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382F" w14:textId="610962DD" w:rsidR="000F3C8E" w:rsidRPr="000434BC" w:rsidRDefault="007A10A3" w:rsidP="00750509">
      <w:pPr>
        <w:pStyle w:val="NoSpacing"/>
        <w:rPr>
          <w:color w:val="auto"/>
          <w:sz w:val="32"/>
          <w:szCs w:val="32"/>
        </w:rPr>
      </w:pPr>
      <w:bookmarkStart w:id="0" w:name="_Hlk210614345"/>
      <w:bookmarkEnd w:id="0"/>
      <w:r w:rsidRPr="000434BC">
        <w:rPr>
          <w:color w:val="auto"/>
          <w:sz w:val="32"/>
          <w:szCs w:val="32"/>
        </w:rPr>
        <w:t xml:space="preserve">PENGARUH </w:t>
      </w:r>
      <w:r w:rsidRPr="000434BC">
        <w:rPr>
          <w:i/>
          <w:iCs/>
          <w:color w:val="auto"/>
          <w:sz w:val="32"/>
          <w:szCs w:val="32"/>
        </w:rPr>
        <w:t>FINANCIAL DISTRESS</w:t>
      </w:r>
      <w:r w:rsidRPr="000434BC">
        <w:rPr>
          <w:color w:val="auto"/>
          <w:sz w:val="32"/>
          <w:szCs w:val="32"/>
        </w:rPr>
        <w:t xml:space="preserve"> DAN </w:t>
      </w:r>
      <w:r w:rsidRPr="000434BC">
        <w:rPr>
          <w:i/>
          <w:iCs/>
          <w:color w:val="auto"/>
          <w:sz w:val="32"/>
          <w:szCs w:val="32"/>
        </w:rPr>
        <w:t>FINANCIAL PERFORMANCE</w:t>
      </w:r>
      <w:r w:rsidRPr="000434BC">
        <w:rPr>
          <w:color w:val="auto"/>
          <w:sz w:val="32"/>
          <w:szCs w:val="32"/>
        </w:rPr>
        <w:t xml:space="preserve"> TERHADAP </w:t>
      </w:r>
      <w:r w:rsidRPr="000434BC">
        <w:rPr>
          <w:i/>
          <w:iCs/>
          <w:color w:val="auto"/>
          <w:sz w:val="32"/>
          <w:szCs w:val="32"/>
        </w:rPr>
        <w:t>FIRM VALUE</w:t>
      </w:r>
      <w:r w:rsidRPr="000434BC">
        <w:rPr>
          <w:color w:val="auto"/>
          <w:sz w:val="32"/>
          <w:szCs w:val="32"/>
        </w:rPr>
        <w:t xml:space="preserve"> DENGAN </w:t>
      </w:r>
      <w:r w:rsidRPr="000434BC">
        <w:rPr>
          <w:i/>
          <w:iCs/>
          <w:color w:val="auto"/>
          <w:sz w:val="32"/>
          <w:szCs w:val="32"/>
        </w:rPr>
        <w:t>GOOD CORPORATE GOVERNANCE</w:t>
      </w:r>
      <w:r w:rsidRPr="000434BC">
        <w:rPr>
          <w:color w:val="auto"/>
          <w:sz w:val="32"/>
          <w:szCs w:val="32"/>
        </w:rPr>
        <w:t xml:space="preserve"> SEBAGAI VARI</w:t>
      </w:r>
      <w:r w:rsidR="008E629E">
        <w:rPr>
          <w:color w:val="auto"/>
          <w:sz w:val="32"/>
          <w:szCs w:val="32"/>
        </w:rPr>
        <w:t>A</w:t>
      </w:r>
      <w:r w:rsidRPr="000434BC">
        <w:rPr>
          <w:color w:val="auto"/>
          <w:sz w:val="32"/>
          <w:szCs w:val="32"/>
        </w:rPr>
        <w:t>BEL MODERASI</w:t>
      </w:r>
    </w:p>
    <w:p w14:paraId="7BDCE78F" w14:textId="77777777" w:rsidR="007A10A3" w:rsidRDefault="007A10A3" w:rsidP="00287303">
      <w:pPr>
        <w:ind w:firstLine="0"/>
        <w:rPr>
          <w:color w:val="auto"/>
          <w:lang w:val="en-US"/>
        </w:rPr>
      </w:pPr>
    </w:p>
    <w:p w14:paraId="0BAF29E7" w14:textId="220B63E2" w:rsidR="00BC5720" w:rsidRPr="00331DBF" w:rsidRDefault="00331DBF" w:rsidP="00331DBF">
      <w:pPr>
        <w:pStyle w:val="Heading1"/>
        <w:numPr>
          <w:ilvl w:val="0"/>
          <w:numId w:val="0"/>
        </w:numPr>
        <w:rPr>
          <w:color w:val="FFFFFF" w:themeColor="background1"/>
          <w:lang w:val="en-US"/>
        </w:rPr>
      </w:pPr>
      <w:bookmarkStart w:id="1" w:name="_Toc226503923"/>
      <w:r w:rsidRPr="00331DBF">
        <w:rPr>
          <w:color w:val="FFFFFF" w:themeColor="background1"/>
          <w:lang w:val="en-US"/>
        </w:rPr>
        <w:t>HALAMAN JUDUL</w:t>
      </w:r>
      <w:bookmarkEnd w:id="1"/>
    </w:p>
    <w:p w14:paraId="2C35241A" w14:textId="51DBED0B" w:rsidR="008974DF" w:rsidRPr="000434BC" w:rsidRDefault="007A10A3" w:rsidP="00BC5720">
      <w:pPr>
        <w:spacing w:line="360" w:lineRule="auto"/>
        <w:ind w:firstLine="0"/>
        <w:jc w:val="center"/>
        <w:rPr>
          <w:b/>
          <w:bCs/>
          <w:color w:val="auto"/>
          <w:sz w:val="28"/>
          <w:szCs w:val="28"/>
        </w:rPr>
      </w:pPr>
      <w:r w:rsidRPr="000434BC">
        <w:rPr>
          <w:b/>
          <w:bCs/>
          <w:color w:val="auto"/>
          <w:sz w:val="28"/>
          <w:szCs w:val="28"/>
        </w:rPr>
        <w:t>SKRIPSI</w:t>
      </w:r>
    </w:p>
    <w:p w14:paraId="4BBB3AE5" w14:textId="54B43FFF" w:rsidR="007A10A3" w:rsidRPr="004D49CB" w:rsidRDefault="007A10A3" w:rsidP="007A10A3">
      <w:pPr>
        <w:spacing w:line="360" w:lineRule="auto"/>
        <w:ind w:firstLine="0"/>
        <w:jc w:val="center"/>
        <w:rPr>
          <w:color w:val="auto"/>
          <w:sz w:val="28"/>
          <w:szCs w:val="28"/>
        </w:rPr>
      </w:pPr>
      <w:r w:rsidRPr="004D49CB">
        <w:rPr>
          <w:color w:val="auto"/>
          <w:sz w:val="28"/>
          <w:szCs w:val="28"/>
        </w:rPr>
        <w:t xml:space="preserve">UNTUK SEMINAR </w:t>
      </w:r>
      <w:r w:rsidR="0017755D">
        <w:rPr>
          <w:color w:val="auto"/>
          <w:sz w:val="28"/>
          <w:szCs w:val="28"/>
        </w:rPr>
        <w:t>HASIL</w:t>
      </w:r>
    </w:p>
    <w:p w14:paraId="116E35A3" w14:textId="77777777" w:rsidR="007A10A3" w:rsidRPr="000434BC" w:rsidRDefault="007A10A3" w:rsidP="007A10A3">
      <w:pPr>
        <w:spacing w:line="360" w:lineRule="auto"/>
        <w:ind w:firstLine="0"/>
        <w:jc w:val="center"/>
        <w:rPr>
          <w:b/>
          <w:bCs/>
          <w:color w:val="auto"/>
        </w:rPr>
      </w:pPr>
    </w:p>
    <w:p w14:paraId="1931807E" w14:textId="77777777" w:rsidR="00DA4049" w:rsidRPr="000434BC" w:rsidRDefault="00DA4049" w:rsidP="007A10A3">
      <w:pPr>
        <w:spacing w:line="360" w:lineRule="auto"/>
        <w:ind w:firstLine="0"/>
        <w:jc w:val="center"/>
        <w:rPr>
          <w:b/>
          <w:bCs/>
          <w:color w:val="auto"/>
        </w:rPr>
      </w:pPr>
    </w:p>
    <w:p w14:paraId="7A4D1270" w14:textId="69111C8C" w:rsidR="00DA4049" w:rsidRPr="000434BC" w:rsidRDefault="00DA4049" w:rsidP="007A10A3">
      <w:pPr>
        <w:spacing w:line="360" w:lineRule="auto"/>
        <w:ind w:firstLine="0"/>
        <w:jc w:val="center"/>
        <w:rPr>
          <w:b/>
          <w:bCs/>
          <w:color w:val="auto"/>
        </w:rPr>
      </w:pPr>
      <w:r w:rsidRPr="000434BC">
        <w:rPr>
          <w:noProof/>
          <w:color w:val="auto"/>
        </w:rPr>
        <w:drawing>
          <wp:inline distT="0" distB="0" distL="0" distR="0" wp14:anchorId="066DC731" wp14:editId="374B3EF8">
            <wp:extent cx="1800000" cy="1800000"/>
            <wp:effectExtent l="0" t="0" r="0" b="0"/>
            <wp:docPr id="37721762" name="Picture 3" descr="Universitas Mulawarman - Wiki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as Mulawarman - Wikiped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20DE308D" w14:textId="77777777" w:rsidR="00DA4049" w:rsidRPr="000434BC" w:rsidRDefault="00DA4049" w:rsidP="007A10A3">
      <w:pPr>
        <w:spacing w:line="360" w:lineRule="auto"/>
        <w:ind w:firstLine="0"/>
        <w:jc w:val="center"/>
        <w:rPr>
          <w:b/>
          <w:bCs/>
          <w:color w:val="auto"/>
        </w:rPr>
      </w:pPr>
    </w:p>
    <w:p w14:paraId="26B8B714" w14:textId="1D823098" w:rsidR="00DA4049" w:rsidRPr="000434BC" w:rsidRDefault="004947CA" w:rsidP="007A10A3">
      <w:pPr>
        <w:spacing w:line="360" w:lineRule="auto"/>
        <w:ind w:firstLine="0"/>
        <w:jc w:val="center"/>
        <w:rPr>
          <w:color w:val="auto"/>
          <w:sz w:val="32"/>
          <w:szCs w:val="32"/>
          <w:lang w:val="fr-FR"/>
        </w:rPr>
      </w:pPr>
      <w:r w:rsidRPr="00132B07">
        <w:rPr>
          <w:color w:val="auto"/>
          <w:sz w:val="28"/>
          <w:szCs w:val="28"/>
          <w:lang w:val="fr-FR"/>
        </w:rPr>
        <w:t>Oleh</w:t>
      </w:r>
      <w:r w:rsidRPr="000434BC">
        <w:rPr>
          <w:color w:val="auto"/>
          <w:sz w:val="32"/>
          <w:szCs w:val="32"/>
          <w:lang w:val="fr-FR"/>
        </w:rPr>
        <w:t xml:space="preserve"> :</w:t>
      </w:r>
    </w:p>
    <w:p w14:paraId="498F8F5C" w14:textId="77777777" w:rsidR="00DA4049" w:rsidRPr="008261A1" w:rsidRDefault="00DA4049" w:rsidP="00DA4049">
      <w:pPr>
        <w:spacing w:line="240" w:lineRule="auto"/>
        <w:ind w:firstLine="0"/>
        <w:jc w:val="center"/>
        <w:rPr>
          <w:color w:val="auto"/>
          <w:sz w:val="28"/>
          <w:szCs w:val="28"/>
          <w:lang w:val="fr-FR"/>
        </w:rPr>
      </w:pPr>
    </w:p>
    <w:p w14:paraId="449E3F20" w14:textId="614978D0"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LOMA AYU TARAMITA</w:t>
      </w:r>
    </w:p>
    <w:p w14:paraId="2F602D27" w14:textId="73D4387B"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2201036064</w:t>
      </w:r>
    </w:p>
    <w:p w14:paraId="052B1822" w14:textId="7B2F294E"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AKUNTANSI</w:t>
      </w:r>
    </w:p>
    <w:p w14:paraId="39D3EB81" w14:textId="77777777" w:rsidR="00DA4049" w:rsidRPr="000434BC" w:rsidRDefault="00DA4049" w:rsidP="00DA4049">
      <w:pPr>
        <w:spacing w:line="360" w:lineRule="auto"/>
        <w:ind w:firstLine="0"/>
        <w:jc w:val="center"/>
        <w:rPr>
          <w:color w:val="auto"/>
          <w:lang w:val="fr-FR"/>
        </w:rPr>
      </w:pPr>
    </w:p>
    <w:p w14:paraId="7A52B963" w14:textId="77777777" w:rsidR="00DA4049" w:rsidRDefault="00DA4049" w:rsidP="00DA4049">
      <w:pPr>
        <w:spacing w:line="360" w:lineRule="auto"/>
        <w:ind w:firstLine="0"/>
        <w:jc w:val="center"/>
        <w:rPr>
          <w:color w:val="auto"/>
          <w:lang w:val="fr-FR"/>
        </w:rPr>
      </w:pPr>
    </w:p>
    <w:p w14:paraId="2D65F14E" w14:textId="77777777" w:rsidR="00645521" w:rsidRDefault="00645521" w:rsidP="00DA4049">
      <w:pPr>
        <w:spacing w:line="360" w:lineRule="auto"/>
        <w:ind w:firstLine="0"/>
        <w:jc w:val="center"/>
        <w:rPr>
          <w:color w:val="auto"/>
          <w:lang w:val="fr-FR"/>
        </w:rPr>
      </w:pPr>
    </w:p>
    <w:p w14:paraId="4D48E5FA" w14:textId="77777777" w:rsidR="00645521" w:rsidRPr="000434BC" w:rsidRDefault="00645521" w:rsidP="00DA4049">
      <w:pPr>
        <w:spacing w:line="360" w:lineRule="auto"/>
        <w:ind w:firstLine="0"/>
        <w:jc w:val="center"/>
        <w:rPr>
          <w:color w:val="auto"/>
          <w:lang w:val="fr-FR"/>
        </w:rPr>
      </w:pPr>
    </w:p>
    <w:p w14:paraId="6BCBB85D" w14:textId="5855DD57"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FAKULTAS EKONOMI DAN BISNIS</w:t>
      </w:r>
    </w:p>
    <w:p w14:paraId="70320768" w14:textId="1987DD65"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UNIVERSITAS MULAWARMAN</w:t>
      </w:r>
    </w:p>
    <w:p w14:paraId="556D07E6" w14:textId="2A8402CF"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SAMARINDA</w:t>
      </w:r>
    </w:p>
    <w:p w14:paraId="696FFD5D" w14:textId="74029FD0" w:rsidR="00DA0AFC" w:rsidRPr="000434BC" w:rsidRDefault="00DA4049" w:rsidP="00DA4049">
      <w:pPr>
        <w:spacing w:line="240" w:lineRule="auto"/>
        <w:ind w:firstLine="0"/>
        <w:jc w:val="center"/>
        <w:rPr>
          <w:b/>
          <w:bCs/>
          <w:color w:val="auto"/>
          <w:sz w:val="28"/>
          <w:szCs w:val="28"/>
          <w:lang w:val="fr-FR"/>
        </w:rPr>
        <w:sectPr w:rsidR="00DA0AFC" w:rsidRPr="000434BC" w:rsidSect="00441D9E">
          <w:footerReference w:type="default" r:id="rId9"/>
          <w:pgSz w:w="11906" w:h="16838" w:code="9"/>
          <w:pgMar w:top="2268" w:right="1701" w:bottom="1701" w:left="2268" w:header="709" w:footer="709" w:gutter="0"/>
          <w:pgNumType w:fmt="lowerRoman"/>
          <w:cols w:space="708"/>
          <w:docGrid w:linePitch="360"/>
        </w:sectPr>
      </w:pPr>
      <w:r w:rsidRPr="00AB04D3">
        <w:rPr>
          <w:b/>
          <w:bCs/>
          <w:color w:val="auto"/>
          <w:sz w:val="32"/>
          <w:szCs w:val="32"/>
          <w:lang w:val="fr-FR"/>
        </w:rPr>
        <w:t>202</w:t>
      </w:r>
      <w:r w:rsidR="0017755D">
        <w:rPr>
          <w:b/>
          <w:bCs/>
          <w:color w:val="auto"/>
          <w:sz w:val="32"/>
          <w:szCs w:val="32"/>
          <w:lang w:val="fr-FR"/>
        </w:rPr>
        <w:t>6</w:t>
      </w:r>
    </w:p>
    <w:p w14:paraId="530D242F" w14:textId="357E0D2B" w:rsidR="00122BAA" w:rsidRPr="000434BC" w:rsidRDefault="00F94DE7" w:rsidP="007F6C4B">
      <w:pPr>
        <w:pStyle w:val="Heading1"/>
        <w:numPr>
          <w:ilvl w:val="0"/>
          <w:numId w:val="0"/>
        </w:numPr>
        <w:rPr>
          <w:color w:val="auto"/>
          <w:lang w:val="fr-FR"/>
        </w:rPr>
      </w:pPr>
      <w:bookmarkStart w:id="2" w:name="_Toc226503924"/>
      <w:r w:rsidRPr="00F94DE7">
        <w:rPr>
          <w:color w:val="auto"/>
          <w:szCs w:val="28"/>
        </w:rPr>
        <w:lastRenderedPageBreak/>
        <w:drawing>
          <wp:anchor distT="0" distB="0" distL="114300" distR="114300" simplePos="0" relativeHeight="251659284" behindDoc="0" locked="0" layoutInCell="1" allowOverlap="1" wp14:anchorId="68AC7878" wp14:editId="5FAD0221">
            <wp:simplePos x="0" y="0"/>
            <wp:positionH relativeFrom="margin">
              <wp:posOffset>-1450813</wp:posOffset>
            </wp:positionH>
            <wp:positionV relativeFrom="paragraph">
              <wp:posOffset>-866022</wp:posOffset>
            </wp:positionV>
            <wp:extent cx="7570382" cy="8856921"/>
            <wp:effectExtent l="0" t="0" r="0" b="1905"/>
            <wp:wrapNone/>
            <wp:docPr id="67352010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2997" b="14629"/>
                    <a:stretch>
                      <a:fillRect/>
                    </a:stretch>
                  </pic:blipFill>
                  <pic:spPr bwMode="auto">
                    <a:xfrm>
                      <a:off x="0" y="0"/>
                      <a:ext cx="7570596" cy="88571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AFC" w:rsidRPr="000434BC">
        <w:rPr>
          <w:color w:val="auto"/>
          <w:lang w:val="fr-FR"/>
        </w:rPr>
        <w:t>HALAMAN PENGESAHAN</w:t>
      </w:r>
      <w:bookmarkEnd w:id="2"/>
    </w:p>
    <w:p w14:paraId="29A83137" w14:textId="77777777" w:rsidR="00DA0AFC" w:rsidRPr="000434BC" w:rsidRDefault="00DA0AFC" w:rsidP="00C530E5">
      <w:pPr>
        <w:spacing w:line="240" w:lineRule="auto"/>
        <w:ind w:firstLine="0"/>
        <w:rPr>
          <w:b/>
          <w:bCs/>
          <w:color w:val="auto"/>
          <w:lang w:val="fr-FR"/>
        </w:rPr>
      </w:pPr>
    </w:p>
    <w:p w14:paraId="14EDCE1B" w14:textId="28FAB816" w:rsidR="00DA0AFC" w:rsidRPr="000434BC" w:rsidRDefault="00DA0AFC" w:rsidP="00DA0AFC">
      <w:pPr>
        <w:spacing w:line="240" w:lineRule="auto"/>
        <w:ind w:firstLine="0"/>
        <w:jc w:val="left"/>
        <w:rPr>
          <w:color w:val="auto"/>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5517"/>
      </w:tblGrid>
      <w:tr w:rsidR="000434BC" w:rsidRPr="000434BC" w14:paraId="0B20D0D8" w14:textId="77777777" w:rsidTr="002D17C8">
        <w:tc>
          <w:tcPr>
            <w:tcW w:w="2127" w:type="dxa"/>
          </w:tcPr>
          <w:p w14:paraId="3E836395" w14:textId="56C1B84E" w:rsidR="00DA0AFC" w:rsidRPr="000434BC" w:rsidRDefault="00DA0AFC" w:rsidP="000210F9">
            <w:pPr>
              <w:spacing w:line="360" w:lineRule="auto"/>
              <w:ind w:firstLine="0"/>
              <w:jc w:val="left"/>
              <w:rPr>
                <w:color w:val="auto"/>
                <w:lang w:val="fr-FR"/>
              </w:rPr>
            </w:pPr>
            <w:r w:rsidRPr="000434BC">
              <w:rPr>
                <w:color w:val="auto"/>
                <w:lang w:val="fr-FR"/>
              </w:rPr>
              <w:t>Judul Penelitian</w:t>
            </w:r>
          </w:p>
        </w:tc>
        <w:tc>
          <w:tcPr>
            <w:tcW w:w="283" w:type="dxa"/>
          </w:tcPr>
          <w:p w14:paraId="5190215F" w14:textId="3CBE4FCC"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215D15FA" w14:textId="7178771A" w:rsidR="00DA0AFC" w:rsidRPr="000434BC" w:rsidRDefault="00DA0AFC" w:rsidP="000210F9">
            <w:pPr>
              <w:spacing w:line="360" w:lineRule="auto"/>
              <w:ind w:firstLine="0"/>
              <w:rPr>
                <w:bCs/>
                <w:color w:val="auto"/>
                <w:lang w:val="en-US"/>
              </w:rPr>
            </w:pPr>
            <w:r w:rsidRPr="000434BC">
              <w:rPr>
                <w:bCs/>
                <w:color w:val="auto"/>
              </w:rPr>
              <w:t>Pengaruh</w:t>
            </w:r>
            <w:r w:rsidR="00AE1E4B">
              <w:rPr>
                <w:bCs/>
                <w:color w:val="auto"/>
              </w:rPr>
              <w:t xml:space="preserve"> </w:t>
            </w:r>
            <w:r w:rsidRPr="000434BC">
              <w:rPr>
                <w:bCs/>
                <w:i/>
                <w:iCs/>
                <w:color w:val="auto"/>
              </w:rPr>
              <w:t>Financial Distress</w:t>
            </w:r>
            <w:r w:rsidRPr="000434BC">
              <w:rPr>
                <w:bCs/>
                <w:color w:val="auto"/>
              </w:rPr>
              <w:t xml:space="preserve"> dan </w:t>
            </w:r>
            <w:r w:rsidRPr="000434BC">
              <w:rPr>
                <w:bCs/>
                <w:i/>
                <w:iCs/>
                <w:color w:val="auto"/>
              </w:rPr>
              <w:t>Financial Performance</w:t>
            </w:r>
            <w:r w:rsidRPr="000434BC">
              <w:rPr>
                <w:bCs/>
                <w:color w:val="auto"/>
              </w:rPr>
              <w:t xml:space="preserve"> </w:t>
            </w:r>
            <w:r w:rsidR="00AE1E4B">
              <w:rPr>
                <w:bCs/>
                <w:color w:val="auto"/>
              </w:rPr>
              <w:t>t</w:t>
            </w:r>
            <w:r w:rsidRPr="000434BC">
              <w:rPr>
                <w:bCs/>
                <w:color w:val="auto"/>
              </w:rPr>
              <w:t xml:space="preserve">erhadap </w:t>
            </w:r>
            <w:r w:rsidRPr="000434BC">
              <w:rPr>
                <w:bCs/>
                <w:i/>
                <w:iCs/>
                <w:color w:val="auto"/>
              </w:rPr>
              <w:t>Firm Value</w:t>
            </w:r>
            <w:r w:rsidRPr="000434BC">
              <w:rPr>
                <w:bCs/>
                <w:color w:val="auto"/>
              </w:rPr>
              <w:t xml:space="preserve"> dengan </w:t>
            </w:r>
            <w:r w:rsidRPr="000434BC">
              <w:rPr>
                <w:bCs/>
                <w:i/>
                <w:iCs/>
                <w:color w:val="auto"/>
              </w:rPr>
              <w:t>Good Corporate Governance</w:t>
            </w:r>
            <w:r w:rsidRPr="000434BC">
              <w:rPr>
                <w:bCs/>
                <w:color w:val="auto"/>
              </w:rPr>
              <w:t xml:space="preserve"> sebagai Vari</w:t>
            </w:r>
            <w:r w:rsidR="00117F94">
              <w:rPr>
                <w:bCs/>
                <w:color w:val="auto"/>
              </w:rPr>
              <w:t>a</w:t>
            </w:r>
            <w:r w:rsidRPr="000434BC">
              <w:rPr>
                <w:bCs/>
                <w:color w:val="auto"/>
              </w:rPr>
              <w:t>bel Moderasi</w:t>
            </w:r>
            <w:r w:rsidR="00DE5612" w:rsidRPr="000434BC">
              <w:rPr>
                <w:bCs/>
                <w:color w:val="auto"/>
              </w:rPr>
              <w:t xml:space="preserve"> </w:t>
            </w:r>
          </w:p>
        </w:tc>
      </w:tr>
      <w:tr w:rsidR="000434BC" w:rsidRPr="000434BC" w14:paraId="01E41D0E" w14:textId="77777777" w:rsidTr="002D17C8">
        <w:tc>
          <w:tcPr>
            <w:tcW w:w="2127" w:type="dxa"/>
          </w:tcPr>
          <w:p w14:paraId="04F8AAB7" w14:textId="3211F6F6" w:rsidR="00DA0AFC" w:rsidRPr="000434BC" w:rsidRDefault="00DA0AFC" w:rsidP="000210F9">
            <w:pPr>
              <w:spacing w:line="360" w:lineRule="auto"/>
              <w:ind w:firstLine="0"/>
              <w:jc w:val="left"/>
              <w:rPr>
                <w:color w:val="auto"/>
                <w:lang w:val="fr-FR"/>
              </w:rPr>
            </w:pPr>
            <w:r w:rsidRPr="000434BC">
              <w:rPr>
                <w:color w:val="auto"/>
                <w:lang w:val="fr-FR"/>
              </w:rPr>
              <w:t>Nama Mahasiswa</w:t>
            </w:r>
          </w:p>
        </w:tc>
        <w:tc>
          <w:tcPr>
            <w:tcW w:w="283" w:type="dxa"/>
          </w:tcPr>
          <w:p w14:paraId="52B9E374" w14:textId="6C08259D"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4057C317" w14:textId="48922ACB" w:rsidR="00DA0AFC" w:rsidRPr="000434BC" w:rsidRDefault="00DA0AFC" w:rsidP="000210F9">
            <w:pPr>
              <w:spacing w:line="360" w:lineRule="auto"/>
              <w:ind w:firstLine="0"/>
              <w:jc w:val="left"/>
              <w:rPr>
                <w:color w:val="auto"/>
                <w:lang w:val="fr-FR"/>
              </w:rPr>
            </w:pPr>
            <w:r w:rsidRPr="000434BC">
              <w:rPr>
                <w:color w:val="auto"/>
                <w:lang w:val="fr-FR"/>
              </w:rPr>
              <w:t>Loma Ayu Taramita</w:t>
            </w:r>
          </w:p>
        </w:tc>
      </w:tr>
      <w:tr w:rsidR="000434BC" w:rsidRPr="000434BC" w14:paraId="08EBA490" w14:textId="77777777" w:rsidTr="002D17C8">
        <w:tc>
          <w:tcPr>
            <w:tcW w:w="2127" w:type="dxa"/>
          </w:tcPr>
          <w:p w14:paraId="273B5171" w14:textId="5B1538CF" w:rsidR="00DA0AFC" w:rsidRPr="000434BC" w:rsidRDefault="00DA0AFC" w:rsidP="000210F9">
            <w:pPr>
              <w:spacing w:line="360" w:lineRule="auto"/>
              <w:ind w:firstLine="0"/>
              <w:jc w:val="left"/>
              <w:rPr>
                <w:color w:val="auto"/>
                <w:lang w:val="fr-FR"/>
              </w:rPr>
            </w:pPr>
            <w:r w:rsidRPr="000434BC">
              <w:rPr>
                <w:color w:val="auto"/>
                <w:lang w:val="fr-FR"/>
              </w:rPr>
              <w:t>NIM</w:t>
            </w:r>
          </w:p>
        </w:tc>
        <w:tc>
          <w:tcPr>
            <w:tcW w:w="283" w:type="dxa"/>
          </w:tcPr>
          <w:p w14:paraId="29B02E1A" w14:textId="0F97F671"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66E561F3" w14:textId="1739D5C6" w:rsidR="00DA0AFC" w:rsidRPr="000434BC" w:rsidRDefault="00DA0AFC" w:rsidP="000210F9">
            <w:pPr>
              <w:spacing w:line="360" w:lineRule="auto"/>
              <w:ind w:firstLine="0"/>
              <w:jc w:val="left"/>
              <w:rPr>
                <w:color w:val="auto"/>
                <w:lang w:val="fr-FR"/>
              </w:rPr>
            </w:pPr>
            <w:r w:rsidRPr="000434BC">
              <w:rPr>
                <w:color w:val="auto"/>
                <w:lang w:val="fr-FR"/>
              </w:rPr>
              <w:t>2201036064</w:t>
            </w:r>
          </w:p>
        </w:tc>
      </w:tr>
      <w:tr w:rsidR="000434BC" w:rsidRPr="000434BC" w14:paraId="6B79B7B9" w14:textId="77777777" w:rsidTr="002D17C8">
        <w:tc>
          <w:tcPr>
            <w:tcW w:w="2127" w:type="dxa"/>
          </w:tcPr>
          <w:p w14:paraId="5314D066" w14:textId="034325FD" w:rsidR="00DA0AFC" w:rsidRPr="000434BC" w:rsidRDefault="00DA0AFC" w:rsidP="000210F9">
            <w:pPr>
              <w:spacing w:line="360" w:lineRule="auto"/>
              <w:ind w:firstLine="0"/>
              <w:jc w:val="left"/>
              <w:rPr>
                <w:color w:val="auto"/>
                <w:lang w:val="fr-FR"/>
              </w:rPr>
            </w:pPr>
            <w:r w:rsidRPr="000434BC">
              <w:rPr>
                <w:color w:val="auto"/>
                <w:lang w:val="fr-FR"/>
              </w:rPr>
              <w:t>Fakultas</w:t>
            </w:r>
          </w:p>
        </w:tc>
        <w:tc>
          <w:tcPr>
            <w:tcW w:w="283" w:type="dxa"/>
          </w:tcPr>
          <w:p w14:paraId="608BB9B6" w14:textId="53D61103"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6B606118" w14:textId="60363FDE" w:rsidR="00DA0AFC" w:rsidRPr="000434BC" w:rsidRDefault="00DA0AFC" w:rsidP="000210F9">
            <w:pPr>
              <w:spacing w:line="360" w:lineRule="auto"/>
              <w:ind w:firstLine="0"/>
              <w:jc w:val="left"/>
              <w:rPr>
                <w:color w:val="auto"/>
                <w:lang w:val="fr-FR"/>
              </w:rPr>
            </w:pPr>
            <w:r w:rsidRPr="000434BC">
              <w:rPr>
                <w:color w:val="auto"/>
                <w:lang w:val="fr-FR"/>
              </w:rPr>
              <w:t>Ekonomi dan Bisnis</w:t>
            </w:r>
          </w:p>
        </w:tc>
      </w:tr>
      <w:tr w:rsidR="00DA0AFC" w:rsidRPr="000434BC" w14:paraId="3671488E" w14:textId="77777777" w:rsidTr="002D17C8">
        <w:tc>
          <w:tcPr>
            <w:tcW w:w="2127" w:type="dxa"/>
          </w:tcPr>
          <w:p w14:paraId="378A2486" w14:textId="3F6FBD4F" w:rsidR="00DA0AFC" w:rsidRPr="000434BC" w:rsidRDefault="00DA0AFC" w:rsidP="000210F9">
            <w:pPr>
              <w:spacing w:line="360" w:lineRule="auto"/>
              <w:ind w:firstLine="0"/>
              <w:jc w:val="left"/>
              <w:rPr>
                <w:color w:val="auto"/>
                <w:lang w:val="fr-FR"/>
              </w:rPr>
            </w:pPr>
            <w:r w:rsidRPr="000434BC">
              <w:rPr>
                <w:color w:val="auto"/>
                <w:lang w:val="fr-FR"/>
              </w:rPr>
              <w:t>Program Studi</w:t>
            </w:r>
          </w:p>
        </w:tc>
        <w:tc>
          <w:tcPr>
            <w:tcW w:w="283" w:type="dxa"/>
          </w:tcPr>
          <w:p w14:paraId="49A80D4F" w14:textId="56577043"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4F13675D" w14:textId="7B7081D1" w:rsidR="00DA0AFC" w:rsidRPr="000434BC" w:rsidRDefault="00DA0AFC" w:rsidP="000210F9">
            <w:pPr>
              <w:spacing w:line="360" w:lineRule="auto"/>
              <w:ind w:firstLine="0"/>
              <w:jc w:val="left"/>
              <w:rPr>
                <w:color w:val="auto"/>
                <w:lang w:val="fr-FR"/>
              </w:rPr>
            </w:pPr>
            <w:r w:rsidRPr="000434BC">
              <w:rPr>
                <w:color w:val="auto"/>
                <w:lang w:val="fr-FR"/>
              </w:rPr>
              <w:t>S1</w:t>
            </w:r>
            <w:r w:rsidR="00C253C1">
              <w:rPr>
                <w:color w:val="auto"/>
                <w:lang w:val="fr-FR"/>
              </w:rPr>
              <w:t xml:space="preserve"> </w:t>
            </w:r>
            <w:r w:rsidRPr="000434BC">
              <w:rPr>
                <w:color w:val="auto"/>
                <w:lang w:val="fr-FR"/>
              </w:rPr>
              <w:t>-</w:t>
            </w:r>
            <w:r w:rsidR="00C253C1">
              <w:rPr>
                <w:color w:val="auto"/>
                <w:lang w:val="fr-FR"/>
              </w:rPr>
              <w:t xml:space="preserve"> </w:t>
            </w:r>
            <w:r w:rsidRPr="000434BC">
              <w:rPr>
                <w:color w:val="auto"/>
                <w:lang w:val="fr-FR"/>
              </w:rPr>
              <w:t>Akuntansi</w:t>
            </w:r>
          </w:p>
        </w:tc>
      </w:tr>
    </w:tbl>
    <w:p w14:paraId="45D3B287" w14:textId="77777777" w:rsidR="00F702BE" w:rsidRDefault="00F702BE" w:rsidP="00252BFB">
      <w:pPr>
        <w:spacing w:line="240" w:lineRule="auto"/>
        <w:ind w:firstLine="0"/>
        <w:rPr>
          <w:color w:val="auto"/>
          <w:sz w:val="28"/>
          <w:szCs w:val="28"/>
        </w:rPr>
      </w:pPr>
    </w:p>
    <w:p w14:paraId="3B9681D0" w14:textId="0ED6A215" w:rsidR="00F94DE7" w:rsidRPr="00F94DE7" w:rsidRDefault="002D17C8" w:rsidP="00F94DE7">
      <w:pPr>
        <w:spacing w:line="240" w:lineRule="auto"/>
        <w:ind w:firstLine="0"/>
        <w:jc w:val="center"/>
        <w:rPr>
          <w:color w:val="auto"/>
        </w:rPr>
      </w:pPr>
      <w:r w:rsidRPr="00F702BE">
        <w:rPr>
          <w:color w:val="auto"/>
        </w:rPr>
        <w:t xml:space="preserve">Diajukan untuk Seminar </w:t>
      </w:r>
      <w:r w:rsidR="00F67EB9">
        <w:rPr>
          <w:color w:val="auto"/>
        </w:rPr>
        <w:t>Hasil</w:t>
      </w:r>
    </w:p>
    <w:p w14:paraId="6AB4FDE8" w14:textId="5B427F20" w:rsidR="002D17C8" w:rsidRDefault="002D17C8" w:rsidP="004B3E09">
      <w:pPr>
        <w:ind w:firstLine="0"/>
        <w:rPr>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4B3E09" w14:paraId="729E2E2C" w14:textId="77777777" w:rsidTr="001E0110">
        <w:tc>
          <w:tcPr>
            <w:tcW w:w="7927" w:type="dxa"/>
          </w:tcPr>
          <w:p w14:paraId="7ACF0275" w14:textId="7D81D2CE" w:rsidR="004B3E09" w:rsidRPr="004B3E09" w:rsidRDefault="004B3E09" w:rsidP="004B3E09">
            <w:pPr>
              <w:ind w:firstLine="0"/>
              <w:jc w:val="center"/>
              <w:rPr>
                <w:color w:val="auto"/>
              </w:rPr>
            </w:pPr>
            <w:r w:rsidRPr="00F702BE">
              <w:rPr>
                <w:color w:val="auto"/>
              </w:rPr>
              <w:t>Menyetujui,</w:t>
            </w:r>
          </w:p>
        </w:tc>
      </w:tr>
      <w:tr w:rsidR="004B3E09" w14:paraId="720717E3" w14:textId="77777777" w:rsidTr="001E0110">
        <w:tc>
          <w:tcPr>
            <w:tcW w:w="7927" w:type="dxa"/>
          </w:tcPr>
          <w:p w14:paraId="2113E816" w14:textId="1D2A5142" w:rsidR="004B3E09" w:rsidRPr="00F702BE" w:rsidRDefault="004B3E09" w:rsidP="004B3E09">
            <w:pPr>
              <w:spacing w:line="240" w:lineRule="auto"/>
              <w:ind w:firstLine="0"/>
              <w:jc w:val="center"/>
              <w:rPr>
                <w:color w:val="auto"/>
              </w:rPr>
            </w:pPr>
            <w:r w:rsidRPr="00F702BE">
              <w:rPr>
                <w:color w:val="auto"/>
              </w:rPr>
              <w:t xml:space="preserve">Samarinda, </w:t>
            </w:r>
            <w:r w:rsidR="00CD5F7A">
              <w:rPr>
                <w:color w:val="auto"/>
              </w:rPr>
              <w:t>7</w:t>
            </w:r>
            <w:r w:rsidR="002D4DC8">
              <w:rPr>
                <w:color w:val="auto"/>
              </w:rPr>
              <w:t xml:space="preserve"> </w:t>
            </w:r>
            <w:r w:rsidR="00CD5F7A">
              <w:rPr>
                <w:color w:val="auto"/>
              </w:rPr>
              <w:t>April</w:t>
            </w:r>
            <w:r w:rsidRPr="00F702BE">
              <w:rPr>
                <w:color w:val="auto"/>
              </w:rPr>
              <w:t xml:space="preserve"> </w:t>
            </w:r>
            <w:r w:rsidR="00F67EB9">
              <w:rPr>
                <w:color w:val="auto"/>
              </w:rPr>
              <w:t>2026</w:t>
            </w:r>
          </w:p>
          <w:p w14:paraId="395E4EF0" w14:textId="213E34E6" w:rsidR="004B3E09" w:rsidRDefault="004B3E09" w:rsidP="004B3E09">
            <w:pPr>
              <w:spacing w:line="240" w:lineRule="auto"/>
              <w:ind w:firstLine="0"/>
              <w:jc w:val="center"/>
              <w:rPr>
                <w:color w:val="auto"/>
                <w:sz w:val="28"/>
                <w:szCs w:val="28"/>
              </w:rPr>
            </w:pPr>
            <w:r w:rsidRPr="00F702BE">
              <w:rPr>
                <w:color w:val="auto"/>
              </w:rPr>
              <w:t>Pembimbing</w:t>
            </w:r>
            <w:r w:rsidRPr="000434BC">
              <w:rPr>
                <w:color w:val="auto"/>
                <w:sz w:val="28"/>
                <w:szCs w:val="28"/>
              </w:rPr>
              <w:t>,</w:t>
            </w:r>
          </w:p>
        </w:tc>
      </w:tr>
      <w:tr w:rsidR="004B3E09" w14:paraId="62EBCE74" w14:textId="77777777" w:rsidTr="001E0110">
        <w:tc>
          <w:tcPr>
            <w:tcW w:w="7927" w:type="dxa"/>
          </w:tcPr>
          <w:p w14:paraId="152C6357" w14:textId="77777777" w:rsidR="004B3E09" w:rsidRDefault="004B3E09" w:rsidP="002D17C8">
            <w:pPr>
              <w:spacing w:line="240" w:lineRule="auto"/>
              <w:ind w:firstLine="0"/>
              <w:jc w:val="center"/>
              <w:rPr>
                <w:color w:val="auto"/>
                <w:sz w:val="28"/>
                <w:szCs w:val="28"/>
              </w:rPr>
            </w:pPr>
          </w:p>
        </w:tc>
      </w:tr>
      <w:tr w:rsidR="004B3E09" w14:paraId="6A550BE0" w14:textId="77777777" w:rsidTr="001E0110">
        <w:tc>
          <w:tcPr>
            <w:tcW w:w="7927" w:type="dxa"/>
          </w:tcPr>
          <w:p w14:paraId="0B5C2DC8" w14:textId="0B2241B5" w:rsidR="004B3E09" w:rsidRDefault="004B3E09" w:rsidP="002D17C8">
            <w:pPr>
              <w:spacing w:line="240" w:lineRule="auto"/>
              <w:ind w:firstLine="0"/>
              <w:jc w:val="center"/>
              <w:rPr>
                <w:color w:val="auto"/>
                <w:sz w:val="28"/>
                <w:szCs w:val="28"/>
              </w:rPr>
            </w:pPr>
          </w:p>
        </w:tc>
      </w:tr>
      <w:tr w:rsidR="004B3E09" w14:paraId="5A7EE8BA" w14:textId="77777777" w:rsidTr="001E0110">
        <w:tc>
          <w:tcPr>
            <w:tcW w:w="7927" w:type="dxa"/>
          </w:tcPr>
          <w:p w14:paraId="5BB56F62" w14:textId="36FA813F" w:rsidR="004B3E09" w:rsidRDefault="004B3E09" w:rsidP="002D17C8">
            <w:pPr>
              <w:spacing w:line="240" w:lineRule="auto"/>
              <w:ind w:firstLine="0"/>
              <w:jc w:val="center"/>
              <w:rPr>
                <w:color w:val="auto"/>
                <w:sz w:val="28"/>
                <w:szCs w:val="28"/>
              </w:rPr>
            </w:pPr>
          </w:p>
        </w:tc>
      </w:tr>
      <w:tr w:rsidR="004B3E09" w14:paraId="5E84A729" w14:textId="77777777" w:rsidTr="001E0110">
        <w:tc>
          <w:tcPr>
            <w:tcW w:w="7927" w:type="dxa"/>
          </w:tcPr>
          <w:p w14:paraId="5BC638FA" w14:textId="00A8FF93" w:rsidR="004B3E09" w:rsidRDefault="004B3E09" w:rsidP="002D17C8">
            <w:pPr>
              <w:spacing w:line="240" w:lineRule="auto"/>
              <w:ind w:firstLine="0"/>
              <w:jc w:val="center"/>
              <w:rPr>
                <w:color w:val="auto"/>
                <w:sz w:val="28"/>
                <w:szCs w:val="28"/>
              </w:rPr>
            </w:pPr>
          </w:p>
        </w:tc>
      </w:tr>
      <w:tr w:rsidR="004B3E09" w:rsidRPr="00AF3DA8" w14:paraId="5E99E4AA" w14:textId="77777777" w:rsidTr="001E0110">
        <w:tc>
          <w:tcPr>
            <w:tcW w:w="7927" w:type="dxa"/>
          </w:tcPr>
          <w:p w14:paraId="51B31783" w14:textId="3445264E" w:rsidR="004B3E09" w:rsidRPr="00AF3DA8" w:rsidRDefault="00C530E5" w:rsidP="002D17C8">
            <w:pPr>
              <w:spacing w:line="240" w:lineRule="auto"/>
              <w:ind w:firstLine="0"/>
              <w:jc w:val="center"/>
              <w:rPr>
                <w:color w:val="auto"/>
                <w:u w:val="single"/>
              </w:rPr>
            </w:pPr>
            <w:r w:rsidRPr="00AF3DA8">
              <w:rPr>
                <w:color w:val="auto"/>
                <w:u w:val="single"/>
              </w:rPr>
              <w:t>Dr. Hj. Anisa Kusumawardani, S.E</w:t>
            </w:r>
            <w:r w:rsidR="00077CE4" w:rsidRPr="00AF3DA8">
              <w:rPr>
                <w:color w:val="auto"/>
                <w:u w:val="single"/>
              </w:rPr>
              <w:t>.,M.Si.,CSRS.,CSRA</w:t>
            </w:r>
          </w:p>
        </w:tc>
      </w:tr>
      <w:tr w:rsidR="00C530E5" w:rsidRPr="00AF3DA8" w14:paraId="796EE0A0" w14:textId="77777777" w:rsidTr="001E0110">
        <w:tc>
          <w:tcPr>
            <w:tcW w:w="7927" w:type="dxa"/>
          </w:tcPr>
          <w:p w14:paraId="6680E21A" w14:textId="2438D101" w:rsidR="00C530E5" w:rsidRPr="00AF3DA8" w:rsidRDefault="00AF3DA8" w:rsidP="002D17C8">
            <w:pPr>
              <w:spacing w:line="240" w:lineRule="auto"/>
              <w:ind w:firstLine="0"/>
              <w:jc w:val="center"/>
              <w:rPr>
                <w:color w:val="auto"/>
              </w:rPr>
            </w:pPr>
            <w:r>
              <w:rPr>
                <w:color w:val="auto"/>
              </w:rPr>
              <w:t>NIP. 19771107 200012 2 001</w:t>
            </w:r>
          </w:p>
        </w:tc>
      </w:tr>
      <w:tr w:rsidR="00252BFB" w:rsidRPr="00AF3DA8" w14:paraId="408DAC15" w14:textId="77777777" w:rsidTr="001E0110">
        <w:tc>
          <w:tcPr>
            <w:tcW w:w="7927" w:type="dxa"/>
          </w:tcPr>
          <w:p w14:paraId="184C4206" w14:textId="77777777" w:rsidR="00252BFB" w:rsidRDefault="00252BFB" w:rsidP="002D17C8">
            <w:pPr>
              <w:spacing w:line="240" w:lineRule="auto"/>
              <w:ind w:firstLine="0"/>
              <w:jc w:val="center"/>
              <w:rPr>
                <w:color w:val="auto"/>
              </w:rPr>
            </w:pPr>
          </w:p>
        </w:tc>
      </w:tr>
      <w:tr w:rsidR="00252BFB" w:rsidRPr="00AF3DA8" w14:paraId="416185A5" w14:textId="77777777" w:rsidTr="001E0110">
        <w:trPr>
          <w:trHeight w:val="571"/>
        </w:trPr>
        <w:tc>
          <w:tcPr>
            <w:tcW w:w="7927" w:type="dxa"/>
          </w:tcPr>
          <w:p w14:paraId="7DE12551" w14:textId="5543ED61" w:rsidR="00252BFB" w:rsidRDefault="00252BFB" w:rsidP="002D17C8">
            <w:pPr>
              <w:spacing w:line="240" w:lineRule="auto"/>
              <w:ind w:firstLine="0"/>
              <w:jc w:val="center"/>
              <w:rPr>
                <w:color w:val="auto"/>
              </w:rPr>
            </w:pPr>
          </w:p>
        </w:tc>
      </w:tr>
      <w:tr w:rsidR="00252BFB" w:rsidRPr="00AF3DA8" w14:paraId="60413488" w14:textId="77777777" w:rsidTr="001E0110">
        <w:tc>
          <w:tcPr>
            <w:tcW w:w="7927" w:type="dxa"/>
          </w:tcPr>
          <w:p w14:paraId="6AD74A10" w14:textId="077FE294" w:rsidR="00252BFB" w:rsidRDefault="00252BFB" w:rsidP="002D17C8">
            <w:pPr>
              <w:spacing w:line="240" w:lineRule="auto"/>
              <w:ind w:firstLine="0"/>
              <w:jc w:val="center"/>
              <w:rPr>
                <w:color w:val="auto"/>
              </w:rPr>
            </w:pPr>
            <w:r>
              <w:rPr>
                <w:color w:val="auto"/>
              </w:rPr>
              <w:t>Mengetahu</w:t>
            </w:r>
            <w:r w:rsidR="000153B1">
              <w:rPr>
                <w:color w:val="auto"/>
              </w:rPr>
              <w:t>i</w:t>
            </w:r>
            <w:r>
              <w:rPr>
                <w:color w:val="auto"/>
              </w:rPr>
              <w:t>,</w:t>
            </w:r>
          </w:p>
        </w:tc>
      </w:tr>
      <w:tr w:rsidR="00252BFB" w:rsidRPr="00AF3DA8" w14:paraId="0276EDE0" w14:textId="77777777" w:rsidTr="001E0110">
        <w:tc>
          <w:tcPr>
            <w:tcW w:w="7927" w:type="dxa"/>
          </w:tcPr>
          <w:p w14:paraId="3FED021D" w14:textId="24B20C74" w:rsidR="00252BFB" w:rsidRDefault="00252BFB" w:rsidP="002D17C8">
            <w:pPr>
              <w:spacing w:line="240" w:lineRule="auto"/>
              <w:ind w:firstLine="0"/>
              <w:jc w:val="center"/>
              <w:rPr>
                <w:color w:val="auto"/>
              </w:rPr>
            </w:pPr>
          </w:p>
        </w:tc>
      </w:tr>
      <w:tr w:rsidR="00252BFB" w:rsidRPr="00AF3DA8" w14:paraId="30E359A8" w14:textId="77777777" w:rsidTr="001E0110">
        <w:tc>
          <w:tcPr>
            <w:tcW w:w="7927" w:type="dxa"/>
          </w:tcPr>
          <w:p w14:paraId="4F4BFADA" w14:textId="4A7BA33F" w:rsidR="00252BFB" w:rsidRDefault="00CC4964" w:rsidP="002D17C8">
            <w:pPr>
              <w:spacing w:line="240" w:lineRule="auto"/>
              <w:ind w:firstLine="0"/>
              <w:jc w:val="center"/>
              <w:rPr>
                <w:color w:val="auto"/>
              </w:rPr>
            </w:pPr>
            <w:r>
              <w:rPr>
                <w:color w:val="auto"/>
              </w:rPr>
              <w:t>Koordinator Program Studi S1 Akuntansi</w:t>
            </w:r>
          </w:p>
        </w:tc>
      </w:tr>
      <w:tr w:rsidR="00252BFB" w:rsidRPr="001207C7" w14:paraId="7AF27FFB" w14:textId="77777777" w:rsidTr="001E0110">
        <w:tc>
          <w:tcPr>
            <w:tcW w:w="7927" w:type="dxa"/>
          </w:tcPr>
          <w:p w14:paraId="0BAB5184" w14:textId="35D795A5" w:rsidR="00252BFB" w:rsidRPr="00AF288F" w:rsidRDefault="00CC4964" w:rsidP="002D17C8">
            <w:pPr>
              <w:spacing w:line="240" w:lineRule="auto"/>
              <w:ind w:firstLine="0"/>
              <w:jc w:val="center"/>
              <w:rPr>
                <w:color w:val="auto"/>
                <w:lang w:val="fr-FR"/>
              </w:rPr>
            </w:pPr>
            <w:r w:rsidRPr="00AF288F">
              <w:rPr>
                <w:color w:val="auto"/>
                <w:lang w:val="fr-FR"/>
              </w:rPr>
              <w:t>Fakultas Ekonomi dan Bisnis</w:t>
            </w:r>
          </w:p>
          <w:p w14:paraId="6B035C22" w14:textId="40C419CE" w:rsidR="00CC4964" w:rsidRPr="00AF288F" w:rsidRDefault="00CC4964" w:rsidP="002D17C8">
            <w:pPr>
              <w:spacing w:line="240" w:lineRule="auto"/>
              <w:ind w:firstLine="0"/>
              <w:jc w:val="center"/>
              <w:rPr>
                <w:color w:val="auto"/>
                <w:lang w:val="fr-FR"/>
              </w:rPr>
            </w:pPr>
            <w:r w:rsidRPr="00AF288F">
              <w:rPr>
                <w:color w:val="auto"/>
                <w:lang w:val="fr-FR"/>
              </w:rPr>
              <w:t>Universitas</w:t>
            </w:r>
            <w:r w:rsidR="002E0EB1" w:rsidRPr="00AF288F">
              <w:rPr>
                <w:color w:val="auto"/>
                <w:lang w:val="fr-FR"/>
              </w:rPr>
              <w:t xml:space="preserve"> Mulawarman</w:t>
            </w:r>
          </w:p>
        </w:tc>
      </w:tr>
      <w:tr w:rsidR="00252BFB" w:rsidRPr="001207C7" w14:paraId="5A914819" w14:textId="77777777" w:rsidTr="001E0110">
        <w:tc>
          <w:tcPr>
            <w:tcW w:w="7927" w:type="dxa"/>
          </w:tcPr>
          <w:p w14:paraId="77678CCB" w14:textId="77777777" w:rsidR="00252BFB" w:rsidRPr="00AF288F" w:rsidRDefault="00252BFB" w:rsidP="002D17C8">
            <w:pPr>
              <w:spacing w:line="240" w:lineRule="auto"/>
              <w:ind w:firstLine="0"/>
              <w:jc w:val="center"/>
              <w:rPr>
                <w:color w:val="auto"/>
                <w:lang w:val="fr-FR"/>
              </w:rPr>
            </w:pPr>
          </w:p>
        </w:tc>
      </w:tr>
      <w:tr w:rsidR="00252BFB" w:rsidRPr="001207C7" w14:paraId="496E480F" w14:textId="77777777" w:rsidTr="001E0110">
        <w:tc>
          <w:tcPr>
            <w:tcW w:w="7927" w:type="dxa"/>
          </w:tcPr>
          <w:p w14:paraId="4E4BB512" w14:textId="77777777" w:rsidR="00252BFB" w:rsidRPr="00AF288F" w:rsidRDefault="00252BFB" w:rsidP="002D17C8">
            <w:pPr>
              <w:spacing w:line="240" w:lineRule="auto"/>
              <w:ind w:firstLine="0"/>
              <w:jc w:val="center"/>
              <w:rPr>
                <w:color w:val="auto"/>
                <w:lang w:val="fr-FR"/>
              </w:rPr>
            </w:pPr>
          </w:p>
        </w:tc>
      </w:tr>
      <w:tr w:rsidR="00252BFB" w:rsidRPr="001207C7" w14:paraId="3D1E826E" w14:textId="77777777" w:rsidTr="001E0110">
        <w:tc>
          <w:tcPr>
            <w:tcW w:w="7927" w:type="dxa"/>
          </w:tcPr>
          <w:p w14:paraId="0AB42C92" w14:textId="77777777" w:rsidR="00252BFB" w:rsidRPr="00AF288F" w:rsidRDefault="00252BFB" w:rsidP="00F94DE7">
            <w:pPr>
              <w:spacing w:line="240" w:lineRule="auto"/>
              <w:ind w:firstLine="0"/>
              <w:rPr>
                <w:color w:val="auto"/>
                <w:lang w:val="fr-FR"/>
              </w:rPr>
            </w:pPr>
          </w:p>
        </w:tc>
      </w:tr>
      <w:tr w:rsidR="000210F9" w:rsidRPr="001207C7" w14:paraId="67345EED" w14:textId="77777777" w:rsidTr="001E0110">
        <w:tc>
          <w:tcPr>
            <w:tcW w:w="7927" w:type="dxa"/>
          </w:tcPr>
          <w:p w14:paraId="5924789F" w14:textId="77777777" w:rsidR="000210F9" w:rsidRPr="00AF288F" w:rsidRDefault="000210F9" w:rsidP="002D17C8">
            <w:pPr>
              <w:spacing w:line="240" w:lineRule="auto"/>
              <w:ind w:firstLine="0"/>
              <w:jc w:val="center"/>
              <w:rPr>
                <w:color w:val="auto"/>
                <w:lang w:val="fr-FR"/>
              </w:rPr>
            </w:pPr>
          </w:p>
        </w:tc>
      </w:tr>
      <w:tr w:rsidR="000210F9" w:rsidRPr="001207C7" w14:paraId="07D46084" w14:textId="77777777" w:rsidTr="001E0110">
        <w:tc>
          <w:tcPr>
            <w:tcW w:w="7927" w:type="dxa"/>
          </w:tcPr>
          <w:p w14:paraId="3652214D" w14:textId="77777777" w:rsidR="000210F9" w:rsidRPr="00AF288F" w:rsidRDefault="000210F9" w:rsidP="002D17C8">
            <w:pPr>
              <w:spacing w:line="240" w:lineRule="auto"/>
              <w:ind w:firstLine="0"/>
              <w:jc w:val="center"/>
              <w:rPr>
                <w:color w:val="auto"/>
                <w:lang w:val="fr-FR"/>
              </w:rPr>
            </w:pPr>
          </w:p>
        </w:tc>
      </w:tr>
      <w:tr w:rsidR="00252BFB" w:rsidRPr="001207C7" w14:paraId="54BCA5E5" w14:textId="77777777" w:rsidTr="001E0110">
        <w:tc>
          <w:tcPr>
            <w:tcW w:w="7927" w:type="dxa"/>
          </w:tcPr>
          <w:p w14:paraId="2BE03E24" w14:textId="2E74E1DA" w:rsidR="00252BFB" w:rsidRPr="001207C7" w:rsidRDefault="000210F9" w:rsidP="002D17C8">
            <w:pPr>
              <w:spacing w:line="240" w:lineRule="auto"/>
              <w:ind w:firstLine="0"/>
              <w:jc w:val="center"/>
              <w:rPr>
                <w:color w:val="auto"/>
                <w:u w:val="single"/>
                <w:lang w:val="fr-FR"/>
              </w:rPr>
            </w:pPr>
            <w:r w:rsidRPr="001207C7">
              <w:rPr>
                <w:color w:val="auto"/>
                <w:u w:val="single"/>
                <w:lang w:val="fr-FR"/>
              </w:rPr>
              <w:t>Dr. Fibriyani Nur Khairin, SE.,M.S.A.,Ak.,CA.,CSP</w:t>
            </w:r>
            <w:r w:rsidR="000153B1" w:rsidRPr="001207C7">
              <w:rPr>
                <w:color w:val="auto"/>
                <w:u w:val="single"/>
                <w:lang w:val="fr-FR"/>
              </w:rPr>
              <w:t>.,CIQaR</w:t>
            </w:r>
          </w:p>
        </w:tc>
      </w:tr>
      <w:tr w:rsidR="00252BFB" w:rsidRPr="000153B1" w14:paraId="23215A85" w14:textId="77777777" w:rsidTr="001E0110">
        <w:tc>
          <w:tcPr>
            <w:tcW w:w="7927" w:type="dxa"/>
          </w:tcPr>
          <w:p w14:paraId="3F1BA8A3" w14:textId="30A57DC9" w:rsidR="00252BFB" w:rsidRPr="000153B1" w:rsidRDefault="000153B1" w:rsidP="002D17C8">
            <w:pPr>
              <w:spacing w:line="240" w:lineRule="auto"/>
              <w:ind w:firstLine="0"/>
              <w:jc w:val="center"/>
              <w:rPr>
                <w:color w:val="auto"/>
              </w:rPr>
            </w:pPr>
            <w:r>
              <w:rPr>
                <w:color w:val="auto"/>
              </w:rPr>
              <w:t>NIP. 19850204 200912 2 007</w:t>
            </w:r>
          </w:p>
        </w:tc>
      </w:tr>
    </w:tbl>
    <w:p w14:paraId="2A9E5586" w14:textId="77777777" w:rsidR="00A358DE" w:rsidRDefault="00A358DE" w:rsidP="002D17C8">
      <w:pPr>
        <w:spacing w:line="240" w:lineRule="auto"/>
        <w:ind w:firstLine="0"/>
        <w:jc w:val="center"/>
        <w:rPr>
          <w:color w:val="auto"/>
          <w:sz w:val="28"/>
          <w:szCs w:val="28"/>
        </w:rPr>
        <w:sectPr w:rsidR="00A358DE" w:rsidSect="00441D9E">
          <w:headerReference w:type="default" r:id="rId11"/>
          <w:footerReference w:type="default" r:id="rId12"/>
          <w:pgSz w:w="11906" w:h="16838" w:code="9"/>
          <w:pgMar w:top="2268" w:right="1701" w:bottom="1701" w:left="2268" w:header="709" w:footer="709" w:gutter="0"/>
          <w:pgNumType w:fmt="lowerRoman" w:start="2"/>
          <w:cols w:space="708"/>
          <w:docGrid w:linePitch="360"/>
        </w:sectPr>
      </w:pPr>
    </w:p>
    <w:p w14:paraId="294FBAC2" w14:textId="7E6603EF" w:rsidR="00725292" w:rsidRDefault="00A358DE" w:rsidP="00725292">
      <w:pPr>
        <w:pStyle w:val="Heading1"/>
        <w:numPr>
          <w:ilvl w:val="0"/>
          <w:numId w:val="0"/>
        </w:numPr>
      </w:pPr>
      <w:bookmarkStart w:id="3" w:name="_Toc226503925"/>
      <w:r>
        <w:lastRenderedPageBreak/>
        <w:t>ABSTRAK</w:t>
      </w:r>
      <w:bookmarkEnd w:id="3"/>
    </w:p>
    <w:p w14:paraId="72BC7DB7" w14:textId="6EE309E1" w:rsidR="00725292" w:rsidRPr="00C6051C" w:rsidRDefault="00725292" w:rsidP="00C6051C">
      <w:pPr>
        <w:spacing w:line="240" w:lineRule="auto"/>
        <w:rPr>
          <w:rFonts w:cstheme="majorBidi"/>
          <w:sz w:val="22"/>
          <w:szCs w:val="22"/>
        </w:rPr>
      </w:pPr>
      <w:r w:rsidRPr="00C6051C">
        <w:rPr>
          <w:rFonts w:cstheme="majorBidi"/>
          <w:sz w:val="22"/>
          <w:szCs w:val="22"/>
        </w:rPr>
        <w:t xml:space="preserve">Loma Ayu Taramita. </w:t>
      </w:r>
      <w:r w:rsidRPr="00C6051C">
        <w:rPr>
          <w:rFonts w:cstheme="majorBidi"/>
          <w:b/>
          <w:bCs/>
          <w:sz w:val="22"/>
          <w:szCs w:val="22"/>
        </w:rPr>
        <w:t xml:space="preserve">Pengaruh </w:t>
      </w:r>
      <w:r w:rsidRPr="00C6051C">
        <w:rPr>
          <w:rFonts w:cstheme="majorBidi"/>
          <w:b/>
          <w:bCs/>
          <w:i/>
          <w:iCs/>
          <w:sz w:val="22"/>
          <w:szCs w:val="22"/>
        </w:rPr>
        <w:t>Financial Distress</w:t>
      </w:r>
      <w:r w:rsidRPr="00C6051C">
        <w:rPr>
          <w:rFonts w:cstheme="majorBidi"/>
          <w:b/>
          <w:bCs/>
          <w:sz w:val="22"/>
          <w:szCs w:val="22"/>
        </w:rPr>
        <w:t xml:space="preserve"> dan </w:t>
      </w:r>
      <w:r w:rsidRPr="00C6051C">
        <w:rPr>
          <w:rFonts w:cstheme="majorBidi"/>
          <w:b/>
          <w:bCs/>
          <w:i/>
          <w:iCs/>
          <w:sz w:val="22"/>
          <w:szCs w:val="22"/>
        </w:rPr>
        <w:t>Financial Performance</w:t>
      </w:r>
      <w:r w:rsidRPr="00C6051C">
        <w:rPr>
          <w:rFonts w:cstheme="majorBidi"/>
          <w:b/>
          <w:bCs/>
          <w:sz w:val="22"/>
          <w:szCs w:val="22"/>
        </w:rPr>
        <w:t xml:space="preserve"> terhadap </w:t>
      </w:r>
      <w:r w:rsidRPr="00C6051C">
        <w:rPr>
          <w:rFonts w:cstheme="majorBidi"/>
          <w:b/>
          <w:bCs/>
          <w:i/>
          <w:iCs/>
          <w:sz w:val="22"/>
          <w:szCs w:val="22"/>
        </w:rPr>
        <w:t>Firm Value</w:t>
      </w:r>
      <w:r w:rsidRPr="00C6051C">
        <w:rPr>
          <w:rFonts w:cstheme="majorBidi"/>
          <w:b/>
          <w:bCs/>
          <w:sz w:val="22"/>
          <w:szCs w:val="22"/>
        </w:rPr>
        <w:t xml:space="preserve"> dengan </w:t>
      </w:r>
      <w:r w:rsidRPr="00C6051C">
        <w:rPr>
          <w:rFonts w:cstheme="majorBidi"/>
          <w:b/>
          <w:bCs/>
          <w:i/>
          <w:iCs/>
          <w:sz w:val="22"/>
          <w:szCs w:val="22"/>
        </w:rPr>
        <w:t>Good Corporate Governance</w:t>
      </w:r>
      <w:r w:rsidRPr="00C6051C">
        <w:rPr>
          <w:rFonts w:cstheme="majorBidi"/>
          <w:b/>
          <w:bCs/>
          <w:sz w:val="22"/>
          <w:szCs w:val="22"/>
        </w:rPr>
        <w:t xml:space="preserve"> sebagai Variabel Moderasi</w:t>
      </w:r>
      <w:r w:rsidRPr="00C6051C">
        <w:rPr>
          <w:rFonts w:cstheme="majorBidi"/>
          <w:sz w:val="22"/>
          <w:szCs w:val="22"/>
        </w:rPr>
        <w:t xml:space="preserve">. Dosen pembimbing: Ibu </w:t>
      </w:r>
      <w:r w:rsidR="00C6051C" w:rsidRPr="00C6051C">
        <w:rPr>
          <w:rFonts w:cstheme="majorBidi"/>
          <w:sz w:val="22"/>
          <w:szCs w:val="22"/>
        </w:rPr>
        <w:t>Anisa Kusumawardani</w:t>
      </w:r>
      <w:r w:rsidRPr="00C6051C">
        <w:rPr>
          <w:rFonts w:cstheme="majorBidi"/>
          <w:sz w:val="22"/>
          <w:szCs w:val="22"/>
        </w:rPr>
        <w:t xml:space="preserve">. Penelitian ini bertujuan untuk mengetahui dan menganalisis pengaruh </w:t>
      </w:r>
      <w:r w:rsidRPr="00C6051C">
        <w:rPr>
          <w:rFonts w:cstheme="majorBidi"/>
          <w:i/>
          <w:iCs/>
          <w:sz w:val="22"/>
          <w:szCs w:val="22"/>
        </w:rPr>
        <w:t>Financial Distress</w:t>
      </w:r>
      <w:r w:rsidRPr="00C6051C">
        <w:rPr>
          <w:rFonts w:cstheme="majorBidi"/>
          <w:sz w:val="22"/>
          <w:szCs w:val="22"/>
        </w:rPr>
        <w:t xml:space="preserve"> dan </w:t>
      </w:r>
      <w:r w:rsidRPr="00C6051C">
        <w:rPr>
          <w:rFonts w:cstheme="majorBidi"/>
          <w:i/>
          <w:iCs/>
          <w:sz w:val="22"/>
          <w:szCs w:val="22"/>
        </w:rPr>
        <w:t>Financial Performance</w:t>
      </w:r>
      <w:r w:rsidRPr="00C6051C">
        <w:rPr>
          <w:rFonts w:cstheme="majorBidi"/>
          <w:sz w:val="22"/>
          <w:szCs w:val="22"/>
        </w:rPr>
        <w:t xml:space="preserve"> terhadap </w:t>
      </w:r>
      <w:r w:rsidRPr="00C6051C">
        <w:rPr>
          <w:rFonts w:cstheme="majorBidi"/>
          <w:i/>
          <w:iCs/>
          <w:sz w:val="22"/>
          <w:szCs w:val="22"/>
        </w:rPr>
        <w:t>Firm Value</w:t>
      </w:r>
      <w:r w:rsidRPr="00C6051C">
        <w:rPr>
          <w:rFonts w:cstheme="majorBidi"/>
          <w:sz w:val="22"/>
          <w:szCs w:val="22"/>
        </w:rPr>
        <w:t xml:space="preserve"> serta pengaruh </w:t>
      </w:r>
      <w:r w:rsidRPr="00C6051C">
        <w:rPr>
          <w:rFonts w:cstheme="majorBidi"/>
          <w:i/>
          <w:iCs/>
          <w:sz w:val="22"/>
          <w:szCs w:val="22"/>
        </w:rPr>
        <w:t>Good Corporate Governance</w:t>
      </w:r>
      <w:r w:rsidRPr="00C6051C">
        <w:rPr>
          <w:rFonts w:cstheme="majorBidi"/>
          <w:sz w:val="22"/>
          <w:szCs w:val="22"/>
        </w:rPr>
        <w:t xml:space="preserve"> dalam memoderasi hubungan anatara </w:t>
      </w:r>
      <w:r w:rsidRPr="00C6051C">
        <w:rPr>
          <w:rFonts w:cstheme="majorBidi"/>
          <w:i/>
          <w:iCs/>
          <w:sz w:val="22"/>
          <w:szCs w:val="22"/>
        </w:rPr>
        <w:t>Financial Distress</w:t>
      </w:r>
      <w:r w:rsidRPr="00C6051C">
        <w:rPr>
          <w:rFonts w:cstheme="majorBidi"/>
          <w:sz w:val="22"/>
          <w:szCs w:val="22"/>
        </w:rPr>
        <w:t xml:space="preserve"> dan </w:t>
      </w:r>
      <w:r w:rsidRPr="00C6051C">
        <w:rPr>
          <w:rFonts w:cstheme="majorBidi"/>
          <w:i/>
          <w:iCs/>
          <w:sz w:val="22"/>
          <w:szCs w:val="22"/>
        </w:rPr>
        <w:t>Financial Performance</w:t>
      </w:r>
      <w:r w:rsidRPr="00C6051C">
        <w:rPr>
          <w:rFonts w:cstheme="majorBidi"/>
          <w:sz w:val="22"/>
          <w:szCs w:val="22"/>
        </w:rPr>
        <w:t xml:space="preserve"> terhadap </w:t>
      </w:r>
      <w:r w:rsidRPr="00C6051C">
        <w:rPr>
          <w:rFonts w:cstheme="majorBidi"/>
          <w:i/>
          <w:iCs/>
          <w:sz w:val="22"/>
          <w:szCs w:val="22"/>
        </w:rPr>
        <w:t>Firm Value</w:t>
      </w:r>
      <w:r w:rsidRPr="00C6051C">
        <w:rPr>
          <w:rFonts w:cstheme="majorBidi"/>
          <w:sz w:val="22"/>
          <w:szCs w:val="22"/>
        </w:rPr>
        <w:t xml:space="preserve">. Penelitian ini merupakan penelitian kuantitatif, dengan populasi perusahaan sub sektor Tekstil dan garmen tahun 2019-2024. Penentuan sampel dalam peneltian ini menggunakan </w:t>
      </w:r>
      <w:r w:rsidRPr="00C6051C">
        <w:rPr>
          <w:rFonts w:cstheme="majorBidi"/>
          <w:i/>
          <w:iCs/>
          <w:sz w:val="22"/>
          <w:szCs w:val="22"/>
        </w:rPr>
        <w:t>purposive sampling</w:t>
      </w:r>
      <w:r w:rsidRPr="00C6051C">
        <w:rPr>
          <w:rFonts w:cstheme="majorBidi"/>
          <w:sz w:val="22"/>
          <w:szCs w:val="22"/>
        </w:rPr>
        <w:t xml:space="preserve"> dan didapatkan 14 perusahaan sebagai sampel penelitian. Menggunakan data sekunder, teknik analisis data yang digunakan adalah analisis regersi berganda dengan teknik </w:t>
      </w:r>
      <w:r w:rsidRPr="00C6051C">
        <w:rPr>
          <w:rFonts w:cstheme="majorBidi"/>
          <w:i/>
          <w:iCs/>
          <w:sz w:val="22"/>
          <w:szCs w:val="22"/>
        </w:rPr>
        <w:t>Moderated Regression Analysis</w:t>
      </w:r>
      <w:r w:rsidRPr="00C6051C">
        <w:rPr>
          <w:rFonts w:cstheme="majorBidi"/>
          <w:sz w:val="22"/>
          <w:szCs w:val="22"/>
        </w:rPr>
        <w:t xml:space="preserve"> (MRA) dengan SPSS 27. Hasil penelitian ini menunjukkan bahwa variabel </w:t>
      </w:r>
      <w:r w:rsidRPr="00C6051C">
        <w:rPr>
          <w:rFonts w:cstheme="majorBidi"/>
          <w:i/>
          <w:iCs/>
          <w:sz w:val="22"/>
          <w:szCs w:val="22"/>
        </w:rPr>
        <w:t>Financial Distress</w:t>
      </w:r>
      <w:r w:rsidRPr="00C6051C">
        <w:rPr>
          <w:rFonts w:cstheme="majorBidi"/>
          <w:sz w:val="22"/>
          <w:szCs w:val="22"/>
        </w:rPr>
        <w:t xml:space="preserve"> tidak memiliki pengaruh terhadap </w:t>
      </w:r>
      <w:r w:rsidRPr="00C6051C">
        <w:rPr>
          <w:rFonts w:cstheme="majorBidi"/>
          <w:i/>
          <w:iCs/>
          <w:sz w:val="22"/>
          <w:szCs w:val="22"/>
        </w:rPr>
        <w:t>Firm Value, Financial Performance</w:t>
      </w:r>
      <w:r w:rsidRPr="00C6051C">
        <w:rPr>
          <w:rFonts w:cstheme="majorBidi"/>
          <w:sz w:val="22"/>
          <w:szCs w:val="22"/>
        </w:rPr>
        <w:t xml:space="preserve"> berpengaruh negatif signifikan terhadap </w:t>
      </w:r>
      <w:r w:rsidRPr="00C6051C">
        <w:rPr>
          <w:rFonts w:cstheme="majorBidi"/>
          <w:i/>
          <w:iCs/>
          <w:sz w:val="22"/>
          <w:szCs w:val="22"/>
        </w:rPr>
        <w:t>Firm Value, Good Corporate Governance</w:t>
      </w:r>
      <w:r w:rsidRPr="00C6051C">
        <w:rPr>
          <w:rFonts w:cstheme="majorBidi"/>
          <w:sz w:val="22"/>
          <w:szCs w:val="22"/>
        </w:rPr>
        <w:t xml:space="preserve"> memperlemah pengaruh negatif </w:t>
      </w:r>
      <w:r w:rsidRPr="00C6051C">
        <w:rPr>
          <w:rFonts w:cstheme="majorBidi"/>
          <w:i/>
          <w:iCs/>
          <w:sz w:val="22"/>
          <w:szCs w:val="22"/>
        </w:rPr>
        <w:t>Financial Distress</w:t>
      </w:r>
      <w:r w:rsidRPr="00C6051C">
        <w:rPr>
          <w:rFonts w:cstheme="majorBidi"/>
          <w:sz w:val="22"/>
          <w:szCs w:val="22"/>
        </w:rPr>
        <w:t xml:space="preserve"> terhadap </w:t>
      </w:r>
      <w:r w:rsidRPr="00C6051C">
        <w:rPr>
          <w:rFonts w:cstheme="majorBidi"/>
          <w:i/>
          <w:iCs/>
          <w:sz w:val="22"/>
          <w:szCs w:val="22"/>
        </w:rPr>
        <w:t>Firm Value</w:t>
      </w:r>
      <w:r w:rsidRPr="00C6051C">
        <w:rPr>
          <w:rFonts w:cstheme="majorBidi"/>
          <w:sz w:val="22"/>
          <w:szCs w:val="22"/>
        </w:rPr>
        <w:t xml:space="preserve">, serta </w:t>
      </w:r>
      <w:r w:rsidRPr="00C6051C">
        <w:rPr>
          <w:rFonts w:cstheme="majorBidi"/>
          <w:i/>
          <w:iCs/>
          <w:sz w:val="22"/>
          <w:szCs w:val="22"/>
        </w:rPr>
        <w:t>Good Corporate Governance</w:t>
      </w:r>
      <w:r w:rsidRPr="00C6051C">
        <w:rPr>
          <w:rFonts w:cstheme="majorBidi"/>
          <w:sz w:val="22"/>
          <w:szCs w:val="22"/>
        </w:rPr>
        <w:t xml:space="preserve"> tidak mampu memoderasi </w:t>
      </w:r>
      <w:r w:rsidRPr="00C6051C">
        <w:rPr>
          <w:rFonts w:cstheme="majorBidi"/>
          <w:i/>
          <w:iCs/>
          <w:sz w:val="22"/>
          <w:szCs w:val="22"/>
        </w:rPr>
        <w:t>Financial Performance</w:t>
      </w:r>
      <w:r w:rsidRPr="00C6051C">
        <w:rPr>
          <w:rFonts w:cstheme="majorBidi"/>
          <w:sz w:val="22"/>
          <w:szCs w:val="22"/>
        </w:rPr>
        <w:t xml:space="preserve"> terhadap </w:t>
      </w:r>
      <w:r w:rsidRPr="00C6051C">
        <w:rPr>
          <w:rFonts w:cstheme="majorBidi"/>
          <w:i/>
          <w:iCs/>
          <w:sz w:val="22"/>
          <w:szCs w:val="22"/>
        </w:rPr>
        <w:t>Firm Value.</w:t>
      </w:r>
    </w:p>
    <w:p w14:paraId="442FBC22" w14:textId="77777777" w:rsidR="00725292" w:rsidRPr="00C6051C" w:rsidRDefault="00725292" w:rsidP="00C6051C">
      <w:pPr>
        <w:spacing w:after="240" w:line="240" w:lineRule="auto"/>
        <w:rPr>
          <w:rFonts w:cstheme="majorBidi"/>
          <w:sz w:val="22"/>
          <w:szCs w:val="22"/>
        </w:rPr>
      </w:pPr>
    </w:p>
    <w:p w14:paraId="7651387E" w14:textId="77777777" w:rsidR="00725292" w:rsidRPr="00C6051C" w:rsidRDefault="00725292" w:rsidP="00C6051C">
      <w:pPr>
        <w:spacing w:line="240" w:lineRule="auto"/>
        <w:ind w:firstLine="0"/>
        <w:rPr>
          <w:rFonts w:cstheme="majorBidi"/>
          <w:i/>
          <w:iCs/>
          <w:sz w:val="22"/>
          <w:szCs w:val="22"/>
        </w:rPr>
      </w:pPr>
      <w:r w:rsidRPr="00C6051C">
        <w:rPr>
          <w:rFonts w:cstheme="majorBidi"/>
          <w:b/>
          <w:bCs/>
          <w:sz w:val="22"/>
          <w:szCs w:val="22"/>
        </w:rPr>
        <w:t>Kata Kunci</w:t>
      </w:r>
      <w:r w:rsidRPr="00C6051C">
        <w:rPr>
          <w:rFonts w:cstheme="majorBidi"/>
          <w:sz w:val="22"/>
          <w:szCs w:val="22"/>
        </w:rPr>
        <w:t xml:space="preserve">: </w:t>
      </w:r>
      <w:r w:rsidRPr="00C6051C">
        <w:rPr>
          <w:rFonts w:cstheme="majorBidi"/>
          <w:i/>
          <w:iCs/>
          <w:sz w:val="22"/>
          <w:szCs w:val="22"/>
        </w:rPr>
        <w:t>Financial Distress, Financial Performance, Firm Value, Good Corporate Governance</w:t>
      </w:r>
    </w:p>
    <w:p w14:paraId="1743BDC3" w14:textId="608A31AD" w:rsidR="00725292" w:rsidRPr="00725292" w:rsidRDefault="00725292" w:rsidP="00725292">
      <w:pPr>
        <w:sectPr w:rsidR="00725292" w:rsidRPr="00725292" w:rsidSect="00455EC2">
          <w:pgSz w:w="11906" w:h="16838" w:code="9"/>
          <w:pgMar w:top="2268" w:right="1701" w:bottom="1701" w:left="2268" w:header="709" w:footer="709" w:gutter="0"/>
          <w:pgNumType w:fmt="lowerRoman"/>
          <w:cols w:space="708"/>
          <w:docGrid w:linePitch="360"/>
        </w:sectPr>
      </w:pPr>
    </w:p>
    <w:p w14:paraId="547E2BFD" w14:textId="77777777" w:rsidR="00A358DE" w:rsidRDefault="00A358DE" w:rsidP="00F57A3F">
      <w:pPr>
        <w:pStyle w:val="Heading1"/>
        <w:numPr>
          <w:ilvl w:val="0"/>
          <w:numId w:val="0"/>
        </w:numPr>
        <w:rPr>
          <w:i/>
          <w:iCs/>
        </w:rPr>
      </w:pPr>
      <w:bookmarkStart w:id="4" w:name="_Toc226503926"/>
      <w:r w:rsidRPr="00F57A3F">
        <w:rPr>
          <w:i/>
          <w:iCs/>
        </w:rPr>
        <w:lastRenderedPageBreak/>
        <w:t>ABSTRACT</w:t>
      </w:r>
      <w:bookmarkEnd w:id="4"/>
    </w:p>
    <w:p w14:paraId="4EA0B24B" w14:textId="77777777" w:rsidR="00C6051C" w:rsidRPr="00C6051C" w:rsidRDefault="00C6051C" w:rsidP="00C6051C">
      <w:pPr>
        <w:spacing w:line="240" w:lineRule="auto"/>
        <w:rPr>
          <w:i/>
          <w:iCs/>
          <w:sz w:val="22"/>
          <w:szCs w:val="22"/>
        </w:rPr>
      </w:pPr>
      <w:r w:rsidRPr="00C6051C">
        <w:rPr>
          <w:i/>
          <w:iCs/>
          <w:sz w:val="22"/>
          <w:szCs w:val="22"/>
        </w:rPr>
        <w:t xml:space="preserve">Loma Ayu Taramita. </w:t>
      </w:r>
      <w:r w:rsidRPr="00C6051C">
        <w:rPr>
          <w:b/>
          <w:bCs/>
          <w:i/>
          <w:iCs/>
          <w:sz w:val="22"/>
          <w:szCs w:val="22"/>
        </w:rPr>
        <w:t>The Effect of Financial Distress and Financial Performance on Firm Value with Good Corporate Governance as a Moderating Variable</w:t>
      </w:r>
      <w:r w:rsidRPr="00C6051C">
        <w:rPr>
          <w:i/>
          <w:iCs/>
          <w:sz w:val="22"/>
          <w:szCs w:val="22"/>
        </w:rPr>
        <w:t xml:space="preserve">. Advisor: Ms. Anisa Kusumawardani. This study aims to examine and analyze the effects of financial distress and financial performance on firm value, as well as the moderating effect of good corporate governance on the relationship between financial distress and financial performance and firm value. This is a quantitative study, with the population consisting of companies in the Textile and Garment sub-sector for the period 2019–2024. The sample was selected using purposive sampling, resulting in 14 companies as the study sample. Using secondary data, the data analysis technique employed was multiple regression analysis with Moderated Regression Analysis (MRA) using SPSS 27. The results of this study indicate that the Financial Distress variable has no effect on Firm Value, Financial Performance has a significant negative effect on Firm Value, Good Corporate Governance weakens the negative effect of Financial Distress on Firm Value, and Good Corporate Governance is unable to moderate the effect of Financial Performance on Firm Value. </w:t>
      </w:r>
    </w:p>
    <w:p w14:paraId="23238CCC" w14:textId="77777777" w:rsidR="00C6051C" w:rsidRDefault="00C6051C" w:rsidP="00C6051C">
      <w:pPr>
        <w:spacing w:after="240" w:line="240" w:lineRule="auto"/>
        <w:ind w:firstLine="0"/>
        <w:rPr>
          <w:sz w:val="22"/>
          <w:szCs w:val="22"/>
        </w:rPr>
      </w:pPr>
    </w:p>
    <w:p w14:paraId="54DE39BE" w14:textId="77777777" w:rsidR="00C6051C" w:rsidRPr="00C6051C" w:rsidRDefault="00C6051C" w:rsidP="00C6051C">
      <w:pPr>
        <w:spacing w:line="240" w:lineRule="auto"/>
        <w:ind w:firstLine="0"/>
        <w:rPr>
          <w:rFonts w:cstheme="majorBidi"/>
          <w:i/>
          <w:iCs/>
          <w:sz w:val="22"/>
          <w:szCs w:val="22"/>
        </w:rPr>
      </w:pPr>
      <w:r w:rsidRPr="00C6051C">
        <w:rPr>
          <w:b/>
          <w:bCs/>
          <w:i/>
          <w:iCs/>
          <w:sz w:val="22"/>
          <w:szCs w:val="22"/>
        </w:rPr>
        <w:t>Keywords</w:t>
      </w:r>
      <w:r w:rsidRPr="00C6051C">
        <w:rPr>
          <w:i/>
          <w:iCs/>
          <w:sz w:val="22"/>
          <w:szCs w:val="22"/>
        </w:rPr>
        <w:t xml:space="preserve">: </w:t>
      </w:r>
      <w:r w:rsidRPr="00C6051C">
        <w:rPr>
          <w:rFonts w:cstheme="majorBidi"/>
          <w:i/>
          <w:iCs/>
          <w:sz w:val="22"/>
          <w:szCs w:val="22"/>
        </w:rPr>
        <w:t>Financial Distress, Financial Performance, Firm Value, Good Corporate Governance</w:t>
      </w:r>
    </w:p>
    <w:p w14:paraId="1CD3B1A4" w14:textId="6C5A156C" w:rsidR="00C6051C" w:rsidRPr="00C6051C" w:rsidRDefault="00C6051C" w:rsidP="00C6051C">
      <w:pPr>
        <w:spacing w:line="240" w:lineRule="auto"/>
        <w:ind w:firstLine="0"/>
        <w:rPr>
          <w:sz w:val="22"/>
          <w:szCs w:val="22"/>
        </w:rPr>
        <w:sectPr w:rsidR="00C6051C" w:rsidRPr="00C6051C" w:rsidSect="00455EC2">
          <w:pgSz w:w="11906" w:h="16838" w:code="9"/>
          <w:pgMar w:top="2268" w:right="1701" w:bottom="1701" w:left="2268" w:header="709" w:footer="709" w:gutter="0"/>
          <w:pgNumType w:fmt="lowerRoman"/>
          <w:cols w:space="708"/>
          <w:docGrid w:linePitch="360"/>
        </w:sectPr>
      </w:pPr>
    </w:p>
    <w:p w14:paraId="60D1E205" w14:textId="28AA6760" w:rsidR="00F57A3F" w:rsidRDefault="00F57A3F" w:rsidP="00F57A3F">
      <w:pPr>
        <w:pStyle w:val="Heading1"/>
        <w:numPr>
          <w:ilvl w:val="0"/>
          <w:numId w:val="0"/>
        </w:numPr>
      </w:pPr>
      <w:bookmarkStart w:id="5" w:name="_Toc226503927"/>
      <w:r>
        <w:lastRenderedPageBreak/>
        <w:t>KATA PENGANTAR</w:t>
      </w:r>
      <w:bookmarkEnd w:id="5"/>
    </w:p>
    <w:p w14:paraId="15CB6A5B" w14:textId="3B9E4FE1" w:rsidR="00F57A3F" w:rsidRDefault="00F57A3F" w:rsidP="00F57A3F">
      <w:pPr>
        <w:rPr>
          <w:rFonts w:cstheme="majorBidi"/>
        </w:rPr>
      </w:pPr>
      <w:r>
        <w:rPr>
          <w:rFonts w:cstheme="majorBidi"/>
        </w:rPr>
        <w:t>Puji Syukur atas Kehadirat Allah SWT, Tuhan Yang Maha Esa, yang telah memberikan segala karunia dan limpahan rahmatnya, serta junjungan kita Nabi Muhammad SAW sebagai panutan kita, yang akh</w:t>
      </w:r>
      <w:r w:rsidR="00C07F03">
        <w:rPr>
          <w:rFonts w:cstheme="majorBidi"/>
        </w:rPr>
        <w:t>ir</w:t>
      </w:r>
      <w:r>
        <w:rPr>
          <w:rFonts w:cstheme="majorBidi"/>
        </w:rPr>
        <w:t xml:space="preserve">nya penulis dapat </w:t>
      </w:r>
      <w:r w:rsidR="00C07F03">
        <w:rPr>
          <w:rFonts w:cstheme="majorBidi"/>
        </w:rPr>
        <w:t>menyelesaikan</w:t>
      </w:r>
      <w:r>
        <w:rPr>
          <w:rFonts w:cstheme="majorBidi"/>
        </w:rPr>
        <w:t xml:space="preserve"> skripsi ini.</w:t>
      </w:r>
    </w:p>
    <w:p w14:paraId="1C5804D9" w14:textId="5BC34366" w:rsidR="00F57A3F" w:rsidRPr="00F57A3F" w:rsidRDefault="00F57A3F" w:rsidP="00F57A3F">
      <w:pPr>
        <w:rPr>
          <w:rFonts w:cstheme="majorBidi"/>
        </w:rPr>
      </w:pPr>
      <w:r w:rsidRPr="005665A9">
        <w:rPr>
          <w:rFonts w:cstheme="majorBidi"/>
        </w:rPr>
        <w:t xml:space="preserve">Pada kesempatan ini penulis ingin mengucapkan terima kasih </w:t>
      </w:r>
      <w:r w:rsidR="00C07F03">
        <w:rPr>
          <w:rFonts w:cstheme="majorBidi"/>
        </w:rPr>
        <w:t>dengan</w:t>
      </w:r>
      <w:r>
        <w:rPr>
          <w:rFonts w:cstheme="majorBidi"/>
        </w:rPr>
        <w:t xml:space="preserve"> tulus kepada semua pihak yang telah memberikan bimbingan, dukungan, dan segala bentuk bantuan selama proses penyelesaian skripsi ini. Secara khusus, penulis ucapkan terima kasih kepada:</w:t>
      </w:r>
    </w:p>
    <w:p w14:paraId="77BEA76F" w14:textId="679519CB" w:rsidR="00F57A3F" w:rsidRDefault="00F57A3F" w:rsidP="00F57A3F">
      <w:pPr>
        <w:pStyle w:val="ListParagraph"/>
        <w:numPr>
          <w:ilvl w:val="0"/>
          <w:numId w:val="38"/>
        </w:numPr>
        <w:ind w:left="709" w:hanging="567"/>
      </w:pPr>
      <w:r>
        <w:t xml:space="preserve">Prof. Dr. Ir. H. Abdunnur, M.Si., IPU., ASEAN Eng. selaku rektor Universitas Mulawarman. </w:t>
      </w:r>
    </w:p>
    <w:p w14:paraId="682A4CC6" w14:textId="1516A4F4" w:rsidR="00F57A3F" w:rsidRPr="00F57A3F" w:rsidRDefault="00F57A3F" w:rsidP="00F57A3F">
      <w:pPr>
        <w:pStyle w:val="ListParagraph"/>
        <w:numPr>
          <w:ilvl w:val="0"/>
          <w:numId w:val="38"/>
        </w:numPr>
        <w:ind w:left="709" w:hanging="567"/>
        <w:rPr>
          <w:lang w:val="fr-FR"/>
        </w:rPr>
      </w:pPr>
      <w:r w:rsidRPr="00F57A3F">
        <w:rPr>
          <w:lang w:val="fr-FR"/>
        </w:rPr>
        <w:t xml:space="preserve">Dr. Zainal Abidin, SE.,M.M. selaku Dekan Fakultas Ekonomi dan Bisnis Universitas Mulawarman. </w:t>
      </w:r>
    </w:p>
    <w:p w14:paraId="39D04715" w14:textId="659190F2" w:rsidR="00F57A3F" w:rsidRPr="00F57A3F" w:rsidRDefault="00F57A3F" w:rsidP="00F57A3F">
      <w:pPr>
        <w:pStyle w:val="ListParagraph"/>
        <w:numPr>
          <w:ilvl w:val="0"/>
          <w:numId w:val="38"/>
        </w:numPr>
        <w:ind w:left="709" w:hanging="567"/>
        <w:rPr>
          <w:lang w:val="fr-FR"/>
        </w:rPr>
      </w:pPr>
      <w:r w:rsidRPr="00F57A3F">
        <w:rPr>
          <w:lang w:val="fr-FR"/>
        </w:rPr>
        <w:t xml:space="preserve">Ibu Dr. Wulan Iyhig Ratna Sari, SE.,M.Si.,CSP selaku Ketua Jurusan Akuntansi Fakultas Ekonomi dan Bisnis Universitas Mulawarman. </w:t>
      </w:r>
    </w:p>
    <w:p w14:paraId="0643D3D6" w14:textId="333D749F" w:rsidR="00F57A3F" w:rsidRPr="00F57A3F" w:rsidRDefault="00F57A3F" w:rsidP="00F57A3F">
      <w:pPr>
        <w:pStyle w:val="ListParagraph"/>
        <w:numPr>
          <w:ilvl w:val="0"/>
          <w:numId w:val="38"/>
        </w:numPr>
        <w:ind w:left="709" w:hanging="567"/>
        <w:rPr>
          <w:lang w:val="fr-FR"/>
        </w:rPr>
      </w:pPr>
      <w:r w:rsidRPr="00F57A3F">
        <w:rPr>
          <w:lang w:val="fr-FR"/>
        </w:rPr>
        <w:t xml:space="preserve">Ibu Dr. Fibriyani Nur Khairin, SE.,M.S.A.,Ak.,CA.,CSP.,CIQaR selaku Koordinator Program Studi Akuntansi Fakultas Ekonomi dan Bisnis Universitas Mulawarman. </w:t>
      </w:r>
    </w:p>
    <w:p w14:paraId="73227F19" w14:textId="64952BD3" w:rsidR="00F57A3F" w:rsidRPr="009C663E" w:rsidRDefault="00F57A3F" w:rsidP="00F57A3F">
      <w:pPr>
        <w:pStyle w:val="ListParagraph"/>
        <w:numPr>
          <w:ilvl w:val="0"/>
          <w:numId w:val="38"/>
        </w:numPr>
        <w:ind w:left="709" w:hanging="567"/>
        <w:rPr>
          <w:lang w:val="fr-FR"/>
        </w:rPr>
      </w:pPr>
      <w:r w:rsidRPr="009C663E">
        <w:rPr>
          <w:lang w:val="fr-FR"/>
        </w:rPr>
        <w:t>Ibu Dr. Hj. Anisa Kusumawardani, S.E.,M.Si.,CSRS.,CSRA selaku Dosen Pembimbing dan Dosen Wali yang telah memberikan bimbingan, arahan selama proses perkuliahan dan terimakasih telah membimbing dan memberikan masukkan sehingga penulis dapat menyelesaikan skripsi ini.</w:t>
      </w:r>
    </w:p>
    <w:p w14:paraId="0D72D16E" w14:textId="701B67F8" w:rsidR="00F57A3F" w:rsidRPr="009C663E" w:rsidRDefault="00F57A3F" w:rsidP="00F57A3F">
      <w:pPr>
        <w:pStyle w:val="ListParagraph"/>
        <w:numPr>
          <w:ilvl w:val="0"/>
          <w:numId w:val="38"/>
        </w:numPr>
        <w:ind w:left="709" w:hanging="567"/>
        <w:rPr>
          <w:lang w:val="fr-FR"/>
        </w:rPr>
      </w:pPr>
      <w:r w:rsidRPr="009C663E">
        <w:rPr>
          <w:lang w:val="fr-FR"/>
        </w:rPr>
        <w:lastRenderedPageBreak/>
        <w:t>Bapak / Ibu Dosen Fakultas Ekonomi dan Bisnis Universitas Mulawarman yang telah memberikan ilmu pengetahuan kepada penulis selama proses perkuliahan.</w:t>
      </w:r>
    </w:p>
    <w:p w14:paraId="08D91971" w14:textId="1F8FB0EF" w:rsidR="00F57A3F" w:rsidRPr="009C663E" w:rsidRDefault="00F57A3F" w:rsidP="00F57A3F">
      <w:pPr>
        <w:pStyle w:val="ListParagraph"/>
        <w:numPr>
          <w:ilvl w:val="0"/>
          <w:numId w:val="38"/>
        </w:numPr>
        <w:ind w:left="709" w:hanging="567"/>
        <w:rPr>
          <w:lang w:val="fr-FR"/>
        </w:rPr>
      </w:pPr>
      <w:r w:rsidRPr="009C663E">
        <w:rPr>
          <w:lang w:val="fr-FR"/>
        </w:rPr>
        <w:t>Seluruh Staf Jurusan, Akademik, dan Tata Usaha Fakultas Ekonomi dan Bisnis Universitas Mulawarman yang telah membantu dalam kelancaran proses administrasi selama masa perkuliahan.</w:t>
      </w:r>
    </w:p>
    <w:p w14:paraId="0BB1CB89" w14:textId="1929A977" w:rsidR="00F57A3F" w:rsidRPr="009C663E" w:rsidRDefault="00F57A3F" w:rsidP="00F57A3F">
      <w:pPr>
        <w:pStyle w:val="ListParagraph"/>
        <w:numPr>
          <w:ilvl w:val="0"/>
          <w:numId w:val="38"/>
        </w:numPr>
        <w:ind w:left="709" w:hanging="567"/>
        <w:rPr>
          <w:lang w:val="fr-FR"/>
        </w:rPr>
      </w:pPr>
      <w:r w:rsidRPr="009C663E">
        <w:rPr>
          <w:lang w:val="fr-FR"/>
        </w:rPr>
        <w:t>Kepada kedua orang tua yang sangat berjasa dan juga penulis sayangi yaitu Bapak dan Ibu, yang senantiasa memberikan doa, dukungan, serta kasih sayang yang tiada henti. Terima kasih karena selelu berusahan memeberikan yang terbaik, baik secara materi maupun non materi, sehingga menjadi sumber kekuatan dan motivasi terbesar bagi penulis dalam menyelesaikan skrispi ini.</w:t>
      </w:r>
    </w:p>
    <w:p w14:paraId="3EDA052F" w14:textId="79068607" w:rsidR="00F57A3F" w:rsidRDefault="00F57A3F" w:rsidP="00F57A3F">
      <w:pPr>
        <w:pStyle w:val="ListParagraph"/>
        <w:numPr>
          <w:ilvl w:val="0"/>
          <w:numId w:val="38"/>
        </w:numPr>
        <w:ind w:left="709" w:hanging="567"/>
      </w:pPr>
      <w:r>
        <w:t>Kepada semua ketiga kakak penulis yang telah memberikan semangat dan bantuan kepada penulis selama ini.</w:t>
      </w:r>
    </w:p>
    <w:p w14:paraId="4D05C1AD" w14:textId="1A3F5353" w:rsidR="00F57A3F" w:rsidRDefault="00F57A3F" w:rsidP="00F57A3F">
      <w:pPr>
        <w:pStyle w:val="ListParagraph"/>
        <w:numPr>
          <w:ilvl w:val="0"/>
          <w:numId w:val="38"/>
        </w:numPr>
        <w:ind w:left="709" w:hanging="567"/>
      </w:pPr>
      <w:r>
        <w:t>Kepada sahabat penulis sejak SMP, Aida, Dinda, dan Azka, terima kasih selalu menjadi tempat bercerita, memberi semangat, dan medukung penulis hingga skripsi ini terselesaikan.</w:t>
      </w:r>
    </w:p>
    <w:p w14:paraId="70E3EF5F" w14:textId="32FEE108" w:rsidR="00F57A3F" w:rsidRDefault="00F57A3F" w:rsidP="00F57A3F">
      <w:pPr>
        <w:pStyle w:val="ListParagraph"/>
        <w:numPr>
          <w:ilvl w:val="0"/>
          <w:numId w:val="38"/>
        </w:numPr>
        <w:ind w:left="709" w:hanging="567"/>
      </w:pPr>
      <w:r>
        <w:t>Kepada rekan-rekan perkuliahan terutama Dhea, Delyla, Zidan, Galvin, Aldo, Hasin, Boni, dan Isah yang telah banyak membantu penulis dalam bertukar pikiran, berdiskusi selama masa perkuliahan.</w:t>
      </w:r>
    </w:p>
    <w:p w14:paraId="7363146F" w14:textId="7C5FB7FC" w:rsidR="00F57A3F" w:rsidRDefault="00F57A3F" w:rsidP="00F57A3F">
      <w:pPr>
        <w:pStyle w:val="ListParagraph"/>
        <w:numPr>
          <w:ilvl w:val="0"/>
          <w:numId w:val="38"/>
        </w:numPr>
        <w:ind w:left="709" w:hanging="567"/>
      </w:pPr>
      <w:r>
        <w:t>Teman-teman kelas yang selalu memberikan dukungan dalam proses belajar selama perkuliahan.</w:t>
      </w:r>
    </w:p>
    <w:p w14:paraId="3B13C928" w14:textId="7594891C" w:rsidR="00F57A3F" w:rsidRDefault="00F57A3F" w:rsidP="00F57A3F">
      <w:pPr>
        <w:pStyle w:val="ListParagraph"/>
        <w:numPr>
          <w:ilvl w:val="0"/>
          <w:numId w:val="38"/>
        </w:numPr>
        <w:ind w:left="709" w:hanging="567"/>
      </w:pPr>
      <w:r>
        <w:lastRenderedPageBreak/>
        <w:t>Teman-teman terbaik saya selama masa perkuliahan, Nichu, Ipeh, Aniya, Ilham, Luthfi, Dhiya, Zaldiya, terimakasih selalu menemani, memberi dukungan, pandangan baru, dan semangat selama masa perkuliahan.</w:t>
      </w:r>
    </w:p>
    <w:p w14:paraId="0118CD7D" w14:textId="17BCE3E4" w:rsidR="00F57A3F" w:rsidRDefault="00F57A3F" w:rsidP="00F57A3F">
      <w:pPr>
        <w:pStyle w:val="ListParagraph"/>
        <w:numPr>
          <w:ilvl w:val="0"/>
          <w:numId w:val="38"/>
        </w:numPr>
        <w:ind w:left="709" w:hanging="567"/>
      </w:pPr>
      <w:r>
        <w:t>Kepada semua kucing-kucing penulis terutama Kumi kucing kesayangan penulis, yang selalu menemani penulis melewati semua proses penyelesaian skripsi ini, khususnya saat penulis merasa lelah dan jenuh, sehingga kehadirannya menjadi sumber hiburan dan semangat bagi penulis.</w:t>
      </w:r>
    </w:p>
    <w:p w14:paraId="266199AB" w14:textId="716DAD3A" w:rsidR="00F57A3F" w:rsidRDefault="00F57A3F" w:rsidP="00F57A3F">
      <w:pPr>
        <w:pStyle w:val="ListParagraph"/>
        <w:numPr>
          <w:ilvl w:val="0"/>
          <w:numId w:val="38"/>
        </w:numPr>
        <w:spacing w:after="240"/>
        <w:ind w:left="709" w:hanging="567"/>
      </w:pPr>
      <w:r>
        <w:t>Seluruh pihak yang telah berperan dan membantu baik secara langsung maupun tidak langsung dalam penyelesaian skripsi ini.</w:t>
      </w:r>
    </w:p>
    <w:p w14:paraId="32AC8720" w14:textId="77777777" w:rsidR="00F57A3F" w:rsidRDefault="00F57A3F" w:rsidP="00F57A3F">
      <w:r>
        <w:t>Akhir kata, penulis menyadari bahwa tidak ada yang sempurna, penulis masih melakukan kesalahan dalam penyusunan skripsi. Oleh karena itu, penulis dengan sungguh-sungguh meminta maaf yang sedalam-dalamnya atas semua kesalahan yang telah dilakukan penulis. Maka, dengan tangan terbuka, penulis menerima segala macam bentuk kritik serta saran perbaikan skirpsi ini dngan tujuan yang baik. Penulis sangat berharap semoga skripsi ini dapat bermanfaat bagi pembaca dan dapat dijadikan referensi demi pengembangan ke arah yang lebih baik.</w:t>
      </w:r>
    </w:p>
    <w:p w14:paraId="788F396D" w14:textId="77777777" w:rsidR="00F57A3F" w:rsidRDefault="00F57A3F" w:rsidP="00F57A3F">
      <w:pPr>
        <w:ind w:right="480" w:firstLine="0"/>
      </w:pPr>
    </w:p>
    <w:p w14:paraId="3922ED04" w14:textId="77777777" w:rsidR="00F57A3F" w:rsidRDefault="00F57A3F" w:rsidP="00F57A3F">
      <w:pPr>
        <w:jc w:val="right"/>
      </w:pPr>
    </w:p>
    <w:tbl>
      <w:tblPr>
        <w:tblStyle w:val="TableGrid"/>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F57A3F" w14:paraId="4668BEA7" w14:textId="77777777" w:rsidTr="00F57A3F">
        <w:tc>
          <w:tcPr>
            <w:tcW w:w="2970" w:type="dxa"/>
          </w:tcPr>
          <w:p w14:paraId="6C063D40" w14:textId="00DD4697" w:rsidR="00F57A3F" w:rsidRDefault="00F57A3F" w:rsidP="00F57A3F">
            <w:pPr>
              <w:spacing w:line="240" w:lineRule="auto"/>
              <w:ind w:firstLine="0"/>
              <w:jc w:val="center"/>
            </w:pPr>
            <w:r>
              <w:t>Samarinda, 7 April 2026</w:t>
            </w:r>
          </w:p>
        </w:tc>
      </w:tr>
      <w:tr w:rsidR="00F57A3F" w14:paraId="781E3E72" w14:textId="77777777" w:rsidTr="00F57A3F">
        <w:trPr>
          <w:trHeight w:val="1581"/>
        </w:trPr>
        <w:tc>
          <w:tcPr>
            <w:tcW w:w="2970" w:type="dxa"/>
          </w:tcPr>
          <w:p w14:paraId="3B66F6FE" w14:textId="77777777" w:rsidR="00F57A3F" w:rsidRDefault="00F57A3F" w:rsidP="00F57A3F">
            <w:pPr>
              <w:spacing w:line="240" w:lineRule="auto"/>
              <w:ind w:firstLine="0"/>
              <w:jc w:val="center"/>
            </w:pPr>
          </w:p>
        </w:tc>
      </w:tr>
      <w:tr w:rsidR="00F57A3F" w14:paraId="4E0038D2" w14:textId="77777777" w:rsidTr="00F57A3F">
        <w:tc>
          <w:tcPr>
            <w:tcW w:w="2970" w:type="dxa"/>
          </w:tcPr>
          <w:p w14:paraId="3B4E82E4" w14:textId="17F81C8B" w:rsidR="00F57A3F" w:rsidRDefault="00F57A3F" w:rsidP="00F57A3F">
            <w:pPr>
              <w:spacing w:line="240" w:lineRule="auto"/>
              <w:ind w:firstLine="0"/>
              <w:jc w:val="center"/>
            </w:pPr>
            <w:r>
              <w:t>Loma Ayu Taramita</w:t>
            </w:r>
          </w:p>
        </w:tc>
      </w:tr>
    </w:tbl>
    <w:p w14:paraId="3BE74092" w14:textId="76B666F8" w:rsidR="00F57A3F" w:rsidRPr="00F57A3F" w:rsidRDefault="00F57A3F" w:rsidP="00F57A3F">
      <w:pPr>
        <w:jc w:val="right"/>
        <w:sectPr w:rsidR="00F57A3F" w:rsidRPr="00F57A3F" w:rsidSect="00455EC2">
          <w:pgSz w:w="11906" w:h="16838" w:code="9"/>
          <w:pgMar w:top="2268" w:right="1701" w:bottom="1701" w:left="2268" w:header="709" w:footer="709" w:gutter="0"/>
          <w:pgNumType w:fmt="lowerRoman"/>
          <w:cols w:space="708"/>
          <w:docGrid w:linePitch="360"/>
        </w:sectPr>
      </w:pPr>
    </w:p>
    <w:p w14:paraId="4AD6506F" w14:textId="2459D84F" w:rsidR="00122BAA" w:rsidRPr="00432C6D" w:rsidRDefault="00954180" w:rsidP="009249D0">
      <w:pPr>
        <w:pStyle w:val="Heading1"/>
        <w:numPr>
          <w:ilvl w:val="0"/>
          <w:numId w:val="0"/>
        </w:numPr>
        <w:tabs>
          <w:tab w:val="left" w:pos="1694"/>
          <w:tab w:val="center" w:pos="4184"/>
          <w:tab w:val="left" w:pos="6416"/>
          <w:tab w:val="left" w:pos="6858"/>
          <w:tab w:val="right" w:pos="7937"/>
        </w:tabs>
        <w:ind w:left="432"/>
        <w:jc w:val="left"/>
        <w:rPr>
          <w:color w:val="auto"/>
        </w:rPr>
      </w:pPr>
      <w:r w:rsidRPr="000153B1">
        <w:rPr>
          <w:color w:val="auto"/>
        </w:rPr>
        <w:lastRenderedPageBreak/>
        <w:tab/>
      </w:r>
      <w:r w:rsidR="009249D0">
        <w:rPr>
          <w:color w:val="auto"/>
        </w:rPr>
        <w:tab/>
      </w:r>
      <w:bookmarkStart w:id="6" w:name="_Toc226503928"/>
      <w:r w:rsidR="00122BAA" w:rsidRPr="00432C6D">
        <w:rPr>
          <w:color w:val="auto"/>
        </w:rPr>
        <w:t>DAFTAR ISI</w:t>
      </w:r>
      <w:bookmarkEnd w:id="6"/>
      <w:r w:rsidRPr="00432C6D">
        <w:rPr>
          <w:color w:val="auto"/>
        </w:rPr>
        <w:tab/>
      </w:r>
      <w:r w:rsidR="006C3792" w:rsidRPr="00432C6D">
        <w:rPr>
          <w:color w:val="auto"/>
        </w:rPr>
        <w:tab/>
      </w:r>
      <w:r w:rsidR="00A850D5" w:rsidRPr="00432C6D">
        <w:rPr>
          <w:color w:val="auto"/>
        </w:rPr>
        <w:tab/>
      </w:r>
    </w:p>
    <w:p w14:paraId="55B63828" w14:textId="7B3F7045" w:rsidR="00C07F03" w:rsidRDefault="00F56211" w:rsidP="00C07F03">
      <w:pPr>
        <w:pStyle w:val="TOC1"/>
        <w:spacing w:line="240" w:lineRule="auto"/>
        <w:rPr>
          <w:rFonts w:asciiTheme="minorHAnsi" w:hAnsiTheme="minorHAnsi"/>
          <w:b w:val="0"/>
          <w:noProof/>
          <w:color w:val="auto"/>
        </w:rPr>
      </w:pPr>
      <w:r>
        <w:rPr>
          <w:color w:val="auto"/>
          <w:lang w:val="fr-FR"/>
        </w:rPr>
        <w:fldChar w:fldCharType="begin"/>
      </w:r>
      <w:r>
        <w:rPr>
          <w:color w:val="auto"/>
          <w:lang w:val="fr-FR"/>
        </w:rPr>
        <w:instrText xml:space="preserve"> TOC \o "1-3" \h \z \u </w:instrText>
      </w:r>
      <w:r>
        <w:rPr>
          <w:color w:val="auto"/>
          <w:lang w:val="fr-FR"/>
        </w:rPr>
        <w:fldChar w:fldCharType="separate"/>
      </w:r>
      <w:hyperlink w:anchor="_Toc226503923" w:history="1">
        <w:r w:rsidR="00C07F03" w:rsidRPr="00CF0281">
          <w:rPr>
            <w:rStyle w:val="Hyperlink"/>
            <w:noProof/>
            <w:lang w:val="en-US"/>
          </w:rPr>
          <w:t>HALAMAN JUDUL</w:t>
        </w:r>
        <w:r w:rsidR="00C07F03">
          <w:rPr>
            <w:noProof/>
            <w:webHidden/>
          </w:rPr>
          <w:tab/>
        </w:r>
        <w:r w:rsidR="00C07F03">
          <w:rPr>
            <w:noProof/>
            <w:webHidden/>
          </w:rPr>
          <w:fldChar w:fldCharType="begin"/>
        </w:r>
        <w:r w:rsidR="00C07F03">
          <w:rPr>
            <w:noProof/>
            <w:webHidden/>
          </w:rPr>
          <w:instrText xml:space="preserve"> PAGEREF _Toc226503923 \h </w:instrText>
        </w:r>
        <w:r w:rsidR="00C07F03">
          <w:rPr>
            <w:noProof/>
            <w:webHidden/>
          </w:rPr>
        </w:r>
        <w:r w:rsidR="00C07F03">
          <w:rPr>
            <w:noProof/>
            <w:webHidden/>
          </w:rPr>
          <w:fldChar w:fldCharType="separate"/>
        </w:r>
        <w:r w:rsidR="00455EC2">
          <w:rPr>
            <w:noProof/>
            <w:webHidden/>
          </w:rPr>
          <w:t>i</w:t>
        </w:r>
        <w:r w:rsidR="00C07F03">
          <w:rPr>
            <w:noProof/>
            <w:webHidden/>
          </w:rPr>
          <w:fldChar w:fldCharType="end"/>
        </w:r>
      </w:hyperlink>
    </w:p>
    <w:p w14:paraId="4A953C22" w14:textId="740519B2" w:rsidR="00C07F03" w:rsidRDefault="00C07F03" w:rsidP="00C07F03">
      <w:pPr>
        <w:pStyle w:val="TOC1"/>
        <w:spacing w:line="240" w:lineRule="auto"/>
        <w:rPr>
          <w:rFonts w:asciiTheme="minorHAnsi" w:hAnsiTheme="minorHAnsi"/>
          <w:b w:val="0"/>
          <w:noProof/>
          <w:color w:val="auto"/>
        </w:rPr>
      </w:pPr>
      <w:hyperlink w:anchor="_Toc226503924" w:history="1">
        <w:r w:rsidRPr="00CF0281">
          <w:rPr>
            <w:rStyle w:val="Hyperlink"/>
            <w:noProof/>
            <w:lang w:val="fr-FR"/>
          </w:rPr>
          <w:t>HALAMAN PENGESAHAN</w:t>
        </w:r>
        <w:r>
          <w:rPr>
            <w:noProof/>
            <w:webHidden/>
          </w:rPr>
          <w:tab/>
        </w:r>
        <w:r>
          <w:rPr>
            <w:noProof/>
            <w:webHidden/>
          </w:rPr>
          <w:fldChar w:fldCharType="begin"/>
        </w:r>
        <w:r>
          <w:rPr>
            <w:noProof/>
            <w:webHidden/>
          </w:rPr>
          <w:instrText xml:space="preserve"> PAGEREF _Toc226503924 \h </w:instrText>
        </w:r>
        <w:r>
          <w:rPr>
            <w:noProof/>
            <w:webHidden/>
          </w:rPr>
        </w:r>
        <w:r>
          <w:rPr>
            <w:noProof/>
            <w:webHidden/>
          </w:rPr>
          <w:fldChar w:fldCharType="separate"/>
        </w:r>
        <w:r w:rsidR="00455EC2">
          <w:rPr>
            <w:noProof/>
            <w:webHidden/>
          </w:rPr>
          <w:t>ii</w:t>
        </w:r>
        <w:r>
          <w:rPr>
            <w:noProof/>
            <w:webHidden/>
          </w:rPr>
          <w:fldChar w:fldCharType="end"/>
        </w:r>
      </w:hyperlink>
    </w:p>
    <w:p w14:paraId="5A30C9E1" w14:textId="6BE1C8AD" w:rsidR="00C07F03" w:rsidRDefault="00C07F03" w:rsidP="00C07F03">
      <w:pPr>
        <w:pStyle w:val="TOC1"/>
        <w:spacing w:line="240" w:lineRule="auto"/>
        <w:rPr>
          <w:rFonts w:asciiTheme="minorHAnsi" w:hAnsiTheme="minorHAnsi"/>
          <w:b w:val="0"/>
          <w:noProof/>
          <w:color w:val="auto"/>
        </w:rPr>
      </w:pPr>
      <w:hyperlink w:anchor="_Toc226503925" w:history="1">
        <w:r w:rsidRPr="00CF0281">
          <w:rPr>
            <w:rStyle w:val="Hyperlink"/>
            <w:noProof/>
          </w:rPr>
          <w:t>ABSTRAK</w:t>
        </w:r>
        <w:r>
          <w:rPr>
            <w:noProof/>
            <w:webHidden/>
          </w:rPr>
          <w:tab/>
        </w:r>
        <w:r>
          <w:rPr>
            <w:noProof/>
            <w:webHidden/>
          </w:rPr>
          <w:fldChar w:fldCharType="begin"/>
        </w:r>
        <w:r>
          <w:rPr>
            <w:noProof/>
            <w:webHidden/>
          </w:rPr>
          <w:instrText xml:space="preserve"> PAGEREF _Toc226503925 \h </w:instrText>
        </w:r>
        <w:r>
          <w:rPr>
            <w:noProof/>
            <w:webHidden/>
          </w:rPr>
        </w:r>
        <w:r>
          <w:rPr>
            <w:noProof/>
            <w:webHidden/>
          </w:rPr>
          <w:fldChar w:fldCharType="separate"/>
        </w:r>
        <w:r w:rsidR="00455EC2">
          <w:rPr>
            <w:noProof/>
            <w:webHidden/>
          </w:rPr>
          <w:t>iii</w:t>
        </w:r>
        <w:r>
          <w:rPr>
            <w:noProof/>
            <w:webHidden/>
          </w:rPr>
          <w:fldChar w:fldCharType="end"/>
        </w:r>
      </w:hyperlink>
    </w:p>
    <w:p w14:paraId="1CBD9B4D" w14:textId="4B2E1B18" w:rsidR="00C07F03" w:rsidRDefault="00C07F03" w:rsidP="00C07F03">
      <w:pPr>
        <w:pStyle w:val="TOC1"/>
        <w:spacing w:line="240" w:lineRule="auto"/>
        <w:rPr>
          <w:rFonts w:asciiTheme="minorHAnsi" w:hAnsiTheme="minorHAnsi"/>
          <w:b w:val="0"/>
          <w:noProof/>
          <w:color w:val="auto"/>
        </w:rPr>
      </w:pPr>
      <w:hyperlink w:anchor="_Toc226503926" w:history="1">
        <w:r w:rsidRPr="00CF0281">
          <w:rPr>
            <w:rStyle w:val="Hyperlink"/>
            <w:i/>
            <w:iCs/>
            <w:noProof/>
          </w:rPr>
          <w:t>ABSTRACT</w:t>
        </w:r>
        <w:r>
          <w:rPr>
            <w:noProof/>
            <w:webHidden/>
          </w:rPr>
          <w:tab/>
        </w:r>
        <w:r>
          <w:rPr>
            <w:noProof/>
            <w:webHidden/>
          </w:rPr>
          <w:fldChar w:fldCharType="begin"/>
        </w:r>
        <w:r>
          <w:rPr>
            <w:noProof/>
            <w:webHidden/>
          </w:rPr>
          <w:instrText xml:space="preserve"> PAGEREF _Toc226503926 \h </w:instrText>
        </w:r>
        <w:r>
          <w:rPr>
            <w:noProof/>
            <w:webHidden/>
          </w:rPr>
        </w:r>
        <w:r>
          <w:rPr>
            <w:noProof/>
            <w:webHidden/>
          </w:rPr>
          <w:fldChar w:fldCharType="separate"/>
        </w:r>
        <w:r w:rsidR="00455EC2">
          <w:rPr>
            <w:noProof/>
            <w:webHidden/>
          </w:rPr>
          <w:t>iv</w:t>
        </w:r>
        <w:r>
          <w:rPr>
            <w:noProof/>
            <w:webHidden/>
          </w:rPr>
          <w:fldChar w:fldCharType="end"/>
        </w:r>
      </w:hyperlink>
    </w:p>
    <w:p w14:paraId="30FB954B" w14:textId="07EED963" w:rsidR="00C07F03" w:rsidRDefault="00C07F03" w:rsidP="00C07F03">
      <w:pPr>
        <w:pStyle w:val="TOC1"/>
        <w:spacing w:line="240" w:lineRule="auto"/>
        <w:rPr>
          <w:rFonts w:asciiTheme="minorHAnsi" w:hAnsiTheme="minorHAnsi"/>
          <w:b w:val="0"/>
          <w:noProof/>
          <w:color w:val="auto"/>
        </w:rPr>
      </w:pPr>
      <w:hyperlink w:anchor="_Toc226503927" w:history="1">
        <w:r w:rsidRPr="00CF0281">
          <w:rPr>
            <w:rStyle w:val="Hyperlink"/>
            <w:noProof/>
          </w:rPr>
          <w:t>KATA PENGANTAR</w:t>
        </w:r>
        <w:r>
          <w:rPr>
            <w:noProof/>
            <w:webHidden/>
          </w:rPr>
          <w:tab/>
        </w:r>
        <w:r>
          <w:rPr>
            <w:noProof/>
            <w:webHidden/>
          </w:rPr>
          <w:fldChar w:fldCharType="begin"/>
        </w:r>
        <w:r>
          <w:rPr>
            <w:noProof/>
            <w:webHidden/>
          </w:rPr>
          <w:instrText xml:space="preserve"> PAGEREF _Toc226503927 \h </w:instrText>
        </w:r>
        <w:r>
          <w:rPr>
            <w:noProof/>
            <w:webHidden/>
          </w:rPr>
        </w:r>
        <w:r>
          <w:rPr>
            <w:noProof/>
            <w:webHidden/>
          </w:rPr>
          <w:fldChar w:fldCharType="separate"/>
        </w:r>
        <w:r w:rsidR="00455EC2">
          <w:rPr>
            <w:noProof/>
            <w:webHidden/>
          </w:rPr>
          <w:t>v</w:t>
        </w:r>
        <w:r>
          <w:rPr>
            <w:noProof/>
            <w:webHidden/>
          </w:rPr>
          <w:fldChar w:fldCharType="end"/>
        </w:r>
      </w:hyperlink>
    </w:p>
    <w:p w14:paraId="3E9B1A30" w14:textId="24709B09" w:rsidR="00C07F03" w:rsidRDefault="00C07F03" w:rsidP="00C07F03">
      <w:pPr>
        <w:pStyle w:val="TOC1"/>
        <w:spacing w:line="240" w:lineRule="auto"/>
        <w:rPr>
          <w:rFonts w:asciiTheme="minorHAnsi" w:hAnsiTheme="minorHAnsi"/>
          <w:b w:val="0"/>
          <w:noProof/>
          <w:color w:val="auto"/>
        </w:rPr>
      </w:pPr>
      <w:hyperlink w:anchor="_Toc226503928" w:history="1">
        <w:r w:rsidRPr="00CF0281">
          <w:rPr>
            <w:rStyle w:val="Hyperlink"/>
            <w:noProof/>
          </w:rPr>
          <w:t>DAFTAR ISI</w:t>
        </w:r>
        <w:r>
          <w:rPr>
            <w:noProof/>
            <w:webHidden/>
          </w:rPr>
          <w:tab/>
        </w:r>
        <w:r>
          <w:rPr>
            <w:noProof/>
            <w:webHidden/>
          </w:rPr>
          <w:fldChar w:fldCharType="begin"/>
        </w:r>
        <w:r>
          <w:rPr>
            <w:noProof/>
            <w:webHidden/>
          </w:rPr>
          <w:instrText xml:space="preserve"> PAGEREF _Toc226503928 \h </w:instrText>
        </w:r>
        <w:r>
          <w:rPr>
            <w:noProof/>
            <w:webHidden/>
          </w:rPr>
        </w:r>
        <w:r>
          <w:rPr>
            <w:noProof/>
            <w:webHidden/>
          </w:rPr>
          <w:fldChar w:fldCharType="separate"/>
        </w:r>
        <w:r w:rsidR="00455EC2">
          <w:rPr>
            <w:noProof/>
            <w:webHidden/>
          </w:rPr>
          <w:t>viii</w:t>
        </w:r>
        <w:r>
          <w:rPr>
            <w:noProof/>
            <w:webHidden/>
          </w:rPr>
          <w:fldChar w:fldCharType="end"/>
        </w:r>
      </w:hyperlink>
    </w:p>
    <w:p w14:paraId="5F488943" w14:textId="00D8D1EA" w:rsidR="00C07F03" w:rsidRDefault="00C07F03" w:rsidP="00C07F03">
      <w:pPr>
        <w:pStyle w:val="TOC1"/>
        <w:spacing w:line="240" w:lineRule="auto"/>
        <w:rPr>
          <w:rFonts w:asciiTheme="minorHAnsi" w:hAnsiTheme="minorHAnsi"/>
          <w:b w:val="0"/>
          <w:noProof/>
          <w:color w:val="auto"/>
        </w:rPr>
      </w:pPr>
      <w:hyperlink w:anchor="_Toc226503929" w:history="1">
        <w:r w:rsidRPr="00CF0281">
          <w:rPr>
            <w:rStyle w:val="Hyperlink"/>
            <w:noProof/>
            <w:lang w:val="fr-FR"/>
          </w:rPr>
          <w:t>DAFTAR TABEL</w:t>
        </w:r>
        <w:r>
          <w:rPr>
            <w:noProof/>
            <w:webHidden/>
          </w:rPr>
          <w:tab/>
        </w:r>
        <w:r>
          <w:rPr>
            <w:noProof/>
            <w:webHidden/>
          </w:rPr>
          <w:fldChar w:fldCharType="begin"/>
        </w:r>
        <w:r>
          <w:rPr>
            <w:noProof/>
            <w:webHidden/>
          </w:rPr>
          <w:instrText xml:space="preserve"> PAGEREF _Toc226503929 \h </w:instrText>
        </w:r>
        <w:r>
          <w:rPr>
            <w:noProof/>
            <w:webHidden/>
          </w:rPr>
        </w:r>
        <w:r>
          <w:rPr>
            <w:noProof/>
            <w:webHidden/>
          </w:rPr>
          <w:fldChar w:fldCharType="separate"/>
        </w:r>
        <w:r w:rsidR="00455EC2">
          <w:rPr>
            <w:noProof/>
            <w:webHidden/>
          </w:rPr>
          <w:t>x</w:t>
        </w:r>
        <w:r>
          <w:rPr>
            <w:noProof/>
            <w:webHidden/>
          </w:rPr>
          <w:fldChar w:fldCharType="end"/>
        </w:r>
      </w:hyperlink>
    </w:p>
    <w:p w14:paraId="7CC6C9C5" w14:textId="31074B06" w:rsidR="00C07F03" w:rsidRDefault="00C07F03" w:rsidP="00C07F03">
      <w:pPr>
        <w:pStyle w:val="TOC1"/>
        <w:spacing w:line="240" w:lineRule="auto"/>
        <w:rPr>
          <w:rFonts w:asciiTheme="minorHAnsi" w:hAnsiTheme="minorHAnsi"/>
          <w:b w:val="0"/>
          <w:noProof/>
          <w:color w:val="auto"/>
        </w:rPr>
      </w:pPr>
      <w:hyperlink w:anchor="_Toc226503930" w:history="1">
        <w:r w:rsidRPr="00CF0281">
          <w:rPr>
            <w:rStyle w:val="Hyperlink"/>
            <w:noProof/>
            <w:lang w:val="fr-FR"/>
          </w:rPr>
          <w:t>DAFTAR GAMBAR</w:t>
        </w:r>
        <w:r>
          <w:rPr>
            <w:noProof/>
            <w:webHidden/>
          </w:rPr>
          <w:tab/>
        </w:r>
        <w:r>
          <w:rPr>
            <w:noProof/>
            <w:webHidden/>
          </w:rPr>
          <w:fldChar w:fldCharType="begin"/>
        </w:r>
        <w:r>
          <w:rPr>
            <w:noProof/>
            <w:webHidden/>
          </w:rPr>
          <w:instrText xml:space="preserve"> PAGEREF _Toc226503930 \h </w:instrText>
        </w:r>
        <w:r>
          <w:rPr>
            <w:noProof/>
            <w:webHidden/>
          </w:rPr>
        </w:r>
        <w:r>
          <w:rPr>
            <w:noProof/>
            <w:webHidden/>
          </w:rPr>
          <w:fldChar w:fldCharType="separate"/>
        </w:r>
        <w:r w:rsidR="00455EC2">
          <w:rPr>
            <w:noProof/>
            <w:webHidden/>
          </w:rPr>
          <w:t>xi</w:t>
        </w:r>
        <w:r>
          <w:rPr>
            <w:noProof/>
            <w:webHidden/>
          </w:rPr>
          <w:fldChar w:fldCharType="end"/>
        </w:r>
      </w:hyperlink>
    </w:p>
    <w:p w14:paraId="71378320" w14:textId="201379F2" w:rsidR="00C07F03" w:rsidRDefault="00C07F03" w:rsidP="00C07F03">
      <w:pPr>
        <w:pStyle w:val="TOC1"/>
        <w:spacing w:line="240" w:lineRule="auto"/>
        <w:rPr>
          <w:rFonts w:asciiTheme="minorHAnsi" w:hAnsiTheme="minorHAnsi"/>
          <w:b w:val="0"/>
          <w:noProof/>
          <w:color w:val="auto"/>
        </w:rPr>
      </w:pPr>
      <w:hyperlink w:anchor="_Toc226503931" w:history="1">
        <w:r w:rsidRPr="00CF0281">
          <w:rPr>
            <w:rStyle w:val="Hyperlink"/>
            <w:noProof/>
            <w:lang w:val="fr-FR"/>
          </w:rPr>
          <w:t>DAFTAR SINGKATAN</w:t>
        </w:r>
        <w:r>
          <w:rPr>
            <w:noProof/>
            <w:webHidden/>
          </w:rPr>
          <w:tab/>
        </w:r>
        <w:r>
          <w:rPr>
            <w:noProof/>
            <w:webHidden/>
          </w:rPr>
          <w:fldChar w:fldCharType="begin"/>
        </w:r>
        <w:r>
          <w:rPr>
            <w:noProof/>
            <w:webHidden/>
          </w:rPr>
          <w:instrText xml:space="preserve"> PAGEREF _Toc226503931 \h </w:instrText>
        </w:r>
        <w:r>
          <w:rPr>
            <w:noProof/>
            <w:webHidden/>
          </w:rPr>
        </w:r>
        <w:r>
          <w:rPr>
            <w:noProof/>
            <w:webHidden/>
          </w:rPr>
          <w:fldChar w:fldCharType="separate"/>
        </w:r>
        <w:r w:rsidR="00455EC2">
          <w:rPr>
            <w:noProof/>
            <w:webHidden/>
          </w:rPr>
          <w:t>xii</w:t>
        </w:r>
        <w:r>
          <w:rPr>
            <w:noProof/>
            <w:webHidden/>
          </w:rPr>
          <w:fldChar w:fldCharType="end"/>
        </w:r>
      </w:hyperlink>
    </w:p>
    <w:p w14:paraId="79AE4680" w14:textId="79779378" w:rsidR="00C07F03" w:rsidRDefault="00C07F03" w:rsidP="00C07F03">
      <w:pPr>
        <w:pStyle w:val="TOC1"/>
        <w:spacing w:after="240" w:line="240" w:lineRule="auto"/>
        <w:rPr>
          <w:rFonts w:asciiTheme="minorHAnsi" w:hAnsiTheme="minorHAnsi"/>
          <w:b w:val="0"/>
          <w:noProof/>
          <w:color w:val="auto"/>
        </w:rPr>
      </w:pPr>
      <w:hyperlink w:anchor="_Toc226503932" w:history="1">
        <w:r w:rsidRPr="00CF0281">
          <w:rPr>
            <w:rStyle w:val="Hyperlink"/>
            <w:noProof/>
            <w:lang w:val="fr-FR"/>
          </w:rPr>
          <w:t>DAFTAR LAMPIRAN</w:t>
        </w:r>
        <w:r>
          <w:rPr>
            <w:noProof/>
            <w:webHidden/>
          </w:rPr>
          <w:tab/>
        </w:r>
        <w:r>
          <w:rPr>
            <w:noProof/>
            <w:webHidden/>
          </w:rPr>
          <w:fldChar w:fldCharType="begin"/>
        </w:r>
        <w:r>
          <w:rPr>
            <w:noProof/>
            <w:webHidden/>
          </w:rPr>
          <w:instrText xml:space="preserve"> PAGEREF _Toc226503932 \h </w:instrText>
        </w:r>
        <w:r>
          <w:rPr>
            <w:noProof/>
            <w:webHidden/>
          </w:rPr>
        </w:r>
        <w:r>
          <w:rPr>
            <w:noProof/>
            <w:webHidden/>
          </w:rPr>
          <w:fldChar w:fldCharType="separate"/>
        </w:r>
        <w:r w:rsidR="00455EC2">
          <w:rPr>
            <w:noProof/>
            <w:webHidden/>
          </w:rPr>
          <w:t>xiii</w:t>
        </w:r>
        <w:r>
          <w:rPr>
            <w:noProof/>
            <w:webHidden/>
          </w:rPr>
          <w:fldChar w:fldCharType="end"/>
        </w:r>
      </w:hyperlink>
    </w:p>
    <w:p w14:paraId="2DD3A1A6" w14:textId="05410639" w:rsidR="00C07F03" w:rsidRDefault="00C07F03" w:rsidP="00C07F03">
      <w:pPr>
        <w:pStyle w:val="TOC1"/>
        <w:spacing w:line="240" w:lineRule="auto"/>
        <w:rPr>
          <w:rFonts w:asciiTheme="minorHAnsi" w:hAnsiTheme="minorHAnsi"/>
          <w:b w:val="0"/>
          <w:noProof/>
          <w:color w:val="auto"/>
        </w:rPr>
      </w:pPr>
      <w:hyperlink w:anchor="_Toc226503933" w:history="1">
        <w:r w:rsidRPr="00CF0281">
          <w:rPr>
            <w:rStyle w:val="Hyperlink"/>
            <w:noProof/>
            <w:lang w:val="fr-FR"/>
          </w:rPr>
          <w:t>BAB I</w:t>
        </w:r>
        <w:r>
          <w:rPr>
            <w:rFonts w:asciiTheme="minorHAnsi" w:hAnsiTheme="minorHAnsi"/>
            <w:b w:val="0"/>
            <w:noProof/>
            <w:color w:val="auto"/>
          </w:rPr>
          <w:tab/>
        </w:r>
        <w:r w:rsidRPr="00CF0281">
          <w:rPr>
            <w:rStyle w:val="Hyperlink"/>
            <w:noProof/>
            <w:lang w:val="fr-FR"/>
          </w:rPr>
          <w:t>PENDAHULUAN</w:t>
        </w:r>
        <w:r>
          <w:rPr>
            <w:noProof/>
            <w:webHidden/>
          </w:rPr>
          <w:tab/>
        </w:r>
        <w:r>
          <w:rPr>
            <w:noProof/>
            <w:webHidden/>
          </w:rPr>
          <w:fldChar w:fldCharType="begin"/>
        </w:r>
        <w:r>
          <w:rPr>
            <w:noProof/>
            <w:webHidden/>
          </w:rPr>
          <w:instrText xml:space="preserve"> PAGEREF _Toc226503933 \h </w:instrText>
        </w:r>
        <w:r>
          <w:rPr>
            <w:noProof/>
            <w:webHidden/>
          </w:rPr>
        </w:r>
        <w:r>
          <w:rPr>
            <w:noProof/>
            <w:webHidden/>
          </w:rPr>
          <w:fldChar w:fldCharType="separate"/>
        </w:r>
        <w:r w:rsidR="00455EC2">
          <w:rPr>
            <w:noProof/>
            <w:webHidden/>
          </w:rPr>
          <w:t>1</w:t>
        </w:r>
        <w:r>
          <w:rPr>
            <w:noProof/>
            <w:webHidden/>
          </w:rPr>
          <w:fldChar w:fldCharType="end"/>
        </w:r>
      </w:hyperlink>
    </w:p>
    <w:p w14:paraId="2AED2E9A" w14:textId="6978D49C" w:rsidR="00C07F03" w:rsidRDefault="00C07F03" w:rsidP="00C07F03">
      <w:pPr>
        <w:pStyle w:val="TOC2"/>
        <w:spacing w:line="240" w:lineRule="auto"/>
        <w:rPr>
          <w:rFonts w:asciiTheme="minorHAnsi" w:hAnsiTheme="minorHAnsi"/>
          <w:noProof/>
          <w:color w:val="auto"/>
        </w:rPr>
      </w:pPr>
      <w:hyperlink w:anchor="_Toc226503934" w:history="1">
        <w:r w:rsidRPr="00CF0281">
          <w:rPr>
            <w:rStyle w:val="Hyperlink"/>
            <w:noProof/>
            <w:lang w:val="fr-FR"/>
          </w:rPr>
          <w:t>1.1</w:t>
        </w:r>
        <w:r>
          <w:rPr>
            <w:rFonts w:asciiTheme="minorHAnsi" w:hAnsiTheme="minorHAnsi"/>
            <w:noProof/>
            <w:color w:val="auto"/>
          </w:rPr>
          <w:tab/>
        </w:r>
        <w:r w:rsidRPr="00CF0281">
          <w:rPr>
            <w:rStyle w:val="Hyperlink"/>
            <w:noProof/>
            <w:lang w:val="fr-FR"/>
          </w:rPr>
          <w:t>Latar Belakang</w:t>
        </w:r>
        <w:r>
          <w:rPr>
            <w:noProof/>
            <w:webHidden/>
          </w:rPr>
          <w:tab/>
        </w:r>
        <w:r>
          <w:rPr>
            <w:noProof/>
            <w:webHidden/>
          </w:rPr>
          <w:fldChar w:fldCharType="begin"/>
        </w:r>
        <w:r>
          <w:rPr>
            <w:noProof/>
            <w:webHidden/>
          </w:rPr>
          <w:instrText xml:space="preserve"> PAGEREF _Toc226503934 \h </w:instrText>
        </w:r>
        <w:r>
          <w:rPr>
            <w:noProof/>
            <w:webHidden/>
          </w:rPr>
        </w:r>
        <w:r>
          <w:rPr>
            <w:noProof/>
            <w:webHidden/>
          </w:rPr>
          <w:fldChar w:fldCharType="separate"/>
        </w:r>
        <w:r w:rsidR="00455EC2">
          <w:rPr>
            <w:noProof/>
            <w:webHidden/>
          </w:rPr>
          <w:t>1</w:t>
        </w:r>
        <w:r>
          <w:rPr>
            <w:noProof/>
            <w:webHidden/>
          </w:rPr>
          <w:fldChar w:fldCharType="end"/>
        </w:r>
      </w:hyperlink>
    </w:p>
    <w:p w14:paraId="6821A6DB" w14:textId="3139CA93" w:rsidR="00C07F03" w:rsidRDefault="00C07F03" w:rsidP="00C07F03">
      <w:pPr>
        <w:pStyle w:val="TOC2"/>
        <w:spacing w:line="240" w:lineRule="auto"/>
        <w:rPr>
          <w:rFonts w:asciiTheme="minorHAnsi" w:hAnsiTheme="minorHAnsi"/>
          <w:noProof/>
          <w:color w:val="auto"/>
        </w:rPr>
      </w:pPr>
      <w:hyperlink w:anchor="_Toc226503935" w:history="1">
        <w:r w:rsidRPr="00CF0281">
          <w:rPr>
            <w:rStyle w:val="Hyperlink"/>
            <w:noProof/>
            <w:lang w:val="fr-FR"/>
          </w:rPr>
          <w:t>1.2</w:t>
        </w:r>
        <w:r>
          <w:rPr>
            <w:rFonts w:asciiTheme="minorHAnsi" w:hAnsiTheme="minorHAnsi"/>
            <w:noProof/>
            <w:color w:val="auto"/>
          </w:rPr>
          <w:tab/>
        </w:r>
        <w:r w:rsidRPr="00CF0281">
          <w:rPr>
            <w:rStyle w:val="Hyperlink"/>
            <w:noProof/>
            <w:lang w:val="fr-FR"/>
          </w:rPr>
          <w:t>Rumusan Masalah</w:t>
        </w:r>
        <w:r>
          <w:rPr>
            <w:noProof/>
            <w:webHidden/>
          </w:rPr>
          <w:tab/>
        </w:r>
        <w:r>
          <w:rPr>
            <w:noProof/>
            <w:webHidden/>
          </w:rPr>
          <w:fldChar w:fldCharType="begin"/>
        </w:r>
        <w:r>
          <w:rPr>
            <w:noProof/>
            <w:webHidden/>
          </w:rPr>
          <w:instrText xml:space="preserve"> PAGEREF _Toc226503935 \h </w:instrText>
        </w:r>
        <w:r>
          <w:rPr>
            <w:noProof/>
            <w:webHidden/>
          </w:rPr>
        </w:r>
        <w:r>
          <w:rPr>
            <w:noProof/>
            <w:webHidden/>
          </w:rPr>
          <w:fldChar w:fldCharType="separate"/>
        </w:r>
        <w:r w:rsidR="00455EC2">
          <w:rPr>
            <w:noProof/>
            <w:webHidden/>
          </w:rPr>
          <w:t>7</w:t>
        </w:r>
        <w:r>
          <w:rPr>
            <w:noProof/>
            <w:webHidden/>
          </w:rPr>
          <w:fldChar w:fldCharType="end"/>
        </w:r>
      </w:hyperlink>
    </w:p>
    <w:p w14:paraId="6E0B0263" w14:textId="75840D9D" w:rsidR="00C07F03" w:rsidRDefault="00C07F03" w:rsidP="00C07F03">
      <w:pPr>
        <w:pStyle w:val="TOC2"/>
        <w:spacing w:line="240" w:lineRule="auto"/>
        <w:rPr>
          <w:rFonts w:asciiTheme="minorHAnsi" w:hAnsiTheme="minorHAnsi"/>
          <w:noProof/>
          <w:color w:val="auto"/>
        </w:rPr>
      </w:pPr>
      <w:hyperlink w:anchor="_Toc226503936" w:history="1">
        <w:r w:rsidRPr="00CF0281">
          <w:rPr>
            <w:rStyle w:val="Hyperlink"/>
            <w:noProof/>
            <w:lang w:val="fr-FR"/>
          </w:rPr>
          <w:t>1.3</w:t>
        </w:r>
        <w:r>
          <w:rPr>
            <w:rFonts w:asciiTheme="minorHAnsi" w:hAnsiTheme="minorHAnsi"/>
            <w:noProof/>
            <w:color w:val="auto"/>
          </w:rPr>
          <w:tab/>
        </w:r>
        <w:r w:rsidRPr="00CF0281">
          <w:rPr>
            <w:rStyle w:val="Hyperlink"/>
            <w:noProof/>
            <w:lang w:val="fr-FR"/>
          </w:rPr>
          <w:t>Tujuan Penelitian</w:t>
        </w:r>
        <w:r>
          <w:rPr>
            <w:noProof/>
            <w:webHidden/>
          </w:rPr>
          <w:tab/>
        </w:r>
        <w:r>
          <w:rPr>
            <w:noProof/>
            <w:webHidden/>
          </w:rPr>
          <w:fldChar w:fldCharType="begin"/>
        </w:r>
        <w:r>
          <w:rPr>
            <w:noProof/>
            <w:webHidden/>
          </w:rPr>
          <w:instrText xml:space="preserve"> PAGEREF _Toc226503936 \h </w:instrText>
        </w:r>
        <w:r>
          <w:rPr>
            <w:noProof/>
            <w:webHidden/>
          </w:rPr>
        </w:r>
        <w:r>
          <w:rPr>
            <w:noProof/>
            <w:webHidden/>
          </w:rPr>
          <w:fldChar w:fldCharType="separate"/>
        </w:r>
        <w:r w:rsidR="00455EC2">
          <w:rPr>
            <w:noProof/>
            <w:webHidden/>
          </w:rPr>
          <w:t>7</w:t>
        </w:r>
        <w:r>
          <w:rPr>
            <w:noProof/>
            <w:webHidden/>
          </w:rPr>
          <w:fldChar w:fldCharType="end"/>
        </w:r>
      </w:hyperlink>
    </w:p>
    <w:p w14:paraId="37678035" w14:textId="3E13F4C4" w:rsidR="00C07F03" w:rsidRDefault="00C07F03" w:rsidP="00C07F03">
      <w:pPr>
        <w:pStyle w:val="TOC2"/>
        <w:spacing w:line="240" w:lineRule="auto"/>
        <w:rPr>
          <w:rFonts w:asciiTheme="minorHAnsi" w:hAnsiTheme="minorHAnsi"/>
          <w:noProof/>
          <w:color w:val="auto"/>
        </w:rPr>
      </w:pPr>
      <w:hyperlink w:anchor="_Toc226503937" w:history="1">
        <w:r w:rsidRPr="00CF0281">
          <w:rPr>
            <w:rStyle w:val="Hyperlink"/>
            <w:noProof/>
          </w:rPr>
          <w:t>1.4</w:t>
        </w:r>
        <w:r>
          <w:rPr>
            <w:rFonts w:asciiTheme="minorHAnsi" w:hAnsiTheme="minorHAnsi"/>
            <w:noProof/>
            <w:color w:val="auto"/>
          </w:rPr>
          <w:tab/>
        </w:r>
        <w:r w:rsidRPr="00CF0281">
          <w:rPr>
            <w:rStyle w:val="Hyperlink"/>
            <w:noProof/>
          </w:rPr>
          <w:t>Manfaat Penelitian</w:t>
        </w:r>
        <w:r>
          <w:rPr>
            <w:noProof/>
            <w:webHidden/>
          </w:rPr>
          <w:tab/>
        </w:r>
        <w:r>
          <w:rPr>
            <w:noProof/>
            <w:webHidden/>
          </w:rPr>
          <w:fldChar w:fldCharType="begin"/>
        </w:r>
        <w:r>
          <w:rPr>
            <w:noProof/>
            <w:webHidden/>
          </w:rPr>
          <w:instrText xml:space="preserve"> PAGEREF _Toc226503937 \h </w:instrText>
        </w:r>
        <w:r>
          <w:rPr>
            <w:noProof/>
            <w:webHidden/>
          </w:rPr>
        </w:r>
        <w:r>
          <w:rPr>
            <w:noProof/>
            <w:webHidden/>
          </w:rPr>
          <w:fldChar w:fldCharType="separate"/>
        </w:r>
        <w:r w:rsidR="00455EC2">
          <w:rPr>
            <w:noProof/>
            <w:webHidden/>
          </w:rPr>
          <w:t>7</w:t>
        </w:r>
        <w:r>
          <w:rPr>
            <w:noProof/>
            <w:webHidden/>
          </w:rPr>
          <w:fldChar w:fldCharType="end"/>
        </w:r>
      </w:hyperlink>
    </w:p>
    <w:p w14:paraId="18AE4EFE" w14:textId="5C1A4942" w:rsidR="00C07F03" w:rsidRDefault="00C07F03" w:rsidP="00C07F03">
      <w:pPr>
        <w:pStyle w:val="TOC3"/>
        <w:spacing w:line="240" w:lineRule="auto"/>
        <w:rPr>
          <w:rFonts w:asciiTheme="minorHAnsi" w:hAnsiTheme="minorHAnsi"/>
          <w:noProof/>
          <w:color w:val="auto"/>
        </w:rPr>
      </w:pPr>
      <w:hyperlink w:anchor="_Toc226503938" w:history="1">
        <w:r w:rsidRPr="00CF0281">
          <w:rPr>
            <w:rStyle w:val="Hyperlink"/>
            <w:noProof/>
            <w:lang w:val="fr-FR"/>
          </w:rPr>
          <w:t>1.4.1</w:t>
        </w:r>
        <w:r>
          <w:rPr>
            <w:rFonts w:asciiTheme="minorHAnsi" w:hAnsiTheme="minorHAnsi"/>
            <w:noProof/>
            <w:color w:val="auto"/>
          </w:rPr>
          <w:tab/>
        </w:r>
        <w:r w:rsidRPr="00CF0281">
          <w:rPr>
            <w:rStyle w:val="Hyperlink"/>
            <w:noProof/>
            <w:lang w:val="fr-FR"/>
          </w:rPr>
          <w:t>Manfaat Teoritis</w:t>
        </w:r>
        <w:r>
          <w:rPr>
            <w:noProof/>
            <w:webHidden/>
          </w:rPr>
          <w:tab/>
        </w:r>
        <w:r>
          <w:rPr>
            <w:noProof/>
            <w:webHidden/>
          </w:rPr>
          <w:fldChar w:fldCharType="begin"/>
        </w:r>
        <w:r>
          <w:rPr>
            <w:noProof/>
            <w:webHidden/>
          </w:rPr>
          <w:instrText xml:space="preserve"> PAGEREF _Toc226503938 \h </w:instrText>
        </w:r>
        <w:r>
          <w:rPr>
            <w:noProof/>
            <w:webHidden/>
          </w:rPr>
        </w:r>
        <w:r>
          <w:rPr>
            <w:noProof/>
            <w:webHidden/>
          </w:rPr>
          <w:fldChar w:fldCharType="separate"/>
        </w:r>
        <w:r w:rsidR="00455EC2">
          <w:rPr>
            <w:noProof/>
            <w:webHidden/>
          </w:rPr>
          <w:t>7</w:t>
        </w:r>
        <w:r>
          <w:rPr>
            <w:noProof/>
            <w:webHidden/>
          </w:rPr>
          <w:fldChar w:fldCharType="end"/>
        </w:r>
      </w:hyperlink>
    </w:p>
    <w:p w14:paraId="721922AA" w14:textId="65C243A2" w:rsidR="00C07F03" w:rsidRDefault="00C07F03" w:rsidP="00C07F03">
      <w:pPr>
        <w:pStyle w:val="TOC3"/>
        <w:spacing w:line="240" w:lineRule="auto"/>
        <w:rPr>
          <w:rFonts w:asciiTheme="minorHAnsi" w:hAnsiTheme="minorHAnsi"/>
          <w:noProof/>
          <w:color w:val="auto"/>
        </w:rPr>
      </w:pPr>
      <w:hyperlink w:anchor="_Toc226503939" w:history="1">
        <w:r w:rsidRPr="00CF0281">
          <w:rPr>
            <w:rStyle w:val="Hyperlink"/>
            <w:noProof/>
            <w:lang w:val="fr-FR"/>
          </w:rPr>
          <w:t>1.4.2</w:t>
        </w:r>
        <w:r>
          <w:rPr>
            <w:rFonts w:asciiTheme="minorHAnsi" w:hAnsiTheme="minorHAnsi"/>
            <w:noProof/>
            <w:color w:val="auto"/>
          </w:rPr>
          <w:tab/>
        </w:r>
        <w:r w:rsidRPr="00CF0281">
          <w:rPr>
            <w:rStyle w:val="Hyperlink"/>
            <w:noProof/>
            <w:lang w:val="fr-FR"/>
          </w:rPr>
          <w:t>Manfaat Praktis</w:t>
        </w:r>
        <w:r>
          <w:rPr>
            <w:noProof/>
            <w:webHidden/>
          </w:rPr>
          <w:tab/>
        </w:r>
        <w:r>
          <w:rPr>
            <w:noProof/>
            <w:webHidden/>
          </w:rPr>
          <w:fldChar w:fldCharType="begin"/>
        </w:r>
        <w:r>
          <w:rPr>
            <w:noProof/>
            <w:webHidden/>
          </w:rPr>
          <w:instrText xml:space="preserve"> PAGEREF _Toc226503939 \h </w:instrText>
        </w:r>
        <w:r>
          <w:rPr>
            <w:noProof/>
            <w:webHidden/>
          </w:rPr>
        </w:r>
        <w:r>
          <w:rPr>
            <w:noProof/>
            <w:webHidden/>
          </w:rPr>
          <w:fldChar w:fldCharType="separate"/>
        </w:r>
        <w:r w:rsidR="00455EC2">
          <w:rPr>
            <w:noProof/>
            <w:webHidden/>
          </w:rPr>
          <w:t>8</w:t>
        </w:r>
        <w:r>
          <w:rPr>
            <w:noProof/>
            <w:webHidden/>
          </w:rPr>
          <w:fldChar w:fldCharType="end"/>
        </w:r>
      </w:hyperlink>
    </w:p>
    <w:p w14:paraId="4953BD08" w14:textId="0D3FAD9E" w:rsidR="00C07F03" w:rsidRDefault="00C07F03" w:rsidP="00C07F03">
      <w:pPr>
        <w:pStyle w:val="TOC1"/>
        <w:spacing w:before="240" w:line="240" w:lineRule="auto"/>
        <w:rPr>
          <w:rFonts w:asciiTheme="minorHAnsi" w:hAnsiTheme="minorHAnsi"/>
          <w:b w:val="0"/>
          <w:noProof/>
          <w:color w:val="auto"/>
        </w:rPr>
      </w:pPr>
      <w:hyperlink w:anchor="_Toc226503940" w:history="1">
        <w:r w:rsidRPr="00CF0281">
          <w:rPr>
            <w:rStyle w:val="Hyperlink"/>
            <w:noProof/>
          </w:rPr>
          <w:t>BAB II</w:t>
        </w:r>
        <w:r>
          <w:rPr>
            <w:rFonts w:asciiTheme="minorHAnsi" w:hAnsiTheme="minorHAnsi"/>
            <w:b w:val="0"/>
            <w:noProof/>
            <w:color w:val="auto"/>
          </w:rPr>
          <w:tab/>
        </w:r>
        <w:r w:rsidRPr="00CF0281">
          <w:rPr>
            <w:rStyle w:val="Hyperlink"/>
            <w:noProof/>
          </w:rPr>
          <w:t>LANDASAN TEORI</w:t>
        </w:r>
        <w:r>
          <w:rPr>
            <w:noProof/>
            <w:webHidden/>
          </w:rPr>
          <w:tab/>
        </w:r>
        <w:r>
          <w:rPr>
            <w:noProof/>
            <w:webHidden/>
          </w:rPr>
          <w:fldChar w:fldCharType="begin"/>
        </w:r>
        <w:r>
          <w:rPr>
            <w:noProof/>
            <w:webHidden/>
          </w:rPr>
          <w:instrText xml:space="preserve"> PAGEREF _Toc226503940 \h </w:instrText>
        </w:r>
        <w:r>
          <w:rPr>
            <w:noProof/>
            <w:webHidden/>
          </w:rPr>
        </w:r>
        <w:r>
          <w:rPr>
            <w:noProof/>
            <w:webHidden/>
          </w:rPr>
          <w:fldChar w:fldCharType="separate"/>
        </w:r>
        <w:r w:rsidR="00455EC2">
          <w:rPr>
            <w:noProof/>
            <w:webHidden/>
          </w:rPr>
          <w:t>9</w:t>
        </w:r>
        <w:r>
          <w:rPr>
            <w:noProof/>
            <w:webHidden/>
          </w:rPr>
          <w:fldChar w:fldCharType="end"/>
        </w:r>
      </w:hyperlink>
    </w:p>
    <w:p w14:paraId="2C87BDB0" w14:textId="6457472B" w:rsidR="00C07F03" w:rsidRDefault="00C07F03" w:rsidP="00C07F03">
      <w:pPr>
        <w:pStyle w:val="TOC2"/>
        <w:spacing w:line="240" w:lineRule="auto"/>
        <w:rPr>
          <w:rFonts w:asciiTheme="minorHAnsi" w:hAnsiTheme="minorHAnsi"/>
          <w:noProof/>
          <w:color w:val="auto"/>
        </w:rPr>
      </w:pPr>
      <w:hyperlink w:anchor="_Toc226503941" w:history="1">
        <w:r w:rsidRPr="00CF0281">
          <w:rPr>
            <w:rStyle w:val="Hyperlink"/>
            <w:noProof/>
          </w:rPr>
          <w:t>2.1</w:t>
        </w:r>
        <w:r>
          <w:rPr>
            <w:rFonts w:asciiTheme="minorHAnsi" w:hAnsiTheme="minorHAnsi"/>
            <w:noProof/>
            <w:color w:val="auto"/>
          </w:rPr>
          <w:tab/>
        </w:r>
        <w:r w:rsidRPr="00CF0281">
          <w:rPr>
            <w:rStyle w:val="Hyperlink"/>
            <w:noProof/>
          </w:rPr>
          <w:t>Landasan Teori</w:t>
        </w:r>
        <w:r>
          <w:rPr>
            <w:noProof/>
            <w:webHidden/>
          </w:rPr>
          <w:tab/>
        </w:r>
        <w:r>
          <w:rPr>
            <w:noProof/>
            <w:webHidden/>
          </w:rPr>
          <w:fldChar w:fldCharType="begin"/>
        </w:r>
        <w:r>
          <w:rPr>
            <w:noProof/>
            <w:webHidden/>
          </w:rPr>
          <w:instrText xml:space="preserve"> PAGEREF _Toc226503941 \h </w:instrText>
        </w:r>
        <w:r>
          <w:rPr>
            <w:noProof/>
            <w:webHidden/>
          </w:rPr>
        </w:r>
        <w:r>
          <w:rPr>
            <w:noProof/>
            <w:webHidden/>
          </w:rPr>
          <w:fldChar w:fldCharType="separate"/>
        </w:r>
        <w:r w:rsidR="00455EC2">
          <w:rPr>
            <w:noProof/>
            <w:webHidden/>
          </w:rPr>
          <w:t>9</w:t>
        </w:r>
        <w:r>
          <w:rPr>
            <w:noProof/>
            <w:webHidden/>
          </w:rPr>
          <w:fldChar w:fldCharType="end"/>
        </w:r>
      </w:hyperlink>
    </w:p>
    <w:p w14:paraId="6E84E459" w14:textId="786800B5" w:rsidR="00C07F03" w:rsidRDefault="00C07F03" w:rsidP="00C07F03">
      <w:pPr>
        <w:pStyle w:val="TOC3"/>
        <w:spacing w:line="240" w:lineRule="auto"/>
        <w:rPr>
          <w:rFonts w:asciiTheme="minorHAnsi" w:hAnsiTheme="minorHAnsi"/>
          <w:noProof/>
          <w:color w:val="auto"/>
        </w:rPr>
      </w:pPr>
      <w:hyperlink w:anchor="_Toc226503942" w:history="1">
        <w:r w:rsidRPr="00CF0281">
          <w:rPr>
            <w:rStyle w:val="Hyperlink"/>
            <w:noProof/>
          </w:rPr>
          <w:t>2.1.1</w:t>
        </w:r>
        <w:r>
          <w:rPr>
            <w:rFonts w:asciiTheme="minorHAnsi" w:hAnsiTheme="minorHAnsi"/>
            <w:noProof/>
            <w:color w:val="auto"/>
          </w:rPr>
          <w:tab/>
        </w:r>
        <w:r w:rsidRPr="00CF0281">
          <w:rPr>
            <w:rStyle w:val="Hyperlink"/>
            <w:noProof/>
          </w:rPr>
          <w:t>Teori Sinyal (</w:t>
        </w:r>
        <w:r w:rsidRPr="00CF0281">
          <w:rPr>
            <w:rStyle w:val="Hyperlink"/>
            <w:i/>
            <w:iCs/>
            <w:noProof/>
          </w:rPr>
          <w:t>Signaling Theory</w:t>
        </w:r>
        <w:r w:rsidRPr="00CF0281">
          <w:rPr>
            <w:rStyle w:val="Hyperlink"/>
            <w:noProof/>
          </w:rPr>
          <w:t>)</w:t>
        </w:r>
        <w:r>
          <w:rPr>
            <w:noProof/>
            <w:webHidden/>
          </w:rPr>
          <w:tab/>
        </w:r>
        <w:r>
          <w:rPr>
            <w:noProof/>
            <w:webHidden/>
          </w:rPr>
          <w:fldChar w:fldCharType="begin"/>
        </w:r>
        <w:r>
          <w:rPr>
            <w:noProof/>
            <w:webHidden/>
          </w:rPr>
          <w:instrText xml:space="preserve"> PAGEREF _Toc226503942 \h </w:instrText>
        </w:r>
        <w:r>
          <w:rPr>
            <w:noProof/>
            <w:webHidden/>
          </w:rPr>
        </w:r>
        <w:r>
          <w:rPr>
            <w:noProof/>
            <w:webHidden/>
          </w:rPr>
          <w:fldChar w:fldCharType="separate"/>
        </w:r>
        <w:r w:rsidR="00455EC2">
          <w:rPr>
            <w:noProof/>
            <w:webHidden/>
          </w:rPr>
          <w:t>9</w:t>
        </w:r>
        <w:r>
          <w:rPr>
            <w:noProof/>
            <w:webHidden/>
          </w:rPr>
          <w:fldChar w:fldCharType="end"/>
        </w:r>
      </w:hyperlink>
    </w:p>
    <w:p w14:paraId="7B391B3F" w14:textId="326B6FA3" w:rsidR="00C07F03" w:rsidRDefault="00C07F03" w:rsidP="00C07F03">
      <w:pPr>
        <w:pStyle w:val="TOC3"/>
        <w:spacing w:line="240" w:lineRule="auto"/>
        <w:rPr>
          <w:rFonts w:asciiTheme="minorHAnsi" w:hAnsiTheme="minorHAnsi"/>
          <w:noProof/>
          <w:color w:val="auto"/>
        </w:rPr>
      </w:pPr>
      <w:hyperlink w:anchor="_Toc226503943" w:history="1">
        <w:r w:rsidRPr="00CF0281">
          <w:rPr>
            <w:rStyle w:val="Hyperlink"/>
            <w:noProof/>
          </w:rPr>
          <w:t>2.1.2</w:t>
        </w:r>
        <w:r>
          <w:rPr>
            <w:rFonts w:asciiTheme="minorHAnsi" w:hAnsiTheme="minorHAnsi"/>
            <w:noProof/>
            <w:color w:val="auto"/>
          </w:rPr>
          <w:tab/>
        </w:r>
        <w:r w:rsidRPr="00CF0281">
          <w:rPr>
            <w:rStyle w:val="Hyperlink"/>
            <w:i/>
            <w:iCs/>
            <w:noProof/>
          </w:rPr>
          <w:t>Financial Distress</w:t>
        </w:r>
        <w:r>
          <w:rPr>
            <w:noProof/>
            <w:webHidden/>
          </w:rPr>
          <w:tab/>
        </w:r>
        <w:r>
          <w:rPr>
            <w:noProof/>
            <w:webHidden/>
          </w:rPr>
          <w:fldChar w:fldCharType="begin"/>
        </w:r>
        <w:r>
          <w:rPr>
            <w:noProof/>
            <w:webHidden/>
          </w:rPr>
          <w:instrText xml:space="preserve"> PAGEREF _Toc226503943 \h </w:instrText>
        </w:r>
        <w:r>
          <w:rPr>
            <w:noProof/>
            <w:webHidden/>
          </w:rPr>
        </w:r>
        <w:r>
          <w:rPr>
            <w:noProof/>
            <w:webHidden/>
          </w:rPr>
          <w:fldChar w:fldCharType="separate"/>
        </w:r>
        <w:r w:rsidR="00455EC2">
          <w:rPr>
            <w:noProof/>
            <w:webHidden/>
          </w:rPr>
          <w:t>10</w:t>
        </w:r>
        <w:r>
          <w:rPr>
            <w:noProof/>
            <w:webHidden/>
          </w:rPr>
          <w:fldChar w:fldCharType="end"/>
        </w:r>
      </w:hyperlink>
    </w:p>
    <w:p w14:paraId="58D735E6" w14:textId="7F76CF08" w:rsidR="00C07F03" w:rsidRDefault="00C07F03" w:rsidP="00C07F03">
      <w:pPr>
        <w:pStyle w:val="TOC3"/>
        <w:spacing w:line="240" w:lineRule="auto"/>
        <w:rPr>
          <w:rFonts w:asciiTheme="minorHAnsi" w:hAnsiTheme="minorHAnsi"/>
          <w:noProof/>
          <w:color w:val="auto"/>
        </w:rPr>
      </w:pPr>
      <w:hyperlink w:anchor="_Toc226503944" w:history="1">
        <w:r w:rsidRPr="00CF0281">
          <w:rPr>
            <w:rStyle w:val="Hyperlink"/>
            <w:noProof/>
          </w:rPr>
          <w:t>2.1.3</w:t>
        </w:r>
        <w:r>
          <w:rPr>
            <w:rFonts w:asciiTheme="minorHAnsi" w:hAnsiTheme="minorHAnsi"/>
            <w:noProof/>
            <w:color w:val="auto"/>
          </w:rPr>
          <w:tab/>
        </w:r>
        <w:r w:rsidRPr="00CF0281">
          <w:rPr>
            <w:rStyle w:val="Hyperlink"/>
            <w:i/>
            <w:iCs/>
            <w:noProof/>
          </w:rPr>
          <w:t>Financial Performance</w:t>
        </w:r>
        <w:r>
          <w:rPr>
            <w:noProof/>
            <w:webHidden/>
          </w:rPr>
          <w:tab/>
        </w:r>
        <w:r>
          <w:rPr>
            <w:noProof/>
            <w:webHidden/>
          </w:rPr>
          <w:fldChar w:fldCharType="begin"/>
        </w:r>
        <w:r>
          <w:rPr>
            <w:noProof/>
            <w:webHidden/>
          </w:rPr>
          <w:instrText xml:space="preserve"> PAGEREF _Toc226503944 \h </w:instrText>
        </w:r>
        <w:r>
          <w:rPr>
            <w:noProof/>
            <w:webHidden/>
          </w:rPr>
        </w:r>
        <w:r>
          <w:rPr>
            <w:noProof/>
            <w:webHidden/>
          </w:rPr>
          <w:fldChar w:fldCharType="separate"/>
        </w:r>
        <w:r w:rsidR="00455EC2">
          <w:rPr>
            <w:noProof/>
            <w:webHidden/>
          </w:rPr>
          <w:t>14</w:t>
        </w:r>
        <w:r>
          <w:rPr>
            <w:noProof/>
            <w:webHidden/>
          </w:rPr>
          <w:fldChar w:fldCharType="end"/>
        </w:r>
      </w:hyperlink>
    </w:p>
    <w:p w14:paraId="533B95B1" w14:textId="45E3A28B" w:rsidR="00C07F03" w:rsidRDefault="00C07F03" w:rsidP="00C07F03">
      <w:pPr>
        <w:pStyle w:val="TOC3"/>
        <w:spacing w:line="240" w:lineRule="auto"/>
        <w:rPr>
          <w:rFonts w:asciiTheme="minorHAnsi" w:hAnsiTheme="minorHAnsi"/>
          <w:noProof/>
          <w:color w:val="auto"/>
        </w:rPr>
      </w:pPr>
      <w:hyperlink w:anchor="_Toc226503945" w:history="1">
        <w:r w:rsidRPr="00CF0281">
          <w:rPr>
            <w:rStyle w:val="Hyperlink"/>
            <w:noProof/>
          </w:rPr>
          <w:t>2.1.4</w:t>
        </w:r>
        <w:r>
          <w:rPr>
            <w:rFonts w:asciiTheme="minorHAnsi" w:hAnsiTheme="minorHAnsi"/>
            <w:noProof/>
            <w:color w:val="auto"/>
          </w:rPr>
          <w:tab/>
        </w:r>
        <w:r w:rsidRPr="00CF0281">
          <w:rPr>
            <w:rStyle w:val="Hyperlink"/>
            <w:i/>
            <w:iCs/>
            <w:noProof/>
          </w:rPr>
          <w:t>Firm Value</w:t>
        </w:r>
        <w:r>
          <w:rPr>
            <w:noProof/>
            <w:webHidden/>
          </w:rPr>
          <w:tab/>
        </w:r>
        <w:r w:rsidR="00E14F02">
          <w:rPr>
            <w:noProof/>
            <w:webHidden/>
          </w:rPr>
          <w:tab/>
        </w:r>
        <w:r>
          <w:rPr>
            <w:noProof/>
            <w:webHidden/>
          </w:rPr>
          <w:fldChar w:fldCharType="begin"/>
        </w:r>
        <w:r>
          <w:rPr>
            <w:noProof/>
            <w:webHidden/>
          </w:rPr>
          <w:instrText xml:space="preserve"> PAGEREF _Toc226503945 \h </w:instrText>
        </w:r>
        <w:r>
          <w:rPr>
            <w:noProof/>
            <w:webHidden/>
          </w:rPr>
        </w:r>
        <w:r>
          <w:rPr>
            <w:noProof/>
            <w:webHidden/>
          </w:rPr>
          <w:fldChar w:fldCharType="separate"/>
        </w:r>
        <w:r w:rsidR="00455EC2">
          <w:rPr>
            <w:noProof/>
            <w:webHidden/>
          </w:rPr>
          <w:t>17</w:t>
        </w:r>
        <w:r>
          <w:rPr>
            <w:noProof/>
            <w:webHidden/>
          </w:rPr>
          <w:fldChar w:fldCharType="end"/>
        </w:r>
      </w:hyperlink>
    </w:p>
    <w:p w14:paraId="2FEA78AD" w14:textId="072B2117" w:rsidR="00C07F03" w:rsidRDefault="00C07F03" w:rsidP="00C07F03">
      <w:pPr>
        <w:pStyle w:val="TOC3"/>
        <w:spacing w:line="240" w:lineRule="auto"/>
        <w:rPr>
          <w:rFonts w:asciiTheme="minorHAnsi" w:hAnsiTheme="minorHAnsi"/>
          <w:noProof/>
          <w:color w:val="auto"/>
        </w:rPr>
      </w:pPr>
      <w:hyperlink w:anchor="_Toc226503946" w:history="1">
        <w:r w:rsidRPr="00CF0281">
          <w:rPr>
            <w:rStyle w:val="Hyperlink"/>
            <w:noProof/>
          </w:rPr>
          <w:t>2.1.5</w:t>
        </w:r>
        <w:r>
          <w:rPr>
            <w:rFonts w:asciiTheme="minorHAnsi" w:hAnsiTheme="minorHAnsi"/>
            <w:noProof/>
            <w:color w:val="auto"/>
          </w:rPr>
          <w:tab/>
        </w:r>
        <w:r w:rsidRPr="00CF0281">
          <w:rPr>
            <w:rStyle w:val="Hyperlink"/>
            <w:i/>
            <w:iCs/>
            <w:noProof/>
          </w:rPr>
          <w:t>Good Corporate Governance</w:t>
        </w:r>
        <w:r>
          <w:rPr>
            <w:noProof/>
            <w:webHidden/>
          </w:rPr>
          <w:tab/>
        </w:r>
        <w:r>
          <w:rPr>
            <w:noProof/>
            <w:webHidden/>
          </w:rPr>
          <w:fldChar w:fldCharType="begin"/>
        </w:r>
        <w:r>
          <w:rPr>
            <w:noProof/>
            <w:webHidden/>
          </w:rPr>
          <w:instrText xml:space="preserve"> PAGEREF _Toc226503946 \h </w:instrText>
        </w:r>
        <w:r>
          <w:rPr>
            <w:noProof/>
            <w:webHidden/>
          </w:rPr>
        </w:r>
        <w:r>
          <w:rPr>
            <w:noProof/>
            <w:webHidden/>
          </w:rPr>
          <w:fldChar w:fldCharType="separate"/>
        </w:r>
        <w:r w:rsidR="00455EC2">
          <w:rPr>
            <w:noProof/>
            <w:webHidden/>
          </w:rPr>
          <w:t>18</w:t>
        </w:r>
        <w:r>
          <w:rPr>
            <w:noProof/>
            <w:webHidden/>
          </w:rPr>
          <w:fldChar w:fldCharType="end"/>
        </w:r>
      </w:hyperlink>
    </w:p>
    <w:p w14:paraId="5124425D" w14:textId="1C7F1C58" w:rsidR="00C07F03" w:rsidRDefault="00C07F03" w:rsidP="00C07F03">
      <w:pPr>
        <w:pStyle w:val="TOC2"/>
        <w:spacing w:line="240" w:lineRule="auto"/>
        <w:rPr>
          <w:rFonts w:asciiTheme="minorHAnsi" w:hAnsiTheme="minorHAnsi"/>
          <w:noProof/>
          <w:color w:val="auto"/>
        </w:rPr>
      </w:pPr>
      <w:hyperlink w:anchor="_Toc226503947" w:history="1">
        <w:r w:rsidRPr="00CF0281">
          <w:rPr>
            <w:rStyle w:val="Hyperlink"/>
            <w:noProof/>
          </w:rPr>
          <w:t>2.2</w:t>
        </w:r>
        <w:r>
          <w:rPr>
            <w:rFonts w:asciiTheme="minorHAnsi" w:hAnsiTheme="minorHAnsi"/>
            <w:noProof/>
            <w:color w:val="auto"/>
          </w:rPr>
          <w:tab/>
        </w:r>
        <w:r w:rsidRPr="00CF0281">
          <w:rPr>
            <w:rStyle w:val="Hyperlink"/>
            <w:noProof/>
          </w:rPr>
          <w:t>Penelitian Terdahulu</w:t>
        </w:r>
        <w:r>
          <w:rPr>
            <w:noProof/>
            <w:webHidden/>
          </w:rPr>
          <w:tab/>
        </w:r>
        <w:r>
          <w:rPr>
            <w:noProof/>
            <w:webHidden/>
          </w:rPr>
          <w:fldChar w:fldCharType="begin"/>
        </w:r>
        <w:r>
          <w:rPr>
            <w:noProof/>
            <w:webHidden/>
          </w:rPr>
          <w:instrText xml:space="preserve"> PAGEREF _Toc226503947 \h </w:instrText>
        </w:r>
        <w:r>
          <w:rPr>
            <w:noProof/>
            <w:webHidden/>
          </w:rPr>
        </w:r>
        <w:r>
          <w:rPr>
            <w:noProof/>
            <w:webHidden/>
          </w:rPr>
          <w:fldChar w:fldCharType="separate"/>
        </w:r>
        <w:r w:rsidR="00455EC2">
          <w:rPr>
            <w:noProof/>
            <w:webHidden/>
          </w:rPr>
          <w:t>21</w:t>
        </w:r>
        <w:r>
          <w:rPr>
            <w:noProof/>
            <w:webHidden/>
          </w:rPr>
          <w:fldChar w:fldCharType="end"/>
        </w:r>
      </w:hyperlink>
    </w:p>
    <w:p w14:paraId="7712C87E" w14:textId="668B0166" w:rsidR="00C07F03" w:rsidRDefault="00C07F03" w:rsidP="00C07F03">
      <w:pPr>
        <w:pStyle w:val="TOC2"/>
        <w:spacing w:line="240" w:lineRule="auto"/>
        <w:rPr>
          <w:rFonts w:asciiTheme="minorHAnsi" w:hAnsiTheme="minorHAnsi"/>
          <w:noProof/>
          <w:color w:val="auto"/>
        </w:rPr>
      </w:pPr>
      <w:hyperlink w:anchor="_Toc226503948" w:history="1">
        <w:r w:rsidRPr="00CF0281">
          <w:rPr>
            <w:rStyle w:val="Hyperlink"/>
            <w:noProof/>
          </w:rPr>
          <w:t>2.3</w:t>
        </w:r>
        <w:r>
          <w:rPr>
            <w:rFonts w:asciiTheme="minorHAnsi" w:hAnsiTheme="minorHAnsi"/>
            <w:noProof/>
            <w:color w:val="auto"/>
          </w:rPr>
          <w:tab/>
        </w:r>
        <w:r w:rsidRPr="00CF0281">
          <w:rPr>
            <w:rStyle w:val="Hyperlink"/>
            <w:noProof/>
          </w:rPr>
          <w:t>Kerangka Konseptual</w:t>
        </w:r>
        <w:r>
          <w:rPr>
            <w:noProof/>
            <w:webHidden/>
          </w:rPr>
          <w:tab/>
        </w:r>
        <w:r>
          <w:rPr>
            <w:noProof/>
            <w:webHidden/>
          </w:rPr>
          <w:fldChar w:fldCharType="begin"/>
        </w:r>
        <w:r>
          <w:rPr>
            <w:noProof/>
            <w:webHidden/>
          </w:rPr>
          <w:instrText xml:space="preserve"> PAGEREF _Toc226503948 \h </w:instrText>
        </w:r>
        <w:r>
          <w:rPr>
            <w:noProof/>
            <w:webHidden/>
          </w:rPr>
        </w:r>
        <w:r>
          <w:rPr>
            <w:noProof/>
            <w:webHidden/>
          </w:rPr>
          <w:fldChar w:fldCharType="separate"/>
        </w:r>
        <w:r w:rsidR="00455EC2">
          <w:rPr>
            <w:noProof/>
            <w:webHidden/>
          </w:rPr>
          <w:t>26</w:t>
        </w:r>
        <w:r>
          <w:rPr>
            <w:noProof/>
            <w:webHidden/>
          </w:rPr>
          <w:fldChar w:fldCharType="end"/>
        </w:r>
      </w:hyperlink>
    </w:p>
    <w:p w14:paraId="26A27A64" w14:textId="40E8F52D" w:rsidR="00C07F03" w:rsidRDefault="00C07F03" w:rsidP="00C07F03">
      <w:pPr>
        <w:pStyle w:val="TOC2"/>
        <w:spacing w:line="240" w:lineRule="auto"/>
        <w:rPr>
          <w:rFonts w:asciiTheme="minorHAnsi" w:hAnsiTheme="minorHAnsi"/>
          <w:noProof/>
          <w:color w:val="auto"/>
        </w:rPr>
      </w:pPr>
      <w:hyperlink w:anchor="_Toc226503949" w:history="1">
        <w:r w:rsidRPr="00CF0281">
          <w:rPr>
            <w:rStyle w:val="Hyperlink"/>
            <w:noProof/>
          </w:rPr>
          <w:t>2.4</w:t>
        </w:r>
        <w:r>
          <w:rPr>
            <w:rFonts w:asciiTheme="minorHAnsi" w:hAnsiTheme="minorHAnsi"/>
            <w:noProof/>
            <w:color w:val="auto"/>
          </w:rPr>
          <w:tab/>
        </w:r>
        <w:r w:rsidRPr="00CF0281">
          <w:rPr>
            <w:rStyle w:val="Hyperlink"/>
            <w:noProof/>
          </w:rPr>
          <w:t>Pengembangan Hipotesis</w:t>
        </w:r>
        <w:r>
          <w:rPr>
            <w:noProof/>
            <w:webHidden/>
          </w:rPr>
          <w:tab/>
        </w:r>
        <w:r>
          <w:rPr>
            <w:noProof/>
            <w:webHidden/>
          </w:rPr>
          <w:fldChar w:fldCharType="begin"/>
        </w:r>
        <w:r>
          <w:rPr>
            <w:noProof/>
            <w:webHidden/>
          </w:rPr>
          <w:instrText xml:space="preserve"> PAGEREF _Toc226503949 \h </w:instrText>
        </w:r>
        <w:r>
          <w:rPr>
            <w:noProof/>
            <w:webHidden/>
          </w:rPr>
        </w:r>
        <w:r>
          <w:rPr>
            <w:noProof/>
            <w:webHidden/>
          </w:rPr>
          <w:fldChar w:fldCharType="separate"/>
        </w:r>
        <w:r w:rsidR="00455EC2">
          <w:rPr>
            <w:noProof/>
            <w:webHidden/>
          </w:rPr>
          <w:t>28</w:t>
        </w:r>
        <w:r>
          <w:rPr>
            <w:noProof/>
            <w:webHidden/>
          </w:rPr>
          <w:fldChar w:fldCharType="end"/>
        </w:r>
      </w:hyperlink>
    </w:p>
    <w:p w14:paraId="423E2878" w14:textId="02DA0741" w:rsidR="00C07F03" w:rsidRDefault="00C07F03" w:rsidP="00C07F03">
      <w:pPr>
        <w:pStyle w:val="TOC3"/>
        <w:spacing w:line="240" w:lineRule="auto"/>
        <w:rPr>
          <w:rFonts w:asciiTheme="minorHAnsi" w:hAnsiTheme="minorHAnsi"/>
          <w:noProof/>
          <w:color w:val="auto"/>
        </w:rPr>
      </w:pPr>
      <w:hyperlink w:anchor="_Toc226503950" w:history="1">
        <w:r w:rsidRPr="00CF0281">
          <w:rPr>
            <w:rStyle w:val="Hyperlink"/>
            <w:noProof/>
          </w:rPr>
          <w:t>2.4.1</w:t>
        </w:r>
        <w:r>
          <w:rPr>
            <w:rFonts w:asciiTheme="minorHAnsi" w:hAnsiTheme="minorHAnsi"/>
            <w:noProof/>
            <w:color w:val="auto"/>
          </w:rPr>
          <w:tab/>
        </w:r>
        <w:r w:rsidRPr="00CF0281">
          <w:rPr>
            <w:rStyle w:val="Hyperlink"/>
            <w:noProof/>
          </w:rPr>
          <w:t xml:space="preserve">Pengaruh </w:t>
        </w:r>
        <w:r w:rsidRPr="00CF0281">
          <w:rPr>
            <w:rStyle w:val="Hyperlink"/>
            <w:i/>
            <w:iCs/>
            <w:noProof/>
          </w:rPr>
          <w:t>Financial Distress</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_Toc226503950 \h </w:instrText>
        </w:r>
        <w:r>
          <w:rPr>
            <w:noProof/>
            <w:webHidden/>
          </w:rPr>
        </w:r>
        <w:r>
          <w:rPr>
            <w:noProof/>
            <w:webHidden/>
          </w:rPr>
          <w:fldChar w:fldCharType="separate"/>
        </w:r>
        <w:r w:rsidR="00455EC2">
          <w:rPr>
            <w:noProof/>
            <w:webHidden/>
          </w:rPr>
          <w:t>28</w:t>
        </w:r>
        <w:r>
          <w:rPr>
            <w:noProof/>
            <w:webHidden/>
          </w:rPr>
          <w:fldChar w:fldCharType="end"/>
        </w:r>
      </w:hyperlink>
    </w:p>
    <w:p w14:paraId="65A34AC6" w14:textId="40FF483E" w:rsidR="00C07F03" w:rsidRDefault="00C07F03" w:rsidP="00C07F03">
      <w:pPr>
        <w:pStyle w:val="TOC3"/>
        <w:spacing w:line="240" w:lineRule="auto"/>
        <w:rPr>
          <w:rFonts w:asciiTheme="minorHAnsi" w:hAnsiTheme="minorHAnsi"/>
          <w:noProof/>
          <w:color w:val="auto"/>
        </w:rPr>
      </w:pPr>
      <w:hyperlink w:anchor="_Toc226503951" w:history="1">
        <w:r w:rsidRPr="00CF0281">
          <w:rPr>
            <w:rStyle w:val="Hyperlink"/>
            <w:noProof/>
          </w:rPr>
          <w:t>2.4.2</w:t>
        </w:r>
        <w:r>
          <w:rPr>
            <w:rFonts w:asciiTheme="minorHAnsi" w:hAnsiTheme="minorHAnsi"/>
            <w:noProof/>
            <w:color w:val="auto"/>
          </w:rPr>
          <w:tab/>
        </w:r>
        <w:r w:rsidRPr="00CF0281">
          <w:rPr>
            <w:rStyle w:val="Hyperlink"/>
            <w:noProof/>
          </w:rPr>
          <w:t xml:space="preserve">Pengaruh </w:t>
        </w:r>
        <w:r w:rsidRPr="00CF0281">
          <w:rPr>
            <w:rStyle w:val="Hyperlink"/>
            <w:i/>
            <w:iCs/>
            <w:noProof/>
          </w:rPr>
          <w:t>Financial Performance</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_Toc226503951 \h </w:instrText>
        </w:r>
        <w:r>
          <w:rPr>
            <w:noProof/>
            <w:webHidden/>
          </w:rPr>
        </w:r>
        <w:r>
          <w:rPr>
            <w:noProof/>
            <w:webHidden/>
          </w:rPr>
          <w:fldChar w:fldCharType="separate"/>
        </w:r>
        <w:r w:rsidR="00455EC2">
          <w:rPr>
            <w:noProof/>
            <w:webHidden/>
          </w:rPr>
          <w:t>29</w:t>
        </w:r>
        <w:r>
          <w:rPr>
            <w:noProof/>
            <w:webHidden/>
          </w:rPr>
          <w:fldChar w:fldCharType="end"/>
        </w:r>
      </w:hyperlink>
    </w:p>
    <w:p w14:paraId="44787D33" w14:textId="316EB8F0" w:rsidR="00C07F03" w:rsidRDefault="00C07F03" w:rsidP="00C07F03">
      <w:pPr>
        <w:pStyle w:val="TOC3"/>
        <w:spacing w:line="240" w:lineRule="auto"/>
        <w:rPr>
          <w:rFonts w:asciiTheme="minorHAnsi" w:hAnsiTheme="minorHAnsi"/>
          <w:noProof/>
          <w:color w:val="auto"/>
        </w:rPr>
      </w:pPr>
      <w:hyperlink w:anchor="_Toc226503952" w:history="1">
        <w:r w:rsidRPr="00CF0281">
          <w:rPr>
            <w:rStyle w:val="Hyperlink"/>
            <w:noProof/>
          </w:rPr>
          <w:t>2.4.3</w:t>
        </w:r>
        <w:r>
          <w:rPr>
            <w:rFonts w:asciiTheme="minorHAnsi" w:hAnsiTheme="minorHAnsi"/>
            <w:noProof/>
            <w:color w:val="auto"/>
          </w:rPr>
          <w:tab/>
        </w:r>
        <w:r w:rsidRPr="00CF0281">
          <w:rPr>
            <w:rStyle w:val="Hyperlink"/>
            <w:noProof/>
          </w:rPr>
          <w:t xml:space="preserve">Pengaruh </w:t>
        </w:r>
        <w:r w:rsidRPr="00CF0281">
          <w:rPr>
            <w:rStyle w:val="Hyperlink"/>
            <w:i/>
            <w:iCs/>
            <w:noProof/>
          </w:rPr>
          <w:t>Good Corporate Governace</w:t>
        </w:r>
        <w:r w:rsidRPr="00CF0281">
          <w:rPr>
            <w:rStyle w:val="Hyperlink"/>
            <w:noProof/>
          </w:rPr>
          <w:t xml:space="preserve"> dalam memoderasi pengaruh </w:t>
        </w:r>
        <w:r w:rsidRPr="00CF0281">
          <w:rPr>
            <w:rStyle w:val="Hyperlink"/>
            <w:i/>
            <w:noProof/>
          </w:rPr>
          <w:t>Financial Distress</w:t>
        </w:r>
        <w:r w:rsidRPr="00CF0281">
          <w:rPr>
            <w:rStyle w:val="Hyperlink"/>
            <w:noProof/>
          </w:rPr>
          <w:t xml:space="preserve"> terhadap </w:t>
        </w:r>
        <w:r w:rsidRPr="00CF0281">
          <w:rPr>
            <w:rStyle w:val="Hyperlink"/>
            <w:i/>
            <w:noProof/>
          </w:rPr>
          <w:t>Firm Value</w:t>
        </w:r>
        <w:r>
          <w:rPr>
            <w:noProof/>
            <w:webHidden/>
          </w:rPr>
          <w:tab/>
        </w:r>
        <w:r>
          <w:rPr>
            <w:noProof/>
            <w:webHidden/>
          </w:rPr>
          <w:fldChar w:fldCharType="begin"/>
        </w:r>
        <w:r>
          <w:rPr>
            <w:noProof/>
            <w:webHidden/>
          </w:rPr>
          <w:instrText xml:space="preserve"> PAGEREF _Toc226503952 \h </w:instrText>
        </w:r>
        <w:r>
          <w:rPr>
            <w:noProof/>
            <w:webHidden/>
          </w:rPr>
        </w:r>
        <w:r>
          <w:rPr>
            <w:noProof/>
            <w:webHidden/>
          </w:rPr>
          <w:fldChar w:fldCharType="separate"/>
        </w:r>
        <w:r w:rsidR="00455EC2">
          <w:rPr>
            <w:noProof/>
            <w:webHidden/>
          </w:rPr>
          <w:t>30</w:t>
        </w:r>
        <w:r>
          <w:rPr>
            <w:noProof/>
            <w:webHidden/>
          </w:rPr>
          <w:fldChar w:fldCharType="end"/>
        </w:r>
      </w:hyperlink>
    </w:p>
    <w:p w14:paraId="5D67DD40" w14:textId="2B2AC2A8" w:rsidR="00C07F03" w:rsidRDefault="00C07F03" w:rsidP="00C07F03">
      <w:pPr>
        <w:pStyle w:val="TOC3"/>
        <w:spacing w:line="240" w:lineRule="auto"/>
        <w:rPr>
          <w:rFonts w:asciiTheme="minorHAnsi" w:hAnsiTheme="minorHAnsi"/>
          <w:noProof/>
          <w:color w:val="auto"/>
        </w:rPr>
      </w:pPr>
      <w:hyperlink w:anchor="_Toc226503953" w:history="1">
        <w:r w:rsidRPr="00CF0281">
          <w:rPr>
            <w:rStyle w:val="Hyperlink"/>
            <w:noProof/>
          </w:rPr>
          <w:t>2.4.4</w:t>
        </w:r>
        <w:r>
          <w:rPr>
            <w:rFonts w:asciiTheme="minorHAnsi" w:hAnsiTheme="minorHAnsi"/>
            <w:noProof/>
            <w:color w:val="auto"/>
          </w:rPr>
          <w:tab/>
        </w:r>
        <w:r w:rsidRPr="00CF0281">
          <w:rPr>
            <w:rStyle w:val="Hyperlink"/>
            <w:noProof/>
          </w:rPr>
          <w:t xml:space="preserve">Pengaruh </w:t>
        </w:r>
        <w:r w:rsidRPr="00CF0281">
          <w:rPr>
            <w:rStyle w:val="Hyperlink"/>
            <w:i/>
            <w:iCs/>
            <w:noProof/>
          </w:rPr>
          <w:t>Good Corporate Governace</w:t>
        </w:r>
        <w:r w:rsidRPr="00CF0281">
          <w:rPr>
            <w:rStyle w:val="Hyperlink"/>
            <w:noProof/>
          </w:rPr>
          <w:t xml:space="preserve"> dalam memoderasi pengaruh </w:t>
        </w:r>
        <w:r w:rsidRPr="00CF0281">
          <w:rPr>
            <w:rStyle w:val="Hyperlink"/>
            <w:i/>
            <w:iCs/>
            <w:noProof/>
          </w:rPr>
          <w:t>Financial Performance</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_Toc226503953 \h </w:instrText>
        </w:r>
        <w:r>
          <w:rPr>
            <w:noProof/>
            <w:webHidden/>
          </w:rPr>
        </w:r>
        <w:r>
          <w:rPr>
            <w:noProof/>
            <w:webHidden/>
          </w:rPr>
          <w:fldChar w:fldCharType="separate"/>
        </w:r>
        <w:r w:rsidR="00455EC2">
          <w:rPr>
            <w:noProof/>
            <w:webHidden/>
          </w:rPr>
          <w:t>32</w:t>
        </w:r>
        <w:r>
          <w:rPr>
            <w:noProof/>
            <w:webHidden/>
          </w:rPr>
          <w:fldChar w:fldCharType="end"/>
        </w:r>
      </w:hyperlink>
    </w:p>
    <w:p w14:paraId="749FC447" w14:textId="22AD950B" w:rsidR="00C07F03" w:rsidRDefault="00C07F03" w:rsidP="00C07F03">
      <w:pPr>
        <w:pStyle w:val="TOC1"/>
        <w:spacing w:before="240" w:line="240" w:lineRule="auto"/>
        <w:rPr>
          <w:rFonts w:asciiTheme="minorHAnsi" w:hAnsiTheme="minorHAnsi"/>
          <w:b w:val="0"/>
          <w:noProof/>
          <w:color w:val="auto"/>
        </w:rPr>
      </w:pPr>
      <w:hyperlink w:anchor="_Toc226503954" w:history="1">
        <w:r w:rsidRPr="00CF0281">
          <w:rPr>
            <w:rStyle w:val="Hyperlink"/>
            <w:noProof/>
          </w:rPr>
          <w:t>BAB III</w:t>
        </w:r>
        <w:r>
          <w:rPr>
            <w:rFonts w:asciiTheme="minorHAnsi" w:hAnsiTheme="minorHAnsi"/>
            <w:b w:val="0"/>
            <w:noProof/>
            <w:color w:val="auto"/>
          </w:rPr>
          <w:tab/>
        </w:r>
        <w:r w:rsidRPr="00CF0281">
          <w:rPr>
            <w:rStyle w:val="Hyperlink"/>
            <w:noProof/>
          </w:rPr>
          <w:t>METODE PENELITIAN</w:t>
        </w:r>
        <w:r>
          <w:rPr>
            <w:noProof/>
            <w:webHidden/>
          </w:rPr>
          <w:tab/>
        </w:r>
        <w:r>
          <w:rPr>
            <w:noProof/>
            <w:webHidden/>
          </w:rPr>
          <w:fldChar w:fldCharType="begin"/>
        </w:r>
        <w:r>
          <w:rPr>
            <w:noProof/>
            <w:webHidden/>
          </w:rPr>
          <w:instrText xml:space="preserve"> PAGEREF _Toc226503954 \h </w:instrText>
        </w:r>
        <w:r>
          <w:rPr>
            <w:noProof/>
            <w:webHidden/>
          </w:rPr>
        </w:r>
        <w:r>
          <w:rPr>
            <w:noProof/>
            <w:webHidden/>
          </w:rPr>
          <w:fldChar w:fldCharType="separate"/>
        </w:r>
        <w:r w:rsidR="00455EC2">
          <w:rPr>
            <w:noProof/>
            <w:webHidden/>
          </w:rPr>
          <w:t>34</w:t>
        </w:r>
        <w:r>
          <w:rPr>
            <w:noProof/>
            <w:webHidden/>
          </w:rPr>
          <w:fldChar w:fldCharType="end"/>
        </w:r>
      </w:hyperlink>
    </w:p>
    <w:p w14:paraId="3039C471" w14:textId="600CA813" w:rsidR="00C07F03" w:rsidRDefault="00C07F03" w:rsidP="00C07F03">
      <w:pPr>
        <w:pStyle w:val="TOC2"/>
        <w:spacing w:line="240" w:lineRule="auto"/>
        <w:rPr>
          <w:rFonts w:asciiTheme="minorHAnsi" w:hAnsiTheme="minorHAnsi"/>
          <w:noProof/>
          <w:color w:val="auto"/>
        </w:rPr>
      </w:pPr>
      <w:hyperlink w:anchor="_Toc226503955" w:history="1">
        <w:r w:rsidRPr="00CF0281">
          <w:rPr>
            <w:rStyle w:val="Hyperlink"/>
            <w:noProof/>
          </w:rPr>
          <w:t>3.1</w:t>
        </w:r>
        <w:r>
          <w:rPr>
            <w:rFonts w:asciiTheme="minorHAnsi" w:hAnsiTheme="minorHAnsi"/>
            <w:noProof/>
            <w:color w:val="auto"/>
          </w:rPr>
          <w:tab/>
        </w:r>
        <w:r w:rsidRPr="00CF0281">
          <w:rPr>
            <w:rStyle w:val="Hyperlink"/>
            <w:noProof/>
          </w:rPr>
          <w:t>Definisi Operasional Variabel</w:t>
        </w:r>
        <w:r>
          <w:rPr>
            <w:noProof/>
            <w:webHidden/>
          </w:rPr>
          <w:tab/>
        </w:r>
        <w:r>
          <w:rPr>
            <w:noProof/>
            <w:webHidden/>
          </w:rPr>
          <w:fldChar w:fldCharType="begin"/>
        </w:r>
        <w:r>
          <w:rPr>
            <w:noProof/>
            <w:webHidden/>
          </w:rPr>
          <w:instrText xml:space="preserve"> PAGEREF _Toc226503955 \h </w:instrText>
        </w:r>
        <w:r>
          <w:rPr>
            <w:noProof/>
            <w:webHidden/>
          </w:rPr>
        </w:r>
        <w:r>
          <w:rPr>
            <w:noProof/>
            <w:webHidden/>
          </w:rPr>
          <w:fldChar w:fldCharType="separate"/>
        </w:r>
        <w:r w:rsidR="00455EC2">
          <w:rPr>
            <w:noProof/>
            <w:webHidden/>
          </w:rPr>
          <w:t>34</w:t>
        </w:r>
        <w:r>
          <w:rPr>
            <w:noProof/>
            <w:webHidden/>
          </w:rPr>
          <w:fldChar w:fldCharType="end"/>
        </w:r>
      </w:hyperlink>
    </w:p>
    <w:p w14:paraId="3331E537" w14:textId="2A22BDE2" w:rsidR="00C07F03" w:rsidRDefault="00C07F03" w:rsidP="00C07F03">
      <w:pPr>
        <w:pStyle w:val="TOC3"/>
        <w:spacing w:line="240" w:lineRule="auto"/>
        <w:rPr>
          <w:rFonts w:asciiTheme="minorHAnsi" w:hAnsiTheme="minorHAnsi"/>
          <w:noProof/>
          <w:color w:val="auto"/>
        </w:rPr>
      </w:pPr>
      <w:hyperlink w:anchor="_Toc226503956" w:history="1">
        <w:r w:rsidRPr="00CF0281">
          <w:rPr>
            <w:rStyle w:val="Hyperlink"/>
            <w:noProof/>
          </w:rPr>
          <w:t>3.1.1</w:t>
        </w:r>
        <w:r>
          <w:rPr>
            <w:rFonts w:asciiTheme="minorHAnsi" w:hAnsiTheme="minorHAnsi"/>
            <w:noProof/>
            <w:color w:val="auto"/>
          </w:rPr>
          <w:tab/>
        </w:r>
        <w:r w:rsidRPr="00CF0281">
          <w:rPr>
            <w:rStyle w:val="Hyperlink"/>
            <w:noProof/>
          </w:rPr>
          <w:t>Variabel Dependen</w:t>
        </w:r>
        <w:r>
          <w:rPr>
            <w:noProof/>
            <w:webHidden/>
          </w:rPr>
          <w:tab/>
        </w:r>
        <w:r>
          <w:rPr>
            <w:noProof/>
            <w:webHidden/>
          </w:rPr>
          <w:fldChar w:fldCharType="begin"/>
        </w:r>
        <w:r>
          <w:rPr>
            <w:noProof/>
            <w:webHidden/>
          </w:rPr>
          <w:instrText xml:space="preserve"> PAGEREF _Toc226503956 \h </w:instrText>
        </w:r>
        <w:r>
          <w:rPr>
            <w:noProof/>
            <w:webHidden/>
          </w:rPr>
        </w:r>
        <w:r>
          <w:rPr>
            <w:noProof/>
            <w:webHidden/>
          </w:rPr>
          <w:fldChar w:fldCharType="separate"/>
        </w:r>
        <w:r w:rsidR="00455EC2">
          <w:rPr>
            <w:noProof/>
            <w:webHidden/>
          </w:rPr>
          <w:t>34</w:t>
        </w:r>
        <w:r>
          <w:rPr>
            <w:noProof/>
            <w:webHidden/>
          </w:rPr>
          <w:fldChar w:fldCharType="end"/>
        </w:r>
      </w:hyperlink>
    </w:p>
    <w:p w14:paraId="1C33315F" w14:textId="62E40239" w:rsidR="00C07F03" w:rsidRDefault="00C07F03" w:rsidP="00C07F03">
      <w:pPr>
        <w:pStyle w:val="TOC3"/>
        <w:spacing w:line="240" w:lineRule="auto"/>
        <w:rPr>
          <w:rFonts w:asciiTheme="minorHAnsi" w:hAnsiTheme="minorHAnsi"/>
          <w:noProof/>
          <w:color w:val="auto"/>
        </w:rPr>
      </w:pPr>
      <w:hyperlink w:anchor="_Toc226503957" w:history="1">
        <w:r w:rsidRPr="00CF0281">
          <w:rPr>
            <w:rStyle w:val="Hyperlink"/>
            <w:noProof/>
          </w:rPr>
          <w:t>3.1.2</w:t>
        </w:r>
        <w:r>
          <w:rPr>
            <w:rFonts w:asciiTheme="minorHAnsi" w:hAnsiTheme="minorHAnsi"/>
            <w:noProof/>
            <w:color w:val="auto"/>
          </w:rPr>
          <w:tab/>
        </w:r>
        <w:r w:rsidRPr="00CF0281">
          <w:rPr>
            <w:rStyle w:val="Hyperlink"/>
            <w:noProof/>
          </w:rPr>
          <w:t>Variabel Independen</w:t>
        </w:r>
        <w:r>
          <w:rPr>
            <w:noProof/>
            <w:webHidden/>
          </w:rPr>
          <w:tab/>
        </w:r>
        <w:r>
          <w:rPr>
            <w:noProof/>
            <w:webHidden/>
          </w:rPr>
          <w:fldChar w:fldCharType="begin"/>
        </w:r>
        <w:r>
          <w:rPr>
            <w:noProof/>
            <w:webHidden/>
          </w:rPr>
          <w:instrText xml:space="preserve"> PAGEREF _Toc226503957 \h </w:instrText>
        </w:r>
        <w:r>
          <w:rPr>
            <w:noProof/>
            <w:webHidden/>
          </w:rPr>
        </w:r>
        <w:r>
          <w:rPr>
            <w:noProof/>
            <w:webHidden/>
          </w:rPr>
          <w:fldChar w:fldCharType="separate"/>
        </w:r>
        <w:r w:rsidR="00455EC2">
          <w:rPr>
            <w:noProof/>
            <w:webHidden/>
          </w:rPr>
          <w:t>35</w:t>
        </w:r>
        <w:r>
          <w:rPr>
            <w:noProof/>
            <w:webHidden/>
          </w:rPr>
          <w:fldChar w:fldCharType="end"/>
        </w:r>
      </w:hyperlink>
    </w:p>
    <w:p w14:paraId="72F9BA70" w14:textId="501BDCE3" w:rsidR="00C07F03" w:rsidRDefault="00C07F03" w:rsidP="00C07F03">
      <w:pPr>
        <w:pStyle w:val="TOC3"/>
        <w:spacing w:line="240" w:lineRule="auto"/>
        <w:rPr>
          <w:rFonts w:asciiTheme="minorHAnsi" w:hAnsiTheme="minorHAnsi"/>
          <w:noProof/>
          <w:color w:val="auto"/>
        </w:rPr>
      </w:pPr>
      <w:hyperlink w:anchor="_Toc226503958" w:history="1">
        <w:r w:rsidRPr="00CF0281">
          <w:rPr>
            <w:rStyle w:val="Hyperlink"/>
            <w:noProof/>
          </w:rPr>
          <w:t>3.1.3</w:t>
        </w:r>
        <w:r>
          <w:rPr>
            <w:rFonts w:asciiTheme="minorHAnsi" w:hAnsiTheme="minorHAnsi"/>
            <w:noProof/>
            <w:color w:val="auto"/>
          </w:rPr>
          <w:tab/>
        </w:r>
        <w:r w:rsidRPr="00CF0281">
          <w:rPr>
            <w:rStyle w:val="Hyperlink"/>
            <w:noProof/>
          </w:rPr>
          <w:t>Variabel Moderasi</w:t>
        </w:r>
        <w:r>
          <w:rPr>
            <w:noProof/>
            <w:webHidden/>
          </w:rPr>
          <w:tab/>
        </w:r>
        <w:r>
          <w:rPr>
            <w:noProof/>
            <w:webHidden/>
          </w:rPr>
          <w:fldChar w:fldCharType="begin"/>
        </w:r>
        <w:r>
          <w:rPr>
            <w:noProof/>
            <w:webHidden/>
          </w:rPr>
          <w:instrText xml:space="preserve"> PAGEREF _Toc226503958 \h </w:instrText>
        </w:r>
        <w:r>
          <w:rPr>
            <w:noProof/>
            <w:webHidden/>
          </w:rPr>
        </w:r>
        <w:r>
          <w:rPr>
            <w:noProof/>
            <w:webHidden/>
          </w:rPr>
          <w:fldChar w:fldCharType="separate"/>
        </w:r>
        <w:r w:rsidR="00455EC2">
          <w:rPr>
            <w:noProof/>
            <w:webHidden/>
          </w:rPr>
          <w:t>37</w:t>
        </w:r>
        <w:r>
          <w:rPr>
            <w:noProof/>
            <w:webHidden/>
          </w:rPr>
          <w:fldChar w:fldCharType="end"/>
        </w:r>
      </w:hyperlink>
    </w:p>
    <w:p w14:paraId="71724BFA" w14:textId="067DF7F3" w:rsidR="00C07F03" w:rsidRDefault="00C07F03" w:rsidP="00C07F03">
      <w:pPr>
        <w:pStyle w:val="TOC2"/>
        <w:spacing w:line="240" w:lineRule="auto"/>
        <w:rPr>
          <w:rFonts w:asciiTheme="minorHAnsi" w:hAnsiTheme="minorHAnsi"/>
          <w:noProof/>
          <w:color w:val="auto"/>
        </w:rPr>
      </w:pPr>
      <w:hyperlink w:anchor="_Toc226503959" w:history="1">
        <w:r w:rsidRPr="00CF0281">
          <w:rPr>
            <w:rStyle w:val="Hyperlink"/>
            <w:noProof/>
          </w:rPr>
          <w:t>3.2</w:t>
        </w:r>
        <w:r>
          <w:rPr>
            <w:rFonts w:asciiTheme="minorHAnsi" w:hAnsiTheme="minorHAnsi"/>
            <w:noProof/>
            <w:color w:val="auto"/>
          </w:rPr>
          <w:tab/>
        </w:r>
        <w:r w:rsidRPr="00CF0281">
          <w:rPr>
            <w:rStyle w:val="Hyperlink"/>
            <w:noProof/>
          </w:rPr>
          <w:t>Populasi dan Sampel</w:t>
        </w:r>
        <w:r>
          <w:rPr>
            <w:noProof/>
            <w:webHidden/>
          </w:rPr>
          <w:tab/>
        </w:r>
        <w:r>
          <w:rPr>
            <w:noProof/>
            <w:webHidden/>
          </w:rPr>
          <w:fldChar w:fldCharType="begin"/>
        </w:r>
        <w:r>
          <w:rPr>
            <w:noProof/>
            <w:webHidden/>
          </w:rPr>
          <w:instrText xml:space="preserve"> PAGEREF _Toc226503959 \h </w:instrText>
        </w:r>
        <w:r>
          <w:rPr>
            <w:noProof/>
            <w:webHidden/>
          </w:rPr>
        </w:r>
        <w:r>
          <w:rPr>
            <w:noProof/>
            <w:webHidden/>
          </w:rPr>
          <w:fldChar w:fldCharType="separate"/>
        </w:r>
        <w:r w:rsidR="00455EC2">
          <w:rPr>
            <w:noProof/>
            <w:webHidden/>
          </w:rPr>
          <w:t>37</w:t>
        </w:r>
        <w:r>
          <w:rPr>
            <w:noProof/>
            <w:webHidden/>
          </w:rPr>
          <w:fldChar w:fldCharType="end"/>
        </w:r>
      </w:hyperlink>
    </w:p>
    <w:p w14:paraId="48D9A83C" w14:textId="35FCD875" w:rsidR="00C07F03" w:rsidRDefault="00C07F03" w:rsidP="00C07F03">
      <w:pPr>
        <w:pStyle w:val="TOC2"/>
        <w:spacing w:line="240" w:lineRule="auto"/>
        <w:rPr>
          <w:rFonts w:asciiTheme="minorHAnsi" w:hAnsiTheme="minorHAnsi"/>
          <w:noProof/>
          <w:color w:val="auto"/>
        </w:rPr>
      </w:pPr>
      <w:hyperlink w:anchor="_Toc226503960" w:history="1">
        <w:r w:rsidRPr="00CF0281">
          <w:rPr>
            <w:rStyle w:val="Hyperlink"/>
            <w:noProof/>
          </w:rPr>
          <w:t>3.3</w:t>
        </w:r>
        <w:r>
          <w:rPr>
            <w:rFonts w:asciiTheme="minorHAnsi" w:hAnsiTheme="minorHAnsi"/>
            <w:noProof/>
            <w:color w:val="auto"/>
          </w:rPr>
          <w:tab/>
        </w:r>
        <w:r w:rsidRPr="00CF0281">
          <w:rPr>
            <w:rStyle w:val="Hyperlink"/>
            <w:noProof/>
          </w:rPr>
          <w:t>Jenis dan Sumber Data</w:t>
        </w:r>
        <w:r>
          <w:rPr>
            <w:noProof/>
            <w:webHidden/>
          </w:rPr>
          <w:tab/>
        </w:r>
        <w:r>
          <w:rPr>
            <w:noProof/>
            <w:webHidden/>
          </w:rPr>
          <w:fldChar w:fldCharType="begin"/>
        </w:r>
        <w:r>
          <w:rPr>
            <w:noProof/>
            <w:webHidden/>
          </w:rPr>
          <w:instrText xml:space="preserve"> PAGEREF _Toc226503960 \h </w:instrText>
        </w:r>
        <w:r>
          <w:rPr>
            <w:noProof/>
            <w:webHidden/>
          </w:rPr>
        </w:r>
        <w:r>
          <w:rPr>
            <w:noProof/>
            <w:webHidden/>
          </w:rPr>
          <w:fldChar w:fldCharType="separate"/>
        </w:r>
        <w:r w:rsidR="00455EC2">
          <w:rPr>
            <w:noProof/>
            <w:webHidden/>
          </w:rPr>
          <w:t>38</w:t>
        </w:r>
        <w:r>
          <w:rPr>
            <w:noProof/>
            <w:webHidden/>
          </w:rPr>
          <w:fldChar w:fldCharType="end"/>
        </w:r>
      </w:hyperlink>
    </w:p>
    <w:p w14:paraId="6117EDB9" w14:textId="215B2FEE" w:rsidR="00C07F03" w:rsidRDefault="00C07F03" w:rsidP="00C07F03">
      <w:pPr>
        <w:pStyle w:val="TOC2"/>
        <w:spacing w:line="240" w:lineRule="auto"/>
        <w:rPr>
          <w:rFonts w:asciiTheme="minorHAnsi" w:hAnsiTheme="minorHAnsi"/>
          <w:noProof/>
          <w:color w:val="auto"/>
        </w:rPr>
      </w:pPr>
      <w:hyperlink w:anchor="_Toc226503961" w:history="1">
        <w:r w:rsidRPr="00CF0281">
          <w:rPr>
            <w:rStyle w:val="Hyperlink"/>
            <w:noProof/>
          </w:rPr>
          <w:t>3.4</w:t>
        </w:r>
        <w:r>
          <w:rPr>
            <w:rFonts w:asciiTheme="minorHAnsi" w:hAnsiTheme="minorHAnsi"/>
            <w:noProof/>
            <w:color w:val="auto"/>
          </w:rPr>
          <w:tab/>
        </w:r>
        <w:r w:rsidRPr="00CF0281">
          <w:rPr>
            <w:rStyle w:val="Hyperlink"/>
            <w:noProof/>
          </w:rPr>
          <w:t>Metode Pengumpulan Data</w:t>
        </w:r>
        <w:r>
          <w:rPr>
            <w:noProof/>
            <w:webHidden/>
          </w:rPr>
          <w:tab/>
        </w:r>
        <w:r>
          <w:rPr>
            <w:noProof/>
            <w:webHidden/>
          </w:rPr>
          <w:fldChar w:fldCharType="begin"/>
        </w:r>
        <w:r>
          <w:rPr>
            <w:noProof/>
            <w:webHidden/>
          </w:rPr>
          <w:instrText xml:space="preserve"> PAGEREF _Toc226503961 \h </w:instrText>
        </w:r>
        <w:r>
          <w:rPr>
            <w:noProof/>
            <w:webHidden/>
          </w:rPr>
        </w:r>
        <w:r>
          <w:rPr>
            <w:noProof/>
            <w:webHidden/>
          </w:rPr>
          <w:fldChar w:fldCharType="separate"/>
        </w:r>
        <w:r w:rsidR="00455EC2">
          <w:rPr>
            <w:noProof/>
            <w:webHidden/>
          </w:rPr>
          <w:t>39</w:t>
        </w:r>
        <w:r>
          <w:rPr>
            <w:noProof/>
            <w:webHidden/>
          </w:rPr>
          <w:fldChar w:fldCharType="end"/>
        </w:r>
      </w:hyperlink>
    </w:p>
    <w:p w14:paraId="6E07A992" w14:textId="7B3A4564" w:rsidR="00C07F03" w:rsidRDefault="00C07F03" w:rsidP="00C07F03">
      <w:pPr>
        <w:pStyle w:val="TOC2"/>
        <w:spacing w:line="240" w:lineRule="auto"/>
        <w:rPr>
          <w:rFonts w:asciiTheme="minorHAnsi" w:hAnsiTheme="minorHAnsi"/>
          <w:noProof/>
          <w:color w:val="auto"/>
        </w:rPr>
      </w:pPr>
      <w:hyperlink w:anchor="_Toc226503962" w:history="1">
        <w:r w:rsidRPr="00CF0281">
          <w:rPr>
            <w:rStyle w:val="Hyperlink"/>
            <w:noProof/>
          </w:rPr>
          <w:t>3.5</w:t>
        </w:r>
        <w:r>
          <w:rPr>
            <w:rFonts w:asciiTheme="minorHAnsi" w:hAnsiTheme="minorHAnsi"/>
            <w:noProof/>
            <w:color w:val="auto"/>
          </w:rPr>
          <w:tab/>
        </w:r>
        <w:r w:rsidRPr="00CF0281">
          <w:rPr>
            <w:rStyle w:val="Hyperlink"/>
            <w:noProof/>
          </w:rPr>
          <w:t>Analisis Data</w:t>
        </w:r>
        <w:r>
          <w:rPr>
            <w:noProof/>
            <w:webHidden/>
          </w:rPr>
          <w:tab/>
        </w:r>
        <w:r>
          <w:rPr>
            <w:noProof/>
            <w:webHidden/>
          </w:rPr>
          <w:fldChar w:fldCharType="begin"/>
        </w:r>
        <w:r>
          <w:rPr>
            <w:noProof/>
            <w:webHidden/>
          </w:rPr>
          <w:instrText xml:space="preserve"> PAGEREF _Toc226503962 \h </w:instrText>
        </w:r>
        <w:r>
          <w:rPr>
            <w:noProof/>
            <w:webHidden/>
          </w:rPr>
        </w:r>
        <w:r>
          <w:rPr>
            <w:noProof/>
            <w:webHidden/>
          </w:rPr>
          <w:fldChar w:fldCharType="separate"/>
        </w:r>
        <w:r w:rsidR="00455EC2">
          <w:rPr>
            <w:noProof/>
            <w:webHidden/>
          </w:rPr>
          <w:t>39</w:t>
        </w:r>
        <w:r>
          <w:rPr>
            <w:noProof/>
            <w:webHidden/>
          </w:rPr>
          <w:fldChar w:fldCharType="end"/>
        </w:r>
      </w:hyperlink>
    </w:p>
    <w:p w14:paraId="37013E4D" w14:textId="2FA6F1CE" w:rsidR="00C07F03" w:rsidRDefault="00C07F03" w:rsidP="00C07F03">
      <w:pPr>
        <w:pStyle w:val="TOC3"/>
        <w:spacing w:line="240" w:lineRule="auto"/>
        <w:rPr>
          <w:rFonts w:asciiTheme="minorHAnsi" w:hAnsiTheme="minorHAnsi"/>
          <w:noProof/>
          <w:color w:val="auto"/>
        </w:rPr>
      </w:pPr>
      <w:hyperlink w:anchor="_Toc226503963" w:history="1">
        <w:r w:rsidRPr="00CF0281">
          <w:rPr>
            <w:rStyle w:val="Hyperlink"/>
            <w:noProof/>
          </w:rPr>
          <w:t>3.5.1</w:t>
        </w:r>
        <w:r>
          <w:rPr>
            <w:rFonts w:asciiTheme="minorHAnsi" w:hAnsiTheme="minorHAnsi"/>
            <w:noProof/>
            <w:color w:val="auto"/>
          </w:rPr>
          <w:tab/>
        </w:r>
        <w:r w:rsidRPr="00CF0281">
          <w:rPr>
            <w:rStyle w:val="Hyperlink"/>
            <w:noProof/>
          </w:rPr>
          <w:t>Analisis Statistik Deskriptif</w:t>
        </w:r>
        <w:r>
          <w:rPr>
            <w:noProof/>
            <w:webHidden/>
          </w:rPr>
          <w:tab/>
        </w:r>
        <w:r>
          <w:rPr>
            <w:noProof/>
            <w:webHidden/>
          </w:rPr>
          <w:fldChar w:fldCharType="begin"/>
        </w:r>
        <w:r>
          <w:rPr>
            <w:noProof/>
            <w:webHidden/>
          </w:rPr>
          <w:instrText xml:space="preserve"> PAGEREF _Toc226503963 \h </w:instrText>
        </w:r>
        <w:r>
          <w:rPr>
            <w:noProof/>
            <w:webHidden/>
          </w:rPr>
        </w:r>
        <w:r>
          <w:rPr>
            <w:noProof/>
            <w:webHidden/>
          </w:rPr>
          <w:fldChar w:fldCharType="separate"/>
        </w:r>
        <w:r w:rsidR="00455EC2">
          <w:rPr>
            <w:noProof/>
            <w:webHidden/>
          </w:rPr>
          <w:t>40</w:t>
        </w:r>
        <w:r>
          <w:rPr>
            <w:noProof/>
            <w:webHidden/>
          </w:rPr>
          <w:fldChar w:fldCharType="end"/>
        </w:r>
      </w:hyperlink>
    </w:p>
    <w:p w14:paraId="45BFD7FB" w14:textId="72FC578E" w:rsidR="00C07F03" w:rsidRDefault="00C07F03" w:rsidP="00C07F03">
      <w:pPr>
        <w:pStyle w:val="TOC3"/>
        <w:spacing w:line="240" w:lineRule="auto"/>
        <w:rPr>
          <w:rFonts w:asciiTheme="minorHAnsi" w:hAnsiTheme="minorHAnsi"/>
          <w:noProof/>
          <w:color w:val="auto"/>
        </w:rPr>
      </w:pPr>
      <w:hyperlink w:anchor="_Toc226503964" w:history="1">
        <w:r w:rsidRPr="00CF0281">
          <w:rPr>
            <w:rStyle w:val="Hyperlink"/>
            <w:noProof/>
          </w:rPr>
          <w:t>3.5.2</w:t>
        </w:r>
        <w:r>
          <w:rPr>
            <w:rFonts w:asciiTheme="minorHAnsi" w:hAnsiTheme="minorHAnsi"/>
            <w:noProof/>
            <w:color w:val="auto"/>
          </w:rPr>
          <w:tab/>
        </w:r>
        <w:r w:rsidRPr="00CF0281">
          <w:rPr>
            <w:rStyle w:val="Hyperlink"/>
            <w:noProof/>
          </w:rPr>
          <w:t>Uji Asumsi Klasik</w:t>
        </w:r>
        <w:r>
          <w:rPr>
            <w:noProof/>
            <w:webHidden/>
          </w:rPr>
          <w:tab/>
        </w:r>
        <w:r>
          <w:rPr>
            <w:noProof/>
            <w:webHidden/>
          </w:rPr>
          <w:fldChar w:fldCharType="begin"/>
        </w:r>
        <w:r>
          <w:rPr>
            <w:noProof/>
            <w:webHidden/>
          </w:rPr>
          <w:instrText xml:space="preserve"> PAGEREF _Toc226503964 \h </w:instrText>
        </w:r>
        <w:r>
          <w:rPr>
            <w:noProof/>
            <w:webHidden/>
          </w:rPr>
        </w:r>
        <w:r>
          <w:rPr>
            <w:noProof/>
            <w:webHidden/>
          </w:rPr>
          <w:fldChar w:fldCharType="separate"/>
        </w:r>
        <w:r w:rsidR="00455EC2">
          <w:rPr>
            <w:noProof/>
            <w:webHidden/>
          </w:rPr>
          <w:t>40</w:t>
        </w:r>
        <w:r>
          <w:rPr>
            <w:noProof/>
            <w:webHidden/>
          </w:rPr>
          <w:fldChar w:fldCharType="end"/>
        </w:r>
      </w:hyperlink>
    </w:p>
    <w:p w14:paraId="6BCD8103" w14:textId="6B183AE1" w:rsidR="00C07F03" w:rsidRDefault="00C07F03" w:rsidP="00C07F03">
      <w:pPr>
        <w:pStyle w:val="TOC3"/>
        <w:spacing w:line="240" w:lineRule="auto"/>
        <w:rPr>
          <w:rFonts w:asciiTheme="minorHAnsi" w:hAnsiTheme="minorHAnsi"/>
          <w:noProof/>
          <w:color w:val="auto"/>
        </w:rPr>
      </w:pPr>
      <w:hyperlink w:anchor="_Toc226503965" w:history="1">
        <w:r w:rsidRPr="00CF0281">
          <w:rPr>
            <w:rStyle w:val="Hyperlink"/>
            <w:noProof/>
          </w:rPr>
          <w:t>3.5.3</w:t>
        </w:r>
        <w:r>
          <w:rPr>
            <w:rFonts w:asciiTheme="minorHAnsi" w:hAnsiTheme="minorHAnsi"/>
            <w:noProof/>
            <w:color w:val="auto"/>
          </w:rPr>
          <w:tab/>
        </w:r>
        <w:r w:rsidRPr="00CF0281">
          <w:rPr>
            <w:rStyle w:val="Hyperlink"/>
            <w:noProof/>
          </w:rPr>
          <w:t>Analisis Regresi Liniar Berganda</w:t>
        </w:r>
        <w:r>
          <w:rPr>
            <w:noProof/>
            <w:webHidden/>
          </w:rPr>
          <w:tab/>
        </w:r>
        <w:r>
          <w:rPr>
            <w:noProof/>
            <w:webHidden/>
          </w:rPr>
          <w:fldChar w:fldCharType="begin"/>
        </w:r>
        <w:r>
          <w:rPr>
            <w:noProof/>
            <w:webHidden/>
          </w:rPr>
          <w:instrText xml:space="preserve"> PAGEREF _Toc226503965 \h </w:instrText>
        </w:r>
        <w:r>
          <w:rPr>
            <w:noProof/>
            <w:webHidden/>
          </w:rPr>
        </w:r>
        <w:r>
          <w:rPr>
            <w:noProof/>
            <w:webHidden/>
          </w:rPr>
          <w:fldChar w:fldCharType="separate"/>
        </w:r>
        <w:r w:rsidR="00455EC2">
          <w:rPr>
            <w:noProof/>
            <w:webHidden/>
          </w:rPr>
          <w:t>42</w:t>
        </w:r>
        <w:r>
          <w:rPr>
            <w:noProof/>
            <w:webHidden/>
          </w:rPr>
          <w:fldChar w:fldCharType="end"/>
        </w:r>
      </w:hyperlink>
    </w:p>
    <w:p w14:paraId="45DB3F35" w14:textId="36D7C583" w:rsidR="00C07F03" w:rsidRDefault="00C07F03" w:rsidP="00C07F03">
      <w:pPr>
        <w:pStyle w:val="TOC3"/>
        <w:spacing w:line="240" w:lineRule="auto"/>
        <w:rPr>
          <w:rFonts w:asciiTheme="minorHAnsi" w:hAnsiTheme="minorHAnsi"/>
          <w:noProof/>
          <w:color w:val="auto"/>
        </w:rPr>
      </w:pPr>
      <w:hyperlink w:anchor="_Toc226503966" w:history="1">
        <w:r w:rsidRPr="00CF0281">
          <w:rPr>
            <w:rStyle w:val="Hyperlink"/>
            <w:noProof/>
          </w:rPr>
          <w:t>3.5.4</w:t>
        </w:r>
        <w:r>
          <w:rPr>
            <w:rFonts w:asciiTheme="minorHAnsi" w:hAnsiTheme="minorHAnsi"/>
            <w:noProof/>
            <w:color w:val="auto"/>
          </w:rPr>
          <w:tab/>
        </w:r>
        <w:r w:rsidRPr="00CF0281">
          <w:rPr>
            <w:rStyle w:val="Hyperlink"/>
            <w:noProof/>
          </w:rPr>
          <w:t>Analasis Regresi Moderasi (MRA)</w:t>
        </w:r>
        <w:r>
          <w:rPr>
            <w:noProof/>
            <w:webHidden/>
          </w:rPr>
          <w:tab/>
        </w:r>
        <w:r>
          <w:rPr>
            <w:noProof/>
            <w:webHidden/>
          </w:rPr>
          <w:fldChar w:fldCharType="begin"/>
        </w:r>
        <w:r>
          <w:rPr>
            <w:noProof/>
            <w:webHidden/>
          </w:rPr>
          <w:instrText xml:space="preserve"> PAGEREF _Toc226503966 \h </w:instrText>
        </w:r>
        <w:r>
          <w:rPr>
            <w:noProof/>
            <w:webHidden/>
          </w:rPr>
        </w:r>
        <w:r>
          <w:rPr>
            <w:noProof/>
            <w:webHidden/>
          </w:rPr>
          <w:fldChar w:fldCharType="separate"/>
        </w:r>
        <w:r w:rsidR="00455EC2">
          <w:rPr>
            <w:noProof/>
            <w:webHidden/>
          </w:rPr>
          <w:t>43</w:t>
        </w:r>
        <w:r>
          <w:rPr>
            <w:noProof/>
            <w:webHidden/>
          </w:rPr>
          <w:fldChar w:fldCharType="end"/>
        </w:r>
      </w:hyperlink>
    </w:p>
    <w:p w14:paraId="0714BC7C" w14:textId="5144CA19" w:rsidR="00C07F03" w:rsidRDefault="00C07F03" w:rsidP="00C07F03">
      <w:pPr>
        <w:pStyle w:val="TOC3"/>
        <w:spacing w:line="240" w:lineRule="auto"/>
        <w:rPr>
          <w:rFonts w:asciiTheme="minorHAnsi" w:hAnsiTheme="minorHAnsi"/>
          <w:noProof/>
          <w:color w:val="auto"/>
        </w:rPr>
      </w:pPr>
      <w:hyperlink w:anchor="_Toc226503967" w:history="1">
        <w:r w:rsidRPr="00CF0281">
          <w:rPr>
            <w:rStyle w:val="Hyperlink"/>
            <w:noProof/>
          </w:rPr>
          <w:t>3.5.5</w:t>
        </w:r>
        <w:r>
          <w:rPr>
            <w:rFonts w:asciiTheme="minorHAnsi" w:hAnsiTheme="minorHAnsi"/>
            <w:noProof/>
            <w:color w:val="auto"/>
          </w:rPr>
          <w:tab/>
        </w:r>
        <w:r w:rsidRPr="00CF0281">
          <w:rPr>
            <w:rStyle w:val="Hyperlink"/>
            <w:noProof/>
          </w:rPr>
          <w:t>Uji Kelayakan Model (Uji F)</w:t>
        </w:r>
        <w:r>
          <w:rPr>
            <w:noProof/>
            <w:webHidden/>
          </w:rPr>
          <w:tab/>
        </w:r>
        <w:r>
          <w:rPr>
            <w:noProof/>
            <w:webHidden/>
          </w:rPr>
          <w:fldChar w:fldCharType="begin"/>
        </w:r>
        <w:r>
          <w:rPr>
            <w:noProof/>
            <w:webHidden/>
          </w:rPr>
          <w:instrText xml:space="preserve"> PAGEREF _Toc226503967 \h </w:instrText>
        </w:r>
        <w:r>
          <w:rPr>
            <w:noProof/>
            <w:webHidden/>
          </w:rPr>
        </w:r>
        <w:r>
          <w:rPr>
            <w:noProof/>
            <w:webHidden/>
          </w:rPr>
          <w:fldChar w:fldCharType="separate"/>
        </w:r>
        <w:r w:rsidR="00455EC2">
          <w:rPr>
            <w:noProof/>
            <w:webHidden/>
          </w:rPr>
          <w:t>45</w:t>
        </w:r>
        <w:r>
          <w:rPr>
            <w:noProof/>
            <w:webHidden/>
          </w:rPr>
          <w:fldChar w:fldCharType="end"/>
        </w:r>
      </w:hyperlink>
    </w:p>
    <w:p w14:paraId="418F878F" w14:textId="10386781" w:rsidR="00C07F03" w:rsidRDefault="00C07F03" w:rsidP="00C07F03">
      <w:pPr>
        <w:pStyle w:val="TOC3"/>
        <w:spacing w:line="240" w:lineRule="auto"/>
        <w:rPr>
          <w:rFonts w:asciiTheme="minorHAnsi" w:hAnsiTheme="minorHAnsi"/>
          <w:noProof/>
          <w:color w:val="auto"/>
        </w:rPr>
      </w:pPr>
      <w:hyperlink w:anchor="_Toc226503968" w:history="1">
        <w:r w:rsidRPr="00CF0281">
          <w:rPr>
            <w:rStyle w:val="Hyperlink"/>
            <w:noProof/>
            <w:lang w:val="fr-FR"/>
          </w:rPr>
          <w:t>3.5.6</w:t>
        </w:r>
        <w:r>
          <w:rPr>
            <w:rFonts w:asciiTheme="minorHAnsi" w:hAnsiTheme="minorHAnsi"/>
            <w:noProof/>
            <w:color w:val="auto"/>
          </w:rPr>
          <w:tab/>
        </w:r>
        <w:r w:rsidRPr="00CF0281">
          <w:rPr>
            <w:rStyle w:val="Hyperlink"/>
            <w:noProof/>
            <w:lang w:val="fr-FR"/>
          </w:rPr>
          <w:t>Uji Koefisien Determinasi (Uji R²)</w:t>
        </w:r>
        <w:r>
          <w:rPr>
            <w:noProof/>
            <w:webHidden/>
          </w:rPr>
          <w:tab/>
        </w:r>
        <w:r>
          <w:rPr>
            <w:noProof/>
            <w:webHidden/>
          </w:rPr>
          <w:fldChar w:fldCharType="begin"/>
        </w:r>
        <w:r>
          <w:rPr>
            <w:noProof/>
            <w:webHidden/>
          </w:rPr>
          <w:instrText xml:space="preserve"> PAGEREF _Toc226503968 \h </w:instrText>
        </w:r>
        <w:r>
          <w:rPr>
            <w:noProof/>
            <w:webHidden/>
          </w:rPr>
        </w:r>
        <w:r>
          <w:rPr>
            <w:noProof/>
            <w:webHidden/>
          </w:rPr>
          <w:fldChar w:fldCharType="separate"/>
        </w:r>
        <w:r w:rsidR="00455EC2">
          <w:rPr>
            <w:noProof/>
            <w:webHidden/>
          </w:rPr>
          <w:t>45</w:t>
        </w:r>
        <w:r>
          <w:rPr>
            <w:noProof/>
            <w:webHidden/>
          </w:rPr>
          <w:fldChar w:fldCharType="end"/>
        </w:r>
      </w:hyperlink>
    </w:p>
    <w:p w14:paraId="3A5060BA" w14:textId="1D9E83D8" w:rsidR="00C07F03" w:rsidRDefault="00C07F03" w:rsidP="00C07F03">
      <w:pPr>
        <w:pStyle w:val="TOC3"/>
        <w:spacing w:line="240" w:lineRule="auto"/>
        <w:rPr>
          <w:rFonts w:asciiTheme="minorHAnsi" w:hAnsiTheme="minorHAnsi"/>
          <w:noProof/>
          <w:color w:val="auto"/>
        </w:rPr>
      </w:pPr>
      <w:hyperlink w:anchor="_Toc226503969" w:history="1">
        <w:r w:rsidRPr="00CF0281">
          <w:rPr>
            <w:rStyle w:val="Hyperlink"/>
            <w:noProof/>
          </w:rPr>
          <w:t>3.5.7</w:t>
        </w:r>
        <w:r>
          <w:rPr>
            <w:rFonts w:asciiTheme="minorHAnsi" w:hAnsiTheme="minorHAnsi"/>
            <w:noProof/>
            <w:color w:val="auto"/>
          </w:rPr>
          <w:tab/>
        </w:r>
        <w:r w:rsidRPr="00CF0281">
          <w:rPr>
            <w:rStyle w:val="Hyperlink"/>
            <w:noProof/>
          </w:rPr>
          <w:t>Uji Hipotesis (Uji t)</w:t>
        </w:r>
        <w:r>
          <w:rPr>
            <w:noProof/>
            <w:webHidden/>
          </w:rPr>
          <w:tab/>
        </w:r>
        <w:r>
          <w:rPr>
            <w:noProof/>
            <w:webHidden/>
          </w:rPr>
          <w:fldChar w:fldCharType="begin"/>
        </w:r>
        <w:r>
          <w:rPr>
            <w:noProof/>
            <w:webHidden/>
          </w:rPr>
          <w:instrText xml:space="preserve"> PAGEREF _Toc226503969 \h </w:instrText>
        </w:r>
        <w:r>
          <w:rPr>
            <w:noProof/>
            <w:webHidden/>
          </w:rPr>
        </w:r>
        <w:r>
          <w:rPr>
            <w:noProof/>
            <w:webHidden/>
          </w:rPr>
          <w:fldChar w:fldCharType="separate"/>
        </w:r>
        <w:r w:rsidR="00455EC2">
          <w:rPr>
            <w:noProof/>
            <w:webHidden/>
          </w:rPr>
          <w:t>45</w:t>
        </w:r>
        <w:r>
          <w:rPr>
            <w:noProof/>
            <w:webHidden/>
          </w:rPr>
          <w:fldChar w:fldCharType="end"/>
        </w:r>
      </w:hyperlink>
    </w:p>
    <w:p w14:paraId="389B8900" w14:textId="56172483" w:rsidR="00C07F03" w:rsidRDefault="00C07F03" w:rsidP="00C07F03">
      <w:pPr>
        <w:pStyle w:val="TOC1"/>
        <w:spacing w:before="240" w:line="240" w:lineRule="auto"/>
        <w:rPr>
          <w:rFonts w:asciiTheme="minorHAnsi" w:hAnsiTheme="minorHAnsi"/>
          <w:b w:val="0"/>
          <w:noProof/>
          <w:color w:val="auto"/>
        </w:rPr>
      </w:pPr>
      <w:hyperlink w:anchor="_Toc226503970" w:history="1">
        <w:r w:rsidRPr="00CF0281">
          <w:rPr>
            <w:rStyle w:val="Hyperlink"/>
            <w:noProof/>
          </w:rPr>
          <w:t>BAB IV</w:t>
        </w:r>
        <w:r>
          <w:rPr>
            <w:rFonts w:asciiTheme="minorHAnsi" w:hAnsiTheme="minorHAnsi"/>
            <w:b w:val="0"/>
            <w:noProof/>
            <w:color w:val="auto"/>
          </w:rPr>
          <w:tab/>
        </w:r>
        <w:r w:rsidRPr="00CF0281">
          <w:rPr>
            <w:rStyle w:val="Hyperlink"/>
            <w:noProof/>
          </w:rPr>
          <w:t>HASIL DAN PEMBAHASAN</w:t>
        </w:r>
        <w:r>
          <w:rPr>
            <w:noProof/>
            <w:webHidden/>
          </w:rPr>
          <w:tab/>
        </w:r>
        <w:r>
          <w:rPr>
            <w:noProof/>
            <w:webHidden/>
          </w:rPr>
          <w:fldChar w:fldCharType="begin"/>
        </w:r>
        <w:r>
          <w:rPr>
            <w:noProof/>
            <w:webHidden/>
          </w:rPr>
          <w:instrText xml:space="preserve"> PAGEREF _Toc226503970 \h </w:instrText>
        </w:r>
        <w:r>
          <w:rPr>
            <w:noProof/>
            <w:webHidden/>
          </w:rPr>
        </w:r>
        <w:r>
          <w:rPr>
            <w:noProof/>
            <w:webHidden/>
          </w:rPr>
          <w:fldChar w:fldCharType="separate"/>
        </w:r>
        <w:r w:rsidR="00455EC2">
          <w:rPr>
            <w:noProof/>
            <w:webHidden/>
          </w:rPr>
          <w:t>47</w:t>
        </w:r>
        <w:r>
          <w:rPr>
            <w:noProof/>
            <w:webHidden/>
          </w:rPr>
          <w:fldChar w:fldCharType="end"/>
        </w:r>
      </w:hyperlink>
    </w:p>
    <w:p w14:paraId="41E39F24" w14:textId="63E79B91" w:rsidR="00C07F03" w:rsidRDefault="00C07F03" w:rsidP="00C07F03">
      <w:pPr>
        <w:pStyle w:val="TOC2"/>
        <w:spacing w:line="240" w:lineRule="auto"/>
        <w:rPr>
          <w:rFonts w:asciiTheme="minorHAnsi" w:hAnsiTheme="minorHAnsi"/>
          <w:noProof/>
          <w:color w:val="auto"/>
        </w:rPr>
      </w:pPr>
      <w:hyperlink w:anchor="_Toc226503971" w:history="1">
        <w:r w:rsidRPr="00CF0281">
          <w:rPr>
            <w:rStyle w:val="Hyperlink"/>
            <w:noProof/>
          </w:rPr>
          <w:t>4.1</w:t>
        </w:r>
        <w:r>
          <w:rPr>
            <w:rFonts w:asciiTheme="minorHAnsi" w:hAnsiTheme="minorHAnsi"/>
            <w:noProof/>
            <w:color w:val="auto"/>
          </w:rPr>
          <w:tab/>
        </w:r>
        <w:r w:rsidRPr="00CF0281">
          <w:rPr>
            <w:rStyle w:val="Hyperlink"/>
            <w:noProof/>
          </w:rPr>
          <w:t>Gambaran Umum Objek Penelitian</w:t>
        </w:r>
        <w:r>
          <w:rPr>
            <w:noProof/>
            <w:webHidden/>
          </w:rPr>
          <w:tab/>
        </w:r>
        <w:r>
          <w:rPr>
            <w:noProof/>
            <w:webHidden/>
          </w:rPr>
          <w:fldChar w:fldCharType="begin"/>
        </w:r>
        <w:r>
          <w:rPr>
            <w:noProof/>
            <w:webHidden/>
          </w:rPr>
          <w:instrText xml:space="preserve"> PAGEREF _Toc226503971 \h </w:instrText>
        </w:r>
        <w:r>
          <w:rPr>
            <w:noProof/>
            <w:webHidden/>
          </w:rPr>
        </w:r>
        <w:r>
          <w:rPr>
            <w:noProof/>
            <w:webHidden/>
          </w:rPr>
          <w:fldChar w:fldCharType="separate"/>
        </w:r>
        <w:r w:rsidR="00455EC2">
          <w:rPr>
            <w:noProof/>
            <w:webHidden/>
          </w:rPr>
          <w:t>47</w:t>
        </w:r>
        <w:r>
          <w:rPr>
            <w:noProof/>
            <w:webHidden/>
          </w:rPr>
          <w:fldChar w:fldCharType="end"/>
        </w:r>
      </w:hyperlink>
    </w:p>
    <w:p w14:paraId="545CEF42" w14:textId="0EA3FB6E" w:rsidR="00C07F03" w:rsidRDefault="00C07F03" w:rsidP="00C07F03">
      <w:pPr>
        <w:pStyle w:val="TOC2"/>
        <w:spacing w:line="240" w:lineRule="auto"/>
        <w:rPr>
          <w:rFonts w:asciiTheme="minorHAnsi" w:hAnsiTheme="minorHAnsi"/>
          <w:noProof/>
          <w:color w:val="auto"/>
        </w:rPr>
      </w:pPr>
      <w:hyperlink w:anchor="_Toc226503972" w:history="1">
        <w:r w:rsidRPr="00CF0281">
          <w:rPr>
            <w:rStyle w:val="Hyperlink"/>
            <w:noProof/>
          </w:rPr>
          <w:t>4.2</w:t>
        </w:r>
        <w:r>
          <w:rPr>
            <w:rFonts w:asciiTheme="minorHAnsi" w:hAnsiTheme="minorHAnsi"/>
            <w:noProof/>
            <w:color w:val="auto"/>
          </w:rPr>
          <w:tab/>
        </w:r>
        <w:r w:rsidRPr="00CF0281">
          <w:rPr>
            <w:rStyle w:val="Hyperlink"/>
            <w:noProof/>
          </w:rPr>
          <w:t>Analisis Data</w:t>
        </w:r>
        <w:r>
          <w:rPr>
            <w:noProof/>
            <w:webHidden/>
          </w:rPr>
          <w:tab/>
        </w:r>
        <w:r>
          <w:rPr>
            <w:noProof/>
            <w:webHidden/>
          </w:rPr>
          <w:fldChar w:fldCharType="begin"/>
        </w:r>
        <w:r>
          <w:rPr>
            <w:noProof/>
            <w:webHidden/>
          </w:rPr>
          <w:instrText xml:space="preserve"> PAGEREF _Toc226503972 \h </w:instrText>
        </w:r>
        <w:r>
          <w:rPr>
            <w:noProof/>
            <w:webHidden/>
          </w:rPr>
        </w:r>
        <w:r>
          <w:rPr>
            <w:noProof/>
            <w:webHidden/>
          </w:rPr>
          <w:fldChar w:fldCharType="separate"/>
        </w:r>
        <w:r w:rsidR="00455EC2">
          <w:rPr>
            <w:noProof/>
            <w:webHidden/>
          </w:rPr>
          <w:t>48</w:t>
        </w:r>
        <w:r>
          <w:rPr>
            <w:noProof/>
            <w:webHidden/>
          </w:rPr>
          <w:fldChar w:fldCharType="end"/>
        </w:r>
      </w:hyperlink>
    </w:p>
    <w:p w14:paraId="0C53A640" w14:textId="4F2442D4" w:rsidR="00C07F03" w:rsidRDefault="00C07F03" w:rsidP="00C07F03">
      <w:pPr>
        <w:pStyle w:val="TOC3"/>
        <w:spacing w:line="240" w:lineRule="auto"/>
        <w:rPr>
          <w:rFonts w:asciiTheme="minorHAnsi" w:hAnsiTheme="minorHAnsi"/>
          <w:noProof/>
          <w:color w:val="auto"/>
        </w:rPr>
      </w:pPr>
      <w:hyperlink w:anchor="_Toc226503973" w:history="1">
        <w:r w:rsidRPr="00CF0281">
          <w:rPr>
            <w:rStyle w:val="Hyperlink"/>
            <w:noProof/>
          </w:rPr>
          <w:t>4.2.1</w:t>
        </w:r>
        <w:r>
          <w:rPr>
            <w:rFonts w:asciiTheme="minorHAnsi" w:hAnsiTheme="minorHAnsi"/>
            <w:noProof/>
            <w:color w:val="auto"/>
          </w:rPr>
          <w:tab/>
        </w:r>
        <w:r w:rsidRPr="00CF0281">
          <w:rPr>
            <w:rStyle w:val="Hyperlink"/>
            <w:noProof/>
          </w:rPr>
          <w:t>Analisis Statistik Deskriptif</w:t>
        </w:r>
        <w:r>
          <w:rPr>
            <w:noProof/>
            <w:webHidden/>
          </w:rPr>
          <w:tab/>
        </w:r>
        <w:r>
          <w:rPr>
            <w:noProof/>
            <w:webHidden/>
          </w:rPr>
          <w:fldChar w:fldCharType="begin"/>
        </w:r>
        <w:r>
          <w:rPr>
            <w:noProof/>
            <w:webHidden/>
          </w:rPr>
          <w:instrText xml:space="preserve"> PAGEREF _Toc226503973 \h </w:instrText>
        </w:r>
        <w:r>
          <w:rPr>
            <w:noProof/>
            <w:webHidden/>
          </w:rPr>
        </w:r>
        <w:r>
          <w:rPr>
            <w:noProof/>
            <w:webHidden/>
          </w:rPr>
          <w:fldChar w:fldCharType="separate"/>
        </w:r>
        <w:r w:rsidR="00455EC2">
          <w:rPr>
            <w:noProof/>
            <w:webHidden/>
          </w:rPr>
          <w:t>48</w:t>
        </w:r>
        <w:r>
          <w:rPr>
            <w:noProof/>
            <w:webHidden/>
          </w:rPr>
          <w:fldChar w:fldCharType="end"/>
        </w:r>
      </w:hyperlink>
    </w:p>
    <w:p w14:paraId="001D8E9D" w14:textId="171632C2" w:rsidR="00C07F03" w:rsidRDefault="00C07F03" w:rsidP="00C07F03">
      <w:pPr>
        <w:pStyle w:val="TOC3"/>
        <w:spacing w:line="240" w:lineRule="auto"/>
        <w:rPr>
          <w:rFonts w:asciiTheme="minorHAnsi" w:hAnsiTheme="minorHAnsi"/>
          <w:noProof/>
          <w:color w:val="auto"/>
        </w:rPr>
      </w:pPr>
      <w:hyperlink w:anchor="_Toc226503974" w:history="1">
        <w:r w:rsidRPr="00CF0281">
          <w:rPr>
            <w:rStyle w:val="Hyperlink"/>
            <w:noProof/>
          </w:rPr>
          <w:t>4.2.2</w:t>
        </w:r>
        <w:r>
          <w:rPr>
            <w:rFonts w:asciiTheme="minorHAnsi" w:hAnsiTheme="minorHAnsi"/>
            <w:noProof/>
            <w:color w:val="auto"/>
          </w:rPr>
          <w:tab/>
        </w:r>
        <w:r w:rsidRPr="00CF0281">
          <w:rPr>
            <w:rStyle w:val="Hyperlink"/>
            <w:noProof/>
          </w:rPr>
          <w:t>Uji Asumsi Klasik</w:t>
        </w:r>
        <w:r>
          <w:rPr>
            <w:noProof/>
            <w:webHidden/>
          </w:rPr>
          <w:tab/>
        </w:r>
        <w:r>
          <w:rPr>
            <w:noProof/>
            <w:webHidden/>
          </w:rPr>
          <w:fldChar w:fldCharType="begin"/>
        </w:r>
        <w:r>
          <w:rPr>
            <w:noProof/>
            <w:webHidden/>
          </w:rPr>
          <w:instrText xml:space="preserve"> PAGEREF _Toc226503974 \h </w:instrText>
        </w:r>
        <w:r>
          <w:rPr>
            <w:noProof/>
            <w:webHidden/>
          </w:rPr>
        </w:r>
        <w:r>
          <w:rPr>
            <w:noProof/>
            <w:webHidden/>
          </w:rPr>
          <w:fldChar w:fldCharType="separate"/>
        </w:r>
        <w:r w:rsidR="00455EC2">
          <w:rPr>
            <w:noProof/>
            <w:webHidden/>
          </w:rPr>
          <w:t>49</w:t>
        </w:r>
        <w:r>
          <w:rPr>
            <w:noProof/>
            <w:webHidden/>
          </w:rPr>
          <w:fldChar w:fldCharType="end"/>
        </w:r>
      </w:hyperlink>
    </w:p>
    <w:p w14:paraId="08F4DAB4" w14:textId="18247B39" w:rsidR="00C07F03" w:rsidRDefault="00C07F03" w:rsidP="00C07F03">
      <w:pPr>
        <w:pStyle w:val="TOC3"/>
        <w:spacing w:line="240" w:lineRule="auto"/>
        <w:rPr>
          <w:rFonts w:asciiTheme="minorHAnsi" w:hAnsiTheme="minorHAnsi"/>
          <w:noProof/>
          <w:color w:val="auto"/>
        </w:rPr>
      </w:pPr>
      <w:hyperlink w:anchor="_Toc226503975" w:history="1">
        <w:r w:rsidRPr="00CF0281">
          <w:rPr>
            <w:rStyle w:val="Hyperlink"/>
            <w:noProof/>
          </w:rPr>
          <w:t>4.2.3</w:t>
        </w:r>
        <w:r>
          <w:rPr>
            <w:rFonts w:asciiTheme="minorHAnsi" w:hAnsiTheme="minorHAnsi"/>
            <w:noProof/>
            <w:color w:val="auto"/>
          </w:rPr>
          <w:tab/>
        </w:r>
        <w:r w:rsidRPr="00CF0281">
          <w:rPr>
            <w:rStyle w:val="Hyperlink"/>
            <w:noProof/>
          </w:rPr>
          <w:t>Analisis Regresi Linear Berganda</w:t>
        </w:r>
        <w:r>
          <w:rPr>
            <w:noProof/>
            <w:webHidden/>
          </w:rPr>
          <w:tab/>
        </w:r>
        <w:r>
          <w:rPr>
            <w:noProof/>
            <w:webHidden/>
          </w:rPr>
          <w:fldChar w:fldCharType="begin"/>
        </w:r>
        <w:r>
          <w:rPr>
            <w:noProof/>
            <w:webHidden/>
          </w:rPr>
          <w:instrText xml:space="preserve"> PAGEREF _Toc226503975 \h </w:instrText>
        </w:r>
        <w:r>
          <w:rPr>
            <w:noProof/>
            <w:webHidden/>
          </w:rPr>
        </w:r>
        <w:r>
          <w:rPr>
            <w:noProof/>
            <w:webHidden/>
          </w:rPr>
          <w:fldChar w:fldCharType="separate"/>
        </w:r>
        <w:r w:rsidR="00455EC2">
          <w:rPr>
            <w:noProof/>
            <w:webHidden/>
          </w:rPr>
          <w:t>54</w:t>
        </w:r>
        <w:r>
          <w:rPr>
            <w:noProof/>
            <w:webHidden/>
          </w:rPr>
          <w:fldChar w:fldCharType="end"/>
        </w:r>
      </w:hyperlink>
    </w:p>
    <w:p w14:paraId="3476F1AD" w14:textId="52927E72" w:rsidR="00C07F03" w:rsidRDefault="00C07F03" w:rsidP="00C07F03">
      <w:pPr>
        <w:pStyle w:val="TOC3"/>
        <w:spacing w:line="240" w:lineRule="auto"/>
        <w:rPr>
          <w:rFonts w:asciiTheme="minorHAnsi" w:hAnsiTheme="minorHAnsi"/>
          <w:noProof/>
          <w:color w:val="auto"/>
        </w:rPr>
      </w:pPr>
      <w:hyperlink w:anchor="_Toc226503976" w:history="1">
        <w:r w:rsidRPr="00CF0281">
          <w:rPr>
            <w:rStyle w:val="Hyperlink"/>
            <w:noProof/>
          </w:rPr>
          <w:t>4.2.4</w:t>
        </w:r>
        <w:r>
          <w:rPr>
            <w:rFonts w:asciiTheme="minorHAnsi" w:hAnsiTheme="minorHAnsi"/>
            <w:noProof/>
            <w:color w:val="auto"/>
          </w:rPr>
          <w:tab/>
        </w:r>
        <w:r w:rsidRPr="00CF0281">
          <w:rPr>
            <w:rStyle w:val="Hyperlink"/>
            <w:i/>
            <w:iCs/>
            <w:noProof/>
          </w:rPr>
          <w:t>Moderated Regression Analysis</w:t>
        </w:r>
        <w:r w:rsidRPr="00CF0281">
          <w:rPr>
            <w:rStyle w:val="Hyperlink"/>
            <w:noProof/>
          </w:rPr>
          <w:t xml:space="preserve"> (MRA)</w:t>
        </w:r>
        <w:r>
          <w:rPr>
            <w:noProof/>
            <w:webHidden/>
          </w:rPr>
          <w:tab/>
        </w:r>
        <w:r>
          <w:rPr>
            <w:noProof/>
            <w:webHidden/>
          </w:rPr>
          <w:fldChar w:fldCharType="begin"/>
        </w:r>
        <w:r>
          <w:rPr>
            <w:noProof/>
            <w:webHidden/>
          </w:rPr>
          <w:instrText xml:space="preserve"> PAGEREF _Toc226503976 \h </w:instrText>
        </w:r>
        <w:r>
          <w:rPr>
            <w:noProof/>
            <w:webHidden/>
          </w:rPr>
        </w:r>
        <w:r>
          <w:rPr>
            <w:noProof/>
            <w:webHidden/>
          </w:rPr>
          <w:fldChar w:fldCharType="separate"/>
        </w:r>
        <w:r w:rsidR="00455EC2">
          <w:rPr>
            <w:noProof/>
            <w:webHidden/>
          </w:rPr>
          <w:t>55</w:t>
        </w:r>
        <w:r>
          <w:rPr>
            <w:noProof/>
            <w:webHidden/>
          </w:rPr>
          <w:fldChar w:fldCharType="end"/>
        </w:r>
      </w:hyperlink>
    </w:p>
    <w:p w14:paraId="52224A3C" w14:textId="3BF25861" w:rsidR="00C07F03" w:rsidRDefault="00C07F03" w:rsidP="00C07F03">
      <w:pPr>
        <w:pStyle w:val="TOC3"/>
        <w:spacing w:line="240" w:lineRule="auto"/>
        <w:rPr>
          <w:rFonts w:asciiTheme="minorHAnsi" w:hAnsiTheme="minorHAnsi"/>
          <w:noProof/>
          <w:color w:val="auto"/>
        </w:rPr>
      </w:pPr>
      <w:hyperlink w:anchor="_Toc226503977" w:history="1">
        <w:r w:rsidRPr="00CF0281">
          <w:rPr>
            <w:rStyle w:val="Hyperlink"/>
            <w:noProof/>
          </w:rPr>
          <w:t>4.2.5</w:t>
        </w:r>
        <w:r>
          <w:rPr>
            <w:rFonts w:asciiTheme="minorHAnsi" w:hAnsiTheme="minorHAnsi"/>
            <w:noProof/>
            <w:color w:val="auto"/>
          </w:rPr>
          <w:tab/>
        </w:r>
        <w:r w:rsidRPr="00CF0281">
          <w:rPr>
            <w:rStyle w:val="Hyperlink"/>
            <w:noProof/>
          </w:rPr>
          <w:t>Uji Kelayakan Model (Uji F)</w:t>
        </w:r>
        <w:r>
          <w:rPr>
            <w:noProof/>
            <w:webHidden/>
          </w:rPr>
          <w:tab/>
        </w:r>
        <w:r>
          <w:rPr>
            <w:noProof/>
            <w:webHidden/>
          </w:rPr>
          <w:fldChar w:fldCharType="begin"/>
        </w:r>
        <w:r>
          <w:rPr>
            <w:noProof/>
            <w:webHidden/>
          </w:rPr>
          <w:instrText xml:space="preserve"> PAGEREF _Toc226503977 \h </w:instrText>
        </w:r>
        <w:r>
          <w:rPr>
            <w:noProof/>
            <w:webHidden/>
          </w:rPr>
        </w:r>
        <w:r>
          <w:rPr>
            <w:noProof/>
            <w:webHidden/>
          </w:rPr>
          <w:fldChar w:fldCharType="separate"/>
        </w:r>
        <w:r w:rsidR="00455EC2">
          <w:rPr>
            <w:noProof/>
            <w:webHidden/>
          </w:rPr>
          <w:t>57</w:t>
        </w:r>
        <w:r>
          <w:rPr>
            <w:noProof/>
            <w:webHidden/>
          </w:rPr>
          <w:fldChar w:fldCharType="end"/>
        </w:r>
      </w:hyperlink>
    </w:p>
    <w:p w14:paraId="0886CCEF" w14:textId="1BAD80E4" w:rsidR="00C07F03" w:rsidRDefault="00C07F03" w:rsidP="00C07F03">
      <w:pPr>
        <w:pStyle w:val="TOC3"/>
        <w:spacing w:line="240" w:lineRule="auto"/>
        <w:rPr>
          <w:rFonts w:asciiTheme="minorHAnsi" w:hAnsiTheme="minorHAnsi"/>
          <w:noProof/>
          <w:color w:val="auto"/>
        </w:rPr>
      </w:pPr>
      <w:hyperlink w:anchor="_Toc226503978" w:history="1">
        <w:r w:rsidRPr="00CF0281">
          <w:rPr>
            <w:rStyle w:val="Hyperlink"/>
            <w:noProof/>
          </w:rPr>
          <w:t>4.2.6</w:t>
        </w:r>
        <w:r>
          <w:rPr>
            <w:rFonts w:asciiTheme="minorHAnsi" w:hAnsiTheme="minorHAnsi"/>
            <w:noProof/>
            <w:color w:val="auto"/>
          </w:rPr>
          <w:tab/>
        </w:r>
        <w:r w:rsidRPr="00CF0281">
          <w:rPr>
            <w:rStyle w:val="Hyperlink"/>
            <w:noProof/>
          </w:rPr>
          <w:t>Uji Koefisien Determinasi (</w:t>
        </w:r>
        <w:r w:rsidRPr="00CF0281">
          <w:rPr>
            <w:rStyle w:val="Hyperlink"/>
            <w:noProof/>
            <w:lang w:val="fr-FR"/>
          </w:rPr>
          <w:t>R²</w:t>
        </w:r>
        <w:r w:rsidRPr="00CF0281">
          <w:rPr>
            <w:rStyle w:val="Hyperlink"/>
            <w:noProof/>
          </w:rPr>
          <w:t>)</w:t>
        </w:r>
        <w:r>
          <w:rPr>
            <w:noProof/>
            <w:webHidden/>
          </w:rPr>
          <w:tab/>
        </w:r>
        <w:r>
          <w:rPr>
            <w:noProof/>
            <w:webHidden/>
          </w:rPr>
          <w:fldChar w:fldCharType="begin"/>
        </w:r>
        <w:r>
          <w:rPr>
            <w:noProof/>
            <w:webHidden/>
          </w:rPr>
          <w:instrText xml:space="preserve"> PAGEREF _Toc226503978 \h </w:instrText>
        </w:r>
        <w:r>
          <w:rPr>
            <w:noProof/>
            <w:webHidden/>
          </w:rPr>
        </w:r>
        <w:r>
          <w:rPr>
            <w:noProof/>
            <w:webHidden/>
          </w:rPr>
          <w:fldChar w:fldCharType="separate"/>
        </w:r>
        <w:r w:rsidR="00455EC2">
          <w:rPr>
            <w:noProof/>
            <w:webHidden/>
          </w:rPr>
          <w:t>59</w:t>
        </w:r>
        <w:r>
          <w:rPr>
            <w:noProof/>
            <w:webHidden/>
          </w:rPr>
          <w:fldChar w:fldCharType="end"/>
        </w:r>
      </w:hyperlink>
    </w:p>
    <w:p w14:paraId="3670A2A0" w14:textId="74759D1D" w:rsidR="00C07F03" w:rsidRDefault="00C07F03" w:rsidP="00C07F03">
      <w:pPr>
        <w:pStyle w:val="TOC3"/>
        <w:spacing w:line="240" w:lineRule="auto"/>
        <w:rPr>
          <w:rFonts w:asciiTheme="minorHAnsi" w:hAnsiTheme="minorHAnsi"/>
          <w:noProof/>
          <w:color w:val="auto"/>
        </w:rPr>
      </w:pPr>
      <w:hyperlink w:anchor="_Toc226503979" w:history="1">
        <w:r w:rsidRPr="00CF0281">
          <w:rPr>
            <w:rStyle w:val="Hyperlink"/>
            <w:noProof/>
          </w:rPr>
          <w:t>4.2.7</w:t>
        </w:r>
        <w:r>
          <w:rPr>
            <w:rFonts w:asciiTheme="minorHAnsi" w:hAnsiTheme="minorHAnsi"/>
            <w:noProof/>
            <w:color w:val="auto"/>
          </w:rPr>
          <w:tab/>
        </w:r>
        <w:r w:rsidRPr="00CF0281">
          <w:rPr>
            <w:rStyle w:val="Hyperlink"/>
            <w:noProof/>
          </w:rPr>
          <w:t>Uji Hipotesis (Uji t)</w:t>
        </w:r>
        <w:r>
          <w:rPr>
            <w:noProof/>
            <w:webHidden/>
          </w:rPr>
          <w:tab/>
        </w:r>
        <w:r>
          <w:rPr>
            <w:noProof/>
            <w:webHidden/>
          </w:rPr>
          <w:fldChar w:fldCharType="begin"/>
        </w:r>
        <w:r>
          <w:rPr>
            <w:noProof/>
            <w:webHidden/>
          </w:rPr>
          <w:instrText xml:space="preserve"> PAGEREF _Toc226503979 \h </w:instrText>
        </w:r>
        <w:r>
          <w:rPr>
            <w:noProof/>
            <w:webHidden/>
          </w:rPr>
        </w:r>
        <w:r>
          <w:rPr>
            <w:noProof/>
            <w:webHidden/>
          </w:rPr>
          <w:fldChar w:fldCharType="separate"/>
        </w:r>
        <w:r w:rsidR="00455EC2">
          <w:rPr>
            <w:noProof/>
            <w:webHidden/>
          </w:rPr>
          <w:t>60</w:t>
        </w:r>
        <w:r>
          <w:rPr>
            <w:noProof/>
            <w:webHidden/>
          </w:rPr>
          <w:fldChar w:fldCharType="end"/>
        </w:r>
      </w:hyperlink>
    </w:p>
    <w:p w14:paraId="1A1B97A3" w14:textId="4CE2361C" w:rsidR="00C07F03" w:rsidRDefault="00C07F03" w:rsidP="00C07F03">
      <w:pPr>
        <w:pStyle w:val="TOC2"/>
        <w:spacing w:line="240" w:lineRule="auto"/>
        <w:rPr>
          <w:rFonts w:asciiTheme="minorHAnsi" w:hAnsiTheme="minorHAnsi"/>
          <w:noProof/>
          <w:color w:val="auto"/>
        </w:rPr>
      </w:pPr>
      <w:hyperlink w:anchor="_Toc226503980" w:history="1">
        <w:r w:rsidRPr="00CF0281">
          <w:rPr>
            <w:rStyle w:val="Hyperlink"/>
            <w:noProof/>
          </w:rPr>
          <w:t>4.3</w:t>
        </w:r>
        <w:r>
          <w:rPr>
            <w:rFonts w:asciiTheme="minorHAnsi" w:hAnsiTheme="minorHAnsi"/>
            <w:noProof/>
            <w:color w:val="auto"/>
          </w:rPr>
          <w:tab/>
        </w:r>
        <w:r w:rsidRPr="00CF0281">
          <w:rPr>
            <w:rStyle w:val="Hyperlink"/>
            <w:noProof/>
          </w:rPr>
          <w:t>Pembahasan Hasil Penelitian</w:t>
        </w:r>
        <w:r>
          <w:rPr>
            <w:noProof/>
            <w:webHidden/>
          </w:rPr>
          <w:tab/>
        </w:r>
        <w:r>
          <w:rPr>
            <w:noProof/>
            <w:webHidden/>
          </w:rPr>
          <w:fldChar w:fldCharType="begin"/>
        </w:r>
        <w:r>
          <w:rPr>
            <w:noProof/>
            <w:webHidden/>
          </w:rPr>
          <w:instrText xml:space="preserve"> PAGEREF _Toc226503980 \h </w:instrText>
        </w:r>
        <w:r>
          <w:rPr>
            <w:noProof/>
            <w:webHidden/>
          </w:rPr>
        </w:r>
        <w:r>
          <w:rPr>
            <w:noProof/>
            <w:webHidden/>
          </w:rPr>
          <w:fldChar w:fldCharType="separate"/>
        </w:r>
        <w:r w:rsidR="00455EC2">
          <w:rPr>
            <w:noProof/>
            <w:webHidden/>
          </w:rPr>
          <w:t>63</w:t>
        </w:r>
        <w:r>
          <w:rPr>
            <w:noProof/>
            <w:webHidden/>
          </w:rPr>
          <w:fldChar w:fldCharType="end"/>
        </w:r>
      </w:hyperlink>
    </w:p>
    <w:p w14:paraId="2F9514F1" w14:textId="7369D15C" w:rsidR="00C07F03" w:rsidRDefault="00C07F03" w:rsidP="00C07F03">
      <w:pPr>
        <w:pStyle w:val="TOC3"/>
        <w:spacing w:line="240" w:lineRule="auto"/>
        <w:rPr>
          <w:rFonts w:asciiTheme="minorHAnsi" w:hAnsiTheme="minorHAnsi"/>
          <w:noProof/>
          <w:color w:val="auto"/>
        </w:rPr>
      </w:pPr>
      <w:hyperlink w:anchor="_Toc226503981" w:history="1">
        <w:r w:rsidRPr="00CF0281">
          <w:rPr>
            <w:rStyle w:val="Hyperlink"/>
            <w:noProof/>
          </w:rPr>
          <w:t>4.3.1</w:t>
        </w:r>
        <w:r>
          <w:rPr>
            <w:rFonts w:asciiTheme="minorHAnsi" w:hAnsiTheme="minorHAnsi"/>
            <w:noProof/>
            <w:color w:val="auto"/>
          </w:rPr>
          <w:tab/>
        </w:r>
        <w:r w:rsidRPr="00CF0281">
          <w:rPr>
            <w:rStyle w:val="Hyperlink"/>
            <w:noProof/>
          </w:rPr>
          <w:t xml:space="preserve">Pengaruh </w:t>
        </w:r>
        <w:r w:rsidRPr="00CF0281">
          <w:rPr>
            <w:rStyle w:val="Hyperlink"/>
            <w:i/>
            <w:iCs/>
            <w:noProof/>
          </w:rPr>
          <w:t>Financial</w:t>
        </w:r>
        <w:r w:rsidRPr="00CF0281">
          <w:rPr>
            <w:rStyle w:val="Hyperlink"/>
            <w:noProof/>
          </w:rPr>
          <w:t xml:space="preserve"> </w:t>
        </w:r>
        <w:r w:rsidRPr="00CF0281">
          <w:rPr>
            <w:rStyle w:val="Hyperlink"/>
            <w:i/>
            <w:iCs/>
            <w:noProof/>
          </w:rPr>
          <w:t>Distress</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_Toc226503981 \h </w:instrText>
        </w:r>
        <w:r>
          <w:rPr>
            <w:noProof/>
            <w:webHidden/>
          </w:rPr>
        </w:r>
        <w:r>
          <w:rPr>
            <w:noProof/>
            <w:webHidden/>
          </w:rPr>
          <w:fldChar w:fldCharType="separate"/>
        </w:r>
        <w:r w:rsidR="00455EC2">
          <w:rPr>
            <w:noProof/>
            <w:webHidden/>
          </w:rPr>
          <w:t>63</w:t>
        </w:r>
        <w:r>
          <w:rPr>
            <w:noProof/>
            <w:webHidden/>
          </w:rPr>
          <w:fldChar w:fldCharType="end"/>
        </w:r>
      </w:hyperlink>
    </w:p>
    <w:p w14:paraId="05513B65" w14:textId="5369236A" w:rsidR="00C07F03" w:rsidRDefault="00C07F03" w:rsidP="00C07F03">
      <w:pPr>
        <w:pStyle w:val="TOC3"/>
        <w:spacing w:line="240" w:lineRule="auto"/>
        <w:rPr>
          <w:rFonts w:asciiTheme="minorHAnsi" w:hAnsiTheme="minorHAnsi"/>
          <w:noProof/>
          <w:color w:val="auto"/>
        </w:rPr>
      </w:pPr>
      <w:hyperlink w:anchor="_Toc226503982" w:history="1">
        <w:r w:rsidRPr="00CF0281">
          <w:rPr>
            <w:rStyle w:val="Hyperlink"/>
            <w:noProof/>
          </w:rPr>
          <w:t>4.3.2</w:t>
        </w:r>
        <w:r>
          <w:rPr>
            <w:rFonts w:asciiTheme="minorHAnsi" w:hAnsiTheme="minorHAnsi"/>
            <w:noProof/>
            <w:color w:val="auto"/>
          </w:rPr>
          <w:tab/>
        </w:r>
        <w:r w:rsidRPr="00CF0281">
          <w:rPr>
            <w:rStyle w:val="Hyperlink"/>
            <w:noProof/>
          </w:rPr>
          <w:t xml:space="preserve">Pengaruh </w:t>
        </w:r>
        <w:r w:rsidRPr="00CF0281">
          <w:rPr>
            <w:rStyle w:val="Hyperlink"/>
            <w:i/>
            <w:iCs/>
            <w:noProof/>
          </w:rPr>
          <w:t>Financial Perfomance</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_Toc226503982 \h </w:instrText>
        </w:r>
        <w:r>
          <w:rPr>
            <w:noProof/>
            <w:webHidden/>
          </w:rPr>
        </w:r>
        <w:r>
          <w:rPr>
            <w:noProof/>
            <w:webHidden/>
          </w:rPr>
          <w:fldChar w:fldCharType="separate"/>
        </w:r>
        <w:r w:rsidR="00455EC2">
          <w:rPr>
            <w:noProof/>
            <w:webHidden/>
          </w:rPr>
          <w:t>65</w:t>
        </w:r>
        <w:r>
          <w:rPr>
            <w:noProof/>
            <w:webHidden/>
          </w:rPr>
          <w:fldChar w:fldCharType="end"/>
        </w:r>
      </w:hyperlink>
    </w:p>
    <w:p w14:paraId="18603D01" w14:textId="7B44D324" w:rsidR="00C07F03" w:rsidRDefault="00C07F03" w:rsidP="00C07F03">
      <w:pPr>
        <w:pStyle w:val="TOC3"/>
        <w:spacing w:line="240" w:lineRule="auto"/>
        <w:rPr>
          <w:rFonts w:asciiTheme="minorHAnsi" w:hAnsiTheme="minorHAnsi"/>
          <w:noProof/>
          <w:color w:val="auto"/>
        </w:rPr>
      </w:pPr>
      <w:hyperlink w:anchor="_Toc226503983" w:history="1">
        <w:r w:rsidRPr="00CF0281">
          <w:rPr>
            <w:rStyle w:val="Hyperlink"/>
            <w:noProof/>
          </w:rPr>
          <w:t>4.3.3</w:t>
        </w:r>
        <w:r>
          <w:rPr>
            <w:rFonts w:asciiTheme="minorHAnsi" w:hAnsiTheme="minorHAnsi"/>
            <w:noProof/>
            <w:color w:val="auto"/>
          </w:rPr>
          <w:tab/>
        </w:r>
        <w:r w:rsidRPr="00CF0281">
          <w:rPr>
            <w:rStyle w:val="Hyperlink"/>
            <w:noProof/>
          </w:rPr>
          <w:t xml:space="preserve">Pengaruh </w:t>
        </w:r>
        <w:r w:rsidRPr="00CF0281">
          <w:rPr>
            <w:rStyle w:val="Hyperlink"/>
            <w:i/>
            <w:noProof/>
          </w:rPr>
          <w:t>Good Corporate Governance</w:t>
        </w:r>
        <w:r w:rsidRPr="00CF0281">
          <w:rPr>
            <w:rStyle w:val="Hyperlink"/>
            <w:noProof/>
          </w:rPr>
          <w:t xml:space="preserve"> dalam memoderasi pengaruh </w:t>
        </w:r>
        <w:r w:rsidRPr="00CF0281">
          <w:rPr>
            <w:rStyle w:val="Hyperlink"/>
            <w:i/>
            <w:iCs/>
            <w:noProof/>
          </w:rPr>
          <w:t>Financial Distress</w:t>
        </w:r>
        <w:r w:rsidRPr="00CF0281">
          <w:rPr>
            <w:rStyle w:val="Hyperlink"/>
            <w:noProof/>
          </w:rPr>
          <w:t xml:space="preserve"> terhadap </w:t>
        </w:r>
        <w:r w:rsidRPr="00CF0281">
          <w:rPr>
            <w:rStyle w:val="Hyperlink"/>
            <w:i/>
            <w:iCs/>
            <w:noProof/>
          </w:rPr>
          <w:t>Firm Value</w:t>
        </w:r>
        <w:r>
          <w:rPr>
            <w:noProof/>
            <w:webHidden/>
          </w:rPr>
          <w:tab/>
        </w:r>
        <w:r>
          <w:rPr>
            <w:noProof/>
            <w:webHidden/>
          </w:rPr>
          <w:fldChar w:fldCharType="begin"/>
        </w:r>
        <w:r>
          <w:rPr>
            <w:noProof/>
            <w:webHidden/>
          </w:rPr>
          <w:instrText xml:space="preserve"> PAGEREF _Toc226503983 \h </w:instrText>
        </w:r>
        <w:r>
          <w:rPr>
            <w:noProof/>
            <w:webHidden/>
          </w:rPr>
        </w:r>
        <w:r>
          <w:rPr>
            <w:noProof/>
            <w:webHidden/>
          </w:rPr>
          <w:fldChar w:fldCharType="separate"/>
        </w:r>
        <w:r w:rsidR="00455EC2">
          <w:rPr>
            <w:noProof/>
            <w:webHidden/>
          </w:rPr>
          <w:t>67</w:t>
        </w:r>
        <w:r>
          <w:rPr>
            <w:noProof/>
            <w:webHidden/>
          </w:rPr>
          <w:fldChar w:fldCharType="end"/>
        </w:r>
      </w:hyperlink>
    </w:p>
    <w:p w14:paraId="3F110264" w14:textId="384C5677" w:rsidR="00C07F03" w:rsidRDefault="00C07F03" w:rsidP="00C07F03">
      <w:pPr>
        <w:pStyle w:val="TOC3"/>
        <w:spacing w:line="240" w:lineRule="auto"/>
        <w:rPr>
          <w:rFonts w:asciiTheme="minorHAnsi" w:hAnsiTheme="minorHAnsi"/>
          <w:noProof/>
          <w:color w:val="auto"/>
        </w:rPr>
      </w:pPr>
      <w:hyperlink w:anchor="_Toc226503984" w:history="1">
        <w:r w:rsidRPr="00CF0281">
          <w:rPr>
            <w:rStyle w:val="Hyperlink"/>
            <w:noProof/>
          </w:rPr>
          <w:t>4.3.4</w:t>
        </w:r>
        <w:r>
          <w:rPr>
            <w:rFonts w:asciiTheme="minorHAnsi" w:hAnsiTheme="minorHAnsi"/>
            <w:noProof/>
            <w:color w:val="auto"/>
          </w:rPr>
          <w:tab/>
        </w:r>
        <w:r w:rsidRPr="00CF0281">
          <w:rPr>
            <w:rStyle w:val="Hyperlink"/>
            <w:noProof/>
          </w:rPr>
          <w:t xml:space="preserve">Pengaruh </w:t>
        </w:r>
        <w:r w:rsidRPr="00CF0281">
          <w:rPr>
            <w:rStyle w:val="Hyperlink"/>
            <w:i/>
            <w:noProof/>
          </w:rPr>
          <w:t xml:space="preserve">Good Corporate Governance </w:t>
        </w:r>
        <w:r w:rsidRPr="00CF0281">
          <w:rPr>
            <w:rStyle w:val="Hyperlink"/>
            <w:noProof/>
          </w:rPr>
          <w:t xml:space="preserve">dalam memoderasi pengaruh </w:t>
        </w:r>
        <w:r w:rsidRPr="00CF0281">
          <w:rPr>
            <w:rStyle w:val="Hyperlink"/>
            <w:i/>
            <w:noProof/>
          </w:rPr>
          <w:t>Financial Performance</w:t>
        </w:r>
        <w:r w:rsidRPr="00CF0281">
          <w:rPr>
            <w:rStyle w:val="Hyperlink"/>
            <w:noProof/>
          </w:rPr>
          <w:t xml:space="preserve"> terhadap </w:t>
        </w:r>
        <w:r w:rsidRPr="00CF0281">
          <w:rPr>
            <w:rStyle w:val="Hyperlink"/>
            <w:i/>
            <w:noProof/>
          </w:rPr>
          <w:t>Firm Value</w:t>
        </w:r>
        <w:r>
          <w:rPr>
            <w:noProof/>
            <w:webHidden/>
          </w:rPr>
          <w:tab/>
        </w:r>
        <w:r>
          <w:rPr>
            <w:noProof/>
            <w:webHidden/>
          </w:rPr>
          <w:fldChar w:fldCharType="begin"/>
        </w:r>
        <w:r>
          <w:rPr>
            <w:noProof/>
            <w:webHidden/>
          </w:rPr>
          <w:instrText xml:space="preserve"> PAGEREF _Toc226503984 \h </w:instrText>
        </w:r>
        <w:r>
          <w:rPr>
            <w:noProof/>
            <w:webHidden/>
          </w:rPr>
        </w:r>
        <w:r>
          <w:rPr>
            <w:noProof/>
            <w:webHidden/>
          </w:rPr>
          <w:fldChar w:fldCharType="separate"/>
        </w:r>
        <w:r w:rsidR="00455EC2">
          <w:rPr>
            <w:noProof/>
            <w:webHidden/>
          </w:rPr>
          <w:t>68</w:t>
        </w:r>
        <w:r>
          <w:rPr>
            <w:noProof/>
            <w:webHidden/>
          </w:rPr>
          <w:fldChar w:fldCharType="end"/>
        </w:r>
      </w:hyperlink>
    </w:p>
    <w:p w14:paraId="0A95848F" w14:textId="6A9B3D27" w:rsidR="00C07F03" w:rsidRDefault="00C07F03" w:rsidP="00C07F03">
      <w:pPr>
        <w:pStyle w:val="TOC1"/>
        <w:spacing w:before="240" w:line="240" w:lineRule="auto"/>
        <w:rPr>
          <w:rFonts w:asciiTheme="minorHAnsi" w:hAnsiTheme="minorHAnsi"/>
          <w:b w:val="0"/>
          <w:noProof/>
          <w:color w:val="auto"/>
        </w:rPr>
      </w:pPr>
      <w:hyperlink w:anchor="_Toc226503985" w:history="1">
        <w:r w:rsidRPr="00CF0281">
          <w:rPr>
            <w:rStyle w:val="Hyperlink"/>
            <w:noProof/>
          </w:rPr>
          <w:t>BAB V</w:t>
        </w:r>
        <w:r>
          <w:rPr>
            <w:rFonts w:asciiTheme="minorHAnsi" w:hAnsiTheme="minorHAnsi"/>
            <w:b w:val="0"/>
            <w:noProof/>
            <w:color w:val="auto"/>
          </w:rPr>
          <w:tab/>
        </w:r>
        <w:r w:rsidRPr="00CF0281">
          <w:rPr>
            <w:rStyle w:val="Hyperlink"/>
            <w:noProof/>
          </w:rPr>
          <w:t>PENUTUP</w:t>
        </w:r>
        <w:r>
          <w:rPr>
            <w:noProof/>
            <w:webHidden/>
          </w:rPr>
          <w:tab/>
        </w:r>
        <w:r>
          <w:rPr>
            <w:noProof/>
            <w:webHidden/>
          </w:rPr>
          <w:fldChar w:fldCharType="begin"/>
        </w:r>
        <w:r>
          <w:rPr>
            <w:noProof/>
            <w:webHidden/>
          </w:rPr>
          <w:instrText xml:space="preserve"> PAGEREF _Toc226503985 \h </w:instrText>
        </w:r>
        <w:r>
          <w:rPr>
            <w:noProof/>
            <w:webHidden/>
          </w:rPr>
        </w:r>
        <w:r>
          <w:rPr>
            <w:noProof/>
            <w:webHidden/>
          </w:rPr>
          <w:fldChar w:fldCharType="separate"/>
        </w:r>
        <w:r w:rsidR="00455EC2">
          <w:rPr>
            <w:noProof/>
            <w:webHidden/>
          </w:rPr>
          <w:t>71</w:t>
        </w:r>
        <w:r>
          <w:rPr>
            <w:noProof/>
            <w:webHidden/>
          </w:rPr>
          <w:fldChar w:fldCharType="end"/>
        </w:r>
      </w:hyperlink>
    </w:p>
    <w:p w14:paraId="250B0757" w14:textId="781CDACD" w:rsidR="00C07F03" w:rsidRDefault="00C07F03" w:rsidP="00C07F03">
      <w:pPr>
        <w:pStyle w:val="TOC2"/>
        <w:spacing w:line="240" w:lineRule="auto"/>
        <w:rPr>
          <w:rFonts w:asciiTheme="minorHAnsi" w:hAnsiTheme="minorHAnsi"/>
          <w:noProof/>
          <w:color w:val="auto"/>
        </w:rPr>
      </w:pPr>
      <w:hyperlink w:anchor="_Toc226503986" w:history="1">
        <w:r w:rsidRPr="00CF0281">
          <w:rPr>
            <w:rStyle w:val="Hyperlink"/>
            <w:noProof/>
          </w:rPr>
          <w:t>5.1</w:t>
        </w:r>
        <w:r>
          <w:rPr>
            <w:rFonts w:asciiTheme="minorHAnsi" w:hAnsiTheme="minorHAnsi"/>
            <w:noProof/>
            <w:color w:val="auto"/>
          </w:rPr>
          <w:tab/>
        </w:r>
        <w:r w:rsidRPr="00CF0281">
          <w:rPr>
            <w:rStyle w:val="Hyperlink"/>
            <w:noProof/>
          </w:rPr>
          <w:t>Kesimpulan</w:t>
        </w:r>
        <w:r>
          <w:rPr>
            <w:noProof/>
            <w:webHidden/>
          </w:rPr>
          <w:tab/>
        </w:r>
        <w:r>
          <w:rPr>
            <w:noProof/>
            <w:webHidden/>
          </w:rPr>
          <w:fldChar w:fldCharType="begin"/>
        </w:r>
        <w:r>
          <w:rPr>
            <w:noProof/>
            <w:webHidden/>
          </w:rPr>
          <w:instrText xml:space="preserve"> PAGEREF _Toc226503986 \h </w:instrText>
        </w:r>
        <w:r>
          <w:rPr>
            <w:noProof/>
            <w:webHidden/>
          </w:rPr>
        </w:r>
        <w:r>
          <w:rPr>
            <w:noProof/>
            <w:webHidden/>
          </w:rPr>
          <w:fldChar w:fldCharType="separate"/>
        </w:r>
        <w:r w:rsidR="00455EC2">
          <w:rPr>
            <w:noProof/>
            <w:webHidden/>
          </w:rPr>
          <w:t>71</w:t>
        </w:r>
        <w:r>
          <w:rPr>
            <w:noProof/>
            <w:webHidden/>
          </w:rPr>
          <w:fldChar w:fldCharType="end"/>
        </w:r>
      </w:hyperlink>
    </w:p>
    <w:p w14:paraId="33256095" w14:textId="1E76DE46" w:rsidR="00C07F03" w:rsidRDefault="00C07F03" w:rsidP="00C07F03">
      <w:pPr>
        <w:pStyle w:val="TOC2"/>
        <w:spacing w:line="240" w:lineRule="auto"/>
        <w:rPr>
          <w:rFonts w:asciiTheme="minorHAnsi" w:hAnsiTheme="minorHAnsi"/>
          <w:noProof/>
          <w:color w:val="auto"/>
        </w:rPr>
      </w:pPr>
      <w:hyperlink w:anchor="_Toc226503987" w:history="1">
        <w:r w:rsidRPr="00CF0281">
          <w:rPr>
            <w:rStyle w:val="Hyperlink"/>
            <w:noProof/>
          </w:rPr>
          <w:t>5.2</w:t>
        </w:r>
        <w:r>
          <w:rPr>
            <w:rFonts w:asciiTheme="minorHAnsi" w:hAnsiTheme="minorHAnsi"/>
            <w:noProof/>
            <w:color w:val="auto"/>
          </w:rPr>
          <w:tab/>
        </w:r>
        <w:r w:rsidRPr="00CF0281">
          <w:rPr>
            <w:rStyle w:val="Hyperlink"/>
            <w:noProof/>
          </w:rPr>
          <w:t>Saran</w:t>
        </w:r>
        <w:r>
          <w:rPr>
            <w:noProof/>
            <w:webHidden/>
          </w:rPr>
          <w:tab/>
        </w:r>
        <w:r>
          <w:rPr>
            <w:noProof/>
            <w:webHidden/>
          </w:rPr>
          <w:fldChar w:fldCharType="begin"/>
        </w:r>
        <w:r>
          <w:rPr>
            <w:noProof/>
            <w:webHidden/>
          </w:rPr>
          <w:instrText xml:space="preserve"> PAGEREF _Toc226503987 \h </w:instrText>
        </w:r>
        <w:r>
          <w:rPr>
            <w:noProof/>
            <w:webHidden/>
          </w:rPr>
        </w:r>
        <w:r>
          <w:rPr>
            <w:noProof/>
            <w:webHidden/>
          </w:rPr>
          <w:fldChar w:fldCharType="separate"/>
        </w:r>
        <w:r w:rsidR="00455EC2">
          <w:rPr>
            <w:noProof/>
            <w:webHidden/>
          </w:rPr>
          <w:t>72</w:t>
        </w:r>
        <w:r>
          <w:rPr>
            <w:noProof/>
            <w:webHidden/>
          </w:rPr>
          <w:fldChar w:fldCharType="end"/>
        </w:r>
      </w:hyperlink>
    </w:p>
    <w:p w14:paraId="3BF71503" w14:textId="1386BD87" w:rsidR="00C07F03" w:rsidRDefault="00C07F03" w:rsidP="00C07F03">
      <w:pPr>
        <w:pStyle w:val="TOC1"/>
        <w:spacing w:before="240" w:line="240" w:lineRule="auto"/>
        <w:rPr>
          <w:rFonts w:asciiTheme="minorHAnsi" w:hAnsiTheme="minorHAnsi"/>
          <w:b w:val="0"/>
          <w:noProof/>
          <w:color w:val="auto"/>
        </w:rPr>
      </w:pPr>
      <w:hyperlink w:anchor="_Toc226503988" w:history="1">
        <w:r w:rsidRPr="00CF0281">
          <w:rPr>
            <w:rStyle w:val="Hyperlink"/>
            <w:noProof/>
          </w:rPr>
          <w:t>DAFTAR PUSTAKA</w:t>
        </w:r>
        <w:r>
          <w:rPr>
            <w:noProof/>
            <w:webHidden/>
          </w:rPr>
          <w:tab/>
        </w:r>
        <w:r>
          <w:rPr>
            <w:noProof/>
            <w:webHidden/>
          </w:rPr>
          <w:fldChar w:fldCharType="begin"/>
        </w:r>
        <w:r>
          <w:rPr>
            <w:noProof/>
            <w:webHidden/>
          </w:rPr>
          <w:instrText xml:space="preserve"> PAGEREF _Toc226503988 \h </w:instrText>
        </w:r>
        <w:r>
          <w:rPr>
            <w:noProof/>
            <w:webHidden/>
          </w:rPr>
        </w:r>
        <w:r>
          <w:rPr>
            <w:noProof/>
            <w:webHidden/>
          </w:rPr>
          <w:fldChar w:fldCharType="separate"/>
        </w:r>
        <w:r w:rsidR="00455EC2">
          <w:rPr>
            <w:noProof/>
            <w:webHidden/>
          </w:rPr>
          <w:t>75</w:t>
        </w:r>
        <w:r>
          <w:rPr>
            <w:noProof/>
            <w:webHidden/>
          </w:rPr>
          <w:fldChar w:fldCharType="end"/>
        </w:r>
      </w:hyperlink>
    </w:p>
    <w:p w14:paraId="10EDE89D" w14:textId="17D15FAC" w:rsidR="00C07F03" w:rsidRDefault="00C07F03" w:rsidP="00C07F03">
      <w:pPr>
        <w:pStyle w:val="TOC1"/>
        <w:spacing w:line="240" w:lineRule="auto"/>
        <w:rPr>
          <w:rFonts w:asciiTheme="minorHAnsi" w:hAnsiTheme="minorHAnsi"/>
          <w:b w:val="0"/>
          <w:noProof/>
          <w:color w:val="auto"/>
        </w:rPr>
      </w:pPr>
      <w:hyperlink w:anchor="_Toc226503989" w:history="1">
        <w:r w:rsidRPr="00CF0281">
          <w:rPr>
            <w:rStyle w:val="Hyperlink"/>
            <w:noProof/>
          </w:rPr>
          <w:t>LAMPIRAN</w:t>
        </w:r>
        <w:r>
          <w:rPr>
            <w:noProof/>
            <w:webHidden/>
          </w:rPr>
          <w:tab/>
        </w:r>
        <w:r>
          <w:rPr>
            <w:noProof/>
            <w:webHidden/>
          </w:rPr>
          <w:fldChar w:fldCharType="begin"/>
        </w:r>
        <w:r>
          <w:rPr>
            <w:noProof/>
            <w:webHidden/>
          </w:rPr>
          <w:instrText xml:space="preserve"> PAGEREF _Toc226503989 \h </w:instrText>
        </w:r>
        <w:r>
          <w:rPr>
            <w:noProof/>
            <w:webHidden/>
          </w:rPr>
        </w:r>
        <w:r>
          <w:rPr>
            <w:noProof/>
            <w:webHidden/>
          </w:rPr>
          <w:fldChar w:fldCharType="separate"/>
        </w:r>
        <w:r w:rsidR="00455EC2">
          <w:rPr>
            <w:noProof/>
            <w:webHidden/>
          </w:rPr>
          <w:t>80</w:t>
        </w:r>
        <w:r>
          <w:rPr>
            <w:noProof/>
            <w:webHidden/>
          </w:rPr>
          <w:fldChar w:fldCharType="end"/>
        </w:r>
      </w:hyperlink>
    </w:p>
    <w:p w14:paraId="0D8CD1E9" w14:textId="12017E51" w:rsidR="00153069" w:rsidRPr="000434BC" w:rsidRDefault="00F56211" w:rsidP="00D36D7A">
      <w:pPr>
        <w:rPr>
          <w:b/>
          <w:color w:val="auto"/>
          <w:lang w:val="fr-FR"/>
        </w:rPr>
        <w:sectPr w:rsidR="00153069" w:rsidRPr="000434BC" w:rsidSect="00847426">
          <w:headerReference w:type="default" r:id="rId13"/>
          <w:pgSz w:w="11906" w:h="16838" w:code="9"/>
          <w:pgMar w:top="2268" w:right="1701" w:bottom="1701" w:left="2268" w:header="709" w:footer="709" w:gutter="0"/>
          <w:pgNumType w:fmt="lowerRoman"/>
          <w:cols w:space="708"/>
          <w:docGrid w:linePitch="360"/>
        </w:sectPr>
      </w:pPr>
      <w:r>
        <w:rPr>
          <w:color w:val="auto"/>
          <w:lang w:val="fr-FR"/>
        </w:rPr>
        <w:fldChar w:fldCharType="end"/>
      </w:r>
    </w:p>
    <w:p w14:paraId="4FF9B5D1" w14:textId="77777777" w:rsidR="00730267" w:rsidRDefault="00153069" w:rsidP="005E6073">
      <w:pPr>
        <w:pStyle w:val="Heading1"/>
        <w:numPr>
          <w:ilvl w:val="0"/>
          <w:numId w:val="0"/>
        </w:numPr>
        <w:rPr>
          <w:color w:val="auto"/>
          <w:lang w:val="fr-FR"/>
        </w:rPr>
      </w:pPr>
      <w:bookmarkStart w:id="7" w:name="_Toc226503929"/>
      <w:r w:rsidRPr="000434BC">
        <w:rPr>
          <w:color w:val="auto"/>
          <w:lang w:val="fr-FR"/>
        </w:rPr>
        <w:lastRenderedPageBreak/>
        <w:t xml:space="preserve">DAFTAR </w:t>
      </w:r>
      <w:r w:rsidR="00641D0A" w:rsidRPr="000434BC">
        <w:rPr>
          <w:color w:val="auto"/>
          <w:lang w:val="fr-FR"/>
        </w:rPr>
        <w:t>TABEL</w:t>
      </w:r>
      <w:bookmarkEnd w:id="7"/>
    </w:p>
    <w:p w14:paraId="725F8104" w14:textId="5B54FC1D" w:rsidR="005B62CE" w:rsidRPr="005B62CE" w:rsidRDefault="005B62CE" w:rsidP="00485239">
      <w:pPr>
        <w:pStyle w:val="TableofFigures"/>
        <w:tabs>
          <w:tab w:val="right" w:leader="dot" w:pos="7927"/>
        </w:tabs>
        <w:spacing w:line="240" w:lineRule="auto"/>
        <w:ind w:firstLine="0"/>
        <w:rPr>
          <w:rFonts w:asciiTheme="minorHAnsi" w:hAnsiTheme="minorHAnsi"/>
          <w:noProof/>
          <w:color w:val="auto"/>
        </w:rPr>
      </w:pPr>
      <w:r w:rsidRPr="005B62CE">
        <w:rPr>
          <w:lang w:val="fr-FR"/>
        </w:rPr>
        <w:fldChar w:fldCharType="begin"/>
      </w:r>
      <w:r w:rsidRPr="005B62CE">
        <w:rPr>
          <w:lang w:val="fr-FR"/>
        </w:rPr>
        <w:instrText xml:space="preserve"> TOC \h \z \c "Tabel 2." </w:instrText>
      </w:r>
      <w:r w:rsidRPr="005B62CE">
        <w:rPr>
          <w:lang w:val="fr-FR"/>
        </w:rPr>
        <w:fldChar w:fldCharType="separate"/>
      </w:r>
      <w:hyperlink w:anchor="_Toc212537517" w:history="1">
        <w:r w:rsidRPr="005B62CE">
          <w:rPr>
            <w:rStyle w:val="Hyperlink"/>
            <w:noProof/>
          </w:rPr>
          <w:t>Tabel 2. 1</w:t>
        </w:r>
        <w:r w:rsidRPr="005B62CE">
          <w:rPr>
            <w:rStyle w:val="Hyperlink"/>
            <w:noProof/>
            <w:lang w:val="en-US"/>
          </w:rPr>
          <w:t xml:space="preserve"> Penelitian Terdahulu</w:t>
        </w:r>
        <w:r w:rsidRPr="005B62CE">
          <w:rPr>
            <w:noProof/>
            <w:webHidden/>
          </w:rPr>
          <w:tab/>
        </w:r>
        <w:r w:rsidRPr="005B62CE">
          <w:rPr>
            <w:noProof/>
            <w:webHidden/>
          </w:rPr>
          <w:fldChar w:fldCharType="begin"/>
        </w:r>
        <w:r w:rsidRPr="005B62CE">
          <w:rPr>
            <w:noProof/>
            <w:webHidden/>
          </w:rPr>
          <w:instrText xml:space="preserve"> PAGEREF _Toc212537517 \h </w:instrText>
        </w:r>
        <w:r w:rsidRPr="005B62CE">
          <w:rPr>
            <w:noProof/>
            <w:webHidden/>
          </w:rPr>
        </w:r>
        <w:r w:rsidRPr="005B62CE">
          <w:rPr>
            <w:noProof/>
            <w:webHidden/>
          </w:rPr>
          <w:fldChar w:fldCharType="separate"/>
        </w:r>
        <w:r w:rsidR="00F94DE7">
          <w:rPr>
            <w:noProof/>
            <w:webHidden/>
          </w:rPr>
          <w:t>21</w:t>
        </w:r>
        <w:r w:rsidRPr="005B62CE">
          <w:rPr>
            <w:noProof/>
            <w:webHidden/>
          </w:rPr>
          <w:fldChar w:fldCharType="end"/>
        </w:r>
      </w:hyperlink>
    </w:p>
    <w:p w14:paraId="36F06BD5" w14:textId="77777777" w:rsidR="005B62CE" w:rsidRPr="005B62CE" w:rsidRDefault="005B62CE" w:rsidP="00485239">
      <w:pPr>
        <w:spacing w:line="240" w:lineRule="auto"/>
        <w:ind w:firstLine="0"/>
        <w:rPr>
          <w:noProof/>
        </w:rPr>
      </w:pPr>
      <w:r w:rsidRPr="005B62CE">
        <w:rPr>
          <w:lang w:val="fr-FR"/>
        </w:rPr>
        <w:fldChar w:fldCharType="end"/>
      </w:r>
      <w:r w:rsidRPr="005B62CE">
        <w:rPr>
          <w:lang w:val="fr-FR"/>
        </w:rPr>
        <w:fldChar w:fldCharType="begin"/>
      </w:r>
      <w:r w:rsidRPr="005B62CE">
        <w:rPr>
          <w:lang w:val="fr-FR"/>
        </w:rPr>
        <w:instrText xml:space="preserve"> TOC \h \z \c "Tabel 3." </w:instrText>
      </w:r>
      <w:r w:rsidRPr="005B62CE">
        <w:rPr>
          <w:lang w:val="fr-FR"/>
        </w:rPr>
        <w:fldChar w:fldCharType="separate"/>
      </w:r>
    </w:p>
    <w:p w14:paraId="4065A724" w14:textId="777AA44D" w:rsidR="005B62CE" w:rsidRPr="005B62CE" w:rsidRDefault="005B62CE" w:rsidP="00485239">
      <w:pPr>
        <w:pStyle w:val="TableofFigures"/>
        <w:tabs>
          <w:tab w:val="right" w:leader="dot" w:pos="7927"/>
        </w:tabs>
        <w:spacing w:line="240" w:lineRule="auto"/>
        <w:ind w:firstLine="0"/>
        <w:rPr>
          <w:rFonts w:asciiTheme="minorHAnsi" w:hAnsiTheme="minorHAnsi"/>
          <w:noProof/>
          <w:color w:val="auto"/>
        </w:rPr>
      </w:pPr>
      <w:hyperlink w:anchor="_Toc212537525" w:history="1">
        <w:r w:rsidRPr="005B62CE">
          <w:rPr>
            <w:rStyle w:val="Hyperlink"/>
            <w:noProof/>
          </w:rPr>
          <w:t>Tabel 3. 1</w:t>
        </w:r>
        <w:r w:rsidRPr="005B62CE">
          <w:rPr>
            <w:rStyle w:val="Hyperlink"/>
            <w:noProof/>
            <w:lang w:val="en-US"/>
          </w:rPr>
          <w:t xml:space="preserve"> Kriteria Sampel Penelitian</w:t>
        </w:r>
        <w:r w:rsidRPr="005B62CE">
          <w:rPr>
            <w:noProof/>
            <w:webHidden/>
          </w:rPr>
          <w:tab/>
        </w:r>
        <w:r w:rsidRPr="005B62CE">
          <w:rPr>
            <w:noProof/>
            <w:webHidden/>
          </w:rPr>
          <w:fldChar w:fldCharType="begin"/>
        </w:r>
        <w:r w:rsidRPr="005B62CE">
          <w:rPr>
            <w:noProof/>
            <w:webHidden/>
          </w:rPr>
          <w:instrText xml:space="preserve"> PAGEREF _Toc212537525 \h </w:instrText>
        </w:r>
        <w:r w:rsidRPr="005B62CE">
          <w:rPr>
            <w:noProof/>
            <w:webHidden/>
          </w:rPr>
        </w:r>
        <w:r w:rsidRPr="005B62CE">
          <w:rPr>
            <w:noProof/>
            <w:webHidden/>
          </w:rPr>
          <w:fldChar w:fldCharType="separate"/>
        </w:r>
        <w:r w:rsidR="00F94DE7">
          <w:rPr>
            <w:noProof/>
            <w:webHidden/>
          </w:rPr>
          <w:t>38</w:t>
        </w:r>
        <w:r w:rsidRPr="005B62CE">
          <w:rPr>
            <w:noProof/>
            <w:webHidden/>
          </w:rPr>
          <w:fldChar w:fldCharType="end"/>
        </w:r>
      </w:hyperlink>
    </w:p>
    <w:p w14:paraId="0DCF0B2C" w14:textId="77777777" w:rsidR="009249D0" w:rsidRDefault="005B62CE" w:rsidP="009249D0">
      <w:pPr>
        <w:spacing w:line="240" w:lineRule="auto"/>
        <w:ind w:firstLine="0"/>
        <w:rPr>
          <w:noProof/>
        </w:rPr>
      </w:pPr>
      <w:r w:rsidRPr="005B62CE">
        <w:rPr>
          <w:lang w:val="fr-FR"/>
        </w:rPr>
        <w:fldChar w:fldCharType="end"/>
      </w:r>
      <w:r w:rsidR="009249D0">
        <w:rPr>
          <w:lang w:val="fr-FR"/>
        </w:rPr>
        <w:fldChar w:fldCharType="begin"/>
      </w:r>
      <w:r w:rsidR="009249D0">
        <w:rPr>
          <w:lang w:val="fr-FR"/>
        </w:rPr>
        <w:instrText xml:space="preserve"> TOC \h \z \c "Tabel 4." </w:instrText>
      </w:r>
      <w:r w:rsidR="009249D0">
        <w:rPr>
          <w:lang w:val="fr-FR"/>
        </w:rPr>
        <w:fldChar w:fldCharType="separate"/>
      </w:r>
    </w:p>
    <w:p w14:paraId="5AEC5DB7" w14:textId="4B09D66D"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47" w:history="1">
        <w:r w:rsidRPr="009249D0">
          <w:rPr>
            <w:rStyle w:val="Hyperlink"/>
            <w:noProof/>
          </w:rPr>
          <w:t>Tabel 4. 1</w:t>
        </w:r>
        <w:r w:rsidRPr="009249D0">
          <w:rPr>
            <w:rStyle w:val="Hyperlink"/>
            <w:noProof/>
            <w:lang w:val="en-US"/>
          </w:rPr>
          <w:t xml:space="preserve"> Jumlah sampel setelah </w:t>
        </w:r>
        <w:r w:rsidRPr="009249D0">
          <w:rPr>
            <w:rStyle w:val="Hyperlink"/>
            <w:i/>
            <w:noProof/>
            <w:lang w:val="en-US"/>
          </w:rPr>
          <w:t>outliers</w:t>
        </w:r>
        <w:r w:rsidRPr="009249D0">
          <w:rPr>
            <w:rStyle w:val="Hyperlink"/>
            <w:noProof/>
            <w:lang w:val="en-US"/>
          </w:rPr>
          <w:t xml:space="preserve"> data</w:t>
        </w:r>
        <w:r w:rsidRPr="009249D0">
          <w:rPr>
            <w:noProof/>
            <w:webHidden/>
          </w:rPr>
          <w:tab/>
        </w:r>
        <w:r w:rsidRPr="009249D0">
          <w:rPr>
            <w:noProof/>
            <w:webHidden/>
          </w:rPr>
          <w:fldChar w:fldCharType="begin"/>
        </w:r>
        <w:r w:rsidRPr="009249D0">
          <w:rPr>
            <w:noProof/>
            <w:webHidden/>
          </w:rPr>
          <w:instrText xml:space="preserve"> PAGEREF _Toc224100947 \h </w:instrText>
        </w:r>
        <w:r w:rsidRPr="009249D0">
          <w:rPr>
            <w:noProof/>
            <w:webHidden/>
          </w:rPr>
        </w:r>
        <w:r w:rsidRPr="009249D0">
          <w:rPr>
            <w:noProof/>
            <w:webHidden/>
          </w:rPr>
          <w:fldChar w:fldCharType="separate"/>
        </w:r>
        <w:r w:rsidR="00F94DE7">
          <w:rPr>
            <w:noProof/>
            <w:webHidden/>
          </w:rPr>
          <w:t>48</w:t>
        </w:r>
        <w:r w:rsidRPr="009249D0">
          <w:rPr>
            <w:noProof/>
            <w:webHidden/>
          </w:rPr>
          <w:fldChar w:fldCharType="end"/>
        </w:r>
      </w:hyperlink>
    </w:p>
    <w:p w14:paraId="38D4214E" w14:textId="218E11AE"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48" w:history="1">
        <w:r w:rsidRPr="009249D0">
          <w:rPr>
            <w:rStyle w:val="Hyperlink"/>
            <w:noProof/>
          </w:rPr>
          <w:t>Tabel 4. 2</w:t>
        </w:r>
        <w:r w:rsidRPr="009249D0">
          <w:rPr>
            <w:rStyle w:val="Hyperlink"/>
            <w:noProof/>
            <w:lang w:val="en-US"/>
          </w:rPr>
          <w:t xml:space="preserve"> Hasil Uji Statistik Deskriptif</w:t>
        </w:r>
        <w:r w:rsidRPr="009249D0">
          <w:rPr>
            <w:noProof/>
            <w:webHidden/>
          </w:rPr>
          <w:tab/>
        </w:r>
        <w:r w:rsidRPr="009249D0">
          <w:rPr>
            <w:noProof/>
            <w:webHidden/>
          </w:rPr>
          <w:fldChar w:fldCharType="begin"/>
        </w:r>
        <w:r w:rsidRPr="009249D0">
          <w:rPr>
            <w:noProof/>
            <w:webHidden/>
          </w:rPr>
          <w:instrText xml:space="preserve"> PAGEREF _Toc224100948 \h </w:instrText>
        </w:r>
        <w:r w:rsidRPr="009249D0">
          <w:rPr>
            <w:noProof/>
            <w:webHidden/>
          </w:rPr>
        </w:r>
        <w:r w:rsidRPr="009249D0">
          <w:rPr>
            <w:noProof/>
            <w:webHidden/>
          </w:rPr>
          <w:fldChar w:fldCharType="separate"/>
        </w:r>
        <w:r w:rsidR="00F94DE7">
          <w:rPr>
            <w:noProof/>
            <w:webHidden/>
          </w:rPr>
          <w:t>48</w:t>
        </w:r>
        <w:r w:rsidRPr="009249D0">
          <w:rPr>
            <w:noProof/>
            <w:webHidden/>
          </w:rPr>
          <w:fldChar w:fldCharType="end"/>
        </w:r>
      </w:hyperlink>
    </w:p>
    <w:p w14:paraId="3D0E6F6C" w14:textId="2720716D"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49" w:history="1">
        <w:r w:rsidRPr="009249D0">
          <w:rPr>
            <w:rStyle w:val="Hyperlink"/>
            <w:noProof/>
          </w:rPr>
          <w:t>Tabel 4. 3</w:t>
        </w:r>
        <w:r w:rsidRPr="009249D0">
          <w:rPr>
            <w:rStyle w:val="Hyperlink"/>
            <w:noProof/>
            <w:lang w:val="en-US"/>
          </w:rPr>
          <w:t xml:space="preserve"> Hasil Uji Normalitas</w:t>
        </w:r>
        <w:r w:rsidRPr="009249D0">
          <w:rPr>
            <w:noProof/>
            <w:webHidden/>
          </w:rPr>
          <w:tab/>
        </w:r>
        <w:r w:rsidRPr="009249D0">
          <w:rPr>
            <w:noProof/>
            <w:webHidden/>
          </w:rPr>
          <w:fldChar w:fldCharType="begin"/>
        </w:r>
        <w:r w:rsidRPr="009249D0">
          <w:rPr>
            <w:noProof/>
            <w:webHidden/>
          </w:rPr>
          <w:instrText xml:space="preserve"> PAGEREF _Toc224100949 \h </w:instrText>
        </w:r>
        <w:r w:rsidRPr="009249D0">
          <w:rPr>
            <w:noProof/>
            <w:webHidden/>
          </w:rPr>
        </w:r>
        <w:r w:rsidRPr="009249D0">
          <w:rPr>
            <w:noProof/>
            <w:webHidden/>
          </w:rPr>
          <w:fldChar w:fldCharType="separate"/>
        </w:r>
        <w:r w:rsidR="00F94DE7">
          <w:rPr>
            <w:noProof/>
            <w:webHidden/>
          </w:rPr>
          <w:t>50</w:t>
        </w:r>
        <w:r w:rsidRPr="009249D0">
          <w:rPr>
            <w:noProof/>
            <w:webHidden/>
          </w:rPr>
          <w:fldChar w:fldCharType="end"/>
        </w:r>
      </w:hyperlink>
    </w:p>
    <w:p w14:paraId="6DD56403" w14:textId="415E6B7A"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0" w:history="1">
        <w:r w:rsidRPr="009249D0">
          <w:rPr>
            <w:rStyle w:val="Hyperlink"/>
            <w:noProof/>
          </w:rPr>
          <w:t>Tabel 4. 4</w:t>
        </w:r>
        <w:r w:rsidRPr="009249D0">
          <w:rPr>
            <w:rStyle w:val="Hyperlink"/>
            <w:noProof/>
            <w:lang w:val="en-US"/>
          </w:rPr>
          <w:t xml:space="preserve"> Hasil Uji Heterokedastisitas</w:t>
        </w:r>
        <w:r w:rsidRPr="009249D0">
          <w:rPr>
            <w:noProof/>
            <w:webHidden/>
          </w:rPr>
          <w:tab/>
        </w:r>
        <w:r w:rsidRPr="009249D0">
          <w:rPr>
            <w:noProof/>
            <w:webHidden/>
          </w:rPr>
          <w:fldChar w:fldCharType="begin"/>
        </w:r>
        <w:r w:rsidRPr="009249D0">
          <w:rPr>
            <w:noProof/>
            <w:webHidden/>
          </w:rPr>
          <w:instrText xml:space="preserve"> PAGEREF _Toc224100950 \h </w:instrText>
        </w:r>
        <w:r w:rsidRPr="009249D0">
          <w:rPr>
            <w:noProof/>
            <w:webHidden/>
          </w:rPr>
        </w:r>
        <w:r w:rsidRPr="009249D0">
          <w:rPr>
            <w:noProof/>
            <w:webHidden/>
          </w:rPr>
          <w:fldChar w:fldCharType="separate"/>
        </w:r>
        <w:r w:rsidR="00F94DE7">
          <w:rPr>
            <w:noProof/>
            <w:webHidden/>
          </w:rPr>
          <w:t>51</w:t>
        </w:r>
        <w:r w:rsidRPr="009249D0">
          <w:rPr>
            <w:noProof/>
            <w:webHidden/>
          </w:rPr>
          <w:fldChar w:fldCharType="end"/>
        </w:r>
      </w:hyperlink>
    </w:p>
    <w:p w14:paraId="2E6AC8DE" w14:textId="7083FF97"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1" w:history="1">
        <w:r w:rsidRPr="009249D0">
          <w:rPr>
            <w:rStyle w:val="Hyperlink"/>
            <w:noProof/>
          </w:rPr>
          <w:t>Tabel 4. 5</w:t>
        </w:r>
        <w:r w:rsidRPr="009249D0">
          <w:rPr>
            <w:rStyle w:val="Hyperlink"/>
            <w:noProof/>
            <w:lang w:val="en-US"/>
          </w:rPr>
          <w:t xml:space="preserve"> Hasil Uji Multikolinearitas</w:t>
        </w:r>
        <w:r w:rsidRPr="009249D0">
          <w:rPr>
            <w:noProof/>
            <w:webHidden/>
          </w:rPr>
          <w:tab/>
        </w:r>
        <w:r w:rsidRPr="009249D0">
          <w:rPr>
            <w:noProof/>
            <w:webHidden/>
          </w:rPr>
          <w:fldChar w:fldCharType="begin"/>
        </w:r>
        <w:r w:rsidRPr="009249D0">
          <w:rPr>
            <w:noProof/>
            <w:webHidden/>
          </w:rPr>
          <w:instrText xml:space="preserve"> PAGEREF _Toc224100951 \h </w:instrText>
        </w:r>
        <w:r w:rsidRPr="009249D0">
          <w:rPr>
            <w:noProof/>
            <w:webHidden/>
          </w:rPr>
        </w:r>
        <w:r w:rsidRPr="009249D0">
          <w:rPr>
            <w:noProof/>
            <w:webHidden/>
          </w:rPr>
          <w:fldChar w:fldCharType="separate"/>
        </w:r>
        <w:r w:rsidR="00F94DE7">
          <w:rPr>
            <w:noProof/>
            <w:webHidden/>
          </w:rPr>
          <w:t>52</w:t>
        </w:r>
        <w:r w:rsidRPr="009249D0">
          <w:rPr>
            <w:noProof/>
            <w:webHidden/>
          </w:rPr>
          <w:fldChar w:fldCharType="end"/>
        </w:r>
      </w:hyperlink>
    </w:p>
    <w:p w14:paraId="51A8B734" w14:textId="4CAD268B"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2" w:history="1">
        <w:r w:rsidRPr="009249D0">
          <w:rPr>
            <w:rStyle w:val="Hyperlink"/>
            <w:noProof/>
          </w:rPr>
          <w:t>Tabel 4. 6</w:t>
        </w:r>
        <w:r w:rsidRPr="009249D0">
          <w:rPr>
            <w:rStyle w:val="Hyperlink"/>
            <w:noProof/>
            <w:lang w:val="en-US"/>
          </w:rPr>
          <w:t xml:space="preserve"> Hasil Uji Autokolerasi</w:t>
        </w:r>
        <w:r w:rsidRPr="009249D0">
          <w:rPr>
            <w:noProof/>
            <w:webHidden/>
          </w:rPr>
          <w:tab/>
        </w:r>
        <w:r w:rsidRPr="009249D0">
          <w:rPr>
            <w:noProof/>
            <w:webHidden/>
          </w:rPr>
          <w:fldChar w:fldCharType="begin"/>
        </w:r>
        <w:r w:rsidRPr="009249D0">
          <w:rPr>
            <w:noProof/>
            <w:webHidden/>
          </w:rPr>
          <w:instrText xml:space="preserve"> PAGEREF _Toc224100952 \h </w:instrText>
        </w:r>
        <w:r w:rsidRPr="009249D0">
          <w:rPr>
            <w:noProof/>
            <w:webHidden/>
          </w:rPr>
        </w:r>
        <w:r w:rsidRPr="009249D0">
          <w:rPr>
            <w:noProof/>
            <w:webHidden/>
          </w:rPr>
          <w:fldChar w:fldCharType="separate"/>
        </w:r>
        <w:r w:rsidR="00F94DE7">
          <w:rPr>
            <w:noProof/>
            <w:webHidden/>
          </w:rPr>
          <w:t>53</w:t>
        </w:r>
        <w:r w:rsidRPr="009249D0">
          <w:rPr>
            <w:noProof/>
            <w:webHidden/>
          </w:rPr>
          <w:fldChar w:fldCharType="end"/>
        </w:r>
      </w:hyperlink>
    </w:p>
    <w:p w14:paraId="50891577" w14:textId="5A24D5A9"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3" w:history="1">
        <w:r w:rsidRPr="009249D0">
          <w:rPr>
            <w:rStyle w:val="Hyperlink"/>
            <w:noProof/>
          </w:rPr>
          <w:t>Tabel 4. 7</w:t>
        </w:r>
        <w:r w:rsidRPr="009249D0">
          <w:rPr>
            <w:rStyle w:val="Hyperlink"/>
            <w:noProof/>
            <w:lang w:val="en-US"/>
          </w:rPr>
          <w:t xml:space="preserve"> Hasil Uji Analisis Linear Berganda</w:t>
        </w:r>
        <w:r w:rsidRPr="009249D0">
          <w:rPr>
            <w:noProof/>
            <w:webHidden/>
          </w:rPr>
          <w:tab/>
        </w:r>
        <w:r w:rsidRPr="009249D0">
          <w:rPr>
            <w:noProof/>
            <w:webHidden/>
          </w:rPr>
          <w:fldChar w:fldCharType="begin"/>
        </w:r>
        <w:r w:rsidRPr="009249D0">
          <w:rPr>
            <w:noProof/>
            <w:webHidden/>
          </w:rPr>
          <w:instrText xml:space="preserve"> PAGEREF _Toc224100953 \h </w:instrText>
        </w:r>
        <w:r w:rsidRPr="009249D0">
          <w:rPr>
            <w:noProof/>
            <w:webHidden/>
          </w:rPr>
        </w:r>
        <w:r w:rsidRPr="009249D0">
          <w:rPr>
            <w:noProof/>
            <w:webHidden/>
          </w:rPr>
          <w:fldChar w:fldCharType="separate"/>
        </w:r>
        <w:r w:rsidR="00F94DE7">
          <w:rPr>
            <w:noProof/>
            <w:webHidden/>
          </w:rPr>
          <w:t>54</w:t>
        </w:r>
        <w:r w:rsidRPr="009249D0">
          <w:rPr>
            <w:noProof/>
            <w:webHidden/>
          </w:rPr>
          <w:fldChar w:fldCharType="end"/>
        </w:r>
      </w:hyperlink>
    </w:p>
    <w:p w14:paraId="36094C53" w14:textId="09801AED"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4" w:history="1">
        <w:r w:rsidRPr="009249D0">
          <w:rPr>
            <w:rStyle w:val="Hyperlink"/>
            <w:noProof/>
          </w:rPr>
          <w:t>Tabel 4. 8</w:t>
        </w:r>
        <w:r w:rsidRPr="009249D0">
          <w:rPr>
            <w:rStyle w:val="Hyperlink"/>
            <w:noProof/>
            <w:lang w:val="en-US"/>
          </w:rPr>
          <w:t xml:space="preserve"> Hasil Uji </w:t>
        </w:r>
        <w:r w:rsidRPr="009249D0">
          <w:rPr>
            <w:rStyle w:val="Hyperlink"/>
            <w:i/>
            <w:noProof/>
            <w:lang w:val="en-US"/>
          </w:rPr>
          <w:t>Moderated Regression Analysis</w:t>
        </w:r>
        <w:r w:rsidRPr="009249D0">
          <w:rPr>
            <w:noProof/>
            <w:webHidden/>
          </w:rPr>
          <w:tab/>
        </w:r>
        <w:r w:rsidRPr="009249D0">
          <w:rPr>
            <w:noProof/>
            <w:webHidden/>
          </w:rPr>
          <w:fldChar w:fldCharType="begin"/>
        </w:r>
        <w:r w:rsidRPr="009249D0">
          <w:rPr>
            <w:noProof/>
            <w:webHidden/>
          </w:rPr>
          <w:instrText xml:space="preserve"> PAGEREF _Toc224100954 \h </w:instrText>
        </w:r>
        <w:r w:rsidRPr="009249D0">
          <w:rPr>
            <w:noProof/>
            <w:webHidden/>
          </w:rPr>
        </w:r>
        <w:r w:rsidRPr="009249D0">
          <w:rPr>
            <w:noProof/>
            <w:webHidden/>
          </w:rPr>
          <w:fldChar w:fldCharType="separate"/>
        </w:r>
        <w:r w:rsidR="00F94DE7">
          <w:rPr>
            <w:noProof/>
            <w:webHidden/>
          </w:rPr>
          <w:t>56</w:t>
        </w:r>
        <w:r w:rsidRPr="009249D0">
          <w:rPr>
            <w:noProof/>
            <w:webHidden/>
          </w:rPr>
          <w:fldChar w:fldCharType="end"/>
        </w:r>
      </w:hyperlink>
    </w:p>
    <w:p w14:paraId="1DC1DAAE" w14:textId="108EF57C"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5" w:history="1">
        <w:r w:rsidRPr="009249D0">
          <w:rPr>
            <w:rStyle w:val="Hyperlink"/>
            <w:noProof/>
          </w:rPr>
          <w:t>Tabel 4. 9</w:t>
        </w:r>
        <w:r w:rsidRPr="009249D0">
          <w:rPr>
            <w:rStyle w:val="Hyperlink"/>
            <w:noProof/>
            <w:lang w:val="en-US"/>
          </w:rPr>
          <w:t xml:space="preserve"> Hasil Uji F untuk Regresi Linear Berganda</w:t>
        </w:r>
        <w:r w:rsidRPr="009249D0">
          <w:rPr>
            <w:noProof/>
            <w:webHidden/>
          </w:rPr>
          <w:tab/>
        </w:r>
        <w:r w:rsidRPr="009249D0">
          <w:rPr>
            <w:noProof/>
            <w:webHidden/>
          </w:rPr>
          <w:fldChar w:fldCharType="begin"/>
        </w:r>
        <w:r w:rsidRPr="009249D0">
          <w:rPr>
            <w:noProof/>
            <w:webHidden/>
          </w:rPr>
          <w:instrText xml:space="preserve"> PAGEREF _Toc224100955 \h </w:instrText>
        </w:r>
        <w:r w:rsidRPr="009249D0">
          <w:rPr>
            <w:noProof/>
            <w:webHidden/>
          </w:rPr>
        </w:r>
        <w:r w:rsidRPr="009249D0">
          <w:rPr>
            <w:noProof/>
            <w:webHidden/>
          </w:rPr>
          <w:fldChar w:fldCharType="separate"/>
        </w:r>
        <w:r w:rsidR="00F94DE7">
          <w:rPr>
            <w:noProof/>
            <w:webHidden/>
          </w:rPr>
          <w:t>58</w:t>
        </w:r>
        <w:r w:rsidRPr="009249D0">
          <w:rPr>
            <w:noProof/>
            <w:webHidden/>
          </w:rPr>
          <w:fldChar w:fldCharType="end"/>
        </w:r>
      </w:hyperlink>
    </w:p>
    <w:p w14:paraId="30EF067A" w14:textId="72C8AEC5"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6" w:history="1">
        <w:r w:rsidRPr="009249D0">
          <w:rPr>
            <w:rStyle w:val="Hyperlink"/>
            <w:noProof/>
          </w:rPr>
          <w:t>Tabel 4. 10</w:t>
        </w:r>
        <w:r w:rsidRPr="009249D0">
          <w:rPr>
            <w:rStyle w:val="Hyperlink"/>
            <w:noProof/>
            <w:lang w:val="en-US"/>
          </w:rPr>
          <w:t xml:space="preserve"> Hasil Uji F untuk </w:t>
        </w:r>
        <w:r w:rsidRPr="009249D0">
          <w:rPr>
            <w:rStyle w:val="Hyperlink"/>
            <w:i/>
            <w:noProof/>
            <w:lang w:val="en-US"/>
          </w:rPr>
          <w:t>Moderated Regression Analysis</w:t>
        </w:r>
        <w:r w:rsidRPr="009249D0">
          <w:rPr>
            <w:noProof/>
            <w:webHidden/>
          </w:rPr>
          <w:tab/>
        </w:r>
        <w:r w:rsidRPr="009249D0">
          <w:rPr>
            <w:noProof/>
            <w:webHidden/>
          </w:rPr>
          <w:fldChar w:fldCharType="begin"/>
        </w:r>
        <w:r w:rsidRPr="009249D0">
          <w:rPr>
            <w:noProof/>
            <w:webHidden/>
          </w:rPr>
          <w:instrText xml:space="preserve"> PAGEREF _Toc224100956 \h </w:instrText>
        </w:r>
        <w:r w:rsidRPr="009249D0">
          <w:rPr>
            <w:noProof/>
            <w:webHidden/>
          </w:rPr>
        </w:r>
        <w:r w:rsidRPr="009249D0">
          <w:rPr>
            <w:noProof/>
            <w:webHidden/>
          </w:rPr>
          <w:fldChar w:fldCharType="separate"/>
        </w:r>
        <w:r w:rsidR="00F94DE7">
          <w:rPr>
            <w:noProof/>
            <w:webHidden/>
          </w:rPr>
          <w:t>58</w:t>
        </w:r>
        <w:r w:rsidRPr="009249D0">
          <w:rPr>
            <w:noProof/>
            <w:webHidden/>
          </w:rPr>
          <w:fldChar w:fldCharType="end"/>
        </w:r>
      </w:hyperlink>
    </w:p>
    <w:p w14:paraId="5CD831D0" w14:textId="5F0E982D"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7" w:history="1">
        <w:r w:rsidRPr="009249D0">
          <w:rPr>
            <w:rStyle w:val="Hyperlink"/>
            <w:noProof/>
          </w:rPr>
          <w:t>Tabel 4. 11</w:t>
        </w:r>
        <w:r w:rsidRPr="009249D0">
          <w:rPr>
            <w:rStyle w:val="Hyperlink"/>
            <w:noProof/>
            <w:lang w:val="en-US"/>
          </w:rPr>
          <w:t xml:space="preserve"> Hasil Uji R² untuk Regresi Linear Berganda</w:t>
        </w:r>
        <w:r w:rsidRPr="009249D0">
          <w:rPr>
            <w:noProof/>
            <w:webHidden/>
          </w:rPr>
          <w:tab/>
        </w:r>
        <w:r w:rsidRPr="009249D0">
          <w:rPr>
            <w:noProof/>
            <w:webHidden/>
          </w:rPr>
          <w:fldChar w:fldCharType="begin"/>
        </w:r>
        <w:r w:rsidRPr="009249D0">
          <w:rPr>
            <w:noProof/>
            <w:webHidden/>
          </w:rPr>
          <w:instrText xml:space="preserve"> PAGEREF _Toc224100957 \h </w:instrText>
        </w:r>
        <w:r w:rsidRPr="009249D0">
          <w:rPr>
            <w:noProof/>
            <w:webHidden/>
          </w:rPr>
        </w:r>
        <w:r w:rsidRPr="009249D0">
          <w:rPr>
            <w:noProof/>
            <w:webHidden/>
          </w:rPr>
          <w:fldChar w:fldCharType="separate"/>
        </w:r>
        <w:r w:rsidR="00F94DE7">
          <w:rPr>
            <w:noProof/>
            <w:webHidden/>
          </w:rPr>
          <w:t>59</w:t>
        </w:r>
        <w:r w:rsidRPr="009249D0">
          <w:rPr>
            <w:noProof/>
            <w:webHidden/>
          </w:rPr>
          <w:fldChar w:fldCharType="end"/>
        </w:r>
      </w:hyperlink>
    </w:p>
    <w:p w14:paraId="6CFBDAF1" w14:textId="2E83042A"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8" w:history="1">
        <w:r w:rsidRPr="009249D0">
          <w:rPr>
            <w:rStyle w:val="Hyperlink"/>
            <w:noProof/>
          </w:rPr>
          <w:t>Tabel 4. 12</w:t>
        </w:r>
        <w:r w:rsidRPr="009249D0">
          <w:rPr>
            <w:rStyle w:val="Hyperlink"/>
            <w:noProof/>
            <w:lang w:val="en-US"/>
          </w:rPr>
          <w:t xml:space="preserve"> Hasil Uji R² untuk </w:t>
        </w:r>
        <w:r w:rsidRPr="009249D0">
          <w:rPr>
            <w:rStyle w:val="Hyperlink"/>
            <w:i/>
            <w:noProof/>
            <w:lang w:val="en-US"/>
          </w:rPr>
          <w:t>Moderated Regression Analysis</w:t>
        </w:r>
        <w:r w:rsidRPr="009249D0">
          <w:rPr>
            <w:noProof/>
            <w:webHidden/>
          </w:rPr>
          <w:tab/>
        </w:r>
        <w:r w:rsidRPr="009249D0">
          <w:rPr>
            <w:noProof/>
            <w:webHidden/>
          </w:rPr>
          <w:fldChar w:fldCharType="begin"/>
        </w:r>
        <w:r w:rsidRPr="009249D0">
          <w:rPr>
            <w:noProof/>
            <w:webHidden/>
          </w:rPr>
          <w:instrText xml:space="preserve"> PAGEREF _Toc224100958 \h </w:instrText>
        </w:r>
        <w:r w:rsidRPr="009249D0">
          <w:rPr>
            <w:noProof/>
            <w:webHidden/>
          </w:rPr>
        </w:r>
        <w:r w:rsidRPr="009249D0">
          <w:rPr>
            <w:noProof/>
            <w:webHidden/>
          </w:rPr>
          <w:fldChar w:fldCharType="separate"/>
        </w:r>
        <w:r w:rsidR="00F94DE7">
          <w:rPr>
            <w:noProof/>
            <w:webHidden/>
          </w:rPr>
          <w:t>60</w:t>
        </w:r>
        <w:r w:rsidRPr="009249D0">
          <w:rPr>
            <w:noProof/>
            <w:webHidden/>
          </w:rPr>
          <w:fldChar w:fldCharType="end"/>
        </w:r>
      </w:hyperlink>
    </w:p>
    <w:p w14:paraId="150B3C59" w14:textId="034C8625"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59" w:history="1">
        <w:r w:rsidRPr="009249D0">
          <w:rPr>
            <w:rStyle w:val="Hyperlink"/>
            <w:noProof/>
          </w:rPr>
          <w:t>Tabel 4. 13</w:t>
        </w:r>
        <w:r w:rsidRPr="009249D0">
          <w:rPr>
            <w:rStyle w:val="Hyperlink"/>
            <w:noProof/>
            <w:lang w:val="en-US"/>
          </w:rPr>
          <w:t xml:space="preserve"> Hasil Uji t untuk Analisis Linear Berganda</w:t>
        </w:r>
        <w:r w:rsidRPr="009249D0">
          <w:rPr>
            <w:noProof/>
            <w:webHidden/>
          </w:rPr>
          <w:tab/>
        </w:r>
        <w:r w:rsidRPr="009249D0">
          <w:rPr>
            <w:noProof/>
            <w:webHidden/>
          </w:rPr>
          <w:fldChar w:fldCharType="begin"/>
        </w:r>
        <w:r w:rsidRPr="009249D0">
          <w:rPr>
            <w:noProof/>
            <w:webHidden/>
          </w:rPr>
          <w:instrText xml:space="preserve"> PAGEREF _Toc224100959 \h </w:instrText>
        </w:r>
        <w:r w:rsidRPr="009249D0">
          <w:rPr>
            <w:noProof/>
            <w:webHidden/>
          </w:rPr>
        </w:r>
        <w:r w:rsidRPr="009249D0">
          <w:rPr>
            <w:noProof/>
            <w:webHidden/>
          </w:rPr>
          <w:fldChar w:fldCharType="separate"/>
        </w:r>
        <w:r w:rsidR="00F94DE7">
          <w:rPr>
            <w:noProof/>
            <w:webHidden/>
          </w:rPr>
          <w:t>61</w:t>
        </w:r>
        <w:r w:rsidRPr="009249D0">
          <w:rPr>
            <w:noProof/>
            <w:webHidden/>
          </w:rPr>
          <w:fldChar w:fldCharType="end"/>
        </w:r>
      </w:hyperlink>
    </w:p>
    <w:p w14:paraId="6B16F247" w14:textId="37D3B05B" w:rsidR="009249D0" w:rsidRPr="009249D0" w:rsidRDefault="009249D0" w:rsidP="009249D0">
      <w:pPr>
        <w:pStyle w:val="TableofFigures"/>
        <w:tabs>
          <w:tab w:val="right" w:leader="dot" w:pos="7927"/>
        </w:tabs>
        <w:ind w:firstLine="0"/>
        <w:rPr>
          <w:rFonts w:asciiTheme="minorHAnsi" w:hAnsiTheme="minorHAnsi"/>
          <w:noProof/>
          <w:color w:val="auto"/>
        </w:rPr>
      </w:pPr>
      <w:hyperlink w:anchor="_Toc224100960" w:history="1">
        <w:r w:rsidRPr="009249D0">
          <w:rPr>
            <w:rStyle w:val="Hyperlink"/>
            <w:noProof/>
            <w:lang w:val="fr-FR"/>
          </w:rPr>
          <w:t xml:space="preserve">Tabel 4. </w:t>
        </w:r>
        <w:r w:rsidRPr="009249D0">
          <w:rPr>
            <w:rStyle w:val="Hyperlink"/>
            <w:noProof/>
          </w:rPr>
          <w:t>14</w:t>
        </w:r>
        <w:r w:rsidRPr="009249D0">
          <w:rPr>
            <w:rStyle w:val="Hyperlink"/>
            <w:noProof/>
            <w:lang w:val="en-US"/>
          </w:rPr>
          <w:t xml:space="preserve"> Hasil Uji t untuk </w:t>
        </w:r>
        <w:r w:rsidRPr="002A2347">
          <w:rPr>
            <w:rStyle w:val="Hyperlink"/>
            <w:i/>
            <w:iCs/>
            <w:noProof/>
            <w:lang w:val="en-US"/>
          </w:rPr>
          <w:t>Moderated Regression Analysis</w:t>
        </w:r>
        <w:r w:rsidRPr="009249D0">
          <w:rPr>
            <w:noProof/>
            <w:webHidden/>
          </w:rPr>
          <w:tab/>
        </w:r>
        <w:r w:rsidRPr="009249D0">
          <w:rPr>
            <w:noProof/>
            <w:webHidden/>
          </w:rPr>
          <w:fldChar w:fldCharType="begin"/>
        </w:r>
        <w:r w:rsidRPr="009249D0">
          <w:rPr>
            <w:noProof/>
            <w:webHidden/>
          </w:rPr>
          <w:instrText xml:space="preserve"> PAGEREF _Toc224100960 \h </w:instrText>
        </w:r>
        <w:r w:rsidRPr="009249D0">
          <w:rPr>
            <w:noProof/>
            <w:webHidden/>
          </w:rPr>
        </w:r>
        <w:r w:rsidRPr="009249D0">
          <w:rPr>
            <w:noProof/>
            <w:webHidden/>
          </w:rPr>
          <w:fldChar w:fldCharType="separate"/>
        </w:r>
        <w:r w:rsidR="00F94DE7">
          <w:rPr>
            <w:noProof/>
            <w:webHidden/>
          </w:rPr>
          <w:t>62</w:t>
        </w:r>
        <w:r w:rsidRPr="009249D0">
          <w:rPr>
            <w:noProof/>
            <w:webHidden/>
          </w:rPr>
          <w:fldChar w:fldCharType="end"/>
        </w:r>
      </w:hyperlink>
    </w:p>
    <w:p w14:paraId="3304279C" w14:textId="55392F0E" w:rsidR="0074742B" w:rsidRDefault="009249D0" w:rsidP="009249D0">
      <w:pPr>
        <w:spacing w:line="240" w:lineRule="auto"/>
        <w:ind w:firstLine="0"/>
        <w:rPr>
          <w:lang w:val="fr-FR"/>
        </w:rPr>
      </w:pPr>
      <w:r>
        <w:rPr>
          <w:lang w:val="fr-FR"/>
        </w:rPr>
        <w:fldChar w:fldCharType="end"/>
      </w:r>
    </w:p>
    <w:p w14:paraId="68640A5D" w14:textId="4219CE62" w:rsidR="003A40CB" w:rsidRPr="0074742B" w:rsidRDefault="003A40CB" w:rsidP="00E07EBC">
      <w:pPr>
        <w:ind w:firstLine="0"/>
        <w:rPr>
          <w:lang w:val="fr-FR"/>
        </w:rPr>
        <w:sectPr w:rsidR="003A40CB" w:rsidRPr="0074742B" w:rsidSect="00847426">
          <w:headerReference w:type="default" r:id="rId14"/>
          <w:pgSz w:w="11906" w:h="16838" w:code="9"/>
          <w:pgMar w:top="2268" w:right="1701" w:bottom="1701" w:left="2268" w:header="709" w:footer="709" w:gutter="0"/>
          <w:pgNumType w:fmt="lowerRoman"/>
          <w:cols w:space="708"/>
          <w:docGrid w:linePitch="360"/>
        </w:sectPr>
      </w:pPr>
    </w:p>
    <w:p w14:paraId="2846444E" w14:textId="77777777" w:rsidR="00641D0A" w:rsidRDefault="00641D0A" w:rsidP="005E6073">
      <w:pPr>
        <w:pStyle w:val="Heading1"/>
        <w:numPr>
          <w:ilvl w:val="0"/>
          <w:numId w:val="0"/>
        </w:numPr>
        <w:rPr>
          <w:color w:val="auto"/>
          <w:lang w:val="fr-FR"/>
        </w:rPr>
      </w:pPr>
      <w:bookmarkStart w:id="8" w:name="_Toc226503930"/>
      <w:r w:rsidRPr="000434BC">
        <w:rPr>
          <w:color w:val="auto"/>
          <w:lang w:val="fr-FR"/>
        </w:rPr>
        <w:lastRenderedPageBreak/>
        <w:t>DAFTAR GAMBAR</w:t>
      </w:r>
      <w:bookmarkEnd w:id="8"/>
    </w:p>
    <w:p w14:paraId="43106381" w14:textId="4CE90CEE" w:rsidR="00F30E9B" w:rsidRPr="00F30E9B" w:rsidRDefault="00F30E9B" w:rsidP="00F30E9B">
      <w:pPr>
        <w:pStyle w:val="TableofFigures"/>
        <w:tabs>
          <w:tab w:val="right" w:leader="dot" w:pos="7927"/>
        </w:tabs>
        <w:ind w:firstLine="0"/>
        <w:rPr>
          <w:rFonts w:asciiTheme="minorHAnsi" w:hAnsiTheme="minorHAnsi"/>
          <w:noProof/>
          <w:color w:val="auto"/>
        </w:rPr>
      </w:pPr>
      <w:r w:rsidRPr="00F30E9B">
        <w:rPr>
          <w:lang w:val="fr-FR"/>
        </w:rPr>
        <w:fldChar w:fldCharType="begin"/>
      </w:r>
      <w:r w:rsidRPr="00F30E9B">
        <w:rPr>
          <w:lang w:val="fr-FR"/>
        </w:rPr>
        <w:instrText xml:space="preserve"> TOC \h \z \c "Gambar 1." </w:instrText>
      </w:r>
      <w:r w:rsidRPr="00F30E9B">
        <w:rPr>
          <w:lang w:val="fr-FR"/>
        </w:rPr>
        <w:fldChar w:fldCharType="separate"/>
      </w:r>
      <w:hyperlink w:anchor="_Toc221022275" w:history="1">
        <w:r w:rsidRPr="00F30E9B">
          <w:rPr>
            <w:rStyle w:val="Hyperlink"/>
            <w:noProof/>
          </w:rPr>
          <w:t>Gambar 1. 1</w:t>
        </w:r>
        <w:r w:rsidRPr="00F30E9B">
          <w:rPr>
            <w:rStyle w:val="Hyperlink"/>
            <w:noProof/>
            <w:lang w:val="en-US"/>
          </w:rPr>
          <w:t xml:space="preserve"> Grafik Rata-rata PBV Sektor Tekstil dan Garmen</w:t>
        </w:r>
        <w:r w:rsidRPr="00F30E9B">
          <w:rPr>
            <w:noProof/>
            <w:webHidden/>
          </w:rPr>
          <w:tab/>
        </w:r>
        <w:r w:rsidRPr="00F30E9B">
          <w:rPr>
            <w:noProof/>
            <w:webHidden/>
          </w:rPr>
          <w:fldChar w:fldCharType="begin"/>
        </w:r>
        <w:r w:rsidRPr="00F30E9B">
          <w:rPr>
            <w:noProof/>
            <w:webHidden/>
          </w:rPr>
          <w:instrText xml:space="preserve"> PAGEREF _Toc221022275 \h </w:instrText>
        </w:r>
        <w:r w:rsidRPr="00F30E9B">
          <w:rPr>
            <w:noProof/>
            <w:webHidden/>
          </w:rPr>
        </w:r>
        <w:r w:rsidRPr="00F30E9B">
          <w:rPr>
            <w:noProof/>
            <w:webHidden/>
          </w:rPr>
          <w:fldChar w:fldCharType="separate"/>
        </w:r>
        <w:r w:rsidR="00F94DE7">
          <w:rPr>
            <w:noProof/>
            <w:webHidden/>
          </w:rPr>
          <w:t>2</w:t>
        </w:r>
        <w:r w:rsidRPr="00F30E9B">
          <w:rPr>
            <w:noProof/>
            <w:webHidden/>
          </w:rPr>
          <w:fldChar w:fldCharType="end"/>
        </w:r>
      </w:hyperlink>
    </w:p>
    <w:p w14:paraId="6105BB84" w14:textId="13F5DDD9" w:rsidR="0074742B" w:rsidRPr="000F0D41" w:rsidRDefault="00F30E9B" w:rsidP="00F30E9B">
      <w:pPr>
        <w:pStyle w:val="TableofFigures"/>
        <w:tabs>
          <w:tab w:val="right" w:leader="dot" w:pos="7927"/>
        </w:tabs>
        <w:ind w:firstLine="0"/>
        <w:rPr>
          <w:rFonts w:asciiTheme="minorHAnsi" w:hAnsiTheme="minorHAnsi"/>
          <w:noProof/>
          <w:color w:val="auto"/>
        </w:rPr>
      </w:pPr>
      <w:r w:rsidRPr="00F30E9B">
        <w:rPr>
          <w:lang w:val="fr-FR"/>
        </w:rPr>
        <w:fldChar w:fldCharType="end"/>
      </w:r>
      <w:r w:rsidR="0074742B">
        <w:rPr>
          <w:lang w:val="fr-FR"/>
        </w:rPr>
        <w:fldChar w:fldCharType="begin"/>
      </w:r>
      <w:r w:rsidR="0074742B">
        <w:rPr>
          <w:lang w:val="fr-FR"/>
        </w:rPr>
        <w:instrText xml:space="preserve"> TOC \h \z \c "Gambar 2." </w:instrText>
      </w:r>
      <w:r w:rsidR="0074742B">
        <w:rPr>
          <w:lang w:val="fr-FR"/>
        </w:rPr>
        <w:fldChar w:fldCharType="separate"/>
      </w:r>
      <w:hyperlink w:anchor="_Toc211402289" w:history="1">
        <w:r w:rsidR="0074742B" w:rsidRPr="000F0D41">
          <w:rPr>
            <w:rStyle w:val="Hyperlink"/>
            <w:noProof/>
          </w:rPr>
          <w:t>Gambar 2. 1</w:t>
        </w:r>
        <w:r w:rsidR="0074742B" w:rsidRPr="000F0D41">
          <w:rPr>
            <w:rStyle w:val="Hyperlink"/>
            <w:noProof/>
            <w:lang w:val="en-US"/>
          </w:rPr>
          <w:t xml:space="preserve"> Kerangka Konseptual</w:t>
        </w:r>
        <w:r w:rsidR="0074742B" w:rsidRPr="000F0D41">
          <w:rPr>
            <w:noProof/>
            <w:webHidden/>
          </w:rPr>
          <w:tab/>
        </w:r>
        <w:r w:rsidR="0074742B" w:rsidRPr="000F0D41">
          <w:rPr>
            <w:noProof/>
            <w:webHidden/>
          </w:rPr>
          <w:fldChar w:fldCharType="begin"/>
        </w:r>
        <w:r w:rsidR="0074742B" w:rsidRPr="000F0D41">
          <w:rPr>
            <w:noProof/>
            <w:webHidden/>
          </w:rPr>
          <w:instrText xml:space="preserve"> PAGEREF _Toc211402289 \h </w:instrText>
        </w:r>
        <w:r w:rsidR="0074742B" w:rsidRPr="000F0D41">
          <w:rPr>
            <w:noProof/>
            <w:webHidden/>
          </w:rPr>
        </w:r>
        <w:r w:rsidR="0074742B" w:rsidRPr="000F0D41">
          <w:rPr>
            <w:noProof/>
            <w:webHidden/>
          </w:rPr>
          <w:fldChar w:fldCharType="separate"/>
        </w:r>
        <w:r w:rsidR="00F94DE7">
          <w:rPr>
            <w:noProof/>
            <w:webHidden/>
          </w:rPr>
          <w:t>28</w:t>
        </w:r>
        <w:r w:rsidR="0074742B" w:rsidRPr="000F0D41">
          <w:rPr>
            <w:noProof/>
            <w:webHidden/>
          </w:rPr>
          <w:fldChar w:fldCharType="end"/>
        </w:r>
      </w:hyperlink>
    </w:p>
    <w:p w14:paraId="33F7ADB7" w14:textId="42F871A8" w:rsidR="0074742B" w:rsidRDefault="0074742B" w:rsidP="00485239">
      <w:pPr>
        <w:pStyle w:val="TableofFigures"/>
        <w:tabs>
          <w:tab w:val="right" w:leader="dot" w:pos="7927"/>
        </w:tabs>
        <w:ind w:firstLine="0"/>
      </w:pPr>
      <w:hyperlink w:anchor="_Toc211402290" w:history="1">
        <w:r w:rsidRPr="000F0D41">
          <w:rPr>
            <w:rStyle w:val="Hyperlink"/>
            <w:noProof/>
          </w:rPr>
          <w:t>Gambar 2. 2</w:t>
        </w:r>
        <w:r w:rsidRPr="000F0D41">
          <w:rPr>
            <w:rStyle w:val="Hyperlink"/>
            <w:noProof/>
            <w:lang w:val="en-US"/>
          </w:rPr>
          <w:t xml:space="preserve"> Model Penelitian</w:t>
        </w:r>
        <w:r w:rsidRPr="000F0D41">
          <w:rPr>
            <w:noProof/>
            <w:webHidden/>
          </w:rPr>
          <w:tab/>
        </w:r>
        <w:r w:rsidRPr="000F0D41">
          <w:rPr>
            <w:noProof/>
            <w:webHidden/>
          </w:rPr>
          <w:fldChar w:fldCharType="begin"/>
        </w:r>
        <w:r w:rsidRPr="000F0D41">
          <w:rPr>
            <w:noProof/>
            <w:webHidden/>
          </w:rPr>
          <w:instrText xml:space="preserve"> PAGEREF _Toc211402290 \h </w:instrText>
        </w:r>
        <w:r w:rsidRPr="000F0D41">
          <w:rPr>
            <w:noProof/>
            <w:webHidden/>
          </w:rPr>
        </w:r>
        <w:r w:rsidRPr="000F0D41">
          <w:rPr>
            <w:noProof/>
            <w:webHidden/>
          </w:rPr>
          <w:fldChar w:fldCharType="separate"/>
        </w:r>
        <w:r w:rsidR="00F94DE7">
          <w:rPr>
            <w:noProof/>
            <w:webHidden/>
          </w:rPr>
          <w:t>33</w:t>
        </w:r>
        <w:r w:rsidRPr="000F0D41">
          <w:rPr>
            <w:noProof/>
            <w:webHidden/>
          </w:rPr>
          <w:fldChar w:fldCharType="end"/>
        </w:r>
      </w:hyperlink>
    </w:p>
    <w:p w14:paraId="4619262B" w14:textId="6D7CB6E1" w:rsidR="009249D0" w:rsidRPr="009249D0" w:rsidRDefault="0074742B" w:rsidP="009249D0">
      <w:pPr>
        <w:pStyle w:val="TableofFigures"/>
        <w:tabs>
          <w:tab w:val="right" w:leader="dot" w:pos="7927"/>
        </w:tabs>
        <w:ind w:firstLine="0"/>
        <w:rPr>
          <w:rFonts w:asciiTheme="minorHAnsi" w:hAnsiTheme="minorHAnsi"/>
          <w:noProof/>
          <w:color w:val="auto"/>
        </w:rPr>
      </w:pPr>
      <w:r>
        <w:rPr>
          <w:lang w:val="fr-FR"/>
        </w:rPr>
        <w:fldChar w:fldCharType="end"/>
      </w:r>
      <w:hyperlink w:anchor="_Toc224101126" w:history="1">
        <w:r w:rsidR="009249D0" w:rsidRPr="009249D0">
          <w:rPr>
            <w:rStyle w:val="Hyperlink"/>
            <w:noProof/>
            <w:color w:val="auto"/>
            <w:u w:val="none"/>
          </w:rPr>
          <w:t>Gambar 4. 1</w:t>
        </w:r>
        <w:r w:rsidR="009249D0" w:rsidRPr="009249D0">
          <w:rPr>
            <w:rStyle w:val="Hyperlink"/>
            <w:noProof/>
            <w:color w:val="auto"/>
            <w:u w:val="none"/>
            <w:lang w:val="en-US"/>
          </w:rPr>
          <w:t xml:space="preserve"> Kurva Normal P-P </w:t>
        </w:r>
        <w:r w:rsidR="009249D0" w:rsidRPr="00F57A3F">
          <w:rPr>
            <w:rStyle w:val="Hyperlink"/>
            <w:i/>
            <w:iCs/>
            <w:noProof/>
            <w:color w:val="auto"/>
            <w:u w:val="none"/>
            <w:lang w:val="en-US"/>
          </w:rPr>
          <w:t>Plot</w:t>
        </w:r>
        <w:r w:rsidR="009249D0" w:rsidRPr="009249D0">
          <w:rPr>
            <w:noProof/>
            <w:webHidden/>
          </w:rPr>
          <w:tab/>
        </w:r>
        <w:r w:rsidR="009249D0" w:rsidRPr="009249D0">
          <w:rPr>
            <w:noProof/>
            <w:webHidden/>
          </w:rPr>
          <w:fldChar w:fldCharType="begin"/>
        </w:r>
        <w:r w:rsidR="009249D0" w:rsidRPr="009249D0">
          <w:rPr>
            <w:noProof/>
            <w:webHidden/>
          </w:rPr>
          <w:instrText xml:space="preserve"> PAGEREF _Toc224101126 \h </w:instrText>
        </w:r>
        <w:r w:rsidR="009249D0" w:rsidRPr="009249D0">
          <w:rPr>
            <w:noProof/>
            <w:webHidden/>
          </w:rPr>
        </w:r>
        <w:r w:rsidR="009249D0" w:rsidRPr="009249D0">
          <w:rPr>
            <w:noProof/>
            <w:webHidden/>
          </w:rPr>
          <w:fldChar w:fldCharType="separate"/>
        </w:r>
        <w:r w:rsidR="00F94DE7">
          <w:rPr>
            <w:noProof/>
            <w:webHidden/>
          </w:rPr>
          <w:t>51</w:t>
        </w:r>
        <w:r w:rsidR="009249D0" w:rsidRPr="009249D0">
          <w:rPr>
            <w:noProof/>
            <w:webHidden/>
          </w:rPr>
          <w:fldChar w:fldCharType="end"/>
        </w:r>
      </w:hyperlink>
    </w:p>
    <w:p w14:paraId="2677342B" w14:textId="4DDA2393" w:rsidR="009249D0" w:rsidRPr="009249D0" w:rsidRDefault="009249D0" w:rsidP="009249D0">
      <w:pPr>
        <w:ind w:firstLine="0"/>
      </w:pPr>
    </w:p>
    <w:p w14:paraId="6A052C74" w14:textId="4D21D863" w:rsidR="009249D0" w:rsidRPr="009249D0" w:rsidRDefault="009249D0" w:rsidP="009249D0">
      <w:pPr>
        <w:ind w:firstLine="0"/>
      </w:pPr>
      <w:r w:rsidRPr="009249D0">
        <w:t xml:space="preserve"> </w:t>
      </w:r>
    </w:p>
    <w:p w14:paraId="41CBA113" w14:textId="5A037C11" w:rsidR="0074742B" w:rsidRPr="009249D0" w:rsidRDefault="0074742B" w:rsidP="0074742B">
      <w:pPr>
        <w:sectPr w:rsidR="0074742B" w:rsidRPr="009249D0" w:rsidSect="00847426">
          <w:headerReference w:type="default" r:id="rId15"/>
          <w:pgSz w:w="11906" w:h="16838" w:code="9"/>
          <w:pgMar w:top="2268" w:right="1701" w:bottom="1701" w:left="2268" w:header="709" w:footer="709" w:gutter="0"/>
          <w:pgNumType w:fmt="lowerRoman"/>
          <w:cols w:space="708"/>
          <w:docGrid w:linePitch="360"/>
        </w:sectPr>
      </w:pPr>
    </w:p>
    <w:p w14:paraId="039D6B0F" w14:textId="77777777" w:rsidR="00654D24" w:rsidRPr="000434BC" w:rsidRDefault="005E6073" w:rsidP="00CB7004">
      <w:pPr>
        <w:pStyle w:val="Heading1"/>
        <w:numPr>
          <w:ilvl w:val="0"/>
          <w:numId w:val="0"/>
        </w:numPr>
        <w:spacing w:after="0" w:line="480" w:lineRule="auto"/>
        <w:rPr>
          <w:color w:val="auto"/>
          <w:lang w:val="fr-FR"/>
        </w:rPr>
      </w:pPr>
      <w:bookmarkStart w:id="9" w:name="_Toc226503931"/>
      <w:r w:rsidRPr="000434BC">
        <w:rPr>
          <w:color w:val="auto"/>
          <w:lang w:val="fr-FR"/>
        </w:rPr>
        <w:lastRenderedPageBreak/>
        <w:t>DAFTAR SINGKATAN</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1"/>
      </w:tblGrid>
      <w:tr w:rsidR="000434BC" w:rsidRPr="000434BC" w14:paraId="0E1D068F" w14:textId="77777777" w:rsidTr="008F5CA4">
        <w:tc>
          <w:tcPr>
            <w:tcW w:w="1696" w:type="dxa"/>
            <w:vAlign w:val="center"/>
          </w:tcPr>
          <w:p w14:paraId="148B9A06" w14:textId="508385C7" w:rsidR="00DA637B" w:rsidRPr="008C2766" w:rsidRDefault="00D426CE" w:rsidP="00D426CE">
            <w:pPr>
              <w:ind w:firstLine="0"/>
              <w:jc w:val="left"/>
              <w:rPr>
                <w:color w:val="auto"/>
                <w:sz w:val="28"/>
                <w:szCs w:val="28"/>
                <w:lang w:val="fr-FR"/>
              </w:rPr>
            </w:pPr>
            <w:r w:rsidRPr="008C2766">
              <w:rPr>
                <w:color w:val="auto"/>
                <w:sz w:val="28"/>
                <w:szCs w:val="28"/>
                <w:lang w:val="fr-FR"/>
              </w:rPr>
              <w:t>BEI</w:t>
            </w:r>
          </w:p>
        </w:tc>
        <w:tc>
          <w:tcPr>
            <w:tcW w:w="6231" w:type="dxa"/>
            <w:vAlign w:val="center"/>
          </w:tcPr>
          <w:p w14:paraId="4AA09911" w14:textId="7F8FC9DC" w:rsidR="00DA637B" w:rsidRPr="008C2766" w:rsidRDefault="00CD010E" w:rsidP="00D426CE">
            <w:pPr>
              <w:ind w:firstLine="0"/>
              <w:jc w:val="left"/>
              <w:rPr>
                <w:color w:val="auto"/>
                <w:sz w:val="28"/>
                <w:szCs w:val="28"/>
                <w:lang w:val="fr-FR"/>
              </w:rPr>
            </w:pPr>
            <w:r w:rsidRPr="008C2766">
              <w:rPr>
                <w:color w:val="auto"/>
                <w:sz w:val="28"/>
                <w:szCs w:val="28"/>
                <w:lang w:val="fr-FR"/>
              </w:rPr>
              <w:t>Bursa Efek Indonesia</w:t>
            </w:r>
          </w:p>
        </w:tc>
      </w:tr>
      <w:tr w:rsidR="000434BC" w:rsidRPr="000434BC" w14:paraId="510D81E7" w14:textId="77777777" w:rsidTr="008F5CA4">
        <w:tc>
          <w:tcPr>
            <w:tcW w:w="1696" w:type="dxa"/>
            <w:vAlign w:val="center"/>
          </w:tcPr>
          <w:p w14:paraId="0A914636" w14:textId="5D7FFC9A" w:rsidR="00DA637B" w:rsidRPr="008C2766" w:rsidRDefault="00D426CE" w:rsidP="00D426CE">
            <w:pPr>
              <w:ind w:firstLine="0"/>
              <w:jc w:val="left"/>
              <w:rPr>
                <w:color w:val="auto"/>
                <w:sz w:val="28"/>
                <w:szCs w:val="28"/>
                <w:lang w:val="fr-FR"/>
              </w:rPr>
            </w:pPr>
            <w:r w:rsidRPr="008C2766">
              <w:rPr>
                <w:color w:val="auto"/>
                <w:sz w:val="28"/>
                <w:szCs w:val="28"/>
                <w:lang w:val="fr-FR"/>
              </w:rPr>
              <w:t>CR</w:t>
            </w:r>
          </w:p>
        </w:tc>
        <w:tc>
          <w:tcPr>
            <w:tcW w:w="6231" w:type="dxa"/>
            <w:vAlign w:val="center"/>
          </w:tcPr>
          <w:p w14:paraId="023F4A2E" w14:textId="7A32B4BD" w:rsidR="00DA637B" w:rsidRPr="008C2766" w:rsidRDefault="008F5CA4" w:rsidP="00D426CE">
            <w:pPr>
              <w:ind w:firstLine="0"/>
              <w:jc w:val="left"/>
              <w:rPr>
                <w:i/>
                <w:iCs/>
                <w:color w:val="auto"/>
                <w:sz w:val="28"/>
                <w:szCs w:val="28"/>
                <w:lang w:val="fr-FR"/>
              </w:rPr>
            </w:pPr>
            <w:r w:rsidRPr="008C2766">
              <w:rPr>
                <w:i/>
                <w:iCs/>
                <w:color w:val="auto"/>
                <w:sz w:val="28"/>
                <w:szCs w:val="28"/>
                <w:lang w:val="fr-FR"/>
              </w:rPr>
              <w:t>Current Ratio</w:t>
            </w:r>
          </w:p>
        </w:tc>
      </w:tr>
      <w:tr w:rsidR="000434BC" w:rsidRPr="000434BC" w14:paraId="3F9CDBB8" w14:textId="77777777" w:rsidTr="008F5CA4">
        <w:tc>
          <w:tcPr>
            <w:tcW w:w="1696" w:type="dxa"/>
            <w:vAlign w:val="center"/>
          </w:tcPr>
          <w:p w14:paraId="0E3D67CB" w14:textId="0552FF29" w:rsidR="00DA637B" w:rsidRPr="008C2766" w:rsidRDefault="00D426CE" w:rsidP="00D426CE">
            <w:pPr>
              <w:ind w:firstLine="0"/>
              <w:jc w:val="left"/>
              <w:rPr>
                <w:color w:val="auto"/>
                <w:sz w:val="28"/>
                <w:szCs w:val="28"/>
                <w:lang w:val="fr-FR"/>
              </w:rPr>
            </w:pPr>
            <w:r w:rsidRPr="008C2766">
              <w:rPr>
                <w:color w:val="auto"/>
                <w:sz w:val="28"/>
                <w:szCs w:val="28"/>
                <w:lang w:val="fr-FR"/>
              </w:rPr>
              <w:t>DER</w:t>
            </w:r>
          </w:p>
        </w:tc>
        <w:tc>
          <w:tcPr>
            <w:tcW w:w="6231" w:type="dxa"/>
            <w:vAlign w:val="center"/>
          </w:tcPr>
          <w:p w14:paraId="64C39E4D" w14:textId="5A43FD4D" w:rsidR="00DA637B" w:rsidRPr="008C2766" w:rsidRDefault="008F5CA4" w:rsidP="00D426CE">
            <w:pPr>
              <w:ind w:firstLine="0"/>
              <w:jc w:val="left"/>
              <w:rPr>
                <w:i/>
                <w:iCs/>
                <w:color w:val="auto"/>
                <w:sz w:val="28"/>
                <w:szCs w:val="28"/>
                <w:lang w:val="fr-FR"/>
              </w:rPr>
            </w:pPr>
            <w:r w:rsidRPr="008C2766">
              <w:rPr>
                <w:i/>
                <w:iCs/>
                <w:color w:val="auto"/>
                <w:sz w:val="28"/>
                <w:szCs w:val="28"/>
                <w:lang w:val="fr-FR"/>
              </w:rPr>
              <w:t>Debt to Equity Ratio</w:t>
            </w:r>
          </w:p>
        </w:tc>
      </w:tr>
      <w:tr w:rsidR="00272B73" w:rsidRPr="000434BC" w14:paraId="479E8543" w14:textId="77777777" w:rsidTr="008F5CA4">
        <w:tc>
          <w:tcPr>
            <w:tcW w:w="1696" w:type="dxa"/>
            <w:vAlign w:val="center"/>
          </w:tcPr>
          <w:p w14:paraId="7FC74D43" w14:textId="55E9E2A2" w:rsidR="00272B73" w:rsidRPr="008C2766" w:rsidRDefault="00272B73" w:rsidP="00D426CE">
            <w:pPr>
              <w:ind w:firstLine="0"/>
              <w:jc w:val="left"/>
              <w:rPr>
                <w:color w:val="auto"/>
                <w:sz w:val="28"/>
                <w:szCs w:val="28"/>
                <w:lang w:val="fr-FR"/>
              </w:rPr>
            </w:pPr>
            <w:r>
              <w:rPr>
                <w:color w:val="auto"/>
                <w:sz w:val="28"/>
                <w:szCs w:val="28"/>
                <w:lang w:val="fr-FR"/>
              </w:rPr>
              <w:t>DW</w:t>
            </w:r>
          </w:p>
        </w:tc>
        <w:tc>
          <w:tcPr>
            <w:tcW w:w="6231" w:type="dxa"/>
            <w:vAlign w:val="center"/>
          </w:tcPr>
          <w:p w14:paraId="1BEBFEE6" w14:textId="7F849B7A" w:rsidR="00272B73" w:rsidRPr="008C2766" w:rsidRDefault="00272B73" w:rsidP="00272B73">
            <w:pPr>
              <w:ind w:firstLine="0"/>
              <w:jc w:val="left"/>
              <w:rPr>
                <w:i/>
                <w:iCs/>
                <w:color w:val="auto"/>
                <w:sz w:val="28"/>
                <w:szCs w:val="28"/>
                <w:lang w:val="fr-FR"/>
              </w:rPr>
            </w:pPr>
            <w:r w:rsidRPr="00272B73">
              <w:rPr>
                <w:i/>
                <w:iCs/>
                <w:color w:val="auto"/>
                <w:sz w:val="28"/>
                <w:szCs w:val="28"/>
              </w:rPr>
              <w:t>Durbin-Watson</w:t>
            </w:r>
          </w:p>
        </w:tc>
      </w:tr>
      <w:tr w:rsidR="000434BC" w:rsidRPr="000434BC" w14:paraId="3C968D20" w14:textId="77777777" w:rsidTr="008F5CA4">
        <w:tc>
          <w:tcPr>
            <w:tcW w:w="1696" w:type="dxa"/>
            <w:vAlign w:val="center"/>
          </w:tcPr>
          <w:p w14:paraId="7FA60352" w14:textId="072F21D1" w:rsidR="00DA637B" w:rsidRPr="008C2766" w:rsidRDefault="00CD010E" w:rsidP="00D426CE">
            <w:pPr>
              <w:ind w:firstLine="0"/>
              <w:jc w:val="left"/>
              <w:rPr>
                <w:color w:val="auto"/>
                <w:sz w:val="28"/>
                <w:szCs w:val="28"/>
                <w:lang w:val="fr-FR"/>
              </w:rPr>
            </w:pPr>
            <w:r w:rsidRPr="008C2766">
              <w:rPr>
                <w:color w:val="auto"/>
                <w:sz w:val="28"/>
                <w:szCs w:val="28"/>
                <w:lang w:val="fr-FR"/>
              </w:rPr>
              <w:t>FCGI</w:t>
            </w:r>
          </w:p>
        </w:tc>
        <w:tc>
          <w:tcPr>
            <w:tcW w:w="6231" w:type="dxa"/>
            <w:vAlign w:val="center"/>
          </w:tcPr>
          <w:p w14:paraId="1EDA6D0F" w14:textId="23A60189" w:rsidR="00DA637B" w:rsidRPr="008C2766" w:rsidRDefault="000C5CBB" w:rsidP="00D426CE">
            <w:pPr>
              <w:ind w:firstLine="0"/>
              <w:jc w:val="left"/>
              <w:rPr>
                <w:color w:val="auto"/>
                <w:sz w:val="28"/>
                <w:szCs w:val="28"/>
              </w:rPr>
            </w:pPr>
            <w:r w:rsidRPr="008C2766">
              <w:rPr>
                <w:i/>
                <w:iCs/>
                <w:color w:val="auto"/>
                <w:sz w:val="28"/>
                <w:szCs w:val="28"/>
              </w:rPr>
              <w:t xml:space="preserve">Forum for Corporate Governance </w:t>
            </w:r>
            <w:r w:rsidR="00446FD7" w:rsidRPr="008C2766">
              <w:rPr>
                <w:i/>
                <w:iCs/>
                <w:color w:val="auto"/>
                <w:sz w:val="28"/>
                <w:szCs w:val="28"/>
              </w:rPr>
              <w:t xml:space="preserve">in </w:t>
            </w:r>
            <w:r w:rsidR="00446FD7" w:rsidRPr="008C2766">
              <w:rPr>
                <w:color w:val="auto"/>
                <w:sz w:val="28"/>
                <w:szCs w:val="28"/>
              </w:rPr>
              <w:t>Indonesia</w:t>
            </w:r>
          </w:p>
        </w:tc>
      </w:tr>
      <w:tr w:rsidR="000434BC" w:rsidRPr="000434BC" w14:paraId="478B228C" w14:textId="77777777" w:rsidTr="008F5CA4">
        <w:tc>
          <w:tcPr>
            <w:tcW w:w="1696" w:type="dxa"/>
            <w:vAlign w:val="center"/>
          </w:tcPr>
          <w:p w14:paraId="76B0D2B3" w14:textId="20A823E4" w:rsidR="00DA637B" w:rsidRPr="008C2766" w:rsidRDefault="00CD010E" w:rsidP="00D426CE">
            <w:pPr>
              <w:ind w:firstLine="0"/>
              <w:jc w:val="left"/>
              <w:rPr>
                <w:color w:val="auto"/>
                <w:sz w:val="28"/>
                <w:szCs w:val="28"/>
                <w:lang w:val="fr-FR"/>
              </w:rPr>
            </w:pPr>
            <w:r w:rsidRPr="008C2766">
              <w:rPr>
                <w:color w:val="auto"/>
                <w:sz w:val="28"/>
                <w:szCs w:val="28"/>
                <w:lang w:val="fr-FR"/>
              </w:rPr>
              <w:t>GCG</w:t>
            </w:r>
          </w:p>
        </w:tc>
        <w:tc>
          <w:tcPr>
            <w:tcW w:w="6231" w:type="dxa"/>
            <w:vAlign w:val="center"/>
          </w:tcPr>
          <w:p w14:paraId="78900134" w14:textId="171AB573" w:rsidR="00DA637B" w:rsidRPr="008C2766" w:rsidRDefault="008F5CA4" w:rsidP="00D426CE">
            <w:pPr>
              <w:ind w:firstLine="0"/>
              <w:jc w:val="left"/>
              <w:rPr>
                <w:i/>
                <w:iCs/>
                <w:color w:val="auto"/>
                <w:sz w:val="28"/>
                <w:szCs w:val="28"/>
                <w:lang w:val="fr-FR"/>
              </w:rPr>
            </w:pPr>
            <w:r w:rsidRPr="008C2766">
              <w:rPr>
                <w:i/>
                <w:iCs/>
                <w:color w:val="auto"/>
                <w:sz w:val="28"/>
                <w:szCs w:val="28"/>
                <w:lang w:val="fr-FR"/>
              </w:rPr>
              <w:t>Good Corporate Governance</w:t>
            </w:r>
          </w:p>
        </w:tc>
      </w:tr>
      <w:tr w:rsidR="000434BC" w:rsidRPr="000434BC" w14:paraId="222C234C" w14:textId="77777777" w:rsidTr="008F5CA4">
        <w:tc>
          <w:tcPr>
            <w:tcW w:w="1696" w:type="dxa"/>
            <w:vAlign w:val="center"/>
          </w:tcPr>
          <w:p w14:paraId="4B42D28E" w14:textId="736954FE" w:rsidR="00583D87" w:rsidRPr="008C2766" w:rsidRDefault="00CD010E" w:rsidP="00D426CE">
            <w:pPr>
              <w:ind w:firstLine="0"/>
              <w:jc w:val="left"/>
              <w:rPr>
                <w:color w:val="auto"/>
                <w:sz w:val="28"/>
                <w:szCs w:val="28"/>
                <w:lang w:val="fr-FR"/>
              </w:rPr>
            </w:pPr>
            <w:r w:rsidRPr="008C2766">
              <w:rPr>
                <w:color w:val="auto"/>
                <w:sz w:val="28"/>
                <w:szCs w:val="28"/>
                <w:lang w:val="fr-FR"/>
              </w:rPr>
              <w:t>MRA</w:t>
            </w:r>
          </w:p>
        </w:tc>
        <w:tc>
          <w:tcPr>
            <w:tcW w:w="6231" w:type="dxa"/>
            <w:vAlign w:val="center"/>
          </w:tcPr>
          <w:p w14:paraId="5D946D26" w14:textId="455C488B" w:rsidR="00583D87" w:rsidRPr="008C2766" w:rsidRDefault="00446FD7" w:rsidP="00D426CE">
            <w:pPr>
              <w:ind w:firstLine="0"/>
              <w:jc w:val="left"/>
              <w:rPr>
                <w:i/>
                <w:iCs/>
                <w:color w:val="auto"/>
                <w:sz w:val="28"/>
                <w:szCs w:val="28"/>
                <w:lang w:val="fr-FR"/>
              </w:rPr>
            </w:pPr>
            <w:r w:rsidRPr="008C2766">
              <w:rPr>
                <w:i/>
                <w:iCs/>
                <w:color w:val="auto"/>
                <w:sz w:val="28"/>
                <w:szCs w:val="28"/>
                <w:lang w:val="fr-FR"/>
              </w:rPr>
              <w:t>Moderated Regression Analysis</w:t>
            </w:r>
          </w:p>
        </w:tc>
      </w:tr>
      <w:tr w:rsidR="000434BC" w:rsidRPr="000434BC" w14:paraId="1915CBFF" w14:textId="77777777" w:rsidTr="008F5CA4">
        <w:tc>
          <w:tcPr>
            <w:tcW w:w="1696" w:type="dxa"/>
            <w:vAlign w:val="center"/>
          </w:tcPr>
          <w:p w14:paraId="0183D9D8" w14:textId="4243D46D" w:rsidR="00583D87" w:rsidRPr="008C2766" w:rsidRDefault="00CD010E" w:rsidP="00D426CE">
            <w:pPr>
              <w:ind w:firstLine="0"/>
              <w:jc w:val="left"/>
              <w:rPr>
                <w:color w:val="auto"/>
                <w:sz w:val="28"/>
                <w:szCs w:val="28"/>
                <w:lang w:val="fr-FR"/>
              </w:rPr>
            </w:pPr>
            <w:r w:rsidRPr="008C2766">
              <w:rPr>
                <w:color w:val="auto"/>
                <w:sz w:val="28"/>
                <w:szCs w:val="28"/>
                <w:lang w:val="fr-FR"/>
              </w:rPr>
              <w:t>NPM</w:t>
            </w:r>
          </w:p>
        </w:tc>
        <w:tc>
          <w:tcPr>
            <w:tcW w:w="6231" w:type="dxa"/>
            <w:vAlign w:val="center"/>
          </w:tcPr>
          <w:p w14:paraId="3A48E213" w14:textId="127B4D78" w:rsidR="00583D87" w:rsidRPr="008C2766" w:rsidRDefault="00446FD7" w:rsidP="00D426CE">
            <w:pPr>
              <w:ind w:firstLine="0"/>
              <w:jc w:val="left"/>
              <w:rPr>
                <w:i/>
                <w:iCs/>
                <w:color w:val="auto"/>
                <w:sz w:val="28"/>
                <w:szCs w:val="28"/>
                <w:lang w:val="fr-FR"/>
              </w:rPr>
            </w:pPr>
            <w:r w:rsidRPr="008C2766">
              <w:rPr>
                <w:i/>
                <w:iCs/>
                <w:color w:val="auto"/>
                <w:sz w:val="28"/>
                <w:szCs w:val="28"/>
                <w:lang w:val="fr-FR"/>
              </w:rPr>
              <w:t>Net Profit Margin</w:t>
            </w:r>
          </w:p>
        </w:tc>
      </w:tr>
      <w:tr w:rsidR="000434BC" w:rsidRPr="000434BC" w14:paraId="206A37A1" w14:textId="77777777" w:rsidTr="008F5CA4">
        <w:tc>
          <w:tcPr>
            <w:tcW w:w="1696" w:type="dxa"/>
            <w:vAlign w:val="center"/>
          </w:tcPr>
          <w:p w14:paraId="4CED4DA7" w14:textId="21D47398" w:rsidR="00583D87" w:rsidRPr="008C2766" w:rsidRDefault="00CD010E" w:rsidP="00D426CE">
            <w:pPr>
              <w:ind w:firstLine="0"/>
              <w:jc w:val="left"/>
              <w:rPr>
                <w:color w:val="auto"/>
                <w:sz w:val="28"/>
                <w:szCs w:val="28"/>
                <w:lang w:val="fr-FR"/>
              </w:rPr>
            </w:pPr>
            <w:r w:rsidRPr="008C2766">
              <w:rPr>
                <w:color w:val="auto"/>
                <w:sz w:val="28"/>
                <w:szCs w:val="28"/>
                <w:lang w:val="fr-FR"/>
              </w:rPr>
              <w:t>ROA</w:t>
            </w:r>
          </w:p>
        </w:tc>
        <w:tc>
          <w:tcPr>
            <w:tcW w:w="6231" w:type="dxa"/>
            <w:vAlign w:val="center"/>
          </w:tcPr>
          <w:p w14:paraId="46C8CCEB" w14:textId="67D37F3D" w:rsidR="00583D87" w:rsidRPr="008C2766" w:rsidRDefault="00B95675" w:rsidP="00D426CE">
            <w:pPr>
              <w:ind w:firstLine="0"/>
              <w:jc w:val="left"/>
              <w:rPr>
                <w:i/>
                <w:iCs/>
                <w:color w:val="auto"/>
                <w:sz w:val="28"/>
                <w:szCs w:val="28"/>
                <w:lang w:val="fr-FR"/>
              </w:rPr>
            </w:pPr>
            <w:r w:rsidRPr="008C2766">
              <w:rPr>
                <w:i/>
                <w:iCs/>
                <w:color w:val="auto"/>
                <w:sz w:val="28"/>
                <w:szCs w:val="28"/>
                <w:lang w:val="fr-FR"/>
              </w:rPr>
              <w:t>Return on Assets</w:t>
            </w:r>
          </w:p>
        </w:tc>
      </w:tr>
      <w:tr w:rsidR="00DA637B" w:rsidRPr="000434BC" w14:paraId="1936FEF5" w14:textId="77777777" w:rsidTr="008F5CA4">
        <w:tc>
          <w:tcPr>
            <w:tcW w:w="1696" w:type="dxa"/>
            <w:vAlign w:val="center"/>
          </w:tcPr>
          <w:p w14:paraId="3FB93C09" w14:textId="5E035994" w:rsidR="00DA637B" w:rsidRPr="008C2766" w:rsidRDefault="00CD010E" w:rsidP="00D426CE">
            <w:pPr>
              <w:ind w:firstLine="0"/>
              <w:jc w:val="left"/>
              <w:rPr>
                <w:color w:val="auto"/>
                <w:sz w:val="28"/>
                <w:szCs w:val="28"/>
                <w:lang w:val="fr-FR"/>
              </w:rPr>
            </w:pPr>
            <w:r w:rsidRPr="008C2766">
              <w:rPr>
                <w:color w:val="auto"/>
                <w:sz w:val="28"/>
                <w:szCs w:val="28"/>
                <w:lang w:val="fr-FR"/>
              </w:rPr>
              <w:t>ROE</w:t>
            </w:r>
          </w:p>
        </w:tc>
        <w:tc>
          <w:tcPr>
            <w:tcW w:w="6231" w:type="dxa"/>
            <w:vAlign w:val="center"/>
          </w:tcPr>
          <w:p w14:paraId="404103AE" w14:textId="562274CE" w:rsidR="00DA637B" w:rsidRPr="008C2766" w:rsidRDefault="00B95675" w:rsidP="00D426CE">
            <w:pPr>
              <w:ind w:firstLine="0"/>
              <w:jc w:val="left"/>
              <w:rPr>
                <w:i/>
                <w:iCs/>
                <w:color w:val="auto"/>
                <w:sz w:val="28"/>
                <w:szCs w:val="28"/>
                <w:lang w:val="fr-FR"/>
              </w:rPr>
            </w:pPr>
            <w:r w:rsidRPr="008C2766">
              <w:rPr>
                <w:i/>
                <w:iCs/>
                <w:color w:val="auto"/>
                <w:sz w:val="28"/>
                <w:szCs w:val="28"/>
                <w:lang w:val="fr-FR"/>
              </w:rPr>
              <w:t>Return on Equity</w:t>
            </w:r>
          </w:p>
        </w:tc>
      </w:tr>
      <w:tr w:rsidR="00272B73" w:rsidRPr="000434BC" w14:paraId="1326CABC" w14:textId="77777777" w:rsidTr="008F5CA4">
        <w:tc>
          <w:tcPr>
            <w:tcW w:w="1696" w:type="dxa"/>
            <w:vAlign w:val="center"/>
          </w:tcPr>
          <w:p w14:paraId="2E22E9C4" w14:textId="57565BAE" w:rsidR="00272B73" w:rsidRPr="008C2766" w:rsidRDefault="00272B73" w:rsidP="00D426CE">
            <w:pPr>
              <w:ind w:firstLine="0"/>
              <w:jc w:val="left"/>
              <w:rPr>
                <w:color w:val="auto"/>
                <w:sz w:val="28"/>
                <w:szCs w:val="28"/>
                <w:lang w:val="fr-FR"/>
              </w:rPr>
            </w:pPr>
            <w:r>
              <w:rPr>
                <w:color w:val="auto"/>
                <w:sz w:val="28"/>
                <w:szCs w:val="28"/>
                <w:lang w:val="fr-FR"/>
              </w:rPr>
              <w:t>VIF</w:t>
            </w:r>
          </w:p>
        </w:tc>
        <w:tc>
          <w:tcPr>
            <w:tcW w:w="6231" w:type="dxa"/>
            <w:vAlign w:val="center"/>
          </w:tcPr>
          <w:p w14:paraId="0C6ED67A" w14:textId="285D4B72" w:rsidR="00272B73" w:rsidRPr="008C2766" w:rsidRDefault="00272B73" w:rsidP="00272B73">
            <w:pPr>
              <w:ind w:firstLine="0"/>
              <w:jc w:val="left"/>
              <w:rPr>
                <w:i/>
                <w:iCs/>
                <w:color w:val="auto"/>
                <w:sz w:val="28"/>
                <w:szCs w:val="28"/>
                <w:lang w:val="fr-FR"/>
              </w:rPr>
            </w:pPr>
            <w:r w:rsidRPr="00272B73">
              <w:rPr>
                <w:rFonts w:hint="eastAsia"/>
                <w:i/>
                <w:iCs/>
                <w:color w:val="auto"/>
                <w:sz w:val="28"/>
                <w:szCs w:val="28"/>
              </w:rPr>
              <w:t>Variance Inflation Factor</w:t>
            </w:r>
          </w:p>
        </w:tc>
      </w:tr>
    </w:tbl>
    <w:p w14:paraId="4B781939" w14:textId="77777777" w:rsidR="008F5CA4" w:rsidRPr="000434BC" w:rsidRDefault="008F5CA4" w:rsidP="00DA637B">
      <w:pPr>
        <w:rPr>
          <w:color w:val="auto"/>
          <w:lang w:val="fr-FR"/>
        </w:rPr>
        <w:sectPr w:rsidR="008F5CA4" w:rsidRPr="000434BC" w:rsidSect="00847426">
          <w:headerReference w:type="default" r:id="rId16"/>
          <w:pgSz w:w="11906" w:h="16838" w:code="9"/>
          <w:pgMar w:top="2268" w:right="1701" w:bottom="1701" w:left="2268" w:header="709" w:footer="709" w:gutter="0"/>
          <w:pgNumType w:fmt="lowerRoman"/>
          <w:cols w:space="708"/>
          <w:docGrid w:linePitch="360"/>
        </w:sectPr>
      </w:pPr>
    </w:p>
    <w:p w14:paraId="1D22488A" w14:textId="77777777" w:rsidR="00DA637B" w:rsidRDefault="008F5CA4" w:rsidP="008F5CA4">
      <w:pPr>
        <w:pStyle w:val="Heading1"/>
        <w:numPr>
          <w:ilvl w:val="0"/>
          <w:numId w:val="0"/>
        </w:numPr>
        <w:ind w:hanging="6"/>
        <w:rPr>
          <w:color w:val="auto"/>
          <w:lang w:val="fr-FR"/>
        </w:rPr>
      </w:pPr>
      <w:bookmarkStart w:id="10" w:name="_Toc226503932"/>
      <w:r w:rsidRPr="000434BC">
        <w:rPr>
          <w:color w:val="auto"/>
          <w:lang w:val="fr-FR"/>
        </w:rPr>
        <w:lastRenderedPageBreak/>
        <w:t>DAFTAR LAMPIRAN</w:t>
      </w:r>
      <w:bookmarkEnd w:id="10"/>
    </w:p>
    <w:p w14:paraId="5A4EDB4B" w14:textId="39E4DB08" w:rsidR="00315FA4" w:rsidRPr="00315FA4" w:rsidRDefault="00976E59" w:rsidP="00315FA4">
      <w:pPr>
        <w:ind w:firstLine="0"/>
        <w:rPr>
          <w:rFonts w:asciiTheme="minorHAnsi" w:hAnsiTheme="minorHAnsi"/>
          <w:noProof/>
          <w:color w:val="auto"/>
        </w:rPr>
      </w:pPr>
      <w:r>
        <w:rPr>
          <w:lang w:val="fr-FR"/>
        </w:rPr>
        <w:t xml:space="preserve">    </w:t>
      </w:r>
      <w:r w:rsidR="00315FA4" w:rsidRPr="00315FA4">
        <w:rPr>
          <w:lang w:val="fr-FR"/>
        </w:rPr>
        <w:fldChar w:fldCharType="begin"/>
      </w:r>
      <w:r w:rsidR="00315FA4" w:rsidRPr="00315FA4">
        <w:rPr>
          <w:lang w:val="fr-FR"/>
        </w:rPr>
        <w:instrText xml:space="preserve"> TOC \h \z \c "Lampiran " </w:instrText>
      </w:r>
      <w:r w:rsidR="00315FA4" w:rsidRPr="00315FA4">
        <w:rPr>
          <w:lang w:val="fr-FR"/>
        </w:rPr>
        <w:fldChar w:fldCharType="separate"/>
      </w:r>
      <w:hyperlink w:anchor="_Toc226326801" w:history="1">
        <w:r w:rsidR="00315FA4" w:rsidRPr="00315FA4">
          <w:rPr>
            <w:rStyle w:val="Hyperlink"/>
            <w:noProof/>
          </w:rPr>
          <w:t>Lampiran  1</w:t>
        </w:r>
        <w:r w:rsidR="00315FA4" w:rsidRPr="00315FA4">
          <w:rPr>
            <w:rStyle w:val="Hyperlink"/>
            <w:noProof/>
            <w:lang w:val="en-US"/>
          </w:rPr>
          <w:t>. Sampel Perusahaan Sub Sektor Tekstil dan Garmen</w:t>
        </w:r>
        <w:r w:rsidR="00315FA4">
          <w:rPr>
            <w:rStyle w:val="Hyperlink"/>
            <w:noProof/>
            <w:lang w:val="en-US"/>
          </w:rPr>
          <w:tab/>
        </w:r>
        <w:r w:rsidR="00315FA4">
          <w:rPr>
            <w:noProof/>
            <w:webHidden/>
          </w:rPr>
          <w:t>……………</w:t>
        </w:r>
        <w:r w:rsidR="00315FA4" w:rsidRPr="00315FA4">
          <w:rPr>
            <w:noProof/>
            <w:webHidden/>
          </w:rPr>
          <w:fldChar w:fldCharType="begin"/>
        </w:r>
        <w:r w:rsidR="00315FA4" w:rsidRPr="00315FA4">
          <w:rPr>
            <w:noProof/>
            <w:webHidden/>
          </w:rPr>
          <w:instrText xml:space="preserve"> PAGEREF _Toc226326801 \h </w:instrText>
        </w:r>
        <w:r w:rsidR="00315FA4" w:rsidRPr="00315FA4">
          <w:rPr>
            <w:noProof/>
            <w:webHidden/>
          </w:rPr>
        </w:r>
        <w:r w:rsidR="00315FA4" w:rsidRPr="00315FA4">
          <w:rPr>
            <w:noProof/>
            <w:webHidden/>
          </w:rPr>
          <w:fldChar w:fldCharType="separate"/>
        </w:r>
        <w:r w:rsidR="00F94DE7">
          <w:rPr>
            <w:noProof/>
            <w:webHidden/>
          </w:rPr>
          <w:t>81</w:t>
        </w:r>
        <w:r w:rsidR="00315FA4" w:rsidRPr="00315FA4">
          <w:rPr>
            <w:noProof/>
            <w:webHidden/>
          </w:rPr>
          <w:fldChar w:fldCharType="end"/>
        </w:r>
      </w:hyperlink>
    </w:p>
    <w:p w14:paraId="1E3FA231" w14:textId="51CCFE31"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2" w:history="1">
        <w:r w:rsidRPr="00315FA4">
          <w:rPr>
            <w:rStyle w:val="Hyperlink"/>
            <w:noProof/>
          </w:rPr>
          <w:t>Lampiran  2</w:t>
        </w:r>
        <w:r w:rsidRPr="00315FA4">
          <w:rPr>
            <w:rStyle w:val="Hyperlink"/>
            <w:noProof/>
            <w:lang w:val="en-US"/>
          </w:rPr>
          <w:t>. Hasil Perhitungan Variabel</w:t>
        </w:r>
        <w:r w:rsidRPr="00315FA4">
          <w:rPr>
            <w:noProof/>
            <w:webHidden/>
          </w:rPr>
          <w:tab/>
        </w:r>
        <w:r w:rsidRPr="00315FA4">
          <w:rPr>
            <w:noProof/>
            <w:webHidden/>
          </w:rPr>
          <w:fldChar w:fldCharType="begin"/>
        </w:r>
        <w:r w:rsidRPr="00315FA4">
          <w:rPr>
            <w:noProof/>
            <w:webHidden/>
          </w:rPr>
          <w:instrText xml:space="preserve"> PAGEREF _Toc226326802 \h </w:instrText>
        </w:r>
        <w:r w:rsidRPr="00315FA4">
          <w:rPr>
            <w:noProof/>
            <w:webHidden/>
          </w:rPr>
        </w:r>
        <w:r w:rsidRPr="00315FA4">
          <w:rPr>
            <w:noProof/>
            <w:webHidden/>
          </w:rPr>
          <w:fldChar w:fldCharType="separate"/>
        </w:r>
        <w:r w:rsidR="00F94DE7">
          <w:rPr>
            <w:noProof/>
            <w:webHidden/>
          </w:rPr>
          <w:t>82</w:t>
        </w:r>
        <w:r w:rsidRPr="00315FA4">
          <w:rPr>
            <w:noProof/>
            <w:webHidden/>
          </w:rPr>
          <w:fldChar w:fldCharType="end"/>
        </w:r>
      </w:hyperlink>
    </w:p>
    <w:p w14:paraId="0A3DF265" w14:textId="04547F17"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3" w:history="1">
        <w:r w:rsidRPr="00315FA4">
          <w:rPr>
            <w:rStyle w:val="Hyperlink"/>
            <w:noProof/>
          </w:rPr>
          <w:t>Lampiran  3</w:t>
        </w:r>
        <w:r w:rsidRPr="00315FA4">
          <w:rPr>
            <w:rStyle w:val="Hyperlink"/>
            <w:noProof/>
            <w:lang w:val="en-US"/>
          </w:rPr>
          <w:t xml:space="preserve">. Perhitungan </w:t>
        </w:r>
        <w:r w:rsidRPr="00315FA4">
          <w:rPr>
            <w:rStyle w:val="Hyperlink"/>
            <w:i/>
            <w:noProof/>
            <w:lang w:val="en-US"/>
          </w:rPr>
          <w:t>Altman Z-Score</w:t>
        </w:r>
        <w:r w:rsidRPr="00315FA4">
          <w:rPr>
            <w:noProof/>
            <w:webHidden/>
          </w:rPr>
          <w:tab/>
        </w:r>
        <w:r w:rsidRPr="00315FA4">
          <w:rPr>
            <w:noProof/>
            <w:webHidden/>
          </w:rPr>
          <w:fldChar w:fldCharType="begin"/>
        </w:r>
        <w:r w:rsidRPr="00315FA4">
          <w:rPr>
            <w:noProof/>
            <w:webHidden/>
          </w:rPr>
          <w:instrText xml:space="preserve"> PAGEREF _Toc226326803 \h </w:instrText>
        </w:r>
        <w:r w:rsidRPr="00315FA4">
          <w:rPr>
            <w:noProof/>
            <w:webHidden/>
          </w:rPr>
        </w:r>
        <w:r w:rsidRPr="00315FA4">
          <w:rPr>
            <w:noProof/>
            <w:webHidden/>
          </w:rPr>
          <w:fldChar w:fldCharType="separate"/>
        </w:r>
        <w:r w:rsidR="00F94DE7">
          <w:rPr>
            <w:noProof/>
            <w:webHidden/>
          </w:rPr>
          <w:t>84</w:t>
        </w:r>
        <w:r w:rsidRPr="00315FA4">
          <w:rPr>
            <w:noProof/>
            <w:webHidden/>
          </w:rPr>
          <w:fldChar w:fldCharType="end"/>
        </w:r>
      </w:hyperlink>
    </w:p>
    <w:p w14:paraId="0588AFD6" w14:textId="5EC283A0"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4" w:history="1">
        <w:r w:rsidRPr="00315FA4">
          <w:rPr>
            <w:rStyle w:val="Hyperlink"/>
            <w:noProof/>
          </w:rPr>
          <w:t>Lampiran  4</w:t>
        </w:r>
        <w:r w:rsidRPr="00315FA4">
          <w:rPr>
            <w:rStyle w:val="Hyperlink"/>
            <w:noProof/>
            <w:lang w:val="en-US"/>
          </w:rPr>
          <w:t xml:space="preserve">. Perhitungan </w:t>
        </w:r>
        <w:r w:rsidRPr="00315FA4">
          <w:rPr>
            <w:rStyle w:val="Hyperlink"/>
            <w:i/>
            <w:noProof/>
            <w:lang w:val="en-US"/>
          </w:rPr>
          <w:t>Financial Perform</w:t>
        </w:r>
        <w:r w:rsidRPr="00315FA4">
          <w:rPr>
            <w:rStyle w:val="Hyperlink"/>
            <w:noProof/>
            <w:lang w:val="en-US"/>
          </w:rPr>
          <w:t>ance</w:t>
        </w:r>
        <w:r w:rsidRPr="00315FA4">
          <w:rPr>
            <w:noProof/>
            <w:webHidden/>
          </w:rPr>
          <w:tab/>
        </w:r>
        <w:r w:rsidRPr="00315FA4">
          <w:rPr>
            <w:noProof/>
            <w:webHidden/>
          </w:rPr>
          <w:fldChar w:fldCharType="begin"/>
        </w:r>
        <w:r w:rsidRPr="00315FA4">
          <w:rPr>
            <w:noProof/>
            <w:webHidden/>
          </w:rPr>
          <w:instrText xml:space="preserve"> PAGEREF _Toc226326804 \h </w:instrText>
        </w:r>
        <w:r w:rsidRPr="00315FA4">
          <w:rPr>
            <w:noProof/>
            <w:webHidden/>
          </w:rPr>
        </w:r>
        <w:r w:rsidRPr="00315FA4">
          <w:rPr>
            <w:noProof/>
            <w:webHidden/>
          </w:rPr>
          <w:fldChar w:fldCharType="separate"/>
        </w:r>
        <w:r w:rsidR="00F94DE7">
          <w:rPr>
            <w:noProof/>
            <w:webHidden/>
          </w:rPr>
          <w:t>102</w:t>
        </w:r>
        <w:r w:rsidRPr="00315FA4">
          <w:rPr>
            <w:noProof/>
            <w:webHidden/>
          </w:rPr>
          <w:fldChar w:fldCharType="end"/>
        </w:r>
      </w:hyperlink>
    </w:p>
    <w:p w14:paraId="67CE5F7C" w14:textId="31F781FE"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5" w:history="1">
        <w:r w:rsidRPr="00315FA4">
          <w:rPr>
            <w:rStyle w:val="Hyperlink"/>
            <w:noProof/>
          </w:rPr>
          <w:t>Lampiran  5</w:t>
        </w:r>
        <w:r w:rsidRPr="00315FA4">
          <w:rPr>
            <w:rStyle w:val="Hyperlink"/>
            <w:noProof/>
            <w:lang w:val="en-US"/>
          </w:rPr>
          <w:t xml:space="preserve">. Perhitungan </w:t>
        </w:r>
        <w:r w:rsidRPr="00315FA4">
          <w:rPr>
            <w:rStyle w:val="Hyperlink"/>
            <w:i/>
            <w:noProof/>
            <w:lang w:val="en-US"/>
          </w:rPr>
          <w:t>Firm Value</w:t>
        </w:r>
        <w:r w:rsidRPr="00315FA4">
          <w:rPr>
            <w:noProof/>
            <w:webHidden/>
          </w:rPr>
          <w:tab/>
        </w:r>
        <w:r w:rsidRPr="00315FA4">
          <w:rPr>
            <w:noProof/>
            <w:webHidden/>
          </w:rPr>
          <w:fldChar w:fldCharType="begin"/>
        </w:r>
        <w:r w:rsidRPr="00315FA4">
          <w:rPr>
            <w:noProof/>
            <w:webHidden/>
          </w:rPr>
          <w:instrText xml:space="preserve"> PAGEREF _Toc226326805 \h </w:instrText>
        </w:r>
        <w:r w:rsidRPr="00315FA4">
          <w:rPr>
            <w:noProof/>
            <w:webHidden/>
          </w:rPr>
        </w:r>
        <w:r w:rsidRPr="00315FA4">
          <w:rPr>
            <w:noProof/>
            <w:webHidden/>
          </w:rPr>
          <w:fldChar w:fldCharType="separate"/>
        </w:r>
        <w:r w:rsidR="00F94DE7">
          <w:rPr>
            <w:noProof/>
            <w:webHidden/>
          </w:rPr>
          <w:t>105</w:t>
        </w:r>
        <w:r w:rsidRPr="00315FA4">
          <w:rPr>
            <w:noProof/>
            <w:webHidden/>
          </w:rPr>
          <w:fldChar w:fldCharType="end"/>
        </w:r>
      </w:hyperlink>
    </w:p>
    <w:p w14:paraId="73320178" w14:textId="3DB2AE2B"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6" w:history="1">
        <w:r w:rsidRPr="00315FA4">
          <w:rPr>
            <w:rStyle w:val="Hyperlink"/>
            <w:noProof/>
          </w:rPr>
          <w:t>Lampiran  6</w:t>
        </w:r>
        <w:r w:rsidRPr="00315FA4">
          <w:rPr>
            <w:rStyle w:val="Hyperlink"/>
            <w:noProof/>
            <w:lang w:val="en-US"/>
          </w:rPr>
          <w:t>. Perhitungan Kepemilikan Institusional</w:t>
        </w:r>
        <w:r w:rsidRPr="00315FA4">
          <w:rPr>
            <w:noProof/>
            <w:webHidden/>
          </w:rPr>
          <w:tab/>
        </w:r>
        <w:r w:rsidRPr="00315FA4">
          <w:rPr>
            <w:noProof/>
            <w:webHidden/>
          </w:rPr>
          <w:fldChar w:fldCharType="begin"/>
        </w:r>
        <w:r w:rsidRPr="00315FA4">
          <w:rPr>
            <w:noProof/>
            <w:webHidden/>
          </w:rPr>
          <w:instrText xml:space="preserve"> PAGEREF _Toc226326806 \h </w:instrText>
        </w:r>
        <w:r w:rsidRPr="00315FA4">
          <w:rPr>
            <w:noProof/>
            <w:webHidden/>
          </w:rPr>
        </w:r>
        <w:r w:rsidRPr="00315FA4">
          <w:rPr>
            <w:noProof/>
            <w:webHidden/>
          </w:rPr>
          <w:fldChar w:fldCharType="separate"/>
        </w:r>
        <w:r w:rsidR="00F94DE7">
          <w:rPr>
            <w:noProof/>
            <w:webHidden/>
          </w:rPr>
          <w:t>109</w:t>
        </w:r>
        <w:r w:rsidRPr="00315FA4">
          <w:rPr>
            <w:noProof/>
            <w:webHidden/>
          </w:rPr>
          <w:fldChar w:fldCharType="end"/>
        </w:r>
      </w:hyperlink>
    </w:p>
    <w:p w14:paraId="606F483C" w14:textId="7A6B2FE6"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7" w:history="1">
        <w:r w:rsidRPr="00315FA4">
          <w:rPr>
            <w:rStyle w:val="Hyperlink"/>
            <w:noProof/>
          </w:rPr>
          <w:t>Lampiran  7</w:t>
        </w:r>
        <w:r w:rsidRPr="00315FA4">
          <w:rPr>
            <w:rStyle w:val="Hyperlink"/>
            <w:noProof/>
            <w:lang w:val="en-US"/>
          </w:rPr>
          <w:t xml:space="preserve">. Data Setelah </w:t>
        </w:r>
        <w:r w:rsidRPr="00315FA4">
          <w:rPr>
            <w:rStyle w:val="Hyperlink"/>
            <w:i/>
            <w:noProof/>
            <w:lang w:val="en-US"/>
          </w:rPr>
          <w:t>outliers</w:t>
        </w:r>
        <w:r w:rsidRPr="00315FA4">
          <w:rPr>
            <w:noProof/>
            <w:webHidden/>
          </w:rPr>
          <w:tab/>
        </w:r>
        <w:r w:rsidRPr="00315FA4">
          <w:rPr>
            <w:noProof/>
            <w:webHidden/>
          </w:rPr>
          <w:fldChar w:fldCharType="begin"/>
        </w:r>
        <w:r w:rsidRPr="00315FA4">
          <w:rPr>
            <w:noProof/>
            <w:webHidden/>
          </w:rPr>
          <w:instrText xml:space="preserve"> PAGEREF _Toc226326807 \h </w:instrText>
        </w:r>
        <w:r w:rsidRPr="00315FA4">
          <w:rPr>
            <w:noProof/>
            <w:webHidden/>
          </w:rPr>
        </w:r>
        <w:r w:rsidRPr="00315FA4">
          <w:rPr>
            <w:noProof/>
            <w:webHidden/>
          </w:rPr>
          <w:fldChar w:fldCharType="separate"/>
        </w:r>
        <w:r w:rsidR="00F94DE7">
          <w:rPr>
            <w:noProof/>
            <w:webHidden/>
          </w:rPr>
          <w:t>111</w:t>
        </w:r>
        <w:r w:rsidRPr="00315FA4">
          <w:rPr>
            <w:noProof/>
            <w:webHidden/>
          </w:rPr>
          <w:fldChar w:fldCharType="end"/>
        </w:r>
      </w:hyperlink>
    </w:p>
    <w:p w14:paraId="28331884" w14:textId="59517630"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8" w:history="1">
        <w:r w:rsidRPr="00315FA4">
          <w:rPr>
            <w:rStyle w:val="Hyperlink"/>
            <w:noProof/>
          </w:rPr>
          <w:t>Lampiran  8</w:t>
        </w:r>
        <w:r w:rsidRPr="00315FA4">
          <w:rPr>
            <w:rStyle w:val="Hyperlink"/>
            <w:noProof/>
            <w:lang w:val="en-US"/>
          </w:rPr>
          <w:t>. Uji Asumsi Klasik</w:t>
        </w:r>
        <w:r w:rsidRPr="00315FA4">
          <w:rPr>
            <w:noProof/>
            <w:webHidden/>
          </w:rPr>
          <w:tab/>
        </w:r>
        <w:r w:rsidRPr="00315FA4">
          <w:rPr>
            <w:noProof/>
            <w:webHidden/>
          </w:rPr>
          <w:fldChar w:fldCharType="begin"/>
        </w:r>
        <w:r w:rsidRPr="00315FA4">
          <w:rPr>
            <w:noProof/>
            <w:webHidden/>
          </w:rPr>
          <w:instrText xml:space="preserve"> PAGEREF _Toc226326808 \h </w:instrText>
        </w:r>
        <w:r w:rsidRPr="00315FA4">
          <w:rPr>
            <w:noProof/>
            <w:webHidden/>
          </w:rPr>
        </w:r>
        <w:r w:rsidRPr="00315FA4">
          <w:rPr>
            <w:noProof/>
            <w:webHidden/>
          </w:rPr>
          <w:fldChar w:fldCharType="separate"/>
        </w:r>
        <w:r w:rsidR="00F94DE7">
          <w:rPr>
            <w:noProof/>
            <w:webHidden/>
          </w:rPr>
          <w:t>113</w:t>
        </w:r>
        <w:r w:rsidRPr="00315FA4">
          <w:rPr>
            <w:noProof/>
            <w:webHidden/>
          </w:rPr>
          <w:fldChar w:fldCharType="end"/>
        </w:r>
      </w:hyperlink>
    </w:p>
    <w:p w14:paraId="4B4036F3" w14:textId="393AA44B"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09" w:history="1">
        <w:r w:rsidRPr="00315FA4">
          <w:rPr>
            <w:rStyle w:val="Hyperlink"/>
            <w:noProof/>
          </w:rPr>
          <w:t>Lampiran  9</w:t>
        </w:r>
        <w:r w:rsidRPr="00315FA4">
          <w:rPr>
            <w:rStyle w:val="Hyperlink"/>
            <w:noProof/>
            <w:lang w:val="en-US"/>
          </w:rPr>
          <w:t>. Uji Kelayakan Model (Uji F)</w:t>
        </w:r>
        <w:r w:rsidRPr="00315FA4">
          <w:rPr>
            <w:noProof/>
            <w:webHidden/>
          </w:rPr>
          <w:tab/>
        </w:r>
        <w:r w:rsidRPr="00315FA4">
          <w:rPr>
            <w:noProof/>
            <w:webHidden/>
          </w:rPr>
          <w:fldChar w:fldCharType="begin"/>
        </w:r>
        <w:r w:rsidRPr="00315FA4">
          <w:rPr>
            <w:noProof/>
            <w:webHidden/>
          </w:rPr>
          <w:instrText xml:space="preserve"> PAGEREF _Toc226326809 \h </w:instrText>
        </w:r>
        <w:r w:rsidRPr="00315FA4">
          <w:rPr>
            <w:noProof/>
            <w:webHidden/>
          </w:rPr>
        </w:r>
        <w:r w:rsidRPr="00315FA4">
          <w:rPr>
            <w:noProof/>
            <w:webHidden/>
          </w:rPr>
          <w:fldChar w:fldCharType="separate"/>
        </w:r>
        <w:r w:rsidR="00F94DE7">
          <w:rPr>
            <w:noProof/>
            <w:webHidden/>
          </w:rPr>
          <w:t>114</w:t>
        </w:r>
        <w:r w:rsidRPr="00315FA4">
          <w:rPr>
            <w:noProof/>
            <w:webHidden/>
          </w:rPr>
          <w:fldChar w:fldCharType="end"/>
        </w:r>
      </w:hyperlink>
    </w:p>
    <w:p w14:paraId="7988EE8D" w14:textId="1D397294"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10" w:history="1">
        <w:r w:rsidRPr="00315FA4">
          <w:rPr>
            <w:rStyle w:val="Hyperlink"/>
            <w:noProof/>
            <w:lang w:val="fr-FR"/>
          </w:rPr>
          <w:t>Lampiran  10. Uji Koefesien Determinasi (R²)</w:t>
        </w:r>
        <w:r w:rsidRPr="00315FA4">
          <w:rPr>
            <w:noProof/>
            <w:webHidden/>
          </w:rPr>
          <w:tab/>
        </w:r>
        <w:r w:rsidRPr="00315FA4">
          <w:rPr>
            <w:noProof/>
            <w:webHidden/>
          </w:rPr>
          <w:fldChar w:fldCharType="begin"/>
        </w:r>
        <w:r w:rsidRPr="00315FA4">
          <w:rPr>
            <w:noProof/>
            <w:webHidden/>
          </w:rPr>
          <w:instrText xml:space="preserve"> PAGEREF _Toc226326810 \h </w:instrText>
        </w:r>
        <w:r w:rsidRPr="00315FA4">
          <w:rPr>
            <w:noProof/>
            <w:webHidden/>
          </w:rPr>
        </w:r>
        <w:r w:rsidRPr="00315FA4">
          <w:rPr>
            <w:noProof/>
            <w:webHidden/>
          </w:rPr>
          <w:fldChar w:fldCharType="separate"/>
        </w:r>
        <w:r w:rsidR="00F94DE7">
          <w:rPr>
            <w:noProof/>
            <w:webHidden/>
          </w:rPr>
          <w:t>115</w:t>
        </w:r>
        <w:r w:rsidRPr="00315FA4">
          <w:rPr>
            <w:noProof/>
            <w:webHidden/>
          </w:rPr>
          <w:fldChar w:fldCharType="end"/>
        </w:r>
      </w:hyperlink>
    </w:p>
    <w:p w14:paraId="1534951B" w14:textId="10ED32D9" w:rsidR="00315FA4" w:rsidRPr="00315FA4" w:rsidRDefault="00315FA4" w:rsidP="00315FA4">
      <w:pPr>
        <w:pStyle w:val="TableofFigures"/>
        <w:tabs>
          <w:tab w:val="right" w:leader="dot" w:pos="7927"/>
        </w:tabs>
        <w:ind w:firstLine="284"/>
        <w:rPr>
          <w:rFonts w:asciiTheme="minorHAnsi" w:hAnsiTheme="minorHAnsi"/>
          <w:noProof/>
          <w:color w:val="auto"/>
        </w:rPr>
      </w:pPr>
      <w:hyperlink w:anchor="_Toc226326811" w:history="1">
        <w:r w:rsidRPr="00315FA4">
          <w:rPr>
            <w:rStyle w:val="Hyperlink"/>
            <w:noProof/>
            <w:lang w:val="fr-FR"/>
          </w:rPr>
          <w:t>Lampiran  11. Uji Hipotesis (Uji t)</w:t>
        </w:r>
        <w:r w:rsidRPr="00315FA4">
          <w:rPr>
            <w:noProof/>
            <w:webHidden/>
          </w:rPr>
          <w:tab/>
        </w:r>
        <w:r w:rsidRPr="00315FA4">
          <w:rPr>
            <w:noProof/>
            <w:webHidden/>
          </w:rPr>
          <w:fldChar w:fldCharType="begin"/>
        </w:r>
        <w:r w:rsidRPr="00315FA4">
          <w:rPr>
            <w:noProof/>
            <w:webHidden/>
          </w:rPr>
          <w:instrText xml:space="preserve"> PAGEREF _Toc226326811 \h </w:instrText>
        </w:r>
        <w:r w:rsidRPr="00315FA4">
          <w:rPr>
            <w:noProof/>
            <w:webHidden/>
          </w:rPr>
        </w:r>
        <w:r w:rsidRPr="00315FA4">
          <w:rPr>
            <w:noProof/>
            <w:webHidden/>
          </w:rPr>
          <w:fldChar w:fldCharType="separate"/>
        </w:r>
        <w:r w:rsidR="00F94DE7">
          <w:rPr>
            <w:noProof/>
            <w:webHidden/>
          </w:rPr>
          <w:t>115</w:t>
        </w:r>
        <w:r w:rsidRPr="00315FA4">
          <w:rPr>
            <w:noProof/>
            <w:webHidden/>
          </w:rPr>
          <w:fldChar w:fldCharType="end"/>
        </w:r>
      </w:hyperlink>
    </w:p>
    <w:p w14:paraId="38A3941F" w14:textId="52059F25" w:rsidR="00951F2E" w:rsidRPr="00951F2E" w:rsidRDefault="00315FA4" w:rsidP="002A2347">
      <w:pPr>
        <w:ind w:firstLine="0"/>
        <w:rPr>
          <w:lang w:val="fr-FR"/>
        </w:rPr>
        <w:sectPr w:rsidR="00951F2E" w:rsidRPr="00951F2E" w:rsidSect="00847426">
          <w:headerReference w:type="default" r:id="rId17"/>
          <w:pgSz w:w="11906" w:h="16838" w:code="9"/>
          <w:pgMar w:top="2268" w:right="1701" w:bottom="1701" w:left="2268" w:header="709" w:footer="709" w:gutter="0"/>
          <w:pgNumType w:fmt="lowerRoman"/>
          <w:cols w:space="708"/>
          <w:docGrid w:linePitch="360"/>
        </w:sectPr>
      </w:pPr>
      <w:r w:rsidRPr="00315FA4">
        <w:rPr>
          <w:lang w:val="fr-FR"/>
        </w:rPr>
        <w:fldChar w:fldCharType="end"/>
      </w:r>
      <w:r w:rsidR="00976E59">
        <w:rPr>
          <w:lang w:val="fr-FR"/>
        </w:rPr>
        <w:t xml:space="preserve">              </w:t>
      </w:r>
    </w:p>
    <w:p w14:paraId="33634846" w14:textId="58447C8A" w:rsidR="008A5411" w:rsidRPr="00FA7F6B" w:rsidRDefault="00680716" w:rsidP="005A071C">
      <w:pPr>
        <w:pStyle w:val="Heading1"/>
        <w:tabs>
          <w:tab w:val="left" w:pos="851"/>
        </w:tabs>
        <w:spacing w:line="360" w:lineRule="auto"/>
        <w:ind w:left="0" w:hanging="6"/>
        <w:rPr>
          <w:color w:val="auto"/>
          <w:lang w:val="fr-FR"/>
        </w:rPr>
      </w:pPr>
      <w:r w:rsidRPr="000434BC">
        <w:rPr>
          <w:color w:val="auto"/>
          <w:lang w:val="fr-FR"/>
        </w:rPr>
        <w:lastRenderedPageBreak/>
        <w:br/>
      </w:r>
      <w:bookmarkStart w:id="11" w:name="_Toc226503933"/>
      <w:r w:rsidR="00122BAA" w:rsidRPr="00FA7F6B">
        <w:rPr>
          <w:color w:val="auto"/>
          <w:lang w:val="fr-FR"/>
        </w:rPr>
        <w:t>PENDAHULUAN</w:t>
      </w:r>
      <w:bookmarkEnd w:id="11"/>
    </w:p>
    <w:p w14:paraId="50DDE470" w14:textId="77777777" w:rsidR="008A5411" w:rsidRPr="000434BC" w:rsidRDefault="00654D24" w:rsidP="00276A4E">
      <w:pPr>
        <w:pStyle w:val="Heading2"/>
        <w:rPr>
          <w:color w:val="auto"/>
          <w:lang w:val="fr-FR"/>
        </w:rPr>
      </w:pPr>
      <w:bookmarkStart w:id="12" w:name="_Toc226503934"/>
      <w:r w:rsidRPr="000434BC">
        <w:rPr>
          <w:color w:val="auto"/>
          <w:lang w:val="fr-FR"/>
        </w:rPr>
        <w:t>Latar Belakang</w:t>
      </w:r>
      <w:bookmarkEnd w:id="12"/>
    </w:p>
    <w:p w14:paraId="65068982" w14:textId="5CA2FE66" w:rsidR="00C64E23" w:rsidRPr="00F17A44" w:rsidRDefault="00893E46" w:rsidP="0006675D">
      <w:pPr>
        <w:rPr>
          <w:color w:val="auto"/>
          <w:lang w:val="fr-FR"/>
        </w:rPr>
      </w:pPr>
      <w:r>
        <w:rPr>
          <w:color w:val="auto"/>
          <w:lang w:val="fr-FR"/>
        </w:rPr>
        <w:t>Seiring perkembangan</w:t>
      </w:r>
      <w:r w:rsidR="00A40CBD" w:rsidRPr="000434BC">
        <w:rPr>
          <w:color w:val="auto"/>
          <w:lang w:val="fr-FR"/>
        </w:rPr>
        <w:t xml:space="preserve"> era globalisasi, </w:t>
      </w:r>
      <w:r w:rsidR="00BA597D">
        <w:rPr>
          <w:color w:val="auto"/>
          <w:lang w:val="fr-FR"/>
        </w:rPr>
        <w:t>i</w:t>
      </w:r>
      <w:r w:rsidR="003408F3" w:rsidRPr="000434BC">
        <w:rPr>
          <w:color w:val="auto"/>
          <w:lang w:val="fr-FR"/>
        </w:rPr>
        <w:t>ntensitas persaingan bisnis yang semakin tinggi menuntut perusahaan untuk terus beradaptasi melalui inovasi dan efisiensi operasional agar dapat bertahan dalam pasar domestik maupun global</w:t>
      </w:r>
      <w:r w:rsidR="00C25F6F" w:rsidRPr="000434BC">
        <w:rPr>
          <w:color w:val="auto"/>
          <w:lang w:val="fr-FR"/>
        </w:rPr>
        <w:t xml:space="preserve">. </w:t>
      </w:r>
      <w:r w:rsidR="0006675D" w:rsidRPr="000434BC">
        <w:rPr>
          <w:color w:val="auto"/>
          <w:lang w:val="fr-FR"/>
        </w:rPr>
        <w:t>Kondisi ekonomi yang dinamis memang</w:t>
      </w:r>
      <w:r w:rsidR="00C25F6F" w:rsidRPr="000434BC">
        <w:rPr>
          <w:color w:val="auto"/>
          <w:lang w:val="fr-FR"/>
        </w:rPr>
        <w:t xml:space="preserve"> memberikan dampak positif seperti peningkatan kualitas produk, </w:t>
      </w:r>
      <w:r w:rsidR="00A40CBD" w:rsidRPr="000434BC">
        <w:rPr>
          <w:color w:val="auto"/>
          <w:lang w:val="fr-FR"/>
        </w:rPr>
        <w:t>namun juga berpotensi memberikan dampak negatif seperti membebani kondisi keuangan perusahaan</w:t>
      </w:r>
      <w:r w:rsidR="00C27EDD" w:rsidRPr="000434BC">
        <w:rPr>
          <w:color w:val="auto"/>
          <w:lang w:val="fr-FR"/>
        </w:rPr>
        <w:t xml:space="preserve"> </w:t>
      </w:r>
      <w:sdt>
        <w:sdtPr>
          <w:rPr>
            <w:rFonts w:ascii="Times New Roman" w:hAnsi="Times New Roman" w:cs="Times New Roman"/>
            <w:color w:val="000000"/>
            <w:lang w:val="fr-FR"/>
          </w:rPr>
          <w:tag w:val="MENDELEY_CITATION_v3_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"/>
          <w:id w:val="-1414081221"/>
          <w:placeholder>
            <w:docPart w:val="DefaultPlaceholder_-1854013440"/>
          </w:placeholder>
        </w:sdtPr>
        <w:sdtEndPr>
          <w:rPr>
            <w:bCs/>
          </w:rPr>
        </w:sdtEndPr>
        <w:sdtContent>
          <w:r w:rsidR="008E36D8" w:rsidRPr="008E36D8">
            <w:rPr>
              <w:rFonts w:ascii="Times New Roman" w:eastAsia="Times New Roman" w:hAnsi="Times New Roman" w:cs="Times New Roman"/>
              <w:color w:val="000000"/>
              <w:lang w:val="fr-FR"/>
            </w:rPr>
            <w:t>(Adisti &amp; Machdar, 2023)</w:t>
          </w:r>
        </w:sdtContent>
      </w:sdt>
      <w:r w:rsidR="00C25F6F" w:rsidRPr="00103511">
        <w:rPr>
          <w:color w:val="auto"/>
          <w:lang w:val="fr-FR"/>
        </w:rPr>
        <w:t xml:space="preserve">. </w:t>
      </w:r>
      <w:r w:rsidR="007F3F91" w:rsidRPr="000434BC">
        <w:rPr>
          <w:color w:val="auto"/>
          <w:lang w:val="fr-FR"/>
        </w:rPr>
        <w:t xml:space="preserve">Terutama </w:t>
      </w:r>
      <w:r w:rsidR="00E86FDF" w:rsidRPr="000434BC">
        <w:rPr>
          <w:color w:val="auto"/>
          <w:lang w:val="fr-FR"/>
        </w:rPr>
        <w:t>saat</w:t>
      </w:r>
      <w:r w:rsidR="007F3F91" w:rsidRPr="000434BC">
        <w:rPr>
          <w:color w:val="auto"/>
          <w:lang w:val="fr-FR"/>
        </w:rPr>
        <w:t xml:space="preserve"> dihadapkan pada situasi ekonomi </w:t>
      </w:r>
      <w:r w:rsidR="00106182" w:rsidRPr="000434BC">
        <w:rPr>
          <w:color w:val="auto"/>
          <w:lang w:val="fr-FR"/>
        </w:rPr>
        <w:t>global</w:t>
      </w:r>
      <w:r w:rsidR="007F3F91" w:rsidRPr="000434BC">
        <w:rPr>
          <w:color w:val="auto"/>
          <w:lang w:val="fr-FR"/>
        </w:rPr>
        <w:t xml:space="preserve"> yang melemah. </w:t>
      </w:r>
      <w:r w:rsidR="007F3F91" w:rsidRPr="00F17A44">
        <w:rPr>
          <w:color w:val="auto"/>
          <w:lang w:val="fr-FR"/>
        </w:rPr>
        <w:t xml:space="preserve">Melemahnya kondisi ekonomi global turut memberikan tekanan pada perusahaan-perusahaan yang ada di Indonesia </w:t>
      </w:r>
      <w:sdt>
        <w:sdtPr>
          <w:rPr>
            <w:rFonts w:ascii="Times New Roman" w:hAnsi="Times New Roman" w:cs="Times New Roman"/>
            <w:color w:val="000000"/>
            <w:lang w:val="fr-FR"/>
          </w:rPr>
          <w:tag w:val="MENDELEY_CITATION_v3_eyJjaXRhdGlvbklEIjoiTUVOREVMRVlfQ0lUQVRJT05fOTRmM2E2MjktMzllYS00YmU2LTlmMDQtM2VjODM0ZDUxNDAz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
          <w:id w:val="488835452"/>
          <w:placeholder>
            <w:docPart w:val="DefaultPlaceholder_-1854013440"/>
          </w:placeholder>
        </w:sdtPr>
        <w:sdtContent>
          <w:r w:rsidR="008E36D8" w:rsidRPr="008E36D8">
            <w:rPr>
              <w:rFonts w:ascii="Times New Roman" w:hAnsi="Times New Roman" w:cs="Times New Roman"/>
              <w:color w:val="000000"/>
              <w:lang w:val="fr-FR"/>
            </w:rPr>
            <w:t>(Tanjung, 2023)</w:t>
          </w:r>
        </w:sdtContent>
      </w:sdt>
      <w:r w:rsidR="00CC23C1" w:rsidRPr="00F17A44">
        <w:rPr>
          <w:color w:val="auto"/>
          <w:lang w:val="fr-FR"/>
        </w:rPr>
        <w:t>.</w:t>
      </w:r>
      <w:r w:rsidR="00425FD5" w:rsidRPr="00F17A44">
        <w:rPr>
          <w:color w:val="auto"/>
          <w:lang w:val="fr-FR"/>
        </w:rPr>
        <w:t xml:space="preserve"> </w:t>
      </w:r>
    </w:p>
    <w:p w14:paraId="64E0B0E6" w14:textId="4A2DD209" w:rsidR="008C5D85" w:rsidRPr="00893E46" w:rsidRDefault="0072481E" w:rsidP="002C017A">
      <w:pPr>
        <w:rPr>
          <w:color w:val="auto"/>
          <w:lang w:val="fr-FR"/>
        </w:rPr>
      </w:pPr>
      <w:r w:rsidRPr="000434BC">
        <w:rPr>
          <w:color w:val="auto"/>
          <w:lang w:val="fr-FR"/>
        </w:rPr>
        <w:t xml:space="preserve">Nilai perusahaan menjadi aspek penting karena mencerminkan </w:t>
      </w:r>
      <w:r w:rsidR="00F46D7A" w:rsidRPr="000434BC">
        <w:rPr>
          <w:color w:val="auto"/>
          <w:lang w:val="fr-FR"/>
        </w:rPr>
        <w:t xml:space="preserve">seberapa besar pasar </w:t>
      </w:r>
      <w:r w:rsidRPr="000434BC">
        <w:rPr>
          <w:color w:val="auto"/>
          <w:lang w:val="fr-FR"/>
        </w:rPr>
        <w:t xml:space="preserve">menilai prospek dan kinerja suatu emiten. </w:t>
      </w:r>
      <w:r w:rsidR="009A3070">
        <w:rPr>
          <w:color w:val="auto"/>
          <w:lang w:val="fr-FR"/>
        </w:rPr>
        <w:t>N</w:t>
      </w:r>
      <w:r w:rsidR="008C5D85" w:rsidRPr="009A3070">
        <w:rPr>
          <w:color w:val="auto"/>
          <w:lang w:val="fr-FR"/>
        </w:rPr>
        <w:t xml:space="preserve">ilai perusahaan </w:t>
      </w:r>
      <w:r w:rsidR="00D2439A" w:rsidRPr="009A3070">
        <w:rPr>
          <w:color w:val="auto"/>
          <w:lang w:val="fr-FR"/>
        </w:rPr>
        <w:t xml:space="preserve">berperan </w:t>
      </w:r>
      <w:r w:rsidR="00BD0839" w:rsidRPr="009A3070">
        <w:rPr>
          <w:color w:val="auto"/>
          <w:lang w:val="fr-FR"/>
        </w:rPr>
        <w:t>dalam menu</w:t>
      </w:r>
      <w:r w:rsidR="0061560A" w:rsidRPr="009A3070">
        <w:rPr>
          <w:color w:val="auto"/>
          <w:lang w:val="fr-FR"/>
        </w:rPr>
        <w:t>n</w:t>
      </w:r>
      <w:r w:rsidR="00BD0839" w:rsidRPr="009A3070">
        <w:rPr>
          <w:color w:val="auto"/>
          <w:lang w:val="fr-FR"/>
        </w:rPr>
        <w:t>jukkan posisi bisnis sek</w:t>
      </w:r>
      <w:r w:rsidR="005046F3" w:rsidRPr="009A3070">
        <w:rPr>
          <w:color w:val="auto"/>
          <w:lang w:val="fr-FR"/>
        </w:rPr>
        <w:t>al</w:t>
      </w:r>
      <w:r w:rsidR="00BD0839" w:rsidRPr="009A3070">
        <w:rPr>
          <w:color w:val="auto"/>
          <w:lang w:val="fr-FR"/>
        </w:rPr>
        <w:t xml:space="preserve">igus </w:t>
      </w:r>
      <w:r w:rsidR="005046F3" w:rsidRPr="009A3070">
        <w:rPr>
          <w:color w:val="auto"/>
          <w:lang w:val="fr-FR"/>
        </w:rPr>
        <w:t>menjadi</w:t>
      </w:r>
      <w:r w:rsidR="00BD0839" w:rsidRPr="009A3070">
        <w:rPr>
          <w:color w:val="auto"/>
          <w:lang w:val="fr-FR"/>
        </w:rPr>
        <w:t xml:space="preserve"> pertimbangan </w:t>
      </w:r>
      <w:r w:rsidR="002A1208" w:rsidRPr="009A3070">
        <w:rPr>
          <w:color w:val="auto"/>
          <w:lang w:val="fr-FR"/>
        </w:rPr>
        <w:t>investor untuk menanamkan modalnya</w:t>
      </w:r>
      <w:r w:rsidR="002A1208" w:rsidRPr="00893E46">
        <w:rPr>
          <w:color w:val="auto"/>
          <w:lang w:val="fr-FR"/>
        </w:rPr>
        <w:t>.</w:t>
      </w:r>
      <w:r w:rsidR="008C5D85" w:rsidRPr="00893E46">
        <w:rPr>
          <w:color w:val="auto"/>
          <w:lang w:val="fr-FR"/>
        </w:rPr>
        <w:t xml:space="preserve"> </w:t>
      </w:r>
      <w:r w:rsidR="009A3070" w:rsidRPr="00893E46">
        <w:rPr>
          <w:color w:val="auto"/>
          <w:lang w:val="fr-FR"/>
        </w:rPr>
        <w:t xml:space="preserve">Menurut </w:t>
      </w:r>
      <w:sdt>
        <w:sdtPr>
          <w:rPr>
            <w:rFonts w:ascii="Times New Roman" w:hAnsi="Times New Roman" w:cs="Times New Roman"/>
            <w:color w:val="000000"/>
            <w:lang w:val="fr-FR"/>
          </w:rPr>
          <w:tag w:val="MENDELEY_CITATION_v3_eyJjaXRhdGlvbklEIjoiTUVOREVMRVlfQ0lUQVRJT05fNWZjOWRhZDUtMDI0NC00MzEwLTkzYTktNDdlMjg4OTgyM2I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
          <w:id w:val="-860665405"/>
          <w:placeholder>
            <w:docPart w:val="7E2A05EB677343B79BE5A3908BCD4255"/>
          </w:placeholder>
        </w:sdtPr>
        <w:sdtContent>
          <w:r w:rsidR="008E36D8" w:rsidRPr="008E36D8">
            <w:rPr>
              <w:rFonts w:ascii="Times New Roman" w:eastAsia="Times New Roman" w:hAnsi="Times New Roman" w:cs="Times New Roman"/>
              <w:color w:val="000000"/>
              <w:lang w:val="fr-FR"/>
            </w:rPr>
            <w:t>Darmawan &amp; Umaimah (2025)</w:t>
          </w:r>
        </w:sdtContent>
      </w:sdt>
      <w:r w:rsidR="00795276" w:rsidRPr="00893E46">
        <w:rPr>
          <w:color w:val="auto"/>
          <w:lang w:val="fr-FR"/>
        </w:rPr>
        <w:t xml:space="preserve">, semakin tinggi nilai perusahaan maka semakin besar pula kesejahteraan yang diterima pemiliknya. Nilai perusaahaan juga menjadi pertimbangan utama </w:t>
      </w:r>
      <w:r w:rsidR="00294CAD" w:rsidRPr="00893E46">
        <w:rPr>
          <w:color w:val="auto"/>
          <w:lang w:val="fr-FR"/>
        </w:rPr>
        <w:t>investor</w:t>
      </w:r>
      <w:r w:rsidR="00795276" w:rsidRPr="00893E46">
        <w:rPr>
          <w:color w:val="auto"/>
          <w:lang w:val="fr-FR"/>
        </w:rPr>
        <w:t xml:space="preserve"> dalam menanamkan modal, karena mencerminkan prospek keberlanjutan suatu emiten.</w:t>
      </w:r>
    </w:p>
    <w:p w14:paraId="5B0DB6C4" w14:textId="131BF3FD" w:rsidR="00431FB2" w:rsidRDefault="00861E74" w:rsidP="008F7A95">
      <w:pPr>
        <w:rPr>
          <w:color w:val="auto"/>
          <w:lang w:val="fr-FR"/>
        </w:rPr>
        <w:sectPr w:rsidR="00431FB2" w:rsidSect="00431FB2">
          <w:headerReference w:type="default" r:id="rId18"/>
          <w:footerReference w:type="default" r:id="rId19"/>
          <w:pgSz w:w="11906" w:h="16838" w:code="9"/>
          <w:pgMar w:top="2268" w:right="1701" w:bottom="1701" w:left="2268" w:header="709" w:footer="709" w:gutter="0"/>
          <w:pgNumType w:start="1"/>
          <w:cols w:space="708"/>
          <w:docGrid w:linePitch="360"/>
        </w:sectPr>
      </w:pPr>
      <w:r w:rsidRPr="00FA7F6B">
        <w:rPr>
          <w:color w:val="auto"/>
          <w:lang w:val="fr-FR"/>
        </w:rPr>
        <w:t xml:space="preserve">Pentingnya nilai perusahaan juga dapat diamati pada skala yang lebih luas, yaitu dalam </w:t>
      </w:r>
      <w:r w:rsidR="00B549F6" w:rsidRPr="00FA7F6B">
        <w:rPr>
          <w:color w:val="auto"/>
          <w:lang w:val="fr-FR"/>
        </w:rPr>
        <w:t>ranah</w:t>
      </w:r>
      <w:r w:rsidRPr="00FA7F6B">
        <w:rPr>
          <w:color w:val="auto"/>
          <w:lang w:val="fr-FR"/>
        </w:rPr>
        <w:t xml:space="preserve"> industr</w:t>
      </w:r>
      <w:r w:rsidR="00FD641A" w:rsidRPr="00FA7F6B">
        <w:rPr>
          <w:color w:val="auto"/>
          <w:lang w:val="fr-FR"/>
        </w:rPr>
        <w:t>i</w:t>
      </w:r>
      <w:r w:rsidRPr="00FA7F6B">
        <w:rPr>
          <w:color w:val="auto"/>
          <w:lang w:val="fr-FR"/>
        </w:rPr>
        <w:t xml:space="preserve">. </w:t>
      </w:r>
      <w:r w:rsidR="00147B17" w:rsidRPr="000434BC">
        <w:rPr>
          <w:color w:val="auto"/>
          <w:lang w:val="fr-FR"/>
        </w:rPr>
        <w:t>Dalam</w:t>
      </w:r>
      <w:r w:rsidR="00B549F6">
        <w:rPr>
          <w:color w:val="auto"/>
          <w:lang w:val="fr-FR"/>
        </w:rPr>
        <w:t xml:space="preserve"> </w:t>
      </w:r>
      <w:r w:rsidR="00147B17" w:rsidRPr="000434BC">
        <w:rPr>
          <w:color w:val="auto"/>
          <w:lang w:val="fr-FR"/>
        </w:rPr>
        <w:t xml:space="preserve">perekonomian Indonesia, subsektor </w:t>
      </w:r>
      <w:r w:rsidR="00FA381B">
        <w:rPr>
          <w:color w:val="auto"/>
          <w:lang w:val="fr-FR"/>
        </w:rPr>
        <w:br/>
      </w:r>
    </w:p>
    <w:p w14:paraId="332D4D6E" w14:textId="77777777" w:rsidR="00FB038D" w:rsidRDefault="00147B17" w:rsidP="00C26855">
      <w:pPr>
        <w:ind w:firstLine="0"/>
        <w:rPr>
          <w:color w:val="auto"/>
        </w:rPr>
      </w:pPr>
      <w:r w:rsidRPr="009C663E">
        <w:rPr>
          <w:color w:val="auto"/>
          <w:lang w:val="fr-FR"/>
        </w:rPr>
        <w:lastRenderedPageBreak/>
        <w:t>tekstil dan garmen memegang peranan strategis karena menyerap tenaga kerja dalam jumlah besar serta berkontribusi signifikan terhadap ekspor nasional</w:t>
      </w:r>
      <w:r w:rsidR="00C67C21" w:rsidRPr="009C663E">
        <w:rPr>
          <w:color w:val="auto"/>
          <w:lang w:val="fr-FR"/>
        </w:rPr>
        <w:t>.</w:t>
      </w:r>
      <w:r w:rsidR="009D6ADD" w:rsidRPr="009C663E">
        <w:rPr>
          <w:color w:val="auto"/>
          <w:lang w:val="fr-FR"/>
        </w:rPr>
        <w:t xml:space="preserve"> </w:t>
      </w:r>
      <w:r w:rsidR="009D6ADD" w:rsidRPr="00B93324">
        <w:rPr>
          <w:color w:val="auto"/>
        </w:rPr>
        <w:t>Kementerian Perindustrian Republik Indonesia bahkan mencatat bahwa industri tekstil dan garmen merupakan kontributor kelima terbesar dalam capaian nilai ekspor industri manufaktur nasional</w:t>
      </w:r>
      <w:r w:rsidR="006D688E" w:rsidRPr="00B93324">
        <w:rPr>
          <w:color w:val="auto"/>
        </w:rPr>
        <w:t xml:space="preserve">. </w:t>
      </w:r>
    </w:p>
    <w:p w14:paraId="4F28ABDB" w14:textId="51A840E2" w:rsidR="00EB0B32" w:rsidRPr="00893E46" w:rsidRDefault="00FB038D" w:rsidP="00FB038D">
      <w:pPr>
        <w:ind w:firstLine="720"/>
        <w:rPr>
          <w:color w:val="auto"/>
        </w:rPr>
      </w:pPr>
      <w:r w:rsidRPr="00893E46">
        <w:rPr>
          <w:color w:val="auto"/>
        </w:rPr>
        <w:t>Nilai</w:t>
      </w:r>
      <w:r w:rsidR="00B93324" w:rsidRPr="00893E46">
        <w:rPr>
          <w:color w:val="auto"/>
        </w:rPr>
        <w:t xml:space="preserve"> perusa</w:t>
      </w:r>
      <w:r w:rsidR="005D5161" w:rsidRPr="00893E46">
        <w:rPr>
          <w:color w:val="auto"/>
        </w:rPr>
        <w:t>haan juga tercermin dari harga saham</w:t>
      </w:r>
      <w:r w:rsidR="00A04B83" w:rsidRPr="00893E46">
        <w:rPr>
          <w:color w:val="auto"/>
        </w:rPr>
        <w:t xml:space="preserve">, karena harga saham menggambarkan persepsi pasar terhadap kinerja dan prospek </w:t>
      </w:r>
      <w:r w:rsidR="00764858" w:rsidRPr="00893E46">
        <w:rPr>
          <w:color w:val="auto"/>
        </w:rPr>
        <w:t xml:space="preserve">bisnis perusahaan. </w:t>
      </w:r>
      <w:sdt>
        <w:sdtPr>
          <w:rPr>
            <w:rFonts w:ascii="Times New Roman" w:hAnsi="Times New Roman" w:cs="Times New Roman"/>
            <w:b/>
            <w:color w:val="000000"/>
          </w:rPr>
          <w:tag w:val="MENDELEY_CITATION_v3_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"/>
          <w:id w:val="-1263227213"/>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Ihsan &amp; Karyadi (2020)</w:t>
          </w:r>
        </w:sdtContent>
      </w:sdt>
      <w:r w:rsidR="00625476" w:rsidRPr="00893E46">
        <w:rPr>
          <w:color w:val="auto"/>
        </w:rPr>
        <w:t xml:space="preserve"> </w:t>
      </w:r>
      <w:r w:rsidR="004E05AA" w:rsidRPr="00893E46">
        <w:rPr>
          <w:color w:val="auto"/>
        </w:rPr>
        <w:t>menyatakan</w:t>
      </w:r>
      <w:r w:rsidR="00625476" w:rsidRPr="00893E46">
        <w:rPr>
          <w:color w:val="auto"/>
        </w:rPr>
        <w:t xml:space="preserve"> bahwa harga saham suatu </w:t>
      </w:r>
      <w:r w:rsidR="00294CAD" w:rsidRPr="00893E46">
        <w:rPr>
          <w:color w:val="auto"/>
        </w:rPr>
        <w:t>perusahaan</w:t>
      </w:r>
      <w:r w:rsidR="00625476" w:rsidRPr="00893E46">
        <w:rPr>
          <w:color w:val="auto"/>
        </w:rPr>
        <w:t xml:space="preserve"> mencerminkan </w:t>
      </w:r>
      <w:r w:rsidR="00983585" w:rsidRPr="00893E46">
        <w:rPr>
          <w:color w:val="auto"/>
        </w:rPr>
        <w:t>nilai</w:t>
      </w:r>
      <w:r w:rsidR="00625476" w:rsidRPr="00893E46">
        <w:rPr>
          <w:color w:val="auto"/>
        </w:rPr>
        <w:t xml:space="preserve"> perusahaan di mata masyarakat</w:t>
      </w:r>
      <w:r w:rsidR="005E6C35" w:rsidRPr="00893E46">
        <w:rPr>
          <w:color w:val="auto"/>
        </w:rPr>
        <w:t>.</w:t>
      </w:r>
      <w:r w:rsidRPr="00893E46">
        <w:rPr>
          <w:color w:val="auto"/>
        </w:rPr>
        <w:t xml:space="preserve"> </w:t>
      </w:r>
      <w:r w:rsidR="00DE720D" w:rsidRPr="00893E46">
        <w:rPr>
          <w:color w:val="auto"/>
        </w:rPr>
        <w:t>Oleh</w:t>
      </w:r>
      <w:r w:rsidR="004E05AA" w:rsidRPr="00893E46">
        <w:rPr>
          <w:color w:val="auto"/>
        </w:rPr>
        <w:t xml:space="preserve"> </w:t>
      </w:r>
      <w:r w:rsidR="00DE720D" w:rsidRPr="00893E46">
        <w:rPr>
          <w:color w:val="auto"/>
        </w:rPr>
        <w:t>karena</w:t>
      </w:r>
      <w:r w:rsidR="004E05AA" w:rsidRPr="00893E46">
        <w:rPr>
          <w:color w:val="auto"/>
        </w:rPr>
        <w:t xml:space="preserve"> itu, perubahan atau flusktuasi harga saham </w:t>
      </w:r>
      <w:r w:rsidR="00DE720D" w:rsidRPr="00893E46">
        <w:rPr>
          <w:color w:val="auto"/>
        </w:rPr>
        <w:t xml:space="preserve">dapat dipandang sebagai </w:t>
      </w:r>
      <w:r w:rsidR="00FD6DCE" w:rsidRPr="00893E46">
        <w:rPr>
          <w:color w:val="auto"/>
        </w:rPr>
        <w:t>indikator</w:t>
      </w:r>
      <w:r w:rsidR="00DE720D" w:rsidRPr="00893E46">
        <w:rPr>
          <w:color w:val="auto"/>
        </w:rPr>
        <w:t xml:space="preserve"> adanya ketidak stabilan nilai perusahaan</w:t>
      </w:r>
      <w:r w:rsidR="00674198" w:rsidRPr="00893E46">
        <w:rPr>
          <w:color w:val="auto"/>
        </w:rPr>
        <w:t>.</w:t>
      </w:r>
    </w:p>
    <w:p w14:paraId="1B13EB8A" w14:textId="1A54E8B8" w:rsidR="005E6C35" w:rsidRDefault="006160B7" w:rsidP="00C528C0">
      <w:pPr>
        <w:rPr>
          <w:color w:val="auto"/>
        </w:rPr>
      </w:pPr>
      <w:r w:rsidRPr="00893E46">
        <w:rPr>
          <w:color w:val="auto"/>
        </w:rPr>
        <w:t>Fenomena fluktuasi harga saham pada perusahaan subsektor</w:t>
      </w:r>
      <w:r w:rsidR="00FD6DCE" w:rsidRPr="00893E46">
        <w:rPr>
          <w:color w:val="auto"/>
        </w:rPr>
        <w:t xml:space="preserve"> tekstil di </w:t>
      </w:r>
      <w:r w:rsidR="00486B6B" w:rsidRPr="00893E46">
        <w:rPr>
          <w:color w:val="auto"/>
        </w:rPr>
        <w:t>Indonesia</w:t>
      </w:r>
      <w:r w:rsidR="00FD6DCE" w:rsidRPr="00893E46">
        <w:rPr>
          <w:color w:val="auto"/>
        </w:rPr>
        <w:t xml:space="preserve"> menunjukkan adanya tekanan yang </w:t>
      </w:r>
      <w:r w:rsidR="0015673F" w:rsidRPr="00893E46">
        <w:rPr>
          <w:color w:val="auto"/>
        </w:rPr>
        <w:t>cukup signifikan dalam beberapa tahun terakhir</w:t>
      </w:r>
      <w:r w:rsidR="006D688E" w:rsidRPr="00893E46">
        <w:rPr>
          <w:color w:val="auto"/>
        </w:rPr>
        <w:t xml:space="preserve">, baik dari sisi </w:t>
      </w:r>
      <w:r w:rsidR="006D688E" w:rsidRPr="00294CAD">
        <w:rPr>
          <w:color w:val="auto"/>
        </w:rPr>
        <w:t xml:space="preserve">internal maupun eksternal. </w:t>
      </w:r>
      <w:r w:rsidR="008F7A95" w:rsidRPr="000434BC">
        <w:rPr>
          <w:color w:val="auto"/>
        </w:rPr>
        <w:t xml:space="preserve">Di sisi eksternal, gempuran produk impor ilegal dan maraknya tren </w:t>
      </w:r>
      <w:r w:rsidR="008F7A95" w:rsidRPr="000434BC">
        <w:rPr>
          <w:i/>
          <w:iCs/>
          <w:color w:val="auto"/>
        </w:rPr>
        <w:t>thrifting</w:t>
      </w:r>
      <w:r w:rsidR="008F7A95" w:rsidRPr="000434BC">
        <w:rPr>
          <w:color w:val="auto"/>
        </w:rPr>
        <w:t xml:space="preserve"> menekan permintaan produk lokal (</w:t>
      </w:r>
      <w:sdt>
        <w:sdtPr>
          <w:rPr>
            <w:rFonts w:ascii="Times New Roman" w:hAnsi="Times New Roman" w:cs="Times New Roman"/>
            <w:color w:val="000000"/>
          </w:rPr>
          <w:tag w:val="MENDELEY_CITATION_v3_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"/>
          <w:id w:val="-1446302093"/>
          <w:placeholder>
            <w:docPart w:val="DefaultPlaceholder_-1854013440"/>
          </w:placeholder>
        </w:sdtPr>
        <w:sdtEndPr>
          <w:rPr>
            <w:bCs/>
          </w:rPr>
        </w:sdtEndPr>
        <w:sdtContent>
          <w:r w:rsidR="008E36D8" w:rsidRPr="008E36D8">
            <w:rPr>
              <w:rFonts w:ascii="Times New Roman" w:hAnsi="Times New Roman" w:cs="Times New Roman"/>
              <w:bCs/>
              <w:color w:val="000000"/>
            </w:rPr>
            <w:t>Awwaliyah et al. 2024</w:t>
          </w:r>
        </w:sdtContent>
      </w:sdt>
      <w:r w:rsidR="008F7A95" w:rsidRPr="00796918">
        <w:rPr>
          <w:color w:val="auto"/>
        </w:rPr>
        <w:t>;</w:t>
      </w:r>
      <w:r w:rsidR="008F7A95" w:rsidRPr="000434BC">
        <w:rPr>
          <w:b/>
          <w:bCs/>
          <w:color w:val="auto"/>
        </w:rPr>
        <w:t xml:space="preserve"> </w:t>
      </w:r>
      <w:sdt>
        <w:sdtPr>
          <w:rPr>
            <w:rFonts w:ascii="Times New Roman" w:hAnsi="Times New Roman" w:cs="Times New Roman"/>
            <w:bCs/>
            <w:color w:val="000000"/>
          </w:rPr>
          <w:tag w:val="MENDELEY_CITATION_v3_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"/>
          <w:id w:val="-2031559242"/>
          <w:placeholder>
            <w:docPart w:val="DefaultPlaceholder_-1854013440"/>
          </w:placeholder>
        </w:sdtPr>
        <w:sdtContent>
          <w:r w:rsidR="008E36D8" w:rsidRPr="008E36D8">
            <w:rPr>
              <w:rFonts w:ascii="Times New Roman" w:hAnsi="Times New Roman" w:cs="Times New Roman"/>
              <w:bCs/>
              <w:color w:val="000000"/>
            </w:rPr>
            <w:t>CNBC Indonesia 2025)</w:t>
          </w:r>
        </w:sdtContent>
      </w:sdt>
      <w:r w:rsidR="008F7A95" w:rsidRPr="000434BC">
        <w:rPr>
          <w:color w:val="auto"/>
        </w:rPr>
        <w:t>. Sedangkan dari sisi internal, meningkatnya biaya produksi, lemahnya manajemen utang, dan ketergantungan terhadap bahan baku impor turut memperburuk kondisi perusahaan.</w:t>
      </w:r>
      <w:r w:rsidR="00374D32" w:rsidRPr="000434BC">
        <w:rPr>
          <w:color w:val="auto"/>
        </w:rPr>
        <w:t xml:space="preserve"> </w:t>
      </w:r>
    </w:p>
    <w:p w14:paraId="68FCA39F" w14:textId="07395C28" w:rsidR="00AD1116" w:rsidRDefault="00F30E9B" w:rsidP="0018700B">
      <w:pPr>
        <w:spacing w:line="276" w:lineRule="auto"/>
        <w:ind w:firstLine="0"/>
        <w:jc w:val="center"/>
        <w:rPr>
          <w:color w:val="auto"/>
        </w:rPr>
      </w:pPr>
      <w:r>
        <w:rPr>
          <w:noProof/>
          <w:color w:val="auto"/>
        </w:rPr>
        <w:drawing>
          <wp:inline distT="0" distB="0" distL="0" distR="0" wp14:anchorId="6573595B" wp14:editId="7615973E">
            <wp:extent cx="2272146" cy="1441332"/>
            <wp:effectExtent l="0" t="0" r="0" b="6985"/>
            <wp:docPr id="76473989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5144" cy="1474951"/>
                    </a:xfrm>
                    <a:prstGeom prst="rect">
                      <a:avLst/>
                    </a:prstGeom>
                    <a:noFill/>
                  </pic:spPr>
                </pic:pic>
              </a:graphicData>
            </a:graphic>
          </wp:inline>
        </w:drawing>
      </w:r>
    </w:p>
    <w:p w14:paraId="4558074E" w14:textId="15E48D19" w:rsidR="00F30E9B" w:rsidRDefault="00F30E9B" w:rsidP="00F30E9B">
      <w:pPr>
        <w:pStyle w:val="Caption"/>
        <w:spacing w:after="0"/>
        <w:ind w:firstLine="0"/>
        <w:jc w:val="center"/>
        <w:rPr>
          <w:b/>
          <w:bCs/>
          <w:sz w:val="24"/>
          <w:szCs w:val="24"/>
          <w:lang w:val="en-US"/>
        </w:rPr>
      </w:pPr>
      <w:bookmarkStart w:id="13" w:name="_Toc221022265"/>
      <w:bookmarkStart w:id="14" w:name="_Toc221022275"/>
      <w:r w:rsidRPr="00F30E9B">
        <w:rPr>
          <w:b/>
          <w:bCs/>
          <w:sz w:val="24"/>
          <w:szCs w:val="24"/>
        </w:rPr>
        <w:t xml:space="preserve">Gambar 1. </w:t>
      </w:r>
      <w:r w:rsidRPr="00F30E9B">
        <w:rPr>
          <w:b/>
          <w:bCs/>
          <w:sz w:val="24"/>
          <w:szCs w:val="24"/>
        </w:rPr>
        <w:fldChar w:fldCharType="begin"/>
      </w:r>
      <w:r w:rsidRPr="00F30E9B">
        <w:rPr>
          <w:b/>
          <w:bCs/>
          <w:sz w:val="24"/>
          <w:szCs w:val="24"/>
        </w:rPr>
        <w:instrText xml:space="preserve"> SEQ Gambar_1. \* ARABIC </w:instrText>
      </w:r>
      <w:r w:rsidRPr="00F30E9B">
        <w:rPr>
          <w:b/>
          <w:bCs/>
          <w:sz w:val="24"/>
          <w:szCs w:val="24"/>
        </w:rPr>
        <w:fldChar w:fldCharType="separate"/>
      </w:r>
      <w:r w:rsidR="00F94DE7">
        <w:rPr>
          <w:b/>
          <w:bCs/>
          <w:noProof/>
          <w:sz w:val="24"/>
          <w:szCs w:val="24"/>
        </w:rPr>
        <w:t>1</w:t>
      </w:r>
      <w:r w:rsidRPr="00F30E9B">
        <w:rPr>
          <w:b/>
          <w:bCs/>
          <w:sz w:val="24"/>
          <w:szCs w:val="24"/>
        </w:rPr>
        <w:fldChar w:fldCharType="end"/>
      </w:r>
      <w:r w:rsidRPr="00F30E9B">
        <w:rPr>
          <w:b/>
          <w:bCs/>
          <w:sz w:val="24"/>
          <w:szCs w:val="24"/>
          <w:lang w:val="en-US"/>
        </w:rPr>
        <w:t xml:space="preserve"> Grafik Rata-rata PBV Sektor Tekstil dan Garmen</w:t>
      </w:r>
      <w:bookmarkEnd w:id="13"/>
      <w:bookmarkEnd w:id="14"/>
    </w:p>
    <w:p w14:paraId="78F335B6" w14:textId="1DAF1B91" w:rsidR="00F30E9B" w:rsidRDefault="00F30E9B" w:rsidP="00F30E9B">
      <w:pPr>
        <w:ind w:firstLine="0"/>
        <w:jc w:val="center"/>
        <w:rPr>
          <w:i/>
          <w:iCs/>
          <w:lang w:val="en-US"/>
        </w:rPr>
      </w:pPr>
      <w:r w:rsidRPr="00F30E9B">
        <w:rPr>
          <w:i/>
          <w:iCs/>
          <w:lang w:val="en-US"/>
        </w:rPr>
        <w:t>Sumber: Data Diolah, 2025</w:t>
      </w:r>
    </w:p>
    <w:p w14:paraId="3C4F2F03" w14:textId="2A30C964" w:rsidR="001E3F7A" w:rsidRPr="00893E46" w:rsidRDefault="001E3F7A" w:rsidP="001E3F7A">
      <w:pPr>
        <w:ind w:firstLine="0"/>
        <w:rPr>
          <w:color w:val="auto"/>
          <w:lang w:val="en-US"/>
        </w:rPr>
      </w:pPr>
      <w:r>
        <w:rPr>
          <w:lang w:val="en-US"/>
        </w:rPr>
        <w:lastRenderedPageBreak/>
        <w:tab/>
      </w:r>
      <w:r w:rsidRPr="00893E46">
        <w:rPr>
          <w:color w:val="auto"/>
          <w:lang w:val="en-US"/>
        </w:rPr>
        <w:t xml:space="preserve">Grafik di atas menunjukkan rata-rata PBV sektor tekstil dan garmen selama periode 2019-2024. Terlihat ada penurunan tajam pada tahun 2021, yang kemudian diikuti oleh pemulihan hingga 2024. Flukstuasi ini mencerminkan dinamika nilai perusahaan di </w:t>
      </w:r>
      <w:r w:rsidR="0018700B" w:rsidRPr="00893E46">
        <w:rPr>
          <w:color w:val="auto"/>
          <w:lang w:val="en-US"/>
        </w:rPr>
        <w:t xml:space="preserve">tengah </w:t>
      </w:r>
      <w:r w:rsidRPr="00893E46">
        <w:rPr>
          <w:color w:val="auto"/>
          <w:lang w:val="en-US"/>
        </w:rPr>
        <w:t>tekanan industr</w:t>
      </w:r>
      <w:r w:rsidR="0018700B" w:rsidRPr="00893E46">
        <w:rPr>
          <w:color w:val="auto"/>
          <w:lang w:val="en-US"/>
        </w:rPr>
        <w:t>i</w:t>
      </w:r>
      <w:r w:rsidRPr="00893E46">
        <w:rPr>
          <w:color w:val="auto"/>
          <w:lang w:val="en-US"/>
        </w:rPr>
        <w:t xml:space="preserve"> dan perubahan kondisi pasar. Meskipun PBV meningkat pada periode akhir, hal tersebut belum tentu mencerminkan perbaikan fundamental yang stabil, melainkan bisa dipengaruhi oleh faktor lainnya. </w:t>
      </w:r>
    </w:p>
    <w:p w14:paraId="1CE0FCB4" w14:textId="4A58F8D7" w:rsidR="00152927" w:rsidRPr="000434BC" w:rsidRDefault="000F5149" w:rsidP="00BE5E19">
      <w:pPr>
        <w:rPr>
          <w:color w:val="auto"/>
        </w:rPr>
      </w:pPr>
      <w:r w:rsidRPr="001E3F7A">
        <w:rPr>
          <w:color w:val="auto"/>
          <w:lang w:val="en-US"/>
        </w:rPr>
        <w:t>Salah satu contoh nyata yang mencuat adalah kasus PT Sri Rejeki Isman Tbk</w:t>
      </w:r>
      <w:r w:rsidR="00BF2167" w:rsidRPr="001E3F7A">
        <w:rPr>
          <w:color w:val="auto"/>
          <w:lang w:val="en-US"/>
        </w:rPr>
        <w:t xml:space="preserve"> (Sritex), </w:t>
      </w:r>
      <w:r w:rsidR="001246AD" w:rsidRPr="001E3F7A">
        <w:rPr>
          <w:color w:val="auto"/>
          <w:lang w:val="en-US"/>
        </w:rPr>
        <w:t xml:space="preserve">yang </w:t>
      </w:r>
      <w:r w:rsidR="00BF2167" w:rsidRPr="001E3F7A">
        <w:rPr>
          <w:color w:val="auto"/>
          <w:lang w:val="en-US"/>
        </w:rPr>
        <w:t xml:space="preserve">pernah menjadi pemimpin industri tekstil nasional. </w:t>
      </w:r>
      <w:r w:rsidR="00152927" w:rsidRPr="000434BC">
        <w:rPr>
          <w:color w:val="auto"/>
        </w:rPr>
        <w:t xml:space="preserve">Perusahaan ini mulai mencatatkan kerugian sejak tahun 2020 karena meningkatnya beban pokok penjualan dan menurunnya permintaan global akibat pandemi COVID-19 </w:t>
      </w:r>
      <w:sdt>
        <w:sdtPr>
          <w:rPr>
            <w:rFonts w:ascii="Times New Roman" w:hAnsi="Times New Roman" w:cs="Times New Roman"/>
            <w:color w:val="000000"/>
          </w:rPr>
          <w:tag w:val="MENDELEY_CITATION_v3_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"/>
          <w:id w:val="2022816111"/>
          <w:placeholder>
            <w:docPart w:val="DefaultPlaceholder_-1854013440"/>
          </w:placeholder>
        </w:sdtPr>
        <w:sdtContent>
          <w:r w:rsidR="008E36D8" w:rsidRPr="008E36D8">
            <w:rPr>
              <w:rFonts w:ascii="Times New Roman" w:hAnsi="Times New Roman" w:cs="Times New Roman"/>
              <w:color w:val="000000"/>
            </w:rPr>
            <w:t>(CNBC Indonesia, 2025)</w:t>
          </w:r>
        </w:sdtContent>
      </w:sdt>
      <w:r w:rsidR="00152927" w:rsidRPr="00576EA6">
        <w:rPr>
          <w:color w:val="auto"/>
        </w:rPr>
        <w:t xml:space="preserve">. </w:t>
      </w:r>
      <w:r w:rsidR="00995870" w:rsidRPr="00576EA6">
        <w:rPr>
          <w:color w:val="auto"/>
        </w:rPr>
        <w:t>Kondisi tersebut kemudia</w:t>
      </w:r>
      <w:r w:rsidR="00031244" w:rsidRPr="00576EA6">
        <w:rPr>
          <w:color w:val="auto"/>
        </w:rPr>
        <w:t>n</w:t>
      </w:r>
      <w:r w:rsidR="00995870" w:rsidRPr="00576EA6">
        <w:rPr>
          <w:color w:val="auto"/>
        </w:rPr>
        <w:t xml:space="preserve"> semakin </w:t>
      </w:r>
      <w:r w:rsidR="00031244" w:rsidRPr="00576EA6">
        <w:rPr>
          <w:color w:val="auto"/>
        </w:rPr>
        <w:t>memburuk</w:t>
      </w:r>
      <w:r w:rsidR="00995870" w:rsidRPr="00576EA6">
        <w:rPr>
          <w:color w:val="auto"/>
        </w:rPr>
        <w:t xml:space="preserve"> seiri</w:t>
      </w:r>
      <w:r w:rsidR="00131E3A" w:rsidRPr="00576EA6">
        <w:rPr>
          <w:color w:val="auto"/>
        </w:rPr>
        <w:t xml:space="preserve">ng dengan ekspanasi yang tidak terkendali dan pengelolaan utang yang kurang efektif, hingga pada </w:t>
      </w:r>
      <w:r w:rsidR="00031244" w:rsidRPr="00576EA6">
        <w:rPr>
          <w:color w:val="auto"/>
        </w:rPr>
        <w:t>akhirnya</w:t>
      </w:r>
      <w:r w:rsidR="00131E3A" w:rsidRPr="00576EA6">
        <w:rPr>
          <w:color w:val="auto"/>
        </w:rPr>
        <w:t xml:space="preserve"> perusahaan tidak mampu memenuhi kewajiban kepada kreditur dan resmi dikeluarkan (delisting) dari Bursa Efek Indonesia (Tempo, 2025). </w:t>
      </w:r>
      <w:r w:rsidR="00BE5E19" w:rsidRPr="00BE5E19">
        <w:rPr>
          <w:color w:val="auto"/>
        </w:rPr>
        <w:t>Fenomena ini menunjukkan bahwa kombinasi faktor internal dan eksternal, khususnya lemahnya pengelolaan keuangan, dapat menurunkan kepercayaan investor yang berdampak langsung pada penurunan nilai perusahaan.</w:t>
      </w:r>
    </w:p>
    <w:p w14:paraId="6FE58B74" w14:textId="57B3B894" w:rsidR="00F94459" w:rsidRPr="000434BC" w:rsidRDefault="00B52CD0" w:rsidP="00F94459">
      <w:pPr>
        <w:rPr>
          <w:rFonts w:ascii="Times New Roman" w:eastAsia="Times New Roman" w:hAnsi="Times New Roman" w:cs="Times New Roman"/>
          <w:color w:val="auto"/>
          <w:kern w:val="0"/>
          <w14:ligatures w14:val="none"/>
        </w:rPr>
      </w:pPr>
      <w:r>
        <w:rPr>
          <w:rFonts w:ascii="Times New Roman" w:eastAsia="Times New Roman" w:hAnsi="Times New Roman" w:cs="Times New Roman"/>
          <w:color w:val="auto"/>
          <w:kern w:val="0"/>
          <w14:ligatures w14:val="none"/>
        </w:rPr>
        <w:t>Pada</w:t>
      </w:r>
      <w:r w:rsidR="0077198F" w:rsidRPr="000434BC">
        <w:rPr>
          <w:rFonts w:ascii="Times New Roman" w:eastAsia="Times New Roman" w:hAnsi="Times New Roman" w:cs="Times New Roman"/>
          <w:color w:val="auto"/>
          <w:kern w:val="0"/>
          <w14:ligatures w14:val="none"/>
        </w:rPr>
        <w:t xml:space="preserve"> </w:t>
      </w:r>
      <w:r w:rsidR="009117BA" w:rsidRPr="000434BC">
        <w:rPr>
          <w:rFonts w:ascii="Times New Roman" w:eastAsia="Times New Roman" w:hAnsi="Times New Roman" w:cs="Times New Roman"/>
          <w:color w:val="auto"/>
          <w:kern w:val="0"/>
          <w14:ligatures w14:val="none"/>
        </w:rPr>
        <w:t>cangkupan</w:t>
      </w:r>
      <w:r w:rsidR="0077198F" w:rsidRPr="000434BC">
        <w:rPr>
          <w:rFonts w:ascii="Times New Roman" w:eastAsia="Times New Roman" w:hAnsi="Times New Roman" w:cs="Times New Roman"/>
          <w:color w:val="auto"/>
          <w:kern w:val="0"/>
          <w14:ligatures w14:val="none"/>
        </w:rPr>
        <w:t xml:space="preserve"> yang lebih luas, fenomena </w:t>
      </w:r>
      <w:r w:rsidR="00FA60FB" w:rsidRPr="000434BC">
        <w:rPr>
          <w:rFonts w:ascii="Times New Roman" w:eastAsia="Times New Roman" w:hAnsi="Times New Roman" w:cs="Times New Roman"/>
          <w:color w:val="auto"/>
          <w:kern w:val="0"/>
          <w14:ligatures w14:val="none"/>
        </w:rPr>
        <w:t>tersebut</w:t>
      </w:r>
      <w:r w:rsidR="0077198F" w:rsidRPr="000434BC">
        <w:rPr>
          <w:rFonts w:ascii="Times New Roman" w:eastAsia="Times New Roman" w:hAnsi="Times New Roman" w:cs="Times New Roman"/>
          <w:color w:val="auto"/>
          <w:kern w:val="0"/>
          <w14:ligatures w14:val="none"/>
        </w:rPr>
        <w:t xml:space="preserve"> mencerminkan adanya potensi </w:t>
      </w:r>
      <w:r w:rsidR="0077198F" w:rsidRPr="000434BC">
        <w:rPr>
          <w:rFonts w:ascii="Times New Roman" w:eastAsia="Times New Roman" w:hAnsi="Times New Roman" w:cs="Times New Roman"/>
          <w:i/>
          <w:iCs/>
          <w:color w:val="auto"/>
          <w:kern w:val="0"/>
          <w14:ligatures w14:val="none"/>
        </w:rPr>
        <w:t>financial distress</w:t>
      </w:r>
      <w:r w:rsidR="0077198F" w:rsidRPr="000434BC">
        <w:rPr>
          <w:rFonts w:ascii="Times New Roman" w:eastAsia="Times New Roman" w:hAnsi="Times New Roman" w:cs="Times New Roman"/>
          <w:color w:val="auto"/>
          <w:kern w:val="0"/>
          <w14:ligatures w14:val="none"/>
        </w:rPr>
        <w:t xml:space="preserve"> di kalangan perusahaan. </w:t>
      </w:r>
      <w:r w:rsidR="0077198F" w:rsidRPr="000434BC">
        <w:rPr>
          <w:rFonts w:ascii="Times New Roman" w:eastAsia="Times New Roman" w:hAnsi="Times New Roman" w:cs="Times New Roman"/>
          <w:i/>
          <w:iCs/>
          <w:color w:val="auto"/>
          <w:kern w:val="0"/>
          <w14:ligatures w14:val="none"/>
        </w:rPr>
        <w:t>Financial distress</w:t>
      </w:r>
      <w:r w:rsidR="0077198F" w:rsidRPr="000434BC">
        <w:rPr>
          <w:rFonts w:ascii="Times New Roman" w:eastAsia="Times New Roman" w:hAnsi="Times New Roman" w:cs="Times New Roman"/>
          <w:color w:val="auto"/>
          <w:kern w:val="0"/>
          <w14:ligatures w14:val="none"/>
        </w:rPr>
        <w:t xml:space="preserve"> secara umum menggambarkan </w:t>
      </w:r>
      <w:r w:rsidR="005C133F" w:rsidRPr="000434BC">
        <w:rPr>
          <w:rFonts w:ascii="Times New Roman" w:eastAsia="Times New Roman" w:hAnsi="Times New Roman" w:cs="Times New Roman"/>
          <w:color w:val="auto"/>
          <w:kern w:val="0"/>
          <w14:ligatures w14:val="none"/>
        </w:rPr>
        <w:t xml:space="preserve">kondisi ketika perusahaan mengalami kesulitan memenuhi kewajiban keuangannya akibat menurunnya kinerja operasional atau ketidakseimbangan antara aset dan liabilitas </w:t>
      </w:r>
      <w:sdt>
        <w:sdtPr>
          <w:rPr>
            <w:rFonts w:ascii="Times New Roman" w:eastAsia="Times New Roman" w:hAnsi="Times New Roman" w:cs="Times New Roman"/>
            <w:color w:val="000000"/>
            <w:kern w:val="0"/>
            <w14:ligatures w14:val="none"/>
          </w:rPr>
          <w:tag w:val="MENDELEY_CITATION_v3_eyJjaXRhdGlvbklEIjoiTUVOREVMRVlfQ0lUQVRJT05fOTQ3OTVhZjctMmJlYi00NjczLThjYzUtODk3NzBmY2IzM2YzIiwicHJvcGVydGllcyI6eyJub3RlSW5kZXgiOjB9LCJpc0VkaXRlZCI6ZmFsc2UsIm1hbnVhbE92ZXJyaWRlIjp7ImlzTWFudWFsbHlPdmVycmlkZGVuIjpmYWxzZSwiY2l0ZXByb2NUZXh0IjoiKEh1dGF1cnVrIGV0IGFsLiwgMjAyMSkiLCJtYW51YWxPdmVycmlkZVRleHQiOiIifSwiY2l0YXRpb25JdGVtcyI6W3siaWQiOiI5YTc4ZjU2Mi1kOWI5LTMyM2EtYmQ5Mi00N2UzMDc2ZjllOGMiLCJpdGVtRGF0YSI6eyJ0eXBlIjoiYXJ0aWNsZS1qb3VybmFsIiwiaWQiOiI5YTc4ZjU2Mi1kOWI5LTMyM2EtYmQ5Mi00N2UzMDc2ZjllOGM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"/>
          <w:id w:val="-439685850"/>
          <w:placeholder>
            <w:docPart w:val="DefaultPlaceholder_-1854013440"/>
          </w:placeholder>
        </w:sdtPr>
        <w:sdtContent>
          <w:r w:rsidR="008E36D8" w:rsidRPr="008E36D8">
            <w:rPr>
              <w:rFonts w:ascii="Times New Roman" w:eastAsia="Times New Roman" w:hAnsi="Times New Roman" w:cs="Times New Roman"/>
              <w:color w:val="000000"/>
            </w:rPr>
            <w:t>(Hutauruk et al., 2021)</w:t>
          </w:r>
        </w:sdtContent>
      </w:sdt>
      <w:r w:rsidR="0077198F" w:rsidRPr="000434BC">
        <w:rPr>
          <w:rFonts w:ascii="Times New Roman" w:eastAsia="Times New Roman" w:hAnsi="Times New Roman" w:cs="Times New Roman"/>
          <w:color w:val="auto"/>
          <w:kern w:val="0"/>
          <w14:ligatures w14:val="none"/>
        </w:rPr>
        <w:t xml:space="preserve">. </w:t>
      </w:r>
      <w:r w:rsidR="00F94459" w:rsidRPr="000434BC">
        <w:rPr>
          <w:rFonts w:ascii="Times New Roman" w:eastAsia="Times New Roman" w:hAnsi="Times New Roman" w:cs="Times New Roman"/>
          <w:color w:val="auto"/>
          <w:kern w:val="0"/>
          <w14:ligatures w14:val="none"/>
        </w:rPr>
        <w:t xml:space="preserve">Menurut </w:t>
      </w:r>
      <w:sdt>
        <w:sdtPr>
          <w:rPr>
            <w:rFonts w:ascii="Times New Roman" w:eastAsia="Times New Roman" w:hAnsi="Times New Roman" w:cs="Times New Roman"/>
            <w:color w:val="000000"/>
            <w:kern w:val="0"/>
            <w14:ligatures w14:val="none"/>
          </w:rPr>
          <w:tag w:val="MENDELEY_CITATION_v3_eyJjaXRhdGlvbklEIjoiTUVOREVMRVlfQ0lUQVRJT05fZGY4ZTgzNzEtYzAyZS00YjVkLTg0OGEtY2I4MmYzMTk2MmNm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
          <w:id w:val="-824425549"/>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Kusumawati &amp; Haryanto (2022)</w:t>
          </w:r>
        </w:sdtContent>
      </w:sdt>
      <w:r w:rsidR="00F94459" w:rsidRPr="000434BC">
        <w:rPr>
          <w:rFonts w:ascii="Times New Roman" w:eastAsia="Times New Roman" w:hAnsi="Times New Roman" w:cs="Times New Roman"/>
          <w:color w:val="auto"/>
          <w:kern w:val="0"/>
          <w14:ligatures w14:val="none"/>
        </w:rPr>
        <w:t xml:space="preserve">, kondisi tersebut sering disebabkan oleh lemahnya </w:t>
      </w:r>
      <w:r w:rsidR="00F94459" w:rsidRPr="000434BC">
        <w:rPr>
          <w:rFonts w:ascii="Times New Roman" w:eastAsia="Times New Roman" w:hAnsi="Times New Roman" w:cs="Times New Roman"/>
          <w:color w:val="auto"/>
          <w:kern w:val="0"/>
          <w14:ligatures w14:val="none"/>
        </w:rPr>
        <w:lastRenderedPageBreak/>
        <w:t xml:space="preserve">pengelolaan likuiditas serta meningkatnya beban utang. </w:t>
      </w:r>
      <w:r w:rsidR="0036305B" w:rsidRPr="000434BC">
        <w:rPr>
          <w:rFonts w:ascii="Times New Roman" w:eastAsia="Times New Roman" w:hAnsi="Times New Roman" w:cs="Times New Roman"/>
          <w:color w:val="auto"/>
          <w:kern w:val="0"/>
          <w14:ligatures w14:val="none"/>
        </w:rPr>
        <w:t>Berdasarkan teori</w:t>
      </w:r>
      <w:r w:rsidR="00F94459" w:rsidRPr="000434BC">
        <w:rPr>
          <w:rFonts w:ascii="Times New Roman" w:eastAsia="Times New Roman" w:hAnsi="Times New Roman" w:cs="Times New Roman"/>
          <w:color w:val="auto"/>
          <w:kern w:val="0"/>
          <w14:ligatures w14:val="none"/>
        </w:rPr>
        <w:t xml:space="preserve"> sinyal, kesulitan keuangan ini mengirimkan sinyal negatif yang menurunkan persepsi investor terhadap prospek perusahaan di masa depan.</w:t>
      </w:r>
    </w:p>
    <w:p w14:paraId="0A99DD0B" w14:textId="35DFE695" w:rsidR="00AC27FB" w:rsidRDefault="005057B3" w:rsidP="00723F57">
      <w:pPr>
        <w:rPr>
          <w:rFonts w:ascii="Times New Roman" w:eastAsia="Times New Roman" w:hAnsi="Times New Roman" w:cs="Times New Roman"/>
          <w:color w:val="auto"/>
          <w:kern w:val="0"/>
          <w14:ligatures w14:val="none"/>
        </w:rPr>
      </w:pPr>
      <w:r w:rsidRPr="000434BC">
        <w:rPr>
          <w:rFonts w:ascii="Times New Roman" w:eastAsia="Times New Roman" w:hAnsi="Times New Roman" w:cs="Times New Roman"/>
          <w:color w:val="auto"/>
          <w:kern w:val="0"/>
          <w14:ligatures w14:val="none"/>
        </w:rPr>
        <w:t xml:space="preserve">Selain faktor </w:t>
      </w:r>
      <w:r w:rsidR="006C18D1">
        <w:rPr>
          <w:rFonts w:ascii="Times New Roman" w:eastAsia="Times New Roman" w:hAnsi="Times New Roman" w:cs="Times New Roman"/>
          <w:i/>
          <w:iCs/>
          <w:color w:val="auto"/>
          <w:kern w:val="0"/>
          <w14:ligatures w14:val="none"/>
        </w:rPr>
        <w:t>financial distress</w:t>
      </w:r>
      <w:r w:rsidRPr="000434BC">
        <w:rPr>
          <w:rFonts w:ascii="Times New Roman" w:eastAsia="Times New Roman" w:hAnsi="Times New Roman" w:cs="Times New Roman"/>
          <w:color w:val="auto"/>
          <w:kern w:val="0"/>
          <w14:ligatures w14:val="none"/>
        </w:rPr>
        <w:t xml:space="preserve">, </w:t>
      </w:r>
      <w:r w:rsidRPr="000434BC">
        <w:rPr>
          <w:rFonts w:ascii="Times New Roman" w:eastAsia="Times New Roman" w:hAnsi="Times New Roman" w:cs="Times New Roman"/>
          <w:i/>
          <w:iCs/>
          <w:color w:val="auto"/>
          <w:kern w:val="0"/>
          <w14:ligatures w14:val="none"/>
        </w:rPr>
        <w:t>financial performance</w:t>
      </w:r>
      <w:r w:rsidRPr="000434BC">
        <w:rPr>
          <w:rFonts w:ascii="Times New Roman" w:eastAsia="Times New Roman" w:hAnsi="Times New Roman" w:cs="Times New Roman"/>
          <w:color w:val="auto"/>
          <w:kern w:val="0"/>
          <w14:ligatures w14:val="none"/>
        </w:rPr>
        <w:t xml:space="preserve"> juga berperan penting dalam menentukan persepsi pasar terhadap nilai perusahaan. Menurut </w:t>
      </w:r>
      <w:sdt>
        <w:sdtPr>
          <w:rPr>
            <w:rFonts w:ascii="Times New Roman" w:eastAsia="Times New Roman" w:hAnsi="Times New Roman" w:cs="Times New Roman"/>
            <w:color w:val="000000"/>
            <w:kern w:val="0"/>
            <w14:ligatures w14:val="none"/>
          </w:rPr>
          <w:tag w:val="MENDELEY_CITATION_v3_eyJjaXRhdGlvbklEIjoiTUVOREVMRVlfQ0lUQVRJT05fOGU5MGQ1NzYtYzJhOC00ZDhkLWJkODUtOThkYWZjZjc3YWYy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
          <w:id w:val="-1078585746"/>
          <w:placeholder>
            <w:docPart w:val="DefaultPlaceholder_-1854013440"/>
          </w:placeholder>
        </w:sdtPr>
        <w:sdtEndPr>
          <w:rPr>
            <w:bCs/>
          </w:rPr>
        </w:sdtEndPr>
        <w:sdtContent>
          <w:r w:rsidR="008E36D8" w:rsidRPr="008E36D8">
            <w:rPr>
              <w:rFonts w:ascii="Times New Roman" w:eastAsia="Times New Roman" w:hAnsi="Times New Roman" w:cs="Times New Roman"/>
              <w:bCs/>
              <w:color w:val="000000"/>
              <w:kern w:val="0"/>
              <w14:ligatures w14:val="none"/>
            </w:rPr>
            <w:t>Aijah et al. (2022)</w:t>
          </w:r>
        </w:sdtContent>
      </w:sdt>
      <w:r w:rsidRPr="000434BC">
        <w:rPr>
          <w:rFonts w:ascii="Times New Roman" w:eastAsia="Times New Roman" w:hAnsi="Times New Roman" w:cs="Times New Roman"/>
          <w:color w:val="auto"/>
          <w:kern w:val="0"/>
          <w14:ligatures w14:val="none"/>
        </w:rPr>
        <w:t xml:space="preserve">, kinerja keuangan mencerminkan kemampuan manajemen dalam mengelola aset, utang, dan modal secara efisien untuk mencapai hasil optimal. </w:t>
      </w:r>
      <w:r w:rsidR="0054036F">
        <w:rPr>
          <w:rFonts w:ascii="Times New Roman" w:eastAsia="Times New Roman" w:hAnsi="Times New Roman" w:cs="Times New Roman"/>
          <w:color w:val="auto"/>
          <w:kern w:val="0"/>
          <w14:ligatures w14:val="none"/>
        </w:rPr>
        <w:t>Pada</w:t>
      </w:r>
      <w:r w:rsidRPr="000434BC">
        <w:rPr>
          <w:rFonts w:ascii="Times New Roman" w:eastAsia="Times New Roman" w:hAnsi="Times New Roman" w:cs="Times New Roman"/>
          <w:color w:val="auto"/>
          <w:kern w:val="0"/>
          <w14:ligatures w14:val="none"/>
        </w:rPr>
        <w:t xml:space="preserve"> praktiknya, beberapa perusahaan menggunakan pembiayaan eksternal berupa utang untuk mendukung aktivitas operasional dan ekspansi bisnis. </w:t>
      </w:r>
      <w:r w:rsidR="00723F57" w:rsidRPr="00723F57">
        <w:rPr>
          <w:rFonts w:ascii="Times New Roman" w:eastAsia="Times New Roman" w:hAnsi="Times New Roman" w:cs="Times New Roman"/>
          <w:color w:val="auto"/>
          <w:kern w:val="0"/>
          <w14:ligatures w14:val="none"/>
        </w:rPr>
        <w:t>Penggunaan utang yang dikelola secara optimal dapat memberikan sinyal positif kepada investor karena mencerminkan adanya peluang pertumbuhan serta kepercayaan kreditur terhadap prospek perusahaan. Kondisi ini berpotensi meningkatkan nilai perusahaan. Namun demikian, tingkat utang yang terlalu tinggi juga dapat meningkatkan risiko keuangan dan memunculkan persepsi negatif dari investor</w:t>
      </w:r>
      <w:r w:rsidRPr="000434BC">
        <w:rPr>
          <w:rFonts w:ascii="Times New Roman" w:eastAsia="Times New Roman" w:hAnsi="Times New Roman" w:cs="Times New Roman"/>
          <w:color w:val="auto"/>
          <w:kern w:val="0"/>
          <w14:ligatures w14:val="none"/>
        </w:rPr>
        <w:t xml:space="preserve"> </w:t>
      </w:r>
      <w:sdt>
        <w:sdtPr>
          <w:rPr>
            <w:rFonts w:ascii="Times New Roman" w:eastAsia="Times New Roman" w:hAnsi="Times New Roman" w:cs="Times New Roman"/>
            <w:color w:val="000000"/>
            <w:kern w:val="0"/>
            <w14:ligatures w14:val="none"/>
          </w:rPr>
          <w:tag w:val="MENDELEY_CITATION_v3_eyJjaXRhdGlvbklEIjoiTUVOREVMRVlfQ0lUQVRJT05fNDJmYzVkYjctN2I3YS00ZjUxLThhMTEtYjI1Yjg1ZTNkNWE4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
          <w:id w:val="1256479361"/>
          <w:placeholder>
            <w:docPart w:val="DefaultPlaceholder_-1854013440"/>
          </w:placeholder>
        </w:sdtPr>
        <w:sdtContent>
          <w:r w:rsidR="008E36D8" w:rsidRPr="008E36D8">
            <w:rPr>
              <w:rFonts w:ascii="Times New Roman" w:eastAsia="Times New Roman" w:hAnsi="Times New Roman" w:cs="Times New Roman"/>
              <w:color w:val="000000"/>
              <w:kern w:val="0"/>
              <w14:ligatures w14:val="none"/>
            </w:rPr>
            <w:t>(Fachrudin, 2020)</w:t>
          </w:r>
        </w:sdtContent>
      </w:sdt>
      <w:r w:rsidRPr="000434BC">
        <w:rPr>
          <w:rFonts w:ascii="Times New Roman" w:eastAsia="Times New Roman" w:hAnsi="Times New Roman" w:cs="Times New Roman"/>
          <w:color w:val="auto"/>
          <w:kern w:val="0"/>
          <w14:ligatures w14:val="none"/>
        </w:rPr>
        <w:t>.</w:t>
      </w:r>
    </w:p>
    <w:p w14:paraId="79CB6FCF" w14:textId="79EDDDB4" w:rsidR="00670979" w:rsidRDefault="00670979" w:rsidP="00670979">
      <w:pPr>
        <w:rPr>
          <w:color w:val="auto"/>
        </w:rPr>
      </w:pPr>
      <w:r w:rsidRPr="00670979">
        <w:rPr>
          <w:color w:val="auto"/>
        </w:rPr>
        <w:t>Berdasarkan teori sinyal (</w:t>
      </w:r>
      <w:r w:rsidRPr="00670979">
        <w:rPr>
          <w:i/>
          <w:iCs/>
          <w:color w:val="auto"/>
        </w:rPr>
        <w:t>signaling theory</w:t>
      </w:r>
      <w:r w:rsidRPr="00670979">
        <w:rPr>
          <w:color w:val="auto"/>
        </w:rPr>
        <w:t xml:space="preserve">), kondisi keuangan perusahaan merupakan sinyal yang disampaikan kepada pasar untuk menunjukkan prospek dan stabilitasnya (Spence, 1973). Informasi terkait kinerja keuangan dan struktur modal akan diinterpretasikan oleh investor sebagai dasar pengambilan keputusan. Kinerja yang baik atau pengelolaan utang yang efektif dapat menjadi sinyal positif yang meningkatkan kepercayaan investor. Namun, peningkatan beban utang yang tidak diimbangi dengan kinerja yang memadai atau adanya indikasi kesulitan keuangan akan dipersepsikan sebagai sinyal negatif yang mencerminkan meningkatnya risiko </w:t>
      </w:r>
      <w:r w:rsidRPr="00670979">
        <w:rPr>
          <w:color w:val="auto"/>
        </w:rPr>
        <w:lastRenderedPageBreak/>
        <w:t>financial distress. Kondisi ini dapat menurunkan kepercayaan pasar, yang tercermin pada penurunan harga saham dan nilai perusahaan.</w:t>
      </w:r>
    </w:p>
    <w:p w14:paraId="6A75E6CD" w14:textId="7A233458" w:rsidR="00956640" w:rsidRDefault="00956640" w:rsidP="00956640">
      <w:pPr>
        <w:rPr>
          <w:color w:val="auto"/>
        </w:rPr>
      </w:pPr>
      <w:r w:rsidRPr="00956640">
        <w:rPr>
          <w:color w:val="auto"/>
        </w:rPr>
        <w:t xml:space="preserve">Di sisi lain, penerapan </w:t>
      </w:r>
      <w:r w:rsidRPr="00C774E2">
        <w:rPr>
          <w:i/>
          <w:iCs/>
          <w:color w:val="auto"/>
        </w:rPr>
        <w:t>good corporate governance</w:t>
      </w:r>
      <w:r w:rsidRPr="00956640">
        <w:rPr>
          <w:color w:val="auto"/>
        </w:rPr>
        <w:t xml:space="preserve"> (GCG) diduga berperan sebagai mekanisme yang mampu memperkuat sinyal perusahaan di mata investor. Di Indonesia, kesadaran akan pentingnya GCG meningkat pasca krisis ekonomi 1998 yang mengungkap lemahnya sistem pengawasan korporasi </w:t>
      </w:r>
      <w:sdt>
        <w:sdtPr>
          <w:rPr>
            <w:rFonts w:ascii="Times New Roman" w:hAnsi="Times New Roman" w:cs="Times New Roman"/>
            <w:color w:val="000000"/>
          </w:rPr>
          <w:tag w:val="MENDELEY_CITATION_v3_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"/>
          <w:id w:val="-142362054"/>
          <w:placeholder>
            <w:docPart w:val="DefaultPlaceholder_-1854013440"/>
          </w:placeholder>
        </w:sdtPr>
        <w:sdtContent>
          <w:r w:rsidR="008E36D8" w:rsidRPr="008E36D8">
            <w:rPr>
              <w:rFonts w:ascii="Times New Roman" w:hAnsi="Times New Roman" w:cs="Times New Roman"/>
              <w:color w:val="000000"/>
            </w:rPr>
            <w:t>(Afrizal et al., 2021)</w:t>
          </w:r>
        </w:sdtContent>
      </w:sdt>
      <w:r w:rsidRPr="00956640">
        <w:rPr>
          <w:color w:val="auto"/>
        </w:rPr>
        <w:t xml:space="preserve">. GCG berfungsi untuk memastikan keputusan manajerial dilakukan secara transparan, akuntabel, dan sesuai dengan kepentingan pemegang saham </w:t>
      </w:r>
      <w:sdt>
        <w:sdtPr>
          <w:rPr>
            <w:rFonts w:ascii="Times New Roman" w:hAnsi="Times New Roman" w:cs="Times New Roman"/>
            <w:color w:val="000000"/>
          </w:rPr>
          <w:tag w:val="MENDELEY_CITATION_v3_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"/>
          <w:id w:val="-781340743"/>
          <w:placeholder>
            <w:docPart w:val="DefaultPlaceholder_-1854013440"/>
          </w:placeholder>
        </w:sdtPr>
        <w:sdtContent>
          <w:r w:rsidR="008E36D8" w:rsidRPr="008E36D8">
            <w:rPr>
              <w:rFonts w:ascii="Times New Roman" w:hAnsi="Times New Roman" w:cs="Times New Roman"/>
              <w:color w:val="000000"/>
            </w:rPr>
            <w:t>(Rahmawati, 2021)</w:t>
          </w:r>
        </w:sdtContent>
      </w:sdt>
      <w:r w:rsidRPr="00956640">
        <w:rPr>
          <w:color w:val="auto"/>
        </w:rPr>
        <w:t>. Perusahaan dengan tata kelola yang baik cenderung mampu menjaga kredibilitas dan meningkatkan nilai perusahaan. Salah satu mekanisme penting dalam GCG adalah kepemilikan institusional, yang berperan dalam meningkatkan efektivitas pengawasan terhadap manajemen. Dengan adanya pengawasan yang lebih kuat, keputusan keuangan menjadi lebih terkendali sehingga berpotensi meningkatkan nilai perusahaan.</w:t>
      </w:r>
    </w:p>
    <w:p w14:paraId="0EACFE3A" w14:textId="3E0B7C9F" w:rsidR="007B51FE" w:rsidRPr="000434BC" w:rsidRDefault="007B51FE" w:rsidP="00956640">
      <w:pPr>
        <w:rPr>
          <w:color w:val="auto"/>
        </w:rPr>
      </w:pPr>
      <w:r w:rsidRPr="000434BC">
        <w:rPr>
          <w:color w:val="auto"/>
        </w:rPr>
        <w:t xml:space="preserve">Sejumlah penelitian sebelumnya telah mengkaji hubungan antara </w:t>
      </w:r>
      <w:r w:rsidRPr="000434BC">
        <w:rPr>
          <w:i/>
          <w:iCs/>
          <w:color w:val="auto"/>
        </w:rPr>
        <w:t>financial distress</w:t>
      </w:r>
      <w:r w:rsidRPr="000434BC">
        <w:rPr>
          <w:color w:val="auto"/>
        </w:rPr>
        <w:t xml:space="preserve">, </w:t>
      </w:r>
      <w:r w:rsidRPr="000434BC">
        <w:rPr>
          <w:i/>
          <w:iCs/>
          <w:color w:val="auto"/>
        </w:rPr>
        <w:t>financial performance</w:t>
      </w:r>
      <w:r w:rsidRPr="000434BC">
        <w:rPr>
          <w:color w:val="auto"/>
        </w:rPr>
        <w:t xml:space="preserve">, dan </w:t>
      </w:r>
      <w:r w:rsidRPr="000434BC">
        <w:rPr>
          <w:i/>
          <w:iCs/>
          <w:color w:val="auto"/>
        </w:rPr>
        <w:t>firm value</w:t>
      </w:r>
      <w:r w:rsidRPr="000434BC">
        <w:rPr>
          <w:color w:val="auto"/>
        </w:rPr>
        <w:t>.</w:t>
      </w:r>
      <w:r w:rsidR="00F06BF5" w:rsidRPr="000434BC">
        <w:rPr>
          <w:color w:val="auto"/>
        </w:rPr>
        <w:t xml:space="preserve"> </w:t>
      </w:r>
      <w:sdt>
        <w:sdtPr>
          <w:rPr>
            <w:rFonts w:ascii="Times New Roman" w:hAnsi="Times New Roman" w:cs="Times New Roman"/>
            <w:color w:val="000000"/>
          </w:rPr>
          <w:tag w:val="MENDELEY_CITATION_v3_eyJjaXRhdGlvbklEIjoiTUVOREVMRVlfQ0lUQVRJT05fNzg3YTVkN2UtNGEwYy00NGRjLTkxNTctY2E0NDcwZDVhZmEwIiwicHJvcGVydGllcyI6eyJub3RlSW5kZXgiOjAsIm1vZGUiOiJjb21wb3NpdGUifSwiaXNFZGl0ZWQiOmZhbHNlLCJtYW51YWxPdmVycmlkZSI6eyJpc01hbnVhbGx5T3ZlcnJpZGRlbiI6ZmFsc2UsImNpdGVwcm9jVGV4dCI6Ikp1bmlhcnNpIGV0IGFsLiAoMjAyMykiLCJtYW51YWxPdmVycmlkZVRleHQiOiIifSwiY2l0YXRpb25JdGVtcyI6W3siZGlzcGxheUFzIjoiY29tcG9zaXRlIiwibGFiZWwiOiJwYWdlIiw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zdXBwcmVzcy1hdXRob3IiOmZhbHNlLCJjb21wb3NpdGUiOnRydWUsImF1dGhvci1vbmx5IjpmYWxzZX1dfQ=="/>
          <w:id w:val="-1718652340"/>
          <w:placeholder>
            <w:docPart w:val="DefaultPlaceholder_-1854013440"/>
          </w:placeholder>
        </w:sdtPr>
        <w:sdtEndPr>
          <w:rPr>
            <w:bCs/>
          </w:rPr>
        </w:sdtEndPr>
        <w:sdtContent>
          <w:r w:rsidR="008E36D8" w:rsidRPr="008E36D8">
            <w:rPr>
              <w:rFonts w:ascii="Times New Roman" w:hAnsi="Times New Roman" w:cs="Times New Roman"/>
              <w:bCs/>
              <w:color w:val="000000"/>
            </w:rPr>
            <w:t>Juniarsi et al. (2023)</w:t>
          </w:r>
        </w:sdtContent>
      </w:sdt>
      <w:r w:rsidR="00F06BF5" w:rsidRPr="000434BC">
        <w:rPr>
          <w:color w:val="auto"/>
        </w:rPr>
        <w:t xml:space="preserve"> menemukan bahwa </w:t>
      </w:r>
      <w:r w:rsidR="00F06BF5" w:rsidRPr="000434BC">
        <w:rPr>
          <w:i/>
          <w:iCs/>
          <w:color w:val="auto"/>
        </w:rPr>
        <w:t>financial distress</w:t>
      </w:r>
      <w:r w:rsidR="00F06BF5" w:rsidRPr="000434BC">
        <w:rPr>
          <w:color w:val="auto"/>
        </w:rPr>
        <w:t xml:space="preserve"> berpengaruh negatif signifikan terhadap nilai perusahaan, menandakan bahwa tekanan keuangan dapat menurunkan kepercayaan investor. Sebaliknya,</w:t>
      </w:r>
      <w:r w:rsidR="0011450A">
        <w:rPr>
          <w:color w:val="auto"/>
        </w:rPr>
        <w:t xml:space="preserve"> </w:t>
      </w:r>
      <w:sdt>
        <w:sdtPr>
          <w:rPr>
            <w:rFonts w:ascii="Times New Roman" w:hAnsi="Times New Roman" w:cs="Times New Roman"/>
            <w:color w:val="000000"/>
          </w:rPr>
          <w:tag w:val="MENDELEY_CITATION_v3_eyJjaXRhdGlvbklEIjoiTUVOREVMRVlfQ0lUQVRJT05fMGJiNzlkNGEtMTJkYi00NWVlLTgyYzItYjc0ZTlkOGIzNWZm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43141356"/>
          <w:placeholder>
            <w:docPart w:val="DefaultPlaceholder_-1854013440"/>
          </w:placeholder>
        </w:sdtPr>
        <w:sdtContent>
          <w:r w:rsidR="008E36D8" w:rsidRPr="008E36D8">
            <w:rPr>
              <w:rFonts w:ascii="Times New Roman" w:hAnsi="Times New Roman" w:cs="Times New Roman"/>
              <w:color w:val="000000"/>
            </w:rPr>
            <w:t>Tanjung (2023)</w:t>
          </w:r>
        </w:sdtContent>
      </w:sdt>
      <w:r w:rsidR="00F06BF5" w:rsidRPr="000434BC">
        <w:rPr>
          <w:color w:val="auto"/>
        </w:rPr>
        <w:t xml:space="preserve"> </w:t>
      </w:r>
      <w:r w:rsidR="0010772E">
        <w:rPr>
          <w:color w:val="auto"/>
        </w:rPr>
        <w:t xml:space="preserve">serta </w:t>
      </w:r>
      <w:sdt>
        <w:sdtPr>
          <w:rPr>
            <w:rFonts w:ascii="Times New Roman" w:hAnsi="Times New Roman" w:cs="Times New Roman"/>
            <w:color w:val="000000"/>
          </w:rPr>
          <w:tag w:val="MENDELEY_CITATION_v3_eyJjaXRhdGlvbklEIjoiTUVOREVMRVlfQ0lUQVRJT05fY2EzODNhYjAtYzc0NS00MTBmLTg2N2EtYmVhZTYzNDc4OWVi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
          <w:id w:val="1044646093"/>
          <w:placeholder>
            <w:docPart w:val="DefaultPlaceholder_-1854013440"/>
          </w:placeholder>
        </w:sdtPr>
        <w:sdtContent>
          <w:r w:rsidR="008E36D8" w:rsidRPr="008E36D8">
            <w:rPr>
              <w:rFonts w:ascii="Times New Roman" w:eastAsia="Times New Roman" w:hAnsi="Times New Roman" w:cs="Times New Roman"/>
              <w:color w:val="000000"/>
            </w:rPr>
            <w:t>Nisa &amp; Setiyono (2025)</w:t>
          </w:r>
        </w:sdtContent>
      </w:sdt>
      <w:r w:rsidR="00F06BF5" w:rsidRPr="000434BC">
        <w:rPr>
          <w:color w:val="auto"/>
        </w:rPr>
        <w:t xml:space="preserve"> menunjukkan bahwa </w:t>
      </w:r>
      <w:r w:rsidR="00F06BF5" w:rsidRPr="000434BC">
        <w:rPr>
          <w:i/>
          <w:iCs/>
          <w:color w:val="auto"/>
        </w:rPr>
        <w:t>financial distress</w:t>
      </w:r>
      <w:r w:rsidR="00F06BF5" w:rsidRPr="000434BC">
        <w:rPr>
          <w:color w:val="auto"/>
        </w:rPr>
        <w:t xml:space="preserve"> tidak memiliki pengaruh signifikan terhadap </w:t>
      </w:r>
      <w:r w:rsidR="00F06BF5" w:rsidRPr="000434BC">
        <w:rPr>
          <w:i/>
          <w:iCs/>
          <w:color w:val="auto"/>
        </w:rPr>
        <w:t>firm value</w:t>
      </w:r>
      <w:r w:rsidR="00F06BF5" w:rsidRPr="000434BC">
        <w:rPr>
          <w:color w:val="auto"/>
        </w:rPr>
        <w:t>.</w:t>
      </w:r>
      <w:r w:rsidR="00586541" w:rsidRPr="000434BC">
        <w:rPr>
          <w:color w:val="auto"/>
        </w:rPr>
        <w:t xml:space="preserve"> </w:t>
      </w:r>
      <w:r w:rsidR="00F32D96" w:rsidRPr="000434BC">
        <w:rPr>
          <w:color w:val="auto"/>
        </w:rPr>
        <w:t xml:space="preserve">Dari sisi </w:t>
      </w:r>
      <w:r w:rsidR="006C18D1">
        <w:rPr>
          <w:i/>
          <w:iCs/>
          <w:color w:val="auto"/>
        </w:rPr>
        <w:t>financial performance</w:t>
      </w:r>
      <w:r w:rsidR="00F32D96" w:rsidRPr="000434BC">
        <w:rPr>
          <w:color w:val="auto"/>
        </w:rPr>
        <w:t xml:space="preserve">, </w:t>
      </w:r>
      <w:sdt>
        <w:sdtPr>
          <w:rPr>
            <w:rFonts w:ascii="Times New Roman" w:hAnsi="Times New Roman" w:cs="Times New Roman"/>
            <w:color w:val="000000"/>
          </w:rPr>
          <w:tag w:val="MENDELEY_CITATION_v3_eyJjaXRhdGlvbklEIjoiTUVOREVMRVlfQ0lUQVRJT05fOTkzODQxMjktNTYyNy00NDk4LWFlYWEtMzhhMTZhYjM4NWNi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307363389"/>
          <w:placeholder>
            <w:docPart w:val="DefaultPlaceholder_-1854013440"/>
          </w:placeholder>
        </w:sdtPr>
        <w:sdtEndPr>
          <w:rPr>
            <w:bCs/>
          </w:rPr>
        </w:sdtEndPr>
        <w:sdtContent>
          <w:r w:rsidR="008E36D8" w:rsidRPr="008E36D8">
            <w:rPr>
              <w:rFonts w:ascii="Times New Roman" w:hAnsi="Times New Roman" w:cs="Times New Roman"/>
              <w:bCs/>
              <w:color w:val="000000"/>
            </w:rPr>
            <w:t>Aijah et al. (2022)</w:t>
          </w:r>
        </w:sdtContent>
      </w:sdt>
      <w:r w:rsidR="00F32D96" w:rsidRPr="000434BC">
        <w:rPr>
          <w:color w:val="auto"/>
        </w:rPr>
        <w:t xml:space="preserve"> menunjukkan bahwa </w:t>
      </w:r>
      <w:r w:rsidR="00F32D96" w:rsidRPr="0010772E">
        <w:rPr>
          <w:i/>
          <w:iCs/>
          <w:color w:val="auto"/>
        </w:rPr>
        <w:t>leverage</w:t>
      </w:r>
      <w:r w:rsidR="00F32D96" w:rsidRPr="000434BC">
        <w:rPr>
          <w:color w:val="auto"/>
        </w:rPr>
        <w:t xml:space="preserve"> memberikan pengaruh negatif </w:t>
      </w:r>
      <w:r w:rsidR="004647BA">
        <w:rPr>
          <w:color w:val="auto"/>
        </w:rPr>
        <w:t>dan</w:t>
      </w:r>
      <w:r w:rsidR="00F32D96" w:rsidRPr="000434BC">
        <w:rPr>
          <w:color w:val="auto"/>
        </w:rPr>
        <w:t xml:space="preserve"> signifikan</w:t>
      </w:r>
      <w:r w:rsidR="00FD6DDD">
        <w:rPr>
          <w:color w:val="auto"/>
        </w:rPr>
        <w:t xml:space="preserve"> terhadap nilai perusahaan</w:t>
      </w:r>
      <w:r w:rsidR="001577EB" w:rsidRPr="000434BC">
        <w:rPr>
          <w:color w:val="auto"/>
        </w:rPr>
        <w:t xml:space="preserve">. Sedangkan, </w:t>
      </w:r>
      <w:sdt>
        <w:sdtPr>
          <w:rPr>
            <w:rFonts w:ascii="Times New Roman" w:hAnsi="Times New Roman" w:cs="Times New Roman"/>
            <w:color w:val="000000"/>
          </w:rPr>
          <w:tag w:val="MENDELEY_CITATION_v3_eyJjaXRhdGlvbklEIjoiTUVOREVMRVlfQ0lUQVRJT05fMTYxZWY5ZjItODkxYS00MzllLWE4ZDktOGY4ZWY3NjBhMzh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555395738"/>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Tsaniatuzaima &amp; Maryanti (2022)</w:t>
          </w:r>
        </w:sdtContent>
      </w:sdt>
      <w:r w:rsidR="00425DCA" w:rsidRPr="000434BC">
        <w:rPr>
          <w:color w:val="auto"/>
        </w:rPr>
        <w:t xml:space="preserve"> menunjukkan bahwa </w:t>
      </w:r>
      <w:r w:rsidR="00416575" w:rsidRPr="000434BC">
        <w:rPr>
          <w:color w:val="auto"/>
        </w:rPr>
        <w:t>DER berpengaruh positif dan signifikan.</w:t>
      </w:r>
    </w:p>
    <w:p w14:paraId="2526419D" w14:textId="515454D5" w:rsidR="00A83119" w:rsidRPr="000434BC" w:rsidRDefault="001549A0" w:rsidP="00CC5427">
      <w:pPr>
        <w:rPr>
          <w:color w:val="auto"/>
        </w:rPr>
      </w:pPr>
      <w:r>
        <w:rPr>
          <w:color w:val="auto"/>
        </w:rPr>
        <w:t>Sejumlah</w:t>
      </w:r>
      <w:r w:rsidR="00A83119" w:rsidRPr="000434BC">
        <w:rPr>
          <w:color w:val="auto"/>
        </w:rPr>
        <w:t xml:space="preserve"> penelitian juga menyoroti peran </w:t>
      </w:r>
      <w:r w:rsidR="00430EDA" w:rsidRPr="000434BC">
        <w:rPr>
          <w:color w:val="auto"/>
        </w:rPr>
        <w:t>GCG</w:t>
      </w:r>
      <w:r w:rsidR="00A83119" w:rsidRPr="000434BC">
        <w:rPr>
          <w:color w:val="auto"/>
        </w:rPr>
        <w:t xml:space="preserve"> sebagai variabel moderasi dalam hubungan keuangan perusahaan.</w:t>
      </w:r>
      <w:r w:rsidR="00CC5427" w:rsidRPr="000434BC">
        <w:rPr>
          <w:color w:val="auto"/>
        </w:rPr>
        <w:t xml:space="preserve"> </w:t>
      </w:r>
      <w:sdt>
        <w:sdtPr>
          <w:rPr>
            <w:rFonts w:ascii="Times New Roman" w:hAnsi="Times New Roman" w:cs="Times New Roman"/>
            <w:color w:val="000000"/>
          </w:rPr>
          <w:tag w:val="MENDELEY_CITATION_v3_eyJjaXRhdGlvbklEIjoiTUVOREVMRVlfQ0lUQVRJT05fZTQ1MWNmYjgtYjlkZC00YWY4LTg3OGItMmQ0NDRkODU0YzY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1308708559"/>
          <w:placeholder>
            <w:docPart w:val="DefaultPlaceholder_-1854013440"/>
          </w:placeholder>
        </w:sdtPr>
        <w:sdtEndPr>
          <w:rPr>
            <w:bCs/>
          </w:rPr>
        </w:sdtEndPr>
        <w:sdtContent>
          <w:r w:rsidR="008E36D8" w:rsidRPr="008E36D8">
            <w:rPr>
              <w:rFonts w:ascii="Times New Roman" w:hAnsi="Times New Roman" w:cs="Times New Roman"/>
              <w:bCs/>
              <w:color w:val="000000"/>
            </w:rPr>
            <w:t>Setiawati et al. (2024)</w:t>
          </w:r>
        </w:sdtContent>
      </w:sdt>
      <w:r w:rsidR="00CC5427" w:rsidRPr="000434BC">
        <w:rPr>
          <w:color w:val="auto"/>
        </w:rPr>
        <w:t xml:space="preserve"> menemukan bahwa GCG mampu memperkuat pengaruh </w:t>
      </w:r>
      <w:r w:rsidR="00CC5427" w:rsidRPr="000434BC">
        <w:rPr>
          <w:i/>
          <w:iCs/>
          <w:color w:val="auto"/>
        </w:rPr>
        <w:t>financial performance</w:t>
      </w:r>
      <w:r w:rsidR="00CC5427" w:rsidRPr="000434BC">
        <w:rPr>
          <w:color w:val="auto"/>
        </w:rPr>
        <w:t xml:space="preserve"> terhadap nilai perusahaan. Namun, hasil berbeda ditemukan oleh </w:t>
      </w:r>
      <w:sdt>
        <w:sdtPr>
          <w:rPr>
            <w:rFonts w:ascii="Times New Roman" w:hAnsi="Times New Roman" w:cs="Times New Roman"/>
            <w:color w:val="000000"/>
          </w:rPr>
          <w:tag w:val="MENDELEY_CITATION_v3_eyJjaXRhdGlvbklEIjoiTUVOREVMRVlfQ0lUQVRJT05fZWNmZTY5OTAtMWY5OC00OTIwLWJkZmMtODIwMzkzMTMzMTgw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1341350880"/>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Indarto &amp; Purwanto (2023)</w:t>
          </w:r>
        </w:sdtContent>
      </w:sdt>
      <w:r w:rsidR="00CC5427" w:rsidRPr="000434BC">
        <w:rPr>
          <w:color w:val="auto"/>
        </w:rPr>
        <w:t xml:space="preserve">, yang menunjukkan bahwa GCG tidak mampu memoderasi hubungan antara </w:t>
      </w:r>
      <w:r w:rsidR="00CC5427" w:rsidRPr="000434BC">
        <w:rPr>
          <w:i/>
          <w:iCs/>
          <w:color w:val="auto"/>
        </w:rPr>
        <w:t>financial distress</w:t>
      </w:r>
      <w:r w:rsidR="00CC5427" w:rsidRPr="000434BC">
        <w:rPr>
          <w:color w:val="auto"/>
        </w:rPr>
        <w:t xml:space="preserve"> dan </w:t>
      </w:r>
      <w:r w:rsidR="00CC5427" w:rsidRPr="000434BC">
        <w:rPr>
          <w:i/>
          <w:iCs/>
          <w:color w:val="auto"/>
        </w:rPr>
        <w:t>financial performance</w:t>
      </w:r>
      <w:r w:rsidR="00CC5427" w:rsidRPr="000434BC">
        <w:rPr>
          <w:color w:val="auto"/>
        </w:rPr>
        <w:t xml:space="preserve"> terhadap </w:t>
      </w:r>
      <w:r w:rsidR="00CC5427" w:rsidRPr="000434BC">
        <w:rPr>
          <w:i/>
          <w:iCs/>
          <w:color w:val="auto"/>
        </w:rPr>
        <w:t>firm value</w:t>
      </w:r>
      <w:r w:rsidR="00CC5427" w:rsidRPr="000434BC">
        <w:rPr>
          <w:color w:val="auto"/>
        </w:rPr>
        <w:t>.</w:t>
      </w:r>
    </w:p>
    <w:p w14:paraId="17CCF622" w14:textId="713FF804" w:rsidR="00B30CE0" w:rsidRDefault="00DA3EB4" w:rsidP="00CA313C">
      <w:pPr>
        <w:rPr>
          <w:color w:val="auto"/>
        </w:rPr>
      </w:pPr>
      <w:r>
        <w:rPr>
          <w:color w:val="auto"/>
        </w:rPr>
        <w:t>Penelit</w:t>
      </w:r>
      <w:r w:rsidR="005C36A4">
        <w:rPr>
          <w:color w:val="auto"/>
        </w:rPr>
        <w:t xml:space="preserve">ian ini merupakan pengembangan dari penelitian sebelumnya. Peneliti tertarik melakukan penelitian </w:t>
      </w:r>
      <w:r w:rsidR="00A900CB">
        <w:rPr>
          <w:color w:val="auto"/>
        </w:rPr>
        <w:t>tentang pengaruh</w:t>
      </w:r>
      <w:r w:rsidR="009F7A69">
        <w:rPr>
          <w:color w:val="auto"/>
        </w:rPr>
        <w:t xml:space="preserve"> </w:t>
      </w:r>
      <w:r w:rsidR="009F7A69" w:rsidRPr="00A900CB">
        <w:rPr>
          <w:i/>
          <w:iCs/>
          <w:color w:val="auto"/>
        </w:rPr>
        <w:t>financial distress</w:t>
      </w:r>
      <w:r w:rsidR="009F7A69">
        <w:rPr>
          <w:color w:val="auto"/>
        </w:rPr>
        <w:t xml:space="preserve"> terhadap </w:t>
      </w:r>
      <w:r w:rsidR="009F7A69" w:rsidRPr="00A900CB">
        <w:rPr>
          <w:i/>
          <w:iCs/>
          <w:color w:val="auto"/>
        </w:rPr>
        <w:t>firm value</w:t>
      </w:r>
      <w:r w:rsidR="009F7A69">
        <w:rPr>
          <w:color w:val="auto"/>
        </w:rPr>
        <w:t xml:space="preserve"> karena penelitan sebelumnya memberik</w:t>
      </w:r>
      <w:r w:rsidR="00D846CB">
        <w:rPr>
          <w:color w:val="auto"/>
        </w:rPr>
        <w:t>an hasil yang berbeda</w:t>
      </w:r>
      <w:r w:rsidR="00191A75">
        <w:rPr>
          <w:color w:val="auto"/>
        </w:rPr>
        <w:t xml:space="preserve"> </w:t>
      </w:r>
      <w:r w:rsidR="008513B9">
        <w:rPr>
          <w:color w:val="auto"/>
        </w:rPr>
        <w:t xml:space="preserve">antara </w:t>
      </w:r>
      <w:r w:rsidR="00E64316">
        <w:rPr>
          <w:color w:val="auto"/>
        </w:rPr>
        <w:t>peneliti yang satu dengan peneliti yang lain</w:t>
      </w:r>
      <w:r w:rsidR="00D846CB">
        <w:rPr>
          <w:color w:val="auto"/>
        </w:rPr>
        <w:t xml:space="preserve">. </w:t>
      </w:r>
      <w:r w:rsidR="00832BD4" w:rsidRPr="00832BD4">
        <w:rPr>
          <w:color w:val="auto"/>
        </w:rPr>
        <w:t xml:space="preserve">Selain itu, sebagian besar penelitian sebelumnya lebih berfokus pada sektor perbankan atau manufaktur secara umum, sehingga masih terbatas penelitian yang secara khusus menyoroti peran GCG, terutama melalui kepemilikan institusional, dalam </w:t>
      </w:r>
      <w:r w:rsidR="00215F8F" w:rsidRPr="000434BC">
        <w:rPr>
          <w:color w:val="auto"/>
        </w:rPr>
        <w:t xml:space="preserve">memoderasi hubungan antara </w:t>
      </w:r>
      <w:r w:rsidR="00215F8F" w:rsidRPr="000434BC">
        <w:rPr>
          <w:i/>
          <w:iCs/>
          <w:color w:val="auto"/>
        </w:rPr>
        <w:t>financial distress</w:t>
      </w:r>
      <w:r w:rsidR="00215F8F" w:rsidRPr="000434BC">
        <w:rPr>
          <w:color w:val="auto"/>
        </w:rPr>
        <w:t xml:space="preserve"> dan </w:t>
      </w:r>
      <w:r w:rsidR="00215F8F" w:rsidRPr="000434BC">
        <w:rPr>
          <w:i/>
          <w:iCs/>
          <w:color w:val="auto"/>
        </w:rPr>
        <w:t>financial performance</w:t>
      </w:r>
      <w:r w:rsidR="00215F8F" w:rsidRPr="000434BC">
        <w:rPr>
          <w:color w:val="auto"/>
        </w:rPr>
        <w:t xml:space="preserve"> terhadap </w:t>
      </w:r>
      <w:r w:rsidR="00215F8F" w:rsidRPr="000434BC">
        <w:rPr>
          <w:i/>
          <w:iCs/>
          <w:color w:val="auto"/>
        </w:rPr>
        <w:t>firm value</w:t>
      </w:r>
      <w:r w:rsidR="00215F8F" w:rsidRPr="000434BC">
        <w:rPr>
          <w:color w:val="auto"/>
        </w:rPr>
        <w:t xml:space="preserve">. </w:t>
      </w:r>
      <w:r w:rsidR="00CA313C" w:rsidRPr="00CA313C">
        <w:rPr>
          <w:color w:val="auto"/>
        </w:rPr>
        <w:t>Oleh karena itu, penelitian ini dilakukan pada perusahaan sub sektor tekstil dan garmen yang terdaftar di Bursa Efek Indonesia periode 2019–2024</w:t>
      </w:r>
      <w:r w:rsidR="00CA313C">
        <w:rPr>
          <w:color w:val="auto"/>
        </w:rPr>
        <w:t xml:space="preserve">, </w:t>
      </w:r>
      <w:r w:rsidR="00DB04FB" w:rsidRPr="000434BC">
        <w:rPr>
          <w:color w:val="auto"/>
        </w:rPr>
        <w:t xml:space="preserve">dengan </w:t>
      </w:r>
      <w:r w:rsidR="00C66F90" w:rsidRPr="000434BC">
        <w:rPr>
          <w:color w:val="auto"/>
        </w:rPr>
        <w:t xml:space="preserve">menjadikan </w:t>
      </w:r>
      <w:r w:rsidR="00071CC2">
        <w:rPr>
          <w:color w:val="auto"/>
        </w:rPr>
        <w:t>kepemilikan institusional</w:t>
      </w:r>
      <w:r w:rsidR="00C66F90" w:rsidRPr="000434BC">
        <w:rPr>
          <w:color w:val="auto"/>
        </w:rPr>
        <w:t xml:space="preserve"> </w:t>
      </w:r>
      <w:r w:rsidR="00F27F12" w:rsidRPr="000434BC">
        <w:rPr>
          <w:color w:val="auto"/>
        </w:rPr>
        <w:t>sebagai</w:t>
      </w:r>
      <w:r w:rsidR="00EF2E0C" w:rsidRPr="000434BC">
        <w:rPr>
          <w:color w:val="auto"/>
        </w:rPr>
        <w:t xml:space="preserve"> variabel</w:t>
      </w:r>
      <w:r w:rsidR="00CA313C">
        <w:rPr>
          <w:color w:val="auto"/>
        </w:rPr>
        <w:t xml:space="preserve"> moderasi</w:t>
      </w:r>
      <w:r w:rsidR="00EF2E0C" w:rsidRPr="000434BC">
        <w:rPr>
          <w:color w:val="auto"/>
        </w:rPr>
        <w:t xml:space="preserve">. </w:t>
      </w:r>
      <w:r w:rsidR="003F5C8E" w:rsidRPr="003F5C8E">
        <w:rPr>
          <w:color w:val="auto"/>
        </w:rPr>
        <w:t>Dengan demikian, penelitian ini diharapkan dapat memberikan kontribusi empiris dalam memperluas pemahaman mengenai peran GCG terhadap stabilitas dan nilai perusahaan, khususnya di tengah tantangan industri yang terus berubah.</w:t>
      </w:r>
    </w:p>
    <w:p w14:paraId="21D48E73" w14:textId="77777777" w:rsidR="00654D24" w:rsidRPr="000434BC" w:rsidRDefault="00654D24" w:rsidP="00654D24">
      <w:pPr>
        <w:pStyle w:val="Heading2"/>
        <w:rPr>
          <w:color w:val="auto"/>
          <w:lang w:val="fr-FR"/>
        </w:rPr>
      </w:pPr>
      <w:bookmarkStart w:id="15" w:name="_Toc226503935"/>
      <w:r w:rsidRPr="000434BC">
        <w:rPr>
          <w:color w:val="auto"/>
          <w:lang w:val="fr-FR"/>
        </w:rPr>
        <w:lastRenderedPageBreak/>
        <w:t>Rumusan Masalah</w:t>
      </w:r>
      <w:bookmarkEnd w:id="15"/>
    </w:p>
    <w:p w14:paraId="2C906AEB" w14:textId="77D194B3" w:rsidR="00426862" w:rsidRPr="000434BC" w:rsidRDefault="00E01AE8" w:rsidP="00426862">
      <w:pPr>
        <w:rPr>
          <w:color w:val="auto"/>
        </w:rPr>
      </w:pPr>
      <w:r w:rsidRPr="000434BC">
        <w:rPr>
          <w:color w:val="auto"/>
        </w:rPr>
        <w:t>Berdasarkan latar belakang di atas, rumusan masalah dari penelitian ini adalah</w:t>
      </w:r>
      <w:r w:rsidR="00021E4D" w:rsidRPr="000434BC">
        <w:rPr>
          <w:color w:val="auto"/>
        </w:rPr>
        <w:t xml:space="preserve"> sebagai berikut:</w:t>
      </w:r>
    </w:p>
    <w:p w14:paraId="4B54F80F" w14:textId="1B85660C"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financial distress</w:t>
      </w:r>
      <w:r w:rsidR="00021E4D" w:rsidRPr="000434BC">
        <w:rPr>
          <w:color w:val="auto"/>
        </w:rPr>
        <w:t xml:space="preserve"> mempengaruhi </w:t>
      </w:r>
      <w:r w:rsidR="00021E4D" w:rsidRPr="000434BC">
        <w:rPr>
          <w:i/>
          <w:iCs/>
          <w:color w:val="auto"/>
        </w:rPr>
        <w:t>firm value</w:t>
      </w:r>
      <w:r w:rsidRPr="000434BC">
        <w:rPr>
          <w:color w:val="auto"/>
        </w:rPr>
        <w:t>?</w:t>
      </w:r>
    </w:p>
    <w:p w14:paraId="15BD3DF4" w14:textId="4BC894B6"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financial performance</w:t>
      </w:r>
      <w:r w:rsidR="00021E4D" w:rsidRPr="000434BC">
        <w:rPr>
          <w:color w:val="auto"/>
        </w:rPr>
        <w:t xml:space="preserve"> mempengaruhi </w:t>
      </w:r>
      <w:r w:rsidR="00021E4D" w:rsidRPr="000434BC">
        <w:rPr>
          <w:i/>
          <w:iCs/>
          <w:color w:val="auto"/>
        </w:rPr>
        <w:t>firm value</w:t>
      </w:r>
      <w:r w:rsidRPr="000434BC">
        <w:rPr>
          <w:color w:val="auto"/>
        </w:rPr>
        <w:t>?</w:t>
      </w:r>
    </w:p>
    <w:p w14:paraId="033C6044" w14:textId="6FE20D22"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good corporate governance</w:t>
      </w:r>
      <w:r w:rsidR="00021E4D" w:rsidRPr="000434BC">
        <w:rPr>
          <w:color w:val="auto"/>
        </w:rPr>
        <w:t xml:space="preserve"> memoderasi pengaruh </w:t>
      </w:r>
      <w:r w:rsidR="00021E4D" w:rsidRPr="000434BC">
        <w:rPr>
          <w:i/>
          <w:iCs/>
          <w:color w:val="auto"/>
        </w:rPr>
        <w:t>financial distress</w:t>
      </w:r>
      <w:r w:rsidR="00021E4D" w:rsidRPr="000434BC">
        <w:rPr>
          <w:color w:val="auto"/>
        </w:rPr>
        <w:t xml:space="preserve"> terhadap </w:t>
      </w:r>
      <w:r w:rsidR="00021E4D" w:rsidRPr="000434BC">
        <w:rPr>
          <w:i/>
          <w:iCs/>
          <w:color w:val="auto"/>
        </w:rPr>
        <w:t>firm value</w:t>
      </w:r>
      <w:r w:rsidRPr="000434BC">
        <w:rPr>
          <w:color w:val="auto"/>
        </w:rPr>
        <w:t>?</w:t>
      </w:r>
    </w:p>
    <w:p w14:paraId="0E3F60D1" w14:textId="2B2B99FE"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good corporate governance</w:t>
      </w:r>
      <w:r w:rsidR="00021E4D" w:rsidRPr="000434BC">
        <w:rPr>
          <w:color w:val="auto"/>
        </w:rPr>
        <w:t xml:space="preserve"> memoderasi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w:t>
      </w:r>
    </w:p>
    <w:p w14:paraId="7C2F3EEF" w14:textId="3783CED2" w:rsidR="00E01AE8" w:rsidRPr="000434BC" w:rsidRDefault="00654D24" w:rsidP="00B41BD9">
      <w:pPr>
        <w:pStyle w:val="Heading2"/>
        <w:rPr>
          <w:color w:val="auto"/>
          <w:lang w:val="fr-FR"/>
        </w:rPr>
      </w:pPr>
      <w:bookmarkStart w:id="16" w:name="_Toc226503936"/>
      <w:r w:rsidRPr="000434BC">
        <w:rPr>
          <w:color w:val="auto"/>
          <w:lang w:val="fr-FR"/>
        </w:rPr>
        <w:t>Tujuan Penelitian</w:t>
      </w:r>
      <w:bookmarkEnd w:id="16"/>
    </w:p>
    <w:p w14:paraId="5C50571A" w14:textId="13E7D5AA" w:rsidR="00DF1060" w:rsidRPr="000434BC" w:rsidRDefault="00DF1060" w:rsidP="00DF1060">
      <w:pPr>
        <w:rPr>
          <w:color w:val="auto"/>
        </w:rPr>
      </w:pPr>
      <w:r w:rsidRPr="000434BC">
        <w:rPr>
          <w:color w:val="auto"/>
        </w:rPr>
        <w:t xml:space="preserve">Berdasarkan rumusan masalah di atas, tujuan yang ingin dicapai adalah </w:t>
      </w:r>
      <w:r w:rsidR="00021E4D" w:rsidRPr="000434BC">
        <w:rPr>
          <w:color w:val="auto"/>
        </w:rPr>
        <w:t>sebagai berikut:</w:t>
      </w:r>
    </w:p>
    <w:p w14:paraId="391D2BAF" w14:textId="4475CE43" w:rsidR="00717BCF" w:rsidRPr="000434BC" w:rsidRDefault="00717BCF" w:rsidP="008D3362">
      <w:pPr>
        <w:pStyle w:val="ListParagraph"/>
        <w:numPr>
          <w:ilvl w:val="0"/>
          <w:numId w:val="3"/>
        </w:numPr>
        <w:tabs>
          <w:tab w:val="left" w:pos="2410"/>
        </w:tabs>
        <w:ind w:left="709" w:hanging="567"/>
        <w:rPr>
          <w:color w:val="auto"/>
        </w:rPr>
      </w:pPr>
      <w:r w:rsidRPr="000434BC">
        <w:rPr>
          <w:color w:val="auto"/>
        </w:rPr>
        <w:t>Untuk meng</w:t>
      </w:r>
      <w:r w:rsidR="0030119B">
        <w:rPr>
          <w:color w:val="auto"/>
        </w:rPr>
        <w:t>e</w:t>
      </w:r>
      <w:r w:rsidRPr="000434BC">
        <w:rPr>
          <w:color w:val="auto"/>
        </w:rPr>
        <w:t>tahu</w:t>
      </w:r>
      <w:r w:rsidR="00021E4D" w:rsidRPr="000434BC">
        <w:rPr>
          <w:color w:val="auto"/>
        </w:rPr>
        <w:t>i</w:t>
      </w:r>
      <w:r w:rsidRPr="000434BC">
        <w:rPr>
          <w:color w:val="auto"/>
        </w:rPr>
        <w:t xml:space="preserve"> pengaruh </w:t>
      </w:r>
      <w:r w:rsidR="00021E4D" w:rsidRPr="000434BC">
        <w:rPr>
          <w:i/>
          <w:iCs/>
          <w:color w:val="auto"/>
        </w:rPr>
        <w:t>financial distress</w:t>
      </w:r>
      <w:r w:rsidR="00021E4D" w:rsidRPr="000434BC">
        <w:rPr>
          <w:color w:val="auto"/>
        </w:rPr>
        <w:t xml:space="preserve"> terhadap </w:t>
      </w:r>
      <w:r w:rsidR="00021E4D" w:rsidRPr="000434BC">
        <w:rPr>
          <w:i/>
          <w:iCs/>
          <w:color w:val="auto"/>
        </w:rPr>
        <w:t>firm value</w:t>
      </w:r>
      <w:r w:rsidRPr="000434BC">
        <w:rPr>
          <w:color w:val="auto"/>
        </w:rPr>
        <w:t xml:space="preserve">. </w:t>
      </w:r>
    </w:p>
    <w:p w14:paraId="2F219E69" w14:textId="42055D13" w:rsidR="00717BCF" w:rsidRPr="000434BC" w:rsidRDefault="00717BCF" w:rsidP="008D3362">
      <w:pPr>
        <w:pStyle w:val="ListParagraph"/>
        <w:numPr>
          <w:ilvl w:val="0"/>
          <w:numId w:val="3"/>
        </w:numPr>
        <w:tabs>
          <w:tab w:val="left" w:pos="2410"/>
        </w:tabs>
        <w:ind w:left="709" w:hanging="567"/>
        <w:rPr>
          <w:color w:val="auto"/>
        </w:rPr>
      </w:pPr>
      <w:r w:rsidRPr="000434BC">
        <w:rPr>
          <w:color w:val="auto"/>
        </w:rPr>
        <w:t>Untuk meng</w:t>
      </w:r>
      <w:r w:rsidR="0030119B">
        <w:rPr>
          <w:color w:val="auto"/>
        </w:rPr>
        <w:t>e</w:t>
      </w:r>
      <w:r w:rsidRPr="000434BC">
        <w:rPr>
          <w:color w:val="auto"/>
        </w:rPr>
        <w:t xml:space="preserve">tahui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 xml:space="preserve">. </w:t>
      </w:r>
    </w:p>
    <w:p w14:paraId="37C6E0B6" w14:textId="6EBCF5D3" w:rsidR="00717BCF" w:rsidRPr="000434BC" w:rsidRDefault="00717BCF" w:rsidP="008D3362">
      <w:pPr>
        <w:pStyle w:val="ListParagraph"/>
        <w:numPr>
          <w:ilvl w:val="0"/>
          <w:numId w:val="3"/>
        </w:numPr>
        <w:tabs>
          <w:tab w:val="left" w:pos="2410"/>
        </w:tabs>
        <w:ind w:left="709" w:hanging="567"/>
        <w:rPr>
          <w:color w:val="auto"/>
        </w:rPr>
      </w:pPr>
      <w:r w:rsidRPr="000434BC">
        <w:rPr>
          <w:color w:val="auto"/>
        </w:rPr>
        <w:t xml:space="preserve">Untuk mengetahui peran </w:t>
      </w:r>
      <w:r w:rsidR="00021E4D" w:rsidRPr="000434BC">
        <w:rPr>
          <w:i/>
          <w:iCs/>
          <w:color w:val="auto"/>
        </w:rPr>
        <w:t>good corporate governance</w:t>
      </w:r>
      <w:r w:rsidR="00021E4D" w:rsidRPr="000434BC">
        <w:rPr>
          <w:color w:val="auto"/>
        </w:rPr>
        <w:t xml:space="preserve"> (GCG) dalam memoderasi pengaruh </w:t>
      </w:r>
      <w:r w:rsidR="00021E4D" w:rsidRPr="000434BC">
        <w:rPr>
          <w:i/>
          <w:iCs/>
          <w:color w:val="auto"/>
        </w:rPr>
        <w:t xml:space="preserve">financial distress </w:t>
      </w:r>
      <w:r w:rsidR="00021E4D" w:rsidRPr="000434BC">
        <w:rPr>
          <w:color w:val="auto"/>
        </w:rPr>
        <w:t xml:space="preserve">terhadap </w:t>
      </w:r>
      <w:r w:rsidR="00021E4D" w:rsidRPr="000434BC">
        <w:rPr>
          <w:i/>
          <w:iCs/>
          <w:color w:val="auto"/>
        </w:rPr>
        <w:t>firm value</w:t>
      </w:r>
      <w:r w:rsidR="00021E4D" w:rsidRPr="000434BC">
        <w:rPr>
          <w:color w:val="auto"/>
        </w:rPr>
        <w:t>.</w:t>
      </w:r>
    </w:p>
    <w:p w14:paraId="422AC0F0" w14:textId="50A3CAF6" w:rsidR="00717BCF" w:rsidRPr="000434BC" w:rsidRDefault="00717BCF" w:rsidP="008D3362">
      <w:pPr>
        <w:pStyle w:val="ListParagraph"/>
        <w:numPr>
          <w:ilvl w:val="0"/>
          <w:numId w:val="3"/>
        </w:numPr>
        <w:tabs>
          <w:tab w:val="left" w:pos="2410"/>
        </w:tabs>
        <w:ind w:left="709" w:hanging="567"/>
        <w:rPr>
          <w:color w:val="auto"/>
        </w:rPr>
      </w:pPr>
      <w:r w:rsidRPr="000434BC">
        <w:rPr>
          <w:color w:val="auto"/>
        </w:rPr>
        <w:t xml:space="preserve">Untuk mengetahui peran </w:t>
      </w:r>
      <w:r w:rsidR="00021E4D" w:rsidRPr="000434BC">
        <w:rPr>
          <w:i/>
          <w:iCs/>
          <w:color w:val="auto"/>
        </w:rPr>
        <w:t>good corporate governance</w:t>
      </w:r>
      <w:r w:rsidR="00021E4D" w:rsidRPr="000434BC">
        <w:rPr>
          <w:color w:val="auto"/>
        </w:rPr>
        <w:t xml:space="preserve"> (GCG) dalam memoderasi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w:t>
      </w:r>
    </w:p>
    <w:p w14:paraId="7330089C" w14:textId="0C361B9A" w:rsidR="009B042B" w:rsidRPr="000434BC" w:rsidRDefault="00654D24" w:rsidP="008A6676">
      <w:pPr>
        <w:pStyle w:val="Heading2"/>
        <w:rPr>
          <w:color w:val="auto"/>
        </w:rPr>
      </w:pPr>
      <w:bookmarkStart w:id="17" w:name="_Toc226503937"/>
      <w:r w:rsidRPr="000434BC">
        <w:rPr>
          <w:color w:val="auto"/>
        </w:rPr>
        <w:t>Manfaat Penelitian</w:t>
      </w:r>
      <w:bookmarkEnd w:id="17"/>
    </w:p>
    <w:p w14:paraId="57297071" w14:textId="77777777" w:rsidR="008A6676" w:rsidRPr="000434BC" w:rsidRDefault="008A6676" w:rsidP="008A6676">
      <w:pPr>
        <w:pStyle w:val="Heading3"/>
        <w:rPr>
          <w:color w:val="auto"/>
          <w:lang w:val="fr-FR"/>
        </w:rPr>
      </w:pPr>
      <w:bookmarkStart w:id="18" w:name="_Toc226503938"/>
      <w:r w:rsidRPr="000434BC">
        <w:rPr>
          <w:color w:val="auto"/>
          <w:lang w:val="fr-FR"/>
        </w:rPr>
        <w:t>Manfaat Teoritis</w:t>
      </w:r>
      <w:bookmarkEnd w:id="18"/>
    </w:p>
    <w:p w14:paraId="6BCB7464" w14:textId="34013858" w:rsidR="008A6676" w:rsidRPr="000434BC" w:rsidRDefault="008A6676" w:rsidP="008A6676">
      <w:pPr>
        <w:rPr>
          <w:color w:val="auto"/>
          <w:lang w:val="fr-FR"/>
        </w:rPr>
      </w:pPr>
      <w:r w:rsidRPr="000434BC">
        <w:rPr>
          <w:color w:val="auto"/>
          <w:lang w:val="fr-FR"/>
        </w:rPr>
        <w:t>Penelitian ini diharapkan dapat memberikan kontribusi yang signifikan terhadap pengembangan ilmu pengetahuan, khususnya dalam bidang akuntansi keuang</w:t>
      </w:r>
      <w:r w:rsidR="005D44E5" w:rsidRPr="000434BC">
        <w:rPr>
          <w:color w:val="auto"/>
          <w:lang w:val="fr-FR"/>
        </w:rPr>
        <w:t>a</w:t>
      </w:r>
      <w:r w:rsidRPr="000434BC">
        <w:rPr>
          <w:color w:val="auto"/>
          <w:lang w:val="fr-FR"/>
        </w:rPr>
        <w:t xml:space="preserve">n dan manajemen keuangan korporat. Diharapkan temuan dari penelitian </w:t>
      </w:r>
      <w:r w:rsidRPr="000434BC">
        <w:rPr>
          <w:color w:val="auto"/>
          <w:lang w:val="fr-FR"/>
        </w:rPr>
        <w:lastRenderedPageBreak/>
        <w:t>ini dapat memperluas pemahaman terhadap model penilaian perusahaan pada sektor yang rentan terhadap krisis ekonomi. Selain itu, hasil pen</w:t>
      </w:r>
      <w:r w:rsidR="00E103AE">
        <w:rPr>
          <w:color w:val="auto"/>
          <w:lang w:val="fr-FR"/>
        </w:rPr>
        <w:t>e</w:t>
      </w:r>
      <w:r w:rsidRPr="000434BC">
        <w:rPr>
          <w:color w:val="auto"/>
          <w:lang w:val="fr-FR"/>
        </w:rPr>
        <w:t>litian ini juga dapat digunakan sebagai pembanding atau rujukan bagi studi-studi sejenis di masa mendatang, baik dalam industri yang sama maupun berbeda, sehingga turut mendorong pengembangan riset empiris yang lebih kontekstual dan aplikatif di Indonesia.</w:t>
      </w:r>
    </w:p>
    <w:p w14:paraId="773D1C42" w14:textId="77777777" w:rsidR="008A6676" w:rsidRPr="000434BC" w:rsidRDefault="008A6676" w:rsidP="008A6676">
      <w:pPr>
        <w:pStyle w:val="Heading3"/>
        <w:rPr>
          <w:color w:val="auto"/>
          <w:lang w:val="fr-FR"/>
        </w:rPr>
      </w:pPr>
      <w:bookmarkStart w:id="19" w:name="_Toc226503939"/>
      <w:r w:rsidRPr="000434BC">
        <w:rPr>
          <w:color w:val="auto"/>
          <w:lang w:val="fr-FR"/>
        </w:rPr>
        <w:t>Manfaat Praktis</w:t>
      </w:r>
      <w:bookmarkEnd w:id="19"/>
    </w:p>
    <w:p w14:paraId="756C4F41" w14:textId="72449DA7" w:rsidR="008A6676" w:rsidRPr="007E7FA9" w:rsidRDefault="008A6676" w:rsidP="007E7FA9">
      <w:pPr>
        <w:rPr>
          <w:color w:val="auto"/>
          <w:lang w:val="fr-FR"/>
        </w:rPr>
      </w:pPr>
      <w:r w:rsidRPr="000434BC">
        <w:rPr>
          <w:color w:val="auto"/>
          <w:lang w:val="fr-FR"/>
        </w:rPr>
        <w:t xml:space="preserve">Diharapkan hasil penelitian ini dapat </w:t>
      </w:r>
      <w:r w:rsidR="00334D06">
        <w:rPr>
          <w:color w:val="auto"/>
          <w:lang w:val="fr-FR"/>
        </w:rPr>
        <w:t>menjadi</w:t>
      </w:r>
      <w:r w:rsidRPr="000434BC">
        <w:rPr>
          <w:color w:val="auto"/>
          <w:lang w:val="fr-FR"/>
        </w:rPr>
        <w:t xml:space="preserve"> acuan dalam menyusun strategi manajemen risiko dan perbaikan tata kelola perusahaan, guna mencegah kondisi </w:t>
      </w:r>
      <w:r w:rsidRPr="007E7FA9">
        <w:rPr>
          <w:i/>
          <w:iCs/>
          <w:color w:val="auto"/>
          <w:lang w:val="fr-FR"/>
        </w:rPr>
        <w:t>financial distress</w:t>
      </w:r>
      <w:r w:rsidRPr="000434BC">
        <w:rPr>
          <w:color w:val="auto"/>
          <w:lang w:val="fr-FR"/>
        </w:rPr>
        <w:t xml:space="preserve"> yang berkelanjutan dan menurunkan nilai perusahaan. </w:t>
      </w:r>
      <w:r w:rsidR="007E7FA9" w:rsidRPr="007E7FA9">
        <w:rPr>
          <w:color w:val="auto"/>
          <w:lang w:val="fr-FR"/>
        </w:rPr>
        <w:t xml:space="preserve">Selain itu, hasil penelitian ini juga diharapkan dapat memberikan informasi yang bermanfaat bagi investor dalam menilai kinerja dan risiko perusahaan, serta menjadi referensi bagi peneliti selanjutnya yang tertarik mengkaji hubungan antara </w:t>
      </w:r>
      <w:r w:rsidR="007E7FA9" w:rsidRPr="007E7FA9">
        <w:rPr>
          <w:i/>
          <w:iCs/>
          <w:color w:val="auto"/>
          <w:lang w:val="fr-FR"/>
        </w:rPr>
        <w:t>financial distress</w:t>
      </w:r>
      <w:r w:rsidR="007E7FA9" w:rsidRPr="007E7FA9">
        <w:rPr>
          <w:color w:val="auto"/>
          <w:lang w:val="fr-FR"/>
        </w:rPr>
        <w:t xml:space="preserve">, </w:t>
      </w:r>
      <w:r w:rsidR="007E7FA9">
        <w:rPr>
          <w:i/>
          <w:iCs/>
          <w:color w:val="auto"/>
          <w:lang w:val="fr-FR"/>
        </w:rPr>
        <w:t>financial performance</w:t>
      </w:r>
      <w:r w:rsidR="007E7FA9" w:rsidRPr="007E7FA9">
        <w:rPr>
          <w:color w:val="auto"/>
          <w:lang w:val="fr-FR"/>
        </w:rPr>
        <w:t xml:space="preserve">, </w:t>
      </w:r>
      <w:r w:rsidR="007E7FA9">
        <w:rPr>
          <w:color w:val="auto"/>
          <w:lang w:val="fr-FR"/>
        </w:rPr>
        <w:t>GCG</w:t>
      </w:r>
      <w:r w:rsidR="007E7FA9" w:rsidRPr="007E7FA9">
        <w:rPr>
          <w:color w:val="auto"/>
          <w:lang w:val="fr-FR"/>
        </w:rPr>
        <w:t xml:space="preserve">, dan </w:t>
      </w:r>
      <w:r w:rsidR="007E7FA9">
        <w:rPr>
          <w:i/>
          <w:iCs/>
          <w:color w:val="auto"/>
          <w:lang w:val="fr-FR"/>
        </w:rPr>
        <w:t>firm value</w:t>
      </w:r>
      <w:r w:rsidR="007E7FA9" w:rsidRPr="007E7FA9">
        <w:rPr>
          <w:color w:val="auto"/>
          <w:lang w:val="fr-FR"/>
        </w:rPr>
        <w:t>.</w:t>
      </w:r>
    </w:p>
    <w:p w14:paraId="22ABADA2" w14:textId="3CCDB316" w:rsidR="008A6676" w:rsidRPr="000434BC" w:rsidRDefault="008A6676" w:rsidP="007E7FA9">
      <w:pPr>
        <w:ind w:firstLine="0"/>
        <w:rPr>
          <w:color w:val="auto"/>
          <w:lang w:val="fr-FR"/>
        </w:rPr>
        <w:sectPr w:rsidR="008A6676" w:rsidRPr="000434BC" w:rsidSect="008D4FC3">
          <w:headerReference w:type="default" r:id="rId21"/>
          <w:footerReference w:type="default" r:id="rId22"/>
          <w:pgSz w:w="11906" w:h="16838" w:code="9"/>
          <w:pgMar w:top="2268" w:right="1701" w:bottom="1701" w:left="2268" w:header="709" w:footer="709" w:gutter="0"/>
          <w:cols w:space="708"/>
          <w:docGrid w:linePitch="360"/>
        </w:sectPr>
      </w:pPr>
    </w:p>
    <w:p w14:paraId="08248F80" w14:textId="77777777" w:rsidR="00016B74" w:rsidRPr="000434BC" w:rsidRDefault="00680716" w:rsidP="005A071C">
      <w:pPr>
        <w:pStyle w:val="Heading1"/>
        <w:tabs>
          <w:tab w:val="left" w:pos="993"/>
        </w:tabs>
        <w:spacing w:line="360" w:lineRule="auto"/>
        <w:ind w:left="0" w:hanging="6"/>
        <w:rPr>
          <w:color w:val="auto"/>
        </w:rPr>
      </w:pPr>
      <w:r w:rsidRPr="000434BC">
        <w:rPr>
          <w:color w:val="auto"/>
          <w:lang w:val="fr-FR"/>
        </w:rPr>
        <w:lastRenderedPageBreak/>
        <w:br/>
      </w:r>
      <w:bookmarkStart w:id="20" w:name="_Toc226503940"/>
      <w:r w:rsidR="00016B74" w:rsidRPr="000434BC">
        <w:rPr>
          <w:color w:val="auto"/>
        </w:rPr>
        <w:t>LANDASAN TEORI</w:t>
      </w:r>
      <w:bookmarkEnd w:id="20"/>
    </w:p>
    <w:p w14:paraId="11D1CA9B" w14:textId="77777777" w:rsidR="00440074" w:rsidRPr="000434BC" w:rsidRDefault="00440074" w:rsidP="00440074">
      <w:pPr>
        <w:pStyle w:val="Heading2"/>
        <w:rPr>
          <w:color w:val="auto"/>
        </w:rPr>
      </w:pPr>
      <w:bookmarkStart w:id="21" w:name="_Toc226503941"/>
      <w:r w:rsidRPr="000434BC">
        <w:rPr>
          <w:color w:val="auto"/>
        </w:rPr>
        <w:t>Landasan Teori</w:t>
      </w:r>
      <w:bookmarkEnd w:id="21"/>
    </w:p>
    <w:p w14:paraId="4AF6C90F" w14:textId="3ECF08DD" w:rsidR="00DF5479" w:rsidRPr="000434BC" w:rsidRDefault="00DF5479" w:rsidP="00DF5479">
      <w:pPr>
        <w:pStyle w:val="Heading3"/>
        <w:rPr>
          <w:color w:val="auto"/>
        </w:rPr>
      </w:pPr>
      <w:bookmarkStart w:id="22" w:name="_Toc226503942"/>
      <w:r w:rsidRPr="000434BC">
        <w:rPr>
          <w:color w:val="auto"/>
        </w:rPr>
        <w:t>Teori Sinyal (</w:t>
      </w:r>
      <w:r w:rsidR="00670979" w:rsidRPr="00670979">
        <w:rPr>
          <w:i/>
          <w:iCs/>
          <w:color w:val="auto"/>
        </w:rPr>
        <w:t xml:space="preserve">Signaling </w:t>
      </w:r>
      <w:r w:rsidR="00670979">
        <w:rPr>
          <w:i/>
          <w:iCs/>
          <w:color w:val="auto"/>
        </w:rPr>
        <w:t>T</w:t>
      </w:r>
      <w:r w:rsidR="00670979" w:rsidRPr="00670979">
        <w:rPr>
          <w:i/>
          <w:iCs/>
          <w:color w:val="auto"/>
        </w:rPr>
        <w:t>heory</w:t>
      </w:r>
      <w:r w:rsidRPr="000434BC">
        <w:rPr>
          <w:color w:val="auto"/>
        </w:rPr>
        <w:t>)</w:t>
      </w:r>
      <w:bookmarkEnd w:id="22"/>
    </w:p>
    <w:p w14:paraId="62DE6A87" w14:textId="503C8994" w:rsidR="00FE739E" w:rsidRPr="000434BC" w:rsidRDefault="004773D4" w:rsidP="008F5973">
      <w:pPr>
        <w:rPr>
          <w:color w:val="auto"/>
        </w:rPr>
      </w:pPr>
      <w:sdt>
        <w:sdtPr>
          <w:rPr>
            <w:rFonts w:ascii="Times New Roman" w:hAnsi="Times New Roman" w:cs="Times New Roman"/>
            <w:bCs/>
            <w:color w:val="000000"/>
          </w:rPr>
          <w:tag w:val="MENDELEY_CITATION_v3_eyJjaXRhdGlvbklEIjoiTUVOREVMRVlfQ0lUQVRJT05fZmFiNTJhNzgtZGU2ZS00MDZhLWE3NjMtZTgwNTUxNTRiM2ExIiwicHJvcGVydGllcyI6eyJub3RlSW5kZXgiOjAsIm1vZGUiOiJjb21wb3NpdGUifSwiaXNFZGl0ZWQiOmZhbHNlLCJtYW51YWxPdmVycmlkZSI6eyJpc01hbnVhbGx5T3ZlcnJpZGRlbiI6ZmFsc2UsImNpdGVwcm9jVGV4dCI6IlNwZW5jZSAo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4gSi4gRWNvbi4iLCJhY2Nlc3NlZCI6eyJkYXRlLXBhcnRzIjpbWzIwMjUsNiwxMV1dfSwiVVJMIjoiaHR0cDovL3d3dy5qc3Rvci5vcmcvc3RhYmxlLzE4ODIwMTAiLCJpc3N1ZWQiOnsiZGF0ZS1wYXJ0cyI6W1sxOTczLDhdXX0sInBhZ2UiOiIzNTUtMzc0In0sImlzVGVtcG9yYXJ5IjpmYWxzZSwiZGlzcGxheUFzIjoiY29tcG9zaXRlIiwic3VwcHJlc3MtYXV0aG9yIjpmYWxzZSwiY29tcG9zaXRlIjp0cnVlLCJhdXRob3Itb25seSI6ZmFsc2V9XX0="/>
          <w:id w:val="1875109288"/>
          <w:placeholder>
            <w:docPart w:val="DefaultPlaceholder_-1854013440"/>
          </w:placeholder>
        </w:sdtPr>
        <w:sdtContent>
          <w:r w:rsidR="008E36D8" w:rsidRPr="008E36D8">
            <w:rPr>
              <w:rFonts w:ascii="Times New Roman" w:hAnsi="Times New Roman" w:cs="Times New Roman"/>
              <w:bCs/>
              <w:color w:val="000000"/>
            </w:rPr>
            <w:t>Spence (1973)</w:t>
          </w:r>
        </w:sdtContent>
      </w:sdt>
      <w:r w:rsidR="00FE739E" w:rsidRPr="000434BC">
        <w:rPr>
          <w:color w:val="auto"/>
        </w:rPr>
        <w:t xml:space="preserve"> menjelaskan teori sinyal sebagai teori yang membahas bagaimana pihak yang memilik informasi lebih</w:t>
      </w:r>
      <w:r w:rsidR="006448D6" w:rsidRPr="000434BC">
        <w:rPr>
          <w:color w:val="auto"/>
        </w:rPr>
        <w:t xml:space="preserve"> (</w:t>
      </w:r>
      <w:r w:rsidR="006448D6" w:rsidRPr="000434BC">
        <w:rPr>
          <w:i/>
          <w:iCs/>
          <w:color w:val="auto"/>
        </w:rPr>
        <w:t>informed party</w:t>
      </w:r>
      <w:r w:rsidR="006448D6" w:rsidRPr="000434BC">
        <w:rPr>
          <w:color w:val="auto"/>
        </w:rPr>
        <w:t>) dapat mengkomunikasikan informasi tersebut kepada pihak yang kurang informasi (</w:t>
      </w:r>
      <w:r w:rsidR="006448D6" w:rsidRPr="000434BC">
        <w:rPr>
          <w:i/>
          <w:iCs/>
          <w:color w:val="auto"/>
        </w:rPr>
        <w:t>uninformed party</w:t>
      </w:r>
      <w:r w:rsidR="006448D6" w:rsidRPr="000434BC">
        <w:rPr>
          <w:color w:val="auto"/>
        </w:rPr>
        <w:t>)</w:t>
      </w:r>
      <w:r w:rsidR="008F5973" w:rsidRPr="000434BC">
        <w:rPr>
          <w:color w:val="auto"/>
        </w:rPr>
        <w:t xml:space="preserve">. Dalam </w:t>
      </w:r>
      <w:r w:rsidR="00AA7F81" w:rsidRPr="000434BC">
        <w:rPr>
          <w:i/>
          <w:iCs/>
          <w:color w:val="auto"/>
        </w:rPr>
        <w:t>level</w:t>
      </w:r>
      <w:r w:rsidR="008F5973" w:rsidRPr="000434BC">
        <w:rPr>
          <w:color w:val="auto"/>
        </w:rPr>
        <w:t xml:space="preserve"> perusahaan, manajemen memiliki informasi yang lebih baik mengenai kondisi internal perusahaan dibandingkan dengan investor atau pihak eksternal lainnya. Ketimpangan informasi ini dapat menimbulkan ketidakpastian dan berdampak pada pengambilan keputusan investasi </w:t>
      </w:r>
      <w:sdt>
        <w:sdtPr>
          <w:rPr>
            <w:rFonts w:ascii="Times New Roman" w:hAnsi="Times New Roman" w:cs="Times New Roman"/>
            <w:color w:val="000000"/>
          </w:rPr>
          <w:tag w:val="MENDELEY_CITATION_v3_eyJjaXRhdGlvbklEIjoiTUVOREVMRVlfQ0lUQVRJT05fZWFjNTM0M2UtZDkxOC00MWNjLWIwNDEtNGI1M2QwMWNlODRi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4gSi4gRWNvbi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
          <w:id w:val="582653191"/>
          <w:placeholder>
            <w:docPart w:val="DefaultPlaceholder_-1854013440"/>
          </w:placeholder>
        </w:sdtPr>
        <w:sdtEndPr>
          <w:rPr>
            <w:bCs/>
          </w:rPr>
        </w:sdtEndPr>
        <w:sdtContent>
          <w:r w:rsidR="008E36D8" w:rsidRPr="008E36D8">
            <w:rPr>
              <w:rFonts w:ascii="Times New Roman" w:hAnsi="Times New Roman" w:cs="Times New Roman"/>
              <w:bCs/>
              <w:color w:val="000000"/>
            </w:rPr>
            <w:t>(Spence, 1973)</w:t>
          </w:r>
        </w:sdtContent>
      </w:sdt>
      <w:r w:rsidR="008F5973" w:rsidRPr="000434BC">
        <w:rPr>
          <w:color w:val="auto"/>
        </w:rPr>
        <w:t>.</w:t>
      </w:r>
    </w:p>
    <w:p w14:paraId="2B3CFEDD" w14:textId="4AF9FC94" w:rsidR="00335DBE" w:rsidRPr="000434BC" w:rsidRDefault="00335DBE" w:rsidP="00335DBE">
      <w:pPr>
        <w:rPr>
          <w:color w:val="auto"/>
        </w:rPr>
      </w:pPr>
      <w:r w:rsidRPr="000434BC">
        <w:rPr>
          <w:color w:val="auto"/>
        </w:rPr>
        <w:t>Asumsi dasar teori sinyal adalah bahwa setiap perusahaan berusaha memberikan sinyal yang positif kepada pasar untuk mempengaruhi persepsi investor. Namun, kredibilitas sinyal tersebut sangat tergantung pada kemampuan perusahaan untuk menanggung biaya pengiriman sinyal (</w:t>
      </w:r>
      <w:r w:rsidRPr="000434BC">
        <w:rPr>
          <w:i/>
          <w:iCs/>
          <w:color w:val="auto"/>
        </w:rPr>
        <w:t>signal cost</w:t>
      </w:r>
      <w:r w:rsidRPr="000434BC">
        <w:rPr>
          <w:color w:val="auto"/>
        </w:rPr>
        <w:t>). Perusahaan dengan kinerja baik dapat mengirimkan sinyal yang kredibel, sementara perusahaan dengan kinerja buruk akan kesulitan meniru sinyal tersebut tanpa menanggung biaya yang signifikan.</w:t>
      </w:r>
    </w:p>
    <w:p w14:paraId="675141B3" w14:textId="77777777" w:rsidR="00362438" w:rsidRDefault="002862D4" w:rsidP="00452AD3">
      <w:pPr>
        <w:rPr>
          <w:color w:val="auto"/>
        </w:rPr>
        <w:sectPr w:rsidR="00362438" w:rsidSect="008D4FC3">
          <w:headerReference w:type="default" r:id="rId23"/>
          <w:footerReference w:type="default" r:id="rId24"/>
          <w:pgSz w:w="11906" w:h="16838" w:code="9"/>
          <w:pgMar w:top="2268" w:right="1701" w:bottom="1701" w:left="2268" w:header="709" w:footer="709" w:gutter="0"/>
          <w:cols w:space="708"/>
          <w:docGrid w:linePitch="360"/>
        </w:sectPr>
      </w:pPr>
      <w:r w:rsidRPr="000434BC">
        <w:rPr>
          <w:color w:val="auto"/>
        </w:rPr>
        <w:t xml:space="preserve">Menurut </w:t>
      </w:r>
      <w:sdt>
        <w:sdtPr>
          <w:rPr>
            <w:rFonts w:ascii="Times New Roman" w:hAnsi="Times New Roman" w:cs="Times New Roman"/>
            <w:color w:val="000000"/>
          </w:rPr>
          <w:tag w:val="MENDELEY_CITATION_v3_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"/>
          <w:id w:val="-1711568381"/>
          <w:placeholder>
            <w:docPart w:val="DefaultPlaceholder_-1854013440"/>
          </w:placeholder>
        </w:sdtPr>
        <w:sdtContent>
          <w:r w:rsidR="008E36D8" w:rsidRPr="008E36D8">
            <w:rPr>
              <w:rFonts w:ascii="Times New Roman" w:eastAsia="Times New Roman" w:hAnsi="Times New Roman" w:cs="Times New Roman"/>
              <w:color w:val="000000"/>
            </w:rPr>
            <w:t>Brigham &amp; Houston (2019)</w:t>
          </w:r>
        </w:sdtContent>
      </w:sdt>
      <w:r w:rsidRPr="000434BC">
        <w:rPr>
          <w:color w:val="auto"/>
        </w:rPr>
        <w:t>, sinyal yang bersifat positif</w:t>
      </w:r>
      <w:r w:rsidR="00913FF5" w:rsidRPr="000434BC">
        <w:rPr>
          <w:color w:val="auto"/>
        </w:rPr>
        <w:t xml:space="preserve"> </w:t>
      </w:r>
      <w:r w:rsidRPr="000434BC">
        <w:rPr>
          <w:color w:val="auto"/>
        </w:rPr>
        <w:t xml:space="preserve">seperti meningkatnya laba, efisiensi manajerial, serta pengungkapan </w:t>
      </w:r>
      <w:r w:rsidRPr="000434BC">
        <w:rPr>
          <w:i/>
          <w:iCs/>
          <w:color w:val="auto"/>
        </w:rPr>
        <w:t>good corporate governance</w:t>
      </w:r>
      <w:r w:rsidR="00913FF5" w:rsidRPr="000434BC">
        <w:rPr>
          <w:color w:val="auto"/>
        </w:rPr>
        <w:t xml:space="preserve"> </w:t>
      </w:r>
      <w:r w:rsidRPr="000434BC">
        <w:rPr>
          <w:color w:val="auto"/>
        </w:rPr>
        <w:t xml:space="preserve">akan menumbuhkan kepercayaan investor dan meningkatkan </w:t>
      </w:r>
      <w:r w:rsidRPr="000434BC">
        <w:rPr>
          <w:i/>
          <w:iCs/>
          <w:color w:val="auto"/>
        </w:rPr>
        <w:t>firm value</w:t>
      </w:r>
      <w:r w:rsidRPr="000434BC">
        <w:rPr>
          <w:color w:val="auto"/>
        </w:rPr>
        <w:t>. Sebaliknya, sinyal negatif berupa penurunan profitabilitas, peningkatan</w:t>
      </w:r>
    </w:p>
    <w:p w14:paraId="7AEF7054" w14:textId="3D7C3E4B" w:rsidR="002862D4" w:rsidRPr="000434BC" w:rsidRDefault="002862D4" w:rsidP="00362438">
      <w:pPr>
        <w:ind w:firstLine="0"/>
        <w:rPr>
          <w:color w:val="auto"/>
        </w:rPr>
      </w:pPr>
      <w:r w:rsidRPr="000434BC">
        <w:rPr>
          <w:color w:val="auto"/>
        </w:rPr>
        <w:lastRenderedPageBreak/>
        <w:t xml:space="preserve"> </w:t>
      </w:r>
      <w:r w:rsidR="008C0712">
        <w:rPr>
          <w:color w:val="auto"/>
        </w:rPr>
        <w:t>u</w:t>
      </w:r>
      <w:r w:rsidR="001567CF" w:rsidRPr="000434BC">
        <w:rPr>
          <w:color w:val="auto"/>
        </w:rPr>
        <w:t>tang, atau kesulitan keuangan akan menurunkan persepsi investor terhada</w:t>
      </w:r>
      <w:r w:rsidR="001567CF">
        <w:rPr>
          <w:color w:val="auto"/>
        </w:rPr>
        <w:t xml:space="preserve">p </w:t>
      </w:r>
      <w:r w:rsidRPr="000434BC">
        <w:rPr>
          <w:color w:val="auto"/>
        </w:rPr>
        <w:t>prospek perusahaan. Oleh karena itu, teori sinyal berperan penting dalam menjelaskan bagaimana keputusan manajerial dapat mempengaruhi nilai perusahaan melalui persepsi pasar.</w:t>
      </w:r>
    </w:p>
    <w:p w14:paraId="50E7935C" w14:textId="2866F3C8" w:rsidR="006D42E5" w:rsidRPr="000434BC" w:rsidRDefault="002862D4" w:rsidP="00C441B8">
      <w:pPr>
        <w:rPr>
          <w:color w:val="auto"/>
        </w:rPr>
      </w:pPr>
      <w:r w:rsidRPr="000434BC">
        <w:rPr>
          <w:color w:val="auto"/>
        </w:rPr>
        <w:t xml:space="preserve">Dalam situasi </w:t>
      </w:r>
      <w:r w:rsidRPr="000434BC">
        <w:rPr>
          <w:i/>
          <w:iCs/>
          <w:color w:val="auto"/>
        </w:rPr>
        <w:t>financial distress</w:t>
      </w:r>
      <w:r w:rsidRPr="000434BC">
        <w:rPr>
          <w:color w:val="auto"/>
        </w:rPr>
        <w:t xml:space="preserve">, asimetri informasi antara manajemen dan investor cenderung meningkat, sehingga dibutuhkan sinyal yang lebih kredibel untuk mencegah terjadinya kesalahpahaman pasar. Sebaliknya, perusahaan dengan </w:t>
      </w:r>
      <w:r w:rsidRPr="000434BC">
        <w:rPr>
          <w:i/>
          <w:iCs/>
          <w:color w:val="auto"/>
        </w:rPr>
        <w:t>financial performance</w:t>
      </w:r>
      <w:r w:rsidRPr="000434BC">
        <w:rPr>
          <w:color w:val="auto"/>
        </w:rPr>
        <w:t xml:space="preserve"> yang kuat memiliki insentif untuk mengirimkan sinyal positif kepada pasar sebagai bentuk optimisme terhadap keberlanjutan bisnis. </w:t>
      </w:r>
      <w:r w:rsidR="00C441B8">
        <w:t xml:space="preserve">Mekanisme GCG, khususnya melalui keberadaan kepemilikan institusional, dapat memperkuat kredibilitas sinyal tersebut karena menunjukkan adanya sistem pengawasan yang objektif dan transparan terhadap manajemen. </w:t>
      </w:r>
      <w:r w:rsidR="00C441B8" w:rsidRPr="00C441B8">
        <w:rPr>
          <w:rStyle w:val="Strong"/>
          <w:b w:val="0"/>
          <w:bCs w:val="0"/>
        </w:rPr>
        <w:t>Hal ini juga diperkuat oleh teori agensi, dimana kepemilikan institusional mampu mengurangi asimetri informasi serta meminimalkan konflik kepentingan antara manajer (agen) dan pemegang saham (prinsipal) melalui pengawasan yang lebih efektif</w:t>
      </w:r>
      <w:r w:rsidR="00C441B8">
        <w:rPr>
          <w:rStyle w:val="Strong"/>
          <w:b w:val="0"/>
          <w:bCs w:val="0"/>
        </w:rPr>
        <w:t xml:space="preserve"> </w:t>
      </w:r>
      <w:sdt>
        <w:sdtPr>
          <w:rPr>
            <w:rStyle w:val="Strong"/>
            <w:rFonts w:ascii="Times New Roman" w:hAnsi="Times New Roman" w:cs="Times New Roman"/>
            <w:b w:val="0"/>
            <w:bCs w:val="0"/>
            <w:color w:val="000000"/>
          </w:rPr>
          <w:tag w:val="MENDELEY_CITATION_v3_eyJjaXRhdGlvbklEIjoiTUVOREVMRVlfQ0lUQVRJT05fMTg2YWEwZjctNmMwZC00NDJkLTljN2QtNTFiYzhjYzEyMWQxIiwicHJvcGVydGllcyI6eyJub3RlSW5kZXgiOjB9LCJpc0VkaXRlZCI6ZmFsc2UsIm1hbnVhbE92ZXJyaWRlIjp7ImlzTWFudWFsbHlPdmVycmlkZGVuIjpmYWxzZSwiY2l0ZXByb2NUZXh0IjoiKE51cmFmaWZhaCBldCBhbC4sI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c3VwcHJlc3MtYXV0aG9yIjpmYWxzZSwiY29tcG9zaXRlIjpmYWxzZSwiYXV0aG9yLW9ubHkiOmZhbHNlfV19"/>
          <w:id w:val="1757096993"/>
          <w:placeholder>
            <w:docPart w:val="DefaultPlaceholder_-1854013440"/>
          </w:placeholder>
        </w:sdtPr>
        <w:sdtContent>
          <w:r w:rsidR="008E36D8" w:rsidRPr="008E36D8">
            <w:rPr>
              <w:rStyle w:val="Strong"/>
              <w:rFonts w:ascii="Times New Roman" w:hAnsi="Times New Roman" w:cs="Times New Roman"/>
              <w:b w:val="0"/>
              <w:bCs w:val="0"/>
              <w:color w:val="000000"/>
            </w:rPr>
            <w:t>(Nurafifah et al., 2025)</w:t>
          </w:r>
        </w:sdtContent>
      </w:sdt>
      <w:r w:rsidR="00C441B8" w:rsidRPr="00C441B8">
        <w:rPr>
          <w:rStyle w:val="Strong"/>
          <w:b w:val="0"/>
          <w:bCs w:val="0"/>
        </w:rPr>
        <w:t>.</w:t>
      </w:r>
      <w:r w:rsidR="00C441B8">
        <w:t xml:space="preserve"> </w:t>
      </w:r>
      <w:r w:rsidR="007F6EBA" w:rsidRPr="000434BC">
        <w:rPr>
          <w:color w:val="auto"/>
        </w:rPr>
        <w:t xml:space="preserve"> </w:t>
      </w:r>
      <w:r w:rsidR="00C441B8" w:rsidRPr="00C441B8">
        <w:rPr>
          <w:color w:val="auto"/>
        </w:rPr>
        <w:t>Dengan demikian, teori ini membantu menjelaskan mekanisme transmisi informasi dan respons pasar terhadap sinyal keuangan yang dikirimkan perusahaan.</w:t>
      </w:r>
    </w:p>
    <w:p w14:paraId="3073501E" w14:textId="0A5676CB" w:rsidR="00DC32EE" w:rsidRPr="000434BC" w:rsidRDefault="00DC32EE" w:rsidP="00B23FD2">
      <w:pPr>
        <w:pStyle w:val="Heading3"/>
        <w:rPr>
          <w:i/>
          <w:iCs/>
          <w:color w:val="auto"/>
        </w:rPr>
      </w:pPr>
      <w:bookmarkStart w:id="23" w:name="_Toc226503943"/>
      <w:r w:rsidRPr="000434BC">
        <w:rPr>
          <w:i/>
          <w:iCs/>
          <w:color w:val="auto"/>
        </w:rPr>
        <w:t>Financial Distress</w:t>
      </w:r>
      <w:bookmarkEnd w:id="23"/>
    </w:p>
    <w:p w14:paraId="7B914A67" w14:textId="52DB4A96" w:rsidR="00A52F44" w:rsidRDefault="00134934" w:rsidP="003019E6">
      <w:pPr>
        <w:rPr>
          <w:color w:val="auto"/>
        </w:rPr>
      </w:pPr>
      <w:r w:rsidRPr="000434BC">
        <w:rPr>
          <w:i/>
          <w:iCs/>
          <w:color w:val="auto"/>
        </w:rPr>
        <w:t>Financial distress</w:t>
      </w:r>
      <w:r w:rsidRPr="000434BC">
        <w:rPr>
          <w:color w:val="auto"/>
        </w:rPr>
        <w:t xml:space="preserve"> adalah kondisi di mana perusahaan menghadapi masalah keuangan serius yang ditandai dengan ketidakmampuan untuk memenuhi kewajiban pembayaran kepada kreditur atau likuiditas yang menurun secara signifikan </w:t>
      </w:r>
      <w:sdt>
        <w:sdtPr>
          <w:rPr>
            <w:rFonts w:ascii="Times New Roman" w:hAnsi="Times New Roman" w:cs="Times New Roman"/>
            <w:color w:val="000000"/>
          </w:rPr>
          <w:tag w:val="MENDELEY_CITATION_v3_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"/>
          <w:id w:val="2060356355"/>
          <w:placeholder>
            <w:docPart w:val="DefaultPlaceholder_-1854013440"/>
          </w:placeholder>
        </w:sdtPr>
        <w:sdtContent>
          <w:r w:rsidR="008E36D8" w:rsidRPr="008E36D8">
            <w:rPr>
              <w:rFonts w:ascii="Times New Roman" w:eastAsia="Times New Roman" w:hAnsi="Times New Roman" w:cs="Times New Roman"/>
              <w:color w:val="000000"/>
            </w:rPr>
            <w:t>(Mahardini et al., 2022)</w:t>
          </w:r>
        </w:sdtContent>
      </w:sdt>
      <w:r w:rsidRPr="000434BC">
        <w:rPr>
          <w:color w:val="auto"/>
        </w:rPr>
        <w:t xml:space="preserve">. </w:t>
      </w:r>
      <w:r w:rsidR="00073B71">
        <w:rPr>
          <w:color w:val="auto"/>
        </w:rPr>
        <w:t>Kondisi</w:t>
      </w:r>
      <w:r w:rsidRPr="000434BC">
        <w:rPr>
          <w:color w:val="auto"/>
        </w:rPr>
        <w:t xml:space="preserve"> </w:t>
      </w:r>
      <w:r w:rsidR="003552C6" w:rsidRPr="003552C6">
        <w:rPr>
          <w:color w:val="auto"/>
        </w:rPr>
        <w:t xml:space="preserve">ini dapat menjadi peringatan awal dari </w:t>
      </w:r>
      <w:r w:rsidR="003552C6" w:rsidRPr="003552C6">
        <w:rPr>
          <w:color w:val="auto"/>
        </w:rPr>
        <w:lastRenderedPageBreak/>
        <w:t>potensi kebangkrutan apabila tidak segera ditangani dengan strategi pemulihan yang tepat</w:t>
      </w:r>
      <w:r w:rsidR="003019E6">
        <w:rPr>
          <w:color w:val="auto"/>
        </w:rPr>
        <w:t>,</w:t>
      </w:r>
      <w:r w:rsidR="003019E6" w:rsidRPr="003019E6">
        <w:t xml:space="preserve"> </w:t>
      </w:r>
      <w:r w:rsidR="003019E6" w:rsidRPr="003019E6">
        <w:rPr>
          <w:color w:val="auto"/>
        </w:rPr>
        <w:t xml:space="preserve">sehingga dapat didefinisikan bahwa </w:t>
      </w:r>
      <w:r w:rsidR="003019E6" w:rsidRPr="003019E6">
        <w:rPr>
          <w:i/>
          <w:iCs/>
          <w:color w:val="auto"/>
        </w:rPr>
        <w:t>financial distress</w:t>
      </w:r>
      <w:r w:rsidR="003019E6" w:rsidRPr="003019E6">
        <w:rPr>
          <w:color w:val="auto"/>
        </w:rPr>
        <w:t xml:space="preserve"> merupakan tahap penurunan kinerja keuangan yang mencerminkan kesulitan perusahaan dalam menjaga stabilitas operasional dan memenuhi kewajiban finansialnya.</w:t>
      </w:r>
      <w:r w:rsidR="003552C6">
        <w:rPr>
          <w:color w:val="auto"/>
        </w:rPr>
        <w:t xml:space="preserve"> Menurut </w:t>
      </w:r>
      <w:sdt>
        <w:sdtPr>
          <w:rPr>
            <w:rFonts w:ascii="Times New Roman" w:hAnsi="Times New Roman" w:cs="Times New Roman"/>
            <w:color w:val="000000"/>
          </w:rPr>
          <w:tag w:val="MENDELEY_CITATION_v3_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"/>
          <w:id w:val="1747464122"/>
          <w:placeholder>
            <w:docPart w:val="DefaultPlaceholder_-1854013440"/>
          </w:placeholder>
        </w:sdtPr>
        <w:sdtContent>
          <w:r w:rsidR="008E36D8" w:rsidRPr="008E36D8">
            <w:rPr>
              <w:rFonts w:ascii="Times New Roman" w:eastAsia="Times New Roman" w:hAnsi="Times New Roman" w:cs="Times New Roman"/>
              <w:color w:val="000000"/>
            </w:rPr>
            <w:t>Amri &amp; Aryani (2021)</w:t>
          </w:r>
        </w:sdtContent>
      </w:sdt>
      <w:r w:rsidR="00FD5450">
        <w:rPr>
          <w:color w:val="000000"/>
        </w:rPr>
        <w:t xml:space="preserve">, keadaan tersebut umumnya disebabkan oleh meningkatnya beban biaya akibat ketidakmampuan perusahaan memenuhi kewajiban finansialnya, yang </w:t>
      </w:r>
      <w:r w:rsidR="00A52F44">
        <w:rPr>
          <w:color w:val="000000"/>
        </w:rPr>
        <w:t>pada akhirnya mengganggu stabilitas operasional</w:t>
      </w:r>
      <w:r w:rsidRPr="000434BC">
        <w:rPr>
          <w:color w:val="auto"/>
        </w:rPr>
        <w:t xml:space="preserve">. </w:t>
      </w:r>
    </w:p>
    <w:p w14:paraId="27BA269D" w14:textId="66A55483" w:rsidR="000355CF" w:rsidRPr="000434BC" w:rsidRDefault="00313DD4" w:rsidP="008053AD">
      <w:pPr>
        <w:rPr>
          <w:color w:val="auto"/>
        </w:rPr>
      </w:pPr>
      <w:r w:rsidRPr="00313DD4">
        <w:rPr>
          <w:i/>
          <w:iCs/>
          <w:color w:val="auto"/>
        </w:rPr>
        <w:t xml:space="preserve">Financial distress </w:t>
      </w:r>
      <w:r w:rsidRPr="00313DD4">
        <w:rPr>
          <w:color w:val="auto"/>
        </w:rPr>
        <w:t>dapat dialami oleh perusahaan di berbagai sektor industri tanpa terkecuali, baik yang berskala kecil maupun besar.</w:t>
      </w:r>
      <w:r w:rsidRPr="00313DD4">
        <w:rPr>
          <w:i/>
          <w:iCs/>
          <w:color w:val="auto"/>
        </w:rPr>
        <w:t xml:space="preserve"> </w:t>
      </w:r>
      <w:r w:rsidR="009D3FAF">
        <w:rPr>
          <w:color w:val="auto"/>
        </w:rPr>
        <w:t xml:space="preserve"> Secara umum</w:t>
      </w:r>
      <w:r w:rsidR="00134934" w:rsidRPr="000434BC">
        <w:rPr>
          <w:color w:val="auto"/>
        </w:rPr>
        <w:t>, perusahaan yang mengalami kondisi ini ditandai dengan menurunnya pertumbuhan laba, dan aset tetap, serta adanya kecenderungan peningkatan jumlah persediaan dibandingkan dengan perusahaan yang sehat</w:t>
      </w:r>
      <w:r w:rsidR="00D32790">
        <w:rPr>
          <w:color w:val="auto"/>
        </w:rPr>
        <w:t xml:space="preserve"> </w:t>
      </w:r>
      <w:sdt>
        <w:sdtPr>
          <w:rPr>
            <w:rFonts w:ascii="Times New Roman" w:hAnsi="Times New Roman" w:cs="Times New Roman"/>
            <w:color w:val="000000"/>
          </w:rPr>
          <w:tag w:val="MENDELEY_CITATION_v3_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"/>
          <w:id w:val="728885091"/>
          <w:placeholder>
            <w:docPart w:val="DefaultPlaceholder_-1854013440"/>
          </w:placeholder>
        </w:sdtPr>
        <w:sdtContent>
          <w:r w:rsidR="008E36D8" w:rsidRPr="008E36D8">
            <w:rPr>
              <w:rFonts w:ascii="Times New Roman" w:hAnsi="Times New Roman" w:cs="Times New Roman"/>
              <w:color w:val="000000"/>
            </w:rPr>
            <w:t>(Adaria et al., 2022)</w:t>
          </w:r>
        </w:sdtContent>
      </w:sdt>
      <w:r w:rsidR="00134934" w:rsidRPr="000434BC">
        <w:rPr>
          <w:color w:val="auto"/>
        </w:rPr>
        <w:t>.</w:t>
      </w:r>
      <w:r w:rsidR="008053AD" w:rsidRPr="008053AD">
        <w:t xml:space="preserve"> </w:t>
      </w:r>
      <w:r w:rsidR="008053AD" w:rsidRPr="008053AD">
        <w:rPr>
          <w:color w:val="auto"/>
        </w:rPr>
        <w:t xml:space="preserve">Selain itu, </w:t>
      </w:r>
      <w:r w:rsidR="008053AD" w:rsidRPr="008053AD">
        <w:rPr>
          <w:i/>
          <w:iCs/>
          <w:color w:val="auto"/>
        </w:rPr>
        <w:t>financial distress</w:t>
      </w:r>
      <w:r w:rsidR="008053AD" w:rsidRPr="008053AD">
        <w:rPr>
          <w:color w:val="auto"/>
        </w:rPr>
        <w:t xml:space="preserve"> tidak hanya berdampak pada aspek internal perusahaan, tetapi juga menimbulkan kekhawatiran bagi investor dan kreditur karena dapat menurunkan kepercayaan pasar terhadap prospek perusahaan.</w:t>
      </w:r>
      <w:r w:rsidR="00134934" w:rsidRPr="000434BC">
        <w:rPr>
          <w:color w:val="auto"/>
        </w:rPr>
        <w:t xml:space="preserve"> Jika tingkat kesulitan keuangan tersebut meningkat, maka hal ini dapat berdampak pada penurunan nilai perusahaan. Sebaliknya, ketika kondisi keuangan perusahaan membaik atau </w:t>
      </w:r>
      <w:r w:rsidR="00E103AE">
        <w:rPr>
          <w:color w:val="auto"/>
        </w:rPr>
        <w:t xml:space="preserve">tingkat </w:t>
      </w:r>
      <w:r w:rsidR="00134934" w:rsidRPr="000434BC">
        <w:rPr>
          <w:color w:val="auto"/>
        </w:rPr>
        <w:t>kesulitan keuangan menurun, nilai perusahaan cenderung meningkat.</w:t>
      </w:r>
      <w:r w:rsidR="000355CF" w:rsidRPr="000434BC">
        <w:rPr>
          <w:color w:val="auto"/>
        </w:rPr>
        <w:t xml:space="preserve"> </w:t>
      </w:r>
    </w:p>
    <w:p w14:paraId="4D81E836" w14:textId="13890E66" w:rsidR="00493E97" w:rsidRPr="000434BC" w:rsidRDefault="00493E97" w:rsidP="00404C62">
      <w:pPr>
        <w:rPr>
          <w:color w:val="auto"/>
        </w:rPr>
      </w:pPr>
      <w:r w:rsidRPr="000434BC">
        <w:rPr>
          <w:color w:val="auto"/>
        </w:rPr>
        <w:t xml:space="preserve">Terdapat beragam metode yang dapat digunakan untuk mengukur kondisi </w:t>
      </w:r>
      <w:r w:rsidRPr="000434BC">
        <w:rPr>
          <w:i/>
          <w:iCs/>
          <w:color w:val="auto"/>
        </w:rPr>
        <w:t>financial distress</w:t>
      </w:r>
      <w:r w:rsidRPr="000434BC">
        <w:rPr>
          <w:color w:val="auto"/>
        </w:rPr>
        <w:t>, salah satunya adalah model Altman Z-</w:t>
      </w:r>
      <w:r w:rsidRPr="000434BC">
        <w:rPr>
          <w:i/>
          <w:iCs/>
          <w:color w:val="auto"/>
        </w:rPr>
        <w:t>Score</w:t>
      </w:r>
      <w:r w:rsidRPr="000434BC">
        <w:rPr>
          <w:color w:val="auto"/>
        </w:rPr>
        <w:t xml:space="preserve">. </w:t>
      </w:r>
      <w:sdt>
        <w:sdtPr>
          <w:rPr>
            <w:rFonts w:ascii="Times New Roman" w:hAnsi="Times New Roman" w:cs="Times New Roman"/>
            <w:color w:val="000000"/>
          </w:rPr>
          <w:tag w:val="MENDELEY_CITATION_v3_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"/>
          <w:id w:val="332037464"/>
          <w:placeholder>
            <w:docPart w:val="DefaultPlaceholder_-1854013440"/>
          </w:placeholder>
        </w:sdtPr>
        <w:sdtEndPr>
          <w:rPr>
            <w:bCs/>
          </w:rPr>
        </w:sdtEndPr>
        <w:sdtContent>
          <w:r w:rsidR="008E36D8" w:rsidRPr="008E36D8">
            <w:rPr>
              <w:rFonts w:ascii="Times New Roman" w:hAnsi="Times New Roman" w:cs="Times New Roman"/>
              <w:bCs/>
              <w:color w:val="000000"/>
            </w:rPr>
            <w:t>Altman (1968)</w:t>
          </w:r>
        </w:sdtContent>
      </w:sdt>
      <w:r w:rsidRPr="000434BC">
        <w:rPr>
          <w:color w:val="auto"/>
        </w:rPr>
        <w:t xml:space="preserve"> memperkenalkan formula yang berfungsi untuk memprediksi potensi kesulitan keuangan pada suatu perusahaan dengan menggunakan pendekatan </w:t>
      </w:r>
      <w:r w:rsidRPr="000434BC">
        <w:rPr>
          <w:i/>
          <w:iCs/>
          <w:color w:val="auto"/>
        </w:rPr>
        <w:t xml:space="preserve">Multivariate Discriminant Analysis </w:t>
      </w:r>
      <w:r w:rsidRPr="000434BC">
        <w:rPr>
          <w:color w:val="auto"/>
        </w:rPr>
        <w:t xml:space="preserve">(MDA). Model Altman ini tidak bersifat statis, melainkan </w:t>
      </w:r>
      <w:r w:rsidRPr="000434BC">
        <w:rPr>
          <w:color w:val="auto"/>
        </w:rPr>
        <w:lastRenderedPageBreak/>
        <w:t>terus mengalami pengembangan seiring dengan perubahan kondisi dan karakteristik perusahaan dari waktu ke waktu.</w:t>
      </w:r>
    </w:p>
    <w:p w14:paraId="6B0CDA12" w14:textId="50A101AE" w:rsidR="000A1A12" w:rsidRPr="000434BC" w:rsidRDefault="000A1A12" w:rsidP="00404C62">
      <w:pPr>
        <w:rPr>
          <w:color w:val="auto"/>
        </w:rPr>
      </w:pPr>
      <w:r w:rsidRPr="000434BC">
        <w:rPr>
          <w:color w:val="auto"/>
        </w:rPr>
        <w:t>Sebagai bentuk pengembangan dari konsep tersebut, Altman kemudian merumuskan beberapa model Z-</w:t>
      </w:r>
      <w:r w:rsidRPr="000434BC">
        <w:rPr>
          <w:i/>
          <w:iCs/>
          <w:color w:val="auto"/>
        </w:rPr>
        <w:t>Score</w:t>
      </w:r>
      <w:r w:rsidRPr="000434BC">
        <w:rPr>
          <w:color w:val="auto"/>
        </w:rPr>
        <w:t xml:space="preserve"> yang disesuaikan dengan karakteristik jenis perusahaan dan data yang digunakan. Berikut merupakan rumus-rumus Altman Z-</w:t>
      </w:r>
      <w:r w:rsidRPr="000434BC">
        <w:rPr>
          <w:i/>
          <w:iCs/>
          <w:color w:val="auto"/>
        </w:rPr>
        <w:t>Score</w:t>
      </w:r>
      <w:r w:rsidRPr="000434BC">
        <w:rPr>
          <w:color w:val="auto"/>
        </w:rPr>
        <w:t xml:space="preserve"> yang umum dipakai untuk mengukur tingkat potensi kebangkrutan suatu perusahaan</w:t>
      </w:r>
      <w:r w:rsidR="00F929E5">
        <w:rPr>
          <w:color w:val="auto"/>
        </w:rPr>
        <w:t>.</w:t>
      </w:r>
    </w:p>
    <w:p w14:paraId="3EE19BC3" w14:textId="5CEB28B0" w:rsidR="00C861C7" w:rsidRPr="000434BC" w:rsidRDefault="00A15CBA" w:rsidP="008D3362">
      <w:pPr>
        <w:pStyle w:val="ListParagraph"/>
        <w:numPr>
          <w:ilvl w:val="0"/>
          <w:numId w:val="7"/>
        </w:numPr>
        <w:ind w:left="709" w:hanging="567"/>
        <w:rPr>
          <w:color w:val="auto"/>
        </w:rPr>
      </w:pPr>
      <w:r w:rsidRPr="000434BC">
        <w:rPr>
          <w:color w:val="auto"/>
        </w:rPr>
        <w:t xml:space="preserve">Model Awal </w:t>
      </w:r>
      <w:r w:rsidR="00A54966" w:rsidRPr="000434BC">
        <w:rPr>
          <w:color w:val="auto"/>
        </w:rPr>
        <w:t xml:space="preserve">1968 </w:t>
      </w:r>
      <w:r w:rsidRPr="000434BC">
        <w:rPr>
          <w:color w:val="auto"/>
        </w:rPr>
        <w:t>(</w:t>
      </w:r>
      <w:r w:rsidR="00A54966" w:rsidRPr="000434BC">
        <w:rPr>
          <w:color w:val="auto"/>
        </w:rPr>
        <w:t>Z-</w:t>
      </w:r>
      <w:r w:rsidR="00A54966" w:rsidRPr="000434BC">
        <w:rPr>
          <w:i/>
          <w:iCs/>
          <w:color w:val="auto"/>
        </w:rPr>
        <w:t>Score</w:t>
      </w:r>
      <w:r w:rsidRPr="000434BC">
        <w:rPr>
          <w:color w:val="auto"/>
        </w:rPr>
        <w:t>)</w:t>
      </w:r>
    </w:p>
    <w:p w14:paraId="1443DF76" w14:textId="77777777" w:rsidR="00EF7028" w:rsidRPr="000434BC" w:rsidRDefault="00EF7028" w:rsidP="00EF7028">
      <w:pPr>
        <w:rPr>
          <w:color w:val="auto"/>
        </w:rPr>
      </w:pPr>
      <w:r w:rsidRPr="000434BC">
        <w:rPr>
          <w:color w:val="auto"/>
        </w:rPr>
        <w:t>Model ini dibuat untuk memprediksi potensi kebangkrutan pada perusahaan publik sektor manufaktur. Karena membutuhkan nilai pasar ekuitas (</w:t>
      </w:r>
      <w:r w:rsidRPr="000434BC">
        <w:rPr>
          <w:i/>
          <w:iCs/>
          <w:color w:val="auto"/>
        </w:rPr>
        <w:t>market value of equity</w:t>
      </w:r>
      <w:r w:rsidRPr="000434BC">
        <w:rPr>
          <w:color w:val="auto"/>
        </w:rPr>
        <w:t>), model ini tidak cocok diterapkan pada perusahaan non-publik.</w:t>
      </w:r>
    </w:p>
    <w:p w14:paraId="7E509EB5" w14:textId="5C6A5638" w:rsidR="00044313" w:rsidRPr="000434BC" w:rsidRDefault="001C4C2E" w:rsidP="00044313">
      <w:pPr>
        <w:pStyle w:val="ListParagraph"/>
        <w:ind w:left="426" w:firstLine="0"/>
        <w:rPr>
          <w:iCs/>
          <w:color w:val="auto"/>
        </w:rPr>
      </w:pPr>
      <m:oMathPara>
        <m:oMath>
          <m:r>
            <w:rPr>
              <w:rFonts w:ascii="Cambria Math" w:hAnsi="Cambria Math"/>
              <w:color w:val="auto"/>
            </w:rPr>
            <m:t>Z=1.2</m:t>
          </m:r>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+1.4X</m:t>
          </m:r>
          <m:r>
            <m:rPr>
              <m:sty m:val="b"/>
            </m:rPr>
            <w:rPr>
              <w:rFonts w:ascii="Cambria Math" w:hAnsi="Cambria Math" w:cstheme="majorBidi"/>
              <w:color w:val="auto"/>
              <w:sz w:val="20"/>
              <w:szCs w:val="20"/>
            </w:rPr>
            <m:t>₂</m:t>
          </m:r>
          <m:r>
            <m:rPr>
              <m:sty m:val="p"/>
            </m:rPr>
            <w:rPr>
              <w:rFonts w:ascii="Cambria Math" w:hAnsi="Cambria Math"/>
              <w:color w:val="auto"/>
            </w:rPr>
            <m:t>+3.3X</m:t>
          </m:r>
          <m:r>
            <m:rPr>
              <m:sty m:val="b"/>
            </m:rPr>
            <w:rPr>
              <w:rFonts w:ascii="Cambria Math" w:hAnsi="Cambria Math" w:cstheme="majorBidi"/>
              <w:color w:val="auto"/>
              <w:sz w:val="20"/>
              <w:szCs w:val="20"/>
            </w:rPr>
            <m:t>₃</m:t>
          </m:r>
          <m:r>
            <m:rPr>
              <m:sty m:val="p"/>
            </m:rPr>
            <w:rPr>
              <w:rFonts w:ascii="Cambria Math" w:hAnsi="Cambria Math"/>
              <w:color w:val="auto"/>
            </w:rPr>
            <m:t>+0.6X</m:t>
          </m:r>
          <m:r>
            <m:rPr>
              <m:sty m:val="p"/>
            </m:rPr>
            <w:rPr>
              <w:rFonts w:ascii="Cambria Math" w:hAnsi="Cambria Math" w:cs="Times New Roman"/>
              <w:color w:val="auto"/>
            </w:rPr>
            <m:t>₄</m:t>
          </m:r>
          <m:r>
            <m:rPr>
              <m:sty m:val="p"/>
            </m:rPr>
            <w:rPr>
              <w:rFonts w:ascii="Cambria Math" w:hAnsi="Cambria Math"/>
              <w:color w:val="auto"/>
            </w:rPr>
            <m:t>+1.0X</m:t>
          </m:r>
          <m:r>
            <m:rPr>
              <m:sty m:val="p"/>
            </m:rPr>
            <w:rPr>
              <w:rFonts w:ascii="Cambria Math" w:hAnsi="Cambria Math" w:cs="Times New Roman"/>
              <w:color w:val="auto"/>
            </w:rPr>
            <m:t>₅</m:t>
          </m:r>
        </m:oMath>
      </m:oMathPara>
    </w:p>
    <w:p w14:paraId="141EEEEB" w14:textId="77777777" w:rsidR="00D57565" w:rsidRPr="000434BC" w:rsidRDefault="00D57565" w:rsidP="00D57565">
      <w:pPr>
        <w:ind w:firstLine="0"/>
        <w:rPr>
          <w:color w:val="auto"/>
        </w:rPr>
      </w:pPr>
      <w:r w:rsidRPr="000434BC">
        <w:rPr>
          <w:color w:val="auto"/>
        </w:rPr>
        <w:t>Keterangan:</w:t>
      </w:r>
    </w:p>
    <w:p w14:paraId="01C07B13" w14:textId="4BDA91DD" w:rsidR="00D57565" w:rsidRPr="000434BC" w:rsidRDefault="00D57565"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503E493D" w14:textId="2168FBE7" w:rsidR="00D57565" w:rsidRPr="000434BC" w:rsidRDefault="00CD6262"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008C91FE" w14:textId="02D6D400" w:rsidR="00D57565" w:rsidRPr="000434BC" w:rsidRDefault="00CD6262"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2BC965D0" w14:textId="51515909" w:rsidR="00D57565" w:rsidRPr="000434BC" w:rsidRDefault="00CD6262" w:rsidP="003E3373">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 xml:space="preserve">Nilai Pasar Ekuitas </m:t>
              </m:r>
            </m:num>
            <m:den>
              <m:r>
                <m:rPr>
                  <m:sty m:val="p"/>
                </m:rPr>
                <w:rPr>
                  <w:rFonts w:ascii="Cambria Math" w:hAnsi="Cambria Math"/>
                  <w:color w:val="auto"/>
                </w:rPr>
                <m:t>Nilai Buku Hutang</m:t>
              </m:r>
            </m:den>
          </m:f>
        </m:oMath>
      </m:oMathPara>
    </w:p>
    <w:p w14:paraId="4E356FF3" w14:textId="382EEA98" w:rsidR="00D67895" w:rsidRPr="000434BC" w:rsidRDefault="00CD6262" w:rsidP="00D67895">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₅</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 xml:space="preserve">Penjualan </m:t>
              </m:r>
            </m:num>
            <m:den>
              <m:r>
                <m:rPr>
                  <m:sty m:val="p"/>
                </m:rPr>
                <w:rPr>
                  <w:rFonts w:ascii="Cambria Math" w:hAnsi="Cambria Math"/>
                  <w:color w:val="auto"/>
                </w:rPr>
                <m:t>Total Aset</m:t>
              </m:r>
            </m:den>
          </m:f>
        </m:oMath>
      </m:oMathPara>
    </w:p>
    <w:p w14:paraId="15795F5A" w14:textId="68D6D204" w:rsidR="001C6471" w:rsidRPr="000434BC" w:rsidRDefault="001C6471" w:rsidP="00D67895">
      <w:pPr>
        <w:ind w:firstLine="720"/>
        <w:rPr>
          <w:color w:val="auto"/>
        </w:rPr>
      </w:pPr>
      <w:r w:rsidRPr="000434BC">
        <w:rPr>
          <w:color w:val="auto"/>
        </w:rPr>
        <w:t>Nilai Z yang diperoleh kemudian diinterpretasikan menjadi tiga kategori, yaitu: Z &lt; 1,81 menunjukkan kondisi berpotensi bangkrut (</w:t>
      </w:r>
      <w:r w:rsidRPr="000434BC">
        <w:rPr>
          <w:i/>
          <w:iCs/>
          <w:color w:val="auto"/>
        </w:rPr>
        <w:t>distress zone</w:t>
      </w:r>
      <w:r w:rsidRPr="000434BC">
        <w:rPr>
          <w:color w:val="auto"/>
        </w:rPr>
        <w:t xml:space="preserve">), Z antara </w:t>
      </w:r>
      <w:r w:rsidRPr="000434BC">
        <w:rPr>
          <w:color w:val="auto"/>
        </w:rPr>
        <w:lastRenderedPageBreak/>
        <w:t>1,81–2,67 menunjukkan area abu-abu (</w:t>
      </w:r>
      <w:r w:rsidRPr="000434BC">
        <w:rPr>
          <w:i/>
          <w:iCs/>
          <w:color w:val="auto"/>
        </w:rPr>
        <w:t>gray area</w:t>
      </w:r>
      <w:r w:rsidRPr="000434BC">
        <w:rPr>
          <w:color w:val="auto"/>
        </w:rPr>
        <w:t>), dan Z &gt; 2,67 menunjukkan perusahaan dalam kondisi sehat (</w:t>
      </w:r>
      <w:r w:rsidRPr="000434BC">
        <w:rPr>
          <w:i/>
          <w:iCs/>
          <w:color w:val="auto"/>
        </w:rPr>
        <w:t>safe zone</w:t>
      </w:r>
      <w:r w:rsidRPr="000434BC">
        <w:rPr>
          <w:color w:val="auto"/>
        </w:rPr>
        <w:t>) (Altman, 1968).</w:t>
      </w:r>
    </w:p>
    <w:p w14:paraId="340A3AE9" w14:textId="41629B82" w:rsidR="001C6471" w:rsidRPr="000434BC" w:rsidRDefault="00A54966" w:rsidP="008D3362">
      <w:pPr>
        <w:pStyle w:val="ListParagraph"/>
        <w:numPr>
          <w:ilvl w:val="0"/>
          <w:numId w:val="7"/>
        </w:numPr>
        <w:ind w:left="709" w:hanging="567"/>
        <w:rPr>
          <w:color w:val="auto"/>
        </w:rPr>
      </w:pPr>
      <w:r w:rsidRPr="000434BC">
        <w:rPr>
          <w:color w:val="auto"/>
        </w:rPr>
        <w:t>Model 1983 (Z’-</w:t>
      </w:r>
      <w:r w:rsidRPr="000434BC">
        <w:rPr>
          <w:i/>
          <w:iCs/>
          <w:color w:val="auto"/>
        </w:rPr>
        <w:t>Score</w:t>
      </w:r>
      <w:r w:rsidRPr="000434BC">
        <w:rPr>
          <w:color w:val="auto"/>
        </w:rPr>
        <w:t>)</w:t>
      </w:r>
    </w:p>
    <w:p w14:paraId="0A0C6674" w14:textId="7EB65AA1" w:rsidR="00DA7818" w:rsidRPr="000434BC" w:rsidRDefault="00DA7818" w:rsidP="00DA7818">
      <w:pPr>
        <w:rPr>
          <w:color w:val="auto"/>
        </w:rPr>
      </w:pPr>
      <w:r w:rsidRPr="000434BC">
        <w:rPr>
          <w:color w:val="auto"/>
        </w:rPr>
        <w:t xml:space="preserve">Altman menyadari bahwa model 1968 tidak dapat diterapkan pada perusahaan non-publik karena variabel nilai pasar ekuitas sulit diperoleh. Oleh sebab itu, ia memodifikasi modelnya agar lebih sesuai untuk perusahaan privat, dengan mengganti </w:t>
      </w:r>
      <w:r w:rsidR="00A06A0C" w:rsidRPr="000434BC">
        <w:rPr>
          <w:color w:val="auto"/>
        </w:rPr>
        <w:t>nilai pasar</w:t>
      </w:r>
      <w:r w:rsidRPr="000434BC">
        <w:rPr>
          <w:color w:val="auto"/>
        </w:rPr>
        <w:t xml:space="preserve"> menjadi </w:t>
      </w:r>
      <w:r w:rsidR="00A06A0C" w:rsidRPr="000434BC">
        <w:rPr>
          <w:color w:val="auto"/>
        </w:rPr>
        <w:t>nilai buku</w:t>
      </w:r>
      <w:r w:rsidRPr="000434BC">
        <w:rPr>
          <w:color w:val="auto"/>
        </w:rPr>
        <w:t xml:space="preserve"> pada variabel keempat.</w:t>
      </w:r>
    </w:p>
    <w:p w14:paraId="4166D106" w14:textId="095FE6A7" w:rsidR="00F775DA" w:rsidRPr="000434BC" w:rsidRDefault="00F775DA" w:rsidP="000E6A44">
      <w:pPr>
        <w:pStyle w:val="ListParagraph"/>
        <w:ind w:left="426" w:firstLine="0"/>
        <w:rPr>
          <w:iCs/>
          <w:color w:val="auto"/>
        </w:rPr>
      </w:pPr>
      <m:oMathPara>
        <m:oMath>
          <m:r>
            <w:rPr>
              <w:rFonts w:ascii="Cambria Math" w:hAnsi="Cambria Math"/>
              <w:color w:val="auto"/>
            </w:rPr>
            <m:t>Z'=0.717</m:t>
          </m:r>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+0.847X</m:t>
          </m:r>
          <m:r>
            <m:rPr>
              <m:sty m:val="b"/>
            </m:rPr>
            <w:rPr>
              <w:rFonts w:ascii="Cambria Math" w:hAnsi="Cambria Math" w:cstheme="majorBidi"/>
              <w:color w:val="auto"/>
              <w:sz w:val="20"/>
              <w:szCs w:val="20"/>
            </w:rPr>
            <m:t>₂</m:t>
          </m:r>
          <m:r>
            <m:rPr>
              <m:sty m:val="p"/>
            </m:rPr>
            <w:rPr>
              <w:rFonts w:ascii="Cambria Math" w:hAnsi="Cambria Math"/>
              <w:color w:val="auto"/>
            </w:rPr>
            <m:t>+3.107X</m:t>
          </m:r>
          <m:r>
            <m:rPr>
              <m:sty m:val="b"/>
            </m:rPr>
            <w:rPr>
              <w:rFonts w:ascii="Cambria Math" w:hAnsi="Cambria Math" w:cstheme="majorBidi"/>
              <w:color w:val="auto"/>
              <w:sz w:val="20"/>
              <w:szCs w:val="20"/>
            </w:rPr>
            <m:t>₃</m:t>
          </m:r>
          <m:r>
            <m:rPr>
              <m:sty m:val="p"/>
            </m:rPr>
            <w:rPr>
              <w:rFonts w:ascii="Cambria Math" w:hAnsi="Cambria Math"/>
              <w:color w:val="auto"/>
            </w:rPr>
            <m:t>+0.420X</m:t>
          </m:r>
          <m:r>
            <m:rPr>
              <m:sty m:val="p"/>
            </m:rPr>
            <w:rPr>
              <w:rFonts w:ascii="Cambria Math" w:hAnsi="Cambria Math" w:cs="Times New Roman"/>
              <w:color w:val="auto"/>
            </w:rPr>
            <m:t>₄</m:t>
          </m:r>
          <m:r>
            <m:rPr>
              <m:sty m:val="p"/>
            </m:rPr>
            <w:rPr>
              <w:rFonts w:ascii="Cambria Math" w:hAnsi="Cambria Math"/>
              <w:color w:val="auto"/>
            </w:rPr>
            <m:t>+0.998X</m:t>
          </m:r>
          <m:r>
            <m:rPr>
              <m:sty m:val="p"/>
            </m:rPr>
            <w:rPr>
              <w:rFonts w:ascii="Cambria Math" w:hAnsi="Cambria Math" w:cs="Times New Roman"/>
              <w:color w:val="auto"/>
            </w:rPr>
            <m:t>₅</m:t>
          </m:r>
        </m:oMath>
      </m:oMathPara>
    </w:p>
    <w:p w14:paraId="48AE1A4F" w14:textId="5B21255C" w:rsidR="0046385A" w:rsidRPr="000434BC" w:rsidRDefault="0046385A" w:rsidP="0046385A">
      <w:pPr>
        <w:ind w:firstLine="0"/>
        <w:rPr>
          <w:color w:val="auto"/>
        </w:rPr>
      </w:pPr>
      <w:r w:rsidRPr="000434BC">
        <w:rPr>
          <w:color w:val="auto"/>
        </w:rPr>
        <w:t>Keterangan:</w:t>
      </w:r>
    </w:p>
    <w:p w14:paraId="5A342A8E" w14:textId="508A8ECB" w:rsidR="0046385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1E516BF8" w14:textId="627D12F8" w:rsidR="0046385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34A7CF87" w14:textId="42C15F92" w:rsidR="0046385A" w:rsidRPr="000434BC" w:rsidRDefault="0046385A" w:rsidP="0046385A">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24D13DFE" w14:textId="03743951" w:rsidR="0046385A" w:rsidRPr="000434BC" w:rsidRDefault="0046385A" w:rsidP="00351B48">
      <w:pPr>
        <w:ind w:firstLine="0"/>
        <w:rPr>
          <w:iCs/>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6C2517AB" w14:textId="58448A2B" w:rsidR="00F775D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₅</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Penjualan</m:t>
              </m:r>
              <m:r>
                <w:rPr>
                  <w:rFonts w:ascii="Cambria Math" w:hAnsi="Cambria Math"/>
                  <w:color w:val="auto"/>
                </w:rPr>
                <m:t xml:space="preserve"> </m:t>
              </m:r>
            </m:num>
            <m:den>
              <m:r>
                <m:rPr>
                  <m:sty m:val="p"/>
                </m:rPr>
                <w:rPr>
                  <w:rFonts w:ascii="Cambria Math" w:hAnsi="Cambria Math"/>
                  <w:color w:val="auto"/>
                </w:rPr>
                <m:t>Total Aset</m:t>
              </m:r>
            </m:den>
          </m:f>
        </m:oMath>
      </m:oMathPara>
    </w:p>
    <w:p w14:paraId="187A6241" w14:textId="172DE5AB" w:rsidR="00693A63" w:rsidRPr="000434BC" w:rsidRDefault="00EF7028" w:rsidP="00693A63">
      <w:pPr>
        <w:rPr>
          <w:color w:val="auto"/>
        </w:rPr>
      </w:pPr>
      <w:r w:rsidRPr="000434BC">
        <w:rPr>
          <w:color w:val="auto"/>
        </w:rPr>
        <w:t xml:space="preserve">Nilai Z yang diperoleh </w:t>
      </w:r>
      <w:r w:rsidR="00693A63" w:rsidRPr="000434BC">
        <w:rPr>
          <w:color w:val="auto"/>
        </w:rPr>
        <w:t>sedikit berbeda, di mana Z’ &lt; 1,23 menunjukkan potensi kebangkrutan, Z’ antara 1,23–2,90 menunjukkan area abu-abu, dan Z’ &gt; 2,90 mengindikasikan perusahaan dalam kondisi sehat.</w:t>
      </w:r>
    </w:p>
    <w:p w14:paraId="64BA1ECB" w14:textId="00BF97E0" w:rsidR="00A54966" w:rsidRPr="000434BC" w:rsidRDefault="00A54966" w:rsidP="008D3362">
      <w:pPr>
        <w:pStyle w:val="ListParagraph"/>
        <w:numPr>
          <w:ilvl w:val="0"/>
          <w:numId w:val="7"/>
        </w:numPr>
        <w:ind w:left="709" w:hanging="567"/>
        <w:rPr>
          <w:color w:val="auto"/>
        </w:rPr>
      </w:pPr>
      <w:r w:rsidRPr="000434BC">
        <w:rPr>
          <w:color w:val="auto"/>
        </w:rPr>
        <w:t>Model 1993 (Z’’-</w:t>
      </w:r>
      <w:r w:rsidRPr="000434BC">
        <w:rPr>
          <w:i/>
          <w:iCs/>
          <w:color w:val="auto"/>
        </w:rPr>
        <w:t>Score</w:t>
      </w:r>
      <w:r w:rsidRPr="000434BC">
        <w:rPr>
          <w:color w:val="auto"/>
        </w:rPr>
        <w:t>)</w:t>
      </w:r>
    </w:p>
    <w:p w14:paraId="4A2B18E0" w14:textId="73091259" w:rsidR="00044313" w:rsidRPr="000434BC" w:rsidRDefault="00044313" w:rsidP="00044313">
      <w:pPr>
        <w:rPr>
          <w:color w:val="auto"/>
        </w:rPr>
      </w:pPr>
      <w:r w:rsidRPr="000434BC">
        <w:rPr>
          <w:color w:val="auto"/>
        </w:rPr>
        <w:t xml:space="preserve">Dalam penelitian lanjutan, Altman menyadari bahwa beberapa rasio seperti </w:t>
      </w:r>
      <w:r w:rsidR="00223BBB" w:rsidRPr="000434BC">
        <w:rPr>
          <w:color w:val="auto"/>
        </w:rPr>
        <w:t>Penjualan/Total Aset</w:t>
      </w:r>
      <w:r w:rsidRPr="000434BC">
        <w:rPr>
          <w:color w:val="auto"/>
        </w:rPr>
        <w:t xml:space="preserve"> (X₅) bisa menimbulkan bias karena perbedaan karakteristik industri. Untuk itu, ia menghapus variabel tersebut agar model dapat digunakan </w:t>
      </w:r>
      <w:r w:rsidRPr="000434BC">
        <w:rPr>
          <w:color w:val="auto"/>
        </w:rPr>
        <w:lastRenderedPageBreak/>
        <w:t>lebih luas, termasuk untuk perusahaan non-manufaktur dan perusahaan di negara berkembang.</w:t>
      </w:r>
    </w:p>
    <w:p w14:paraId="6B139CCF" w14:textId="19613C76" w:rsidR="003019E6" w:rsidRDefault="009D0933" w:rsidP="00C441B8">
      <w:pPr>
        <w:rPr>
          <w:color w:val="auto"/>
        </w:rPr>
      </w:pPr>
      <m:oMathPara>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0B9ABF49" w14:textId="5A54321E" w:rsidR="00351B48" w:rsidRPr="000434BC" w:rsidRDefault="00351B48" w:rsidP="008340EA">
      <w:pPr>
        <w:ind w:firstLine="0"/>
        <w:rPr>
          <w:color w:val="auto"/>
        </w:rPr>
      </w:pPr>
      <w:r w:rsidRPr="000434BC">
        <w:rPr>
          <w:color w:val="auto"/>
        </w:rPr>
        <w:t>Keterangan:</w:t>
      </w:r>
    </w:p>
    <w:p w14:paraId="397789A8" w14:textId="77777777" w:rsidR="007107E4" w:rsidRPr="000434BC" w:rsidRDefault="00351B48" w:rsidP="007107E4">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39E8BF95" w14:textId="77777777" w:rsidR="007107E4" w:rsidRPr="000434BC" w:rsidRDefault="007107E4" w:rsidP="007107E4">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4C1FC961" w14:textId="310A90E5" w:rsidR="00351B48" w:rsidRPr="000434BC" w:rsidRDefault="00351B48" w:rsidP="007107E4">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73E4C8AD" w14:textId="13D751EB" w:rsidR="00351B48" w:rsidRPr="000434BC" w:rsidRDefault="00351B48" w:rsidP="00BE7A17">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76BFBF7E" w14:textId="02B590C8" w:rsidR="00DA7818" w:rsidRPr="000434BC" w:rsidRDefault="00DA7818" w:rsidP="00DA7818">
      <w:pPr>
        <w:rPr>
          <w:color w:val="auto"/>
        </w:rPr>
      </w:pPr>
      <w:r w:rsidRPr="000434BC">
        <w:rPr>
          <w:color w:val="auto"/>
        </w:rPr>
        <w:t>Interpretasi model ini menunjukkan bahwa nilai Z’’ &lt; 1,10 menandakan kemungkinan besar perusahaan akan mengalami kebangkrutan, Z’’ antara 1,10–2,60 menunjukkan area abu-abu, sedangkan Z’’ &gt; 2,60 mengindikasikan kondisi perusahaan yang tergolong sehat</w:t>
      </w:r>
    </w:p>
    <w:p w14:paraId="5ED8942D" w14:textId="7FF6B76C" w:rsidR="00DC32EE" w:rsidRPr="000434BC" w:rsidRDefault="00DC32EE" w:rsidP="00B23FD2">
      <w:pPr>
        <w:pStyle w:val="Heading3"/>
        <w:rPr>
          <w:i/>
          <w:iCs/>
          <w:color w:val="auto"/>
        </w:rPr>
      </w:pPr>
      <w:bookmarkStart w:id="24" w:name="_Toc226503944"/>
      <w:r w:rsidRPr="000434BC">
        <w:rPr>
          <w:i/>
          <w:iCs/>
          <w:color w:val="auto"/>
        </w:rPr>
        <w:t>Financial Performance</w:t>
      </w:r>
      <w:bookmarkEnd w:id="24"/>
    </w:p>
    <w:p w14:paraId="1CDB9730" w14:textId="6B5E28C8" w:rsidR="00696541" w:rsidRPr="000434BC" w:rsidRDefault="00B549F6" w:rsidP="00D748E7">
      <w:pPr>
        <w:rPr>
          <w:color w:val="auto"/>
        </w:rPr>
      </w:pPr>
      <w:r w:rsidRPr="00B549F6">
        <w:rPr>
          <w:color w:val="auto"/>
        </w:rPr>
        <w:t>Salah satu a</w:t>
      </w:r>
      <w:r>
        <w:rPr>
          <w:color w:val="auto"/>
        </w:rPr>
        <w:t>spe</w:t>
      </w:r>
      <w:r w:rsidRPr="00B549F6">
        <w:rPr>
          <w:color w:val="auto"/>
        </w:rPr>
        <w:t>k utama yang mencerminkan efektivitas pengelolaan sumber daya peru</w:t>
      </w:r>
      <w:r>
        <w:rPr>
          <w:color w:val="auto"/>
        </w:rPr>
        <w:t xml:space="preserve">sahaan dalam mencapai tujuan ekonomi adalah </w:t>
      </w:r>
      <w:r>
        <w:rPr>
          <w:i/>
          <w:iCs/>
          <w:color w:val="auto"/>
        </w:rPr>
        <w:t>financial performance</w:t>
      </w:r>
      <w:r w:rsidR="00D748E7" w:rsidRPr="00B549F6">
        <w:rPr>
          <w:color w:val="auto"/>
        </w:rPr>
        <w:t xml:space="preserve">. </w:t>
      </w:r>
      <w:r w:rsidR="006C18D1" w:rsidRPr="006C18D1">
        <w:rPr>
          <w:color w:val="auto"/>
        </w:rPr>
        <w:t xml:space="preserve">Menurut </w:t>
      </w:r>
      <w:sdt>
        <w:sdtPr>
          <w:rPr>
            <w:rFonts w:ascii="Times New Roman" w:hAnsi="Times New Roman" w:cs="Times New Roman"/>
            <w:color w:val="000000"/>
          </w:rPr>
          <w:tag w:val="MENDELEY_CITATION_v3_eyJjaXRhdGlvbklEIjoiTUVOREVMRVlfQ0lUQVRJT05fYmJhNTgyYjYtMTNiZi00YzMxLWFmZGEtZmJmN2M2OTkzNTI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362202482"/>
          <w:placeholder>
            <w:docPart w:val="DefaultPlaceholder_-1854013440"/>
          </w:placeholder>
        </w:sdtPr>
        <w:sdtContent>
          <w:r w:rsidR="008E36D8" w:rsidRPr="008E36D8">
            <w:rPr>
              <w:rFonts w:ascii="Times New Roman" w:hAnsi="Times New Roman" w:cs="Times New Roman"/>
              <w:color w:val="000000"/>
            </w:rPr>
            <w:t>Aijah et al. (2022)</w:t>
          </w:r>
        </w:sdtContent>
      </w:sdt>
      <w:r w:rsidR="006C18D1" w:rsidRPr="006C18D1">
        <w:rPr>
          <w:color w:val="auto"/>
        </w:rPr>
        <w:t xml:space="preserve">, </w:t>
      </w:r>
      <w:r w:rsidR="00D748E7">
        <w:rPr>
          <w:i/>
          <w:iCs/>
          <w:color w:val="auto"/>
        </w:rPr>
        <w:t>financial performance</w:t>
      </w:r>
      <w:r w:rsidR="006C18D1" w:rsidRPr="006C18D1">
        <w:rPr>
          <w:color w:val="auto"/>
        </w:rPr>
        <w:t xml:space="preserve"> merupakan tolok ukur keberhasilan perusahaan dalam mengelola aset, utang, dan ekuitas untuk mencapai nilai perusahaan yang optimal</w:t>
      </w:r>
      <w:r w:rsidR="00142931" w:rsidRPr="000434BC">
        <w:rPr>
          <w:color w:val="auto"/>
        </w:rPr>
        <w:t>.</w:t>
      </w:r>
      <w:r w:rsidR="00D748E7">
        <w:rPr>
          <w:color w:val="auto"/>
        </w:rPr>
        <w:t xml:space="preserve"> </w:t>
      </w:r>
      <w:r w:rsidR="00D748E7" w:rsidRPr="00D748E7">
        <w:rPr>
          <w:color w:val="auto"/>
        </w:rPr>
        <w:t xml:space="preserve">Selain itu, </w:t>
      </w:r>
      <w:sdt>
        <w:sdtPr>
          <w:rPr>
            <w:rFonts w:ascii="Times New Roman" w:hAnsi="Times New Roman" w:cs="Times New Roman"/>
            <w:color w:val="000000"/>
          </w:rPr>
          <w:tag w:val="MENDELEY_CITATION_v3_eyJjaXRhdGlvbklEIjoiTUVOREVMRVlfQ0lUQVRJT05fZmE4ZGM4MGYtMzE4MS00OGNhLTgyYzQtMDIxM2RiMzIwNDI1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298036783"/>
          <w:placeholder>
            <w:docPart w:val="DefaultPlaceholder_-1854013440"/>
          </w:placeholder>
        </w:sdtPr>
        <w:sdtContent>
          <w:r w:rsidR="008E36D8" w:rsidRPr="008E36D8">
            <w:rPr>
              <w:rFonts w:ascii="Times New Roman" w:eastAsia="Times New Roman" w:hAnsi="Times New Roman" w:cs="Times New Roman"/>
              <w:color w:val="000000"/>
            </w:rPr>
            <w:t>Widodo &amp; Nugroho (2022)</w:t>
          </w:r>
        </w:sdtContent>
      </w:sdt>
      <w:r w:rsidR="00D748E7" w:rsidRPr="00D748E7">
        <w:rPr>
          <w:color w:val="auto"/>
        </w:rPr>
        <w:t xml:space="preserve"> mendefinisikan </w:t>
      </w:r>
      <w:r w:rsidR="00D748E7" w:rsidRPr="00D748E7">
        <w:rPr>
          <w:i/>
          <w:iCs/>
          <w:color w:val="auto"/>
        </w:rPr>
        <w:t>financial performance</w:t>
      </w:r>
      <w:r w:rsidR="00D748E7" w:rsidRPr="00D748E7">
        <w:rPr>
          <w:color w:val="auto"/>
        </w:rPr>
        <w:t xml:space="preserve"> sebagai kemampuan perusahaan dalam menghasilkan laba melalui efektivitas penggunaan aset yang dimiliki</w:t>
      </w:r>
      <w:r w:rsidR="00890B71">
        <w:rPr>
          <w:color w:val="auto"/>
        </w:rPr>
        <w:t>.</w:t>
      </w:r>
    </w:p>
    <w:p w14:paraId="0299E94F" w14:textId="02FEB682" w:rsidR="00FD00D4" w:rsidRPr="000434BC" w:rsidRDefault="00FD00D4" w:rsidP="00FD00D4">
      <w:pPr>
        <w:rPr>
          <w:color w:val="auto"/>
        </w:rPr>
      </w:pPr>
      <w:r w:rsidRPr="000434BC">
        <w:rPr>
          <w:i/>
          <w:iCs/>
          <w:color w:val="auto"/>
        </w:rPr>
        <w:lastRenderedPageBreak/>
        <w:t>Financial performance</w:t>
      </w:r>
      <w:r w:rsidRPr="000434BC">
        <w:rPr>
          <w:color w:val="auto"/>
        </w:rPr>
        <w:t xml:space="preserve"> berkaitan erat dengan kebijakan pendanaan yang diterapkan perusahaan. Dalam praktiknya, beberapa perusahaan menggunakan pembiayaan eksternal seperti utang untuk mendukung aktivitas operasional dan ekspansi. Namun, penggunaan utang yang berlebihan dapat menimbulkan tekanan keuangan dan meningkatkan risiko gagal bayar. Oleh karena itu, keseimbangan antara modal sendiri dan modal pinjaman menjadi aspek penting dalam menjaga struktur modal yang sehat. Rasio-rasio yang mengukur struktur pendanaan, khususnya yang berhubungan dengan tingkat </w:t>
      </w:r>
      <w:r w:rsidRPr="005B3B42">
        <w:rPr>
          <w:i/>
          <w:iCs/>
          <w:color w:val="auto"/>
        </w:rPr>
        <w:t>leverage</w:t>
      </w:r>
      <w:r w:rsidRPr="000434BC">
        <w:rPr>
          <w:color w:val="auto"/>
        </w:rPr>
        <w:t xml:space="preserve">, berperan penting dalam menilai sejauh mana perusahaan dapat mengendalikan risiko finansial yang muncul dari penggunaan utang tersebut </w:t>
      </w:r>
      <w:sdt>
        <w:sdtPr>
          <w:rPr>
            <w:rFonts w:ascii="Times New Roman" w:hAnsi="Times New Roman" w:cs="Times New Roman"/>
            <w:color w:val="000000"/>
          </w:rPr>
          <w:tag w:val="MENDELEY_CITATION_v3_eyJjaXRhdGlvbklEIjoiTUVOREVMRVlfQ0lUQVRJT05fYmM4ZDJkYTctNGFkMy00ZWIzLWIwMWEtZWM2YTI3ODI2MDY3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
          <w:id w:val="652793980"/>
          <w:placeholder>
            <w:docPart w:val="DefaultPlaceholder_-1854013440"/>
          </w:placeholder>
        </w:sdtPr>
        <w:sdtEndPr>
          <w:rPr>
            <w:bCs/>
          </w:rPr>
        </w:sdtEndPr>
        <w:sdtContent>
          <w:r w:rsidR="008E36D8" w:rsidRPr="008E36D8">
            <w:rPr>
              <w:rFonts w:ascii="Times New Roman" w:hAnsi="Times New Roman" w:cs="Times New Roman"/>
              <w:bCs/>
              <w:color w:val="000000"/>
            </w:rPr>
            <w:t>(Fachrudin, 2020)</w:t>
          </w:r>
        </w:sdtContent>
      </w:sdt>
      <w:r w:rsidR="00D8216C">
        <w:rPr>
          <w:color w:val="auto"/>
        </w:rPr>
        <w:t>.</w:t>
      </w:r>
    </w:p>
    <w:p w14:paraId="0222E0D4" w14:textId="7AF701A8" w:rsidR="001F6374" w:rsidRPr="000434BC" w:rsidRDefault="0057333F" w:rsidP="001F6374">
      <w:pPr>
        <w:rPr>
          <w:color w:val="auto"/>
        </w:rPr>
      </w:pPr>
      <w:r>
        <w:rPr>
          <w:color w:val="auto"/>
        </w:rPr>
        <w:t>Selain itu, d</w:t>
      </w:r>
      <w:r w:rsidR="009D4C9A" w:rsidRPr="000434BC">
        <w:rPr>
          <w:color w:val="auto"/>
        </w:rPr>
        <w:t>alam analisis keuangan,</w:t>
      </w:r>
      <w:r>
        <w:rPr>
          <w:color w:val="auto"/>
        </w:rPr>
        <w:t xml:space="preserve"> </w:t>
      </w:r>
      <w:r w:rsidR="009D4C9A" w:rsidRPr="000434BC">
        <w:rPr>
          <w:color w:val="auto"/>
        </w:rPr>
        <w:t xml:space="preserve">terdapat berbagai rasio yang digunakan untuk menilai kinerja perusahaan dari sudut pandang yang berbeda. </w:t>
      </w:r>
      <w:r w:rsidR="001F6374" w:rsidRPr="000434BC">
        <w:rPr>
          <w:color w:val="auto"/>
        </w:rPr>
        <w:t>Berikut ini merupakan beberapa metode pengukuran yang umum digunakan dalam menilai kinerja keuangan perusahaan:</w:t>
      </w:r>
    </w:p>
    <w:p w14:paraId="25F7B28E" w14:textId="77777777" w:rsidR="00EB6377" w:rsidRPr="000434BC" w:rsidRDefault="00EB6377" w:rsidP="008D3362">
      <w:pPr>
        <w:pStyle w:val="ListParagraph"/>
        <w:numPr>
          <w:ilvl w:val="0"/>
          <w:numId w:val="6"/>
        </w:numPr>
        <w:ind w:left="709" w:hanging="426"/>
        <w:rPr>
          <w:color w:val="auto"/>
        </w:rPr>
      </w:pPr>
      <w:r w:rsidRPr="000434BC">
        <w:rPr>
          <w:i/>
          <w:iCs/>
          <w:color w:val="auto"/>
        </w:rPr>
        <w:t>Debt to Equity Ratio</w:t>
      </w:r>
      <w:r w:rsidRPr="000434BC">
        <w:rPr>
          <w:color w:val="auto"/>
        </w:rPr>
        <w:t xml:space="preserve"> (DER)</w:t>
      </w:r>
    </w:p>
    <w:p w14:paraId="2A89C86E" w14:textId="77777777" w:rsidR="00EB6377" w:rsidRPr="000434BC" w:rsidRDefault="00EB6377" w:rsidP="00EB6377">
      <w:pPr>
        <w:pStyle w:val="ListParagraph"/>
        <w:ind w:left="142" w:firstLine="567"/>
        <w:rPr>
          <w:color w:val="auto"/>
        </w:rPr>
      </w:pPr>
      <w:r w:rsidRPr="000434BC">
        <w:rPr>
          <w:color w:val="auto"/>
        </w:rPr>
        <w:t>DER merupakan rasio yang membandingkan total utang, baik jangka pendek maupun jangka panjang, dengan ekuitas perusahaan. Rasio ini mencerminkan struktur pendanaan dan tingkat risiko keuangan yang dihadapi. DER yang tinggi menunjukkan ketergantungan besar pada utang sehingga berpotensi meningkatkan risiko kebangkrutan, sedangkan DER yang rendah menandakan perusahaan lebih mengandalkan modal sendiri dengan risiko finansial yang lebih kecil.</w:t>
      </w:r>
    </w:p>
    <w:p w14:paraId="77FC528C" w14:textId="663EB686" w:rsidR="00EB6377" w:rsidRPr="00EB6377" w:rsidRDefault="00EB6377" w:rsidP="00EB6377">
      <w:pPr>
        <w:pStyle w:val="ListParagraph"/>
        <w:ind w:left="426" w:firstLine="425"/>
        <w:rPr>
          <w:i/>
          <w:color w:val="auto"/>
        </w:rPr>
      </w:pPr>
      <w:bookmarkStart w:id="25" w:name="_Hlk211394945"/>
      <m:oMathPara>
        <m:oMath>
          <m:r>
            <m:rPr>
              <m:sty m:val="p"/>
            </m:rPr>
            <w:rPr>
              <w:rFonts w:ascii="Cambria Math" w:hAnsi="Cambria Math"/>
              <w:color w:val="auto"/>
            </w:rPr>
            <m:t>DER=</m:t>
          </m:r>
          <m:f>
            <m:fPr>
              <m:ctrlPr>
                <w:rPr>
                  <w:rFonts w:ascii="Cambria Math" w:hAnsi="Cambria Math"/>
                  <w:iCs/>
                  <w:color w:val="auto"/>
                </w:rPr>
              </m:ctrlPr>
            </m:fPr>
            <m:num>
              <m:r>
                <m:rPr>
                  <m:sty m:val="p"/>
                </m:rPr>
                <w:rPr>
                  <w:rFonts w:ascii="Cambria Math" w:hAnsi="Cambria Math"/>
                  <w:color w:val="auto"/>
                </w:rPr>
                <m:t>Total Utang</m:t>
              </m:r>
            </m:num>
            <m:den>
              <m:r>
                <m:rPr>
                  <m:sty m:val="p"/>
                </m:rPr>
                <w:rPr>
                  <w:rFonts w:ascii="Cambria Math" w:hAnsi="Cambria Math"/>
                  <w:color w:val="auto"/>
                </w:rPr>
                <m:t>Total Ekuitas</m:t>
              </m:r>
            </m:den>
          </m:f>
          <m:r>
            <w:rPr>
              <w:rFonts w:ascii="Cambria Math" w:hAnsi="Cambria Math"/>
              <w:color w:val="auto"/>
            </w:rPr>
            <m:t xml:space="preserve"> ×100%</m:t>
          </m:r>
        </m:oMath>
      </m:oMathPara>
      <w:bookmarkEnd w:id="25"/>
    </w:p>
    <w:p w14:paraId="40B6D423" w14:textId="51BDC35B" w:rsidR="00DD7AB4" w:rsidRPr="000434BC" w:rsidRDefault="00027427" w:rsidP="008D3362">
      <w:pPr>
        <w:pStyle w:val="ListParagraph"/>
        <w:numPr>
          <w:ilvl w:val="0"/>
          <w:numId w:val="6"/>
        </w:numPr>
        <w:ind w:left="709" w:hanging="426"/>
        <w:rPr>
          <w:color w:val="auto"/>
        </w:rPr>
      </w:pPr>
      <w:r w:rsidRPr="000434BC">
        <w:rPr>
          <w:i/>
          <w:iCs/>
          <w:color w:val="auto"/>
        </w:rPr>
        <w:lastRenderedPageBreak/>
        <w:t>Return on Assets</w:t>
      </w:r>
      <w:r w:rsidR="00382498" w:rsidRPr="000434BC">
        <w:rPr>
          <w:color w:val="auto"/>
        </w:rPr>
        <w:t xml:space="preserve"> (ROA)</w:t>
      </w:r>
    </w:p>
    <w:p w14:paraId="435744C5" w14:textId="1F0FEAFE" w:rsidR="00DD7AB4" w:rsidRPr="000434BC" w:rsidRDefault="00DD7AB4" w:rsidP="008340EA">
      <w:pPr>
        <w:rPr>
          <w:color w:val="auto"/>
        </w:rPr>
      </w:pPr>
      <w:r w:rsidRPr="000434BC">
        <w:rPr>
          <w:color w:val="auto"/>
        </w:rPr>
        <w:t>ROA mengindikasikan kemampuan perusahaan dalam menggunakan sumber daya yang ada untuk menghasilkan keuntungan bersih.</w:t>
      </w:r>
    </w:p>
    <w:p w14:paraId="05F60FF6" w14:textId="58BB4E2E" w:rsidR="00DD7AB4" w:rsidRPr="000434BC" w:rsidRDefault="00DD7AB4" w:rsidP="00DD7AB4">
      <w:pPr>
        <w:pStyle w:val="ListParagraph"/>
        <w:ind w:left="426" w:firstLine="0"/>
        <w:rPr>
          <w:color w:val="auto"/>
        </w:rPr>
      </w:pPr>
      <w:bookmarkStart w:id="26" w:name="_Hlk200520065"/>
      <m:oMathPara>
        <m:oMath>
          <m:r>
            <m:rPr>
              <m:sty m:val="p"/>
            </m:rPr>
            <w:rPr>
              <w:rFonts w:ascii="Cambria Math" w:hAnsi="Cambria Math"/>
              <w:color w:val="auto"/>
            </w:rPr>
            <m:t>ROA</m:t>
          </m:r>
          <m:r>
            <w:rPr>
              <w:rFonts w:ascii="Cambria Math" w:hAnsi="Cambria Math"/>
              <w:color w:val="auto"/>
            </w:rPr>
            <m:t>=</m:t>
          </m:r>
          <m:f>
            <m:fPr>
              <m:ctrlPr>
                <w:rPr>
                  <w:rFonts w:ascii="Cambria Math" w:hAnsi="Cambria Math"/>
                  <w:iCs/>
                  <w:color w:val="auto"/>
                </w:rPr>
              </m:ctrlPr>
            </m:fPr>
            <m:num>
              <m:r>
                <m:rPr>
                  <m:sty m:val="p"/>
                </m:rPr>
                <w:rPr>
                  <w:rFonts w:ascii="Cambria Math" w:hAnsi="Cambria Math"/>
                  <w:color w:val="auto"/>
                </w:rPr>
                <m:t>Laba Bersih Setelah Pajak</m:t>
              </m:r>
            </m:num>
            <m:den>
              <m:r>
                <m:rPr>
                  <m:sty m:val="p"/>
                </m:rPr>
                <w:rPr>
                  <w:rFonts w:ascii="Cambria Math" w:hAnsi="Cambria Math"/>
                  <w:color w:val="auto"/>
                </w:rPr>
                <m:t>Total Aset</m:t>
              </m:r>
            </m:den>
          </m:f>
          <m:r>
            <w:rPr>
              <w:rFonts w:ascii="Cambria Math" w:hAnsi="Cambria Math"/>
              <w:color w:val="auto"/>
            </w:rPr>
            <m:t xml:space="preserve"> ×100%</m:t>
          </m:r>
        </m:oMath>
      </m:oMathPara>
    </w:p>
    <w:bookmarkEnd w:id="26"/>
    <w:p w14:paraId="451B445D" w14:textId="4BCF1467" w:rsidR="00811735" w:rsidRPr="000434BC" w:rsidRDefault="00DD7AB4" w:rsidP="008340EA">
      <w:pPr>
        <w:rPr>
          <w:color w:val="auto"/>
        </w:rPr>
      </w:pPr>
      <w:r w:rsidRPr="000434BC">
        <w:rPr>
          <w:color w:val="auto"/>
        </w:rPr>
        <w:t>Semakin tinggi nilai ROA, semakin efisien perusahaan dalam memanfaatkan asetnya. ROA sangat relevan bagi investor karena menunjukkan profitabilitas yang berbasis efisiensi aset.</w:t>
      </w:r>
    </w:p>
    <w:p w14:paraId="5B78DF5B" w14:textId="77777777" w:rsidR="00A079BB" w:rsidRPr="000434BC" w:rsidRDefault="00027427" w:rsidP="008D3362">
      <w:pPr>
        <w:pStyle w:val="ListParagraph"/>
        <w:numPr>
          <w:ilvl w:val="0"/>
          <w:numId w:val="6"/>
        </w:numPr>
        <w:ind w:left="709" w:hanging="426"/>
        <w:rPr>
          <w:color w:val="auto"/>
        </w:rPr>
      </w:pPr>
      <w:r w:rsidRPr="000434BC">
        <w:rPr>
          <w:i/>
          <w:iCs/>
          <w:color w:val="auto"/>
        </w:rPr>
        <w:t>Return on Equity</w:t>
      </w:r>
      <w:r w:rsidR="00382498" w:rsidRPr="000434BC">
        <w:rPr>
          <w:color w:val="auto"/>
        </w:rPr>
        <w:t xml:space="preserve"> (ROE)</w:t>
      </w:r>
    </w:p>
    <w:p w14:paraId="01F53214" w14:textId="5A9A66F4" w:rsidR="00A079BB" w:rsidRPr="000434BC" w:rsidRDefault="00A079BB" w:rsidP="004E247D">
      <w:pPr>
        <w:ind w:firstLine="720"/>
        <w:rPr>
          <w:color w:val="auto"/>
        </w:rPr>
      </w:pPr>
      <w:r w:rsidRPr="000434BC">
        <w:rPr>
          <w:color w:val="auto"/>
        </w:rPr>
        <w:t>Rasio ini memberikan gambaran kepada investor tentang seberapa besar pengembalian yang dihasilkan perusahaan dari modal yang ditanamkan oleh pemegang saham.</w:t>
      </w:r>
      <w:r w:rsidR="004E247D">
        <w:rPr>
          <w:color w:val="auto"/>
        </w:rPr>
        <w:t xml:space="preserve"> </w:t>
      </w:r>
      <w:r w:rsidR="004E247D" w:rsidRPr="000434BC">
        <w:rPr>
          <w:color w:val="auto"/>
        </w:rPr>
        <w:t>ROE menjadi indikator penting dalam menilai kinerja manajemen dalam mengelola dana pemegang saham. Namun, ROE cenderung lebih sensitif terhadap struktur modal.</w:t>
      </w:r>
    </w:p>
    <w:p w14:paraId="368ED8B2" w14:textId="6EA2EA2F" w:rsidR="00A079BB" w:rsidRPr="000434BC" w:rsidRDefault="00A079BB" w:rsidP="00A079BB">
      <w:pPr>
        <w:pStyle w:val="ListParagraph"/>
        <w:ind w:left="426" w:firstLine="425"/>
        <w:rPr>
          <w:i/>
          <w:color w:val="auto"/>
        </w:rPr>
      </w:pPr>
      <m:oMathPara>
        <m:oMath>
          <m:r>
            <m:rPr>
              <m:sty m:val="p"/>
            </m:rPr>
            <w:rPr>
              <w:rFonts w:ascii="Cambria Math" w:hAnsi="Cambria Math"/>
              <w:color w:val="auto"/>
            </w:rPr>
            <m:t>ROE=</m:t>
          </m:r>
          <m:f>
            <m:fPr>
              <m:ctrlPr>
                <w:rPr>
                  <w:rFonts w:ascii="Cambria Math" w:hAnsi="Cambria Math"/>
                  <w:iCs/>
                  <w:color w:val="auto"/>
                </w:rPr>
              </m:ctrlPr>
            </m:fPr>
            <m:num>
              <m:r>
                <m:rPr>
                  <m:sty m:val="p"/>
                </m:rPr>
                <w:rPr>
                  <w:rFonts w:ascii="Cambria Math" w:hAnsi="Cambria Math"/>
                  <w:color w:val="auto"/>
                </w:rPr>
                <m:t>Laba Bersih Setelah Pajak</m:t>
              </m:r>
            </m:num>
            <m:den>
              <m:r>
                <m:rPr>
                  <m:sty m:val="p"/>
                </m:rPr>
                <w:rPr>
                  <w:rFonts w:ascii="Cambria Math" w:hAnsi="Cambria Math"/>
                  <w:color w:val="auto"/>
                </w:rPr>
                <m:t>Total Ekuitas</m:t>
              </m:r>
            </m:den>
          </m:f>
          <m:r>
            <w:rPr>
              <w:rFonts w:ascii="Cambria Math" w:hAnsi="Cambria Math"/>
              <w:color w:val="auto"/>
            </w:rPr>
            <m:t xml:space="preserve"> ×100%</m:t>
          </m:r>
        </m:oMath>
      </m:oMathPara>
    </w:p>
    <w:p w14:paraId="70EDD836" w14:textId="77777777" w:rsidR="00784968" w:rsidRPr="000434BC" w:rsidRDefault="00382498" w:rsidP="008D3362">
      <w:pPr>
        <w:pStyle w:val="ListParagraph"/>
        <w:numPr>
          <w:ilvl w:val="0"/>
          <w:numId w:val="6"/>
        </w:numPr>
        <w:ind w:left="709" w:hanging="426"/>
        <w:rPr>
          <w:color w:val="auto"/>
        </w:rPr>
      </w:pPr>
      <w:r w:rsidRPr="000434BC">
        <w:rPr>
          <w:i/>
          <w:iCs/>
          <w:color w:val="auto"/>
        </w:rPr>
        <w:t>Net Profit Margin</w:t>
      </w:r>
      <w:r w:rsidRPr="000434BC">
        <w:rPr>
          <w:color w:val="auto"/>
        </w:rPr>
        <w:t xml:space="preserve"> (NPM)</w:t>
      </w:r>
    </w:p>
    <w:p w14:paraId="46839FE7" w14:textId="5CB487EE" w:rsidR="00784968" w:rsidRPr="000434BC" w:rsidRDefault="00430463" w:rsidP="0005470F">
      <w:pPr>
        <w:rPr>
          <w:color w:val="auto"/>
        </w:rPr>
      </w:pPr>
      <w:r w:rsidRPr="0005470F">
        <w:rPr>
          <w:color w:val="auto"/>
        </w:rPr>
        <w:t>NPM</w:t>
      </w:r>
      <w:r w:rsidR="00784968" w:rsidRPr="0005470F">
        <w:rPr>
          <w:color w:val="auto"/>
        </w:rPr>
        <w:t xml:space="preserve"> </w:t>
      </w:r>
      <w:r w:rsidR="0005470F" w:rsidRPr="0005470F">
        <w:rPr>
          <w:color w:val="auto"/>
        </w:rPr>
        <w:t xml:space="preserve">adalah rasio keuangan yang digunakan untuk mengukur seberapa besar laba bersih yang diperoleh perusahaan dari setiap penjualan yang dilakukan. Rasio ini </w:t>
      </w:r>
      <w:r w:rsidR="00784968" w:rsidRPr="0005470F">
        <w:rPr>
          <w:color w:val="auto"/>
        </w:rPr>
        <w:t>mencerminkan kemampuan perusahaan dalam mengendalikan biaya dan efisiensi operasional. NPM banyak digunakan untuk menilai daya saing perusahaan dalam industri.</w:t>
      </w:r>
    </w:p>
    <w:p w14:paraId="67AA4EFF" w14:textId="26C58BB0" w:rsidR="00784968" w:rsidRPr="00C441B8" w:rsidRDefault="00784968" w:rsidP="00784968">
      <w:pPr>
        <w:pStyle w:val="ListParagraph"/>
        <w:ind w:left="426" w:firstLine="425"/>
        <w:rPr>
          <w:i/>
          <w:color w:val="auto"/>
        </w:rPr>
      </w:pPr>
      <m:oMathPara>
        <m:oMath>
          <m:r>
            <m:rPr>
              <m:sty m:val="p"/>
            </m:rPr>
            <w:rPr>
              <w:rFonts w:ascii="Cambria Math" w:hAnsi="Cambria Math"/>
              <w:color w:val="auto"/>
            </w:rPr>
            <m:t>NPM=</m:t>
          </m:r>
          <m:f>
            <m:fPr>
              <m:ctrlPr>
                <w:rPr>
                  <w:rFonts w:ascii="Cambria Math" w:hAnsi="Cambria Math"/>
                  <w:i/>
                  <w:color w:val="auto"/>
                </w:rPr>
              </m:ctrlPr>
            </m:fPr>
            <m:num>
              <m:r>
                <m:rPr>
                  <m:sty m:val="p"/>
                </m:rPr>
                <w:rPr>
                  <w:rFonts w:ascii="Cambria Math" w:hAnsi="Cambria Math"/>
                  <w:color w:val="auto"/>
                </w:rPr>
                <m:t>Laba Bersih Setelah Pajak</m:t>
              </m:r>
            </m:num>
            <m:den>
              <m:r>
                <m:rPr>
                  <m:sty m:val="p"/>
                </m:rPr>
                <w:rPr>
                  <w:rFonts w:ascii="Cambria Math" w:hAnsi="Cambria Math"/>
                  <w:color w:val="auto"/>
                </w:rPr>
                <m:t>Penjualan Bersih</m:t>
              </m:r>
            </m:den>
          </m:f>
          <m:r>
            <w:rPr>
              <w:rFonts w:ascii="Cambria Math" w:hAnsi="Cambria Math"/>
              <w:color w:val="auto"/>
            </w:rPr>
            <m:t xml:space="preserve"> ×100%</m:t>
          </m:r>
        </m:oMath>
      </m:oMathPara>
    </w:p>
    <w:p w14:paraId="194491B6" w14:textId="77777777" w:rsidR="00C441B8" w:rsidRPr="000434BC" w:rsidRDefault="00C441B8" w:rsidP="00784968">
      <w:pPr>
        <w:pStyle w:val="ListParagraph"/>
        <w:ind w:left="426" w:firstLine="425"/>
        <w:rPr>
          <w:i/>
          <w:color w:val="auto"/>
        </w:rPr>
      </w:pPr>
    </w:p>
    <w:p w14:paraId="120CB90D" w14:textId="5CA08ECC" w:rsidR="009152FB" w:rsidRPr="000434BC" w:rsidRDefault="00634A23" w:rsidP="008D3362">
      <w:pPr>
        <w:pStyle w:val="ListParagraph"/>
        <w:numPr>
          <w:ilvl w:val="0"/>
          <w:numId w:val="6"/>
        </w:numPr>
        <w:ind w:left="709" w:hanging="426"/>
        <w:rPr>
          <w:color w:val="auto"/>
        </w:rPr>
      </w:pPr>
      <w:r w:rsidRPr="000434BC">
        <w:rPr>
          <w:i/>
          <w:iCs/>
          <w:color w:val="auto"/>
        </w:rPr>
        <w:lastRenderedPageBreak/>
        <w:t>Current Ratio</w:t>
      </w:r>
      <w:r w:rsidRPr="000434BC">
        <w:rPr>
          <w:color w:val="auto"/>
        </w:rPr>
        <w:t xml:space="preserve"> </w:t>
      </w:r>
      <w:r w:rsidR="009152FB" w:rsidRPr="000434BC">
        <w:rPr>
          <w:color w:val="auto"/>
        </w:rPr>
        <w:t>(CR)</w:t>
      </w:r>
    </w:p>
    <w:p w14:paraId="199C027A" w14:textId="261A6B51" w:rsidR="00540DD5" w:rsidRPr="000434BC" w:rsidRDefault="008340EA" w:rsidP="00C93D2A">
      <w:pPr>
        <w:rPr>
          <w:color w:val="auto"/>
        </w:rPr>
      </w:pPr>
      <w:r w:rsidRPr="000434BC">
        <w:rPr>
          <w:color w:val="auto"/>
        </w:rPr>
        <w:t xml:space="preserve">CR </w:t>
      </w:r>
      <w:r w:rsidR="004077DE" w:rsidRPr="000434BC">
        <w:rPr>
          <w:color w:val="auto"/>
        </w:rPr>
        <w:t xml:space="preserve">adalah rasio keuangan yang digunakan untuk mengukur kemampuan perusahaan dalam memenuhi kewajiban jangka pendeknya dengan menggunakan </w:t>
      </w:r>
      <w:r w:rsidR="004077DE" w:rsidRPr="002077EF">
        <w:rPr>
          <w:color w:val="auto"/>
        </w:rPr>
        <w:t>as</w:t>
      </w:r>
      <w:r w:rsidR="002077EF">
        <w:rPr>
          <w:color w:val="auto"/>
        </w:rPr>
        <w:t xml:space="preserve">et </w:t>
      </w:r>
      <w:r w:rsidR="009D6524" w:rsidRPr="002077EF">
        <w:rPr>
          <w:color w:val="auto"/>
        </w:rPr>
        <w:t>l</w:t>
      </w:r>
      <w:r w:rsidR="002077EF">
        <w:rPr>
          <w:color w:val="auto"/>
        </w:rPr>
        <w:t>a</w:t>
      </w:r>
      <w:r w:rsidR="004077DE" w:rsidRPr="002077EF">
        <w:rPr>
          <w:color w:val="auto"/>
        </w:rPr>
        <w:t>ncar</w:t>
      </w:r>
      <w:r w:rsidR="004077DE" w:rsidRPr="000434BC">
        <w:rPr>
          <w:color w:val="auto"/>
        </w:rPr>
        <w:t xml:space="preserve"> yang dimiliki. Rasio ini menunjukkan seberapa banyak </w:t>
      </w:r>
      <w:r w:rsidR="00F61717" w:rsidRPr="002077EF">
        <w:rPr>
          <w:color w:val="auto"/>
        </w:rPr>
        <w:t>as</w:t>
      </w:r>
      <w:r w:rsidR="00F61717">
        <w:rPr>
          <w:color w:val="auto"/>
        </w:rPr>
        <w:t xml:space="preserve">et </w:t>
      </w:r>
      <w:r w:rsidR="00F61717" w:rsidRPr="002077EF">
        <w:rPr>
          <w:color w:val="auto"/>
        </w:rPr>
        <w:t>l</w:t>
      </w:r>
      <w:r w:rsidR="00F61717">
        <w:rPr>
          <w:color w:val="auto"/>
        </w:rPr>
        <w:t>a</w:t>
      </w:r>
      <w:r w:rsidR="00F61717" w:rsidRPr="002077EF">
        <w:rPr>
          <w:color w:val="auto"/>
        </w:rPr>
        <w:t>ncar</w:t>
      </w:r>
      <w:r w:rsidR="00F61717" w:rsidRPr="000434BC">
        <w:rPr>
          <w:color w:val="auto"/>
        </w:rPr>
        <w:t xml:space="preserve"> </w:t>
      </w:r>
      <w:r w:rsidR="004077DE" w:rsidRPr="000434BC">
        <w:rPr>
          <w:color w:val="auto"/>
        </w:rPr>
        <w:t xml:space="preserve">yang tersedia untuk membayar kewajiban lancar yang akan jatuh tempo dalam waktu kurang dari satu tahun. </w:t>
      </w:r>
    </w:p>
    <w:p w14:paraId="780055A6" w14:textId="4102173F" w:rsidR="00DB476E" w:rsidRPr="000434BC" w:rsidRDefault="00DB476E" w:rsidP="00DF01A6">
      <w:pPr>
        <w:pStyle w:val="ListParagraph"/>
        <w:ind w:left="426" w:firstLine="425"/>
        <w:rPr>
          <w:i/>
          <w:color w:val="auto"/>
        </w:rPr>
      </w:pPr>
      <m:oMathPara>
        <m:oMath>
          <m:r>
            <m:rPr>
              <m:sty m:val="p"/>
            </m:rPr>
            <w:rPr>
              <w:rFonts w:ascii="Cambria Math" w:hAnsi="Cambria Math"/>
              <w:color w:val="auto"/>
            </w:rPr>
            <m:t>CR=</m:t>
          </m:r>
          <m:f>
            <m:fPr>
              <m:ctrlPr>
                <w:rPr>
                  <w:rFonts w:ascii="Cambria Math" w:hAnsi="Cambria Math"/>
                  <w:i/>
                  <w:color w:val="auto"/>
                </w:rPr>
              </m:ctrlPr>
            </m:fPr>
            <m:num>
              <m:r>
                <m:rPr>
                  <m:sty m:val="p"/>
                </m:rPr>
                <w:rPr>
                  <w:rFonts w:ascii="Cambria Math" w:hAnsi="Cambria Math"/>
                  <w:color w:val="auto"/>
                </w:rPr>
                <m:t>As</m:t>
              </m:r>
              <m:r>
                <w:rPr>
                  <w:rFonts w:ascii="Cambria Math" w:hAnsi="Cambria Math"/>
                  <w:color w:val="auto"/>
                </w:rPr>
                <m:t xml:space="preserve">et </m:t>
              </m:r>
              <m:r>
                <m:rPr>
                  <m:sty m:val="p"/>
                </m:rPr>
                <w:rPr>
                  <w:rFonts w:ascii="Cambria Math" w:hAnsi="Cambria Math"/>
                  <w:color w:val="auto"/>
                </w:rPr>
                <m:t>lancar</m:t>
              </m:r>
            </m:num>
            <m:den>
              <m:r>
                <m:rPr>
                  <m:sty m:val="p"/>
                </m:rPr>
                <w:rPr>
                  <w:rFonts w:ascii="Cambria Math" w:hAnsi="Cambria Math"/>
                  <w:color w:val="auto"/>
                </w:rPr>
                <m:t>Utang Lancar</m:t>
              </m:r>
            </m:den>
          </m:f>
          <m:r>
            <w:rPr>
              <w:rFonts w:ascii="Cambria Math" w:hAnsi="Cambria Math"/>
              <w:color w:val="auto"/>
            </w:rPr>
            <m:t xml:space="preserve"> ×100%</m:t>
          </m:r>
        </m:oMath>
      </m:oMathPara>
    </w:p>
    <w:p w14:paraId="71E10CA7" w14:textId="3E2DC30D" w:rsidR="00DC32EE" w:rsidRPr="000434BC" w:rsidRDefault="00DC32EE" w:rsidP="00B23FD2">
      <w:pPr>
        <w:pStyle w:val="Heading3"/>
        <w:rPr>
          <w:i/>
          <w:iCs/>
          <w:color w:val="auto"/>
        </w:rPr>
      </w:pPr>
      <w:bookmarkStart w:id="27" w:name="_Toc226503945"/>
      <w:r w:rsidRPr="000434BC">
        <w:rPr>
          <w:i/>
          <w:iCs/>
          <w:color w:val="auto"/>
        </w:rPr>
        <w:t>Fi</w:t>
      </w:r>
      <w:r w:rsidR="00B23FD2" w:rsidRPr="000434BC">
        <w:rPr>
          <w:i/>
          <w:iCs/>
          <w:color w:val="auto"/>
        </w:rPr>
        <w:t>rm Value</w:t>
      </w:r>
      <w:bookmarkEnd w:id="27"/>
    </w:p>
    <w:p w14:paraId="72A4C2A1" w14:textId="3F275535" w:rsidR="00886A4A" w:rsidRDefault="00430463" w:rsidP="00430463">
      <w:r>
        <w:rPr>
          <w:color w:val="auto"/>
        </w:rPr>
        <w:t xml:space="preserve"> </w:t>
      </w:r>
      <w:sdt>
        <w:sdtPr>
          <w:rPr>
            <w:rFonts w:ascii="Times New Roman" w:hAnsi="Times New Roman" w:cs="Times New Roman"/>
            <w:color w:val="000000"/>
          </w:rPr>
          <w:tag w:val="MENDELEY_CITATION_v3_eyJjaXRhdGlvbklEIjoiTUVOREVMRVlfQ0lUQVRJT05fODQxOGZlZjUtMGMyMy00MjRiLThkMGEtODU0NDk1NDU2NDk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444266273"/>
          <w:placeholder>
            <w:docPart w:val="DefaultPlaceholder_-1854013440"/>
          </w:placeholder>
        </w:sdtPr>
        <w:sdtContent>
          <w:r w:rsidR="008E36D8" w:rsidRPr="008E36D8">
            <w:rPr>
              <w:rFonts w:ascii="Times New Roman" w:hAnsi="Times New Roman" w:cs="Times New Roman"/>
              <w:color w:val="000000"/>
            </w:rPr>
            <w:t>Tanjung (2023)</w:t>
          </w:r>
        </w:sdtContent>
      </w:sdt>
      <w:r>
        <w:rPr>
          <w:color w:val="000000"/>
        </w:rPr>
        <w:t xml:space="preserve"> </w:t>
      </w:r>
      <w:r w:rsidR="00886A4A">
        <w:rPr>
          <w:color w:val="000000"/>
        </w:rPr>
        <w:t xml:space="preserve">mendefinisikan </w:t>
      </w:r>
      <w:r>
        <w:rPr>
          <w:i/>
          <w:iCs/>
          <w:color w:val="000000"/>
        </w:rPr>
        <w:t>f</w:t>
      </w:r>
      <w:r w:rsidRPr="00430463">
        <w:rPr>
          <w:i/>
          <w:iCs/>
          <w:color w:val="000000"/>
        </w:rPr>
        <w:t>irm value</w:t>
      </w:r>
      <w:r w:rsidR="00886A4A">
        <w:rPr>
          <w:i/>
          <w:iCs/>
          <w:color w:val="000000"/>
        </w:rPr>
        <w:t xml:space="preserve"> </w:t>
      </w:r>
      <w:r w:rsidR="00886A4A">
        <w:t>atau nilai perusahaan</w:t>
      </w:r>
      <w:r w:rsidRPr="00430463">
        <w:rPr>
          <w:color w:val="000000"/>
        </w:rPr>
        <w:t xml:space="preserve"> adalah</w:t>
      </w:r>
      <w:r w:rsidR="00A5382C">
        <w:rPr>
          <w:bCs/>
          <w:color w:val="000000"/>
        </w:rPr>
        <w:t xml:space="preserve"> </w:t>
      </w:r>
      <w:r w:rsidRPr="00430463">
        <w:rPr>
          <w:bCs/>
          <w:color w:val="000000"/>
        </w:rPr>
        <w:t>persepsi investor terhadap keberhasilan perusahaan dalam mengelola sumber daya dan menciptakan kesejahteraan bagi pemegang saham yang tercermin melalui harga saham di pasar modal</w:t>
      </w:r>
      <w:r>
        <w:rPr>
          <w:bCs/>
          <w:color w:val="000000"/>
        </w:rPr>
        <w:t>.</w:t>
      </w:r>
      <w:r w:rsidRPr="00430463">
        <w:rPr>
          <w:bCs/>
          <w:color w:val="000000"/>
        </w:rPr>
        <w:t xml:space="preserve"> </w:t>
      </w:r>
      <w:sdt>
        <w:sdtPr>
          <w:rPr>
            <w:rFonts w:ascii="Times New Roman" w:hAnsi="Times New Roman" w:cs="Times New Roman"/>
            <w:bCs/>
            <w:color w:val="000000"/>
          </w:rPr>
          <w:tag w:val="MENDELEY_CITATION_v3_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"/>
          <w:id w:val="-1914853356"/>
          <w:placeholder>
            <w:docPart w:val="2BDB9EC18A494823BB67BA99C7A8D5F9"/>
          </w:placeholder>
        </w:sdtPr>
        <w:sdtContent>
          <w:r w:rsidR="008E36D8" w:rsidRPr="008E36D8">
            <w:rPr>
              <w:rFonts w:ascii="Times New Roman" w:hAnsi="Times New Roman" w:cs="Times New Roman"/>
              <w:bCs/>
              <w:color w:val="000000"/>
            </w:rPr>
            <w:t>Rodríguez Valencia (2025)</w:t>
          </w:r>
        </w:sdtContent>
      </w:sdt>
      <w:r w:rsidR="00886A4A" w:rsidRPr="000434BC">
        <w:rPr>
          <w:color w:val="auto"/>
        </w:rPr>
        <w:t xml:space="preserve"> </w:t>
      </w:r>
      <w:r w:rsidR="00B549F6">
        <w:rPr>
          <w:color w:val="auto"/>
        </w:rPr>
        <w:t>mend</w:t>
      </w:r>
      <w:r w:rsidR="00E103AE">
        <w:rPr>
          <w:color w:val="auto"/>
        </w:rPr>
        <w:t>e</w:t>
      </w:r>
      <w:r w:rsidR="00B549F6">
        <w:rPr>
          <w:color w:val="auto"/>
        </w:rPr>
        <w:t>finisikan</w:t>
      </w:r>
      <w:r w:rsidR="00886A4A" w:rsidRPr="000434BC">
        <w:rPr>
          <w:color w:val="auto"/>
        </w:rPr>
        <w:t xml:space="preserve"> nilai perusahaan sebagai bentuk penilaian menyeluruh yang diberikan pasar terhadap kemampuan perusahaan menciptakan keuntungan dan menjaga stabilitas operasionalnya.</w:t>
      </w:r>
      <w:r w:rsidR="00886A4A">
        <w:rPr>
          <w:color w:val="auto"/>
        </w:rPr>
        <w:t xml:space="preserve"> </w:t>
      </w:r>
      <w:r>
        <w:t>Nilai ini menjadi ukuran penting karena mencerminkan keberhasilan manajemen dalam mengelola sumber daya serta menciptakan kesejahteraan bagi pemegang saham.</w:t>
      </w:r>
    </w:p>
    <w:p w14:paraId="10CE289D" w14:textId="5933A7F6" w:rsidR="00AF3037" w:rsidRPr="000434BC" w:rsidRDefault="00430463" w:rsidP="00886A4A">
      <w:pPr>
        <w:rPr>
          <w:color w:val="auto"/>
        </w:rPr>
      </w:pPr>
      <w:r>
        <w:t xml:space="preserve"> Menurut </w:t>
      </w:r>
      <w:sdt>
        <w:sdtPr>
          <w:rPr>
            <w:rFonts w:ascii="Times New Roman" w:hAnsi="Times New Roman" w:cs="Times New Roman"/>
            <w:color w:val="000000"/>
          </w:rPr>
          <w:tag w:val="MENDELEY_CITATION_v3_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"/>
          <w:id w:val="-1216504314"/>
          <w:placeholder>
            <w:docPart w:val="96E253C6B89F4ACA98C44F0E543B22FF"/>
          </w:placeholder>
        </w:sdtPr>
        <w:sdtEndPr>
          <w:rPr>
            <w:bCs/>
            <w:highlight w:val="yellow"/>
          </w:rPr>
        </w:sdtEndPr>
        <w:sdtContent>
          <w:r w:rsidR="008E36D8" w:rsidRPr="008E36D8">
            <w:rPr>
              <w:rFonts w:ascii="Times New Roman" w:hAnsi="Times New Roman" w:cs="Times New Roman"/>
              <w:bCs/>
              <w:color w:val="000000"/>
            </w:rPr>
            <w:t>Suhadak et al. (2019)</w:t>
          </w:r>
        </w:sdtContent>
      </w:sdt>
      <w:r>
        <w:t>, nilai perusahaan terlihat dari tingkat kepercayaan investor yang tercermin melalui harga saham di pasar modal. Ketika harga saham meningkat, hal tersebut menandakan bahwa investor menilai perusahaan memiliki prospek yang baik dan mampu menjaga kinerjanya secara berkelanjutan.</w:t>
      </w:r>
      <w:r w:rsidR="00297FA3" w:rsidRPr="000434BC">
        <w:rPr>
          <w:color w:val="auto"/>
        </w:rPr>
        <w:t xml:space="preserve"> </w:t>
      </w:r>
      <w:r w:rsidR="002C5800" w:rsidRPr="000434BC">
        <w:rPr>
          <w:color w:val="auto"/>
        </w:rPr>
        <w:t xml:space="preserve">Dengan demikian, </w:t>
      </w:r>
      <w:r w:rsidR="002C5800" w:rsidRPr="000434BC">
        <w:rPr>
          <w:i/>
          <w:iCs/>
          <w:color w:val="auto"/>
        </w:rPr>
        <w:t>firm value</w:t>
      </w:r>
      <w:r w:rsidR="002C5800" w:rsidRPr="000434BC">
        <w:rPr>
          <w:color w:val="auto"/>
        </w:rPr>
        <w:t xml:space="preserve"> sering dianggap sebagai cerminan dari reputasi dan kredibilitas perusahaan di mata publik.</w:t>
      </w:r>
    </w:p>
    <w:p w14:paraId="1B9C7EB8" w14:textId="7CD00E7D" w:rsidR="00F973D6" w:rsidRPr="000434BC" w:rsidRDefault="004773D4" w:rsidP="00F973D6">
      <w:pPr>
        <w:rPr>
          <w:color w:val="auto"/>
        </w:rPr>
      </w:pPr>
      <w:sdt>
        <w:sdtPr>
          <w:rPr>
            <w:rFonts w:ascii="Times New Roman" w:hAnsi="Times New Roman" w:cs="Times New Roman"/>
            <w:bCs/>
            <w:color w:val="000000"/>
          </w:rPr>
          <w:tag w:val="MENDELEY_CITATION_v3_eyJjaXRhdGlvbklEIjoiTUVOREVMRVlfQ0lUQVRJT05fNDllMWI2NWYtOGYyNC00MGUyLWIxZDktZWNlYWFmZTQyZmYzIiwicHJvcGVydGllcyI6eyJub3RlSW5kZXgiOjAsIm1vZGUiOiJjb21wb3NpdGUifSwiaXNFZGl0ZWQiOmZhbHNlLCJtYW51YWxPdmVycmlkZSI6eyJpc01hbnVhbGx5T3ZlcnJpZGRlbiI6ZmFsc2UsImNpdGVwcm9jVGV4dCI6IkZpcmRhdXMgZXQgYWwuICgyMDI0KSIsIm1hbnVhbE92ZXJyaWRlVGV4dCI6IiJ9LCJjaXRhdGlvbkl0ZW1zIjpbeyJkaXNwbGF5QXMiOiJjb21wb3NpdGUiLCJsYWJlbCI6InBhZ2UiLC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nN1cHByZXNzLWF1dGhvciI6ZmFsc2UsImNvbXBvc2l0ZSI6dHJ1ZSwiYXV0aG9yLW9ubHkiOmZhbHNlfV19"/>
          <w:id w:val="-1468349147"/>
          <w:placeholder>
            <w:docPart w:val="DefaultPlaceholder_-1854013440"/>
          </w:placeholder>
        </w:sdtPr>
        <w:sdtContent>
          <w:r w:rsidR="008E36D8" w:rsidRPr="008E36D8">
            <w:rPr>
              <w:rFonts w:ascii="Times New Roman" w:hAnsi="Times New Roman" w:cs="Times New Roman"/>
              <w:bCs/>
              <w:color w:val="000000"/>
            </w:rPr>
            <w:t>Firdaus et al. (2024)</w:t>
          </w:r>
        </w:sdtContent>
      </w:sdt>
      <w:r w:rsidR="00F973D6" w:rsidRPr="000434BC">
        <w:rPr>
          <w:color w:val="auto"/>
        </w:rPr>
        <w:t xml:space="preserve"> menjelaskan bahwa nilai perusahaan memiliki fungsi strategis dalam menarik kepercayaan investor dan menentukan posisi kompetitif perusahaan di pasar modal. Nilai perusahaan yang tinggi menunjukkan bahwa pasar menilai entitas tersebut memiliki tata kelola, strategi, dan prospek yang baik, sehingga menjadi daya tarik bagi pemegang saham maupun calon investor. </w:t>
      </w:r>
      <w:r w:rsidR="00B549F6">
        <w:rPr>
          <w:color w:val="auto"/>
        </w:rPr>
        <w:t>Sehingga</w:t>
      </w:r>
      <w:r w:rsidR="00F973D6" w:rsidRPr="000434BC">
        <w:rPr>
          <w:color w:val="auto"/>
        </w:rPr>
        <w:t xml:space="preserve">, </w:t>
      </w:r>
      <w:r w:rsidR="00F973D6" w:rsidRPr="000434BC">
        <w:rPr>
          <w:i/>
          <w:iCs/>
          <w:color w:val="auto"/>
        </w:rPr>
        <w:t>firm value</w:t>
      </w:r>
      <w:r w:rsidR="00F973D6" w:rsidRPr="000434BC">
        <w:rPr>
          <w:color w:val="auto"/>
        </w:rPr>
        <w:t xml:space="preserve"> dapat dipahami sebagai ukuran yang mencerminkan tingkat kesejahteraan pemegang saham, efektivitas pengelolaan sumber daya, serta kemampuan perusahaan dalam mempertahankan pertumbuhan jangka panjang di tengah dinamika ekonomi global.</w:t>
      </w:r>
    </w:p>
    <w:p w14:paraId="57C0C7EF" w14:textId="2E37F41A" w:rsidR="00B23FD2" w:rsidRPr="000434BC" w:rsidRDefault="00B23FD2" w:rsidP="00B23FD2">
      <w:pPr>
        <w:pStyle w:val="Heading3"/>
        <w:rPr>
          <w:i/>
          <w:iCs/>
          <w:color w:val="auto"/>
        </w:rPr>
      </w:pPr>
      <w:bookmarkStart w:id="28" w:name="_Toc226503946"/>
      <w:r w:rsidRPr="000434BC">
        <w:rPr>
          <w:i/>
          <w:iCs/>
          <w:color w:val="auto"/>
        </w:rPr>
        <w:t>Good Corporate Governance</w:t>
      </w:r>
      <w:bookmarkEnd w:id="28"/>
    </w:p>
    <w:p w14:paraId="112515DB" w14:textId="156715B8" w:rsidR="00167C9E" w:rsidRPr="000434BC" w:rsidRDefault="004773D4" w:rsidP="00A81F40">
      <w:pPr>
        <w:rPr>
          <w:color w:val="auto"/>
        </w:rPr>
      </w:pPr>
      <w:sdt>
        <w:sdtPr>
          <w:rPr>
            <w:rFonts w:ascii="Times New Roman" w:hAnsi="Times New Roman" w:cs="Times New Roman"/>
            <w:color w:val="000000"/>
          </w:rPr>
          <w:tag w:val="MENDELEY_CITATION_v3_eyJjaXRhdGlvbklEIjoiTUVOREVMRVlfQ0lUQVRJT05fYTQzYTE4ODMtMmVhMy00MzQxLTk0NTgtYTJkMGVkMmRkYzc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
          <w:id w:val="154500313"/>
          <w:placeholder>
            <w:docPart w:val="DefaultPlaceholder_-1854013440"/>
          </w:placeholder>
        </w:sdtPr>
        <w:sdtContent>
          <w:r w:rsidR="008E36D8" w:rsidRPr="008E36D8">
            <w:rPr>
              <w:rFonts w:ascii="Times New Roman" w:eastAsia="Times New Roman" w:hAnsi="Times New Roman" w:cs="Times New Roman"/>
              <w:color w:val="000000"/>
            </w:rPr>
            <w:t>Darmawan &amp; Umaimah (2025)</w:t>
          </w:r>
        </w:sdtContent>
      </w:sdt>
      <w:r w:rsidR="00A81F40">
        <w:rPr>
          <w:color w:val="auto"/>
        </w:rPr>
        <w:t xml:space="preserve"> mendifinisikan </w:t>
      </w:r>
      <w:r w:rsidR="00C3372A">
        <w:rPr>
          <w:i/>
          <w:iCs/>
          <w:color w:val="auto"/>
        </w:rPr>
        <w:t xml:space="preserve">good corporate governance </w:t>
      </w:r>
      <w:r w:rsidR="00C3372A">
        <w:rPr>
          <w:color w:val="auto"/>
        </w:rPr>
        <w:t>(GCG)</w:t>
      </w:r>
      <w:r w:rsidR="00C046D7" w:rsidRPr="00C046D7">
        <w:rPr>
          <w:color w:val="auto"/>
        </w:rPr>
        <w:t xml:space="preserve"> merupakan mekanisme yang berfungsi untuk mengatasi konflik keagenan dan meningkatkan nilai perusahaan melalui penerapan prinsip transparansi, akuntabilitas, dan keadilan.</w:t>
      </w:r>
      <w:r w:rsidR="00C046D7">
        <w:rPr>
          <w:color w:val="auto"/>
        </w:rPr>
        <w:t xml:space="preserve"> </w:t>
      </w:r>
      <w:r w:rsidR="00994EC0" w:rsidRPr="000434BC">
        <w:rPr>
          <w:color w:val="auto"/>
        </w:rPr>
        <w:t xml:space="preserve">Menurut </w:t>
      </w:r>
      <w:sdt>
        <w:sdtPr>
          <w:rPr>
            <w:rFonts w:ascii="Times New Roman" w:hAnsi="Times New Roman" w:cs="Times New Roman"/>
            <w:color w:val="000000"/>
          </w:rPr>
          <w:tag w:val="MENDELEY_CITATION_v3_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"/>
          <w:id w:val="-1660146353"/>
          <w:placeholder>
            <w:docPart w:val="DefaultPlaceholder_-1854013440"/>
          </w:placeholder>
        </w:sdtPr>
        <w:sdtContent>
          <w:r w:rsidR="008E36D8" w:rsidRPr="008E36D8">
            <w:rPr>
              <w:rFonts w:ascii="Times New Roman" w:eastAsia="Times New Roman" w:hAnsi="Times New Roman" w:cs="Times New Roman"/>
              <w:color w:val="000000"/>
            </w:rPr>
            <w:t>Farhan &amp; Muawanah (2022)</w:t>
          </w:r>
        </w:sdtContent>
      </w:sdt>
      <w:r w:rsidR="00994EC0" w:rsidRPr="000434BC">
        <w:rPr>
          <w:color w:val="auto"/>
        </w:rPr>
        <w:t xml:space="preserve">, GCG </w:t>
      </w:r>
      <w:r w:rsidR="00EE3CB2">
        <w:rPr>
          <w:color w:val="auto"/>
        </w:rPr>
        <w:t>adalah</w:t>
      </w:r>
      <w:r w:rsidR="00BF7625">
        <w:rPr>
          <w:color w:val="auto"/>
        </w:rPr>
        <w:t xml:space="preserve"> sebuah</w:t>
      </w:r>
      <w:r w:rsidR="00EE3CB2">
        <w:rPr>
          <w:color w:val="auto"/>
        </w:rPr>
        <w:t xml:space="preserve"> tata kelola yang </w:t>
      </w:r>
      <w:r w:rsidR="00026281" w:rsidRPr="000434BC">
        <w:rPr>
          <w:color w:val="auto"/>
        </w:rPr>
        <w:t>berperan penting dalam memastikan</w:t>
      </w:r>
      <w:r w:rsidR="00C046D7">
        <w:rPr>
          <w:color w:val="auto"/>
        </w:rPr>
        <w:t xml:space="preserve"> </w:t>
      </w:r>
      <w:r w:rsidR="00026281" w:rsidRPr="000434BC">
        <w:rPr>
          <w:color w:val="auto"/>
        </w:rPr>
        <w:t>pengelolaan perusahaan dilakukan secara etis dan profesional sehingga tercipta keseimbangan antara kepentingan manajemen dan pemegang saham</w:t>
      </w:r>
      <w:r w:rsidR="00994EC0" w:rsidRPr="000434BC">
        <w:rPr>
          <w:color w:val="auto"/>
        </w:rPr>
        <w:t>.</w:t>
      </w:r>
      <w:r w:rsidR="00D66C33" w:rsidRPr="000434BC">
        <w:rPr>
          <w:color w:val="auto"/>
        </w:rPr>
        <w:t xml:space="preserve"> </w:t>
      </w:r>
      <w:r w:rsidR="00A81F40" w:rsidRPr="00A81F40">
        <w:rPr>
          <w:color w:val="auto"/>
        </w:rPr>
        <w:t>Sehingga dapat didefinisikan bahwa GCG merupakan sistem pengelolaan yang mengatur hubungan antara manajemen, dewan komisaris, pemegang saham, dan pemangku kepentingan lainnya untuk mencapai keseimbangan antara kepentingan ekonomi, sosial, dan lingkungan.</w:t>
      </w:r>
    </w:p>
    <w:p w14:paraId="2498E78F" w14:textId="5E63F678" w:rsidR="00B67D2F" w:rsidRPr="000434BC" w:rsidRDefault="00167C9E" w:rsidP="00251320">
      <w:pPr>
        <w:rPr>
          <w:color w:val="auto"/>
        </w:rPr>
      </w:pPr>
      <w:r w:rsidRPr="000434BC">
        <w:rPr>
          <w:i/>
          <w:iCs/>
          <w:color w:val="auto"/>
        </w:rPr>
        <w:t>Forum for Corporate Governance in</w:t>
      </w:r>
      <w:r w:rsidRPr="000434BC">
        <w:rPr>
          <w:color w:val="auto"/>
        </w:rPr>
        <w:t xml:space="preserve"> Indonesia (FCGI) menjelaskan bahwa </w:t>
      </w:r>
      <w:r w:rsidR="007D40AA" w:rsidRPr="007D40AA">
        <w:rPr>
          <w:color w:val="auto"/>
        </w:rPr>
        <w:t xml:space="preserve">penerapan GCG bertujuan menciptakan sistem pengawasan yang efektif agar setiap </w:t>
      </w:r>
      <w:r w:rsidR="007D40AA" w:rsidRPr="007D40AA">
        <w:rPr>
          <w:color w:val="auto"/>
        </w:rPr>
        <w:lastRenderedPageBreak/>
        <w:t>kebijakan dan strategi perusahaan dapat dievaluasi secara objektif. Dalam praktiknya, efektivitas pengawasan tersebut tidak terlepas dari peran pihak-pihak yang memiliki kepemilikan dan kepentingan langsung terhadap perusahaan.</w:t>
      </w:r>
      <w:r w:rsidR="00890B71">
        <w:rPr>
          <w:color w:val="auto"/>
        </w:rPr>
        <w:t xml:space="preserve"> </w:t>
      </w:r>
      <w:sdt>
        <w:sdtPr>
          <w:rPr>
            <w:rFonts w:ascii="Times New Roman" w:hAnsi="Times New Roman" w:cs="Times New Roman"/>
            <w:color w:val="000000"/>
          </w:rPr>
          <w:tag w:val="MENDELEY_CITATION_v3_eyJjaXRhdGlvbklEIjoiTUVOREVMRVlfQ0lUQVRJT05fMjA2MzJlMTgtNjBhZi00MWQ2LTg3ZTgtMWU2ZDk4OTU2ZWI3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1961792108"/>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Tsaniatuzaima &amp; Maryanti (2022)</w:t>
          </w:r>
        </w:sdtContent>
      </w:sdt>
      <w:r w:rsidRPr="000434BC">
        <w:rPr>
          <w:color w:val="auto"/>
        </w:rPr>
        <w:t xml:space="preserve"> menyatakan bahwa mekanisme pengawasan yang dijalankan secara mandiri berperan penting dalam menjaga keseimbangan kekuasaan di dalam perusahaan dan mencegah terjadinya penyalahgunaan wewenang. </w:t>
      </w:r>
      <w:r w:rsidR="00251320" w:rsidRPr="00251320">
        <w:rPr>
          <w:color w:val="auto"/>
        </w:rPr>
        <w:t>Struktur pengawasan yang kuat, terutama yang didukung oleh pemegang saham institusional dengan sumber daya dan kapabilitas yang memadai, cenderung mampu meningkatkan kualitas pengambilan keputusan serta memastikan bahwa kebijakan perusahaan tetap berorientasi pada kepentingan jangka panjang</w:t>
      </w:r>
      <w:r w:rsidRPr="000434BC">
        <w:rPr>
          <w:color w:val="auto"/>
        </w:rPr>
        <w:t xml:space="preserve"> </w:t>
      </w:r>
      <w:sdt>
        <w:sdtPr>
          <w:rPr>
            <w:rFonts w:ascii="Times New Roman" w:hAnsi="Times New Roman" w:cs="Times New Roman"/>
            <w:color w:val="000000"/>
          </w:rPr>
          <w:tag w:val="MENDELEY_CITATION_v3_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"/>
          <w:id w:val="-271775320"/>
          <w:placeholder>
            <w:docPart w:val="DefaultPlaceholder_-1854013440"/>
          </w:placeholder>
        </w:sdtPr>
        <w:sdtContent>
          <w:r w:rsidR="008E36D8" w:rsidRPr="008E36D8">
            <w:rPr>
              <w:rFonts w:ascii="Times New Roman" w:eastAsia="Times New Roman" w:hAnsi="Times New Roman" w:cs="Times New Roman"/>
              <w:color w:val="000000"/>
            </w:rPr>
            <w:t>(Malik et al., 2023)</w:t>
          </w:r>
        </w:sdtContent>
      </w:sdt>
      <w:r w:rsidRPr="000434BC">
        <w:rPr>
          <w:color w:val="auto"/>
        </w:rPr>
        <w:t xml:space="preserve">. </w:t>
      </w:r>
    </w:p>
    <w:p w14:paraId="667AC404" w14:textId="4D6AD1BC" w:rsidR="004F7D5F" w:rsidRPr="000434BC" w:rsidRDefault="004F7D5F" w:rsidP="004F7D5F">
      <w:pPr>
        <w:rPr>
          <w:color w:val="auto"/>
        </w:rPr>
      </w:pPr>
      <w:r w:rsidRPr="000434BC">
        <w:rPr>
          <w:color w:val="auto"/>
        </w:rPr>
        <w:t>Sebagai bagian dari penerapan prinsip-prinsip tata kelola yang baik, GCG mencakup beberapa aspek utama yang menjadi fokus pengawasan dan penilaian, antara lain</w:t>
      </w:r>
      <w:r w:rsidR="00576844" w:rsidRPr="000434BC">
        <w:rPr>
          <w:color w:val="auto"/>
        </w:rPr>
        <w:t>:</w:t>
      </w:r>
    </w:p>
    <w:p w14:paraId="47673A2F" w14:textId="1D9DB3ED" w:rsidR="00E101D7" w:rsidRDefault="00E101D7" w:rsidP="008D3362">
      <w:pPr>
        <w:pStyle w:val="ListParagraph"/>
        <w:numPr>
          <w:ilvl w:val="0"/>
          <w:numId w:val="5"/>
        </w:numPr>
        <w:ind w:left="709" w:hanging="567"/>
        <w:rPr>
          <w:color w:val="auto"/>
        </w:rPr>
      </w:pPr>
      <w:r>
        <w:rPr>
          <w:color w:val="auto"/>
        </w:rPr>
        <w:t>Kepemilikan Institusional</w:t>
      </w:r>
    </w:p>
    <w:p w14:paraId="60CEC7CB" w14:textId="20456A71" w:rsidR="00E101D7" w:rsidRPr="00E101D7" w:rsidRDefault="00E101D7" w:rsidP="00E101D7">
      <w:pPr>
        <w:rPr>
          <w:color w:val="auto"/>
        </w:rPr>
      </w:pPr>
      <w:r w:rsidRPr="00E101D7">
        <w:rPr>
          <w:color w:val="auto"/>
        </w:rPr>
        <w:t xml:space="preserve">Kepemilikan institusional merupakan jumlah saham yang dimiliki oleh lembaga keuangan maupun non-keuangan, seperti bank, perusahaan asuransi, dana pensiun, atau reksa dana. Kepemilikan ini berperan penting karena institusi memiliki kemampuan, keahlian, dan sumber daya untuk melakukan pengawasan yang lebih efektif terhadap kinerja manajemen. Selain itu, kepemilikan institusional dapat memberikan dorongan bagi manajemen untuk bekerja lebih efisien, mengingat lembaga pemegang saham memiliki kepentingan dalam menilai dan </w:t>
      </w:r>
      <w:r w:rsidRPr="00E101D7">
        <w:rPr>
          <w:color w:val="auto"/>
        </w:rPr>
        <w:lastRenderedPageBreak/>
        <w:t>mengawasi kinerja perusahaan, sehingga dapat berpengaruh terhadap peningkatan kinerja dan nilai perusahaan.</w:t>
      </w:r>
    </w:p>
    <w:p w14:paraId="2343212F" w14:textId="4384596B" w:rsidR="00576844" w:rsidRPr="000434BC" w:rsidRDefault="00AF194F" w:rsidP="008D3362">
      <w:pPr>
        <w:pStyle w:val="ListParagraph"/>
        <w:numPr>
          <w:ilvl w:val="0"/>
          <w:numId w:val="5"/>
        </w:numPr>
        <w:ind w:left="709" w:hanging="567"/>
        <w:rPr>
          <w:color w:val="auto"/>
        </w:rPr>
      </w:pPr>
      <w:r w:rsidRPr="000434BC">
        <w:rPr>
          <w:color w:val="auto"/>
        </w:rPr>
        <w:t>Komisaris Independen</w:t>
      </w:r>
    </w:p>
    <w:p w14:paraId="270B01DF" w14:textId="0EF318CE" w:rsidR="00AE001D" w:rsidRPr="000434BC" w:rsidRDefault="00AE001D" w:rsidP="00AE001D">
      <w:pPr>
        <w:pStyle w:val="ListParagraph"/>
        <w:ind w:left="0"/>
        <w:rPr>
          <w:color w:val="auto"/>
        </w:rPr>
      </w:pPr>
      <w:r w:rsidRPr="000434BC">
        <w:rPr>
          <w:color w:val="auto"/>
        </w:rPr>
        <w:t xml:space="preserve">Komisaris independen memegang peran penting sebagai pihak yang otonom dan tidak terafiliasi dengan manajemen maupun pemegang saham, sehingga dapat menjalankan fungsi pengawasan secara objektif. Menurut </w:t>
      </w:r>
      <w:sdt>
        <w:sdtPr>
          <w:rPr>
            <w:rFonts w:ascii="Times New Roman" w:hAnsi="Times New Roman" w:cs="Times New Roman"/>
            <w:color w:val="000000"/>
          </w:rPr>
          <w:tag w:val="MENDELEY_CITATION_v3_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"/>
          <w:id w:val="1131522245"/>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Sinatraz &amp; Suhartono (2021)</w:t>
          </w:r>
        </w:sdtContent>
      </w:sdt>
      <w:r w:rsidRPr="000434BC">
        <w:rPr>
          <w:color w:val="auto"/>
        </w:rPr>
        <w:t>, komisaris independen merupakan anggota dewan komisaris yang bertugas mengawasi kinerja manajemen sesuai anggaran dasar perusahaan serta memberikan nasihat kepada direksi. Selain itu, independensi mereka dijaga dengan tidak adanya hubungan keluarga atau kepentingan pribadi dengan anggota dewan lainnya, sehingga keputusan yang diambil tetap profesional dan berimbang.</w:t>
      </w:r>
    </w:p>
    <w:p w14:paraId="03C4D78E" w14:textId="38B6114F" w:rsidR="00540DD5" w:rsidRPr="000434BC" w:rsidRDefault="000C21BC" w:rsidP="008D3362">
      <w:pPr>
        <w:pStyle w:val="ListParagraph"/>
        <w:numPr>
          <w:ilvl w:val="0"/>
          <w:numId w:val="5"/>
        </w:numPr>
        <w:ind w:left="709" w:hanging="567"/>
        <w:rPr>
          <w:color w:val="auto"/>
        </w:rPr>
      </w:pPr>
      <w:r w:rsidRPr="000434BC">
        <w:rPr>
          <w:color w:val="auto"/>
        </w:rPr>
        <w:t>Kepemilikan Manajerial</w:t>
      </w:r>
    </w:p>
    <w:p w14:paraId="2D846806" w14:textId="587398EA" w:rsidR="00AE4A60" w:rsidRPr="000434BC" w:rsidRDefault="00AE4A60" w:rsidP="008340EA">
      <w:pPr>
        <w:rPr>
          <w:color w:val="auto"/>
        </w:rPr>
      </w:pPr>
      <w:r w:rsidRPr="000434BC">
        <w:rPr>
          <w:color w:val="auto"/>
        </w:rPr>
        <w:t>Kepemilikan manajerial mengacu pada jumlah saham perusahaan yang dimiliki oleh manajer atau pihak internal perusahaan. Semakin besar kepemilikan saham oleh manajer, maka semakin besar pula dorongan bagi manajer untuk bertindak sesuai dengan kepentingan perusahaan, karena mereka juga akan terdampak secara langsung oleh setiap keputusan yang diambil.</w:t>
      </w:r>
    </w:p>
    <w:p w14:paraId="02964779" w14:textId="77777777" w:rsidR="007E749D" w:rsidRPr="000434BC" w:rsidRDefault="000C21BC" w:rsidP="008D3362">
      <w:pPr>
        <w:pStyle w:val="ListParagraph"/>
        <w:numPr>
          <w:ilvl w:val="0"/>
          <w:numId w:val="5"/>
        </w:numPr>
        <w:ind w:left="709" w:hanging="567"/>
        <w:rPr>
          <w:color w:val="auto"/>
        </w:rPr>
      </w:pPr>
      <w:r w:rsidRPr="000434BC">
        <w:rPr>
          <w:color w:val="auto"/>
        </w:rPr>
        <w:t>Dewan Direksi</w:t>
      </w:r>
    </w:p>
    <w:p w14:paraId="6E440572" w14:textId="4E5E56EC" w:rsidR="007E749D" w:rsidRPr="000434BC" w:rsidRDefault="00B027A0" w:rsidP="00B027A0">
      <w:pPr>
        <w:rPr>
          <w:color w:val="auto"/>
        </w:rPr>
      </w:pPr>
      <w:r w:rsidRPr="000434BC">
        <w:rPr>
          <w:color w:val="auto"/>
        </w:rPr>
        <w:t xml:space="preserve">Dewan direksi merupakan organ penting dalam struktur perusahaan yang bertanggung jawab atas pengelolaan dan pengambilan keputusan strategis dalam kegiatan operasional. Mereka berperan memastikan seluruh aktivitas perusahaan sejalan dengan visi, misi, serta kepentingan pemegang saham. Menurut </w:t>
      </w:r>
      <w:sdt>
        <w:sdtPr>
          <w:rPr>
            <w:rFonts w:ascii="Times New Roman" w:hAnsi="Times New Roman" w:cs="Times New Roman"/>
            <w:i/>
            <w:color w:val="000000"/>
          </w:rPr>
          <w:tag w:val="MENDELEY_CITATION_v3_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"/>
          <w:id w:val="-122928989"/>
          <w:placeholder>
            <w:docPart w:val="DefaultPlaceholder_-1854013440"/>
          </w:placeholder>
        </w:sdtPr>
        <w:sdtEndPr>
          <w:rPr>
            <w:bCs/>
          </w:rPr>
        </w:sdtEndPr>
        <w:sdtContent>
          <w:r w:rsidR="008E36D8" w:rsidRPr="008E36D8">
            <w:rPr>
              <w:rFonts w:ascii="Times New Roman" w:hAnsi="Times New Roman" w:cs="Times New Roman"/>
              <w:bCs/>
              <w:color w:val="000000"/>
            </w:rPr>
            <w:t>Kristanto et al. (2023)</w:t>
          </w:r>
        </w:sdtContent>
      </w:sdt>
      <w:r w:rsidRPr="000434BC">
        <w:rPr>
          <w:color w:val="auto"/>
        </w:rPr>
        <w:t xml:space="preserve">, dewan direksi juga memiliki tanggung jawab untuk mengawasi, </w:t>
      </w:r>
      <w:r w:rsidRPr="000434BC">
        <w:rPr>
          <w:color w:val="auto"/>
        </w:rPr>
        <w:lastRenderedPageBreak/>
        <w:t>mengendalikan, dan menentukan arah bisnis di masa depan, di mana jumlah serta komposisi anggotanya dapat memengaruhi efektivitas manajemen dan nilai perusahaan.</w:t>
      </w:r>
    </w:p>
    <w:p w14:paraId="7DB77ECA" w14:textId="3E949D6A" w:rsidR="000C21BC" w:rsidRPr="000434BC" w:rsidRDefault="000C21BC" w:rsidP="008D3362">
      <w:pPr>
        <w:pStyle w:val="ListParagraph"/>
        <w:numPr>
          <w:ilvl w:val="0"/>
          <w:numId w:val="5"/>
        </w:numPr>
        <w:ind w:left="709" w:hanging="567"/>
        <w:rPr>
          <w:color w:val="auto"/>
        </w:rPr>
      </w:pPr>
      <w:r w:rsidRPr="000434BC">
        <w:rPr>
          <w:color w:val="auto"/>
        </w:rPr>
        <w:t>Komite Audit</w:t>
      </w:r>
    </w:p>
    <w:p w14:paraId="495CF730" w14:textId="009BD06B" w:rsidR="007E66D3" w:rsidRPr="000434BC" w:rsidRDefault="000D4D10" w:rsidP="000D4D10">
      <w:pPr>
        <w:rPr>
          <w:color w:val="auto"/>
        </w:rPr>
      </w:pPr>
      <w:r w:rsidRPr="000434BC">
        <w:rPr>
          <w:color w:val="auto"/>
        </w:rPr>
        <w:t>Komite audit merupakan unit yang dibentuk oleh dewan komisaris untuk mendukung pelaksanaan fungsi pengawasan terhadap pengelolaan perusahaan. Berdasarkan Ikatan Komite Audit Indonesia, komite ini bekerja secara profesional dan independen guna membantu serta memperkuat peran dewan komisaris atau dewan pengawas dalam menjalankan fungsi pengawasan (</w:t>
      </w:r>
      <w:r w:rsidRPr="000434BC">
        <w:rPr>
          <w:i/>
          <w:iCs/>
          <w:color w:val="auto"/>
        </w:rPr>
        <w:t>oversight</w:t>
      </w:r>
      <w:r w:rsidRPr="000434BC">
        <w:rPr>
          <w:color w:val="auto"/>
        </w:rPr>
        <w:t xml:space="preserve">). Secara umum, tugas komite audit mencakup pemantauan proses pelaporan keuangan, pengelolaan risiko, pelaksanaan audit, serta memastikan penerapan prinsip-prinsip </w:t>
      </w:r>
      <w:r w:rsidRPr="000434BC">
        <w:rPr>
          <w:i/>
          <w:iCs/>
          <w:color w:val="auto"/>
        </w:rPr>
        <w:t xml:space="preserve">good corporate governance </w:t>
      </w:r>
      <w:r w:rsidRPr="000434BC">
        <w:rPr>
          <w:color w:val="auto"/>
        </w:rPr>
        <w:t xml:space="preserve">dalam operasional perusahaan </w:t>
      </w:r>
      <w:sdt>
        <w:sdtPr>
          <w:rPr>
            <w:rFonts w:ascii="Times New Roman" w:hAnsi="Times New Roman" w:cs="Times New Roman"/>
            <w:color w:val="000000"/>
          </w:rPr>
          <w:tag w:val="MENDELEY_CITATION_v3_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"/>
          <w:id w:val="-1810003617"/>
          <w:placeholder>
            <w:docPart w:val="DefaultPlaceholder_-1854013440"/>
          </w:placeholder>
        </w:sdtPr>
        <w:sdtContent>
          <w:r w:rsidR="008E36D8" w:rsidRPr="008E36D8">
            <w:rPr>
              <w:rFonts w:ascii="Times New Roman" w:hAnsi="Times New Roman" w:cs="Times New Roman"/>
              <w:color w:val="000000"/>
            </w:rPr>
            <w:t>(Sondokan et al., 2019)</w:t>
          </w:r>
        </w:sdtContent>
      </w:sdt>
      <w:r w:rsidRPr="000434BC">
        <w:rPr>
          <w:color w:val="auto"/>
        </w:rPr>
        <w:t>.</w:t>
      </w:r>
    </w:p>
    <w:p w14:paraId="2B965655" w14:textId="77777777" w:rsidR="00440074" w:rsidRPr="000434BC" w:rsidRDefault="00440074" w:rsidP="00440074">
      <w:pPr>
        <w:pStyle w:val="Heading2"/>
        <w:rPr>
          <w:color w:val="auto"/>
        </w:rPr>
      </w:pPr>
      <w:bookmarkStart w:id="29" w:name="_Toc226503947"/>
      <w:r w:rsidRPr="000434BC">
        <w:rPr>
          <w:color w:val="auto"/>
        </w:rPr>
        <w:t>Penelitian Terdahulu</w:t>
      </w:r>
      <w:bookmarkEnd w:id="29"/>
    </w:p>
    <w:p w14:paraId="288015BF" w14:textId="06408638" w:rsidR="00DA3EF1" w:rsidRDefault="00DA3EF1" w:rsidP="00DA3EF1">
      <w:pPr>
        <w:rPr>
          <w:rFonts w:ascii="Times New Roman" w:hAnsi="Times New Roman" w:cs="Times New Roman"/>
          <w:color w:val="auto"/>
        </w:rPr>
      </w:pPr>
      <w:r w:rsidRPr="000434BC">
        <w:rPr>
          <w:rFonts w:ascii="Times New Roman" w:hAnsi="Times New Roman" w:cs="Times New Roman"/>
          <w:color w:val="auto"/>
        </w:rPr>
        <w:t>Berikut hasil dari penelitian terdahulu yang peneliti pakai sebagai referensi dan dasar pengembangan hipotesis:</w:t>
      </w:r>
    </w:p>
    <w:p w14:paraId="50A797B5" w14:textId="63165F7C" w:rsidR="002C14B2" w:rsidRDefault="0025757A" w:rsidP="002E1539">
      <w:pPr>
        <w:pStyle w:val="Caption"/>
        <w:spacing w:after="0" w:line="360" w:lineRule="auto"/>
        <w:ind w:firstLine="0"/>
        <w:jc w:val="left"/>
        <w:rPr>
          <w:b/>
          <w:bCs/>
          <w:sz w:val="24"/>
          <w:szCs w:val="24"/>
          <w:lang w:val="en-US"/>
        </w:rPr>
      </w:pPr>
      <w:bookmarkStart w:id="30" w:name="_Toc212537517"/>
      <w:r w:rsidRPr="00333449">
        <w:rPr>
          <w:b/>
          <w:bCs/>
          <w:sz w:val="24"/>
          <w:szCs w:val="24"/>
        </w:rPr>
        <w:t xml:space="preserve">Tabel 2. </w:t>
      </w:r>
      <w:r w:rsidRPr="00333449">
        <w:rPr>
          <w:b/>
          <w:bCs/>
          <w:sz w:val="24"/>
          <w:szCs w:val="24"/>
        </w:rPr>
        <w:fldChar w:fldCharType="begin"/>
      </w:r>
      <w:r w:rsidRPr="00333449">
        <w:rPr>
          <w:b/>
          <w:bCs/>
          <w:sz w:val="24"/>
          <w:szCs w:val="24"/>
        </w:rPr>
        <w:instrText xml:space="preserve"> SEQ Tabel_2. \* ARABIC </w:instrText>
      </w:r>
      <w:r w:rsidRPr="00333449">
        <w:rPr>
          <w:b/>
          <w:bCs/>
          <w:sz w:val="24"/>
          <w:szCs w:val="24"/>
        </w:rPr>
        <w:fldChar w:fldCharType="separate"/>
      </w:r>
      <w:r w:rsidR="00F94DE7">
        <w:rPr>
          <w:b/>
          <w:bCs/>
          <w:noProof/>
          <w:sz w:val="24"/>
          <w:szCs w:val="24"/>
        </w:rPr>
        <w:t>1</w:t>
      </w:r>
      <w:r w:rsidRPr="00333449">
        <w:rPr>
          <w:b/>
          <w:bCs/>
          <w:sz w:val="24"/>
          <w:szCs w:val="24"/>
        </w:rPr>
        <w:fldChar w:fldCharType="end"/>
      </w:r>
      <w:r w:rsidRPr="00333449">
        <w:rPr>
          <w:b/>
          <w:bCs/>
          <w:sz w:val="24"/>
          <w:szCs w:val="24"/>
          <w:lang w:val="en-US"/>
        </w:rPr>
        <w:t xml:space="preserve"> Penelitian Terdahulu</w:t>
      </w:r>
      <w:bookmarkEnd w:id="30"/>
    </w:p>
    <w:tbl>
      <w:tblPr>
        <w:tblStyle w:val="TableGrid"/>
        <w:tblW w:w="0" w:type="auto"/>
        <w:tblLook w:val="04A0" w:firstRow="1" w:lastRow="0" w:firstColumn="1" w:lastColumn="0" w:noHBand="0" w:noVBand="1"/>
      </w:tblPr>
      <w:tblGrid>
        <w:gridCol w:w="511"/>
        <w:gridCol w:w="1484"/>
        <w:gridCol w:w="1859"/>
        <w:gridCol w:w="1947"/>
        <w:gridCol w:w="2126"/>
      </w:tblGrid>
      <w:tr w:rsidR="00D87207" w:rsidRPr="00D87207" w14:paraId="2BEB122A" w14:textId="77777777" w:rsidTr="008E2872">
        <w:trPr>
          <w:tblHeader/>
        </w:trPr>
        <w:tc>
          <w:tcPr>
            <w:tcW w:w="511" w:type="dxa"/>
            <w:vAlign w:val="center"/>
          </w:tcPr>
          <w:p w14:paraId="7BFA8AB5" w14:textId="77777777" w:rsidR="00D87207" w:rsidRPr="00D87207" w:rsidRDefault="00D87207" w:rsidP="00D87207">
            <w:pPr>
              <w:spacing w:line="240" w:lineRule="auto"/>
              <w:ind w:firstLine="0"/>
              <w:jc w:val="center"/>
              <w:rPr>
                <w:rFonts w:ascii="Times New Roman" w:eastAsia="DengXian" w:hAnsi="Times New Roman" w:cs="Arial"/>
                <w:b/>
                <w:color w:val="auto"/>
                <w:sz w:val="20"/>
                <w:szCs w:val="20"/>
              </w:rPr>
            </w:pPr>
            <w:r w:rsidRPr="00D87207">
              <w:rPr>
                <w:rFonts w:ascii="Times New Roman" w:eastAsia="DengXian" w:hAnsi="Times New Roman" w:cs="Times New Roman"/>
                <w:b/>
                <w:color w:val="auto"/>
                <w:sz w:val="20"/>
                <w:szCs w:val="20"/>
              </w:rPr>
              <w:t>No.</w:t>
            </w:r>
          </w:p>
        </w:tc>
        <w:tc>
          <w:tcPr>
            <w:tcW w:w="1484" w:type="dxa"/>
            <w:vAlign w:val="center"/>
          </w:tcPr>
          <w:p w14:paraId="55A843FA" w14:textId="77777777" w:rsidR="00D87207" w:rsidRPr="00D87207" w:rsidRDefault="00D87207" w:rsidP="00D87207">
            <w:pPr>
              <w:spacing w:line="240" w:lineRule="auto"/>
              <w:ind w:firstLine="0"/>
              <w:jc w:val="center"/>
              <w:rPr>
                <w:rFonts w:ascii="Times New Roman" w:eastAsia="DengXian" w:hAnsi="Times New Roman" w:cs="Arial"/>
                <w:b/>
                <w:color w:val="auto"/>
                <w:sz w:val="20"/>
                <w:szCs w:val="20"/>
              </w:rPr>
            </w:pPr>
            <w:r w:rsidRPr="00D87207">
              <w:rPr>
                <w:rFonts w:ascii="Times New Roman" w:eastAsia="DengXian" w:hAnsi="Times New Roman" w:cs="Times New Roman"/>
                <w:b/>
                <w:color w:val="auto"/>
                <w:sz w:val="20"/>
                <w:szCs w:val="20"/>
              </w:rPr>
              <w:t>Nama Peneliti dan Tahun</w:t>
            </w:r>
          </w:p>
        </w:tc>
        <w:tc>
          <w:tcPr>
            <w:tcW w:w="1859" w:type="dxa"/>
            <w:vAlign w:val="center"/>
          </w:tcPr>
          <w:p w14:paraId="3344C256" w14:textId="77777777" w:rsidR="00D87207" w:rsidRPr="00D87207" w:rsidRDefault="00D87207" w:rsidP="00D87207">
            <w:pPr>
              <w:spacing w:line="240" w:lineRule="auto"/>
              <w:ind w:firstLine="0"/>
              <w:jc w:val="center"/>
              <w:rPr>
                <w:rFonts w:ascii="Times New Roman" w:eastAsia="DengXian" w:hAnsi="Times New Roman" w:cs="Arial"/>
                <w:b/>
                <w:color w:val="auto"/>
                <w:sz w:val="20"/>
                <w:szCs w:val="20"/>
              </w:rPr>
            </w:pPr>
            <w:r w:rsidRPr="00D87207">
              <w:rPr>
                <w:rFonts w:ascii="Times New Roman" w:eastAsia="DengXian" w:hAnsi="Times New Roman" w:cs="Times New Roman"/>
                <w:b/>
                <w:color w:val="auto"/>
                <w:sz w:val="20"/>
                <w:szCs w:val="20"/>
              </w:rPr>
              <w:t>Judul Penelitian</w:t>
            </w:r>
          </w:p>
        </w:tc>
        <w:tc>
          <w:tcPr>
            <w:tcW w:w="1947" w:type="dxa"/>
            <w:vAlign w:val="center"/>
          </w:tcPr>
          <w:p w14:paraId="6FE02206" w14:textId="77777777" w:rsidR="00D87207" w:rsidRPr="00D87207" w:rsidRDefault="00D87207" w:rsidP="00D87207">
            <w:pPr>
              <w:spacing w:line="240" w:lineRule="auto"/>
              <w:ind w:firstLine="0"/>
              <w:jc w:val="center"/>
              <w:rPr>
                <w:rFonts w:ascii="Times New Roman" w:eastAsia="DengXian" w:hAnsi="Times New Roman" w:cs="Arial"/>
                <w:b/>
                <w:color w:val="auto"/>
                <w:sz w:val="20"/>
                <w:szCs w:val="20"/>
              </w:rPr>
            </w:pPr>
            <w:r w:rsidRPr="00D87207">
              <w:rPr>
                <w:rFonts w:ascii="Times New Roman" w:eastAsia="DengXian" w:hAnsi="Times New Roman" w:cs="Times New Roman"/>
                <w:b/>
                <w:color w:val="auto"/>
                <w:sz w:val="20"/>
                <w:szCs w:val="20"/>
              </w:rPr>
              <w:t>Variabel Penelitian</w:t>
            </w:r>
          </w:p>
        </w:tc>
        <w:tc>
          <w:tcPr>
            <w:tcW w:w="2126" w:type="dxa"/>
            <w:vAlign w:val="center"/>
          </w:tcPr>
          <w:p w14:paraId="048636A5" w14:textId="77777777" w:rsidR="00D87207" w:rsidRPr="00D87207" w:rsidRDefault="00D87207" w:rsidP="00D87207">
            <w:pPr>
              <w:spacing w:line="240" w:lineRule="auto"/>
              <w:ind w:firstLine="0"/>
              <w:jc w:val="center"/>
              <w:rPr>
                <w:rFonts w:ascii="Times New Roman" w:eastAsia="DengXian" w:hAnsi="Times New Roman" w:cs="Arial"/>
                <w:b/>
                <w:color w:val="auto"/>
                <w:sz w:val="20"/>
                <w:szCs w:val="20"/>
              </w:rPr>
            </w:pPr>
            <w:r w:rsidRPr="00D87207">
              <w:rPr>
                <w:rFonts w:ascii="Times New Roman" w:eastAsia="DengXian" w:hAnsi="Times New Roman" w:cs="Times New Roman"/>
                <w:b/>
                <w:color w:val="auto"/>
                <w:sz w:val="20"/>
                <w:szCs w:val="20"/>
              </w:rPr>
              <w:t>Hasil Penelitian</w:t>
            </w:r>
          </w:p>
        </w:tc>
      </w:tr>
      <w:tr w:rsidR="00D87207" w:rsidRPr="00D87207" w14:paraId="313066F5" w14:textId="77777777" w:rsidTr="004773D4">
        <w:tc>
          <w:tcPr>
            <w:tcW w:w="511" w:type="dxa"/>
          </w:tcPr>
          <w:p w14:paraId="74248DE7"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1.</w:t>
            </w:r>
          </w:p>
          <w:p w14:paraId="3964BD0C"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sdt>
          <w:sdtPr>
            <w:rPr>
              <w:rFonts w:ascii="Times New Roman" w:eastAsia="DengXian" w:hAnsi="Times New Roman" w:cs="Times New Roman"/>
              <w:color w:val="000000"/>
              <w:sz w:val="20"/>
              <w:szCs w:val="20"/>
              <w:lang w:val="fr-FR"/>
            </w:rPr>
            <w:tag w:val="MENDELEY_CITATION_v3_eyJjaXRhdGlvbklEIjoiTUVOREVMRVlfQ0lUQVRJT05fMTUxMjI3MjYtNWQwYi00ZjcxLWE5MTktYjcwM2E2OGU1Yjc1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
            <w:id w:val="-933354769"/>
            <w:placeholder>
              <w:docPart w:val="DefaultPlaceholder_-1854013440"/>
            </w:placeholder>
          </w:sdtPr>
          <w:sdtContent>
            <w:tc>
              <w:tcPr>
                <w:tcW w:w="1484" w:type="dxa"/>
              </w:tcPr>
              <w:p w14:paraId="68B53F03" w14:textId="13886245" w:rsidR="00D87207" w:rsidRPr="00D87207" w:rsidRDefault="008E36D8" w:rsidP="00D87207">
                <w:pPr>
                  <w:spacing w:line="240" w:lineRule="auto"/>
                  <w:ind w:firstLine="0"/>
                  <w:jc w:val="left"/>
                  <w:rPr>
                    <w:rFonts w:ascii="Times New Roman" w:eastAsia="DengXian" w:hAnsi="Times New Roman" w:cs="Times New Roman"/>
                    <w:color w:val="auto"/>
                    <w:sz w:val="20"/>
                    <w:szCs w:val="20"/>
                    <w:lang w:val="fr-FR"/>
                  </w:rPr>
                </w:pPr>
                <w:r w:rsidRPr="008E36D8">
                  <w:rPr>
                    <w:rFonts w:ascii="Times New Roman" w:eastAsia="Times New Roman" w:hAnsi="Times New Roman" w:cs="Times New Roman"/>
                    <w:color w:val="000000"/>
                    <w:sz w:val="20"/>
                  </w:rPr>
                  <w:t>Nisa &amp; Setiyono (2025)</w:t>
                </w:r>
              </w:p>
            </w:tc>
          </w:sdtContent>
        </w:sdt>
        <w:tc>
          <w:tcPr>
            <w:tcW w:w="1859" w:type="dxa"/>
          </w:tcPr>
          <w:p w14:paraId="0C3F4523"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The influence of financial distress, earning management and sales growth on firm value</w:t>
            </w:r>
          </w:p>
          <w:p w14:paraId="724C0A88"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p w14:paraId="6A3CF3CC"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tc>
          <w:tcPr>
            <w:tcW w:w="1947" w:type="dxa"/>
          </w:tcPr>
          <w:p w14:paraId="3F61C4A2"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Depedenden:</w:t>
            </w:r>
          </w:p>
          <w:p w14:paraId="24C1476E" w14:textId="77777777" w:rsidR="00D87207" w:rsidRPr="00D87207" w:rsidRDefault="00D87207" w:rsidP="008D3362">
            <w:pPr>
              <w:numPr>
                <w:ilvl w:val="0"/>
                <w:numId w:val="8"/>
              </w:numPr>
              <w:tabs>
                <w:tab w:val="num" w:pos="488"/>
              </w:tabs>
              <w:spacing w:line="240" w:lineRule="auto"/>
              <w:ind w:hanging="658"/>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Firm Value</w:t>
            </w:r>
          </w:p>
          <w:p w14:paraId="25DE12DD"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53868233" w14:textId="77777777" w:rsidR="00D87207" w:rsidRPr="00D87207" w:rsidRDefault="00D87207" w:rsidP="008D3362">
            <w:pPr>
              <w:numPr>
                <w:ilvl w:val="0"/>
                <w:numId w:val="9"/>
              </w:numPr>
              <w:spacing w:line="240" w:lineRule="auto"/>
              <w:ind w:left="346" w:hanging="284"/>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 xml:space="preserve">Financial Distress </w:t>
            </w:r>
          </w:p>
          <w:p w14:paraId="6A3DB72A" w14:textId="77777777" w:rsidR="00D87207" w:rsidRPr="00D87207" w:rsidRDefault="00D87207" w:rsidP="008D3362">
            <w:pPr>
              <w:numPr>
                <w:ilvl w:val="0"/>
                <w:numId w:val="9"/>
              </w:numPr>
              <w:spacing w:line="240" w:lineRule="auto"/>
              <w:ind w:left="346" w:hanging="284"/>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Earning Management</w:t>
            </w:r>
          </w:p>
          <w:p w14:paraId="5CA8C1E3" w14:textId="77777777" w:rsidR="00D87207" w:rsidRPr="00D87207" w:rsidRDefault="00D87207" w:rsidP="008D3362">
            <w:pPr>
              <w:numPr>
                <w:ilvl w:val="0"/>
                <w:numId w:val="9"/>
              </w:numPr>
              <w:spacing w:line="240" w:lineRule="auto"/>
              <w:ind w:left="346" w:hanging="284"/>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Sales Growth</w:t>
            </w:r>
          </w:p>
        </w:tc>
        <w:tc>
          <w:tcPr>
            <w:tcW w:w="2126" w:type="dxa"/>
          </w:tcPr>
          <w:p w14:paraId="5123166D" w14:textId="77777777" w:rsidR="00D87207" w:rsidRPr="00D87207" w:rsidRDefault="00D87207" w:rsidP="008D3362">
            <w:pPr>
              <w:numPr>
                <w:ilvl w:val="1"/>
                <w:numId w:val="8"/>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 xml:space="preserve">Financial distress </w:t>
            </w:r>
            <w:r w:rsidRPr="00D87207">
              <w:rPr>
                <w:rFonts w:ascii="Times New Roman" w:eastAsia="DengXian" w:hAnsi="Times New Roman" w:cs="Times New Roman"/>
                <w:color w:val="auto"/>
                <w:sz w:val="20"/>
                <w:szCs w:val="20"/>
              </w:rPr>
              <w:t xml:space="preserve">tidak berpengaruh terhadap </w:t>
            </w:r>
            <w:r w:rsidRPr="00D87207">
              <w:rPr>
                <w:rFonts w:ascii="Times New Roman" w:eastAsia="DengXian" w:hAnsi="Times New Roman" w:cs="Times New Roman"/>
                <w:i/>
                <w:iCs/>
                <w:color w:val="auto"/>
                <w:sz w:val="20"/>
                <w:szCs w:val="20"/>
              </w:rPr>
              <w:t>firm value.</w:t>
            </w:r>
          </w:p>
          <w:p w14:paraId="4A204231" w14:textId="77777777" w:rsidR="00D87207" w:rsidRPr="00D87207" w:rsidRDefault="00D87207" w:rsidP="008D3362">
            <w:pPr>
              <w:numPr>
                <w:ilvl w:val="1"/>
                <w:numId w:val="8"/>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 xml:space="preserve">Earning management </w:t>
            </w:r>
            <w:r w:rsidRPr="00D87207">
              <w:rPr>
                <w:rFonts w:ascii="Times New Roman" w:eastAsia="DengXian" w:hAnsi="Times New Roman" w:cs="Times New Roman"/>
                <w:color w:val="auto"/>
                <w:sz w:val="20"/>
                <w:szCs w:val="20"/>
              </w:rPr>
              <w:t xml:space="preserve">berpengaruh negative dan signifikan terhadap </w:t>
            </w:r>
            <w:r w:rsidRPr="00D87207">
              <w:rPr>
                <w:rFonts w:ascii="Times New Roman" w:eastAsia="DengXian" w:hAnsi="Times New Roman" w:cs="Times New Roman"/>
                <w:i/>
                <w:iCs/>
                <w:color w:val="auto"/>
                <w:sz w:val="20"/>
                <w:szCs w:val="20"/>
              </w:rPr>
              <w:t>firm value.</w:t>
            </w:r>
          </w:p>
          <w:p w14:paraId="52982F89" w14:textId="77777777" w:rsidR="00D87207" w:rsidRPr="00D87207" w:rsidRDefault="00D87207" w:rsidP="008D3362">
            <w:pPr>
              <w:numPr>
                <w:ilvl w:val="1"/>
                <w:numId w:val="8"/>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 xml:space="preserve">Sales growth </w:t>
            </w:r>
            <w:r w:rsidRPr="00D87207">
              <w:rPr>
                <w:rFonts w:ascii="Times New Roman" w:eastAsia="DengXian" w:hAnsi="Times New Roman" w:cs="Times New Roman"/>
                <w:color w:val="auto"/>
                <w:sz w:val="20"/>
                <w:szCs w:val="20"/>
              </w:rPr>
              <w:t xml:space="preserve">tidak berpengaruh terhadap </w:t>
            </w:r>
            <w:r w:rsidRPr="00D87207">
              <w:rPr>
                <w:rFonts w:ascii="Times New Roman" w:eastAsia="DengXian" w:hAnsi="Times New Roman" w:cs="Times New Roman"/>
                <w:i/>
                <w:iCs/>
                <w:color w:val="auto"/>
                <w:sz w:val="20"/>
                <w:szCs w:val="20"/>
              </w:rPr>
              <w:t>firm value.</w:t>
            </w:r>
          </w:p>
          <w:p w14:paraId="33647D87" w14:textId="77777777" w:rsidR="00D87207" w:rsidRPr="00D87207" w:rsidRDefault="00D87207" w:rsidP="00D87207">
            <w:pPr>
              <w:spacing w:line="240" w:lineRule="auto"/>
              <w:ind w:left="331" w:firstLine="0"/>
              <w:contextualSpacing/>
              <w:jc w:val="left"/>
              <w:rPr>
                <w:rFonts w:ascii="Times New Roman" w:eastAsia="DengXian" w:hAnsi="Times New Roman" w:cs="Times New Roman"/>
                <w:color w:val="auto"/>
                <w:sz w:val="20"/>
                <w:szCs w:val="20"/>
              </w:rPr>
            </w:pPr>
          </w:p>
        </w:tc>
      </w:tr>
      <w:tr w:rsidR="00D87207" w:rsidRPr="00D87207" w14:paraId="34EE56E2" w14:textId="77777777" w:rsidTr="004773D4">
        <w:tc>
          <w:tcPr>
            <w:tcW w:w="511" w:type="dxa"/>
          </w:tcPr>
          <w:p w14:paraId="28EA8059"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lastRenderedPageBreak/>
              <w:t>2.</w:t>
            </w:r>
          </w:p>
        </w:tc>
        <w:tc>
          <w:tcPr>
            <w:tcW w:w="1484" w:type="dxa"/>
          </w:tcPr>
          <w:sdt>
            <w:sdtPr>
              <w:rPr>
                <w:rFonts w:ascii="Times New Roman" w:eastAsia="DengXian" w:hAnsi="Times New Roman" w:cs="Times New Roman"/>
                <w:color w:val="000000"/>
                <w:sz w:val="20"/>
                <w:szCs w:val="20"/>
              </w:rPr>
              <w:tag w:val="MENDELEY_CITATION_v3_eyJjaXRhdGlvbklEIjoiTUVOREVMRVlfQ0lUQVRJT05fMDlkYzNmMTUtOTg1Mi00MzE3LTg5NjYtY2IyYjVmNzkzYmQ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748575979"/>
              <w:placeholder>
                <w:docPart w:val="35689037FE484656B5B0BE931260E0C2"/>
              </w:placeholder>
            </w:sdtPr>
            <w:sdtContent>
              <w:p w14:paraId="474AAAC7" w14:textId="53BA1AAD"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Setiawati et al. (2024)</w:t>
                </w:r>
              </w:p>
            </w:sdtContent>
          </w:sdt>
        </w:tc>
        <w:tc>
          <w:tcPr>
            <w:tcW w:w="1859" w:type="dxa"/>
          </w:tcPr>
          <w:p w14:paraId="168662F8"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Performance and Company Value: Good Corporate Governance as Moderation</w:t>
            </w:r>
          </w:p>
          <w:p w14:paraId="3C8F934B"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p w14:paraId="6B127DDC"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c>
          <w:tcPr>
            <w:tcW w:w="1947" w:type="dxa"/>
          </w:tcPr>
          <w:p w14:paraId="3F73440D"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44068C8D" w14:textId="77777777" w:rsidR="00D87207" w:rsidRPr="00D87207" w:rsidRDefault="00D87207" w:rsidP="008D3362">
            <w:pPr>
              <w:numPr>
                <w:ilvl w:val="0"/>
                <w:numId w:val="9"/>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Company Value</w:t>
            </w:r>
          </w:p>
          <w:p w14:paraId="4A4AD14B"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334BFC72" w14:textId="77777777" w:rsidR="00D87207" w:rsidRPr="00D87207" w:rsidRDefault="00D87207" w:rsidP="008D3362">
            <w:pPr>
              <w:numPr>
                <w:ilvl w:val="0"/>
                <w:numId w:val="9"/>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Performance</w:t>
            </w:r>
          </w:p>
          <w:p w14:paraId="05205EDC" w14:textId="77777777" w:rsidR="00D87207" w:rsidRPr="00D87207" w:rsidRDefault="00D87207" w:rsidP="00D87207">
            <w:pPr>
              <w:spacing w:line="240" w:lineRule="auto"/>
              <w:ind w:left="62" w:firstLine="0"/>
              <w:contextualSpacing/>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45E3CF4D" w14:textId="77777777" w:rsidR="00D87207" w:rsidRPr="00D87207" w:rsidRDefault="00D87207" w:rsidP="008D3362">
            <w:pPr>
              <w:numPr>
                <w:ilvl w:val="0"/>
                <w:numId w:val="9"/>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Good Corporate Governance</w:t>
            </w:r>
          </w:p>
        </w:tc>
        <w:tc>
          <w:tcPr>
            <w:tcW w:w="2126" w:type="dxa"/>
          </w:tcPr>
          <w:p w14:paraId="4F948B59" w14:textId="77777777" w:rsidR="00D87207" w:rsidRPr="00D87207" w:rsidRDefault="00D87207" w:rsidP="008D3362">
            <w:pPr>
              <w:numPr>
                <w:ilvl w:val="0"/>
                <w:numId w:val="32"/>
              </w:numPr>
              <w:spacing w:line="240" w:lineRule="auto"/>
              <w:ind w:left="32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 xml:space="preserve">Financial performance </w:t>
            </w:r>
            <w:r w:rsidRPr="00D87207">
              <w:rPr>
                <w:rFonts w:ascii="Times New Roman" w:eastAsia="DengXian" w:hAnsi="Times New Roman" w:cs="Times New Roman"/>
                <w:color w:val="auto"/>
                <w:sz w:val="20"/>
                <w:szCs w:val="20"/>
              </w:rPr>
              <w:t xml:space="preserve">yang diukur menggunakan </w:t>
            </w:r>
            <w:r w:rsidRPr="00D87207">
              <w:rPr>
                <w:rFonts w:ascii="Times New Roman" w:eastAsia="DengXian" w:hAnsi="Times New Roman" w:cs="Times New Roman"/>
                <w:i/>
                <w:iCs/>
                <w:color w:val="auto"/>
                <w:sz w:val="20"/>
                <w:szCs w:val="20"/>
              </w:rPr>
              <w:t xml:space="preserve">profitability, liquidity, </w:t>
            </w:r>
            <w:r w:rsidRPr="00D87207">
              <w:rPr>
                <w:rFonts w:ascii="Times New Roman" w:eastAsia="DengXian" w:hAnsi="Times New Roman" w:cs="Times New Roman"/>
                <w:color w:val="auto"/>
                <w:sz w:val="20"/>
                <w:szCs w:val="20"/>
              </w:rPr>
              <w:t>dan</w:t>
            </w:r>
            <w:r w:rsidRPr="00D87207">
              <w:rPr>
                <w:rFonts w:ascii="Times New Roman" w:eastAsia="DengXian" w:hAnsi="Times New Roman" w:cs="Times New Roman"/>
                <w:i/>
                <w:iCs/>
                <w:color w:val="auto"/>
                <w:sz w:val="20"/>
                <w:szCs w:val="20"/>
              </w:rPr>
              <w:t xml:space="preserve"> solvency </w:t>
            </w:r>
            <w:r w:rsidRPr="00D87207">
              <w:rPr>
                <w:rFonts w:ascii="Times New Roman" w:eastAsia="DengXian" w:hAnsi="Times New Roman" w:cs="Times New Roman"/>
                <w:color w:val="auto"/>
                <w:sz w:val="20"/>
                <w:szCs w:val="20"/>
              </w:rPr>
              <w:t xml:space="preserve">berpengaruh positif terhadap </w:t>
            </w:r>
            <w:r w:rsidRPr="00D87207">
              <w:rPr>
                <w:rFonts w:ascii="Times New Roman" w:eastAsia="DengXian" w:hAnsi="Times New Roman" w:cs="Times New Roman"/>
                <w:i/>
                <w:iCs/>
                <w:color w:val="auto"/>
                <w:sz w:val="20"/>
                <w:szCs w:val="20"/>
              </w:rPr>
              <w:t>company value</w:t>
            </w:r>
            <w:r w:rsidRPr="00D87207">
              <w:rPr>
                <w:rFonts w:ascii="Times New Roman" w:eastAsia="DengXian" w:hAnsi="Times New Roman" w:cs="Times New Roman"/>
                <w:color w:val="auto"/>
                <w:sz w:val="20"/>
                <w:szCs w:val="20"/>
              </w:rPr>
              <w:t>.</w:t>
            </w:r>
          </w:p>
          <w:p w14:paraId="10B2AF06" w14:textId="77777777" w:rsidR="00D87207" w:rsidRPr="00D87207" w:rsidRDefault="00D87207" w:rsidP="008D3362">
            <w:pPr>
              <w:numPr>
                <w:ilvl w:val="0"/>
                <w:numId w:val="32"/>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GCG berpengaruh positif terhadap </w:t>
            </w:r>
            <w:r w:rsidRPr="00D87207">
              <w:rPr>
                <w:rFonts w:ascii="Times New Roman" w:eastAsia="DengXian" w:hAnsi="Times New Roman" w:cs="Times New Roman"/>
                <w:i/>
                <w:iCs/>
                <w:color w:val="auto"/>
                <w:sz w:val="20"/>
                <w:szCs w:val="20"/>
              </w:rPr>
              <w:t>company value.</w:t>
            </w:r>
          </w:p>
          <w:p w14:paraId="31F13CEB" w14:textId="77777777" w:rsidR="00D87207" w:rsidRPr="00D87207" w:rsidRDefault="00D87207" w:rsidP="008D3362">
            <w:pPr>
              <w:numPr>
                <w:ilvl w:val="0"/>
                <w:numId w:val="32"/>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GCG memperkuat hubungan antara </w:t>
            </w:r>
            <w:r w:rsidRPr="00D87207">
              <w:rPr>
                <w:rFonts w:ascii="Times New Roman" w:eastAsia="DengXian" w:hAnsi="Times New Roman" w:cs="Times New Roman"/>
                <w:i/>
                <w:iCs/>
                <w:color w:val="auto"/>
                <w:sz w:val="20"/>
                <w:szCs w:val="20"/>
              </w:rPr>
              <w:t>profitability</w:t>
            </w:r>
            <w:r w:rsidRPr="00D87207">
              <w:rPr>
                <w:rFonts w:ascii="Times New Roman" w:eastAsia="DengXian" w:hAnsi="Times New Roman" w:cs="Times New Roman"/>
                <w:color w:val="auto"/>
                <w:sz w:val="20"/>
                <w:szCs w:val="20"/>
              </w:rPr>
              <w:t xml:space="preserve">, </w:t>
            </w:r>
            <w:r w:rsidRPr="00D87207">
              <w:rPr>
                <w:rFonts w:ascii="Times New Roman" w:eastAsia="DengXian" w:hAnsi="Times New Roman" w:cs="Times New Roman"/>
                <w:i/>
                <w:iCs/>
                <w:color w:val="auto"/>
                <w:sz w:val="20"/>
                <w:szCs w:val="20"/>
              </w:rPr>
              <w:t>liquidity</w:t>
            </w:r>
            <w:r w:rsidRPr="00D87207">
              <w:rPr>
                <w:rFonts w:ascii="Times New Roman" w:eastAsia="DengXian" w:hAnsi="Times New Roman" w:cs="Times New Roman"/>
                <w:color w:val="auto"/>
                <w:sz w:val="20"/>
                <w:szCs w:val="20"/>
              </w:rPr>
              <w:t xml:space="preserve">, dan </w:t>
            </w:r>
            <w:r w:rsidRPr="00D87207">
              <w:rPr>
                <w:rFonts w:ascii="Times New Roman" w:eastAsia="DengXian" w:hAnsi="Times New Roman" w:cs="Times New Roman"/>
                <w:i/>
                <w:iCs/>
                <w:color w:val="auto"/>
                <w:sz w:val="20"/>
                <w:szCs w:val="20"/>
              </w:rPr>
              <w:t>solvency</w:t>
            </w:r>
            <w:r w:rsidRPr="00D87207">
              <w:rPr>
                <w:rFonts w:ascii="Times New Roman" w:eastAsia="DengXian" w:hAnsi="Times New Roman" w:cs="Times New Roman"/>
                <w:color w:val="auto"/>
                <w:sz w:val="20"/>
                <w:szCs w:val="20"/>
              </w:rPr>
              <w:t xml:space="preserve"> terhadap </w:t>
            </w:r>
            <w:r w:rsidRPr="00D87207">
              <w:rPr>
                <w:rFonts w:ascii="Times New Roman" w:eastAsia="DengXian" w:hAnsi="Times New Roman" w:cs="Times New Roman"/>
                <w:i/>
                <w:iCs/>
                <w:color w:val="auto"/>
                <w:sz w:val="20"/>
                <w:szCs w:val="20"/>
              </w:rPr>
              <w:t>company value</w:t>
            </w:r>
            <w:r w:rsidRPr="00D87207">
              <w:rPr>
                <w:rFonts w:ascii="Times New Roman" w:eastAsia="DengXian" w:hAnsi="Times New Roman" w:cs="Times New Roman"/>
                <w:color w:val="auto"/>
                <w:sz w:val="20"/>
                <w:szCs w:val="20"/>
              </w:rPr>
              <w:t>.</w:t>
            </w:r>
          </w:p>
          <w:p w14:paraId="0EBABEA5" w14:textId="77777777" w:rsidR="00D87207" w:rsidRPr="00D87207" w:rsidRDefault="00D87207" w:rsidP="00D87207">
            <w:pPr>
              <w:spacing w:line="240" w:lineRule="auto"/>
              <w:ind w:left="352" w:firstLine="0"/>
              <w:contextualSpacing/>
              <w:jc w:val="left"/>
              <w:rPr>
                <w:rFonts w:ascii="Times New Roman" w:eastAsia="DengXian" w:hAnsi="Times New Roman" w:cs="Times New Roman"/>
                <w:color w:val="auto"/>
                <w:sz w:val="20"/>
                <w:szCs w:val="20"/>
              </w:rPr>
            </w:pPr>
          </w:p>
          <w:p w14:paraId="2D30670E"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r>
      <w:tr w:rsidR="00D87207" w:rsidRPr="00D87207" w14:paraId="0FCB1FD3" w14:textId="77777777" w:rsidTr="004773D4">
        <w:tc>
          <w:tcPr>
            <w:tcW w:w="511" w:type="dxa"/>
          </w:tcPr>
          <w:p w14:paraId="3687EAED"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3.</w:t>
            </w:r>
          </w:p>
        </w:tc>
        <w:tc>
          <w:tcPr>
            <w:tcW w:w="1484" w:type="dxa"/>
          </w:tcPr>
          <w:sdt>
            <w:sdtPr>
              <w:rPr>
                <w:rFonts w:ascii="Times New Roman" w:eastAsia="DengXian" w:hAnsi="Times New Roman" w:cs="Times New Roman"/>
                <w:color w:val="000000"/>
                <w:sz w:val="20"/>
                <w:szCs w:val="20"/>
              </w:rPr>
              <w:tag w:val="MENDELEY_CITATION_v3_eyJjaXRhdGlvbklEIjoiTUVOREVMRVlfQ0lUQVRJT05fN2I2NmQ0ZmUtZmJlMS00M2IzLWE4YzktNDlmYmY3OWUzZTYw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
              <w:id w:val="-1384240098"/>
              <w:placeholder>
                <w:docPart w:val="BC8459BF24624DAC97BFEFB86B2A0EEA"/>
              </w:placeholder>
            </w:sdtPr>
            <w:sdtContent>
              <w:p w14:paraId="174C633D" w14:textId="46A0C866"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Firdaus et al. (2024)</w:t>
                </w:r>
              </w:p>
            </w:sdtContent>
          </w:sdt>
        </w:tc>
        <w:tc>
          <w:tcPr>
            <w:tcW w:w="1859" w:type="dxa"/>
          </w:tcPr>
          <w:p w14:paraId="6887C62B"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The Effect of Financial Performance</w:t>
            </w:r>
          </w:p>
          <w:p w14:paraId="3BCA4380"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And Liquidity on Firm Value in The Manufacturing Industry Sector</w:t>
            </w:r>
          </w:p>
          <w:p w14:paraId="598C6435"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p w14:paraId="79ED35DE"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c>
          <w:tcPr>
            <w:tcW w:w="1947" w:type="dxa"/>
          </w:tcPr>
          <w:p w14:paraId="1C388614"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3F7C6DA1" w14:textId="77777777" w:rsidR="00D87207" w:rsidRPr="00D87207" w:rsidRDefault="00D87207" w:rsidP="008D3362">
            <w:pPr>
              <w:numPr>
                <w:ilvl w:val="0"/>
                <w:numId w:val="9"/>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Firm Value</w:t>
            </w:r>
          </w:p>
          <w:p w14:paraId="23869474"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7CF9ED3F" w14:textId="77777777" w:rsidR="00D87207" w:rsidRPr="00D87207" w:rsidRDefault="00D87207" w:rsidP="008D3362">
            <w:pPr>
              <w:numPr>
                <w:ilvl w:val="0"/>
                <w:numId w:val="9"/>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w:t>
            </w:r>
          </w:p>
          <w:p w14:paraId="1B0F7231" w14:textId="77777777" w:rsidR="00D87207" w:rsidRPr="00D87207" w:rsidRDefault="00D87207" w:rsidP="00D87207">
            <w:pPr>
              <w:spacing w:line="240" w:lineRule="auto"/>
              <w:ind w:left="346" w:firstLine="0"/>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Performance</w:t>
            </w:r>
          </w:p>
          <w:p w14:paraId="3A9C6F48" w14:textId="77777777" w:rsidR="00D87207" w:rsidRPr="00D87207" w:rsidRDefault="00D87207" w:rsidP="008D3362">
            <w:pPr>
              <w:numPr>
                <w:ilvl w:val="0"/>
                <w:numId w:val="10"/>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Risk</w:t>
            </w:r>
          </w:p>
          <w:p w14:paraId="1E6600D0" w14:textId="77777777" w:rsidR="00D87207" w:rsidRPr="00D87207" w:rsidRDefault="00D87207" w:rsidP="008D3362">
            <w:pPr>
              <w:numPr>
                <w:ilvl w:val="0"/>
                <w:numId w:val="10"/>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Liquidity</w:t>
            </w:r>
          </w:p>
        </w:tc>
        <w:tc>
          <w:tcPr>
            <w:tcW w:w="2126" w:type="dxa"/>
          </w:tcPr>
          <w:p w14:paraId="4A39F55E" w14:textId="77777777" w:rsidR="00D87207" w:rsidRPr="00D87207" w:rsidRDefault="00D87207" w:rsidP="008D3362">
            <w:pPr>
              <w:numPr>
                <w:ilvl w:val="0"/>
                <w:numId w:val="33"/>
              </w:numPr>
              <w:spacing w:line="240" w:lineRule="auto"/>
              <w:ind w:left="32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Financial performance</w:t>
            </w:r>
            <w:r w:rsidRPr="00D87207">
              <w:rPr>
                <w:rFonts w:ascii="Times New Roman" w:eastAsia="DengXian" w:hAnsi="Times New Roman" w:cs="Times New Roman"/>
                <w:color w:val="auto"/>
                <w:sz w:val="20"/>
                <w:szCs w:val="20"/>
              </w:rPr>
              <w:t xml:space="preserve"> yang diukur dengan ROA, berpengaruh positif signifikan terhadap </w:t>
            </w:r>
            <w:r w:rsidRPr="00D87207">
              <w:rPr>
                <w:rFonts w:ascii="Times New Roman" w:eastAsia="DengXian" w:hAnsi="Times New Roman" w:cs="Times New Roman"/>
                <w:i/>
                <w:iCs/>
                <w:color w:val="auto"/>
                <w:sz w:val="20"/>
                <w:szCs w:val="20"/>
              </w:rPr>
              <w:t>firm value.</w:t>
            </w:r>
          </w:p>
          <w:p w14:paraId="2C86EDC4" w14:textId="77777777" w:rsidR="00D87207" w:rsidRPr="00D87207" w:rsidRDefault="00D87207" w:rsidP="008D3362">
            <w:pPr>
              <w:numPr>
                <w:ilvl w:val="0"/>
                <w:numId w:val="33"/>
              </w:numPr>
              <w:spacing w:line="240" w:lineRule="auto"/>
              <w:ind w:left="32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Risk</w:t>
            </w:r>
            <w:r w:rsidRPr="00D87207">
              <w:rPr>
                <w:rFonts w:ascii="Times New Roman" w:eastAsia="DengXian" w:hAnsi="Times New Roman" w:cs="Times New Roman"/>
                <w:color w:val="auto"/>
                <w:sz w:val="20"/>
                <w:szCs w:val="20"/>
              </w:rPr>
              <w:t xml:space="preserve"> yang diukur dengan DER, berpengaruh negatif signifikan terhadap </w:t>
            </w:r>
            <w:r w:rsidRPr="00D87207">
              <w:rPr>
                <w:rFonts w:ascii="Times New Roman" w:eastAsia="DengXian" w:hAnsi="Times New Roman" w:cs="Times New Roman"/>
                <w:i/>
                <w:iCs/>
                <w:color w:val="auto"/>
                <w:sz w:val="20"/>
                <w:szCs w:val="20"/>
              </w:rPr>
              <w:t>firm value.</w:t>
            </w:r>
          </w:p>
          <w:p w14:paraId="4F5C5124" w14:textId="77777777" w:rsidR="00D87207" w:rsidRPr="00D87207" w:rsidRDefault="00D87207" w:rsidP="008D3362">
            <w:pPr>
              <w:numPr>
                <w:ilvl w:val="0"/>
                <w:numId w:val="33"/>
              </w:numPr>
              <w:spacing w:line="240" w:lineRule="auto"/>
              <w:ind w:left="32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000000"/>
                <w:sz w:val="20"/>
                <w:szCs w:val="20"/>
              </w:rPr>
              <w:t>Liquidity</w:t>
            </w:r>
            <w:r w:rsidRPr="00D87207">
              <w:rPr>
                <w:rFonts w:ascii="Times New Roman" w:eastAsia="DengXian" w:hAnsi="Times New Roman" w:cs="Times New Roman"/>
                <w:color w:val="000000"/>
                <w:sz w:val="20"/>
                <w:szCs w:val="20"/>
              </w:rPr>
              <w:t xml:space="preserve"> yang diukur dengan CR, berpengaruh positif terhadap </w:t>
            </w:r>
            <w:r w:rsidRPr="00D87207">
              <w:rPr>
                <w:rFonts w:ascii="Times New Roman" w:eastAsia="DengXian" w:hAnsi="Times New Roman" w:cs="Times New Roman"/>
                <w:i/>
                <w:iCs/>
                <w:color w:val="000000"/>
                <w:sz w:val="20"/>
                <w:szCs w:val="20"/>
              </w:rPr>
              <w:t>firm value.</w:t>
            </w:r>
          </w:p>
          <w:p w14:paraId="23A1C339"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tr>
      <w:tr w:rsidR="00D87207" w:rsidRPr="00D87207" w14:paraId="6450E8CA" w14:textId="77777777" w:rsidTr="004773D4">
        <w:tc>
          <w:tcPr>
            <w:tcW w:w="511" w:type="dxa"/>
          </w:tcPr>
          <w:p w14:paraId="7E90AB6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4.</w:t>
            </w:r>
          </w:p>
        </w:tc>
        <w:sdt>
          <w:sdtPr>
            <w:rPr>
              <w:rFonts w:ascii="Times New Roman" w:eastAsia="DengXian" w:hAnsi="Times New Roman" w:cs="Times New Roman"/>
              <w:color w:val="000000"/>
              <w:sz w:val="20"/>
              <w:szCs w:val="20"/>
            </w:rPr>
            <w:tag w:val="MENDELEY_CITATION_v3_eyJjaXRhdGlvbklEIjoiTUVOREVMRVlfQ0lUQVRJT05fNWZmMzZkYzgtYTU2ZS00OWFjLTk4MWItMjk2ZGI4ZjAxZjNi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
            <w:id w:val="391324361"/>
            <w:placeholder>
              <w:docPart w:val="DefaultPlaceholder_-1854013440"/>
            </w:placeholder>
          </w:sdtPr>
          <w:sdtContent>
            <w:tc>
              <w:tcPr>
                <w:tcW w:w="1484" w:type="dxa"/>
              </w:tcPr>
              <w:p w14:paraId="0F0B9E41" w14:textId="1EE96E91"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Nurafifah et al. (2025)</w:t>
                </w:r>
              </w:p>
            </w:tc>
          </w:sdtContent>
        </w:sdt>
        <w:tc>
          <w:tcPr>
            <w:tcW w:w="1859" w:type="dxa"/>
          </w:tcPr>
          <w:p w14:paraId="4BC2DA63"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Analisis Peran Moderasi</w:t>
            </w:r>
            <w:r w:rsidRPr="00D87207">
              <w:rPr>
                <w:rFonts w:ascii="Times New Roman" w:eastAsia="DengXian" w:hAnsi="Times New Roman" w:cs="Times New Roman"/>
                <w:i/>
                <w:iCs/>
                <w:color w:val="auto"/>
                <w:sz w:val="20"/>
                <w:szCs w:val="20"/>
              </w:rPr>
              <w:t xml:space="preserve"> Good Corporate Governance (GCG) </w:t>
            </w:r>
            <w:r w:rsidRPr="00D87207">
              <w:rPr>
                <w:rFonts w:ascii="Times New Roman" w:eastAsia="DengXian" w:hAnsi="Times New Roman" w:cs="Times New Roman"/>
                <w:color w:val="auto"/>
                <w:sz w:val="20"/>
                <w:szCs w:val="20"/>
              </w:rPr>
              <w:t>pada Hubungan Profitabilitas dan Solvabilitas terhadap Nilai Perusahaan (Pada Perusahaan yang Terdaftar di IDXBUMN20 Tahun 2020-2024)</w:t>
            </w:r>
          </w:p>
        </w:tc>
        <w:tc>
          <w:tcPr>
            <w:tcW w:w="1947" w:type="dxa"/>
          </w:tcPr>
          <w:p w14:paraId="0D40D957"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0BDE9C20" w14:textId="77777777" w:rsidR="00D87207" w:rsidRPr="00D87207" w:rsidRDefault="00D87207" w:rsidP="008D3362">
            <w:pPr>
              <w:numPr>
                <w:ilvl w:val="0"/>
                <w:numId w:val="10"/>
              </w:numPr>
              <w:spacing w:line="240" w:lineRule="auto"/>
              <w:ind w:left="311"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Nilai Perusahaan</w:t>
            </w:r>
          </w:p>
          <w:p w14:paraId="76182FF8" w14:textId="77777777" w:rsidR="00D87207" w:rsidRPr="00D87207" w:rsidRDefault="00D87207" w:rsidP="00D87207">
            <w:pPr>
              <w:spacing w:line="240" w:lineRule="auto"/>
              <w:ind w:left="27"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18F52DB7" w14:textId="77777777" w:rsidR="00D87207" w:rsidRPr="00D87207" w:rsidRDefault="00D87207" w:rsidP="008D3362">
            <w:pPr>
              <w:numPr>
                <w:ilvl w:val="0"/>
                <w:numId w:val="10"/>
              </w:numPr>
              <w:spacing w:line="240" w:lineRule="auto"/>
              <w:ind w:left="311"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Performance</w:t>
            </w:r>
          </w:p>
          <w:p w14:paraId="10E77942" w14:textId="77777777" w:rsidR="00D87207" w:rsidRPr="00D87207" w:rsidRDefault="00D87207" w:rsidP="00D87207">
            <w:pPr>
              <w:spacing w:line="240" w:lineRule="auto"/>
              <w:ind w:left="27" w:firstLine="0"/>
              <w:contextualSpacing/>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1B23A029" w14:textId="77777777" w:rsidR="00D87207" w:rsidRPr="00D87207" w:rsidRDefault="00D87207" w:rsidP="008D3362">
            <w:pPr>
              <w:numPr>
                <w:ilvl w:val="0"/>
                <w:numId w:val="10"/>
              </w:numPr>
              <w:spacing w:line="240" w:lineRule="auto"/>
              <w:ind w:left="311"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Good Corporate Governance</w:t>
            </w:r>
          </w:p>
          <w:p w14:paraId="40C40DCD" w14:textId="77777777" w:rsidR="00D87207" w:rsidRPr="00D87207" w:rsidRDefault="00D87207" w:rsidP="00D87207">
            <w:pPr>
              <w:spacing w:line="240" w:lineRule="auto"/>
              <w:ind w:firstLine="0"/>
              <w:contextualSpacing/>
              <w:rPr>
                <w:rFonts w:ascii="Times New Roman" w:eastAsia="DengXian" w:hAnsi="Times New Roman" w:cs="Times New Roman"/>
                <w:i/>
                <w:iCs/>
                <w:color w:val="auto"/>
                <w:sz w:val="20"/>
                <w:szCs w:val="20"/>
              </w:rPr>
            </w:pPr>
          </w:p>
        </w:tc>
        <w:tc>
          <w:tcPr>
            <w:tcW w:w="2126" w:type="dxa"/>
            <w:vAlign w:val="center"/>
          </w:tcPr>
          <w:p w14:paraId="3C524132" w14:textId="77777777" w:rsidR="00D87207" w:rsidRPr="00D87207" w:rsidRDefault="00D87207" w:rsidP="008D3362">
            <w:pPr>
              <w:numPr>
                <w:ilvl w:val="0"/>
                <w:numId w:val="34"/>
              </w:numPr>
              <w:spacing w:line="240" w:lineRule="auto"/>
              <w:ind w:left="321"/>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ROA dan DER berpengaruh positif dan signifikan terhadap nilai perusahaan.</w:t>
            </w:r>
          </w:p>
          <w:p w14:paraId="3A9BFF32" w14:textId="77777777" w:rsidR="00D87207" w:rsidRPr="00D87207" w:rsidRDefault="00D87207" w:rsidP="008D3362">
            <w:pPr>
              <w:numPr>
                <w:ilvl w:val="0"/>
                <w:numId w:val="34"/>
              </w:numPr>
              <w:spacing w:line="240" w:lineRule="auto"/>
              <w:ind w:left="331" w:hanging="331"/>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NPM tidak berpengaruh signifikan terhadap nilai perusahaan.</w:t>
            </w:r>
          </w:p>
          <w:p w14:paraId="4694700B" w14:textId="77777777" w:rsidR="00D87207" w:rsidRDefault="00D87207" w:rsidP="008D3362">
            <w:pPr>
              <w:numPr>
                <w:ilvl w:val="0"/>
                <w:numId w:val="34"/>
              </w:numPr>
              <w:spacing w:line="240" w:lineRule="auto"/>
              <w:ind w:left="331" w:hanging="331"/>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GCG tidak mampu memoderasi pengaruh ROA, DER, dan NPM </w:t>
            </w:r>
            <w:r w:rsidRPr="00D87207">
              <w:rPr>
                <w:rFonts w:ascii="Times New Roman" w:eastAsia="DengXian" w:hAnsi="Times New Roman" w:cs="Times New Roman"/>
                <w:color w:val="auto"/>
                <w:sz w:val="20"/>
                <w:szCs w:val="20"/>
              </w:rPr>
              <w:lastRenderedPageBreak/>
              <w:t>terhadap nilai perusahaan.</w:t>
            </w:r>
          </w:p>
          <w:p w14:paraId="0D99E773" w14:textId="77777777" w:rsidR="008E2872" w:rsidRPr="00D87207" w:rsidRDefault="008E2872" w:rsidP="008E2872">
            <w:pPr>
              <w:spacing w:line="240" w:lineRule="auto"/>
              <w:ind w:left="331" w:firstLine="0"/>
              <w:contextualSpacing/>
              <w:jc w:val="left"/>
              <w:rPr>
                <w:rFonts w:ascii="Times New Roman" w:eastAsia="DengXian" w:hAnsi="Times New Roman" w:cs="Times New Roman"/>
                <w:color w:val="auto"/>
                <w:sz w:val="20"/>
                <w:szCs w:val="20"/>
              </w:rPr>
            </w:pPr>
          </w:p>
        </w:tc>
      </w:tr>
      <w:tr w:rsidR="00D87207" w:rsidRPr="00D87207" w14:paraId="057AB100" w14:textId="77777777" w:rsidTr="004773D4">
        <w:tc>
          <w:tcPr>
            <w:tcW w:w="511" w:type="dxa"/>
          </w:tcPr>
          <w:p w14:paraId="0EFF6833"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5.</w:t>
            </w:r>
          </w:p>
        </w:tc>
        <w:tc>
          <w:tcPr>
            <w:tcW w:w="1484" w:type="dxa"/>
          </w:tcPr>
          <w:sdt>
            <w:sdtPr>
              <w:rPr>
                <w:rFonts w:ascii="Times New Roman" w:eastAsia="DengXian" w:hAnsi="Times New Roman" w:cs="Times New Roman"/>
                <w:color w:val="000000"/>
                <w:sz w:val="20"/>
                <w:szCs w:val="20"/>
              </w:rPr>
              <w:tag w:val="MENDELEY_CITATION_v3_eyJjaXRhdGlvbklEIjoiTUVOREVMRVlfQ0lUQVRJT05fY2RjMDk0YTktNDRkMi00ZWY1LWE1MWItYzIxZWYzNTZiNGY0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
              <w:id w:val="586509550"/>
              <w:placeholder>
                <w:docPart w:val="E32E17AA321A43BD86F24C26E10A94BE"/>
              </w:placeholder>
            </w:sdtPr>
            <w:sdtContent>
              <w:p w14:paraId="774D25B2" w14:textId="5599FEDE"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Times New Roman" w:hAnsi="Times New Roman" w:cs="Times New Roman"/>
                    <w:color w:val="000000"/>
                    <w:sz w:val="20"/>
                  </w:rPr>
                  <w:t>Hafidz &amp; Lestari (2024)</w:t>
                </w:r>
              </w:p>
            </w:sdtContent>
          </w:sdt>
        </w:tc>
        <w:tc>
          <w:tcPr>
            <w:tcW w:w="1859" w:type="dxa"/>
          </w:tcPr>
          <w:p w14:paraId="65AC0E34" w14:textId="77777777" w:rsidR="00D87207" w:rsidRPr="00D87207" w:rsidRDefault="00D87207" w:rsidP="00D87207">
            <w:pPr>
              <w:spacing w:line="240" w:lineRule="auto"/>
              <w:ind w:firstLine="0"/>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The Influence of Good Corporate Governance on Financial Distress with Capital Structure as a Moderating Variable</w:t>
            </w:r>
          </w:p>
          <w:p w14:paraId="14A9DA81" w14:textId="77777777" w:rsidR="00D87207" w:rsidRPr="00D87207" w:rsidRDefault="00D87207" w:rsidP="00D87207">
            <w:pPr>
              <w:spacing w:line="240" w:lineRule="auto"/>
              <w:ind w:firstLine="0"/>
              <w:rPr>
                <w:rFonts w:ascii="Times New Roman" w:eastAsia="DengXian" w:hAnsi="Times New Roman" w:cs="Times New Roman"/>
                <w:i/>
                <w:iCs/>
                <w:color w:val="auto"/>
                <w:sz w:val="20"/>
                <w:szCs w:val="20"/>
              </w:rPr>
            </w:pPr>
          </w:p>
        </w:tc>
        <w:tc>
          <w:tcPr>
            <w:tcW w:w="1947" w:type="dxa"/>
          </w:tcPr>
          <w:p w14:paraId="533032C5"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7B189A56" w14:textId="77777777" w:rsidR="00D87207" w:rsidRPr="00D87207" w:rsidRDefault="00D87207" w:rsidP="008D3362">
            <w:pPr>
              <w:numPr>
                <w:ilvl w:val="0"/>
                <w:numId w:val="10"/>
              </w:numPr>
              <w:spacing w:line="240" w:lineRule="auto"/>
              <w:ind w:left="292"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Good Corporate Governance</w:t>
            </w:r>
          </w:p>
          <w:p w14:paraId="79E5CF39" w14:textId="77777777" w:rsidR="00D87207" w:rsidRPr="00D87207" w:rsidRDefault="00D87207" w:rsidP="00D87207">
            <w:pPr>
              <w:spacing w:line="240" w:lineRule="auto"/>
              <w:ind w:left="8"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004BB2D3" w14:textId="77777777" w:rsidR="00D87207" w:rsidRPr="00D87207" w:rsidRDefault="00D87207" w:rsidP="008D3362">
            <w:pPr>
              <w:numPr>
                <w:ilvl w:val="0"/>
                <w:numId w:val="10"/>
              </w:numPr>
              <w:spacing w:line="240" w:lineRule="auto"/>
              <w:ind w:left="292"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Distress</w:t>
            </w:r>
          </w:p>
          <w:p w14:paraId="7317F887" w14:textId="77777777" w:rsidR="00D87207" w:rsidRPr="00D87207" w:rsidRDefault="00D87207" w:rsidP="00D87207">
            <w:pPr>
              <w:spacing w:line="240" w:lineRule="auto"/>
              <w:ind w:left="8"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79A655DE" w14:textId="77777777" w:rsidR="00D87207" w:rsidRPr="00D87207" w:rsidRDefault="00D87207" w:rsidP="008D3362">
            <w:pPr>
              <w:numPr>
                <w:ilvl w:val="0"/>
                <w:numId w:val="10"/>
              </w:numPr>
              <w:spacing w:line="240" w:lineRule="auto"/>
              <w:ind w:left="292"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Capital Structure</w:t>
            </w:r>
          </w:p>
        </w:tc>
        <w:tc>
          <w:tcPr>
            <w:tcW w:w="2126" w:type="dxa"/>
          </w:tcPr>
          <w:p w14:paraId="7D39136A" w14:textId="77777777" w:rsidR="00D87207" w:rsidRPr="00D87207" w:rsidRDefault="00D87207" w:rsidP="008D3362">
            <w:pPr>
              <w:numPr>
                <w:ilvl w:val="0"/>
                <w:numId w:val="35"/>
              </w:numPr>
              <w:spacing w:line="240" w:lineRule="auto"/>
              <w:ind w:left="321" w:hanging="283"/>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 xml:space="preserve">Board of Directors Size </w:t>
            </w:r>
            <w:r w:rsidRPr="00D87207">
              <w:rPr>
                <w:rFonts w:ascii="Times New Roman" w:eastAsia="DengXian" w:hAnsi="Times New Roman" w:cs="Times New Roman"/>
                <w:color w:val="auto"/>
                <w:sz w:val="20"/>
                <w:szCs w:val="20"/>
              </w:rPr>
              <w:t>tidak berpengaruh signifikan terhadap</w:t>
            </w:r>
            <w:r w:rsidRPr="00D87207">
              <w:rPr>
                <w:rFonts w:ascii="Times New Roman" w:eastAsia="DengXian" w:hAnsi="Times New Roman" w:cs="Times New Roman"/>
                <w:i/>
                <w:iCs/>
                <w:color w:val="auto"/>
                <w:sz w:val="20"/>
                <w:szCs w:val="20"/>
              </w:rPr>
              <w:t xml:space="preserve"> financial distress.</w:t>
            </w:r>
          </w:p>
          <w:p w14:paraId="11AACDC2" w14:textId="77777777" w:rsidR="00D87207" w:rsidRPr="00D87207" w:rsidRDefault="00D87207" w:rsidP="008D3362">
            <w:pPr>
              <w:numPr>
                <w:ilvl w:val="0"/>
                <w:numId w:val="35"/>
              </w:numPr>
              <w:spacing w:line="240" w:lineRule="auto"/>
              <w:ind w:left="323" w:hanging="283"/>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 xml:space="preserve">Supervisory Board Size, Institutional Ownership, and Composition of Independent Commissioners </w:t>
            </w:r>
            <w:r w:rsidRPr="00D87207">
              <w:rPr>
                <w:rFonts w:ascii="Times New Roman" w:eastAsia="DengXian" w:hAnsi="Times New Roman" w:cs="Times New Roman"/>
                <w:color w:val="auto"/>
                <w:sz w:val="20"/>
                <w:szCs w:val="20"/>
              </w:rPr>
              <w:t>berpengaruh negatif signifikan terhadap</w:t>
            </w:r>
            <w:r w:rsidRPr="00D87207">
              <w:rPr>
                <w:rFonts w:ascii="Times New Roman" w:eastAsia="DengXian" w:hAnsi="Times New Roman" w:cs="Times New Roman"/>
                <w:i/>
                <w:iCs/>
                <w:color w:val="auto"/>
                <w:sz w:val="20"/>
                <w:szCs w:val="20"/>
              </w:rPr>
              <w:t xml:space="preserve"> financial distress.</w:t>
            </w:r>
          </w:p>
          <w:p w14:paraId="60A455E1" w14:textId="77777777" w:rsidR="00D87207" w:rsidRPr="00D87207" w:rsidRDefault="00D87207" w:rsidP="008D3362">
            <w:pPr>
              <w:numPr>
                <w:ilvl w:val="0"/>
                <w:numId w:val="35"/>
              </w:numPr>
              <w:spacing w:line="240" w:lineRule="auto"/>
              <w:ind w:left="323" w:hanging="283"/>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 xml:space="preserve">Company Size </w:t>
            </w:r>
            <w:r w:rsidRPr="00D87207">
              <w:rPr>
                <w:rFonts w:ascii="Times New Roman" w:eastAsia="DengXian" w:hAnsi="Times New Roman" w:cs="Times New Roman"/>
                <w:color w:val="auto"/>
                <w:sz w:val="20"/>
                <w:szCs w:val="20"/>
              </w:rPr>
              <w:t>berpengaruh positif signifikan terhadap</w:t>
            </w:r>
            <w:r w:rsidRPr="00D87207">
              <w:rPr>
                <w:rFonts w:ascii="Times New Roman" w:eastAsia="DengXian" w:hAnsi="Times New Roman" w:cs="Times New Roman"/>
                <w:i/>
                <w:iCs/>
                <w:color w:val="auto"/>
                <w:sz w:val="20"/>
                <w:szCs w:val="20"/>
              </w:rPr>
              <w:t xml:space="preserve"> financial distress.</w:t>
            </w:r>
          </w:p>
          <w:p w14:paraId="31FB13D0" w14:textId="77777777" w:rsidR="00D87207" w:rsidRDefault="00D87207" w:rsidP="008D3362">
            <w:pPr>
              <w:numPr>
                <w:ilvl w:val="0"/>
                <w:numId w:val="35"/>
              </w:numPr>
              <w:spacing w:line="240" w:lineRule="auto"/>
              <w:ind w:left="323" w:hanging="283"/>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 xml:space="preserve">Capital Structure </w:t>
            </w:r>
            <w:r w:rsidRPr="00D87207">
              <w:rPr>
                <w:rFonts w:ascii="Times New Roman" w:eastAsia="DengXian" w:hAnsi="Times New Roman" w:cs="Times New Roman"/>
                <w:color w:val="auto"/>
                <w:sz w:val="20"/>
                <w:szCs w:val="20"/>
              </w:rPr>
              <w:t>tidak mampu memoderasi hubungan antara</w:t>
            </w:r>
            <w:r w:rsidRPr="00D87207">
              <w:rPr>
                <w:rFonts w:ascii="Times New Roman" w:eastAsia="DengXian" w:hAnsi="Times New Roman" w:cs="Times New Roman"/>
                <w:i/>
                <w:iCs/>
                <w:color w:val="auto"/>
                <w:sz w:val="20"/>
                <w:szCs w:val="20"/>
              </w:rPr>
              <w:t xml:space="preserve"> Good Corporate Governance dan financial distress.</w:t>
            </w:r>
          </w:p>
          <w:p w14:paraId="1B7F80BE" w14:textId="77777777" w:rsidR="008E2872" w:rsidRPr="00D87207" w:rsidRDefault="008E2872" w:rsidP="008E2872">
            <w:pPr>
              <w:spacing w:line="240" w:lineRule="auto"/>
              <w:ind w:left="323" w:firstLine="0"/>
              <w:contextualSpacing/>
              <w:jc w:val="left"/>
              <w:rPr>
                <w:rFonts w:ascii="Times New Roman" w:eastAsia="DengXian" w:hAnsi="Times New Roman" w:cs="Times New Roman"/>
                <w:i/>
                <w:iCs/>
                <w:color w:val="auto"/>
                <w:sz w:val="20"/>
                <w:szCs w:val="20"/>
              </w:rPr>
            </w:pPr>
          </w:p>
        </w:tc>
      </w:tr>
      <w:tr w:rsidR="00D87207" w:rsidRPr="00D87207" w14:paraId="0DE465FF" w14:textId="77777777" w:rsidTr="004773D4">
        <w:tc>
          <w:tcPr>
            <w:tcW w:w="511" w:type="dxa"/>
          </w:tcPr>
          <w:p w14:paraId="4EE4F469"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6.</w:t>
            </w:r>
          </w:p>
        </w:tc>
        <w:tc>
          <w:tcPr>
            <w:tcW w:w="1484" w:type="dxa"/>
          </w:tcPr>
          <w:sdt>
            <w:sdtPr>
              <w:rPr>
                <w:rFonts w:ascii="Times New Roman" w:eastAsia="DengXian" w:hAnsi="Times New Roman" w:cs="Times New Roman"/>
                <w:color w:val="000000"/>
                <w:sz w:val="20"/>
                <w:szCs w:val="20"/>
              </w:rPr>
              <w:tag w:val="MENDELEY_CITATION_v3_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"/>
              <w:id w:val="1312283275"/>
              <w:placeholder>
                <w:docPart w:val="28857A9E63AB447B995CA1558AB1B75D"/>
              </w:placeholder>
            </w:sdtPr>
            <w:sdtContent>
              <w:p w14:paraId="40814ED0" w14:textId="684CD010"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Times New Roman" w:hAnsi="Times New Roman" w:cs="Times New Roman"/>
                    <w:color w:val="000000"/>
                    <w:sz w:val="20"/>
                  </w:rPr>
                  <w:t>Meilani &amp; Aeni (2024)</w:t>
                </w:r>
              </w:p>
            </w:sdtContent>
          </w:sdt>
        </w:tc>
        <w:tc>
          <w:tcPr>
            <w:tcW w:w="1859" w:type="dxa"/>
          </w:tcPr>
          <w:p w14:paraId="3BB96644"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Pengaruh Kepemilikan Manajerial, Kepemilikan Institusional dan Profitabilitas Terhadap Nilai Perusahaan </w:t>
            </w:r>
            <w:r w:rsidRPr="00D87207">
              <w:rPr>
                <w:rFonts w:ascii="Times New Roman" w:eastAsia="DengXian" w:hAnsi="Times New Roman" w:cs="Times New Roman"/>
                <w:i/>
                <w:iCs/>
                <w:color w:val="auto"/>
                <w:sz w:val="20"/>
                <w:szCs w:val="20"/>
              </w:rPr>
              <w:t>Food and Beverage</w:t>
            </w:r>
            <w:r w:rsidRPr="00D87207">
              <w:rPr>
                <w:rFonts w:ascii="Times New Roman" w:eastAsia="DengXian" w:hAnsi="Times New Roman" w:cs="Times New Roman"/>
                <w:color w:val="auto"/>
                <w:sz w:val="20"/>
                <w:szCs w:val="20"/>
              </w:rPr>
              <w:t xml:space="preserve"> yang Terdaftar di Bursa Efek Indonesia Tahun 2020-2023</w:t>
            </w:r>
          </w:p>
          <w:p w14:paraId="52951D56" w14:textId="77777777" w:rsidR="00D87207" w:rsidRPr="00D87207" w:rsidRDefault="00D87207" w:rsidP="00D87207">
            <w:pPr>
              <w:spacing w:line="240" w:lineRule="auto"/>
              <w:ind w:firstLine="0"/>
              <w:rPr>
                <w:rFonts w:ascii="Times New Roman" w:eastAsia="DengXian" w:hAnsi="Times New Roman" w:cs="Times New Roman"/>
                <w:i/>
                <w:iCs/>
                <w:color w:val="auto"/>
                <w:sz w:val="20"/>
                <w:szCs w:val="20"/>
              </w:rPr>
            </w:pPr>
          </w:p>
        </w:tc>
        <w:tc>
          <w:tcPr>
            <w:tcW w:w="1947" w:type="dxa"/>
          </w:tcPr>
          <w:p w14:paraId="3D9355E4"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5852EA03" w14:textId="77777777" w:rsidR="00D87207" w:rsidRPr="00D87207" w:rsidRDefault="00D87207" w:rsidP="008D3362">
            <w:pPr>
              <w:numPr>
                <w:ilvl w:val="0"/>
                <w:numId w:val="13"/>
              </w:numPr>
              <w:spacing w:line="240" w:lineRule="auto"/>
              <w:ind w:left="430"/>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Nilai Perusahaan</w:t>
            </w:r>
          </w:p>
          <w:p w14:paraId="7FE85B4A"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10031CCC" w14:textId="77777777" w:rsidR="00D87207" w:rsidRPr="00D87207" w:rsidRDefault="00D87207" w:rsidP="008D3362">
            <w:pPr>
              <w:numPr>
                <w:ilvl w:val="0"/>
                <w:numId w:val="13"/>
              </w:numPr>
              <w:spacing w:line="240" w:lineRule="auto"/>
              <w:ind w:left="430"/>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Kepemilikan Manajerial</w:t>
            </w:r>
          </w:p>
          <w:p w14:paraId="62747BC6" w14:textId="77777777" w:rsidR="00D87207" w:rsidRPr="00D87207" w:rsidRDefault="00D87207" w:rsidP="008D3362">
            <w:pPr>
              <w:numPr>
                <w:ilvl w:val="0"/>
                <w:numId w:val="13"/>
              </w:numPr>
              <w:spacing w:line="240" w:lineRule="auto"/>
              <w:ind w:left="430"/>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Kepemilikan Institusional</w:t>
            </w:r>
          </w:p>
          <w:p w14:paraId="29BD4794" w14:textId="77777777" w:rsidR="00D87207" w:rsidRPr="00D87207" w:rsidRDefault="00D87207" w:rsidP="008D3362">
            <w:pPr>
              <w:numPr>
                <w:ilvl w:val="0"/>
                <w:numId w:val="13"/>
              </w:numPr>
              <w:spacing w:line="240" w:lineRule="auto"/>
              <w:ind w:left="430"/>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Profitabilitas</w:t>
            </w:r>
          </w:p>
          <w:p w14:paraId="5D6FBAC7" w14:textId="77777777" w:rsidR="00D87207" w:rsidRPr="00D87207" w:rsidRDefault="00D87207" w:rsidP="00D87207">
            <w:pPr>
              <w:spacing w:line="240" w:lineRule="auto"/>
              <w:ind w:left="70" w:firstLine="0"/>
              <w:contextualSpacing/>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 </w:t>
            </w:r>
          </w:p>
        </w:tc>
        <w:tc>
          <w:tcPr>
            <w:tcW w:w="2126" w:type="dxa"/>
          </w:tcPr>
          <w:p w14:paraId="225D3F1C" w14:textId="77777777" w:rsidR="00D87207" w:rsidRPr="00D87207" w:rsidRDefault="00D87207" w:rsidP="008D3362">
            <w:pPr>
              <w:numPr>
                <w:ilvl w:val="0"/>
                <w:numId w:val="22"/>
              </w:numPr>
              <w:spacing w:line="240" w:lineRule="auto"/>
              <w:ind w:left="324"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Kepemilikan manajeril dan Profitabilitas berpengaruh positif signifikan terhadap nilai perusahaan.</w:t>
            </w:r>
          </w:p>
          <w:p w14:paraId="6E4ACE57" w14:textId="77777777" w:rsidR="00D87207" w:rsidRPr="00D87207" w:rsidRDefault="00D87207" w:rsidP="008D3362">
            <w:pPr>
              <w:numPr>
                <w:ilvl w:val="0"/>
                <w:numId w:val="22"/>
              </w:numPr>
              <w:spacing w:line="240" w:lineRule="auto"/>
              <w:ind w:left="324" w:hanging="283"/>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Kepemilikan institusional tidak berpengaruh signifikan terhadap nilai perusahaan</w:t>
            </w:r>
            <w:r w:rsidRPr="00D87207">
              <w:rPr>
                <w:rFonts w:ascii="Times New Roman" w:eastAsia="DengXian" w:hAnsi="Times New Roman" w:cs="Times New Roman"/>
                <w:i/>
                <w:iCs/>
                <w:color w:val="auto"/>
                <w:sz w:val="20"/>
                <w:szCs w:val="20"/>
              </w:rPr>
              <w:t>.</w:t>
            </w:r>
          </w:p>
          <w:p w14:paraId="46DAD026" w14:textId="77777777" w:rsidR="00D87207" w:rsidRPr="00D87207" w:rsidRDefault="00D87207" w:rsidP="00D87207">
            <w:pPr>
              <w:spacing w:line="240" w:lineRule="auto"/>
              <w:ind w:left="720" w:firstLine="0"/>
              <w:contextualSpacing/>
              <w:rPr>
                <w:rFonts w:ascii="Times New Roman" w:eastAsia="DengXian" w:hAnsi="Times New Roman" w:cs="Times New Roman"/>
                <w:i/>
                <w:iCs/>
                <w:color w:val="auto"/>
                <w:sz w:val="20"/>
                <w:szCs w:val="20"/>
              </w:rPr>
            </w:pPr>
          </w:p>
          <w:p w14:paraId="5370150D" w14:textId="77777777" w:rsidR="00D87207" w:rsidRPr="00D87207" w:rsidRDefault="00D87207" w:rsidP="00D87207">
            <w:pPr>
              <w:spacing w:line="240" w:lineRule="auto"/>
              <w:ind w:left="720" w:firstLine="0"/>
              <w:contextualSpacing/>
              <w:rPr>
                <w:rFonts w:ascii="Times New Roman" w:eastAsia="DengXian" w:hAnsi="Times New Roman" w:cs="Times New Roman"/>
                <w:i/>
                <w:iCs/>
                <w:color w:val="auto"/>
                <w:sz w:val="20"/>
                <w:szCs w:val="20"/>
              </w:rPr>
            </w:pPr>
          </w:p>
        </w:tc>
      </w:tr>
      <w:tr w:rsidR="00D87207" w:rsidRPr="001207C7" w14:paraId="79DFBDA3" w14:textId="77777777" w:rsidTr="004773D4">
        <w:tc>
          <w:tcPr>
            <w:tcW w:w="511" w:type="dxa"/>
          </w:tcPr>
          <w:p w14:paraId="0E29AC0D"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7.</w:t>
            </w:r>
          </w:p>
        </w:tc>
        <w:sdt>
          <w:sdtPr>
            <w:rPr>
              <w:rFonts w:ascii="Times New Roman" w:eastAsia="DengXian" w:hAnsi="Times New Roman" w:cs="Times New Roman"/>
              <w:color w:val="000000"/>
              <w:sz w:val="20"/>
              <w:szCs w:val="20"/>
            </w:rPr>
            <w:tag w:val="MENDELEY_CITATION_v3_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"/>
            <w:id w:val="-2019225686"/>
            <w:placeholder>
              <w:docPart w:val="DefaultPlaceholder_-1854013440"/>
            </w:placeholder>
          </w:sdtPr>
          <w:sdtContent>
            <w:tc>
              <w:tcPr>
                <w:tcW w:w="1484" w:type="dxa"/>
              </w:tcPr>
              <w:p w14:paraId="6FBA1BFA" w14:textId="6B00CEEE"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Septijantini Alie et al. (2024)</w:t>
                </w:r>
              </w:p>
            </w:tc>
          </w:sdtContent>
        </w:sdt>
        <w:tc>
          <w:tcPr>
            <w:tcW w:w="1859" w:type="dxa"/>
          </w:tcPr>
          <w:p w14:paraId="51D03AEF"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Pengaruh tata kelola perusahaan yang baik </w:t>
            </w:r>
          </w:p>
          <w:p w14:paraId="3C71B91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terhadap kinerja keuangan perusahaan BUMN </w:t>
            </w:r>
          </w:p>
          <w:p w14:paraId="71D59DA2"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yang terdaftar di Bursa Efek Indonesia</w:t>
            </w:r>
          </w:p>
        </w:tc>
        <w:tc>
          <w:tcPr>
            <w:tcW w:w="1947" w:type="dxa"/>
          </w:tcPr>
          <w:p w14:paraId="2B0D559A"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3999B143" w14:textId="77777777" w:rsidR="00D87207" w:rsidRPr="00D87207" w:rsidRDefault="00D87207" w:rsidP="008D3362">
            <w:pPr>
              <w:numPr>
                <w:ilvl w:val="0"/>
                <w:numId w:val="13"/>
              </w:numPr>
              <w:spacing w:line="240" w:lineRule="auto"/>
              <w:ind w:left="428"/>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583239A5" w14:textId="77777777" w:rsidR="00D87207" w:rsidRPr="00D87207" w:rsidRDefault="00D87207" w:rsidP="00D87207">
            <w:pPr>
              <w:spacing w:line="240" w:lineRule="auto"/>
              <w:ind w:left="68"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19DA54C6" w14:textId="77777777" w:rsidR="00D87207" w:rsidRPr="00D87207" w:rsidRDefault="00D87207" w:rsidP="008D3362">
            <w:pPr>
              <w:numPr>
                <w:ilvl w:val="0"/>
                <w:numId w:val="13"/>
              </w:numPr>
              <w:spacing w:line="240" w:lineRule="auto"/>
              <w:ind w:left="428"/>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Kepemilikan Institusional</w:t>
            </w:r>
          </w:p>
          <w:p w14:paraId="67F2DDA2" w14:textId="77777777" w:rsidR="00D87207" w:rsidRPr="00D87207" w:rsidRDefault="00D87207" w:rsidP="008D3362">
            <w:pPr>
              <w:numPr>
                <w:ilvl w:val="0"/>
                <w:numId w:val="13"/>
              </w:numPr>
              <w:spacing w:line="240" w:lineRule="auto"/>
              <w:ind w:left="428"/>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Dewan Komsaris</w:t>
            </w:r>
          </w:p>
          <w:p w14:paraId="6B2D8869" w14:textId="77777777" w:rsidR="00D87207" w:rsidRPr="00D87207" w:rsidRDefault="00D87207" w:rsidP="008D3362">
            <w:pPr>
              <w:numPr>
                <w:ilvl w:val="0"/>
                <w:numId w:val="13"/>
              </w:numPr>
              <w:spacing w:line="240" w:lineRule="auto"/>
              <w:ind w:left="428"/>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Dewan Direksi</w:t>
            </w:r>
          </w:p>
          <w:p w14:paraId="4CD707F3" w14:textId="77777777" w:rsidR="00D87207" w:rsidRPr="00D87207" w:rsidRDefault="00D87207" w:rsidP="008D3362">
            <w:pPr>
              <w:numPr>
                <w:ilvl w:val="0"/>
                <w:numId w:val="13"/>
              </w:numPr>
              <w:spacing w:line="240" w:lineRule="auto"/>
              <w:ind w:left="428"/>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Komite Audit</w:t>
            </w:r>
          </w:p>
        </w:tc>
        <w:tc>
          <w:tcPr>
            <w:tcW w:w="2126" w:type="dxa"/>
          </w:tcPr>
          <w:p w14:paraId="7058CD04" w14:textId="77777777" w:rsidR="00D87207" w:rsidRPr="00D87207" w:rsidRDefault="00D87207" w:rsidP="008D3362">
            <w:pPr>
              <w:numPr>
                <w:ilvl w:val="0"/>
                <w:numId w:val="24"/>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Kepemilikan institusional berpengaruh positif dan signifikan terhadap nilai perusahaan.</w:t>
            </w:r>
          </w:p>
          <w:p w14:paraId="19BE0732" w14:textId="77777777" w:rsidR="00D87207" w:rsidRPr="00D87207" w:rsidRDefault="00D87207" w:rsidP="008D3362">
            <w:pPr>
              <w:numPr>
                <w:ilvl w:val="0"/>
                <w:numId w:val="24"/>
              </w:numPr>
              <w:spacing w:line="240" w:lineRule="auto"/>
              <w:ind w:left="331" w:hanging="283"/>
              <w:contextualSpacing/>
              <w:jc w:val="left"/>
              <w:rPr>
                <w:rFonts w:ascii="Times New Roman" w:eastAsia="DengXian" w:hAnsi="Times New Roman" w:cs="Times New Roman"/>
                <w:color w:val="auto"/>
                <w:sz w:val="20"/>
                <w:szCs w:val="20"/>
                <w:lang w:val="fr-FR"/>
              </w:rPr>
            </w:pPr>
            <w:r w:rsidRPr="00D87207">
              <w:rPr>
                <w:rFonts w:ascii="Times New Roman" w:eastAsia="DengXian" w:hAnsi="Times New Roman" w:cs="Times New Roman"/>
                <w:color w:val="auto"/>
                <w:sz w:val="20"/>
                <w:szCs w:val="20"/>
                <w:lang w:val="fr-FR"/>
              </w:rPr>
              <w:t xml:space="preserve">Dewan direksi berpengaruh positif </w:t>
            </w:r>
            <w:r w:rsidRPr="00D87207">
              <w:rPr>
                <w:rFonts w:ascii="Times New Roman" w:eastAsia="DengXian" w:hAnsi="Times New Roman" w:cs="Times New Roman"/>
                <w:color w:val="auto"/>
                <w:sz w:val="20"/>
                <w:szCs w:val="20"/>
              </w:rPr>
              <w:t>dan signifikan</w:t>
            </w:r>
            <w:r w:rsidRPr="00D87207">
              <w:rPr>
                <w:rFonts w:ascii="Times New Roman" w:eastAsia="DengXian" w:hAnsi="Times New Roman" w:cs="Times New Roman"/>
                <w:color w:val="auto"/>
                <w:sz w:val="20"/>
                <w:szCs w:val="20"/>
                <w:lang w:val="fr-FR"/>
              </w:rPr>
              <w:t xml:space="preserve"> </w:t>
            </w:r>
            <w:r w:rsidRPr="00D87207">
              <w:rPr>
                <w:rFonts w:ascii="Times New Roman" w:eastAsia="DengXian" w:hAnsi="Times New Roman" w:cs="Times New Roman"/>
                <w:color w:val="auto"/>
                <w:sz w:val="20"/>
                <w:szCs w:val="20"/>
                <w:lang w:val="fr-FR"/>
              </w:rPr>
              <w:lastRenderedPageBreak/>
              <w:t>terhadap nilai perusahaan.</w:t>
            </w:r>
          </w:p>
          <w:p w14:paraId="2A26BCA4" w14:textId="77777777" w:rsidR="00D87207" w:rsidRPr="00D87207" w:rsidRDefault="00D87207" w:rsidP="008D3362">
            <w:pPr>
              <w:numPr>
                <w:ilvl w:val="0"/>
                <w:numId w:val="24"/>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Dewan komisaris berpengaruh positif signifikan dan signifikan terhadap nilai perusahaan.</w:t>
            </w:r>
          </w:p>
          <w:p w14:paraId="2952E1B9" w14:textId="77777777" w:rsidR="00D87207" w:rsidRDefault="00D87207" w:rsidP="008D3362">
            <w:pPr>
              <w:numPr>
                <w:ilvl w:val="0"/>
                <w:numId w:val="24"/>
              </w:numPr>
              <w:spacing w:line="240" w:lineRule="auto"/>
              <w:ind w:left="331" w:hanging="283"/>
              <w:contextualSpacing/>
              <w:jc w:val="left"/>
              <w:rPr>
                <w:rFonts w:ascii="Times New Roman" w:eastAsia="DengXian" w:hAnsi="Times New Roman" w:cs="Times New Roman"/>
                <w:color w:val="auto"/>
                <w:sz w:val="20"/>
                <w:szCs w:val="20"/>
                <w:lang w:val="fr-FR"/>
              </w:rPr>
            </w:pPr>
            <w:r w:rsidRPr="00D87207">
              <w:rPr>
                <w:rFonts w:ascii="Times New Roman" w:eastAsia="DengXian" w:hAnsi="Times New Roman" w:cs="Times New Roman"/>
                <w:color w:val="auto"/>
                <w:sz w:val="20"/>
                <w:szCs w:val="20"/>
                <w:lang w:val="fr-FR"/>
              </w:rPr>
              <w:t>Komite audit berpengaruh positif dan signifikan terhadap nilai perusahaan.</w:t>
            </w:r>
          </w:p>
          <w:p w14:paraId="2B1FB140" w14:textId="77777777" w:rsidR="008E2872" w:rsidRPr="00D87207" w:rsidRDefault="008E2872" w:rsidP="008E2872">
            <w:pPr>
              <w:spacing w:line="240" w:lineRule="auto"/>
              <w:ind w:left="331" w:firstLine="0"/>
              <w:contextualSpacing/>
              <w:jc w:val="left"/>
              <w:rPr>
                <w:rFonts w:ascii="Times New Roman" w:eastAsia="DengXian" w:hAnsi="Times New Roman" w:cs="Times New Roman"/>
                <w:color w:val="auto"/>
                <w:sz w:val="20"/>
                <w:szCs w:val="20"/>
                <w:lang w:val="fr-FR"/>
              </w:rPr>
            </w:pPr>
          </w:p>
        </w:tc>
      </w:tr>
      <w:tr w:rsidR="00D87207" w:rsidRPr="00D87207" w14:paraId="5ECAE044" w14:textId="77777777" w:rsidTr="004773D4">
        <w:tc>
          <w:tcPr>
            <w:tcW w:w="511" w:type="dxa"/>
          </w:tcPr>
          <w:p w14:paraId="177B0ACE"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8.</w:t>
            </w:r>
          </w:p>
        </w:tc>
        <w:tc>
          <w:tcPr>
            <w:tcW w:w="1484" w:type="dxa"/>
          </w:tcPr>
          <w:sdt>
            <w:sdtPr>
              <w:rPr>
                <w:rFonts w:ascii="Times New Roman" w:eastAsia="DengXian" w:hAnsi="Times New Roman" w:cs="Times New Roman"/>
                <w:color w:val="000000"/>
                <w:sz w:val="20"/>
                <w:szCs w:val="20"/>
              </w:rPr>
              <w:tag w:val="MENDELEY_CITATION_v3_eyJjaXRhdGlvbklEIjoiTUVOREVMRVlfQ0lUQVRJT05fNjNiOGRkNjQtY2QxNC00ZjUwLThmYzUtNDJhMTAzMzVmZWY1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1569229979"/>
              <w:placeholder>
                <w:docPart w:val="D8231D9EEFD04A04A8568ED0A04D3746"/>
              </w:placeholder>
            </w:sdtPr>
            <w:sdtContent>
              <w:p w14:paraId="665A4C96" w14:textId="3BE4AE14"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Tanjung (2023)</w:t>
                </w:r>
              </w:p>
            </w:sdtContent>
          </w:sdt>
        </w:tc>
        <w:tc>
          <w:tcPr>
            <w:tcW w:w="1859" w:type="dxa"/>
          </w:tcPr>
          <w:p w14:paraId="313908D6"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The Effect of Financial Distress, Profitability and Current Ratio on Firm Value</w:t>
            </w:r>
          </w:p>
          <w:p w14:paraId="7414B442"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c>
          <w:tcPr>
            <w:tcW w:w="1947" w:type="dxa"/>
          </w:tcPr>
          <w:p w14:paraId="595442DC"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Dependen: </w:t>
            </w:r>
          </w:p>
          <w:p w14:paraId="1095C791" w14:textId="77777777" w:rsidR="00D87207" w:rsidRPr="00D87207" w:rsidRDefault="00D87207" w:rsidP="008D3362">
            <w:pPr>
              <w:numPr>
                <w:ilvl w:val="0"/>
                <w:numId w:val="10"/>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Firm Value</w:t>
            </w:r>
          </w:p>
          <w:p w14:paraId="5D15D0C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28F6561B" w14:textId="77777777" w:rsidR="00D87207" w:rsidRPr="00D87207" w:rsidRDefault="00D87207" w:rsidP="008D3362">
            <w:pPr>
              <w:numPr>
                <w:ilvl w:val="0"/>
                <w:numId w:val="11"/>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Distress</w:t>
            </w:r>
          </w:p>
          <w:p w14:paraId="0D52030F" w14:textId="77777777" w:rsidR="00D87207" w:rsidRPr="00D87207" w:rsidRDefault="00D87207" w:rsidP="008D3362">
            <w:pPr>
              <w:numPr>
                <w:ilvl w:val="0"/>
                <w:numId w:val="11"/>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Profitability</w:t>
            </w:r>
          </w:p>
          <w:p w14:paraId="1E4C013C" w14:textId="77777777" w:rsidR="00D87207" w:rsidRPr="00D87207" w:rsidRDefault="00D87207" w:rsidP="008D3362">
            <w:pPr>
              <w:numPr>
                <w:ilvl w:val="0"/>
                <w:numId w:val="11"/>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Current Ratio</w:t>
            </w:r>
          </w:p>
        </w:tc>
        <w:tc>
          <w:tcPr>
            <w:tcW w:w="2126" w:type="dxa"/>
            <w:vAlign w:val="center"/>
          </w:tcPr>
          <w:p w14:paraId="64D829C5" w14:textId="77777777" w:rsidR="00D87207" w:rsidRPr="00D87207" w:rsidRDefault="00D87207" w:rsidP="008D3362">
            <w:pPr>
              <w:numPr>
                <w:ilvl w:val="0"/>
                <w:numId w:val="25"/>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Financial distress</w:t>
            </w:r>
            <w:r w:rsidRPr="00D87207">
              <w:rPr>
                <w:rFonts w:ascii="Times New Roman" w:eastAsia="DengXian" w:hAnsi="Times New Roman" w:cs="Times New Roman"/>
                <w:color w:val="auto"/>
                <w:sz w:val="20"/>
                <w:szCs w:val="20"/>
              </w:rPr>
              <w:t xml:space="preserve"> tidak berpengaruh signifikan terhadap </w:t>
            </w:r>
            <w:r w:rsidRPr="00D87207">
              <w:rPr>
                <w:rFonts w:ascii="Times New Roman" w:eastAsia="DengXian" w:hAnsi="Times New Roman" w:cs="Times New Roman"/>
                <w:i/>
                <w:iCs/>
                <w:color w:val="auto"/>
                <w:sz w:val="20"/>
                <w:szCs w:val="20"/>
              </w:rPr>
              <w:t>firm value</w:t>
            </w:r>
            <w:r w:rsidRPr="00D87207">
              <w:rPr>
                <w:rFonts w:ascii="Times New Roman" w:eastAsia="DengXian" w:hAnsi="Times New Roman" w:cs="Times New Roman"/>
                <w:color w:val="auto"/>
                <w:sz w:val="20"/>
                <w:szCs w:val="20"/>
              </w:rPr>
              <w:t>.</w:t>
            </w:r>
          </w:p>
          <w:p w14:paraId="53C755A3" w14:textId="77777777" w:rsidR="00D87207" w:rsidRPr="00D87207" w:rsidRDefault="00D87207" w:rsidP="008D3362">
            <w:pPr>
              <w:numPr>
                <w:ilvl w:val="0"/>
                <w:numId w:val="25"/>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Profitability</w:t>
            </w:r>
            <w:r w:rsidRPr="00D87207">
              <w:rPr>
                <w:rFonts w:ascii="Times New Roman" w:eastAsia="DengXian" w:hAnsi="Times New Roman" w:cs="Times New Roman"/>
                <w:color w:val="auto"/>
                <w:sz w:val="20"/>
                <w:szCs w:val="20"/>
              </w:rPr>
              <w:t xml:space="preserve"> yang diukur menggunakan ROE berpengaruh positif signifikan terhadap </w:t>
            </w:r>
            <w:r w:rsidRPr="00D87207">
              <w:rPr>
                <w:rFonts w:ascii="Times New Roman" w:eastAsia="DengXian" w:hAnsi="Times New Roman" w:cs="Times New Roman"/>
                <w:i/>
                <w:iCs/>
                <w:color w:val="auto"/>
                <w:sz w:val="20"/>
                <w:szCs w:val="20"/>
              </w:rPr>
              <w:t>firm value</w:t>
            </w:r>
            <w:r w:rsidRPr="00D87207">
              <w:rPr>
                <w:rFonts w:ascii="Times New Roman" w:eastAsia="DengXian" w:hAnsi="Times New Roman" w:cs="Times New Roman"/>
                <w:color w:val="auto"/>
                <w:sz w:val="20"/>
                <w:szCs w:val="20"/>
              </w:rPr>
              <w:t>.</w:t>
            </w:r>
          </w:p>
          <w:p w14:paraId="212D3DB6" w14:textId="77777777" w:rsidR="00D87207" w:rsidRPr="00D87207" w:rsidRDefault="00D87207" w:rsidP="008D3362">
            <w:pPr>
              <w:numPr>
                <w:ilvl w:val="0"/>
                <w:numId w:val="25"/>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Current ratio</w:t>
            </w:r>
            <w:r w:rsidRPr="00D87207">
              <w:rPr>
                <w:rFonts w:ascii="Times New Roman" w:eastAsia="DengXian" w:hAnsi="Times New Roman" w:cs="Times New Roman"/>
                <w:color w:val="auto"/>
                <w:sz w:val="20"/>
                <w:szCs w:val="20"/>
              </w:rPr>
              <w:t xml:space="preserve"> berpengaruh</w:t>
            </w:r>
            <w:r w:rsidRPr="00D87207">
              <w:rPr>
                <w:rFonts w:ascii="Times New Roman" w:eastAsia="DengXian" w:hAnsi="Times New Roman" w:cs="Times New Roman"/>
                <w:color w:val="000000"/>
                <w:sz w:val="20"/>
                <w:szCs w:val="20"/>
              </w:rPr>
              <w:t xml:space="preserve"> signifikan terhadap </w:t>
            </w:r>
            <w:r w:rsidRPr="00D87207">
              <w:rPr>
                <w:rFonts w:ascii="Times New Roman" w:eastAsia="DengXian" w:hAnsi="Times New Roman" w:cs="Times New Roman"/>
                <w:i/>
                <w:iCs/>
                <w:color w:val="000000"/>
                <w:sz w:val="20"/>
                <w:szCs w:val="20"/>
              </w:rPr>
              <w:t>firm value</w:t>
            </w:r>
            <w:r w:rsidRPr="00D87207">
              <w:rPr>
                <w:rFonts w:ascii="Times New Roman" w:eastAsia="DengXian" w:hAnsi="Times New Roman" w:cs="Times New Roman"/>
                <w:color w:val="000000"/>
                <w:sz w:val="20"/>
                <w:szCs w:val="20"/>
              </w:rPr>
              <w:t>.</w:t>
            </w:r>
          </w:p>
          <w:p w14:paraId="5FA52D62" w14:textId="77777777" w:rsidR="00D87207" w:rsidRPr="00D87207" w:rsidRDefault="00D87207" w:rsidP="00D87207">
            <w:pPr>
              <w:spacing w:line="240" w:lineRule="auto"/>
              <w:ind w:left="331" w:firstLine="0"/>
              <w:contextualSpacing/>
              <w:rPr>
                <w:rFonts w:ascii="Times New Roman" w:eastAsia="DengXian" w:hAnsi="Times New Roman" w:cs="Times New Roman"/>
                <w:i/>
                <w:iCs/>
                <w:color w:val="auto"/>
                <w:sz w:val="20"/>
                <w:szCs w:val="20"/>
              </w:rPr>
            </w:pPr>
          </w:p>
        </w:tc>
      </w:tr>
      <w:tr w:rsidR="00D87207" w:rsidRPr="00D87207" w14:paraId="69FD4FA6" w14:textId="77777777" w:rsidTr="004773D4">
        <w:tc>
          <w:tcPr>
            <w:tcW w:w="511" w:type="dxa"/>
          </w:tcPr>
          <w:p w14:paraId="280A7E7A"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9.</w:t>
            </w:r>
          </w:p>
        </w:tc>
        <w:tc>
          <w:tcPr>
            <w:tcW w:w="1484" w:type="dxa"/>
          </w:tcPr>
          <w:p w14:paraId="35A2C5C5" w14:textId="711854AA" w:rsidR="00D87207" w:rsidRPr="00D87207" w:rsidRDefault="004773D4" w:rsidP="00D87207">
            <w:pPr>
              <w:spacing w:line="240" w:lineRule="auto"/>
              <w:ind w:firstLine="0"/>
              <w:jc w:val="left"/>
              <w:rPr>
                <w:rFonts w:ascii="Times New Roman" w:eastAsia="DengXian" w:hAnsi="Times New Roman" w:cs="Times New Roman"/>
                <w:color w:val="000000"/>
                <w:sz w:val="20"/>
                <w:szCs w:val="20"/>
              </w:rPr>
            </w:pPr>
            <w:sdt>
              <w:sdtPr>
                <w:rPr>
                  <w:rFonts w:ascii="Times New Roman" w:eastAsia="DengXian" w:hAnsi="Times New Roman" w:cs="Times New Roman"/>
                  <w:color w:val="000000"/>
                  <w:sz w:val="20"/>
                  <w:szCs w:val="20"/>
                </w:rPr>
                <w:tag w:val="MENDELEY_CITATION_v3_eyJjaXRhdGlvbklEIjoiTUVOREVMRVlfQ0lUQVRJT05fZjYxNWY2MDQtOWNiMS00NGJjLWJjZDEtNGYyMjU0OThlY2Ey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
                <w:id w:val="-2127683165"/>
                <w:placeholder>
                  <w:docPart w:val="A670CCE0C8BF45CABB902DADC65D1618"/>
                </w:placeholder>
              </w:sdtPr>
              <w:sdtContent>
                <w:r w:rsidR="008E36D8" w:rsidRPr="008E36D8">
                  <w:rPr>
                    <w:rFonts w:ascii="Times New Roman" w:eastAsia="DengXian" w:hAnsi="Times New Roman" w:cs="Times New Roman"/>
                    <w:color w:val="000000"/>
                    <w:sz w:val="20"/>
                    <w:szCs w:val="20"/>
                  </w:rPr>
                  <w:t>Juniarsi et al. (2023)</w:t>
                </w:r>
              </w:sdtContent>
            </w:sdt>
          </w:p>
        </w:tc>
        <w:tc>
          <w:tcPr>
            <w:tcW w:w="1859" w:type="dxa"/>
          </w:tcPr>
          <w:p w14:paraId="4089D9ED"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 xml:space="preserve">Pengaruh Ukuran Perusahaan dan </w:t>
            </w:r>
            <w:r w:rsidRPr="00D87207">
              <w:rPr>
                <w:rFonts w:ascii="Times New Roman" w:eastAsia="DengXian" w:hAnsi="Times New Roman" w:cs="Times New Roman"/>
                <w:i/>
                <w:iCs/>
                <w:color w:val="auto"/>
                <w:sz w:val="20"/>
                <w:szCs w:val="20"/>
              </w:rPr>
              <w:t>Financial Distre</w:t>
            </w:r>
            <w:r w:rsidRPr="00D87207">
              <w:rPr>
                <w:rFonts w:ascii="Times New Roman" w:eastAsia="DengXian" w:hAnsi="Times New Roman" w:cs="Times New Roman"/>
                <w:color w:val="auto"/>
                <w:sz w:val="20"/>
                <w:szCs w:val="20"/>
              </w:rPr>
              <w:t>ss Terhadap Nilai Perusahaan pada Perusahaan Perbankan Konvensional yang Terdaftar di Bursa Efek Indonesia</w:t>
            </w:r>
          </w:p>
        </w:tc>
        <w:tc>
          <w:tcPr>
            <w:tcW w:w="1947" w:type="dxa"/>
          </w:tcPr>
          <w:p w14:paraId="037A3E4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03B2FF56" w14:textId="77777777" w:rsidR="00D87207" w:rsidRPr="00D87207" w:rsidRDefault="00D87207" w:rsidP="008D3362">
            <w:pPr>
              <w:numPr>
                <w:ilvl w:val="0"/>
                <w:numId w:val="11"/>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04FA30CE"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0D2F08E9"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Ukuran Perusahaan</w:t>
            </w:r>
          </w:p>
          <w:p w14:paraId="60757D5A"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Financial Distress</w:t>
            </w:r>
          </w:p>
          <w:p w14:paraId="1656D411" w14:textId="77777777" w:rsidR="00D87207" w:rsidRPr="00D87207" w:rsidRDefault="00D87207" w:rsidP="00D87207">
            <w:pPr>
              <w:spacing w:line="240" w:lineRule="auto"/>
              <w:ind w:firstLine="0"/>
              <w:contextualSpacing/>
              <w:rPr>
                <w:rFonts w:ascii="Times New Roman" w:eastAsia="DengXian" w:hAnsi="Times New Roman" w:cs="Times New Roman"/>
                <w:color w:val="auto"/>
                <w:sz w:val="20"/>
                <w:szCs w:val="20"/>
              </w:rPr>
            </w:pPr>
          </w:p>
        </w:tc>
        <w:tc>
          <w:tcPr>
            <w:tcW w:w="2126" w:type="dxa"/>
            <w:vAlign w:val="center"/>
          </w:tcPr>
          <w:p w14:paraId="1C125902" w14:textId="77777777" w:rsidR="00D87207" w:rsidRPr="00D87207" w:rsidRDefault="00D87207" w:rsidP="008D3362">
            <w:pPr>
              <w:numPr>
                <w:ilvl w:val="0"/>
                <w:numId w:val="26"/>
              </w:numPr>
              <w:spacing w:line="240" w:lineRule="auto"/>
              <w:ind w:left="331"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color w:val="auto"/>
                <w:sz w:val="20"/>
                <w:szCs w:val="20"/>
              </w:rPr>
              <w:t>Ukuran perusahaan berpengaruh positif dan signifikan terhadap nilai perusahaan.</w:t>
            </w:r>
          </w:p>
          <w:p w14:paraId="06ED6A7C" w14:textId="77777777" w:rsidR="00D87207" w:rsidRPr="00D87207" w:rsidRDefault="00D87207" w:rsidP="008D3362">
            <w:pPr>
              <w:numPr>
                <w:ilvl w:val="0"/>
                <w:numId w:val="26"/>
              </w:numPr>
              <w:spacing w:line="240" w:lineRule="auto"/>
              <w:ind w:left="352"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i/>
                <w:iCs/>
                <w:color w:val="000000"/>
                <w:sz w:val="20"/>
                <w:szCs w:val="20"/>
              </w:rPr>
              <w:t>Financial distress</w:t>
            </w:r>
            <w:r w:rsidRPr="00D87207">
              <w:rPr>
                <w:rFonts w:ascii="Times New Roman" w:eastAsia="DengXian" w:hAnsi="Times New Roman" w:cs="Times New Roman"/>
                <w:color w:val="000000"/>
                <w:sz w:val="20"/>
                <w:szCs w:val="20"/>
              </w:rPr>
              <w:t xml:space="preserve"> berpengaruh negatif signifikan </w:t>
            </w:r>
            <w:r w:rsidRPr="00D87207">
              <w:rPr>
                <w:rFonts w:ascii="Times New Roman" w:eastAsia="DengXian" w:hAnsi="Times New Roman" w:cs="Times New Roman"/>
                <w:color w:val="auto"/>
                <w:sz w:val="20"/>
                <w:szCs w:val="20"/>
              </w:rPr>
              <w:t>terhadap nilai perusahaan</w:t>
            </w:r>
            <w:r w:rsidRPr="00D87207">
              <w:rPr>
                <w:rFonts w:ascii="Times New Roman" w:eastAsia="DengXian" w:hAnsi="Times New Roman" w:cs="Times New Roman"/>
                <w:color w:val="000000"/>
                <w:sz w:val="20"/>
                <w:szCs w:val="20"/>
              </w:rPr>
              <w:t>.</w:t>
            </w:r>
          </w:p>
          <w:p w14:paraId="5D1AD8D5" w14:textId="77777777" w:rsidR="00D87207" w:rsidRPr="00D87207" w:rsidRDefault="00D87207" w:rsidP="00D87207">
            <w:pPr>
              <w:spacing w:line="240" w:lineRule="auto"/>
              <w:ind w:left="352" w:firstLine="0"/>
              <w:contextualSpacing/>
              <w:rPr>
                <w:rFonts w:ascii="Times New Roman" w:eastAsia="DengXian" w:hAnsi="Times New Roman" w:cs="Times New Roman"/>
                <w:i/>
                <w:iCs/>
                <w:color w:val="auto"/>
                <w:sz w:val="20"/>
                <w:szCs w:val="20"/>
              </w:rPr>
            </w:pPr>
          </w:p>
        </w:tc>
      </w:tr>
      <w:tr w:rsidR="00D87207" w:rsidRPr="00D87207" w14:paraId="7AA1C929" w14:textId="77777777" w:rsidTr="004773D4">
        <w:tc>
          <w:tcPr>
            <w:tcW w:w="511" w:type="dxa"/>
          </w:tcPr>
          <w:p w14:paraId="35E57F34"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10.</w:t>
            </w:r>
          </w:p>
        </w:tc>
        <w:tc>
          <w:tcPr>
            <w:tcW w:w="1484" w:type="dxa"/>
          </w:tcPr>
          <w:sdt>
            <w:sdtPr>
              <w:rPr>
                <w:rFonts w:ascii="Times New Roman" w:eastAsia="DengXian" w:hAnsi="Times New Roman" w:cs="Times New Roman"/>
                <w:color w:val="000000"/>
                <w:sz w:val="20"/>
                <w:szCs w:val="20"/>
              </w:rPr>
              <w:tag w:val="MENDELEY_CITATION_v3_eyJjaXRhdGlvbklEIjoiTUVOREVMRVlfQ0lUQVRJT05fYmE3YzMyNGUtMTFkOS00ZTYzLWEwNDAtYjY0ZjNkMjEyMmE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
              <w:id w:val="-882476590"/>
              <w:placeholder>
                <w:docPart w:val="89B776C1A2464A4D83668DF26652EC16"/>
              </w:placeholder>
            </w:sdtPr>
            <w:sdtContent>
              <w:p w14:paraId="404DB6F2" w14:textId="4F62635D"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Damayanti et al. (2023)</w:t>
                </w:r>
              </w:p>
            </w:sdtContent>
          </w:sdt>
        </w:tc>
        <w:tc>
          <w:tcPr>
            <w:tcW w:w="1859" w:type="dxa"/>
          </w:tcPr>
          <w:p w14:paraId="00703F94"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Pengaruh </w:t>
            </w:r>
            <w:r w:rsidRPr="00D87207">
              <w:rPr>
                <w:rFonts w:ascii="Times New Roman" w:eastAsia="DengXian" w:hAnsi="Times New Roman" w:cs="Times New Roman"/>
                <w:i/>
                <w:iCs/>
                <w:color w:val="auto"/>
                <w:sz w:val="20"/>
                <w:szCs w:val="20"/>
              </w:rPr>
              <w:t>Financial Distress</w:t>
            </w:r>
            <w:r w:rsidRPr="00D87207">
              <w:rPr>
                <w:rFonts w:ascii="Times New Roman" w:eastAsia="DengXian" w:hAnsi="Times New Roman" w:cs="Times New Roman"/>
                <w:color w:val="auto"/>
                <w:sz w:val="20"/>
                <w:szCs w:val="20"/>
              </w:rPr>
              <w:t xml:space="preserve"> Terhadap Nilai Perusahaan Dengan Profitabilitas Sebagai Variabel Moderasi</w:t>
            </w:r>
          </w:p>
          <w:p w14:paraId="6D43C630"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c>
          <w:tcPr>
            <w:tcW w:w="1947" w:type="dxa"/>
          </w:tcPr>
          <w:p w14:paraId="5C170CD5"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7B54343F"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6865522A"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120E0A13"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Distress</w:t>
            </w:r>
          </w:p>
          <w:p w14:paraId="3FA53532"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3FF6A524"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Profitabilitas</w:t>
            </w:r>
          </w:p>
        </w:tc>
        <w:tc>
          <w:tcPr>
            <w:tcW w:w="2126" w:type="dxa"/>
          </w:tcPr>
          <w:p w14:paraId="742A3815" w14:textId="77777777" w:rsidR="00D87207" w:rsidRPr="00D87207" w:rsidRDefault="00D87207" w:rsidP="008D3362">
            <w:pPr>
              <w:numPr>
                <w:ilvl w:val="0"/>
                <w:numId w:val="27"/>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Financial distress</w:t>
            </w:r>
            <w:r w:rsidRPr="00D87207">
              <w:rPr>
                <w:rFonts w:ascii="Times New Roman" w:eastAsia="DengXian" w:hAnsi="Times New Roman" w:cs="Times New Roman"/>
                <w:color w:val="auto"/>
                <w:sz w:val="20"/>
                <w:szCs w:val="20"/>
              </w:rPr>
              <w:t xml:space="preserve"> berpengaruh negatif signifikan terhadap nilai perusahaan.</w:t>
            </w:r>
          </w:p>
          <w:p w14:paraId="12B66DF3" w14:textId="77777777" w:rsidR="00D87207" w:rsidRPr="00D87207" w:rsidRDefault="00D87207" w:rsidP="008D3362">
            <w:pPr>
              <w:numPr>
                <w:ilvl w:val="0"/>
                <w:numId w:val="27"/>
              </w:numPr>
              <w:spacing w:line="240" w:lineRule="auto"/>
              <w:ind w:left="352" w:hanging="283"/>
              <w:contextualSpacing/>
              <w:jc w:val="left"/>
              <w:rPr>
                <w:rFonts w:ascii="Times New Roman" w:eastAsia="DengXian" w:hAnsi="Times New Roman" w:cs="Times New Roman"/>
                <w:color w:val="auto"/>
                <w:sz w:val="20"/>
                <w:szCs w:val="20"/>
                <w:lang w:val="fr-FR"/>
              </w:rPr>
            </w:pPr>
            <w:r w:rsidRPr="00D87207">
              <w:rPr>
                <w:rFonts w:ascii="Times New Roman" w:eastAsia="DengXian" w:hAnsi="Times New Roman" w:cs="Times New Roman"/>
                <w:color w:val="auto"/>
                <w:sz w:val="20"/>
                <w:szCs w:val="20"/>
                <w:lang w:val="fr-FR"/>
              </w:rPr>
              <w:t xml:space="preserve">Profitabilitas mampu memperkuat hubungan antara </w:t>
            </w:r>
            <w:r w:rsidRPr="00D87207">
              <w:rPr>
                <w:rFonts w:ascii="Times New Roman" w:eastAsia="DengXian" w:hAnsi="Times New Roman" w:cs="Times New Roman"/>
                <w:i/>
                <w:iCs/>
                <w:color w:val="auto"/>
                <w:sz w:val="20"/>
                <w:szCs w:val="20"/>
                <w:lang w:val="fr-FR"/>
              </w:rPr>
              <w:t>financial distress</w:t>
            </w:r>
            <w:r w:rsidRPr="00D87207">
              <w:rPr>
                <w:rFonts w:ascii="Times New Roman" w:eastAsia="DengXian" w:hAnsi="Times New Roman" w:cs="Times New Roman"/>
                <w:color w:val="auto"/>
                <w:sz w:val="20"/>
                <w:szCs w:val="20"/>
                <w:lang w:val="fr-FR"/>
              </w:rPr>
              <w:t xml:space="preserve"> dan nilai perusahaan.</w:t>
            </w:r>
          </w:p>
          <w:p w14:paraId="7BA4C18A" w14:textId="77777777" w:rsidR="00D87207" w:rsidRPr="00D87207" w:rsidRDefault="00D87207" w:rsidP="00D87207">
            <w:pPr>
              <w:spacing w:line="240" w:lineRule="auto"/>
              <w:ind w:left="352" w:firstLine="0"/>
              <w:contextualSpacing/>
              <w:rPr>
                <w:rFonts w:ascii="Times New Roman" w:eastAsia="DengXian" w:hAnsi="Times New Roman" w:cs="Times New Roman"/>
                <w:i/>
                <w:iCs/>
                <w:color w:val="auto"/>
                <w:sz w:val="20"/>
                <w:szCs w:val="20"/>
                <w:lang w:val="fr-FR"/>
              </w:rPr>
            </w:pPr>
          </w:p>
        </w:tc>
      </w:tr>
      <w:tr w:rsidR="00D87207" w:rsidRPr="00D87207" w14:paraId="5802B91B" w14:textId="77777777" w:rsidTr="004773D4">
        <w:tc>
          <w:tcPr>
            <w:tcW w:w="511" w:type="dxa"/>
          </w:tcPr>
          <w:p w14:paraId="2BAF17D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lastRenderedPageBreak/>
              <w:t>11.</w:t>
            </w:r>
          </w:p>
        </w:tc>
        <w:sdt>
          <w:sdtPr>
            <w:rPr>
              <w:rFonts w:ascii="Times New Roman" w:eastAsia="DengXian" w:hAnsi="Times New Roman" w:cs="Times New Roman"/>
              <w:color w:val="000000"/>
              <w:sz w:val="20"/>
              <w:szCs w:val="20"/>
            </w:rPr>
            <w:tag w:val="MENDELEY_CITATION_v3_eyJjaXRhdGlvbklEIjoiTUVOREVMRVlfQ0lUQVRJT05fNDFkMTBkZmEtNDVmZS00MmMwLTg1MmItZWViZTNmMmZlNjAx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724217460"/>
            <w:placeholder>
              <w:docPart w:val="DC1D3DA87D7042A0B7E0D50D633E4014"/>
            </w:placeholder>
          </w:sdtPr>
          <w:sdtContent>
            <w:tc>
              <w:tcPr>
                <w:tcW w:w="1484" w:type="dxa"/>
              </w:tcPr>
              <w:p w14:paraId="77317262" w14:textId="17CCB46F"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Times New Roman" w:hAnsi="Times New Roman" w:cs="Times New Roman"/>
                    <w:color w:val="000000"/>
                    <w:sz w:val="20"/>
                  </w:rPr>
                  <w:t>Indarto &amp; Purwanto (2023)</w:t>
                </w:r>
              </w:p>
            </w:tc>
          </w:sdtContent>
        </w:sdt>
        <w:tc>
          <w:tcPr>
            <w:tcW w:w="1859" w:type="dxa"/>
          </w:tcPr>
          <w:p w14:paraId="3EFE020D"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 xml:space="preserve">Pengaruh Kinerja Keuangan terhadap Nilai Perusahaan dengan </w:t>
            </w:r>
            <w:r w:rsidRPr="00D87207">
              <w:rPr>
                <w:rFonts w:ascii="Times New Roman" w:eastAsia="DengXian" w:hAnsi="Times New Roman" w:cs="Times New Roman"/>
                <w:i/>
                <w:iCs/>
                <w:color w:val="auto"/>
                <w:sz w:val="20"/>
                <w:szCs w:val="20"/>
              </w:rPr>
              <w:t>Good Corporate Governance</w:t>
            </w:r>
            <w:r w:rsidRPr="00D87207">
              <w:rPr>
                <w:rFonts w:ascii="Times New Roman" w:eastAsia="DengXian" w:hAnsi="Times New Roman" w:cs="Times New Roman"/>
                <w:color w:val="auto"/>
                <w:sz w:val="20"/>
                <w:szCs w:val="20"/>
              </w:rPr>
              <w:t xml:space="preserve"> sebagai Variabel Moderasi </w:t>
            </w:r>
          </w:p>
          <w:p w14:paraId="31A18EA8"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p w14:paraId="1DEA8605"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tc>
        <w:tc>
          <w:tcPr>
            <w:tcW w:w="1947" w:type="dxa"/>
          </w:tcPr>
          <w:p w14:paraId="49243021"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0C573251"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0831F61E"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Indepden:</w:t>
            </w:r>
          </w:p>
          <w:p w14:paraId="7FBB8236"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Kinerja Keuangan</w:t>
            </w:r>
          </w:p>
          <w:p w14:paraId="577F3CFD" w14:textId="77777777" w:rsidR="00D87207" w:rsidRPr="00D87207" w:rsidRDefault="00D87207" w:rsidP="00D87207">
            <w:pPr>
              <w:spacing w:line="240" w:lineRule="auto"/>
              <w:ind w:left="62"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47539AFD"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Good Corporate Governance</w:t>
            </w:r>
          </w:p>
        </w:tc>
        <w:tc>
          <w:tcPr>
            <w:tcW w:w="2126" w:type="dxa"/>
          </w:tcPr>
          <w:p w14:paraId="6D6DB705" w14:textId="77777777" w:rsidR="00D87207" w:rsidRPr="00D87207" w:rsidRDefault="00D87207" w:rsidP="008D3362">
            <w:pPr>
              <w:numPr>
                <w:ilvl w:val="0"/>
                <w:numId w:val="28"/>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ROA, ROE, dan EPS berpengaruh positif dan signifikan terhadap nilai perusahaan.</w:t>
            </w:r>
          </w:p>
          <w:p w14:paraId="2513363A" w14:textId="77777777" w:rsidR="00D87207" w:rsidRPr="00D87207" w:rsidRDefault="00D87207" w:rsidP="008D3362">
            <w:pPr>
              <w:numPr>
                <w:ilvl w:val="0"/>
                <w:numId w:val="28"/>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NPM berpengaruh positif namun tidak signifikan terhadap nilai perusahaan.</w:t>
            </w:r>
          </w:p>
          <w:p w14:paraId="6D1408D6" w14:textId="77777777" w:rsidR="00D87207" w:rsidRPr="00D87207" w:rsidRDefault="00D87207" w:rsidP="008D3362">
            <w:pPr>
              <w:numPr>
                <w:ilvl w:val="0"/>
                <w:numId w:val="28"/>
              </w:numPr>
              <w:spacing w:line="240" w:lineRule="auto"/>
              <w:ind w:left="352"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i/>
                <w:iCs/>
                <w:color w:val="auto"/>
                <w:sz w:val="20"/>
                <w:szCs w:val="20"/>
              </w:rPr>
              <w:t>Financial distress</w:t>
            </w:r>
            <w:r w:rsidRPr="00D87207">
              <w:rPr>
                <w:rFonts w:ascii="Times New Roman" w:eastAsia="DengXian" w:hAnsi="Times New Roman" w:cs="Times New Roman"/>
                <w:color w:val="auto"/>
                <w:sz w:val="20"/>
                <w:szCs w:val="20"/>
              </w:rPr>
              <w:t xml:space="preserve"> berpengaruh negatif dan signifikan terhadap nilai perusahaan.</w:t>
            </w:r>
          </w:p>
          <w:p w14:paraId="34A3FBAB" w14:textId="77777777" w:rsidR="00D87207" w:rsidRPr="00D87207" w:rsidRDefault="00D87207" w:rsidP="008D3362">
            <w:pPr>
              <w:numPr>
                <w:ilvl w:val="0"/>
                <w:numId w:val="28"/>
              </w:numPr>
              <w:spacing w:line="240" w:lineRule="auto"/>
              <w:ind w:left="352"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color w:val="000000"/>
                <w:sz w:val="20"/>
                <w:szCs w:val="20"/>
              </w:rPr>
              <w:t xml:space="preserve">GCG tidak memoderasi hubungan antara kinerja keuangan maupun </w:t>
            </w:r>
            <w:r w:rsidRPr="00D87207">
              <w:rPr>
                <w:rFonts w:ascii="Times New Roman" w:eastAsia="DengXian" w:hAnsi="Times New Roman" w:cs="Times New Roman"/>
                <w:i/>
                <w:iCs/>
                <w:color w:val="000000"/>
                <w:sz w:val="20"/>
                <w:szCs w:val="20"/>
              </w:rPr>
              <w:t>financial distress</w:t>
            </w:r>
            <w:r w:rsidRPr="00D87207">
              <w:rPr>
                <w:rFonts w:ascii="Times New Roman" w:eastAsia="DengXian" w:hAnsi="Times New Roman" w:cs="Times New Roman"/>
                <w:color w:val="000000"/>
                <w:sz w:val="20"/>
                <w:szCs w:val="20"/>
              </w:rPr>
              <w:t xml:space="preserve"> terhadap nilai perusahaan.</w:t>
            </w:r>
          </w:p>
          <w:p w14:paraId="11FAA7C4" w14:textId="77777777" w:rsidR="00D87207" w:rsidRPr="00D87207" w:rsidRDefault="00D87207" w:rsidP="00D87207">
            <w:pPr>
              <w:spacing w:line="240" w:lineRule="auto"/>
              <w:ind w:left="331" w:firstLine="0"/>
              <w:contextualSpacing/>
              <w:rPr>
                <w:rFonts w:ascii="Times New Roman" w:eastAsia="DengXian" w:hAnsi="Times New Roman" w:cs="Times New Roman"/>
                <w:i/>
                <w:iCs/>
                <w:color w:val="auto"/>
                <w:sz w:val="20"/>
                <w:szCs w:val="20"/>
              </w:rPr>
            </w:pPr>
          </w:p>
        </w:tc>
      </w:tr>
      <w:tr w:rsidR="00D87207" w:rsidRPr="00D87207" w14:paraId="01684206" w14:textId="77777777" w:rsidTr="004773D4">
        <w:tc>
          <w:tcPr>
            <w:tcW w:w="511" w:type="dxa"/>
          </w:tcPr>
          <w:p w14:paraId="7B8435C5"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12.</w:t>
            </w:r>
          </w:p>
        </w:tc>
        <w:tc>
          <w:tcPr>
            <w:tcW w:w="1484" w:type="dxa"/>
          </w:tcPr>
          <w:sdt>
            <w:sdtPr>
              <w:rPr>
                <w:rFonts w:ascii="Times New Roman" w:eastAsia="DengXian" w:hAnsi="Times New Roman" w:cs="Times New Roman"/>
                <w:color w:val="000000"/>
                <w:sz w:val="20"/>
                <w:szCs w:val="20"/>
              </w:rPr>
              <w:tag w:val="MENDELEY_CITATION_v3_eyJjaXRhdGlvbklEIjoiTUVOREVMRVlfQ0lUQVRJT05fMTFmZTY5YjYtMDg4Ni00OTNhLTk4ZjItYzVlY2ZmYTZhYmI3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1277717648"/>
              <w:placeholder>
                <w:docPart w:val="F3376A38AAEF494A89B9BBA7CB6E4DAB"/>
              </w:placeholder>
            </w:sdtPr>
            <w:sdtContent>
              <w:p w14:paraId="1A0FB52A" w14:textId="69346ED0"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DengXian" w:hAnsi="Times New Roman" w:cs="Times New Roman"/>
                    <w:color w:val="000000"/>
                    <w:sz w:val="20"/>
                    <w:szCs w:val="20"/>
                  </w:rPr>
                  <w:t>Aijah et al. (2022)</w:t>
                </w:r>
              </w:p>
            </w:sdtContent>
          </w:sdt>
        </w:tc>
        <w:tc>
          <w:tcPr>
            <w:tcW w:w="1859" w:type="dxa"/>
          </w:tcPr>
          <w:p w14:paraId="67A5C3A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Pengaruh Kinerja Keuangan Terhadap Nilai Perusahaan Pada Pt. Cahaya Pelita Andhika</w:t>
            </w:r>
          </w:p>
          <w:p w14:paraId="5D4EDA3E"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p w14:paraId="351765CC"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tc>
          <w:tcPr>
            <w:tcW w:w="1947" w:type="dxa"/>
          </w:tcPr>
          <w:p w14:paraId="5DA924D0"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3CF63A5F"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4D2A1D30"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63AE89A3"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Kinerja Keuangan</w:t>
            </w:r>
          </w:p>
        </w:tc>
        <w:tc>
          <w:tcPr>
            <w:tcW w:w="2126" w:type="dxa"/>
          </w:tcPr>
          <w:p w14:paraId="39E30BD4" w14:textId="77777777" w:rsidR="00D87207" w:rsidRPr="00D87207" w:rsidRDefault="00D87207" w:rsidP="008D3362">
            <w:pPr>
              <w:numPr>
                <w:ilvl w:val="0"/>
                <w:numId w:val="29"/>
              </w:numPr>
              <w:spacing w:line="240" w:lineRule="auto"/>
              <w:ind w:left="331"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Leverage</w:t>
            </w:r>
            <w:r w:rsidRPr="00D87207">
              <w:rPr>
                <w:rFonts w:ascii="Times New Roman" w:eastAsia="DengXian" w:hAnsi="Times New Roman" w:cs="Times New Roman"/>
                <w:color w:val="auto"/>
                <w:sz w:val="20"/>
                <w:szCs w:val="20"/>
              </w:rPr>
              <w:t xml:space="preserve"> berpengaruh negatif signifikan terhadap nilai perusahaan.</w:t>
            </w:r>
          </w:p>
          <w:p w14:paraId="5649A725" w14:textId="77777777" w:rsidR="00D87207" w:rsidRPr="00D87207" w:rsidRDefault="00D87207" w:rsidP="008D3362">
            <w:pPr>
              <w:numPr>
                <w:ilvl w:val="0"/>
                <w:numId w:val="29"/>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Likuiditas berpengaruh positif terhadap nilai perusahaan.</w:t>
            </w:r>
          </w:p>
          <w:p w14:paraId="629E1C31" w14:textId="77777777" w:rsidR="00D87207" w:rsidRPr="00D87207" w:rsidRDefault="00D87207" w:rsidP="008D3362">
            <w:pPr>
              <w:numPr>
                <w:ilvl w:val="0"/>
                <w:numId w:val="29"/>
              </w:numPr>
              <w:spacing w:line="240" w:lineRule="auto"/>
              <w:ind w:left="352" w:hanging="283"/>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Profitabilitas berpengaruh positif terhadap nilai perusahaan.</w:t>
            </w:r>
          </w:p>
          <w:p w14:paraId="66AC7743" w14:textId="77777777" w:rsidR="00D87207" w:rsidRPr="00D87207" w:rsidRDefault="00D87207" w:rsidP="00D87207">
            <w:pPr>
              <w:spacing w:line="240" w:lineRule="auto"/>
              <w:ind w:left="352" w:firstLine="0"/>
              <w:contextualSpacing/>
              <w:rPr>
                <w:rFonts w:ascii="Times New Roman" w:eastAsia="DengXian" w:hAnsi="Times New Roman" w:cs="Times New Roman"/>
                <w:color w:val="auto"/>
                <w:sz w:val="20"/>
                <w:szCs w:val="20"/>
              </w:rPr>
            </w:pPr>
          </w:p>
        </w:tc>
      </w:tr>
      <w:tr w:rsidR="00D87207" w:rsidRPr="00D87207" w14:paraId="75A5C8B9" w14:textId="77777777" w:rsidTr="004773D4">
        <w:tc>
          <w:tcPr>
            <w:tcW w:w="511" w:type="dxa"/>
          </w:tcPr>
          <w:p w14:paraId="17B99D40"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13.</w:t>
            </w:r>
          </w:p>
        </w:tc>
        <w:tc>
          <w:tcPr>
            <w:tcW w:w="1484" w:type="dxa"/>
          </w:tcPr>
          <w:sdt>
            <w:sdtPr>
              <w:rPr>
                <w:rFonts w:ascii="Times New Roman" w:eastAsia="DengXian" w:hAnsi="Times New Roman" w:cs="Times New Roman"/>
                <w:color w:val="000000"/>
                <w:sz w:val="20"/>
                <w:szCs w:val="20"/>
              </w:rPr>
              <w:tag w:val="MENDELEY_CITATION_v3_eyJjaXRhdGlvbklEIjoiTUVOREVMRVlfQ0lUQVRJT05fNWI5NDlhMWYtZDU5Ny00YWE4LWJiZDYtODZmODcxMTllNmE2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1740469570"/>
              <w:placeholder>
                <w:docPart w:val="EF8225A11D0D4A0FA55063E3B2D10E3A"/>
              </w:placeholder>
            </w:sdtPr>
            <w:sdtContent>
              <w:p w14:paraId="46D25527" w14:textId="460F5B83"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Times New Roman" w:hAnsi="Times New Roman" w:cs="Times New Roman"/>
                    <w:color w:val="000000"/>
                    <w:sz w:val="20"/>
                  </w:rPr>
                  <w:t>Tsaniatuzaima &amp; Maryanti (2022)</w:t>
                </w:r>
              </w:p>
            </w:sdtContent>
          </w:sdt>
        </w:tc>
        <w:tc>
          <w:tcPr>
            <w:tcW w:w="1859" w:type="dxa"/>
          </w:tcPr>
          <w:p w14:paraId="0E19814A"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color w:val="auto"/>
                <w:sz w:val="20"/>
                <w:szCs w:val="20"/>
              </w:rPr>
              <w:t xml:space="preserve">Pengaruh CR, ROA, DER terhadap Nilai Perusahaan dengan </w:t>
            </w:r>
            <w:r w:rsidRPr="00D87207">
              <w:rPr>
                <w:rFonts w:ascii="Times New Roman" w:eastAsia="DengXian" w:hAnsi="Times New Roman" w:cs="Times New Roman"/>
                <w:i/>
                <w:iCs/>
                <w:color w:val="auto"/>
                <w:sz w:val="20"/>
                <w:szCs w:val="20"/>
              </w:rPr>
              <w:t>Good Corporate</w:t>
            </w:r>
          </w:p>
          <w:p w14:paraId="0381B407"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i/>
                <w:iCs/>
                <w:color w:val="auto"/>
                <w:sz w:val="20"/>
                <w:szCs w:val="20"/>
              </w:rPr>
              <w:t xml:space="preserve">Governance </w:t>
            </w:r>
            <w:r w:rsidRPr="00D87207">
              <w:rPr>
                <w:rFonts w:ascii="Times New Roman" w:eastAsia="DengXian" w:hAnsi="Times New Roman" w:cs="Times New Roman"/>
                <w:color w:val="auto"/>
                <w:sz w:val="20"/>
                <w:szCs w:val="20"/>
              </w:rPr>
              <w:t>sebagai Variabel Moderasi</w:t>
            </w:r>
          </w:p>
          <w:p w14:paraId="21E4103D"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p w14:paraId="454FC7A1"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tc>
          <w:tcPr>
            <w:tcW w:w="1947" w:type="dxa"/>
          </w:tcPr>
          <w:p w14:paraId="20AA52AB"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4132222B"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Nilai Perusahaan</w:t>
            </w:r>
          </w:p>
          <w:p w14:paraId="3B55A05E"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5EF5FA55"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CR</w:t>
            </w:r>
          </w:p>
          <w:p w14:paraId="1D9173F6"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ROA</w:t>
            </w:r>
          </w:p>
          <w:p w14:paraId="701A591D"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color w:val="auto"/>
                <w:sz w:val="20"/>
                <w:szCs w:val="20"/>
              </w:rPr>
              <w:t>DER</w:t>
            </w:r>
          </w:p>
          <w:p w14:paraId="3DD9A8F1" w14:textId="77777777" w:rsidR="00D87207" w:rsidRPr="00D87207" w:rsidRDefault="00D87207" w:rsidP="00D87207">
            <w:pPr>
              <w:spacing w:line="240" w:lineRule="auto"/>
              <w:ind w:firstLine="0"/>
              <w:jc w:val="left"/>
              <w:rPr>
                <w:rFonts w:ascii="Times New Roman" w:eastAsia="DengXian" w:hAnsi="Times New Roman" w:cs="Times New Roman"/>
                <w:color w:val="000000"/>
                <w:sz w:val="20"/>
                <w:szCs w:val="20"/>
              </w:rPr>
            </w:pPr>
            <w:r w:rsidRPr="00D87207">
              <w:rPr>
                <w:rFonts w:ascii="Times New Roman" w:eastAsia="DengXian" w:hAnsi="Times New Roman" w:cs="Times New Roman"/>
                <w:color w:val="auto"/>
                <w:sz w:val="20"/>
                <w:szCs w:val="20"/>
              </w:rPr>
              <w:t>Moderasi:</w:t>
            </w:r>
          </w:p>
          <w:p w14:paraId="623305AF" w14:textId="77777777" w:rsidR="00D87207" w:rsidRPr="00D87207" w:rsidRDefault="00D87207" w:rsidP="008D3362">
            <w:pPr>
              <w:numPr>
                <w:ilvl w:val="0"/>
                <w:numId w:val="12"/>
              </w:numPr>
              <w:spacing w:line="240" w:lineRule="auto"/>
              <w:ind w:left="346" w:hanging="284"/>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i/>
                <w:iCs/>
                <w:color w:val="000000"/>
                <w:sz w:val="20"/>
                <w:szCs w:val="20"/>
              </w:rPr>
              <w:t>Good Corporate Governance</w:t>
            </w:r>
          </w:p>
        </w:tc>
        <w:tc>
          <w:tcPr>
            <w:tcW w:w="2126" w:type="dxa"/>
          </w:tcPr>
          <w:p w14:paraId="5A6DE623" w14:textId="77777777" w:rsidR="00D87207" w:rsidRPr="00D87207" w:rsidRDefault="00D87207" w:rsidP="008D3362">
            <w:pPr>
              <w:numPr>
                <w:ilvl w:val="0"/>
                <w:numId w:val="30"/>
              </w:numPr>
              <w:spacing w:line="240" w:lineRule="auto"/>
              <w:ind w:left="331"/>
              <w:contextualSpacing/>
              <w:jc w:val="left"/>
              <w:rPr>
                <w:rFonts w:ascii="Times New Roman" w:eastAsia="DengXian" w:hAnsi="Times New Roman" w:cs="Times New Roman"/>
                <w:bCs/>
                <w:color w:val="auto"/>
                <w:sz w:val="20"/>
                <w:szCs w:val="20"/>
              </w:rPr>
            </w:pPr>
            <w:r w:rsidRPr="00D87207">
              <w:rPr>
                <w:rFonts w:ascii="Times New Roman" w:eastAsia="DengXian" w:hAnsi="Times New Roman" w:cs="Times New Roman"/>
                <w:color w:val="auto"/>
                <w:sz w:val="20"/>
                <w:szCs w:val="20"/>
              </w:rPr>
              <w:t>CR</w:t>
            </w:r>
            <w:r w:rsidRPr="00D87207">
              <w:rPr>
                <w:rFonts w:ascii="Times New Roman" w:eastAsia="DengXian" w:hAnsi="Times New Roman" w:cs="Times New Roman"/>
                <w:color w:val="000000"/>
                <w:sz w:val="20"/>
                <w:szCs w:val="20"/>
              </w:rPr>
              <w:t xml:space="preserve"> dan ROA</w:t>
            </w:r>
            <w:r w:rsidRPr="00D87207">
              <w:rPr>
                <w:rFonts w:ascii="Times New Roman" w:eastAsia="DengXian" w:hAnsi="Times New Roman" w:cs="Times New Roman"/>
                <w:color w:val="auto"/>
                <w:sz w:val="20"/>
                <w:szCs w:val="20"/>
              </w:rPr>
              <w:t xml:space="preserve"> berpengaruh tidak signifikan terhadap nilai perusahaan.</w:t>
            </w:r>
          </w:p>
          <w:p w14:paraId="4522A535" w14:textId="77777777" w:rsidR="00D87207" w:rsidRPr="00D87207" w:rsidRDefault="00D87207" w:rsidP="008D3362">
            <w:pPr>
              <w:numPr>
                <w:ilvl w:val="0"/>
                <w:numId w:val="30"/>
              </w:numPr>
              <w:spacing w:line="240" w:lineRule="auto"/>
              <w:ind w:left="331"/>
              <w:contextualSpacing/>
              <w:jc w:val="left"/>
              <w:rPr>
                <w:rFonts w:ascii="Times New Roman" w:eastAsia="DengXian" w:hAnsi="Times New Roman" w:cs="Times New Roman"/>
                <w:bCs/>
                <w:color w:val="auto"/>
                <w:sz w:val="20"/>
                <w:szCs w:val="20"/>
              </w:rPr>
            </w:pPr>
            <w:r w:rsidRPr="00D87207">
              <w:rPr>
                <w:rFonts w:ascii="Times New Roman" w:eastAsia="DengXian" w:hAnsi="Times New Roman" w:cs="Times New Roman"/>
                <w:color w:val="auto"/>
                <w:sz w:val="20"/>
                <w:szCs w:val="20"/>
                <w:lang w:val="fr-FR"/>
              </w:rPr>
              <w:t>DER berpengaruh Positif</w:t>
            </w:r>
            <w:r w:rsidRPr="00D87207">
              <w:rPr>
                <w:rFonts w:ascii="Times New Roman" w:eastAsia="DengXian" w:hAnsi="Times New Roman" w:cs="Times New Roman"/>
                <w:color w:val="auto"/>
                <w:sz w:val="20"/>
                <w:szCs w:val="20"/>
              </w:rPr>
              <w:t xml:space="preserve"> dan signifikan terhadap nilai perusahaan.</w:t>
            </w:r>
          </w:p>
          <w:p w14:paraId="5D28A996" w14:textId="77777777" w:rsidR="00D87207" w:rsidRPr="00D87207" w:rsidRDefault="00D87207" w:rsidP="008D3362">
            <w:pPr>
              <w:numPr>
                <w:ilvl w:val="0"/>
                <w:numId w:val="30"/>
              </w:numPr>
              <w:spacing w:line="240" w:lineRule="auto"/>
              <w:ind w:left="331"/>
              <w:contextualSpacing/>
              <w:jc w:val="left"/>
              <w:rPr>
                <w:rFonts w:ascii="Times New Roman" w:eastAsia="DengXian" w:hAnsi="Times New Roman" w:cs="Times New Roman"/>
                <w:bCs/>
                <w:color w:val="auto"/>
                <w:sz w:val="20"/>
                <w:szCs w:val="20"/>
              </w:rPr>
            </w:pPr>
            <w:r w:rsidRPr="00D87207">
              <w:rPr>
                <w:rFonts w:ascii="Times New Roman" w:eastAsia="DengXian" w:hAnsi="Times New Roman" w:cs="Times New Roman"/>
                <w:color w:val="auto"/>
                <w:sz w:val="20"/>
                <w:szCs w:val="20"/>
              </w:rPr>
              <w:t>GCG tidak mampu memoderasi hubungan antara CR dan ROA terhadap nilai perusahaan.</w:t>
            </w:r>
          </w:p>
          <w:p w14:paraId="7EA87B38" w14:textId="77777777" w:rsidR="00D87207" w:rsidRPr="008E2872" w:rsidRDefault="00D87207" w:rsidP="008D3362">
            <w:pPr>
              <w:numPr>
                <w:ilvl w:val="0"/>
                <w:numId w:val="30"/>
              </w:numPr>
              <w:spacing w:line="240" w:lineRule="auto"/>
              <w:ind w:left="331"/>
              <w:contextualSpacing/>
              <w:jc w:val="left"/>
              <w:rPr>
                <w:rFonts w:ascii="Times New Roman" w:eastAsia="DengXian" w:hAnsi="Times New Roman" w:cs="Times New Roman"/>
                <w:bCs/>
                <w:color w:val="auto"/>
                <w:sz w:val="20"/>
                <w:szCs w:val="20"/>
              </w:rPr>
            </w:pPr>
            <w:r w:rsidRPr="00D87207">
              <w:rPr>
                <w:rFonts w:ascii="Times New Roman" w:eastAsia="DengXian" w:hAnsi="Times New Roman" w:cs="Times New Roman"/>
                <w:color w:val="000000"/>
                <w:sz w:val="20"/>
                <w:szCs w:val="20"/>
              </w:rPr>
              <w:t xml:space="preserve">GCG mampu memoderasi hubungan antara </w:t>
            </w:r>
            <w:r w:rsidRPr="00D87207">
              <w:rPr>
                <w:rFonts w:ascii="Times New Roman" w:eastAsia="DengXian" w:hAnsi="Times New Roman" w:cs="Times New Roman"/>
                <w:color w:val="000000"/>
                <w:sz w:val="20"/>
                <w:szCs w:val="20"/>
              </w:rPr>
              <w:lastRenderedPageBreak/>
              <w:t>DER terhadap nilai perusahaan.</w:t>
            </w:r>
          </w:p>
          <w:p w14:paraId="7BFEB655" w14:textId="77777777" w:rsidR="008E2872" w:rsidRPr="00D87207" w:rsidRDefault="008E2872" w:rsidP="008E2872">
            <w:pPr>
              <w:spacing w:line="240" w:lineRule="auto"/>
              <w:ind w:left="331" w:firstLine="0"/>
              <w:contextualSpacing/>
              <w:jc w:val="left"/>
              <w:rPr>
                <w:rFonts w:ascii="Times New Roman" w:eastAsia="DengXian" w:hAnsi="Times New Roman" w:cs="Times New Roman"/>
                <w:bCs/>
                <w:color w:val="auto"/>
                <w:sz w:val="20"/>
                <w:szCs w:val="20"/>
              </w:rPr>
            </w:pPr>
          </w:p>
        </w:tc>
      </w:tr>
      <w:tr w:rsidR="00D87207" w:rsidRPr="00D87207" w14:paraId="58F18153" w14:textId="77777777" w:rsidTr="004773D4">
        <w:tc>
          <w:tcPr>
            <w:tcW w:w="511" w:type="dxa"/>
          </w:tcPr>
          <w:p w14:paraId="74124622"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14.</w:t>
            </w:r>
          </w:p>
        </w:tc>
        <w:tc>
          <w:tcPr>
            <w:tcW w:w="1484" w:type="dxa"/>
          </w:tcPr>
          <w:sdt>
            <w:sdtPr>
              <w:rPr>
                <w:rFonts w:ascii="Times New Roman" w:eastAsia="DengXian" w:hAnsi="Times New Roman" w:cs="Times New Roman"/>
                <w:color w:val="000000"/>
                <w:sz w:val="20"/>
                <w:szCs w:val="20"/>
              </w:rPr>
              <w:tag w:val="MENDELEY_CITATION_v3_eyJjaXRhdGlvbklEIjoiTUVOREVMRVlfQ0lUQVRJT05fYTk0YmQ0M2ItNWUzNi00Yzk5LTk2NDQtODc2YWQ5MGYyODNj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99882153"/>
              <w:placeholder>
                <w:docPart w:val="3E4C7D4AFE4E4267A58EF7340B5F56F1"/>
              </w:placeholder>
            </w:sdtPr>
            <w:sdtContent>
              <w:p w14:paraId="7C1979F6" w14:textId="6B85FD4F" w:rsidR="00D87207" w:rsidRPr="00D87207" w:rsidRDefault="008E36D8" w:rsidP="00D87207">
                <w:pPr>
                  <w:spacing w:line="240" w:lineRule="auto"/>
                  <w:ind w:firstLine="0"/>
                  <w:jc w:val="left"/>
                  <w:rPr>
                    <w:rFonts w:ascii="Times New Roman" w:eastAsia="DengXian" w:hAnsi="Times New Roman" w:cs="Times New Roman"/>
                    <w:color w:val="000000"/>
                    <w:sz w:val="20"/>
                    <w:szCs w:val="20"/>
                  </w:rPr>
                </w:pPr>
                <w:r w:rsidRPr="008E36D8">
                  <w:rPr>
                    <w:rFonts w:ascii="Times New Roman" w:eastAsia="Times New Roman" w:hAnsi="Times New Roman" w:cs="Times New Roman"/>
                    <w:color w:val="000000"/>
                    <w:sz w:val="20"/>
                  </w:rPr>
                  <w:t>Widodo &amp; Nugroho (2022)</w:t>
                </w:r>
              </w:p>
            </w:sdtContent>
          </w:sdt>
        </w:tc>
        <w:tc>
          <w:tcPr>
            <w:tcW w:w="1859" w:type="dxa"/>
          </w:tcPr>
          <w:p w14:paraId="7868DD0E"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Performance on Firm Value with Corporate Governance as Moderating Variable</w:t>
            </w:r>
          </w:p>
          <w:p w14:paraId="69F56AAE" w14:textId="77777777" w:rsidR="00D87207" w:rsidRPr="00D87207" w:rsidRDefault="00D87207" w:rsidP="00D87207">
            <w:pPr>
              <w:spacing w:line="240" w:lineRule="auto"/>
              <w:ind w:firstLine="0"/>
              <w:jc w:val="left"/>
              <w:rPr>
                <w:rFonts w:ascii="Times New Roman" w:eastAsia="DengXian" w:hAnsi="Times New Roman" w:cs="Times New Roman"/>
                <w:i/>
                <w:iCs/>
                <w:color w:val="auto"/>
                <w:sz w:val="20"/>
                <w:szCs w:val="20"/>
              </w:rPr>
            </w:pPr>
          </w:p>
          <w:p w14:paraId="070A7426" w14:textId="77777777" w:rsidR="00D87207" w:rsidRPr="00D87207" w:rsidRDefault="00D87207" w:rsidP="00D87207">
            <w:pPr>
              <w:spacing w:line="240" w:lineRule="auto"/>
              <w:ind w:firstLine="0"/>
              <w:jc w:val="left"/>
              <w:rPr>
                <w:rFonts w:ascii="Times New Roman" w:eastAsia="DengXian" w:hAnsi="Times New Roman" w:cs="Times New Roman"/>
                <w:color w:val="auto"/>
                <w:sz w:val="20"/>
                <w:szCs w:val="20"/>
              </w:rPr>
            </w:pPr>
          </w:p>
        </w:tc>
        <w:tc>
          <w:tcPr>
            <w:tcW w:w="1947" w:type="dxa"/>
          </w:tcPr>
          <w:p w14:paraId="37168E9A"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Dependen:</w:t>
            </w:r>
          </w:p>
          <w:p w14:paraId="776977A5" w14:textId="77777777" w:rsidR="00D87207" w:rsidRPr="00D87207" w:rsidRDefault="00D87207" w:rsidP="008D3362">
            <w:pPr>
              <w:numPr>
                <w:ilvl w:val="0"/>
                <w:numId w:val="13"/>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Firm Value</w:t>
            </w:r>
          </w:p>
          <w:p w14:paraId="241FDCA5" w14:textId="77777777" w:rsidR="00D87207" w:rsidRPr="00D87207" w:rsidRDefault="00D87207" w:rsidP="00D87207">
            <w:pPr>
              <w:spacing w:line="240" w:lineRule="auto"/>
              <w:ind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Independen:</w:t>
            </w:r>
          </w:p>
          <w:p w14:paraId="75606866" w14:textId="77777777" w:rsidR="00D87207" w:rsidRPr="00D87207" w:rsidRDefault="00D87207" w:rsidP="008D3362">
            <w:pPr>
              <w:numPr>
                <w:ilvl w:val="0"/>
                <w:numId w:val="13"/>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Financial Performance</w:t>
            </w:r>
          </w:p>
          <w:p w14:paraId="0E9215AE" w14:textId="77777777" w:rsidR="00D87207" w:rsidRPr="00D87207" w:rsidRDefault="00D87207" w:rsidP="00D87207">
            <w:pPr>
              <w:spacing w:line="240" w:lineRule="auto"/>
              <w:ind w:left="62" w:firstLine="0"/>
              <w:rPr>
                <w:rFonts w:ascii="Times New Roman" w:eastAsia="DengXian" w:hAnsi="Times New Roman" w:cs="Times New Roman"/>
                <w:color w:val="auto"/>
                <w:sz w:val="20"/>
                <w:szCs w:val="20"/>
              </w:rPr>
            </w:pPr>
            <w:r w:rsidRPr="00D87207">
              <w:rPr>
                <w:rFonts w:ascii="Times New Roman" w:eastAsia="DengXian" w:hAnsi="Times New Roman" w:cs="Times New Roman"/>
                <w:color w:val="auto"/>
                <w:sz w:val="20"/>
                <w:szCs w:val="20"/>
              </w:rPr>
              <w:t>Moderasi:</w:t>
            </w:r>
          </w:p>
          <w:p w14:paraId="15567B2C" w14:textId="77777777" w:rsidR="00D87207" w:rsidRPr="00D87207" w:rsidRDefault="00D87207" w:rsidP="008D3362">
            <w:pPr>
              <w:numPr>
                <w:ilvl w:val="0"/>
                <w:numId w:val="13"/>
              </w:numPr>
              <w:spacing w:line="240" w:lineRule="auto"/>
              <w:ind w:left="346" w:hanging="284"/>
              <w:contextualSpacing/>
              <w:jc w:val="left"/>
              <w:rPr>
                <w:rFonts w:ascii="Times New Roman" w:eastAsia="DengXian" w:hAnsi="Times New Roman" w:cs="Times New Roman"/>
                <w:i/>
                <w:iCs/>
                <w:color w:val="auto"/>
                <w:sz w:val="20"/>
                <w:szCs w:val="20"/>
              </w:rPr>
            </w:pPr>
            <w:r w:rsidRPr="00D87207">
              <w:rPr>
                <w:rFonts w:ascii="Times New Roman" w:eastAsia="DengXian" w:hAnsi="Times New Roman" w:cs="Times New Roman"/>
                <w:i/>
                <w:iCs/>
                <w:color w:val="auto"/>
                <w:sz w:val="20"/>
                <w:szCs w:val="20"/>
              </w:rPr>
              <w:t>Corporate Governance</w:t>
            </w:r>
          </w:p>
        </w:tc>
        <w:tc>
          <w:tcPr>
            <w:tcW w:w="2126" w:type="dxa"/>
          </w:tcPr>
          <w:p w14:paraId="31BFFAFC" w14:textId="77777777" w:rsidR="00D87207" w:rsidRPr="00D87207" w:rsidRDefault="00D87207" w:rsidP="008D3362">
            <w:pPr>
              <w:numPr>
                <w:ilvl w:val="0"/>
                <w:numId w:val="31"/>
              </w:numPr>
              <w:spacing w:line="240" w:lineRule="auto"/>
              <w:ind w:left="321"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i/>
                <w:iCs/>
                <w:color w:val="auto"/>
                <w:sz w:val="20"/>
                <w:szCs w:val="20"/>
              </w:rPr>
              <w:t>Financial performance</w:t>
            </w:r>
            <w:r w:rsidRPr="00D87207">
              <w:rPr>
                <w:rFonts w:ascii="Times New Roman" w:eastAsia="DengXian" w:hAnsi="Times New Roman" w:cs="Times New Roman"/>
                <w:color w:val="auto"/>
                <w:sz w:val="20"/>
                <w:szCs w:val="20"/>
              </w:rPr>
              <w:t xml:space="preserve"> yang diukur dengan ROA tidak berpengaruh pada </w:t>
            </w:r>
            <w:r w:rsidRPr="00D87207">
              <w:rPr>
                <w:rFonts w:ascii="Times New Roman" w:eastAsia="DengXian" w:hAnsi="Times New Roman" w:cs="Times New Roman"/>
                <w:i/>
                <w:iCs/>
                <w:color w:val="auto"/>
                <w:sz w:val="20"/>
                <w:szCs w:val="20"/>
              </w:rPr>
              <w:t>firm value</w:t>
            </w:r>
            <w:r w:rsidRPr="00D87207">
              <w:rPr>
                <w:rFonts w:ascii="Times New Roman" w:eastAsia="DengXian" w:hAnsi="Times New Roman" w:cs="Times New Roman"/>
                <w:color w:val="auto"/>
                <w:sz w:val="20"/>
                <w:szCs w:val="20"/>
              </w:rPr>
              <w:t xml:space="preserve">. </w:t>
            </w:r>
          </w:p>
          <w:p w14:paraId="2D0C71A3" w14:textId="77777777" w:rsidR="00D87207" w:rsidRPr="00D87207" w:rsidRDefault="00D87207" w:rsidP="008D3362">
            <w:pPr>
              <w:numPr>
                <w:ilvl w:val="0"/>
                <w:numId w:val="31"/>
              </w:numPr>
              <w:spacing w:line="240" w:lineRule="auto"/>
              <w:ind w:left="352" w:hanging="283"/>
              <w:contextualSpacing/>
              <w:jc w:val="left"/>
              <w:rPr>
                <w:rFonts w:ascii="Times New Roman" w:eastAsia="DengXian" w:hAnsi="Times New Roman" w:cs="Times New Roman"/>
                <w:color w:val="000000"/>
                <w:sz w:val="20"/>
                <w:szCs w:val="20"/>
              </w:rPr>
            </w:pPr>
            <w:r w:rsidRPr="00D87207">
              <w:rPr>
                <w:rFonts w:ascii="Times New Roman" w:eastAsia="DengXian" w:hAnsi="Times New Roman" w:cs="Times New Roman"/>
                <w:i/>
                <w:iCs/>
                <w:color w:val="000000"/>
                <w:sz w:val="20"/>
                <w:szCs w:val="20"/>
              </w:rPr>
              <w:t>Corporate governance</w:t>
            </w:r>
            <w:r w:rsidRPr="00D87207">
              <w:rPr>
                <w:rFonts w:ascii="Times New Roman" w:eastAsia="DengXian" w:hAnsi="Times New Roman" w:cs="Times New Roman"/>
                <w:color w:val="000000"/>
                <w:sz w:val="20"/>
                <w:szCs w:val="20"/>
              </w:rPr>
              <w:t xml:space="preserve"> mampu </w:t>
            </w:r>
            <w:r w:rsidRPr="00D87207">
              <w:rPr>
                <w:rFonts w:ascii="Times New Roman" w:eastAsia="DengXian" w:hAnsi="Times New Roman" w:cs="Times New Roman"/>
                <w:color w:val="auto"/>
                <w:sz w:val="20"/>
                <w:szCs w:val="20"/>
              </w:rPr>
              <w:t xml:space="preserve">memperkuat hubungan </w:t>
            </w:r>
            <w:r w:rsidRPr="00D87207">
              <w:rPr>
                <w:rFonts w:ascii="Times New Roman" w:eastAsia="DengXian" w:hAnsi="Times New Roman" w:cs="Times New Roman"/>
                <w:i/>
                <w:iCs/>
                <w:color w:val="auto"/>
                <w:sz w:val="20"/>
                <w:szCs w:val="20"/>
              </w:rPr>
              <w:t>financial performanc</w:t>
            </w:r>
            <w:r w:rsidRPr="00D87207">
              <w:rPr>
                <w:rFonts w:ascii="Times New Roman" w:eastAsia="DengXian" w:hAnsi="Times New Roman" w:cs="Times New Roman"/>
                <w:color w:val="auto"/>
                <w:sz w:val="20"/>
                <w:szCs w:val="20"/>
              </w:rPr>
              <w:t xml:space="preserve">e dan </w:t>
            </w:r>
            <w:r w:rsidRPr="00D87207">
              <w:rPr>
                <w:rFonts w:ascii="Times New Roman" w:eastAsia="DengXian" w:hAnsi="Times New Roman" w:cs="Times New Roman"/>
                <w:i/>
                <w:iCs/>
                <w:color w:val="auto"/>
                <w:sz w:val="20"/>
                <w:szCs w:val="20"/>
              </w:rPr>
              <w:t>firm value</w:t>
            </w:r>
            <w:r w:rsidRPr="00D87207">
              <w:rPr>
                <w:rFonts w:ascii="Times New Roman" w:eastAsia="DengXian" w:hAnsi="Times New Roman" w:cs="Times New Roman"/>
                <w:color w:val="auto"/>
                <w:sz w:val="20"/>
                <w:szCs w:val="20"/>
              </w:rPr>
              <w:t>.</w:t>
            </w:r>
          </w:p>
          <w:p w14:paraId="517036C2" w14:textId="77777777" w:rsidR="00D87207" w:rsidRPr="00D87207" w:rsidRDefault="00D87207" w:rsidP="00D87207">
            <w:pPr>
              <w:spacing w:line="240" w:lineRule="auto"/>
              <w:ind w:left="352" w:firstLine="0"/>
              <w:contextualSpacing/>
              <w:rPr>
                <w:rFonts w:ascii="Times New Roman" w:eastAsia="DengXian" w:hAnsi="Times New Roman" w:cs="Times New Roman"/>
                <w:color w:val="auto"/>
                <w:sz w:val="20"/>
                <w:szCs w:val="20"/>
              </w:rPr>
            </w:pPr>
          </w:p>
        </w:tc>
      </w:tr>
    </w:tbl>
    <w:p w14:paraId="36632822" w14:textId="0C652EFC" w:rsidR="00413EC7" w:rsidRPr="00B5487D" w:rsidRDefault="00413EC7" w:rsidP="00413EC7">
      <w:pPr>
        <w:ind w:firstLine="0"/>
        <w:rPr>
          <w:rFonts w:ascii="Times New Roman" w:hAnsi="Times New Roman" w:cs="Times New Roman"/>
          <w:i/>
          <w:iCs/>
          <w:color w:val="auto"/>
          <w:sz w:val="20"/>
          <w:szCs w:val="20"/>
        </w:rPr>
      </w:pPr>
      <w:r w:rsidRPr="00B5487D">
        <w:rPr>
          <w:rFonts w:ascii="Times New Roman" w:hAnsi="Times New Roman" w:cs="Times New Roman"/>
          <w:i/>
          <w:iCs/>
          <w:color w:val="auto"/>
          <w:sz w:val="20"/>
          <w:szCs w:val="20"/>
        </w:rPr>
        <w:t>Sumber: Review dari beberapa sumber referensi</w:t>
      </w:r>
    </w:p>
    <w:p w14:paraId="11C163C0" w14:textId="32417D9A" w:rsidR="00440074" w:rsidRPr="000434BC" w:rsidRDefault="00440074" w:rsidP="00440074">
      <w:pPr>
        <w:pStyle w:val="Heading2"/>
        <w:rPr>
          <w:color w:val="auto"/>
        </w:rPr>
      </w:pPr>
      <w:bookmarkStart w:id="31" w:name="_Toc226503948"/>
      <w:r w:rsidRPr="000434BC">
        <w:rPr>
          <w:color w:val="auto"/>
        </w:rPr>
        <w:t>Kerangka Konseptual</w:t>
      </w:r>
      <w:bookmarkEnd w:id="31"/>
    </w:p>
    <w:p w14:paraId="62CE4012" w14:textId="3AA38CDA" w:rsidR="008967B2" w:rsidRPr="000434BC" w:rsidRDefault="00330C32" w:rsidP="008967B2">
      <w:pPr>
        <w:rPr>
          <w:color w:val="auto"/>
        </w:rPr>
      </w:pPr>
      <w:r w:rsidRPr="000434BC">
        <w:rPr>
          <w:color w:val="auto"/>
        </w:rPr>
        <w:t xml:space="preserve">Penelitian ini mengacu </w:t>
      </w:r>
      <w:r w:rsidR="00E46997" w:rsidRPr="000434BC">
        <w:rPr>
          <w:color w:val="auto"/>
        </w:rPr>
        <w:t>pada teori sinyal (</w:t>
      </w:r>
      <w:r w:rsidR="00670979" w:rsidRPr="00670979">
        <w:rPr>
          <w:i/>
          <w:iCs/>
          <w:color w:val="auto"/>
        </w:rPr>
        <w:t>signaling theory</w:t>
      </w:r>
      <w:r w:rsidR="00E46997" w:rsidRPr="000434BC">
        <w:rPr>
          <w:color w:val="auto"/>
        </w:rPr>
        <w:t>) yang menjelaskan bahwa informasi yang disampaikan perusahaan kepada publik berfungsi sebagai sinyal bagi investor dalam menilai prospek dan kinerja perusahaan. Ketika terjadi asimetri informasi antara manajemen dan investor, manajemen yang memiliki akses lebih besar terhadap informasi internal perusahaan dapat mengirimkan sinyal tertentu melalui laporan dan indikator keuangan untuk memengaruhi persepsi pasar.</w:t>
      </w:r>
      <w:r w:rsidR="0042302F">
        <w:rPr>
          <w:color w:val="auto"/>
        </w:rPr>
        <w:t xml:space="preserve"> </w:t>
      </w:r>
    </w:p>
    <w:p w14:paraId="72FFF2E6" w14:textId="6D135C9A" w:rsidR="007519F1" w:rsidRPr="000434BC" w:rsidRDefault="007519F1" w:rsidP="008967B2">
      <w:pPr>
        <w:rPr>
          <w:color w:val="auto"/>
        </w:rPr>
      </w:pPr>
      <w:r w:rsidRPr="000434BC">
        <w:rPr>
          <w:color w:val="auto"/>
        </w:rPr>
        <w:t>Informasi keuangan berperan sebagai sarana utama bagi perusahaan dalam menyampaikan sinyal kepada investor. Melalui informasi yang disampaikan, pihak eksternal dapat menilai apakah perusahaan berada dalam kondisi keuangan yang stabil atau justru sedang menghadapi tekanan finansial. Informasi yang disajikan secara jelas dan transparan akan memperkuat kepercayaan pasar terhadap kinerja perusahaan, sedangkan informasi yang menunjukkan adanya ketidakpastian atau penurunan kinerja cenderung menimbulkan persepsi negatif di kalangan investor.</w:t>
      </w:r>
    </w:p>
    <w:p w14:paraId="523A39F0" w14:textId="51C1556F" w:rsidR="004E3BC3" w:rsidRPr="000434BC" w:rsidRDefault="004E3BC3" w:rsidP="008967B2">
      <w:pPr>
        <w:rPr>
          <w:color w:val="auto"/>
        </w:rPr>
      </w:pPr>
      <w:r w:rsidRPr="000434BC">
        <w:rPr>
          <w:i/>
          <w:iCs/>
          <w:color w:val="auto"/>
        </w:rPr>
        <w:lastRenderedPageBreak/>
        <w:t>Financial distress</w:t>
      </w:r>
      <w:r w:rsidRPr="000434BC">
        <w:rPr>
          <w:color w:val="auto"/>
        </w:rPr>
        <w:t xml:space="preserve"> dan </w:t>
      </w:r>
      <w:r w:rsidRPr="000434BC">
        <w:rPr>
          <w:i/>
          <w:iCs/>
          <w:color w:val="auto"/>
        </w:rPr>
        <w:t>financial performance</w:t>
      </w:r>
      <w:r w:rsidRPr="000434BC">
        <w:rPr>
          <w:color w:val="auto"/>
        </w:rPr>
        <w:t xml:space="preserve"> digunakan sebagai sinyal utama yang menggambarkan kondisi keuangan perusahaan. </w:t>
      </w:r>
      <w:r w:rsidRPr="000434BC">
        <w:rPr>
          <w:i/>
          <w:iCs/>
          <w:color w:val="auto"/>
        </w:rPr>
        <w:t>Financial distress</w:t>
      </w:r>
      <w:r w:rsidRPr="000434BC">
        <w:rPr>
          <w:color w:val="auto"/>
        </w:rPr>
        <w:t xml:space="preserve"> menunjukkan situasi ketika perusahaan mengalami kesulitan keuangan, yang mengirimkan sinyal negatif kepada investor karena mencerminkan meningkatnya risiko kebangkrutan dan ketidakmampuan menghasilkan laba secara berkelanjutan. Sementara itu, </w:t>
      </w:r>
      <w:r w:rsidRPr="000434BC">
        <w:rPr>
          <w:i/>
          <w:iCs/>
          <w:color w:val="auto"/>
        </w:rPr>
        <w:t>financial performance</w:t>
      </w:r>
      <w:r w:rsidRPr="000434BC">
        <w:rPr>
          <w:color w:val="auto"/>
        </w:rPr>
        <w:t xml:space="preserve"> memberikan sinyal mengenai sejauh mana perusahaan mampu mengelola sumber dayanya secara efisien. Jika kinerja keuangan yang dihasilkan baik, maka sinyal yang diterima pasar akan bersifat positif karena menunjukkan stabilitas dan prospek pertumbuhan perusahaan, sehingga berpotensi meningkatkan </w:t>
      </w:r>
      <w:r w:rsidRPr="000434BC">
        <w:rPr>
          <w:i/>
          <w:iCs/>
          <w:color w:val="auto"/>
        </w:rPr>
        <w:t>firm value</w:t>
      </w:r>
      <w:r w:rsidRPr="000434BC">
        <w:rPr>
          <w:color w:val="auto"/>
        </w:rPr>
        <w:t>.</w:t>
      </w:r>
    </w:p>
    <w:p w14:paraId="6D36B318" w14:textId="4F487227" w:rsidR="00775456" w:rsidRPr="00775456" w:rsidRDefault="003443C7" w:rsidP="00775456">
      <w:pPr>
        <w:rPr>
          <w:color w:val="auto"/>
        </w:rPr>
      </w:pPr>
      <w:r>
        <w:rPr>
          <w:i/>
          <w:iCs/>
          <w:color w:val="auto"/>
        </w:rPr>
        <w:t xml:space="preserve">Good corporate governance </w:t>
      </w:r>
      <w:r w:rsidRPr="00F6029F">
        <w:rPr>
          <w:color w:val="auto"/>
        </w:rPr>
        <w:t xml:space="preserve">dalam penelitian </w:t>
      </w:r>
      <w:r w:rsidR="00705D7D" w:rsidRPr="00F6029F">
        <w:rPr>
          <w:color w:val="auto"/>
        </w:rPr>
        <w:t>ini</w:t>
      </w:r>
      <w:r w:rsidR="00705D7D">
        <w:rPr>
          <w:i/>
          <w:iCs/>
          <w:color w:val="auto"/>
        </w:rPr>
        <w:t xml:space="preserve"> </w:t>
      </w:r>
      <w:r w:rsidR="00A57240" w:rsidRPr="000434BC">
        <w:rPr>
          <w:color w:val="auto"/>
        </w:rPr>
        <w:t xml:space="preserve">berperan sebagai variabel moderasi. Keberadaannya dianggap penting karena memiliki fungsi pengawasan terhadap kinerja manajemen serta memastikan proses pengambilan keputusan dilakukan secara objektif dan transparan. Melalui peran tersebut, </w:t>
      </w:r>
      <w:r w:rsidR="00705D7D">
        <w:rPr>
          <w:color w:val="auto"/>
        </w:rPr>
        <w:t>GCG</w:t>
      </w:r>
      <w:r w:rsidR="00A57240" w:rsidRPr="000434BC">
        <w:rPr>
          <w:color w:val="auto"/>
        </w:rPr>
        <w:t xml:space="preserve"> berpotensi memengaruhi hubungan antara </w:t>
      </w:r>
      <w:r w:rsidR="00A57240" w:rsidRPr="000434BC">
        <w:rPr>
          <w:i/>
          <w:iCs/>
          <w:color w:val="auto"/>
        </w:rPr>
        <w:t>financial distress</w:t>
      </w:r>
      <w:r w:rsidR="00A57240" w:rsidRPr="000434BC">
        <w:rPr>
          <w:color w:val="auto"/>
        </w:rPr>
        <w:t xml:space="preserve">, </w:t>
      </w:r>
      <w:r w:rsidR="00A57240" w:rsidRPr="000434BC">
        <w:rPr>
          <w:i/>
          <w:iCs/>
          <w:color w:val="auto"/>
        </w:rPr>
        <w:t>financial performance</w:t>
      </w:r>
      <w:r w:rsidR="00A57240" w:rsidRPr="000434BC">
        <w:rPr>
          <w:color w:val="auto"/>
        </w:rPr>
        <w:t xml:space="preserve">, dan </w:t>
      </w:r>
      <w:r w:rsidR="00A57240" w:rsidRPr="000434BC">
        <w:rPr>
          <w:i/>
          <w:iCs/>
          <w:color w:val="auto"/>
        </w:rPr>
        <w:t>firm value</w:t>
      </w:r>
      <w:r w:rsidR="00A57240" w:rsidRPr="000434BC">
        <w:rPr>
          <w:color w:val="auto"/>
        </w:rPr>
        <w:t xml:space="preserve">. </w:t>
      </w:r>
      <w:r w:rsidR="00705D7D">
        <w:rPr>
          <w:color w:val="auto"/>
        </w:rPr>
        <w:t>GCG</w:t>
      </w:r>
      <w:r w:rsidR="00A57240" w:rsidRPr="000434BC">
        <w:rPr>
          <w:color w:val="auto"/>
        </w:rPr>
        <w:t xml:space="preserve"> diharapkan dapat menekan dampak negatif dari </w:t>
      </w:r>
      <w:r w:rsidR="00A57240" w:rsidRPr="000434BC">
        <w:rPr>
          <w:i/>
          <w:iCs/>
          <w:color w:val="auto"/>
        </w:rPr>
        <w:t>financial distress</w:t>
      </w:r>
      <w:r w:rsidR="00A57240" w:rsidRPr="000434BC">
        <w:rPr>
          <w:color w:val="auto"/>
        </w:rPr>
        <w:t xml:space="preserve"> </w:t>
      </w:r>
      <w:r w:rsidR="00A57240" w:rsidRPr="00251320">
        <w:rPr>
          <w:color w:val="auto"/>
        </w:rPr>
        <w:t xml:space="preserve">sekaligus memperkuat pengaruh positif dari </w:t>
      </w:r>
      <w:r w:rsidR="00A57240" w:rsidRPr="00251320">
        <w:rPr>
          <w:i/>
          <w:iCs/>
          <w:color w:val="auto"/>
        </w:rPr>
        <w:t>financial performance</w:t>
      </w:r>
      <w:r w:rsidR="00A57240" w:rsidRPr="00251320">
        <w:rPr>
          <w:color w:val="auto"/>
        </w:rPr>
        <w:t xml:space="preserve"> terhadap </w:t>
      </w:r>
      <w:r w:rsidR="00A57240" w:rsidRPr="00251320">
        <w:rPr>
          <w:i/>
          <w:iCs/>
          <w:color w:val="auto"/>
        </w:rPr>
        <w:t>firm value</w:t>
      </w:r>
      <w:r w:rsidR="00A57240" w:rsidRPr="00251320">
        <w:rPr>
          <w:color w:val="auto"/>
        </w:rPr>
        <w:t>. Na</w:t>
      </w:r>
      <w:r w:rsidR="00A57240" w:rsidRPr="000434BC">
        <w:rPr>
          <w:color w:val="auto"/>
        </w:rPr>
        <w:t>mun, tingkat efektivitas fungsi tersebut dapat berbeda pada setiap perusahaan, tergantung pada sejauh mana penerapan prinsip-prinsip GCG dijalankan secara konsiste</w:t>
      </w:r>
      <w:r w:rsidR="00C843E5" w:rsidRPr="000434BC">
        <w:rPr>
          <w:color w:val="auto"/>
        </w:rPr>
        <w:t xml:space="preserve">n. </w:t>
      </w:r>
    </w:p>
    <w:p w14:paraId="381CDEBC" w14:textId="7A1405FD" w:rsidR="00060F48" w:rsidRPr="000434BC" w:rsidRDefault="00775456" w:rsidP="00A65E91">
      <w:pPr>
        <w:spacing w:line="240" w:lineRule="auto"/>
        <w:ind w:firstLine="0"/>
        <w:jc w:val="center"/>
        <w:rPr>
          <w:color w:val="auto"/>
        </w:rPr>
      </w:pPr>
      <w:r w:rsidRPr="00775456">
        <w:rPr>
          <w:noProof/>
        </w:rPr>
        <w:lastRenderedPageBreak/>
        <w:drawing>
          <wp:inline distT="0" distB="0" distL="0" distR="0" wp14:anchorId="6BA5DEB1" wp14:editId="349FE672">
            <wp:extent cx="4723765" cy="3983402"/>
            <wp:effectExtent l="0" t="0" r="0" b="0"/>
            <wp:docPr id="23733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t="6271" r="35401"/>
                    <a:stretch>
                      <a:fillRect/>
                    </a:stretch>
                  </pic:blipFill>
                  <pic:spPr bwMode="auto">
                    <a:xfrm>
                      <a:off x="0" y="0"/>
                      <a:ext cx="4723765" cy="3983402"/>
                    </a:xfrm>
                    <a:prstGeom prst="rect">
                      <a:avLst/>
                    </a:prstGeom>
                    <a:noFill/>
                    <a:ln>
                      <a:noFill/>
                    </a:ln>
                    <a:extLst>
                      <a:ext uri="{53640926-AAD7-44D8-BBD7-CCE9431645EC}">
                        <a14:shadowObscured xmlns:a14="http://schemas.microsoft.com/office/drawing/2010/main"/>
                      </a:ext>
                    </a:extLst>
                  </pic:spPr>
                </pic:pic>
              </a:graphicData>
            </a:graphic>
          </wp:inline>
        </w:drawing>
      </w:r>
    </w:p>
    <w:p w14:paraId="3C086ABB" w14:textId="4DE01BE6" w:rsidR="00C572B2" w:rsidRDefault="00D668E1" w:rsidP="00A241BE">
      <w:pPr>
        <w:pStyle w:val="Caption"/>
        <w:spacing w:after="0"/>
        <w:ind w:firstLine="0"/>
        <w:jc w:val="center"/>
        <w:rPr>
          <w:b/>
          <w:bCs/>
          <w:sz w:val="24"/>
          <w:szCs w:val="24"/>
          <w:lang w:val="en-US"/>
        </w:rPr>
      </w:pPr>
      <w:bookmarkStart w:id="32" w:name="_Toc211402289"/>
      <w:r w:rsidRPr="00D668E1">
        <w:rPr>
          <w:b/>
          <w:bCs/>
          <w:sz w:val="24"/>
          <w:szCs w:val="24"/>
        </w:rPr>
        <w:t xml:space="preserve">Gambar 2. </w:t>
      </w:r>
      <w:r w:rsidRPr="00D668E1">
        <w:rPr>
          <w:b/>
          <w:bCs/>
          <w:sz w:val="24"/>
          <w:szCs w:val="24"/>
        </w:rPr>
        <w:fldChar w:fldCharType="begin"/>
      </w:r>
      <w:r w:rsidRPr="00D668E1">
        <w:rPr>
          <w:b/>
          <w:bCs/>
          <w:sz w:val="24"/>
          <w:szCs w:val="24"/>
        </w:rPr>
        <w:instrText xml:space="preserve"> SEQ Gambar_2. \* ARABIC </w:instrText>
      </w:r>
      <w:r w:rsidRPr="00D668E1">
        <w:rPr>
          <w:b/>
          <w:bCs/>
          <w:sz w:val="24"/>
          <w:szCs w:val="24"/>
        </w:rPr>
        <w:fldChar w:fldCharType="separate"/>
      </w:r>
      <w:r w:rsidR="00F94DE7">
        <w:rPr>
          <w:b/>
          <w:bCs/>
          <w:noProof/>
          <w:sz w:val="24"/>
          <w:szCs w:val="24"/>
        </w:rPr>
        <w:t>1</w:t>
      </w:r>
      <w:r w:rsidRPr="00D668E1">
        <w:rPr>
          <w:b/>
          <w:bCs/>
          <w:sz w:val="24"/>
          <w:szCs w:val="24"/>
        </w:rPr>
        <w:fldChar w:fldCharType="end"/>
      </w:r>
      <w:r w:rsidRPr="00D668E1">
        <w:rPr>
          <w:b/>
          <w:bCs/>
          <w:sz w:val="24"/>
          <w:szCs w:val="24"/>
          <w:lang w:val="en-US"/>
        </w:rPr>
        <w:t xml:space="preserve"> Kerangka Konseptual</w:t>
      </w:r>
      <w:bookmarkEnd w:id="32"/>
    </w:p>
    <w:p w14:paraId="18CDB53E" w14:textId="632C4743" w:rsidR="00C572B2" w:rsidRPr="004C6789" w:rsidRDefault="00200562" w:rsidP="00B5487D">
      <w:pPr>
        <w:ind w:firstLine="0"/>
        <w:jc w:val="center"/>
        <w:rPr>
          <w:i/>
          <w:iCs/>
          <w:color w:val="auto"/>
        </w:rPr>
      </w:pPr>
      <w:r w:rsidRPr="004C6789">
        <w:rPr>
          <w:i/>
          <w:iCs/>
          <w:color w:val="auto"/>
        </w:rPr>
        <w:t>Sumber: Dikembangkan dalam Penelitian ini</w:t>
      </w:r>
    </w:p>
    <w:p w14:paraId="0253E40F" w14:textId="3F943A74" w:rsidR="00853B3D" w:rsidRPr="000434BC" w:rsidRDefault="00440074" w:rsidP="00853B3D">
      <w:pPr>
        <w:pStyle w:val="Heading2"/>
        <w:rPr>
          <w:color w:val="auto"/>
        </w:rPr>
      </w:pPr>
      <w:bookmarkStart w:id="33" w:name="_Toc226503949"/>
      <w:r w:rsidRPr="000434BC">
        <w:rPr>
          <w:color w:val="auto"/>
        </w:rPr>
        <w:t>Pengembangan Hipotesis</w:t>
      </w:r>
      <w:bookmarkEnd w:id="33"/>
    </w:p>
    <w:p w14:paraId="46B6F493" w14:textId="68B17238" w:rsidR="00853B3D" w:rsidRPr="000434BC" w:rsidRDefault="008A6676" w:rsidP="00FC034E">
      <w:pPr>
        <w:pStyle w:val="Heading3"/>
        <w:rPr>
          <w:iCs/>
          <w:color w:val="auto"/>
        </w:rPr>
      </w:pPr>
      <w:bookmarkStart w:id="34" w:name="_Toc226503950"/>
      <w:r w:rsidRPr="000434BC">
        <w:rPr>
          <w:color w:val="auto"/>
        </w:rPr>
        <w:t xml:space="preserve">Pengaruh </w:t>
      </w:r>
      <w:r w:rsidRPr="00101EA8">
        <w:rPr>
          <w:i/>
          <w:iCs/>
          <w:color w:val="auto"/>
        </w:rPr>
        <w:t>Financial Distress</w:t>
      </w:r>
      <w:r w:rsidRPr="000434BC">
        <w:rPr>
          <w:color w:val="auto"/>
        </w:rPr>
        <w:t xml:space="preserve"> terhadap </w:t>
      </w:r>
      <w:r w:rsidRPr="00101EA8">
        <w:rPr>
          <w:i/>
          <w:iCs/>
          <w:color w:val="auto"/>
        </w:rPr>
        <w:t>Firm Value</w:t>
      </w:r>
      <w:bookmarkEnd w:id="34"/>
    </w:p>
    <w:p w14:paraId="6DED4B00" w14:textId="7AE6533F" w:rsidR="00495E07" w:rsidRDefault="00040010" w:rsidP="00495E07">
      <w:pPr>
        <w:rPr>
          <w:rFonts w:eastAsiaTheme="majorEastAsia" w:cstheme="majorBidi"/>
          <w:bCs/>
          <w:iCs/>
          <w:color w:val="auto"/>
        </w:rPr>
      </w:pPr>
      <w:r w:rsidRPr="000434BC">
        <w:rPr>
          <w:rFonts w:eastAsiaTheme="majorEastAsia" w:cstheme="majorBidi"/>
          <w:bCs/>
          <w:iCs/>
          <w:color w:val="auto"/>
        </w:rPr>
        <w:t>Teori sinyal (</w:t>
      </w:r>
      <w:r w:rsidR="00670979" w:rsidRPr="00670979">
        <w:rPr>
          <w:rFonts w:eastAsiaTheme="majorEastAsia" w:cstheme="majorBidi"/>
          <w:bCs/>
          <w:i/>
          <w:iCs/>
          <w:color w:val="auto"/>
        </w:rPr>
        <w:t>signaling theory</w:t>
      </w:r>
      <w:r w:rsidRPr="000434BC">
        <w:rPr>
          <w:rFonts w:eastAsiaTheme="majorEastAsia" w:cstheme="majorBidi"/>
          <w:bCs/>
          <w:iCs/>
          <w:color w:val="auto"/>
        </w:rPr>
        <w:t>) menjelaskan bahwa</w:t>
      </w:r>
      <w:r w:rsidR="00CF3BB8" w:rsidRPr="000434BC">
        <w:rPr>
          <w:rFonts w:eastAsiaTheme="majorEastAsia" w:cstheme="majorBidi"/>
          <w:bCs/>
          <w:iCs/>
          <w:color w:val="auto"/>
        </w:rPr>
        <w:t xml:space="preserve"> </w:t>
      </w:r>
      <w:r w:rsidR="00EF4243" w:rsidRPr="000434BC">
        <w:rPr>
          <w:rFonts w:eastAsiaTheme="majorEastAsia" w:cstheme="majorBidi"/>
          <w:bCs/>
          <w:iCs/>
          <w:color w:val="auto"/>
        </w:rPr>
        <w:t>kondisi keuangan perusahaan merupakan bentuk komunikasi tidak langsung kepada investor tentang prospek dan stabilitas bisnisnya</w:t>
      </w:r>
      <w:r w:rsidR="00CF3BB8" w:rsidRPr="000434BC">
        <w:rPr>
          <w:rFonts w:eastAsiaTheme="majorEastAsia" w:cstheme="majorBidi"/>
          <w:bCs/>
          <w:iCs/>
          <w:color w:val="auto"/>
        </w:rPr>
        <w:t>.</w:t>
      </w:r>
      <w:r w:rsidR="000E6ABE" w:rsidRPr="000434BC">
        <w:rPr>
          <w:rFonts w:eastAsiaTheme="majorEastAsia" w:cstheme="majorBidi"/>
          <w:bCs/>
          <w:iCs/>
          <w:color w:val="auto"/>
        </w:rPr>
        <w:t xml:space="preserve"> </w:t>
      </w:r>
      <w:r w:rsidR="003129DF" w:rsidRPr="000434BC">
        <w:rPr>
          <w:rFonts w:eastAsiaTheme="majorEastAsia" w:cstheme="majorBidi"/>
          <w:bCs/>
          <w:iCs/>
          <w:color w:val="auto"/>
        </w:rPr>
        <w:t xml:space="preserve">Ketika perusahaan menunjukkan tanda </w:t>
      </w:r>
      <w:r w:rsidR="003129DF" w:rsidRPr="000434BC">
        <w:rPr>
          <w:rFonts w:eastAsiaTheme="majorEastAsia" w:cstheme="majorBidi"/>
          <w:bCs/>
          <w:i/>
          <w:iCs/>
          <w:color w:val="auto"/>
        </w:rPr>
        <w:t>financial distress</w:t>
      </w:r>
      <w:r w:rsidR="003129DF" w:rsidRPr="000434BC">
        <w:rPr>
          <w:rFonts w:eastAsiaTheme="majorEastAsia" w:cstheme="majorBidi"/>
          <w:bCs/>
          <w:iCs/>
          <w:color w:val="auto"/>
        </w:rPr>
        <w:t xml:space="preserve">, </w:t>
      </w:r>
      <w:r w:rsidR="009965FA" w:rsidRPr="000434BC">
        <w:rPr>
          <w:rFonts w:eastAsiaTheme="majorEastAsia" w:cstheme="majorBidi"/>
          <w:bCs/>
          <w:iCs/>
          <w:color w:val="auto"/>
        </w:rPr>
        <w:t xml:space="preserve">sinyal yang disampaikan ke pasar menjadi negatif karena menunjukkan meningkatnya risiko gagal bayar dan ketidakmampuan dalam menjaga likuiditas. Sinyal negatif ini </w:t>
      </w:r>
      <w:r w:rsidR="00101ED6" w:rsidRPr="000434BC">
        <w:rPr>
          <w:rFonts w:eastAsiaTheme="majorEastAsia" w:cstheme="majorBidi"/>
          <w:bCs/>
          <w:iCs/>
          <w:color w:val="auto"/>
        </w:rPr>
        <w:t xml:space="preserve">menimbulkan persepsi risiko yang tinggi terhadap kemampuan perusahaan dalam mempertahankan keberlanjutan operasionalnya. Dalam pasar modal, informasi mengenai tekanan keuangan membuat investor menilai kembali </w:t>
      </w:r>
      <w:r w:rsidR="00101ED6" w:rsidRPr="000434BC">
        <w:rPr>
          <w:rFonts w:eastAsiaTheme="majorEastAsia" w:cstheme="majorBidi"/>
          <w:bCs/>
          <w:iCs/>
          <w:color w:val="auto"/>
        </w:rPr>
        <w:lastRenderedPageBreak/>
        <w:t xml:space="preserve">potensi keuntungan dan risiko investasi, sehingga kepercayaan terhadap perusahaan menurun dan berdampak pada turunnya </w:t>
      </w:r>
      <w:r w:rsidR="00101ED6" w:rsidRPr="000434BC">
        <w:rPr>
          <w:rFonts w:eastAsiaTheme="majorEastAsia" w:cstheme="majorBidi"/>
          <w:bCs/>
          <w:i/>
          <w:iCs/>
          <w:color w:val="auto"/>
        </w:rPr>
        <w:t>firm value</w:t>
      </w:r>
      <w:r w:rsidR="00101ED6" w:rsidRPr="000434BC">
        <w:rPr>
          <w:rFonts w:eastAsiaTheme="majorEastAsia" w:cstheme="majorBidi"/>
          <w:bCs/>
          <w:iCs/>
          <w:color w:val="auto"/>
        </w:rPr>
        <w:t xml:space="preserve">. </w:t>
      </w:r>
    </w:p>
    <w:p w14:paraId="40B79AA1" w14:textId="5A4B2D53" w:rsidR="00F710D2" w:rsidRPr="000434BC" w:rsidRDefault="00F50A76" w:rsidP="00DB4B91">
      <w:pPr>
        <w:rPr>
          <w:rFonts w:eastAsiaTheme="majorEastAsia" w:cstheme="majorBidi"/>
          <w:bCs/>
          <w:iCs/>
          <w:color w:val="auto"/>
        </w:rPr>
      </w:pPr>
      <w:r w:rsidRPr="00F50A76">
        <w:rPr>
          <w:rFonts w:eastAsiaTheme="majorEastAsia" w:cstheme="majorBidi"/>
          <w:bCs/>
          <w:iCs/>
          <w:color w:val="auto"/>
        </w:rPr>
        <w:t xml:space="preserve">Meningkatnya </w:t>
      </w:r>
      <w:r w:rsidRPr="00F50A76">
        <w:rPr>
          <w:rFonts w:eastAsiaTheme="majorEastAsia" w:cstheme="majorBidi"/>
          <w:bCs/>
          <w:i/>
          <w:color w:val="auto"/>
        </w:rPr>
        <w:t>financial distress</w:t>
      </w:r>
      <w:r w:rsidRPr="00F50A76">
        <w:rPr>
          <w:rFonts w:eastAsiaTheme="majorEastAsia" w:cstheme="majorBidi"/>
          <w:bCs/>
          <w:iCs/>
          <w:color w:val="auto"/>
        </w:rPr>
        <w:t xml:space="preserve"> menandakan ketidakmampuan manajemen dalam menjaga stabilitas keuangan dan efisiensi operasional perusahaan. Kondisi ini menjadi sinyal negatif bagi pasar karena menunjukkan meningkatnya risiko kebangkrutan serta ketidakpastian arus kas di masa depan. </w:t>
      </w:r>
      <w:r w:rsidR="005001F2">
        <w:rPr>
          <w:rFonts w:eastAsiaTheme="majorEastAsia" w:cstheme="majorBidi"/>
          <w:bCs/>
          <w:iCs/>
          <w:color w:val="auto"/>
        </w:rPr>
        <w:t>Sinyal</w:t>
      </w:r>
      <w:r w:rsidRPr="00F50A76">
        <w:rPr>
          <w:rFonts w:eastAsiaTheme="majorEastAsia" w:cstheme="majorBidi"/>
          <w:bCs/>
          <w:iCs/>
          <w:color w:val="auto"/>
        </w:rPr>
        <w:t xml:space="preserve"> negatif </w:t>
      </w:r>
      <w:r w:rsidR="005001F2">
        <w:rPr>
          <w:rFonts w:eastAsiaTheme="majorEastAsia" w:cstheme="majorBidi"/>
          <w:bCs/>
          <w:iCs/>
          <w:color w:val="auto"/>
        </w:rPr>
        <w:t>mengartikan</w:t>
      </w:r>
      <w:r w:rsidRPr="00F50A76">
        <w:rPr>
          <w:rFonts w:eastAsiaTheme="majorEastAsia" w:cstheme="majorBidi"/>
          <w:bCs/>
          <w:iCs/>
          <w:color w:val="auto"/>
        </w:rPr>
        <w:t xml:space="preserve"> bahwa semakin tinggi tingkat </w:t>
      </w:r>
      <w:r w:rsidRPr="005001F2">
        <w:rPr>
          <w:rFonts w:eastAsiaTheme="majorEastAsia" w:cstheme="majorBidi"/>
          <w:bCs/>
          <w:i/>
          <w:color w:val="auto"/>
        </w:rPr>
        <w:t>financial distress</w:t>
      </w:r>
      <w:r w:rsidRPr="00F50A76">
        <w:rPr>
          <w:rFonts w:eastAsiaTheme="majorEastAsia" w:cstheme="majorBidi"/>
          <w:bCs/>
          <w:iCs/>
          <w:color w:val="auto"/>
        </w:rPr>
        <w:t xml:space="preserve"> yang dialami perusahaan, maka nilai perusahaan akan cenderung menurun akibat menurunnya kepercayaan investor terhadap kinerja dan prospek bisnis perusahaan.</w:t>
      </w:r>
      <w:r>
        <w:rPr>
          <w:rFonts w:eastAsiaTheme="majorEastAsia" w:cstheme="majorBidi"/>
          <w:bCs/>
          <w:iCs/>
          <w:color w:val="auto"/>
        </w:rPr>
        <w:t xml:space="preserve"> </w:t>
      </w:r>
      <w:r w:rsidR="00DB4B91" w:rsidRPr="00DB4B91">
        <w:rPr>
          <w:rFonts w:eastAsiaTheme="majorEastAsia" w:cstheme="majorBidi"/>
          <w:bCs/>
          <w:iCs/>
          <w:color w:val="auto"/>
        </w:rPr>
        <w:t>Hasil penelitian</w:t>
      </w:r>
      <w:r w:rsidR="00DB4B91" w:rsidRPr="007F4459">
        <w:rPr>
          <w:rFonts w:eastAsiaTheme="majorEastAsia" w:cstheme="majorBidi"/>
          <w:b/>
          <w:iCs/>
          <w:color w:val="auto"/>
        </w:rPr>
        <w:t xml:space="preserve"> </w:t>
      </w:r>
      <w:sdt>
        <w:sdtPr>
          <w:rPr>
            <w:rFonts w:ascii="Times New Roman" w:eastAsiaTheme="majorEastAsia" w:hAnsi="Times New Roman" w:cs="Times New Roman"/>
            <w:bCs/>
            <w:iCs/>
            <w:color w:val="000000"/>
          </w:rPr>
          <w:tag w:val="MENDELEY_CITATION_v3_eyJjaXRhdGlvbklEIjoiTUVOREVMRVlfQ0lUQVRJT05fMGI0ZGVjNzktMmI2NS00NGVlLWI1MmUtMzI2MWM4YTFiYTc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
          <w:id w:val="1818530383"/>
          <w:placeholder>
            <w:docPart w:val="DefaultPlaceholder_-1854013440"/>
          </w:placeholder>
        </w:sdtPr>
        <w:sdtContent>
          <w:r w:rsidR="008E36D8" w:rsidRPr="008E36D8">
            <w:rPr>
              <w:rFonts w:ascii="Times New Roman" w:eastAsiaTheme="majorEastAsia" w:hAnsi="Times New Roman" w:cs="Times New Roman"/>
              <w:bCs/>
              <w:iCs/>
              <w:color w:val="000000"/>
            </w:rPr>
            <w:t>Damayanti et al. (2023)</w:t>
          </w:r>
        </w:sdtContent>
      </w:sdt>
      <w:r w:rsidR="009A0F71">
        <w:rPr>
          <w:rFonts w:ascii="Times New Roman" w:eastAsiaTheme="majorEastAsia" w:hAnsi="Times New Roman" w:cs="Times New Roman"/>
          <w:bCs/>
          <w:iCs/>
          <w:color w:val="000000"/>
        </w:rPr>
        <w:t xml:space="preserve"> </w:t>
      </w:r>
      <w:r w:rsidR="00DB4B91" w:rsidRPr="00DB4B91">
        <w:rPr>
          <w:rFonts w:eastAsiaTheme="majorEastAsia" w:cstheme="majorBidi"/>
          <w:bCs/>
          <w:iCs/>
          <w:color w:val="auto"/>
        </w:rPr>
        <w:t xml:space="preserve">serta </w:t>
      </w:r>
      <w:sdt>
        <w:sdtPr>
          <w:rPr>
            <w:rFonts w:ascii="Times New Roman" w:eastAsiaTheme="majorEastAsia" w:hAnsi="Times New Roman" w:cs="Times New Roman"/>
            <w:bCs/>
            <w:iCs/>
            <w:color w:val="000000"/>
          </w:rPr>
          <w:tag w:val="MENDELEY_CITATION_v3_eyJjaXRhdGlvbklEIjoiTUVOREVMRVlfQ0lUQVRJT05fZDkzMDEwZWQtODEyMS00NjU1LWE2MjAtZTMyNjdlZmVhMmNj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
          <w:id w:val="-1896525"/>
          <w:placeholder>
            <w:docPart w:val="DefaultPlaceholder_-1854013440"/>
          </w:placeholder>
        </w:sdtPr>
        <w:sdtContent>
          <w:r w:rsidR="008E36D8" w:rsidRPr="008E36D8">
            <w:rPr>
              <w:rFonts w:ascii="Times New Roman" w:eastAsiaTheme="majorEastAsia" w:hAnsi="Times New Roman" w:cs="Times New Roman"/>
              <w:bCs/>
              <w:iCs/>
              <w:color w:val="000000"/>
            </w:rPr>
            <w:t>Juniarsi et al. (2023)</w:t>
          </w:r>
        </w:sdtContent>
      </w:sdt>
      <w:r w:rsidR="00DB4B91" w:rsidRPr="00DB4B91">
        <w:rPr>
          <w:rFonts w:eastAsiaTheme="majorEastAsia" w:cstheme="majorBidi"/>
          <w:bCs/>
          <w:iCs/>
          <w:color w:val="auto"/>
        </w:rPr>
        <w:t xml:space="preserve">mendukung asumsi ini dengan menunjukkan bahwa tingkat </w:t>
      </w:r>
      <w:r w:rsidR="00DB4B91" w:rsidRPr="005001F2">
        <w:rPr>
          <w:rFonts w:eastAsiaTheme="majorEastAsia" w:cstheme="majorBidi"/>
          <w:bCs/>
          <w:i/>
          <w:color w:val="auto"/>
        </w:rPr>
        <w:t>financial distress</w:t>
      </w:r>
      <w:r w:rsidR="00DB4B91" w:rsidRPr="00DB4B91">
        <w:rPr>
          <w:rFonts w:eastAsiaTheme="majorEastAsia" w:cstheme="majorBidi"/>
          <w:bCs/>
          <w:iCs/>
          <w:color w:val="auto"/>
        </w:rPr>
        <w:t xml:space="preserve"> yang tinggi berpengaruh negatif terhadap nilai perusahaan. Berdasarkan uraian tersebut, hipotesis yang diajukan adalah sebagai berikut:</w:t>
      </w:r>
    </w:p>
    <w:p w14:paraId="6577B603" w14:textId="34553564" w:rsidR="00B96A3E" w:rsidRPr="000434BC" w:rsidRDefault="004757D5" w:rsidP="00AA4EA5">
      <w:pPr>
        <w:ind w:firstLine="0"/>
        <w:rPr>
          <w:color w:val="auto"/>
        </w:rPr>
      </w:pPr>
      <w:r w:rsidRPr="000434BC">
        <w:rPr>
          <w:rFonts w:eastAsiaTheme="majorEastAsia" w:cstheme="majorBidi"/>
          <w:b/>
          <w:iCs/>
          <w:color w:val="auto"/>
        </w:rPr>
        <w:t>H₁</w:t>
      </w:r>
      <w:r w:rsidR="00B96A3E" w:rsidRPr="000434BC">
        <w:rPr>
          <w:rFonts w:eastAsiaTheme="majorEastAsia" w:cstheme="majorBidi"/>
          <w:b/>
          <w:iCs/>
          <w:color w:val="auto"/>
        </w:rPr>
        <w:t xml:space="preserve">: </w:t>
      </w:r>
      <w:r w:rsidR="00D153C1" w:rsidRPr="000434BC">
        <w:rPr>
          <w:rFonts w:eastAsiaTheme="majorEastAsia" w:cstheme="majorBidi"/>
          <w:b/>
          <w:i/>
          <w:color w:val="auto"/>
        </w:rPr>
        <w:t xml:space="preserve">Financial </w:t>
      </w:r>
      <w:r w:rsidR="00F90CB4" w:rsidRPr="000434BC">
        <w:rPr>
          <w:rFonts w:eastAsiaTheme="majorEastAsia" w:cstheme="majorBidi"/>
          <w:b/>
          <w:i/>
          <w:color w:val="auto"/>
        </w:rPr>
        <w:t>d</w:t>
      </w:r>
      <w:r w:rsidR="00D153C1" w:rsidRPr="000434BC">
        <w:rPr>
          <w:rFonts w:eastAsiaTheme="majorEastAsia" w:cstheme="majorBidi"/>
          <w:b/>
          <w:i/>
          <w:color w:val="auto"/>
        </w:rPr>
        <w:t>istress</w:t>
      </w:r>
      <w:r w:rsidR="00D153C1" w:rsidRPr="000434BC">
        <w:rPr>
          <w:rFonts w:eastAsiaTheme="majorEastAsia" w:cstheme="majorBidi"/>
          <w:b/>
          <w:iCs/>
          <w:color w:val="auto"/>
        </w:rPr>
        <w:t xml:space="preserve"> berpengaruh </w:t>
      </w:r>
      <w:r w:rsidR="00F6578E" w:rsidRPr="000434BC">
        <w:rPr>
          <w:rFonts w:eastAsiaTheme="majorEastAsia" w:cstheme="majorBidi"/>
          <w:b/>
          <w:iCs/>
          <w:color w:val="auto"/>
        </w:rPr>
        <w:t>negati</w:t>
      </w:r>
      <w:r w:rsidR="00F90CB4" w:rsidRPr="000434BC">
        <w:rPr>
          <w:rFonts w:eastAsiaTheme="majorEastAsia" w:cstheme="majorBidi"/>
          <w:b/>
          <w:iCs/>
          <w:color w:val="auto"/>
        </w:rPr>
        <w:t>f</w:t>
      </w:r>
      <w:r w:rsidR="00F6578E" w:rsidRPr="000434BC">
        <w:rPr>
          <w:rFonts w:eastAsiaTheme="majorEastAsia" w:cstheme="majorBidi"/>
          <w:b/>
          <w:iCs/>
          <w:color w:val="auto"/>
        </w:rPr>
        <w:t xml:space="preserve"> </w:t>
      </w:r>
      <w:r w:rsidR="00D153C1" w:rsidRPr="000434BC">
        <w:rPr>
          <w:rFonts w:eastAsiaTheme="majorEastAsia" w:cstheme="majorBidi"/>
          <w:b/>
          <w:iCs/>
          <w:color w:val="auto"/>
        </w:rPr>
        <w:t xml:space="preserve">dan signifikan terhadap </w:t>
      </w:r>
      <w:r w:rsidR="00D153C1" w:rsidRPr="000434BC">
        <w:rPr>
          <w:rFonts w:eastAsiaTheme="majorEastAsia" w:cstheme="majorBidi"/>
          <w:b/>
          <w:i/>
          <w:color w:val="auto"/>
        </w:rPr>
        <w:t>firm value</w:t>
      </w:r>
    </w:p>
    <w:p w14:paraId="4823597F" w14:textId="77777777" w:rsidR="00EA2714" w:rsidRPr="000434BC" w:rsidRDefault="008A6676" w:rsidP="00FC034E">
      <w:pPr>
        <w:pStyle w:val="Heading3"/>
        <w:rPr>
          <w:iCs/>
          <w:color w:val="auto"/>
        </w:rPr>
      </w:pPr>
      <w:bookmarkStart w:id="35" w:name="_Toc226503951"/>
      <w:r w:rsidRPr="000434BC">
        <w:rPr>
          <w:color w:val="auto"/>
        </w:rPr>
        <w:t xml:space="preserve">Pengaruh </w:t>
      </w:r>
      <w:r w:rsidRPr="000434BC">
        <w:rPr>
          <w:i/>
          <w:iCs/>
          <w:color w:val="auto"/>
        </w:rPr>
        <w:t>Financial Performance</w:t>
      </w:r>
      <w:r w:rsidRPr="000434BC">
        <w:rPr>
          <w:color w:val="auto"/>
        </w:rPr>
        <w:t xml:space="preserve"> terhadap </w:t>
      </w:r>
      <w:r w:rsidRPr="000434BC">
        <w:rPr>
          <w:i/>
          <w:iCs/>
          <w:color w:val="auto"/>
        </w:rPr>
        <w:t>Firm Value</w:t>
      </w:r>
      <w:bookmarkEnd w:id="35"/>
    </w:p>
    <w:p w14:paraId="4D441D2D" w14:textId="1E85983F" w:rsidR="00EA17D3" w:rsidRPr="000434BC" w:rsidRDefault="008B51C6" w:rsidP="0091367C">
      <w:pPr>
        <w:rPr>
          <w:bCs/>
          <w:color w:val="auto"/>
        </w:rPr>
      </w:pPr>
      <w:r w:rsidRPr="000434BC">
        <w:rPr>
          <w:rFonts w:eastAsiaTheme="majorEastAsia" w:cstheme="majorBidi"/>
          <w:bCs/>
          <w:iCs/>
          <w:color w:val="auto"/>
        </w:rPr>
        <w:t>Dalam teori sinyal (</w:t>
      </w:r>
      <w:r w:rsidR="00670979" w:rsidRPr="00670979">
        <w:rPr>
          <w:rFonts w:eastAsiaTheme="majorEastAsia" w:cstheme="majorBidi"/>
          <w:bCs/>
          <w:i/>
          <w:iCs/>
          <w:color w:val="auto"/>
        </w:rPr>
        <w:t>signaling theory</w:t>
      </w:r>
      <w:r w:rsidRPr="000434BC">
        <w:rPr>
          <w:rFonts w:eastAsiaTheme="majorEastAsia" w:cstheme="majorBidi"/>
          <w:bCs/>
          <w:iCs/>
          <w:color w:val="auto"/>
        </w:rPr>
        <w:t>), informasi keuangan yang disampai</w:t>
      </w:r>
      <w:r w:rsidR="00C5754D" w:rsidRPr="000434BC">
        <w:rPr>
          <w:rFonts w:eastAsiaTheme="majorEastAsia" w:cstheme="majorBidi"/>
          <w:bCs/>
          <w:iCs/>
          <w:color w:val="auto"/>
        </w:rPr>
        <w:t>k</w:t>
      </w:r>
      <w:r w:rsidRPr="000434BC">
        <w:rPr>
          <w:rFonts w:eastAsiaTheme="majorEastAsia" w:cstheme="majorBidi"/>
          <w:bCs/>
          <w:iCs/>
          <w:color w:val="auto"/>
        </w:rPr>
        <w:t xml:space="preserve">an perusahaan </w:t>
      </w:r>
      <w:r w:rsidR="00E71ED1">
        <w:rPr>
          <w:rFonts w:eastAsiaTheme="majorEastAsia" w:cstheme="majorBidi"/>
          <w:bCs/>
          <w:iCs/>
          <w:color w:val="auto"/>
        </w:rPr>
        <w:t>menjadi cerminan</w:t>
      </w:r>
      <w:r w:rsidRPr="000434BC">
        <w:rPr>
          <w:rFonts w:eastAsiaTheme="majorEastAsia" w:cstheme="majorBidi"/>
          <w:bCs/>
          <w:iCs/>
          <w:color w:val="auto"/>
        </w:rPr>
        <w:t xml:space="preserve"> kondisi dan prospek masa depannya. </w:t>
      </w:r>
      <w:r w:rsidR="0028734F" w:rsidRPr="0028734F">
        <w:rPr>
          <w:rFonts w:eastAsiaTheme="majorEastAsia" w:cstheme="majorBidi"/>
          <w:bCs/>
          <w:iCs/>
          <w:color w:val="auto"/>
        </w:rPr>
        <w:t xml:space="preserve">Salah satu sinyal penting yang diperhatikan investor </w:t>
      </w:r>
      <w:r w:rsidR="0028734F" w:rsidRPr="0028734F">
        <w:rPr>
          <w:rFonts w:eastAsiaTheme="majorEastAsia" w:cstheme="majorBidi"/>
          <w:iCs/>
          <w:color w:val="auto"/>
        </w:rPr>
        <w:t>DER</w:t>
      </w:r>
      <w:r w:rsidR="00251320">
        <w:rPr>
          <w:rFonts w:eastAsiaTheme="majorEastAsia" w:cstheme="majorBidi"/>
          <w:iCs/>
          <w:color w:val="auto"/>
        </w:rPr>
        <w:t xml:space="preserve"> </w:t>
      </w:r>
      <w:r w:rsidR="0028734F" w:rsidRPr="0028734F">
        <w:rPr>
          <w:rFonts w:eastAsiaTheme="majorEastAsia" w:cstheme="majorBidi"/>
          <w:bCs/>
          <w:iCs/>
          <w:color w:val="auto"/>
        </w:rPr>
        <w:t>yang menggambarkan sejauh mana perusahaan bergantung pada pendanaan eksternal</w:t>
      </w:r>
      <w:r w:rsidR="00A45D1B">
        <w:rPr>
          <w:rFonts w:eastAsiaTheme="majorEastAsia" w:cstheme="majorBidi"/>
          <w:bCs/>
          <w:iCs/>
          <w:color w:val="auto"/>
        </w:rPr>
        <w:t xml:space="preserve"> dalam struktur modalnya</w:t>
      </w:r>
      <w:r w:rsidR="00896226" w:rsidRPr="000434BC">
        <w:rPr>
          <w:rFonts w:eastAsiaTheme="majorEastAsia" w:cstheme="majorBidi"/>
          <w:bCs/>
          <w:iCs/>
          <w:color w:val="auto"/>
        </w:rPr>
        <w:t xml:space="preserve">. </w:t>
      </w:r>
      <w:r w:rsidR="0091367C" w:rsidRPr="0091367C">
        <w:rPr>
          <w:rFonts w:eastAsiaTheme="majorEastAsia" w:cstheme="majorBidi"/>
          <w:bCs/>
          <w:iCs/>
          <w:color w:val="auto"/>
        </w:rPr>
        <w:t>DER menjadi sinyal penting bahwa manajemen percaya pendanaan berbasis utang mampu menghasilkan tingkat pengembalian yang lebih tinggi dibandingkan dengan biaya modal yang ditanggung.</w:t>
      </w:r>
      <w:r w:rsidR="0091367C">
        <w:rPr>
          <w:rFonts w:eastAsiaTheme="majorEastAsia" w:cstheme="majorBidi"/>
          <w:bCs/>
          <w:iCs/>
          <w:color w:val="auto"/>
        </w:rPr>
        <w:t xml:space="preserve"> </w:t>
      </w:r>
      <w:r w:rsidR="00A45D1B">
        <w:rPr>
          <w:rFonts w:eastAsiaTheme="majorEastAsia" w:cstheme="majorBidi"/>
          <w:bCs/>
          <w:iCs/>
          <w:color w:val="auto"/>
        </w:rPr>
        <w:t xml:space="preserve">DER yang </w:t>
      </w:r>
      <w:r w:rsidR="00251320">
        <w:rPr>
          <w:rFonts w:eastAsiaTheme="majorEastAsia" w:cstheme="majorBidi"/>
          <w:bCs/>
          <w:iCs/>
          <w:color w:val="auto"/>
        </w:rPr>
        <w:t>relatif</w:t>
      </w:r>
      <w:r w:rsidR="00A45D1B">
        <w:rPr>
          <w:rFonts w:eastAsiaTheme="majorEastAsia" w:cstheme="majorBidi"/>
          <w:bCs/>
          <w:iCs/>
          <w:color w:val="auto"/>
        </w:rPr>
        <w:t xml:space="preserve"> tinggi, selama berada pada tingkat yang optimal, dapat diinterpretasikan sebagai sinyal </w:t>
      </w:r>
      <w:r w:rsidR="00A45D1B">
        <w:rPr>
          <w:rFonts w:eastAsiaTheme="majorEastAsia" w:cstheme="majorBidi"/>
          <w:bCs/>
          <w:iCs/>
          <w:color w:val="auto"/>
        </w:rPr>
        <w:lastRenderedPageBreak/>
        <w:t>positif</w:t>
      </w:r>
      <w:r w:rsidR="00EA0D3E">
        <w:rPr>
          <w:rFonts w:eastAsiaTheme="majorEastAsia" w:cstheme="majorBidi"/>
          <w:bCs/>
          <w:iCs/>
          <w:color w:val="auto"/>
        </w:rPr>
        <w:t xml:space="preserve"> karena mencerminkan keberanian dan keyakinan manajemen dalam mengelola sumber pendanaan untuk mendukung</w:t>
      </w:r>
      <w:r w:rsidR="00BC4581">
        <w:rPr>
          <w:rFonts w:eastAsiaTheme="majorEastAsia" w:cstheme="majorBidi"/>
          <w:bCs/>
          <w:iCs/>
          <w:color w:val="auto"/>
        </w:rPr>
        <w:t xml:space="preserve"> kegiatan operasional maupun ekspanasi perusahaan. </w:t>
      </w:r>
    </w:p>
    <w:p w14:paraId="4F581101" w14:textId="25CED253" w:rsidR="00F710D2" w:rsidRPr="000434BC" w:rsidRDefault="004C1A99" w:rsidP="004C1A99">
      <w:pPr>
        <w:rPr>
          <w:bCs/>
          <w:iCs/>
          <w:color w:val="auto"/>
        </w:rPr>
      </w:pPr>
      <w:r w:rsidRPr="004C1A99">
        <w:rPr>
          <w:bCs/>
          <w:iCs/>
          <w:color w:val="auto"/>
        </w:rPr>
        <w:t>Penggunaan utang memungkinkan perusahaan memperoleh tambahan modal untuk membiayai aktivitas operasional secara lebih efektif dan efisien, serta memberikan manfaat berupa penghematan pajak yang berpotensi meningkatkan laba bersih. Kondisi ini memberikan sinyal positif kepada investor mengenai kemampuan perusahaan dalam mengelola utang secara produktif, sehingga meningkatkan kepercayaan investor, mendorong kenaikan harga saham, dan berdampak pada meningkatnya nilai perusahaan yang tercermin PBV. Asumsi tersebut didukung oleh penelitian</w:t>
      </w:r>
      <w:r w:rsidR="009A0F71">
        <w:rPr>
          <w:bCs/>
          <w:iCs/>
          <w:color w:val="auto"/>
        </w:rPr>
        <w:t xml:space="preserve"> </w:t>
      </w:r>
      <w:sdt>
        <w:sdtPr>
          <w:rPr>
            <w:rFonts w:ascii="Times New Roman" w:hAnsi="Times New Roman" w:cs="Times New Roman"/>
            <w:bCs/>
            <w:iCs/>
            <w:color w:val="000000"/>
          </w:rPr>
          <w:tag w:val="MENDELEY_CITATION_v3_eyJjaXRhdGlvbklEIjoiTUVOREVMRVlfQ0lUQVRJT05fYjQwNTI5ZWMtOWRkNy00NmNhLThkODQtNmNkNjk4YTRjMTMw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
          <w:id w:val="-50920272"/>
          <w:placeholder>
            <w:docPart w:val="DefaultPlaceholder_-1854013440"/>
          </w:placeholder>
        </w:sdtPr>
        <w:sdtContent>
          <w:r w:rsidR="008E36D8" w:rsidRPr="008E36D8">
            <w:rPr>
              <w:rFonts w:ascii="Times New Roman" w:hAnsi="Times New Roman" w:cs="Times New Roman"/>
              <w:bCs/>
              <w:iCs/>
              <w:color w:val="000000"/>
            </w:rPr>
            <w:t>Nurafifah et al. (2025)</w:t>
          </w:r>
        </w:sdtContent>
      </w:sdt>
      <w:r w:rsidRPr="004C1A99">
        <w:rPr>
          <w:bCs/>
          <w:iCs/>
          <w:color w:val="auto"/>
        </w:rPr>
        <w:t xml:space="preserve"> serta </w:t>
      </w:r>
      <w:sdt>
        <w:sdtPr>
          <w:rPr>
            <w:rFonts w:ascii="Times New Roman" w:hAnsi="Times New Roman" w:cs="Times New Roman"/>
            <w:b/>
            <w:bCs/>
            <w:iCs/>
            <w:color w:val="000000"/>
          </w:rPr>
          <w:tag w:val="MENDELEY_CITATION_v3_eyJjaXRhdGlvbklEIjoiTUVOREVMRVlfQ0lUQVRJT05fZWRhYzMxZDktMzZmZi00NmMxLWJhOGQtMTMwM2M4YmQ0NDN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889644981"/>
          <w:placeholder>
            <w:docPart w:val="DefaultPlaceholder_-1854013440"/>
          </w:placeholder>
        </w:sdtPr>
        <w:sdtEndPr>
          <w:rPr>
            <w:b w:val="0"/>
          </w:rPr>
        </w:sdtEndPr>
        <w:sdtContent>
          <w:r w:rsidR="008E36D8" w:rsidRPr="008E36D8">
            <w:rPr>
              <w:rFonts w:ascii="Times New Roman" w:eastAsia="Times New Roman" w:hAnsi="Times New Roman" w:cs="Times New Roman"/>
              <w:color w:val="000000"/>
            </w:rPr>
            <w:t>Tsaniatuzaima &amp; Maryanti (2022)</w:t>
          </w:r>
        </w:sdtContent>
      </w:sdt>
      <w:r w:rsidRPr="004C1A99">
        <w:rPr>
          <w:b/>
          <w:iCs/>
          <w:color w:val="auto"/>
        </w:rPr>
        <w:t xml:space="preserve"> </w:t>
      </w:r>
      <w:r w:rsidRPr="004C1A99">
        <w:rPr>
          <w:bCs/>
          <w:iCs/>
          <w:color w:val="auto"/>
        </w:rPr>
        <w:t xml:space="preserve">yang menyatakan bahwa peningkatan DER berpengaruh positif terhadap PBV karena penggunaan utang yang optimal mampu meningkatkan kinerja dan prospek perusahaan. </w:t>
      </w:r>
    </w:p>
    <w:p w14:paraId="5E6E0173" w14:textId="1BF2B3D2" w:rsidR="002213D0" w:rsidRPr="000434BC" w:rsidRDefault="00F34034" w:rsidP="00AA4EA5">
      <w:pPr>
        <w:ind w:firstLine="0"/>
        <w:rPr>
          <w:rFonts w:eastAsiaTheme="majorEastAsia" w:cstheme="majorBidi"/>
          <w:b/>
          <w:iCs/>
          <w:color w:val="auto"/>
        </w:rPr>
      </w:pPr>
      <w:r w:rsidRPr="000434BC">
        <w:rPr>
          <w:rFonts w:eastAsiaTheme="majorEastAsia" w:cstheme="majorBidi"/>
          <w:b/>
          <w:iCs/>
          <w:color w:val="auto"/>
        </w:rPr>
        <w:t>H₂</w:t>
      </w:r>
      <w:r w:rsidR="00D153C1" w:rsidRPr="000434BC">
        <w:rPr>
          <w:rFonts w:eastAsiaTheme="majorEastAsia" w:cstheme="majorBidi"/>
          <w:b/>
          <w:iCs/>
          <w:color w:val="auto"/>
        </w:rPr>
        <w:t xml:space="preserve">: </w:t>
      </w:r>
      <w:r w:rsidR="004E5A7E" w:rsidRPr="000434BC">
        <w:rPr>
          <w:rFonts w:eastAsiaTheme="majorEastAsia" w:cstheme="majorBidi"/>
          <w:b/>
          <w:i/>
          <w:color w:val="auto"/>
        </w:rPr>
        <w:t>Financial performance</w:t>
      </w:r>
      <w:r w:rsidR="004E5A7E" w:rsidRPr="000434BC">
        <w:rPr>
          <w:rFonts w:eastAsiaTheme="majorEastAsia" w:cstheme="majorBidi"/>
          <w:b/>
          <w:iCs/>
          <w:color w:val="auto"/>
        </w:rPr>
        <w:t xml:space="preserve"> berpengaruh </w:t>
      </w:r>
      <w:r w:rsidR="004C1A99">
        <w:rPr>
          <w:rFonts w:eastAsiaTheme="majorEastAsia" w:cstheme="majorBidi"/>
          <w:b/>
          <w:iCs/>
          <w:color w:val="auto"/>
        </w:rPr>
        <w:t>positif</w:t>
      </w:r>
      <w:r w:rsidR="004E5A7E" w:rsidRPr="000434BC">
        <w:rPr>
          <w:rFonts w:eastAsiaTheme="majorEastAsia" w:cstheme="majorBidi"/>
          <w:b/>
          <w:iCs/>
          <w:color w:val="auto"/>
        </w:rPr>
        <w:t xml:space="preserve"> dan signifikan </w:t>
      </w:r>
      <w:r w:rsidR="002213D0" w:rsidRPr="000434BC">
        <w:rPr>
          <w:rFonts w:eastAsiaTheme="majorEastAsia" w:cstheme="majorBidi"/>
          <w:b/>
          <w:iCs/>
          <w:color w:val="auto"/>
        </w:rPr>
        <w:t xml:space="preserve">terhadap </w:t>
      </w:r>
      <w:r w:rsidR="002213D0" w:rsidRPr="00D21372">
        <w:rPr>
          <w:rFonts w:eastAsiaTheme="majorEastAsia" w:cstheme="majorBidi"/>
          <w:b/>
          <w:i/>
          <w:color w:val="auto"/>
        </w:rPr>
        <w:t>firm value</w:t>
      </w:r>
      <w:r w:rsidR="002213D0" w:rsidRPr="00D21372">
        <w:rPr>
          <w:rFonts w:eastAsiaTheme="majorEastAsia" w:cstheme="majorBidi"/>
          <w:b/>
          <w:i/>
          <w:color w:val="auto"/>
        </w:rPr>
        <w:tab/>
      </w:r>
      <w:r w:rsidR="002213D0" w:rsidRPr="000434BC">
        <w:rPr>
          <w:rFonts w:eastAsiaTheme="majorEastAsia" w:cstheme="majorBidi"/>
          <w:b/>
          <w:iCs/>
          <w:color w:val="auto"/>
        </w:rPr>
        <w:tab/>
      </w:r>
      <w:r w:rsidR="002213D0" w:rsidRPr="000434BC">
        <w:rPr>
          <w:rFonts w:eastAsiaTheme="majorEastAsia" w:cstheme="majorBidi"/>
          <w:b/>
          <w:iCs/>
          <w:color w:val="auto"/>
        </w:rPr>
        <w:tab/>
      </w:r>
      <w:r w:rsidR="002213D0" w:rsidRPr="000434BC">
        <w:rPr>
          <w:rFonts w:eastAsiaTheme="majorEastAsia" w:cstheme="majorBidi"/>
          <w:b/>
          <w:iCs/>
          <w:color w:val="auto"/>
        </w:rPr>
        <w:tab/>
      </w:r>
    </w:p>
    <w:p w14:paraId="5922B290" w14:textId="6CAC39CB" w:rsidR="008A6676" w:rsidRPr="000434BC" w:rsidRDefault="008A6676" w:rsidP="00FC034E">
      <w:pPr>
        <w:pStyle w:val="Heading3"/>
        <w:rPr>
          <w:i/>
          <w:color w:val="auto"/>
        </w:rPr>
      </w:pPr>
      <w:bookmarkStart w:id="36" w:name="_Toc226503952"/>
      <w:r w:rsidRPr="000434BC">
        <w:rPr>
          <w:color w:val="auto"/>
        </w:rPr>
        <w:t>Pengaruh</w:t>
      </w:r>
      <w:r w:rsidR="001F3113" w:rsidRPr="000434BC">
        <w:rPr>
          <w:color w:val="auto"/>
        </w:rPr>
        <w:t xml:space="preserve"> </w:t>
      </w:r>
      <w:r w:rsidR="006F7221" w:rsidRPr="00D21372">
        <w:rPr>
          <w:i/>
          <w:iCs/>
          <w:color w:val="auto"/>
        </w:rPr>
        <w:t>Good Corporate Governace</w:t>
      </w:r>
      <w:r w:rsidR="006F7221" w:rsidRPr="000434BC">
        <w:rPr>
          <w:color w:val="auto"/>
        </w:rPr>
        <w:t xml:space="preserve"> </w:t>
      </w:r>
      <w:r w:rsidRPr="000434BC">
        <w:rPr>
          <w:color w:val="auto"/>
        </w:rPr>
        <w:t xml:space="preserve">dalam memoderasi pengaruh </w:t>
      </w:r>
      <w:r w:rsidRPr="000434BC">
        <w:rPr>
          <w:i/>
          <w:color w:val="auto"/>
        </w:rPr>
        <w:t>Financial Distress</w:t>
      </w:r>
      <w:r w:rsidRPr="000434BC">
        <w:rPr>
          <w:color w:val="auto"/>
        </w:rPr>
        <w:t xml:space="preserve"> terhadap </w:t>
      </w:r>
      <w:r w:rsidR="008F1729" w:rsidRPr="000434BC">
        <w:rPr>
          <w:i/>
          <w:color w:val="auto"/>
        </w:rPr>
        <w:t>Firm Value</w:t>
      </w:r>
      <w:bookmarkEnd w:id="36"/>
      <w:r w:rsidR="00AF2488">
        <w:rPr>
          <w:i/>
          <w:color w:val="auto"/>
        </w:rPr>
        <w:t xml:space="preserve"> </w:t>
      </w:r>
    </w:p>
    <w:p w14:paraId="48D217AD" w14:textId="347278A9" w:rsidR="00F60948" w:rsidRPr="002F7252" w:rsidRDefault="0058242E" w:rsidP="005A1010">
      <w:pPr>
        <w:rPr>
          <w:color w:val="auto"/>
        </w:rPr>
      </w:pPr>
      <w:r w:rsidRPr="0027259B">
        <w:rPr>
          <w:color w:val="auto"/>
        </w:rPr>
        <w:t>Berdasarkan teori sinyal (</w:t>
      </w:r>
      <w:r w:rsidR="00670979" w:rsidRPr="00670979">
        <w:rPr>
          <w:i/>
          <w:iCs/>
          <w:color w:val="auto"/>
        </w:rPr>
        <w:t>signaling theory</w:t>
      </w:r>
      <w:r w:rsidRPr="0027259B">
        <w:rPr>
          <w:color w:val="auto"/>
        </w:rPr>
        <w:t xml:space="preserve">), </w:t>
      </w:r>
      <w:r w:rsidR="005A1010" w:rsidRPr="005A1010">
        <w:rPr>
          <w:color w:val="auto"/>
        </w:rPr>
        <w:t>perusahaan akan menyampaikan informasi yang mencerminkan kondisi dan prospeknya kepada investor.</w:t>
      </w:r>
      <w:r w:rsidR="00A4138E" w:rsidRPr="0027259B">
        <w:rPr>
          <w:color w:val="auto"/>
        </w:rPr>
        <w:t xml:space="preserve"> </w:t>
      </w:r>
      <w:r w:rsidR="005A1010" w:rsidRPr="005A1010">
        <w:rPr>
          <w:color w:val="auto"/>
        </w:rPr>
        <w:t>Penerapan GCG menjadi salah satu sinyal penting terkait kualitas pengelolaan perusahaan. Keberadaan kepemilikan institusional</w:t>
      </w:r>
      <w:r w:rsidR="00E10B8C" w:rsidRPr="0027259B">
        <w:rPr>
          <w:color w:val="auto"/>
        </w:rPr>
        <w:t xml:space="preserve"> sebagai bagian dari mekanisme</w:t>
      </w:r>
      <w:r w:rsidR="006831FD">
        <w:rPr>
          <w:color w:val="auto"/>
        </w:rPr>
        <w:t xml:space="preserve"> GCG</w:t>
      </w:r>
      <w:r w:rsidR="00C9197E">
        <w:rPr>
          <w:color w:val="auto"/>
        </w:rPr>
        <w:t xml:space="preserve"> berperan penting karena institusi memiliki sumber daya dan keahlian untuk memantau dan meng</w:t>
      </w:r>
      <w:r w:rsidR="00D4463E">
        <w:rPr>
          <w:color w:val="auto"/>
        </w:rPr>
        <w:t>evaluasi</w:t>
      </w:r>
      <w:r w:rsidR="00D07CDE">
        <w:rPr>
          <w:color w:val="auto"/>
        </w:rPr>
        <w:t xml:space="preserve"> kinerja </w:t>
      </w:r>
      <w:r w:rsidR="002762C1">
        <w:rPr>
          <w:color w:val="auto"/>
        </w:rPr>
        <w:t>perusahaan</w:t>
      </w:r>
      <w:r w:rsidR="00D07CDE">
        <w:rPr>
          <w:color w:val="auto"/>
        </w:rPr>
        <w:t xml:space="preserve"> secara lebih efektif</w:t>
      </w:r>
      <w:r w:rsidR="001A2249">
        <w:rPr>
          <w:color w:val="auto"/>
        </w:rPr>
        <w:t xml:space="preserve">. </w:t>
      </w:r>
      <w:r w:rsidR="001A2249">
        <w:rPr>
          <w:color w:val="auto"/>
        </w:rPr>
        <w:lastRenderedPageBreak/>
        <w:t>Keberadaan kepemilikan institusional dapat memberikan sinyal positif kepada pasar bahwa perusahaan</w:t>
      </w:r>
      <w:r w:rsidR="007F37EA">
        <w:rPr>
          <w:color w:val="auto"/>
        </w:rPr>
        <w:t xml:space="preserve"> diawasi secara ketat</w:t>
      </w:r>
      <w:r w:rsidR="006D4969">
        <w:rPr>
          <w:color w:val="auto"/>
        </w:rPr>
        <w:t>, sehingga ketika perusahaan mengalami kesulitan keuangan, kondisi tersebut tidak langsung diartikan sebagai sinyal kegagalan</w:t>
      </w:r>
      <w:r w:rsidR="00645056">
        <w:rPr>
          <w:color w:val="auto"/>
        </w:rPr>
        <w:t xml:space="preserve">, melainkan sebagai risiko yang masih dapat dikelola. </w:t>
      </w:r>
    </w:p>
    <w:p w14:paraId="2E718C73" w14:textId="2070AF29" w:rsidR="00994010" w:rsidRDefault="00621CBD" w:rsidP="0040503B">
      <w:pPr>
        <w:rPr>
          <w:color w:val="auto"/>
        </w:rPr>
      </w:pPr>
      <w:r>
        <w:rPr>
          <w:color w:val="auto"/>
        </w:rPr>
        <w:t xml:space="preserve">Kepemilikan institusional tidak </w:t>
      </w:r>
      <w:r w:rsidR="00247C4A">
        <w:rPr>
          <w:color w:val="auto"/>
        </w:rPr>
        <w:t>hanya memantau</w:t>
      </w:r>
      <w:r w:rsidR="00036093">
        <w:rPr>
          <w:color w:val="auto"/>
        </w:rPr>
        <w:t xml:space="preserve"> </w:t>
      </w:r>
      <w:r w:rsidR="00247C4A">
        <w:rPr>
          <w:color w:val="auto"/>
        </w:rPr>
        <w:t xml:space="preserve">kinerja manajemen, tetapi juga dapat </w:t>
      </w:r>
      <w:r w:rsidR="00A83AC8" w:rsidRPr="00A83AC8">
        <w:rPr>
          <w:color w:val="auto"/>
        </w:rPr>
        <w:t>mengevaluasi kinerja manajemen secara lebih optimal, serta dapat memberikan masukan strategis dalam pengambilan keputusan.</w:t>
      </w:r>
      <w:r w:rsidR="005A1010">
        <w:rPr>
          <w:color w:val="auto"/>
        </w:rPr>
        <w:t xml:space="preserve"> </w:t>
      </w:r>
      <w:r w:rsidR="005A1010" w:rsidRPr="005A1010">
        <w:rPr>
          <w:rStyle w:val="Strong"/>
          <w:b w:val="0"/>
          <w:bCs w:val="0"/>
        </w:rPr>
        <w:t xml:space="preserve">Hal ini </w:t>
      </w:r>
      <w:r w:rsidR="005A1010">
        <w:rPr>
          <w:rStyle w:val="Strong"/>
          <w:b w:val="0"/>
          <w:bCs w:val="0"/>
        </w:rPr>
        <w:t>juga didukung</w:t>
      </w:r>
      <w:r w:rsidR="005A1010" w:rsidRPr="005A1010">
        <w:rPr>
          <w:rStyle w:val="Strong"/>
          <w:b w:val="0"/>
          <w:bCs w:val="0"/>
        </w:rPr>
        <w:t xml:space="preserve"> dengan teori agensi, dimana pengawasan yang kuat mampu mengurangi konflik kepentingan antara manajer dan pemegang saham</w:t>
      </w:r>
      <w:r w:rsidR="005A1010" w:rsidRPr="005A1010">
        <w:rPr>
          <w:b/>
          <w:bCs/>
        </w:rPr>
        <w:t>,</w:t>
      </w:r>
      <w:r w:rsidR="005A1010" w:rsidRPr="005A1010">
        <w:t xml:space="preserve"> sehingga potensi tindakan oportunistik dapat diminimalkan.</w:t>
      </w:r>
      <w:r w:rsidR="005A1010">
        <w:t xml:space="preserve"> </w:t>
      </w:r>
      <w:r w:rsidR="00A83AC8">
        <w:rPr>
          <w:color w:val="auto"/>
        </w:rPr>
        <w:t xml:space="preserve"> </w:t>
      </w:r>
      <w:r w:rsidR="00986D14">
        <w:rPr>
          <w:color w:val="auto"/>
        </w:rPr>
        <w:t>Pengawasan yang kuat ini mendorong menajemen untuk lebih berhati-hati dalam mengelola keuangan perusahaan</w:t>
      </w:r>
      <w:r w:rsidR="0040503B">
        <w:rPr>
          <w:color w:val="auto"/>
        </w:rPr>
        <w:t xml:space="preserve">. </w:t>
      </w:r>
      <w:r w:rsidR="00442324" w:rsidRPr="00B80233">
        <w:rPr>
          <w:color w:val="auto"/>
        </w:rPr>
        <w:t xml:space="preserve">Dengan adanya penerapan GCG yang baik, </w:t>
      </w:r>
      <w:r w:rsidR="00B56CF7" w:rsidRPr="00B80233">
        <w:rPr>
          <w:color w:val="auto"/>
        </w:rPr>
        <w:t>dampak negati</w:t>
      </w:r>
      <w:r w:rsidR="00313B3F">
        <w:rPr>
          <w:color w:val="auto"/>
        </w:rPr>
        <w:t>f</w:t>
      </w:r>
      <w:r w:rsidR="00B56CF7" w:rsidRPr="00B80233">
        <w:rPr>
          <w:color w:val="auto"/>
        </w:rPr>
        <w:t xml:space="preserve"> dari </w:t>
      </w:r>
      <w:r w:rsidR="00B56CF7" w:rsidRPr="00F26A3A">
        <w:rPr>
          <w:i/>
          <w:iCs/>
          <w:color w:val="auto"/>
        </w:rPr>
        <w:t>financial distress</w:t>
      </w:r>
      <w:r w:rsidR="00B56CF7" w:rsidRPr="00B80233">
        <w:rPr>
          <w:color w:val="auto"/>
        </w:rPr>
        <w:t xml:space="preserve"> terhadap nilai perusahaan dapat menjadi lebih kecil karena investor </w:t>
      </w:r>
      <w:r w:rsidR="005116E8">
        <w:rPr>
          <w:color w:val="auto"/>
        </w:rPr>
        <w:t>cenderung lebih percaya terhadap perusahaan dengan tingkat pengawasan yang tinggi, sehingga penurunan nilai perusahaan</w:t>
      </w:r>
      <w:r w:rsidR="00994010">
        <w:rPr>
          <w:color w:val="auto"/>
        </w:rPr>
        <w:t xml:space="preserve"> akibat </w:t>
      </w:r>
      <w:r w:rsidR="00994010" w:rsidRPr="00313B3F">
        <w:rPr>
          <w:i/>
          <w:iCs/>
          <w:color w:val="auto"/>
        </w:rPr>
        <w:t>financial distress</w:t>
      </w:r>
      <w:r w:rsidR="00994010">
        <w:rPr>
          <w:color w:val="auto"/>
        </w:rPr>
        <w:t xml:space="preserve"> tidak terlalu signifikan. </w:t>
      </w:r>
    </w:p>
    <w:p w14:paraId="1C2CAA60" w14:textId="0437196E" w:rsidR="00F710D2" w:rsidRPr="000434BC" w:rsidRDefault="002700BD" w:rsidP="0040503B">
      <w:pPr>
        <w:rPr>
          <w:color w:val="auto"/>
        </w:rPr>
      </w:pPr>
      <w:r>
        <w:rPr>
          <w:color w:val="auto"/>
        </w:rPr>
        <w:t xml:space="preserve">Asumsi tersebut didukung dengan penelitian yang dilakukan </w:t>
      </w:r>
      <w:r w:rsidRPr="00816024">
        <w:rPr>
          <w:color w:val="auto"/>
        </w:rPr>
        <w:t>oleh</w:t>
      </w:r>
      <w:r w:rsidR="000C13C9">
        <w:rPr>
          <w:color w:val="auto"/>
        </w:rPr>
        <w:t xml:space="preserve"> </w:t>
      </w:r>
      <w:sdt>
        <w:sdtPr>
          <w:rPr>
            <w:rFonts w:ascii="Times New Roman" w:hAnsi="Times New Roman" w:cs="Times New Roman"/>
            <w:color w:val="000000"/>
          </w:rPr>
          <w:tag w:val="MENDELEY_CITATION_v3_eyJjaXRhdGlvbklEIjoiTUVOREVMRVlfQ0lUQVRJT05fNmY0MWI0OTAtYTE2ZS00Yjg3LTkwYjEtYjAxNmFlODFjNjZh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1278179453"/>
          <w:placeholder>
            <w:docPart w:val="DefaultPlaceholder_-1854013440"/>
          </w:placeholder>
        </w:sdtPr>
        <w:sdtEndPr>
          <w:rPr>
            <w:rFonts w:eastAsia="Times New Roman"/>
            <w:b/>
            <w:bCs/>
          </w:rPr>
        </w:sdtEndPr>
        <w:sdtContent>
          <w:r w:rsidR="008E36D8" w:rsidRPr="008E36D8">
            <w:rPr>
              <w:rFonts w:ascii="Times New Roman" w:hAnsi="Times New Roman" w:cs="Times New Roman"/>
              <w:bCs/>
              <w:iCs/>
              <w:color w:val="000000"/>
            </w:rPr>
            <w:t>Setiawati et al. (2024)</w:t>
          </w:r>
        </w:sdtContent>
      </w:sdt>
      <w:r w:rsidR="00C41A7E" w:rsidRPr="00613E72">
        <w:rPr>
          <w:b/>
          <w:bCs/>
          <w:iCs/>
          <w:color w:val="auto"/>
        </w:rPr>
        <w:t xml:space="preserve"> </w:t>
      </w:r>
      <w:r w:rsidR="00595811" w:rsidRPr="00816024">
        <w:rPr>
          <w:bCs/>
          <w:iCs/>
          <w:color w:val="auto"/>
        </w:rPr>
        <w:t xml:space="preserve">serta </w:t>
      </w:r>
      <w:sdt>
        <w:sdtPr>
          <w:rPr>
            <w:rFonts w:ascii="Times New Roman" w:hAnsi="Times New Roman" w:cs="Times New Roman"/>
            <w:bCs/>
            <w:iCs/>
            <w:color w:val="000000"/>
          </w:rPr>
          <w:tag w:val="MENDELEY_CITATION_v3_eyJjaXRhdGlvbklEIjoiTUVOREVMRVlfQ0lUQVRJT05fMTg2ZDI0MDYtNTI0MC00MDc3LWJlYjYtMjcxZDUyNjEyZTE2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
          <w:id w:val="518747065"/>
          <w:placeholder>
            <w:docPart w:val="DefaultPlaceholder_-1854013440"/>
          </w:placeholder>
        </w:sdtPr>
        <w:sdtEndPr>
          <w:rPr>
            <w:rFonts w:eastAsia="Times New Roman"/>
            <w:bCs w:val="0"/>
            <w:iCs w:val="0"/>
          </w:rPr>
        </w:sdtEndPr>
        <w:sdtContent>
          <w:r w:rsidR="008E36D8" w:rsidRPr="008E36D8">
            <w:rPr>
              <w:rFonts w:ascii="Times New Roman" w:eastAsia="Times New Roman" w:hAnsi="Times New Roman" w:cs="Times New Roman"/>
              <w:color w:val="000000"/>
            </w:rPr>
            <w:t>Hafidz &amp; Lestari (2024)</w:t>
          </w:r>
        </w:sdtContent>
      </w:sdt>
      <w:r w:rsidR="00EF6ED7" w:rsidRPr="00816024">
        <w:rPr>
          <w:rFonts w:eastAsia="Times New Roman"/>
          <w:color w:val="000000"/>
        </w:rPr>
        <w:t xml:space="preserve"> </w:t>
      </w:r>
      <w:r w:rsidRPr="00816024">
        <w:rPr>
          <w:color w:val="auto"/>
        </w:rPr>
        <w:t>menunjukkan</w:t>
      </w:r>
      <w:r w:rsidR="002979E6" w:rsidRPr="00816024">
        <w:rPr>
          <w:color w:val="auto"/>
        </w:rPr>
        <w:t xml:space="preserve"> </w:t>
      </w:r>
      <w:r w:rsidR="00994010">
        <w:rPr>
          <w:color w:val="auto"/>
        </w:rPr>
        <w:t xml:space="preserve">kepemilikan institusional berpengaruh dalam mengurangi risiko kesulitan keuangan dan meningkatkan kepercayaan invetor terhadap perusahaan. </w:t>
      </w:r>
      <w:r w:rsidR="002D1B13" w:rsidRPr="00816024">
        <w:rPr>
          <w:rFonts w:eastAsiaTheme="majorEastAsia" w:cstheme="majorBidi"/>
          <w:bCs/>
          <w:iCs/>
          <w:color w:val="auto"/>
        </w:rPr>
        <w:t>B</w:t>
      </w:r>
      <w:r w:rsidR="002D1B13" w:rsidRPr="00DB4B91">
        <w:rPr>
          <w:rFonts w:eastAsiaTheme="majorEastAsia" w:cstheme="majorBidi"/>
          <w:bCs/>
          <w:iCs/>
          <w:color w:val="auto"/>
        </w:rPr>
        <w:t>erdasarkan uraian tersebut, hipotesis yang diajukan adalah sebagai berikut</w:t>
      </w:r>
      <w:r w:rsidR="00F710D2" w:rsidRPr="000434BC">
        <w:rPr>
          <w:bCs/>
          <w:iCs/>
          <w:color w:val="auto"/>
        </w:rPr>
        <w:t>:</w:t>
      </w:r>
    </w:p>
    <w:p w14:paraId="45CEC9BB" w14:textId="7678B4BA" w:rsidR="002213D0" w:rsidRPr="000434BC" w:rsidRDefault="00701550" w:rsidP="00AA4EA5">
      <w:pPr>
        <w:ind w:firstLine="0"/>
        <w:rPr>
          <w:color w:val="auto"/>
        </w:rPr>
      </w:pPr>
      <w:r w:rsidRPr="000434BC">
        <w:rPr>
          <w:rFonts w:eastAsiaTheme="majorEastAsia" w:cstheme="majorBidi"/>
          <w:b/>
          <w:iCs/>
          <w:color w:val="auto"/>
        </w:rPr>
        <w:t>H₃</w:t>
      </w:r>
      <w:r w:rsidR="002213D0" w:rsidRPr="000434BC">
        <w:rPr>
          <w:rFonts w:eastAsiaTheme="majorEastAsia" w:cstheme="majorBidi"/>
          <w:b/>
          <w:iCs/>
          <w:color w:val="auto"/>
        </w:rPr>
        <w:t xml:space="preserve">: </w:t>
      </w:r>
      <w:r w:rsidR="006F7221" w:rsidRPr="00EC677B">
        <w:rPr>
          <w:rFonts w:eastAsiaTheme="majorEastAsia" w:cstheme="majorBidi"/>
          <w:b/>
          <w:i/>
          <w:color w:val="auto"/>
        </w:rPr>
        <w:t>Good corporate governance</w:t>
      </w:r>
      <w:r w:rsidR="002213D0" w:rsidRPr="00EC677B">
        <w:rPr>
          <w:rFonts w:eastAsiaTheme="majorEastAsia" w:cstheme="majorBidi"/>
          <w:b/>
          <w:iCs/>
          <w:color w:val="auto"/>
        </w:rPr>
        <w:t xml:space="preserve"> </w:t>
      </w:r>
      <w:r w:rsidR="001E1D06" w:rsidRPr="00EC677B">
        <w:rPr>
          <w:rFonts w:eastAsiaTheme="majorEastAsia" w:cstheme="majorBidi"/>
          <w:b/>
          <w:iCs/>
          <w:color w:val="auto"/>
        </w:rPr>
        <w:t>memperlemah</w:t>
      </w:r>
      <w:r w:rsidR="008F1729" w:rsidRPr="00EC677B">
        <w:rPr>
          <w:rFonts w:eastAsiaTheme="majorEastAsia" w:cstheme="majorBidi"/>
          <w:b/>
          <w:iCs/>
          <w:color w:val="auto"/>
        </w:rPr>
        <w:t xml:space="preserve"> pengaruh </w:t>
      </w:r>
      <w:r w:rsidR="0000686F" w:rsidRPr="00EC677B">
        <w:rPr>
          <w:rFonts w:eastAsiaTheme="majorEastAsia" w:cstheme="majorBidi"/>
          <w:b/>
          <w:iCs/>
          <w:color w:val="auto"/>
        </w:rPr>
        <w:t>negati</w:t>
      </w:r>
      <w:r w:rsidR="00EC677B">
        <w:rPr>
          <w:rFonts w:eastAsiaTheme="majorEastAsia" w:cstheme="majorBidi"/>
          <w:b/>
          <w:iCs/>
          <w:color w:val="auto"/>
        </w:rPr>
        <w:t>f</w:t>
      </w:r>
      <w:r w:rsidR="0000686F" w:rsidRPr="00EC677B">
        <w:rPr>
          <w:rFonts w:eastAsiaTheme="majorEastAsia" w:cstheme="majorBidi"/>
          <w:b/>
          <w:iCs/>
          <w:color w:val="auto"/>
        </w:rPr>
        <w:t xml:space="preserve"> </w:t>
      </w:r>
      <w:r w:rsidR="008F1729" w:rsidRPr="00EC677B">
        <w:rPr>
          <w:rFonts w:eastAsiaTheme="majorEastAsia" w:cstheme="majorBidi"/>
          <w:b/>
          <w:i/>
          <w:color w:val="auto"/>
        </w:rPr>
        <w:t>financial distress</w:t>
      </w:r>
      <w:r w:rsidR="008F1729" w:rsidRPr="00EC677B">
        <w:rPr>
          <w:rFonts w:eastAsiaTheme="majorEastAsia" w:cstheme="majorBidi"/>
          <w:b/>
          <w:iCs/>
          <w:color w:val="auto"/>
        </w:rPr>
        <w:t xml:space="preserve"> terhadap </w:t>
      </w:r>
      <w:r w:rsidR="008F1729" w:rsidRPr="00EC677B">
        <w:rPr>
          <w:rFonts w:eastAsiaTheme="majorEastAsia" w:cstheme="majorBidi"/>
          <w:b/>
          <w:i/>
          <w:color w:val="auto"/>
        </w:rPr>
        <w:t>firm value</w:t>
      </w:r>
    </w:p>
    <w:p w14:paraId="7EC46EF9" w14:textId="1E4DA537" w:rsidR="008A6676" w:rsidRPr="000434BC" w:rsidRDefault="008A6676" w:rsidP="00FC034E">
      <w:pPr>
        <w:pStyle w:val="Heading3"/>
        <w:rPr>
          <w:i/>
          <w:iCs/>
          <w:color w:val="auto"/>
        </w:rPr>
      </w:pPr>
      <w:bookmarkStart w:id="37" w:name="_Toc226503953"/>
      <w:r w:rsidRPr="000434BC">
        <w:rPr>
          <w:color w:val="auto"/>
        </w:rPr>
        <w:lastRenderedPageBreak/>
        <w:t xml:space="preserve">Pengaruh </w:t>
      </w:r>
      <w:r w:rsidR="006F7221" w:rsidRPr="000434BC">
        <w:rPr>
          <w:i/>
          <w:iCs/>
          <w:color w:val="auto"/>
        </w:rPr>
        <w:t>Good Corporate Governace</w:t>
      </w:r>
      <w:r w:rsidRPr="000434BC">
        <w:rPr>
          <w:color w:val="auto"/>
        </w:rPr>
        <w:t xml:space="preserve"> dalam memoderasi pengaruh </w:t>
      </w:r>
      <w:r w:rsidRPr="000434BC">
        <w:rPr>
          <w:i/>
          <w:iCs/>
          <w:color w:val="auto"/>
        </w:rPr>
        <w:t>Financial Performance</w:t>
      </w:r>
      <w:r w:rsidRPr="000434BC">
        <w:rPr>
          <w:color w:val="auto"/>
        </w:rPr>
        <w:t xml:space="preserve"> terhadap </w:t>
      </w:r>
      <w:r w:rsidRPr="000434BC">
        <w:rPr>
          <w:i/>
          <w:iCs/>
          <w:color w:val="auto"/>
        </w:rPr>
        <w:t>Firm Value</w:t>
      </w:r>
      <w:bookmarkEnd w:id="37"/>
    </w:p>
    <w:p w14:paraId="0C4DA1C2" w14:textId="77777777" w:rsidR="006209BD" w:rsidRDefault="00901D22" w:rsidP="00901D22">
      <w:pPr>
        <w:rPr>
          <w:color w:val="auto"/>
        </w:rPr>
      </w:pPr>
      <w:r w:rsidRPr="00901D22">
        <w:rPr>
          <w:color w:val="auto"/>
        </w:rPr>
        <w:t xml:space="preserve">Kepemilikan institusional sendiri merupakan elemen penting dalam menciptakan sistem tata kelola perusahaan yang sehat. Peran aktif institusi dalam mengawasi dan mempengaruhi keputusan manajerial tidak hanya meningkatkan kualitas pelaporan keuangan, tetapi juga memperkuat transparansi, akuntabilitas, dan nilai perusahaan secara keseluruhan. Dalam hal ini, </w:t>
      </w:r>
      <w:r w:rsidRPr="00901D22">
        <w:rPr>
          <w:i/>
          <w:iCs/>
          <w:color w:val="auto"/>
        </w:rPr>
        <w:t>financial performance</w:t>
      </w:r>
      <w:r w:rsidRPr="00901D22">
        <w:rPr>
          <w:color w:val="auto"/>
        </w:rPr>
        <w:t xml:space="preserve"> yang diproksikan dengan DER dapat mencerminkan bagaimana perusahaan mengelola struktur pendanaannya. Berdasarkan teori sinyal (</w:t>
      </w:r>
      <w:r w:rsidRPr="00901D22">
        <w:rPr>
          <w:i/>
          <w:iCs/>
          <w:color w:val="auto"/>
        </w:rPr>
        <w:t>signaling theory</w:t>
      </w:r>
      <w:r w:rsidRPr="00901D22">
        <w:rPr>
          <w:color w:val="auto"/>
        </w:rPr>
        <w:t xml:space="preserve">), tingkat DER yang tinggi pada perusahaan dengan pengawasan institusional yang kuat akan diinterpretasikan secara berbeda oleh investor dibandingkan perusahaan dengan pengawasan yang lemah. </w:t>
      </w:r>
    </w:p>
    <w:p w14:paraId="2DD2C694" w14:textId="77777777" w:rsidR="006209BD" w:rsidRDefault="00901D22" w:rsidP="006209BD">
      <w:pPr>
        <w:rPr>
          <w:color w:val="auto"/>
        </w:rPr>
      </w:pPr>
      <w:r w:rsidRPr="00901D22">
        <w:rPr>
          <w:color w:val="auto"/>
        </w:rPr>
        <w:t>Keberadaan kepemilikan institusional memberikan sinyal bahwa penggunaan utang diawasi dan dikelola secara lebih hati-hati, sehingga risiko yang melekat pada DER dapat ditekan. Dengan demikian, DER yang tinggi tidak selalu dipersepsikan sebagai sinyal negatif, melainkan dapat menjadi sinyal positif apabila diikuti dengan mekanisme pengawasan yang efektif.</w:t>
      </w:r>
      <w:r w:rsidR="006209BD">
        <w:rPr>
          <w:color w:val="auto"/>
        </w:rPr>
        <w:t xml:space="preserve"> </w:t>
      </w:r>
      <w:r w:rsidR="006209BD" w:rsidRPr="00F845B1">
        <w:rPr>
          <w:color w:val="auto"/>
        </w:rPr>
        <w:t>Kondisi ini juga dapat diperkuat oleh teori agensi, dimana keberadaan kepemilikan institusional mampu mengurangi konflik kepentingan antara manajer (agen) dan pemegang saham (prinsipal), sehingga keputusan pendanaan yang diambil lebih selaras dengan kepentingan pemegang saham.</w:t>
      </w:r>
      <w:r w:rsidR="006209BD">
        <w:rPr>
          <w:color w:val="auto"/>
        </w:rPr>
        <w:t xml:space="preserve"> </w:t>
      </w:r>
      <w:r w:rsidR="006209BD" w:rsidRPr="00A54615">
        <w:rPr>
          <w:color w:val="auto"/>
        </w:rPr>
        <w:t>Akibatnya, persepsi investor menjadi lebih baik, kepercayaan meningkat, minat investasi bertambah, sehingga harga saham dan nilai perusahaan yang tercermin melalui PBV juga meningkat.</w:t>
      </w:r>
    </w:p>
    <w:p w14:paraId="5A31EF56" w14:textId="0A18E20D" w:rsidR="0012192C" w:rsidRDefault="0012192C" w:rsidP="00901D22">
      <w:pPr>
        <w:rPr>
          <w:color w:val="auto"/>
        </w:rPr>
      </w:pPr>
    </w:p>
    <w:p w14:paraId="1A8C6140" w14:textId="5882FC3B" w:rsidR="00F710D2" w:rsidRPr="0027259B" w:rsidRDefault="00942924" w:rsidP="00171F85">
      <w:pPr>
        <w:rPr>
          <w:bCs/>
          <w:iCs/>
          <w:color w:val="auto"/>
        </w:rPr>
      </w:pPr>
      <w:r w:rsidRPr="00171F85">
        <w:rPr>
          <w:bCs/>
          <w:iCs/>
          <w:color w:val="auto"/>
        </w:rPr>
        <w:lastRenderedPageBreak/>
        <w:t xml:space="preserve">Asumsi tersebut didukung oleh penelitian </w:t>
      </w:r>
      <w:sdt>
        <w:sdtPr>
          <w:rPr>
            <w:rFonts w:ascii="Times New Roman" w:hAnsi="Times New Roman" w:cs="Times New Roman"/>
            <w:bCs/>
            <w:iCs/>
            <w:color w:val="000000"/>
          </w:rPr>
          <w:tag w:val="MENDELEY_CITATION_v3_eyJjaXRhdGlvbklEIjoiTUVOREVMRVlfQ0lUQVRJT05fOGU3NjdlZmEtM2Y0Yy00NDg5LWE5ZTktZjI3MWVmZjg0NDU0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353856065"/>
          <w:placeholder>
            <w:docPart w:val="DefaultPlaceholder_-1854013440"/>
          </w:placeholder>
        </w:sdtPr>
        <w:sdtEndPr>
          <w:rPr>
            <w:rFonts w:eastAsia="Times New Roman"/>
            <w:bCs w:val="0"/>
            <w:iCs w:val="0"/>
          </w:rPr>
        </w:sdtEndPr>
        <w:sdtContent>
          <w:r w:rsidR="008E36D8" w:rsidRPr="008E36D8">
            <w:rPr>
              <w:rFonts w:ascii="Times New Roman" w:eastAsia="Times New Roman" w:hAnsi="Times New Roman" w:cs="Times New Roman"/>
              <w:color w:val="000000"/>
            </w:rPr>
            <w:t>Tsaniatuzaima &amp; Maryanti (2022)</w:t>
          </w:r>
        </w:sdtContent>
      </w:sdt>
      <w:r w:rsidRPr="00171F85">
        <w:rPr>
          <w:rFonts w:eastAsia="Times New Roman"/>
          <w:color w:val="000000"/>
        </w:rPr>
        <w:t xml:space="preserve"> </w:t>
      </w:r>
      <w:r w:rsidRPr="00171F85">
        <w:rPr>
          <w:bCs/>
          <w:iCs/>
          <w:color w:val="auto"/>
        </w:rPr>
        <w:t xml:space="preserve">serta </w:t>
      </w:r>
      <w:sdt>
        <w:sdtPr>
          <w:rPr>
            <w:rFonts w:ascii="Times New Roman" w:hAnsi="Times New Roman" w:cs="Times New Roman"/>
            <w:b/>
            <w:bCs/>
            <w:iCs/>
            <w:color w:val="000000"/>
          </w:rPr>
          <w:tag w:val="MENDELEY_CITATION_v3_eyJjaXRhdGlvbklEIjoiTUVOREVMRVlfQ0lUQVRJT05fZDI1MGMzYWQtMmI3Yi00NTYxLTllYmQtNmRjZmJjNDgyYmNl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1126777934"/>
          <w:placeholder>
            <w:docPart w:val="DefaultPlaceholder_-1854013440"/>
          </w:placeholder>
        </w:sdtPr>
        <w:sdtEndPr>
          <w:rPr>
            <w:bCs w:val="0"/>
          </w:rPr>
        </w:sdtEndPr>
        <w:sdtContent>
          <w:r w:rsidR="008E36D8" w:rsidRPr="008E36D8">
            <w:rPr>
              <w:rFonts w:ascii="Times New Roman" w:eastAsia="Times New Roman" w:hAnsi="Times New Roman" w:cs="Times New Roman"/>
              <w:color w:val="000000"/>
            </w:rPr>
            <w:t>Widodo &amp; Nugroho (2022)</w:t>
          </w:r>
        </w:sdtContent>
      </w:sdt>
      <w:r w:rsidRPr="00171F85">
        <w:rPr>
          <w:b/>
          <w:iCs/>
          <w:color w:val="000000"/>
        </w:rPr>
        <w:t xml:space="preserve"> </w:t>
      </w:r>
      <w:r w:rsidRPr="00171F85">
        <w:rPr>
          <w:bCs/>
          <w:iCs/>
          <w:color w:val="auto"/>
        </w:rPr>
        <w:t xml:space="preserve">menunjukkan bahwa mekanisme GCG memengaruhi hubungan antara </w:t>
      </w:r>
      <w:r w:rsidRPr="00171F85">
        <w:rPr>
          <w:bCs/>
          <w:i/>
          <w:color w:val="auto"/>
        </w:rPr>
        <w:t>financial performance</w:t>
      </w:r>
      <w:r w:rsidRPr="00171F85">
        <w:rPr>
          <w:bCs/>
          <w:iCs/>
          <w:color w:val="auto"/>
        </w:rPr>
        <w:t xml:space="preserve"> dan nilai perusahaan. </w:t>
      </w:r>
      <w:r w:rsidR="00171F85" w:rsidRPr="00171F85">
        <w:rPr>
          <w:bCs/>
          <w:iCs/>
          <w:color w:val="auto"/>
        </w:rPr>
        <w:t xml:space="preserve">Hal ini mengindikasikan bahwa pengaruh </w:t>
      </w:r>
      <w:r w:rsidR="00171F85" w:rsidRPr="00171F85">
        <w:rPr>
          <w:bCs/>
          <w:i/>
          <w:color w:val="auto"/>
        </w:rPr>
        <w:t>financial performance</w:t>
      </w:r>
      <w:r w:rsidR="00171F85" w:rsidRPr="00171F85">
        <w:rPr>
          <w:bCs/>
          <w:iCs/>
          <w:color w:val="auto"/>
        </w:rPr>
        <w:t xml:space="preserve"> terhadap nilai perusahaan dapat menjadi lebih kuat ketika perusahaan memiliki tata kelola yang baik, khususnya melalui peran kepemilikan institusional yang mampu meningkatkan efektivitas pengawasan dan kualitas pengambilan keputusan keuangan</w:t>
      </w:r>
      <w:r w:rsidR="00C14BD8" w:rsidRPr="00171F85">
        <w:rPr>
          <w:bCs/>
          <w:iCs/>
          <w:color w:val="auto"/>
        </w:rPr>
        <w:t>.</w:t>
      </w:r>
      <w:r w:rsidR="00331851" w:rsidRPr="00171F85">
        <w:rPr>
          <w:bCs/>
          <w:iCs/>
          <w:color w:val="auto"/>
        </w:rPr>
        <w:t xml:space="preserve"> </w:t>
      </w:r>
      <w:r w:rsidR="002D1B13" w:rsidRPr="00171F85">
        <w:rPr>
          <w:rFonts w:eastAsiaTheme="majorEastAsia" w:cstheme="majorBidi"/>
          <w:bCs/>
          <w:iCs/>
          <w:color w:val="auto"/>
        </w:rPr>
        <w:t>Berdasarkan uraian tersebut, hipotesis yang diajukan adalah sebagai berikut</w:t>
      </w:r>
      <w:r w:rsidR="00F710D2" w:rsidRPr="00171F85">
        <w:rPr>
          <w:bCs/>
          <w:iCs/>
          <w:color w:val="auto"/>
        </w:rPr>
        <w:t>:</w:t>
      </w:r>
    </w:p>
    <w:p w14:paraId="709766A4" w14:textId="4D58414E" w:rsidR="009E5ED6" w:rsidRPr="00FE3F42" w:rsidRDefault="00701550" w:rsidP="00FE3F42">
      <w:pPr>
        <w:ind w:firstLine="0"/>
        <w:rPr>
          <w:color w:val="auto"/>
        </w:rPr>
      </w:pPr>
      <w:r w:rsidRPr="00011D05">
        <w:rPr>
          <w:rFonts w:eastAsiaTheme="majorEastAsia" w:cstheme="majorBidi"/>
          <w:b/>
          <w:color w:val="auto"/>
          <w:szCs w:val="28"/>
        </w:rPr>
        <w:t>H₄</w:t>
      </w:r>
      <w:r w:rsidR="008F1729" w:rsidRPr="00011D05">
        <w:rPr>
          <w:rFonts w:eastAsiaTheme="majorEastAsia" w:cstheme="majorBidi"/>
          <w:b/>
          <w:color w:val="auto"/>
          <w:szCs w:val="28"/>
        </w:rPr>
        <w:t xml:space="preserve">: </w:t>
      </w:r>
      <w:r w:rsidR="006F7221" w:rsidRPr="00011D05">
        <w:rPr>
          <w:rFonts w:eastAsiaTheme="majorEastAsia" w:cstheme="majorBidi"/>
          <w:b/>
          <w:i/>
          <w:color w:val="auto"/>
        </w:rPr>
        <w:t>Good corporate governance</w:t>
      </w:r>
      <w:r w:rsidR="007D105F" w:rsidRPr="00011D05">
        <w:rPr>
          <w:rFonts w:eastAsiaTheme="majorEastAsia" w:cstheme="majorBidi"/>
          <w:b/>
          <w:color w:val="auto"/>
          <w:szCs w:val="28"/>
        </w:rPr>
        <w:t xml:space="preserve"> </w:t>
      </w:r>
      <w:r w:rsidR="00F12099" w:rsidRPr="00011D05">
        <w:rPr>
          <w:rFonts w:eastAsiaTheme="majorEastAsia" w:cstheme="majorBidi"/>
          <w:b/>
          <w:color w:val="auto"/>
          <w:szCs w:val="28"/>
        </w:rPr>
        <w:t>memperkuat</w:t>
      </w:r>
      <w:r w:rsidR="007D105F" w:rsidRPr="00011D05">
        <w:rPr>
          <w:rFonts w:eastAsiaTheme="majorEastAsia" w:cstheme="majorBidi"/>
          <w:b/>
          <w:color w:val="auto"/>
          <w:szCs w:val="28"/>
        </w:rPr>
        <w:t xml:space="preserve"> pengaruh</w:t>
      </w:r>
      <w:r w:rsidR="0000686F">
        <w:rPr>
          <w:rFonts w:eastAsiaTheme="majorEastAsia" w:cstheme="majorBidi"/>
          <w:b/>
          <w:color w:val="auto"/>
          <w:szCs w:val="28"/>
        </w:rPr>
        <w:t xml:space="preserve"> </w:t>
      </w:r>
      <w:r w:rsidR="007E3FF8">
        <w:rPr>
          <w:rFonts w:eastAsiaTheme="majorEastAsia" w:cstheme="majorBidi"/>
          <w:b/>
          <w:color w:val="auto"/>
          <w:szCs w:val="28"/>
        </w:rPr>
        <w:t>positif</w:t>
      </w:r>
      <w:r w:rsidR="007D105F" w:rsidRPr="00011D05">
        <w:rPr>
          <w:rFonts w:eastAsiaTheme="majorEastAsia" w:cstheme="majorBidi"/>
          <w:b/>
          <w:color w:val="auto"/>
          <w:szCs w:val="28"/>
        </w:rPr>
        <w:t xml:space="preserve"> </w:t>
      </w:r>
      <w:r w:rsidR="007D105F" w:rsidRPr="00011D05">
        <w:rPr>
          <w:rFonts w:eastAsiaTheme="majorEastAsia" w:cstheme="majorBidi"/>
          <w:b/>
          <w:i/>
          <w:iCs/>
          <w:color w:val="auto"/>
          <w:szCs w:val="28"/>
        </w:rPr>
        <w:t>financial performance</w:t>
      </w:r>
      <w:r w:rsidR="007D105F" w:rsidRPr="00011D05">
        <w:rPr>
          <w:rFonts w:eastAsiaTheme="majorEastAsia" w:cstheme="majorBidi"/>
          <w:b/>
          <w:color w:val="auto"/>
          <w:szCs w:val="28"/>
        </w:rPr>
        <w:t xml:space="preserve"> terhadap </w:t>
      </w:r>
      <w:r w:rsidR="007D105F" w:rsidRPr="00011D05">
        <w:rPr>
          <w:rFonts w:eastAsiaTheme="majorEastAsia" w:cstheme="majorBidi"/>
          <w:b/>
          <w:i/>
          <w:iCs/>
          <w:color w:val="auto"/>
          <w:szCs w:val="28"/>
        </w:rPr>
        <w:t>firm value</w:t>
      </w:r>
    </w:p>
    <w:p w14:paraId="4BB2C7EA" w14:textId="0EB04DD8" w:rsidR="006F0026" w:rsidRPr="006F0026" w:rsidRDefault="006F0026" w:rsidP="006F0026">
      <w:pPr>
        <w:ind w:firstLine="0"/>
        <w:rPr>
          <w:color w:val="auto"/>
        </w:rPr>
      </w:pPr>
      <w:r w:rsidRPr="000434BC">
        <w:rPr>
          <w:color w:val="auto"/>
        </w:rPr>
        <w:t>Berdasarkan hipotesis di atas</w:t>
      </w:r>
      <w:r>
        <w:rPr>
          <w:color w:val="auto"/>
        </w:rPr>
        <w:t xml:space="preserve"> </w:t>
      </w:r>
      <w:r w:rsidRPr="000434BC">
        <w:rPr>
          <w:color w:val="auto"/>
        </w:rPr>
        <w:t>maka dibuat model penelitian sebagai berikut</w:t>
      </w:r>
      <w:r>
        <w:rPr>
          <w:color w:val="auto"/>
        </w:rPr>
        <w:t>:</w:t>
      </w:r>
    </w:p>
    <w:p w14:paraId="1FB86E8F" w14:textId="310C071E" w:rsidR="006F0026" w:rsidRPr="000434BC" w:rsidRDefault="00092648" w:rsidP="00552244">
      <w:pPr>
        <w:spacing w:after="240" w:line="240" w:lineRule="auto"/>
        <w:ind w:firstLine="0"/>
        <w:jc w:val="center"/>
        <w:rPr>
          <w:color w:val="auto"/>
        </w:rPr>
      </w:pPr>
      <w:r>
        <w:rPr>
          <w:noProof/>
        </w:rPr>
        <mc:AlternateContent>
          <mc:Choice Requires="wps">
            <w:drawing>
              <wp:anchor distT="0" distB="0" distL="114300" distR="114300" simplePos="0" relativeHeight="251658260" behindDoc="0" locked="0" layoutInCell="1" allowOverlap="1" wp14:anchorId="7E71F7CC" wp14:editId="1D98F890">
                <wp:simplePos x="0" y="0"/>
                <wp:positionH relativeFrom="margin">
                  <wp:posOffset>1972598</wp:posOffset>
                </wp:positionH>
                <wp:positionV relativeFrom="paragraph">
                  <wp:posOffset>823075</wp:posOffset>
                </wp:positionV>
                <wp:extent cx="1177636" cy="346363"/>
                <wp:effectExtent l="0" t="0" r="0" b="0"/>
                <wp:wrapNone/>
                <wp:docPr id="2091401208" name="Text Box 21"/>
                <wp:cNvGraphicFramePr/>
                <a:graphic xmlns:a="http://schemas.openxmlformats.org/drawingml/2006/main">
                  <a:graphicData uri="http://schemas.microsoft.com/office/word/2010/wordprocessingShape">
                    <wps:wsp>
                      <wps:cNvSpPr txBox="1"/>
                      <wps:spPr>
                        <a:xfrm>
                          <a:off x="0" y="0"/>
                          <a:ext cx="1177636" cy="346363"/>
                        </a:xfrm>
                        <a:prstGeom prst="rect">
                          <a:avLst/>
                        </a:prstGeom>
                        <a:noFill/>
                        <a:ln w="6350">
                          <a:noFill/>
                        </a:ln>
                      </wps:spPr>
                      <wps:txbx>
                        <w:txbxContent>
                          <w:p w14:paraId="25F8C19B" w14:textId="10508D6B" w:rsidR="00092648" w:rsidRPr="00092648" w:rsidRDefault="00092648">
                            <w:pPr>
                              <w:rPr>
                                <w:rFonts w:asciiTheme="minorHAnsi" w:hAnsiTheme="minorHAnsi" w:cstheme="minorHAnsi"/>
                                <w:sz w:val="20"/>
                                <w:szCs w:val="20"/>
                              </w:rPr>
                            </w:pPr>
                            <w:r w:rsidRPr="00092648">
                              <w:rPr>
                                <w:rFonts w:asciiTheme="minorHAnsi" w:hAnsiTheme="minorHAnsi" w:cstheme="minorHAnsi"/>
                                <w:sz w:val="20"/>
                                <w:szCs w:val="20"/>
                              </w:rPr>
                              <w:t>H₂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1F7CC" id="_x0000_t202" coordsize="21600,21600" o:spt="202" path="m,l,21600r21600,l21600,xe">
                <v:stroke joinstyle="miter"/>
                <v:path gradientshapeok="t" o:connecttype="rect"/>
              </v:shapetype>
              <v:shape id="Text Box 21" o:spid="_x0000_s1026" type="#_x0000_t202" style="position:absolute;left:0;text-align:left;margin-left:155.3pt;margin-top:64.8pt;width:92.75pt;height:27.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" filled="f" stroked="f" strokeweight=".5pt">
                <v:textbox>
                  <w:txbxContent>
                    <w:p w14:paraId="25F8C19B" w14:textId="10508D6B" w:rsidR="00092648" w:rsidRPr="00092648" w:rsidRDefault="00092648">
                      <w:pPr>
                        <w:rPr>
                          <w:rFonts w:asciiTheme="minorHAnsi" w:hAnsiTheme="minorHAnsi" w:cstheme="minorHAnsi"/>
                          <w:sz w:val="20"/>
                          <w:szCs w:val="20"/>
                        </w:rPr>
                      </w:pPr>
                      <w:r w:rsidRPr="00092648">
                        <w:rPr>
                          <w:rFonts w:asciiTheme="minorHAnsi" w:hAnsiTheme="minorHAnsi" w:cstheme="minorHAnsi"/>
                          <w:sz w:val="20"/>
                          <w:szCs w:val="20"/>
                        </w:rPr>
                        <w:t>H₂ +</w:t>
                      </w:r>
                    </w:p>
                  </w:txbxContent>
                </v:textbox>
                <w10:wrap anchorx="margin"/>
              </v:shape>
            </w:pict>
          </mc:Fallback>
        </mc:AlternateContent>
      </w:r>
      <w:r>
        <w:rPr>
          <w:noProof/>
        </w:rPr>
        <mc:AlternateContent>
          <mc:Choice Requires="wps">
            <w:drawing>
              <wp:anchor distT="0" distB="0" distL="114300" distR="114300" simplePos="0" relativeHeight="251658259" behindDoc="0" locked="0" layoutInCell="1" allowOverlap="1" wp14:anchorId="61B68A0B" wp14:editId="2EEFC5D2">
                <wp:simplePos x="0" y="0"/>
                <wp:positionH relativeFrom="column">
                  <wp:posOffset>2404456</wp:posOffset>
                </wp:positionH>
                <wp:positionV relativeFrom="paragraph">
                  <wp:posOffset>872144</wp:posOffset>
                </wp:positionV>
                <wp:extent cx="325582" cy="180109"/>
                <wp:effectExtent l="0" t="0" r="0" b="0"/>
                <wp:wrapNone/>
                <wp:docPr id="230412455" name="Rectangle 22"/>
                <wp:cNvGraphicFramePr/>
                <a:graphic xmlns:a="http://schemas.openxmlformats.org/drawingml/2006/main">
                  <a:graphicData uri="http://schemas.microsoft.com/office/word/2010/wordprocessingShape">
                    <wps:wsp>
                      <wps:cNvSpPr/>
                      <wps:spPr>
                        <a:xfrm>
                          <a:off x="0" y="0"/>
                          <a:ext cx="325582" cy="1801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E8C63" id="Rectangle 22" o:spid="_x0000_s1026" style="position:absolute;margin-left:189.35pt;margin-top:68.65pt;width:25.65pt;height:14.2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" fillcolor="white [3212]" stroked="f" strokeweight="1pt"/>
            </w:pict>
          </mc:Fallback>
        </mc:AlternateContent>
      </w:r>
      <w:r w:rsidR="006F0026" w:rsidRPr="00A75585">
        <w:rPr>
          <w:noProof/>
        </w:rPr>
        <w:drawing>
          <wp:inline distT="0" distB="0" distL="0" distR="0" wp14:anchorId="353B78A1" wp14:editId="75E5C998">
            <wp:extent cx="4702801" cy="2391508"/>
            <wp:effectExtent l="0" t="0" r="0" b="0"/>
            <wp:docPr id="15342322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17820" r="37187" b="4221"/>
                    <a:stretch>
                      <a:fillRect/>
                    </a:stretch>
                  </pic:blipFill>
                  <pic:spPr bwMode="auto">
                    <a:xfrm>
                      <a:off x="0" y="0"/>
                      <a:ext cx="4720553" cy="2400536"/>
                    </a:xfrm>
                    <a:prstGeom prst="rect">
                      <a:avLst/>
                    </a:prstGeom>
                    <a:noFill/>
                    <a:ln>
                      <a:noFill/>
                    </a:ln>
                    <a:extLst>
                      <a:ext uri="{53640926-AAD7-44D8-BBD7-CCE9431645EC}">
                        <a14:shadowObscured xmlns:a14="http://schemas.microsoft.com/office/drawing/2010/main"/>
                      </a:ext>
                    </a:extLst>
                  </pic:spPr>
                </pic:pic>
              </a:graphicData>
            </a:graphic>
          </wp:inline>
        </w:drawing>
      </w:r>
    </w:p>
    <w:p w14:paraId="389DA466" w14:textId="577D66DF" w:rsidR="005366AF" w:rsidRDefault="00627573" w:rsidP="009575A2">
      <w:pPr>
        <w:pStyle w:val="Caption"/>
        <w:spacing w:after="0"/>
        <w:ind w:firstLine="0"/>
        <w:jc w:val="center"/>
        <w:rPr>
          <w:b/>
          <w:bCs/>
          <w:sz w:val="24"/>
          <w:szCs w:val="24"/>
          <w:lang w:val="en-US"/>
        </w:rPr>
      </w:pPr>
      <w:bookmarkStart w:id="38" w:name="_Toc211402290"/>
      <w:r w:rsidRPr="00627573">
        <w:rPr>
          <w:b/>
          <w:bCs/>
          <w:sz w:val="24"/>
          <w:szCs w:val="24"/>
        </w:rPr>
        <w:t xml:space="preserve">Gambar 2. </w:t>
      </w:r>
      <w:r w:rsidRPr="00627573">
        <w:rPr>
          <w:b/>
          <w:bCs/>
          <w:sz w:val="24"/>
          <w:szCs w:val="24"/>
        </w:rPr>
        <w:fldChar w:fldCharType="begin"/>
      </w:r>
      <w:r w:rsidRPr="00627573">
        <w:rPr>
          <w:b/>
          <w:bCs/>
          <w:sz w:val="24"/>
          <w:szCs w:val="24"/>
        </w:rPr>
        <w:instrText xml:space="preserve"> SEQ Gambar_2. \* ARABIC </w:instrText>
      </w:r>
      <w:r w:rsidRPr="00627573">
        <w:rPr>
          <w:b/>
          <w:bCs/>
          <w:sz w:val="24"/>
          <w:szCs w:val="24"/>
        </w:rPr>
        <w:fldChar w:fldCharType="separate"/>
      </w:r>
      <w:r w:rsidR="00F94DE7">
        <w:rPr>
          <w:b/>
          <w:bCs/>
          <w:noProof/>
          <w:sz w:val="24"/>
          <w:szCs w:val="24"/>
        </w:rPr>
        <w:t>2</w:t>
      </w:r>
      <w:r w:rsidRPr="00627573">
        <w:rPr>
          <w:b/>
          <w:bCs/>
          <w:sz w:val="24"/>
          <w:szCs w:val="24"/>
        </w:rPr>
        <w:fldChar w:fldCharType="end"/>
      </w:r>
      <w:r w:rsidRPr="00627573">
        <w:rPr>
          <w:b/>
          <w:bCs/>
          <w:sz w:val="24"/>
          <w:szCs w:val="24"/>
          <w:lang w:val="en-US"/>
        </w:rPr>
        <w:t xml:space="preserve"> Model Penelitian</w:t>
      </w:r>
      <w:bookmarkEnd w:id="38"/>
    </w:p>
    <w:p w14:paraId="4EA8E11E" w14:textId="158882BB" w:rsidR="009575A2" w:rsidRPr="00166BE4" w:rsidRDefault="00166BE4" w:rsidP="00166BE4">
      <w:pPr>
        <w:ind w:firstLine="0"/>
        <w:jc w:val="center"/>
        <w:rPr>
          <w:i/>
          <w:iCs/>
          <w:lang w:val="en-US"/>
        </w:rPr>
        <w:sectPr w:rsidR="009575A2" w:rsidRPr="00166BE4" w:rsidSect="008D4FC3">
          <w:headerReference w:type="default" r:id="rId27"/>
          <w:footerReference w:type="default" r:id="rId28"/>
          <w:pgSz w:w="11906" w:h="16838" w:code="9"/>
          <w:pgMar w:top="2268" w:right="1701" w:bottom="1701" w:left="2268" w:header="709" w:footer="709" w:gutter="0"/>
          <w:cols w:space="708"/>
          <w:docGrid w:linePitch="360"/>
        </w:sectPr>
      </w:pPr>
      <w:r w:rsidRPr="00166BE4">
        <w:rPr>
          <w:i/>
          <w:iCs/>
          <w:lang w:val="en-US"/>
        </w:rPr>
        <w:t>Sumber: Dikembangkan dalam Penelitian ini</w:t>
      </w:r>
    </w:p>
    <w:p w14:paraId="2043A787" w14:textId="77777777" w:rsidR="00016B74" w:rsidRPr="000434BC" w:rsidRDefault="00680716" w:rsidP="005A071C">
      <w:pPr>
        <w:pStyle w:val="Heading1"/>
        <w:tabs>
          <w:tab w:val="left" w:pos="993"/>
        </w:tabs>
        <w:spacing w:line="360" w:lineRule="auto"/>
        <w:ind w:left="0" w:hanging="6"/>
        <w:rPr>
          <w:color w:val="auto"/>
        </w:rPr>
      </w:pPr>
      <w:r w:rsidRPr="000434BC">
        <w:rPr>
          <w:color w:val="auto"/>
        </w:rPr>
        <w:lastRenderedPageBreak/>
        <w:br/>
      </w:r>
      <w:bookmarkStart w:id="39" w:name="_Toc226503954"/>
      <w:r w:rsidR="00016B74" w:rsidRPr="000434BC">
        <w:rPr>
          <w:color w:val="auto"/>
        </w:rPr>
        <w:t>METODE PENELITIAN</w:t>
      </w:r>
      <w:bookmarkEnd w:id="39"/>
    </w:p>
    <w:p w14:paraId="1124876B" w14:textId="77777777" w:rsidR="00B65685" w:rsidRPr="000434BC" w:rsidRDefault="00B65685" w:rsidP="00B65685">
      <w:pPr>
        <w:pStyle w:val="Heading2"/>
        <w:rPr>
          <w:color w:val="auto"/>
        </w:rPr>
      </w:pPr>
      <w:bookmarkStart w:id="40" w:name="_Toc226503955"/>
      <w:r w:rsidRPr="000434BC">
        <w:rPr>
          <w:color w:val="auto"/>
        </w:rPr>
        <w:t>Definisi Operasional Variabel</w:t>
      </w:r>
      <w:bookmarkEnd w:id="40"/>
    </w:p>
    <w:p w14:paraId="18458031" w14:textId="25EAA4DB" w:rsidR="008A6676" w:rsidRDefault="008A6676" w:rsidP="008A6676">
      <w:pPr>
        <w:pStyle w:val="Heading3"/>
        <w:rPr>
          <w:color w:val="auto"/>
        </w:rPr>
      </w:pPr>
      <w:bookmarkStart w:id="41" w:name="_Toc226503956"/>
      <w:r w:rsidRPr="000434BC">
        <w:rPr>
          <w:color w:val="auto"/>
        </w:rPr>
        <w:t>Vari</w:t>
      </w:r>
      <w:r w:rsidR="00D63009">
        <w:rPr>
          <w:color w:val="auto"/>
        </w:rPr>
        <w:t>ab</w:t>
      </w:r>
      <w:r w:rsidRPr="000434BC">
        <w:rPr>
          <w:color w:val="auto"/>
        </w:rPr>
        <w:t xml:space="preserve">el </w:t>
      </w:r>
      <w:r w:rsidR="008E629E">
        <w:rPr>
          <w:color w:val="auto"/>
        </w:rPr>
        <w:t>Dependen</w:t>
      </w:r>
      <w:bookmarkEnd w:id="41"/>
    </w:p>
    <w:p w14:paraId="4FA02581" w14:textId="1DBAFADA" w:rsidR="008E629E" w:rsidRPr="000434BC" w:rsidRDefault="008E629E" w:rsidP="008E629E">
      <w:pPr>
        <w:rPr>
          <w:color w:val="auto"/>
        </w:rPr>
      </w:pPr>
      <w:r w:rsidRPr="000434BC">
        <w:rPr>
          <w:color w:val="auto"/>
        </w:rPr>
        <w:t xml:space="preserve">Variabel dependen merupakan variabel yang menjadi perhatian utama dalam penelitian dan dipengaruhi oleh satu atau lebih variabel bebas. Dengan kata lain, variabel ini menunjukkan akibat atau perubahan yang terjadi sebagai hasil dari adanya pengaruh variabel independent </w:t>
      </w:r>
      <w:sdt>
        <w:sdtPr>
          <w:rPr>
            <w:rFonts w:ascii="Times New Roman" w:hAnsi="Times New Roman" w:cs="Times New Roman"/>
            <w:color w:val="000000"/>
          </w:rPr>
          <w:tag w:val="MENDELEY_CITATION_v3_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ZWRpdGlvbiI6IjIiLCJwdWJsaXNoZXIiOiJBTEZBQkVUQSwgY3YiLCJjb250YWluZXItdGl0bGUtc2hvcnQiOiIifSwiaXNUZW1wb3JhcnkiOmZhbHNlLCJzdXBwcmVzcy1hdXRob3IiOmZhbHNlLCJjb21wb3NpdGUiOmZhbHNlLCJhdXRob3Itb25seSI6ZmFsc2V9XX0="/>
          <w:id w:val="-971748404"/>
          <w:placeholder>
            <w:docPart w:val="59CA9704963848F49F22C0B1955DE550"/>
          </w:placeholder>
        </w:sdtPr>
        <w:sdtContent>
          <w:r w:rsidR="008E36D8" w:rsidRPr="008E36D8">
            <w:rPr>
              <w:rFonts w:ascii="Times New Roman" w:hAnsi="Times New Roman" w:cs="Times New Roman"/>
              <w:color w:val="000000"/>
            </w:rPr>
            <w:t>(Sugiyono, 2023)</w:t>
          </w:r>
        </w:sdtContent>
      </w:sdt>
      <w:r w:rsidRPr="000434BC">
        <w:rPr>
          <w:color w:val="auto"/>
        </w:rPr>
        <w:t>.</w:t>
      </w:r>
      <w:r>
        <w:rPr>
          <w:color w:val="auto"/>
        </w:rPr>
        <w:t xml:space="preserve"> </w:t>
      </w:r>
      <w:r w:rsidRPr="000434BC">
        <w:rPr>
          <w:color w:val="auto"/>
        </w:rPr>
        <w:t xml:space="preserve">Penelitian ini menggunakan </w:t>
      </w:r>
      <w:r w:rsidRPr="000434BC">
        <w:rPr>
          <w:i/>
          <w:iCs/>
          <w:color w:val="auto"/>
        </w:rPr>
        <w:t xml:space="preserve">firm value </w:t>
      </w:r>
      <w:r w:rsidRPr="000434BC">
        <w:rPr>
          <w:color w:val="auto"/>
        </w:rPr>
        <w:t>sebagai variabel dependen.</w:t>
      </w:r>
      <w:r w:rsidRPr="00181A56">
        <w:rPr>
          <w:i/>
          <w:iCs/>
        </w:rPr>
        <w:t xml:space="preserve"> </w:t>
      </w:r>
      <w:r w:rsidRPr="00181A56">
        <w:rPr>
          <w:i/>
          <w:iCs/>
          <w:color w:val="auto"/>
        </w:rPr>
        <w:t>Firm value</w:t>
      </w:r>
      <w:r w:rsidRPr="00181A56">
        <w:rPr>
          <w:color w:val="auto"/>
        </w:rPr>
        <w:t xml:space="preserve"> merupakan ukuran yang menggambarkan penilaian pasar terhadap kemampuan perusahaan dalam mengelola sumber daya, menghasilkan keuntungan, serta menjaga stabilitas dan kepercayaan investor secara berkelanjutan.</w:t>
      </w:r>
      <w:r w:rsidRPr="000434BC">
        <w:rPr>
          <w:color w:val="auto"/>
        </w:rPr>
        <w:t xml:space="preserve"> Ketika suatu </w:t>
      </w:r>
      <w:r w:rsidRPr="000434BC">
        <w:rPr>
          <w:i/>
          <w:iCs/>
          <w:color w:val="auto"/>
        </w:rPr>
        <w:t>go public</w:t>
      </w:r>
      <w:r w:rsidRPr="000434BC">
        <w:rPr>
          <w:color w:val="auto"/>
        </w:rPr>
        <w:t xml:space="preserve"> telah menawarkan saham ke publik maka nilai perusahaan diartikan sebagai </w:t>
      </w:r>
      <w:r w:rsidRPr="00181A56">
        <w:rPr>
          <w:color w:val="auto"/>
        </w:rPr>
        <w:t>persepsi investor terhadap perusahaan itu sendiri. Investor dapat mempergunakan nilai perusahaan sebagai dasar untuk menilai kinerja perusahaan pada periode yang akan datang, di mana nilai perusahaan dikaitkan dengan harga saham.</w:t>
      </w:r>
    </w:p>
    <w:tbl>
      <w:tblPr>
        <w:tblStyle w:val="TableGrid"/>
        <w:tblpPr w:leftFromText="180" w:rightFromText="180" w:vertAnchor="text" w:horzAnchor="margin" w:tblpY="317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4B4E63" w:rsidRPr="000434BC" w14:paraId="1A3CB3BC" w14:textId="77777777" w:rsidTr="004B4E63">
        <w:trPr>
          <w:trHeight w:val="664"/>
        </w:trPr>
        <w:tc>
          <w:tcPr>
            <w:tcW w:w="7917" w:type="dxa"/>
          </w:tcPr>
          <w:p w14:paraId="35D3D26F" w14:textId="33F4C273" w:rsidR="004B4E63" w:rsidRPr="000434BC" w:rsidRDefault="004B4E63" w:rsidP="004B4E63">
            <w:pPr>
              <w:ind w:firstLine="0"/>
              <w:rPr>
                <w:color w:val="auto"/>
              </w:rPr>
            </w:pPr>
            <w:r w:rsidRPr="000434BC">
              <w:rPr>
                <w:noProof/>
                <w:color w:val="auto"/>
              </w:rPr>
              <mc:AlternateContent>
                <mc:Choice Requires="wps">
                  <w:drawing>
                    <wp:anchor distT="0" distB="0" distL="114300" distR="114300" simplePos="0" relativeHeight="251658254" behindDoc="0" locked="0" layoutInCell="1" allowOverlap="1" wp14:anchorId="25C7EABF" wp14:editId="0EF3D6B4">
                      <wp:simplePos x="0" y="0"/>
                      <wp:positionH relativeFrom="column">
                        <wp:posOffset>1603375</wp:posOffset>
                      </wp:positionH>
                      <wp:positionV relativeFrom="paragraph">
                        <wp:posOffset>34843</wp:posOffset>
                      </wp:positionV>
                      <wp:extent cx="3641090" cy="311150"/>
                      <wp:effectExtent l="0" t="0" r="0" b="0"/>
                      <wp:wrapNone/>
                      <wp:docPr id="172196502" name="Text Box 8"/>
                      <wp:cNvGraphicFramePr/>
                      <a:graphic xmlns:a="http://schemas.openxmlformats.org/drawingml/2006/main">
                        <a:graphicData uri="http://schemas.microsoft.com/office/word/2010/wordprocessingShape">
                          <wps:wsp>
                            <wps:cNvSpPr txBox="1"/>
                            <wps:spPr>
                              <a:xfrm>
                                <a:off x="0" y="0"/>
                                <a:ext cx="3641090" cy="311150"/>
                              </a:xfrm>
                              <a:prstGeom prst="rect">
                                <a:avLst/>
                              </a:prstGeom>
                              <a:noFill/>
                              <a:ln w="6350">
                                <a:noFill/>
                              </a:ln>
                            </wps:spPr>
                            <wps:txbx>
                              <w:txbxContent>
                                <w:p w14:paraId="592D3194" w14:textId="77777777" w:rsidR="004B4E63" w:rsidRDefault="004B4E63" w:rsidP="004B4E63">
                                  <w:r>
                                    <w:t>…………………………………………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7EABF" id="Text Box 8" o:spid="_x0000_s1027" type="#_x0000_t202" style="position:absolute;left:0;text-align:left;margin-left:126.25pt;margin-top:2.75pt;width:286.7pt;height:24.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HKGA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" filled="f" stroked="f" strokeweight=".5pt">
                      <v:textbox>
                        <w:txbxContent>
                          <w:p w14:paraId="592D3194" w14:textId="77777777" w:rsidR="004B4E63" w:rsidRDefault="004B4E63" w:rsidP="004B4E63">
                            <w:r>
                              <w:t>………………………………………… 3.1</w:t>
                            </w:r>
                          </w:p>
                        </w:txbxContent>
                      </v:textbox>
                    </v:shape>
                  </w:pict>
                </mc:Fallback>
              </mc:AlternateContent>
            </w:r>
            <w:r w:rsidRPr="000434BC">
              <w:rPr>
                <w:noProof/>
                <w:color w:val="auto"/>
              </w:rPr>
              <mc:AlternateContent>
                <mc:Choice Requires="wps">
                  <w:drawing>
                    <wp:anchor distT="0" distB="0" distL="114300" distR="114300" simplePos="0" relativeHeight="251658248" behindDoc="0" locked="0" layoutInCell="1" allowOverlap="1" wp14:anchorId="1E59A89A" wp14:editId="44F30B29">
                      <wp:simplePos x="0" y="0"/>
                      <wp:positionH relativeFrom="column">
                        <wp:posOffset>-30662</wp:posOffset>
                      </wp:positionH>
                      <wp:positionV relativeFrom="paragraph">
                        <wp:posOffset>52013</wp:posOffset>
                      </wp:positionV>
                      <wp:extent cx="665018" cy="337705"/>
                      <wp:effectExtent l="0" t="0" r="0" b="5715"/>
                      <wp:wrapNone/>
                      <wp:docPr id="79452722" name="Text Box 7"/>
                      <wp:cNvGraphicFramePr/>
                      <a:graphic xmlns:a="http://schemas.openxmlformats.org/drawingml/2006/main">
                        <a:graphicData uri="http://schemas.microsoft.com/office/word/2010/wordprocessingShape">
                          <wps:wsp>
                            <wps:cNvSpPr txBox="1"/>
                            <wps:spPr>
                              <a:xfrm>
                                <a:off x="0" y="0"/>
                                <a:ext cx="665018" cy="337705"/>
                              </a:xfrm>
                              <a:prstGeom prst="rect">
                                <a:avLst/>
                              </a:prstGeom>
                              <a:noFill/>
                              <a:ln w="6350">
                                <a:noFill/>
                              </a:ln>
                            </wps:spPr>
                            <wps:txbx>
                              <w:txbxContent>
                                <w:p w14:paraId="3882752D" w14:textId="77777777" w:rsidR="008E629E" w:rsidRDefault="008E629E" w:rsidP="008E629E">
                                  <m:oMathPara>
                                    <m:oMath>
                                      <m:r>
                                        <m:rPr>
                                          <m:sty m:val="p"/>
                                        </m:rPr>
                                        <w:rPr>
                                          <w:rFonts w:ascii="Cambria Math" w:hAnsi="Cambria Math" w:cs="Times New Roman"/>
                                          <w:color w:val="000000"/>
                                        </w:rPr>
                                        <m:t>PBV=</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59A89A" id="Text Box 7" o:spid="_x0000_s1028" type="#_x0000_t202" style="position:absolute;left:0;text-align:left;margin-left:-2.4pt;margin-top:4.1pt;width:52.35pt;height:26.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ZfGQIAADI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" filled="f" stroked="f" strokeweight=".5pt">
                      <v:textbox>
                        <w:txbxContent>
                          <w:p w14:paraId="3882752D" w14:textId="77777777" w:rsidR="008E629E" w:rsidRDefault="008E629E" w:rsidP="008E629E">
                            <m:oMathPara>
                              <m:oMath>
                                <m:r>
                                  <m:rPr>
                                    <m:sty m:val="p"/>
                                  </m:rPr>
                                  <w:rPr>
                                    <w:rFonts w:ascii="Cambria Math" w:hAnsi="Cambria Math" w:cs="Times New Roman"/>
                                    <w:color w:val="000000"/>
                                  </w:rPr>
                                  <m:t>PBV=</m:t>
                                </m:r>
                              </m:oMath>
                            </m:oMathPara>
                          </w:p>
                        </w:txbxContent>
                      </v:textbox>
                    </v:shape>
                  </w:pict>
                </mc:Fallback>
              </mc:AlternateContent>
            </w:r>
            <w:r w:rsidRPr="000434BC">
              <w:rPr>
                <w:noProof/>
                <w:color w:val="auto"/>
              </w:rPr>
              <mc:AlternateContent>
                <mc:Choice Requires="wps">
                  <w:drawing>
                    <wp:anchor distT="0" distB="0" distL="114300" distR="114300" simplePos="0" relativeHeight="251658247" behindDoc="0" locked="0" layoutInCell="1" allowOverlap="1" wp14:anchorId="374FDF17" wp14:editId="4FD47AC0">
                      <wp:simplePos x="0" y="0"/>
                      <wp:positionH relativeFrom="column">
                        <wp:posOffset>290421</wp:posOffset>
                      </wp:positionH>
                      <wp:positionV relativeFrom="paragraph">
                        <wp:posOffset>17579</wp:posOffset>
                      </wp:positionV>
                      <wp:extent cx="2072640" cy="503555"/>
                      <wp:effectExtent l="0" t="0" r="0" b="0"/>
                      <wp:wrapNone/>
                      <wp:docPr id="2028177476" name="Text Box 6"/>
                      <wp:cNvGraphicFramePr/>
                      <a:graphic xmlns:a="http://schemas.openxmlformats.org/drawingml/2006/main">
                        <a:graphicData uri="http://schemas.microsoft.com/office/word/2010/wordprocessingShape">
                          <wps:wsp>
                            <wps:cNvSpPr txBox="1"/>
                            <wps:spPr>
                              <a:xfrm>
                                <a:off x="0" y="0"/>
                                <a:ext cx="2072640" cy="503555"/>
                              </a:xfrm>
                              <a:prstGeom prst="rect">
                                <a:avLst/>
                              </a:prstGeom>
                              <a:noFill/>
                              <a:ln w="6350">
                                <a:noFill/>
                              </a:ln>
                            </wps:spPr>
                            <wps:txbx>
                              <w:txbxContent>
                                <w:p w14:paraId="63972565" w14:textId="77777777" w:rsidR="008E629E" w:rsidRPr="00C13434" w:rsidRDefault="004773D4" w:rsidP="008E629E">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Harga Saham</m:t>
                                          </m:r>
                                        </m:num>
                                        <m:den>
                                          <m:r>
                                            <m:rPr>
                                              <m:sty m:val="p"/>
                                            </m:rPr>
                                            <w:rPr>
                                              <w:rFonts w:ascii="Cambria Math" w:hAnsi="Cambria Math" w:cs="Times New Roman"/>
                                              <w:color w:val="000000"/>
                                              <w:sz w:val="18"/>
                                              <w:szCs w:val="18"/>
                                            </w:rPr>
                                            <m:t>Nilai Buku per Lembar Saham</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FDF17" id="Text Box 6" o:spid="_x0000_s1029" type="#_x0000_t202" style="position:absolute;left:0;text-align:left;margin-left:22.85pt;margin-top:1.4pt;width:163.2pt;height:39.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" filled="f" stroked="f" strokeweight=".5pt">
                      <v:textbox>
                        <w:txbxContent>
                          <w:p w14:paraId="63972565" w14:textId="77777777" w:rsidR="008E629E" w:rsidRPr="00C13434" w:rsidRDefault="004773D4" w:rsidP="008E629E">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Harga Saham</m:t>
                                    </m:r>
                                  </m:num>
                                  <m:den>
                                    <m:r>
                                      <m:rPr>
                                        <m:sty m:val="p"/>
                                      </m:rPr>
                                      <w:rPr>
                                        <w:rFonts w:ascii="Cambria Math" w:hAnsi="Cambria Math" w:cs="Times New Roman"/>
                                        <w:color w:val="000000"/>
                                        <w:sz w:val="18"/>
                                        <w:szCs w:val="18"/>
                                      </w:rPr>
                                      <m:t>Nilai Buku per Lembar Saham</m:t>
                                    </m:r>
                                  </m:den>
                                </m:f>
                              </m:oMath>
                            </m:oMathPara>
                          </w:p>
                        </w:txbxContent>
                      </v:textbox>
                    </v:shape>
                  </w:pict>
                </mc:Fallback>
              </mc:AlternateContent>
            </w:r>
          </w:p>
        </w:tc>
      </w:tr>
    </w:tbl>
    <w:p w14:paraId="4DCB9403" w14:textId="21CAAAA9" w:rsidR="008E629E" w:rsidRPr="000434BC" w:rsidRDefault="008E629E" w:rsidP="008E629E">
      <w:pPr>
        <w:rPr>
          <w:color w:val="auto"/>
        </w:rPr>
      </w:pPr>
      <w:r w:rsidRPr="000434BC">
        <w:rPr>
          <w:color w:val="auto"/>
        </w:rPr>
        <w:t>Indi</w:t>
      </w:r>
      <w:r>
        <w:rPr>
          <w:color w:val="auto"/>
        </w:rPr>
        <w:t>k</w:t>
      </w:r>
      <w:r w:rsidRPr="000434BC">
        <w:rPr>
          <w:color w:val="auto"/>
        </w:rPr>
        <w:t xml:space="preserve">ator yang digunakan untuk menghitung </w:t>
      </w:r>
      <w:r w:rsidRPr="00A00B33">
        <w:rPr>
          <w:i/>
          <w:iCs/>
          <w:color w:val="auto"/>
        </w:rPr>
        <w:t>firm value</w:t>
      </w:r>
      <w:r w:rsidRPr="000434BC">
        <w:rPr>
          <w:color w:val="auto"/>
        </w:rPr>
        <w:t xml:space="preserve"> di dalam penelitian ini adalah </w:t>
      </w:r>
      <w:r w:rsidRPr="000434BC">
        <w:rPr>
          <w:i/>
          <w:iCs/>
          <w:color w:val="auto"/>
        </w:rPr>
        <w:t>Price to Book Value</w:t>
      </w:r>
      <w:r w:rsidRPr="000434BC">
        <w:rPr>
          <w:color w:val="auto"/>
        </w:rPr>
        <w:t xml:space="preserve"> (PBV)</w:t>
      </w:r>
      <w:r>
        <w:rPr>
          <w:color w:val="auto"/>
        </w:rPr>
        <w:t xml:space="preserve"> mengacu pada penelitian yang dilakukan oleh </w:t>
      </w:r>
      <w:sdt>
        <w:sdtPr>
          <w:rPr>
            <w:rFonts w:ascii="Times New Roman" w:hAnsi="Times New Roman" w:cs="Times New Roman"/>
            <w:color w:val="000000"/>
          </w:rPr>
          <w:tag w:val="MENDELEY_CITATION_v3_eyJjaXRhdGlvbklEIjoiTUVOREVMRVlfQ0lUQVRJT05fNDA0ZjYzNjEtMTBlMS00NjQ4LWI5NWEtODUxZDViMzhlMjk5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470565915"/>
          <w:placeholder>
            <w:docPart w:val="59CA9704963848F49F22C0B1955DE550"/>
          </w:placeholder>
        </w:sdtPr>
        <w:sdtEndPr>
          <w:rPr>
            <w:bCs/>
          </w:rPr>
        </w:sdtEndPr>
        <w:sdtContent>
          <w:r w:rsidR="008E36D8" w:rsidRPr="008E36D8">
            <w:rPr>
              <w:rFonts w:ascii="Times New Roman" w:hAnsi="Times New Roman" w:cs="Times New Roman"/>
              <w:bCs/>
              <w:color w:val="000000"/>
            </w:rPr>
            <w:t>Setiawati et al. (2024)</w:t>
          </w:r>
        </w:sdtContent>
      </w:sdt>
      <w:r w:rsidRPr="000434BC">
        <w:rPr>
          <w:color w:val="auto"/>
        </w:rPr>
        <w:t xml:space="preserve">, yaitu perbandingan antara harga pasar saham dengan nilai buku ekuitasnya. Semakin tinggi PBV, semakin besar kepercayaan investor terhadap kemampuan perusahaan dalam menghasilkan keuntungan di masa depan. </w:t>
      </w:r>
      <w:r w:rsidR="00E66D12">
        <w:rPr>
          <w:color w:val="auto"/>
        </w:rPr>
        <w:t>Pada</w:t>
      </w:r>
      <w:r w:rsidRPr="000434BC">
        <w:rPr>
          <w:color w:val="auto"/>
        </w:rPr>
        <w:t xml:space="preserve"> penelitian ini, PBV dihitung dengan rumus:</w:t>
      </w:r>
    </w:p>
    <w:p w14:paraId="09913151" w14:textId="77777777" w:rsidR="008314E6" w:rsidRDefault="008314E6" w:rsidP="008A6676">
      <w:pPr>
        <w:pStyle w:val="Heading3"/>
        <w:rPr>
          <w:color w:val="auto"/>
        </w:rPr>
        <w:sectPr w:rsidR="008314E6" w:rsidSect="008D4FC3">
          <w:headerReference w:type="default" r:id="rId29"/>
          <w:footerReference w:type="default" r:id="rId30"/>
          <w:pgSz w:w="11906" w:h="16838" w:code="9"/>
          <w:pgMar w:top="2268" w:right="1701" w:bottom="1701" w:left="2268" w:header="709" w:footer="709" w:gutter="0"/>
          <w:cols w:space="708"/>
          <w:docGrid w:linePitch="360"/>
        </w:sectPr>
      </w:pPr>
      <w:bookmarkStart w:id="42" w:name="_Toc226503957"/>
    </w:p>
    <w:p w14:paraId="36F51AC5" w14:textId="4D1BE407" w:rsidR="008A6676" w:rsidRDefault="008A6676" w:rsidP="008A6676">
      <w:pPr>
        <w:pStyle w:val="Heading3"/>
        <w:rPr>
          <w:color w:val="auto"/>
        </w:rPr>
      </w:pPr>
      <w:r w:rsidRPr="000434BC">
        <w:rPr>
          <w:color w:val="auto"/>
        </w:rPr>
        <w:lastRenderedPageBreak/>
        <w:t xml:space="preserve">Variabel </w:t>
      </w:r>
      <w:r w:rsidR="008E629E">
        <w:rPr>
          <w:color w:val="auto"/>
        </w:rPr>
        <w:t>Independen</w:t>
      </w:r>
      <w:bookmarkEnd w:id="42"/>
    </w:p>
    <w:p w14:paraId="0142D237" w14:textId="16888864" w:rsidR="00721B52" w:rsidRPr="000434BC" w:rsidRDefault="00721B52" w:rsidP="00721B52">
      <w:pPr>
        <w:rPr>
          <w:color w:val="auto"/>
        </w:rPr>
      </w:pPr>
      <w:r w:rsidRPr="000434BC">
        <w:rPr>
          <w:color w:val="auto"/>
        </w:rPr>
        <w:t xml:space="preserve">Menurut </w:t>
      </w:r>
      <w:sdt>
        <w:sdtPr>
          <w:rPr>
            <w:rFonts w:ascii="Times New Roman" w:hAnsi="Times New Roman" w:cs="Times New Roman"/>
            <w:color w:val="000000"/>
          </w:rPr>
          <w:tag w:val="MENDELEY_CITATION_v3_eyJjaXRhdGlvbklEIjoiTUVOREVMRVlfQ0lUQVRJT05fMjk2OGU0ZGYtYjM3Yy00NDA4LTg5OTktYmRkNjZkZDgzNGM0IiwicHJvcGVydGllcyI6eyJub3RlSW5kZXgiOjAsIm1vZGUiOiJjb21wb3NpdGUifSwiaXNFZGl0ZWQiOmZhbHNlLCJtYW51YWxPdmVycmlkZSI6eyJpc01hbnVhbGx5T3ZlcnJpZGRlbiI6ZmFsc2UsImNpdGVwcm9jVGV4dCI6IlN1Z2l5b25vICg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ZGlzcGxheUFzIjoiY29tcG9zaXRlIiwic3VwcHJlc3MtYXV0aG9yIjpmYWxzZSwiY29tcG9zaXRlIjp0cnVlLCJhdXRob3Itb25seSI6ZmFsc2V9XX0="/>
          <w:id w:val="-845946093"/>
          <w:placeholder>
            <w:docPart w:val="182C4399084C443BA75233292BD382E2"/>
          </w:placeholder>
        </w:sdtPr>
        <w:sdtEndPr>
          <w:rPr>
            <w:bCs/>
          </w:rPr>
        </w:sdtEndPr>
        <w:sdtContent>
          <w:r w:rsidR="008E36D8" w:rsidRPr="008E36D8">
            <w:rPr>
              <w:rFonts w:ascii="Times New Roman" w:hAnsi="Times New Roman" w:cs="Times New Roman"/>
              <w:bCs/>
              <w:color w:val="000000"/>
            </w:rPr>
            <w:t>Sugiyono (2023)</w:t>
          </w:r>
        </w:sdtContent>
      </w:sdt>
      <w:r w:rsidRPr="000434BC">
        <w:rPr>
          <w:color w:val="auto"/>
        </w:rPr>
        <w:t>, vari</w:t>
      </w:r>
      <w:r>
        <w:rPr>
          <w:color w:val="auto"/>
        </w:rPr>
        <w:t>a</w:t>
      </w:r>
      <w:r w:rsidRPr="000434BC">
        <w:rPr>
          <w:color w:val="auto"/>
        </w:rPr>
        <w:t xml:space="preserve">bel independen adalah variabel yang memengaruhi atau menjadi penyebab terjadinya perubahan pada variabel lain, yaitu variabel dependen. Dengan kata lain, variabel indepen berperan sebagai faktor yang dapat menimbulkan atau menjelaskan perubahan variabel dependen. Dalam penelitian ini, variabel independen yang digunakan terdiri dari </w:t>
      </w:r>
      <w:r w:rsidRPr="000434BC">
        <w:rPr>
          <w:i/>
          <w:iCs/>
          <w:color w:val="auto"/>
        </w:rPr>
        <w:t>financial distress</w:t>
      </w:r>
      <w:r w:rsidRPr="000434BC">
        <w:rPr>
          <w:color w:val="auto"/>
        </w:rPr>
        <w:t xml:space="preserve"> dan </w:t>
      </w:r>
      <w:r w:rsidRPr="000434BC">
        <w:rPr>
          <w:i/>
          <w:iCs/>
          <w:color w:val="auto"/>
        </w:rPr>
        <w:t>financial performance</w:t>
      </w:r>
      <w:r w:rsidRPr="000434BC">
        <w:rPr>
          <w:color w:val="auto"/>
        </w:rPr>
        <w:t>.</w:t>
      </w:r>
    </w:p>
    <w:p w14:paraId="70622C1A" w14:textId="13DA6D95" w:rsidR="00721B52" w:rsidRDefault="00721B52" w:rsidP="00721B52">
      <w:pPr>
        <w:pStyle w:val="Heading4"/>
      </w:pPr>
      <w:r>
        <w:t>Financial Distress</w:t>
      </w:r>
    </w:p>
    <w:p w14:paraId="332433BB" w14:textId="77777777" w:rsidR="00721B52" w:rsidRPr="004A26ED" w:rsidRDefault="00721B52" w:rsidP="00721B52">
      <w:pPr>
        <w:rPr>
          <w:color w:val="auto"/>
        </w:rPr>
      </w:pPr>
      <w:r w:rsidRPr="004A26ED">
        <w:rPr>
          <w:i/>
          <w:iCs/>
          <w:color w:val="auto"/>
        </w:rPr>
        <w:t xml:space="preserve">Financial distress </w:t>
      </w:r>
      <w:r w:rsidRPr="004A26ED">
        <w:rPr>
          <w:color w:val="auto"/>
        </w:rPr>
        <w:t xml:space="preserve">merupakan kondisi ketika perusahaan menghadapi kesulitan keuangan serius yang ditandai dengan menurunnya kemampuan untuk memenuhi kewajiban, menurunnya likuiditas, serta meningkatnya beban utang. Kondisi ini dapat mengganggu aktivitas operasional perusahaan dan berpotensi mengarah pada kebangkrutan apabila tidak segera ditangani. </w:t>
      </w:r>
    </w:p>
    <w:p w14:paraId="0EE16DF8" w14:textId="087D3752" w:rsidR="00721B52" w:rsidRPr="000434BC" w:rsidRDefault="00E66D12" w:rsidP="00721B52">
      <w:pPr>
        <w:rPr>
          <w:color w:val="auto"/>
        </w:rPr>
      </w:pPr>
      <w:r>
        <w:rPr>
          <w:color w:val="auto"/>
        </w:rPr>
        <w:t>Pada</w:t>
      </w:r>
      <w:r w:rsidR="00721B52" w:rsidRPr="000434BC">
        <w:rPr>
          <w:color w:val="auto"/>
        </w:rPr>
        <w:t xml:space="preserve"> penelitian ini, pengukuran </w:t>
      </w:r>
      <w:r w:rsidR="00721B52" w:rsidRPr="000434BC">
        <w:rPr>
          <w:i/>
          <w:iCs/>
          <w:color w:val="auto"/>
        </w:rPr>
        <w:t>financial distress</w:t>
      </w:r>
      <w:r w:rsidR="00721B52" w:rsidRPr="000434BC">
        <w:rPr>
          <w:color w:val="auto"/>
        </w:rPr>
        <w:t xml:space="preserve"> mengacu pada model Altman Z-</w:t>
      </w:r>
      <w:r w:rsidR="00721B52" w:rsidRPr="000434BC">
        <w:rPr>
          <w:i/>
          <w:iCs/>
          <w:color w:val="auto"/>
        </w:rPr>
        <w:t>Score</w:t>
      </w:r>
      <w:r w:rsidR="00721B52" w:rsidRPr="000434BC">
        <w:rPr>
          <w:color w:val="auto"/>
        </w:rPr>
        <w:t xml:space="preserve"> yang digunakan oleh </w:t>
      </w:r>
      <w:sdt>
        <w:sdtPr>
          <w:rPr>
            <w:rFonts w:ascii="Times New Roman" w:hAnsi="Times New Roman" w:cs="Times New Roman"/>
            <w:color w:val="000000"/>
          </w:rPr>
          <w:tag w:val="MENDELEY_CITATION_v3_eyJjaXRhdGlvbklEIjoiTUVOREVMRVlfQ0lUQVRJT05fMWU1OTJjY2ItMDE5Ni00YzgwLThmYmUtNzg4YTdiOGM4NWU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1057162765"/>
          <w:placeholder>
            <w:docPart w:val="A5D304F1D54748B595507EACA7D92296"/>
          </w:placeholder>
        </w:sdtPr>
        <w:sdtEndPr>
          <w:rPr>
            <w:bCs/>
          </w:rPr>
        </w:sdtEndPr>
        <w:sdtContent>
          <w:r w:rsidR="008E36D8" w:rsidRPr="008E36D8">
            <w:rPr>
              <w:rFonts w:ascii="Times New Roman" w:hAnsi="Times New Roman" w:cs="Times New Roman"/>
              <w:bCs/>
              <w:color w:val="000000"/>
            </w:rPr>
            <w:t>Tanjung (2023)</w:t>
          </w:r>
        </w:sdtContent>
      </w:sdt>
      <w:r w:rsidR="00721B52" w:rsidRPr="000434BC">
        <w:rPr>
          <w:color w:val="auto"/>
        </w:rPr>
        <w:t xml:space="preserve">. Model tersebut memadukan beberapa rasio keuangan terkait likuiditas, profitabilitas, </w:t>
      </w:r>
      <w:r w:rsidR="00721B52" w:rsidRPr="000434BC">
        <w:rPr>
          <w:i/>
          <w:iCs/>
          <w:color w:val="auto"/>
        </w:rPr>
        <w:t>leverage</w:t>
      </w:r>
      <w:r w:rsidR="00721B52" w:rsidRPr="000434BC">
        <w:rPr>
          <w:color w:val="auto"/>
        </w:rPr>
        <w:t>, dan aktivita</w:t>
      </w:r>
      <w:r w:rsidR="00721B52">
        <w:rPr>
          <w:color w:val="auto"/>
        </w:rPr>
        <w:t xml:space="preserve">s </w:t>
      </w:r>
      <w:r w:rsidR="00721B52" w:rsidRPr="000434BC">
        <w:rPr>
          <w:color w:val="auto"/>
        </w:rPr>
        <w:t>perusahaan untuk memprediksi potensi kebangkrutan secara akurat. Rumus perhitungan yang digunakan adalah sebagai berikut: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721B52" w:rsidRPr="000434BC" w14:paraId="53D021D6" w14:textId="77777777" w:rsidTr="00721B52">
        <w:trPr>
          <w:trHeight w:val="696"/>
        </w:trPr>
        <w:tc>
          <w:tcPr>
            <w:tcW w:w="7917" w:type="dxa"/>
            <w:vAlign w:val="center"/>
          </w:tcPr>
          <w:p w14:paraId="79447F2F" w14:textId="77777777" w:rsidR="00721B52" w:rsidRPr="000434BC" w:rsidRDefault="00721B52" w:rsidP="004773D4">
            <w:pPr>
              <w:ind w:firstLine="0"/>
              <w:jc w:val="left"/>
              <w:rPr>
                <w:color w:val="auto"/>
              </w:rPr>
            </w:pPr>
            <w:r w:rsidRPr="000434BC">
              <w:rPr>
                <w:noProof/>
                <w:color w:val="auto"/>
              </w:rPr>
              <mc:AlternateContent>
                <mc:Choice Requires="wps">
                  <w:drawing>
                    <wp:anchor distT="0" distB="0" distL="114300" distR="114300" simplePos="0" relativeHeight="251658250" behindDoc="0" locked="0" layoutInCell="1" allowOverlap="1" wp14:anchorId="3EC683A4" wp14:editId="60B50337">
                      <wp:simplePos x="0" y="0"/>
                      <wp:positionH relativeFrom="column">
                        <wp:posOffset>2742565</wp:posOffset>
                      </wp:positionH>
                      <wp:positionV relativeFrom="paragraph">
                        <wp:posOffset>50165</wp:posOffset>
                      </wp:positionV>
                      <wp:extent cx="2180590" cy="260985"/>
                      <wp:effectExtent l="0" t="0" r="0" b="5715"/>
                      <wp:wrapNone/>
                      <wp:docPr id="909958433" name="Text Box 2"/>
                      <wp:cNvGraphicFramePr/>
                      <a:graphic xmlns:a="http://schemas.openxmlformats.org/drawingml/2006/main">
                        <a:graphicData uri="http://schemas.microsoft.com/office/word/2010/wordprocessingShape">
                          <wps:wsp>
                            <wps:cNvSpPr txBox="1"/>
                            <wps:spPr>
                              <a:xfrm>
                                <a:off x="0" y="0"/>
                                <a:ext cx="2180590" cy="260985"/>
                              </a:xfrm>
                              <a:prstGeom prst="rect">
                                <a:avLst/>
                              </a:prstGeom>
                              <a:noFill/>
                              <a:ln w="6350">
                                <a:noFill/>
                              </a:ln>
                            </wps:spPr>
                            <wps:txbx>
                              <w:txbxContent>
                                <w:p w14:paraId="752180A7" w14:textId="13E4B287" w:rsidR="00721B52" w:rsidRDefault="00721B52" w:rsidP="00721B52">
                                  <w:pPr>
                                    <w:ind w:firstLine="0"/>
                                    <w:jc w:val="left"/>
                                  </w:pPr>
                                  <w:r>
                                    <w:t>…………………………….. 3.</w:t>
                                  </w:r>
                                  <w:r w:rsidR="006433CE">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83A4" id="Text Box 2" o:spid="_x0000_s1030" type="#_x0000_t202" style="position:absolute;margin-left:215.95pt;margin-top:3.95pt;width:171.7pt;height:20.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" filled="f" stroked="f" strokeweight=".5pt">
                      <v:textbox>
                        <w:txbxContent>
                          <w:p w14:paraId="752180A7" w14:textId="13E4B287" w:rsidR="00721B52" w:rsidRDefault="00721B52" w:rsidP="00721B52">
                            <w:pPr>
                              <w:ind w:firstLine="0"/>
                              <w:jc w:val="left"/>
                            </w:pPr>
                            <w:r>
                              <w:t>…………………………….. 3.</w:t>
                            </w:r>
                            <w:r w:rsidR="006433CE">
                              <w:t>2</w:t>
                            </w:r>
                          </w:p>
                        </w:txbxContent>
                      </v:textbox>
                    </v:shape>
                  </w:pict>
                </mc:Fallback>
              </mc:AlternateContent>
            </w:r>
            <w:r w:rsidRPr="000434BC">
              <w:rPr>
                <w:noProof/>
                <w:color w:val="auto"/>
              </w:rPr>
              <mc:AlternateContent>
                <mc:Choice Requires="wps">
                  <w:drawing>
                    <wp:anchor distT="0" distB="0" distL="114300" distR="114300" simplePos="0" relativeHeight="251658249" behindDoc="0" locked="0" layoutInCell="1" allowOverlap="1" wp14:anchorId="1B49509D" wp14:editId="66A665A2">
                      <wp:simplePos x="0" y="0"/>
                      <wp:positionH relativeFrom="column">
                        <wp:posOffset>20955</wp:posOffset>
                      </wp:positionH>
                      <wp:positionV relativeFrom="paragraph">
                        <wp:posOffset>32385</wp:posOffset>
                      </wp:positionV>
                      <wp:extent cx="2879090" cy="272415"/>
                      <wp:effectExtent l="0" t="0" r="0" b="0"/>
                      <wp:wrapNone/>
                      <wp:docPr id="576508820" name="Text Box 1"/>
                      <wp:cNvGraphicFramePr/>
                      <a:graphic xmlns:a="http://schemas.openxmlformats.org/drawingml/2006/main">
                        <a:graphicData uri="http://schemas.microsoft.com/office/word/2010/wordprocessingShape">
                          <wps:wsp>
                            <wps:cNvSpPr txBox="1"/>
                            <wps:spPr>
                              <a:xfrm>
                                <a:off x="0" y="0"/>
                                <a:ext cx="2879090" cy="272415"/>
                              </a:xfrm>
                              <a:prstGeom prst="rect">
                                <a:avLst/>
                              </a:prstGeom>
                              <a:noFill/>
                              <a:ln w="6350">
                                <a:noFill/>
                              </a:ln>
                            </wps:spPr>
                            <wps:txbx>
                              <w:txbxContent>
                                <w:p w14:paraId="21517471" w14:textId="77777777" w:rsidR="00721B52" w:rsidRPr="007E6AC5" w:rsidRDefault="00721B52" w:rsidP="00721B52">
                                  <w:pPr>
                                    <w:rPr>
                                      <w:color w:val="auto"/>
                                    </w:rPr>
                                  </w:pPr>
                                  <m:oMathPara>
                                    <m:oMathParaPr>
                                      <m:jc m:val="left"/>
                                    </m:oMathParaPr>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4CECCA92" w14:textId="77777777" w:rsidR="00721B52" w:rsidRPr="007E6AC5" w:rsidRDefault="00721B52" w:rsidP="00721B52">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509D" id="Text Box 1" o:spid="_x0000_s1031" type="#_x0000_t202" style="position:absolute;margin-left:1.65pt;margin-top:2.55pt;width:226.7pt;height:2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" filled="f" stroked="f" strokeweight=".5pt">
                      <v:textbox>
                        <w:txbxContent>
                          <w:p w14:paraId="21517471" w14:textId="77777777" w:rsidR="00721B52" w:rsidRPr="007E6AC5" w:rsidRDefault="00721B52" w:rsidP="00721B52">
                            <w:pPr>
                              <w:rPr>
                                <w:color w:val="auto"/>
                              </w:rPr>
                            </w:pPr>
                            <m:oMathPara>
                              <m:oMathParaPr>
                                <m:jc m:val="left"/>
                              </m:oMathParaPr>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4CECCA92" w14:textId="77777777" w:rsidR="00721B52" w:rsidRPr="007E6AC5" w:rsidRDefault="00721B52" w:rsidP="00721B52">
                            <w:pPr>
                              <w:rPr>
                                <w:color w:val="auto"/>
                              </w:rPr>
                            </w:pPr>
                          </w:p>
                        </w:txbxContent>
                      </v:textbox>
                    </v:shape>
                  </w:pict>
                </mc:Fallback>
              </mc:AlternateContent>
            </w:r>
          </w:p>
        </w:tc>
      </w:tr>
    </w:tbl>
    <w:p w14:paraId="4E10E8A4" w14:textId="77777777" w:rsidR="00721B52" w:rsidRDefault="00721B52" w:rsidP="00721B52">
      <w:pPr>
        <w:ind w:firstLine="0"/>
        <w:rPr>
          <w:color w:val="auto"/>
        </w:rPr>
      </w:pPr>
      <w:r w:rsidRPr="000434BC">
        <w:rPr>
          <w:color w:val="auto"/>
        </w:rPr>
        <w:t>Keterangan:</w:t>
      </w:r>
    </w:p>
    <w:p w14:paraId="79B9C79F" w14:textId="77777777" w:rsidR="00721B52" w:rsidRPr="000434BC" w:rsidRDefault="00721B52" w:rsidP="00721B52">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672C1C1D" w14:textId="77777777" w:rsidR="00721B52" w:rsidRPr="000434BC" w:rsidRDefault="00721B52" w:rsidP="00721B52">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223F8065" w14:textId="77777777" w:rsidR="00721B52" w:rsidRPr="000434BC" w:rsidRDefault="00721B52" w:rsidP="00721B52">
      <w:pPr>
        <w:ind w:firstLine="0"/>
        <w:rPr>
          <w:color w:val="auto"/>
        </w:rPr>
      </w:pPr>
      <m:oMathPara>
        <m:oMathParaPr>
          <m:jc m:val="left"/>
        </m:oMathParaPr>
        <m:oMath>
          <m:r>
            <m:rPr>
              <m:sty m:val="p"/>
            </m:rPr>
            <w:rPr>
              <w:rFonts w:ascii="Cambria Math" w:hAnsi="Cambria Math"/>
              <w:color w:val="auto"/>
            </w:rPr>
            <w:lastRenderedPageBreak/>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792D5FD4" w14:textId="77777777" w:rsidR="00721B52" w:rsidRPr="000434BC" w:rsidRDefault="00721B52" w:rsidP="00721B52">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4462D96C" w14:textId="77777777" w:rsidR="00721B52" w:rsidRDefault="00721B52" w:rsidP="00721B52">
      <w:pPr>
        <w:rPr>
          <w:color w:val="auto"/>
        </w:rPr>
      </w:pPr>
      <w:r w:rsidRPr="000434BC">
        <w:rPr>
          <w:color w:val="auto"/>
        </w:rPr>
        <w:t>Interpretasi dari hasil perhitungan Altman Z-</w:t>
      </w:r>
      <w:r w:rsidRPr="000434BC">
        <w:rPr>
          <w:i/>
          <w:iCs/>
          <w:color w:val="auto"/>
        </w:rPr>
        <w:t>Score</w:t>
      </w:r>
      <w:r w:rsidRPr="000434BC">
        <w:rPr>
          <w:color w:val="auto"/>
        </w:rPr>
        <w:t xml:space="preserve"> dibagi ke dalam tiga kategori utama</w:t>
      </w:r>
      <w:r>
        <w:rPr>
          <w:color w:val="auto"/>
        </w:rPr>
        <w:t>, yaitu:</w:t>
      </w:r>
    </w:p>
    <w:p w14:paraId="4F9B1444" w14:textId="798CE422" w:rsidR="00E66D12" w:rsidRPr="00A85602" w:rsidRDefault="001128CF" w:rsidP="008D3362">
      <w:pPr>
        <w:pStyle w:val="ListParagraph"/>
        <w:numPr>
          <w:ilvl w:val="0"/>
          <w:numId w:val="14"/>
        </w:numPr>
        <w:ind w:left="426"/>
        <w:rPr>
          <w:color w:val="auto"/>
          <w:lang w:val="fr-FR"/>
        </w:rPr>
      </w:pPr>
      <w:r w:rsidRPr="005B033F">
        <w:rPr>
          <w:color w:val="auto"/>
          <w:lang w:val="fr-FR"/>
        </w:rPr>
        <w:t xml:space="preserve">Apabila nilai </w:t>
      </w:r>
      <w:r w:rsidR="005B033F" w:rsidRPr="005B033F">
        <w:rPr>
          <w:color w:val="auto"/>
          <w:lang w:val="fr-FR"/>
        </w:rPr>
        <w:t>Z-</w:t>
      </w:r>
      <w:r w:rsidR="005B033F" w:rsidRPr="00A85602">
        <w:rPr>
          <w:i/>
          <w:iCs/>
          <w:color w:val="auto"/>
          <w:lang w:val="fr-FR"/>
        </w:rPr>
        <w:t>Score</w:t>
      </w:r>
      <w:r w:rsidR="005B033F" w:rsidRPr="005B033F">
        <w:rPr>
          <w:color w:val="auto"/>
          <w:lang w:val="fr-FR"/>
        </w:rPr>
        <w:t xml:space="preserve"> &lt; 1.81 = Zona </w:t>
      </w:r>
      <w:r w:rsidR="005B033F" w:rsidRPr="00A85602">
        <w:rPr>
          <w:i/>
          <w:iCs/>
          <w:color w:val="auto"/>
          <w:lang w:val="fr-FR"/>
        </w:rPr>
        <w:t>distress</w:t>
      </w:r>
    </w:p>
    <w:p w14:paraId="776444DE" w14:textId="2D78790B" w:rsidR="005B033F" w:rsidRPr="005B033F" w:rsidRDefault="005B033F" w:rsidP="008D3362">
      <w:pPr>
        <w:pStyle w:val="ListParagraph"/>
        <w:numPr>
          <w:ilvl w:val="0"/>
          <w:numId w:val="14"/>
        </w:numPr>
        <w:ind w:left="426"/>
        <w:rPr>
          <w:color w:val="auto"/>
        </w:rPr>
      </w:pPr>
      <w:r w:rsidRPr="005B033F">
        <w:rPr>
          <w:color w:val="auto"/>
        </w:rPr>
        <w:t>Apabila nilai Z-</w:t>
      </w:r>
      <w:r w:rsidRPr="00A85602">
        <w:rPr>
          <w:i/>
          <w:iCs/>
          <w:color w:val="auto"/>
        </w:rPr>
        <w:t>Score</w:t>
      </w:r>
      <w:r w:rsidRPr="005B033F">
        <w:rPr>
          <w:color w:val="auto"/>
        </w:rPr>
        <w:t xml:space="preserve"> 1.81-2.99 = Zona abu-abu (</w:t>
      </w:r>
      <w:r w:rsidRPr="004B4E63">
        <w:rPr>
          <w:i/>
          <w:iCs/>
          <w:color w:val="auto"/>
        </w:rPr>
        <w:t>gray area</w:t>
      </w:r>
      <w:r w:rsidRPr="005B033F">
        <w:rPr>
          <w:color w:val="auto"/>
        </w:rPr>
        <w:t>)</w:t>
      </w:r>
    </w:p>
    <w:p w14:paraId="612FE714" w14:textId="05A149B3" w:rsidR="005B033F" w:rsidRPr="005B033F" w:rsidRDefault="005B033F" w:rsidP="008D3362">
      <w:pPr>
        <w:pStyle w:val="ListParagraph"/>
        <w:numPr>
          <w:ilvl w:val="0"/>
          <w:numId w:val="14"/>
        </w:numPr>
        <w:ind w:left="426"/>
        <w:rPr>
          <w:color w:val="auto"/>
          <w:lang w:val="fr-FR"/>
        </w:rPr>
      </w:pPr>
      <w:r w:rsidRPr="005B033F">
        <w:rPr>
          <w:color w:val="auto"/>
          <w:lang w:val="fr-FR"/>
        </w:rPr>
        <w:t>Apabila nilai Z-</w:t>
      </w:r>
      <w:r w:rsidRPr="00A85602">
        <w:rPr>
          <w:i/>
          <w:iCs/>
          <w:color w:val="auto"/>
          <w:lang w:val="fr-FR"/>
        </w:rPr>
        <w:t>Score</w:t>
      </w:r>
      <w:r w:rsidRPr="005B033F">
        <w:rPr>
          <w:color w:val="auto"/>
          <w:lang w:val="fr-FR"/>
        </w:rPr>
        <w:t xml:space="preserve"> &gt; 2.99 = Zona aman</w:t>
      </w:r>
    </w:p>
    <w:p w14:paraId="5778599D" w14:textId="050C9C9A" w:rsidR="00721B52" w:rsidRDefault="00721B52" w:rsidP="00721B52">
      <w:pPr>
        <w:pStyle w:val="Heading4"/>
      </w:pPr>
      <w:r>
        <w:t>Financial Performance</w:t>
      </w:r>
    </w:p>
    <w:p w14:paraId="3D05FC1C" w14:textId="77777777" w:rsidR="00721B52" w:rsidRDefault="00721B52" w:rsidP="00721B52">
      <w:pPr>
        <w:rPr>
          <w:color w:val="auto"/>
        </w:rPr>
      </w:pPr>
      <w:r>
        <w:rPr>
          <w:rStyle w:val="Emphasis"/>
        </w:rPr>
        <w:t>Financial performance</w:t>
      </w:r>
      <w:r>
        <w:t xml:space="preserve"> atau kinerja keuangan merupakan ukuran yang menunjukkan sejauh mana perusahaan mampu mengelola sumber daya yang dimilikinya untuk mencapai tujuan keuangan secara efektif dan efisien. </w:t>
      </w:r>
      <w:r w:rsidRPr="000434BC">
        <w:rPr>
          <w:color w:val="auto"/>
        </w:rPr>
        <w:t xml:space="preserve">Salah satu aspek penting dalam menilai </w:t>
      </w:r>
      <w:r w:rsidRPr="00176774">
        <w:rPr>
          <w:i/>
          <w:iCs/>
          <w:color w:val="auto"/>
        </w:rPr>
        <w:t>financial performance</w:t>
      </w:r>
      <w:r>
        <w:rPr>
          <w:color w:val="auto"/>
        </w:rPr>
        <w:t xml:space="preserve"> </w:t>
      </w:r>
      <w:r w:rsidRPr="000434BC">
        <w:rPr>
          <w:color w:val="auto"/>
        </w:rPr>
        <w:t>adalah struktur pendanaan perusahaan, terutama proporsi utang terhadap modal sendiri. Semakin tinggi penggunaan utang, semakin besar risiko keuangan yang dihadapi perusahaan karena kewajiban membayar pokok dan bunga meningkat</w:t>
      </w:r>
      <w:r>
        <w:rPr>
          <w:color w:val="auto"/>
        </w:rPr>
        <w:t>.</w:t>
      </w:r>
      <w:r w:rsidRPr="000434BC">
        <w:rPr>
          <w:color w:val="auto"/>
        </w:rPr>
        <w:t xml:space="preserve"> </w:t>
      </w:r>
    </w:p>
    <w:p w14:paraId="29A58F9F" w14:textId="6DCFA382" w:rsidR="00721B52" w:rsidRPr="000434BC" w:rsidRDefault="00E66D12" w:rsidP="00721B52">
      <w:pPr>
        <w:rPr>
          <w:color w:val="auto"/>
        </w:rPr>
      </w:pPr>
      <w:r>
        <w:rPr>
          <w:color w:val="auto"/>
        </w:rPr>
        <w:t>Pada</w:t>
      </w:r>
      <w:r w:rsidR="00721B52" w:rsidRPr="008F7820">
        <w:rPr>
          <w:color w:val="auto"/>
        </w:rPr>
        <w:t xml:space="preserve"> pe</w:t>
      </w:r>
      <w:r w:rsidR="00721B52">
        <w:rPr>
          <w:color w:val="auto"/>
        </w:rPr>
        <w:t>ne</w:t>
      </w:r>
      <w:r w:rsidR="00721B52" w:rsidRPr="008F7820">
        <w:rPr>
          <w:color w:val="auto"/>
        </w:rPr>
        <w:t xml:space="preserve">litian ini, pengukuran </w:t>
      </w:r>
      <w:r w:rsidR="00721B52" w:rsidRPr="00176774">
        <w:rPr>
          <w:i/>
          <w:iCs/>
          <w:color w:val="auto"/>
        </w:rPr>
        <w:t>financial performance</w:t>
      </w:r>
      <w:r w:rsidR="00721B52">
        <w:rPr>
          <w:color w:val="auto"/>
        </w:rPr>
        <w:t xml:space="preserve"> </w:t>
      </w:r>
      <w:r w:rsidR="00721B52" w:rsidRPr="00181A56">
        <w:rPr>
          <w:color w:val="auto"/>
        </w:rPr>
        <w:t>diukur menggunakan rasio</w:t>
      </w:r>
      <w:r w:rsidR="00721B52" w:rsidRPr="00181A56">
        <w:rPr>
          <w:i/>
          <w:iCs/>
          <w:color w:val="auto"/>
        </w:rPr>
        <w:t xml:space="preserve"> </w:t>
      </w:r>
      <w:r w:rsidR="00721B52" w:rsidRPr="00176774">
        <w:rPr>
          <w:color w:val="auto"/>
        </w:rPr>
        <w:t xml:space="preserve">DER yang </w:t>
      </w:r>
      <w:r w:rsidR="00721B52">
        <w:rPr>
          <w:color w:val="auto"/>
        </w:rPr>
        <w:t>mengacu</w:t>
      </w:r>
      <w:r w:rsidR="00721B52" w:rsidRPr="00176774">
        <w:rPr>
          <w:color w:val="auto"/>
        </w:rPr>
        <w:t xml:space="preserve"> </w:t>
      </w:r>
      <w:r w:rsidR="00721B52">
        <w:rPr>
          <w:color w:val="auto"/>
        </w:rPr>
        <w:t>pada</w:t>
      </w:r>
      <w:r w:rsidR="00721B52" w:rsidRPr="00176774">
        <w:rPr>
          <w:color w:val="auto"/>
        </w:rPr>
        <w:t xml:space="preserve"> </w:t>
      </w:r>
      <w:sdt>
        <w:sdtPr>
          <w:rPr>
            <w:rFonts w:ascii="Times New Roman" w:hAnsi="Times New Roman" w:cs="Times New Roman"/>
            <w:color w:val="000000"/>
          </w:rPr>
          <w:tag w:val="MENDELEY_CITATION_v3_eyJjaXRhdGlvbklEIjoiTUVOREVMRVlfQ0lUQVRJT05fYjYxNTcwMTctYzYwNS00YTVkLWFiMjMtZGMwMzU4Zjg2NmQ5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1647007391"/>
          <w:placeholder>
            <w:docPart w:val="D78C8D6997594F8590632444C6786D41"/>
          </w:placeholder>
        </w:sdtPr>
        <w:sdtEndPr>
          <w:rPr>
            <w:bCs/>
          </w:rPr>
        </w:sdtEndPr>
        <w:sdtContent>
          <w:r w:rsidR="008E36D8" w:rsidRPr="008E36D8">
            <w:rPr>
              <w:rFonts w:ascii="Times New Roman" w:hAnsi="Times New Roman" w:cs="Times New Roman"/>
              <w:bCs/>
              <w:color w:val="000000"/>
            </w:rPr>
            <w:t>Aijah et al. (2022)</w:t>
          </w:r>
        </w:sdtContent>
      </w:sdt>
      <w:r w:rsidR="00721B52" w:rsidRPr="00176774">
        <w:rPr>
          <w:color w:val="auto"/>
        </w:rPr>
        <w:t xml:space="preserve">. Rasio ini menggambarkan keseimbangan antara total utang dan total ekuitas perusahaan untuk menilai sejauh mana perusahaan memanfaatkan pendanaan eksternal dibandingkan modal sendiri. DER mencerminkan tingkat </w:t>
      </w:r>
      <w:r w:rsidR="00721B52" w:rsidRPr="00181A56">
        <w:rPr>
          <w:i/>
          <w:iCs/>
          <w:color w:val="auto"/>
        </w:rPr>
        <w:t>leverage</w:t>
      </w:r>
      <w:r w:rsidR="00721B52" w:rsidRPr="00176774">
        <w:rPr>
          <w:color w:val="auto"/>
        </w:rPr>
        <w:t xml:space="preserve"> perusahaan serta risiko keuangan yang ditanggung oleh pemegang saham.</w:t>
      </w:r>
      <w:r w:rsidR="00721B52">
        <w:rPr>
          <w:color w:val="auto"/>
        </w:rPr>
        <w:t xml:space="preserve"> </w:t>
      </w:r>
      <w:r w:rsidR="00721B52" w:rsidRPr="000434BC">
        <w:rPr>
          <w:color w:val="auto"/>
        </w:rPr>
        <w:t>Rumus perhitungan yang digunakan adalah sebagai berikut</w:t>
      </w:r>
      <w:r w:rsidR="00721B52">
        <w:rPr>
          <w:color w:val="auto"/>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721B52" w:rsidRPr="000434BC" w14:paraId="0481CA7B" w14:textId="77777777" w:rsidTr="004773D4">
        <w:trPr>
          <w:trHeight w:val="723"/>
        </w:trPr>
        <w:tc>
          <w:tcPr>
            <w:tcW w:w="7927" w:type="dxa"/>
          </w:tcPr>
          <w:p w14:paraId="4F838B3F" w14:textId="77777777" w:rsidR="00721B52" w:rsidRPr="000434BC" w:rsidRDefault="00721B52" w:rsidP="004773D4">
            <w:pPr>
              <w:ind w:firstLine="0"/>
              <w:rPr>
                <w:color w:val="auto"/>
              </w:rPr>
            </w:pPr>
            <w:r w:rsidRPr="000434BC">
              <w:rPr>
                <w:noProof/>
                <w:color w:val="auto"/>
              </w:rPr>
              <w:lastRenderedPageBreak/>
              <mc:AlternateContent>
                <mc:Choice Requires="wps">
                  <w:drawing>
                    <wp:anchor distT="0" distB="0" distL="114300" distR="114300" simplePos="0" relativeHeight="251658252" behindDoc="0" locked="0" layoutInCell="1" allowOverlap="1" wp14:anchorId="024174F4" wp14:editId="243064D2">
                      <wp:simplePos x="0" y="0"/>
                      <wp:positionH relativeFrom="column">
                        <wp:posOffset>-184888</wp:posOffset>
                      </wp:positionH>
                      <wp:positionV relativeFrom="paragraph">
                        <wp:posOffset>81267</wp:posOffset>
                      </wp:positionV>
                      <wp:extent cx="839835" cy="383998"/>
                      <wp:effectExtent l="0" t="0" r="0" b="0"/>
                      <wp:wrapNone/>
                      <wp:docPr id="1301471838" name="Text Box 4"/>
                      <wp:cNvGraphicFramePr/>
                      <a:graphic xmlns:a="http://schemas.openxmlformats.org/drawingml/2006/main">
                        <a:graphicData uri="http://schemas.microsoft.com/office/word/2010/wordprocessingShape">
                          <wps:wsp>
                            <wps:cNvSpPr txBox="1"/>
                            <wps:spPr>
                              <a:xfrm>
                                <a:off x="0" y="0"/>
                                <a:ext cx="839835" cy="383998"/>
                              </a:xfrm>
                              <a:prstGeom prst="rect">
                                <a:avLst/>
                              </a:prstGeom>
                              <a:noFill/>
                              <a:ln w="6350">
                                <a:noFill/>
                              </a:ln>
                            </wps:spPr>
                            <wps:txbx>
                              <w:txbxContent>
                                <w:p w14:paraId="4AA97350" w14:textId="77777777" w:rsidR="00721B52" w:rsidRDefault="00721B52" w:rsidP="00721B52">
                                  <m:oMathPara>
                                    <m:oMath>
                                      <m:r>
                                        <m:rPr>
                                          <m:sty m:val="p"/>
                                        </m:rPr>
                                        <w:rPr>
                                          <w:rFonts w:ascii="Cambria Math" w:hAnsi="Cambria Math"/>
                                        </w:rPr>
                                        <m:t>DER=</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174F4" id="Text Box 4" o:spid="_x0000_s1032" type="#_x0000_t202" style="position:absolute;left:0;text-align:left;margin-left:-14.55pt;margin-top:6.4pt;width:66.15pt;height:3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" filled="f" stroked="f" strokeweight=".5pt">
                      <v:textbox>
                        <w:txbxContent>
                          <w:p w14:paraId="4AA97350" w14:textId="77777777" w:rsidR="00721B52" w:rsidRDefault="00721B52" w:rsidP="00721B52">
                            <m:oMathPara>
                              <m:oMath>
                                <m:r>
                                  <m:rPr>
                                    <m:sty m:val="p"/>
                                  </m:rPr>
                                  <w:rPr>
                                    <w:rFonts w:ascii="Cambria Math" w:hAnsi="Cambria Math"/>
                                  </w:rPr>
                                  <m:t>DER=</m:t>
                                </m:r>
                              </m:oMath>
                            </m:oMathPara>
                          </w:p>
                        </w:txbxContent>
                      </v:textbox>
                    </v:shape>
                  </w:pict>
                </mc:Fallback>
              </mc:AlternateContent>
            </w:r>
            <w:r w:rsidRPr="000434BC">
              <w:rPr>
                <w:noProof/>
                <w:color w:val="auto"/>
              </w:rPr>
              <mc:AlternateContent>
                <mc:Choice Requires="wps">
                  <w:drawing>
                    <wp:anchor distT="0" distB="0" distL="114300" distR="114300" simplePos="0" relativeHeight="251658253" behindDoc="0" locked="0" layoutInCell="1" allowOverlap="1" wp14:anchorId="6F989E43" wp14:editId="4CFC563E">
                      <wp:simplePos x="0" y="0"/>
                      <wp:positionH relativeFrom="column">
                        <wp:posOffset>1217295</wp:posOffset>
                      </wp:positionH>
                      <wp:positionV relativeFrom="paragraph">
                        <wp:posOffset>50973</wp:posOffset>
                      </wp:positionV>
                      <wp:extent cx="4425950" cy="321806"/>
                      <wp:effectExtent l="0" t="0" r="0" b="2540"/>
                      <wp:wrapNone/>
                      <wp:docPr id="588263306" name="Text Box 5"/>
                      <wp:cNvGraphicFramePr/>
                      <a:graphic xmlns:a="http://schemas.openxmlformats.org/drawingml/2006/main">
                        <a:graphicData uri="http://schemas.microsoft.com/office/word/2010/wordprocessingShape">
                          <wps:wsp>
                            <wps:cNvSpPr txBox="1"/>
                            <wps:spPr>
                              <a:xfrm>
                                <a:off x="0" y="0"/>
                                <a:ext cx="4425950" cy="321806"/>
                              </a:xfrm>
                              <a:prstGeom prst="rect">
                                <a:avLst/>
                              </a:prstGeom>
                              <a:noFill/>
                              <a:ln w="6350">
                                <a:noFill/>
                              </a:ln>
                            </wps:spPr>
                            <wps:txbx>
                              <w:txbxContent>
                                <w:p w14:paraId="61B9A638" w14:textId="2C51AB2B" w:rsidR="00721B52" w:rsidRDefault="00721B52" w:rsidP="00721B52">
                                  <w:pPr>
                                    <w:jc w:val="left"/>
                                  </w:pPr>
                                  <w:r>
                                    <w:t>…………..……………………………………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89E43" id="Text Box 5" o:spid="_x0000_s1033" type="#_x0000_t202" style="position:absolute;left:0;text-align:left;margin-left:95.85pt;margin-top:4pt;width:348.5pt;height:25.3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m5Gg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" filled="f" stroked="f" strokeweight=".5pt">
                      <v:textbox>
                        <w:txbxContent>
                          <w:p w14:paraId="61B9A638" w14:textId="2C51AB2B" w:rsidR="00721B52" w:rsidRDefault="00721B52" w:rsidP="00721B52">
                            <w:pPr>
                              <w:jc w:val="left"/>
                            </w:pPr>
                            <w:r>
                              <w:t>…………..…………………………………… 3.3</w:t>
                            </w:r>
                          </w:p>
                        </w:txbxContent>
                      </v:textbox>
                    </v:shape>
                  </w:pict>
                </mc:Fallback>
              </mc:AlternateContent>
            </w:r>
            <w:r w:rsidRPr="000434BC">
              <w:rPr>
                <w:noProof/>
                <w:color w:val="auto"/>
              </w:rPr>
              <mc:AlternateContent>
                <mc:Choice Requires="wps">
                  <w:drawing>
                    <wp:anchor distT="0" distB="0" distL="114300" distR="114300" simplePos="0" relativeHeight="251658251" behindDoc="0" locked="0" layoutInCell="1" allowOverlap="1" wp14:anchorId="07856391" wp14:editId="23495964">
                      <wp:simplePos x="0" y="0"/>
                      <wp:positionH relativeFrom="column">
                        <wp:posOffset>419100</wp:posOffset>
                      </wp:positionH>
                      <wp:positionV relativeFrom="paragraph">
                        <wp:posOffset>26556</wp:posOffset>
                      </wp:positionV>
                      <wp:extent cx="1369638" cy="384597"/>
                      <wp:effectExtent l="0" t="0" r="0" b="0"/>
                      <wp:wrapNone/>
                      <wp:docPr id="1626248482" name="Text Box 3"/>
                      <wp:cNvGraphicFramePr/>
                      <a:graphic xmlns:a="http://schemas.openxmlformats.org/drawingml/2006/main">
                        <a:graphicData uri="http://schemas.microsoft.com/office/word/2010/wordprocessingShape">
                          <wps:wsp>
                            <wps:cNvSpPr txBox="1"/>
                            <wps:spPr>
                              <a:xfrm>
                                <a:off x="0" y="0"/>
                                <a:ext cx="1369638" cy="384597"/>
                              </a:xfrm>
                              <a:prstGeom prst="rect">
                                <a:avLst/>
                              </a:prstGeom>
                              <a:noFill/>
                              <a:ln w="6350">
                                <a:noFill/>
                              </a:ln>
                            </wps:spPr>
                            <wps:txbx>
                              <w:txbxContent>
                                <w:p w14:paraId="2A2A8A3C" w14:textId="77777777" w:rsidR="00721B52" w:rsidRPr="00C13434" w:rsidRDefault="004773D4" w:rsidP="00721B52">
                                  <w:pPr>
                                    <w:ind w:firstLine="0"/>
                                    <w:rPr>
                                      <w:sz w:val="18"/>
                                      <w:szCs w:val="18"/>
                                    </w:rPr>
                                  </w:pPr>
                                  <m:oMathPara>
                                    <m:oMath>
                                      <m:f>
                                        <m:fPr>
                                          <m:ctrlPr>
                                            <w:rPr>
                                              <w:rFonts w:ascii="Cambria Math" w:hAnsi="Cambria Math"/>
                                              <w:iCs/>
                                              <w:sz w:val="18"/>
                                              <w:szCs w:val="18"/>
                                            </w:rPr>
                                          </m:ctrlPr>
                                        </m:fPr>
                                        <m:num>
                                          <m:r>
                                            <m:rPr>
                                              <m:sty m:val="p"/>
                                            </m:rPr>
                                            <w:rPr>
                                              <w:rFonts w:ascii="Cambria Math" w:hAnsi="Cambria Math"/>
                                              <w:sz w:val="18"/>
                                              <w:szCs w:val="18"/>
                                            </w:rPr>
                                            <m:t>Total Utang</m:t>
                                          </m:r>
                                        </m:num>
                                        <m:den>
                                          <m:r>
                                            <m:rPr>
                                              <m:sty m:val="p"/>
                                            </m:rPr>
                                            <w:rPr>
                                              <w:rFonts w:ascii="Cambria Math" w:hAnsi="Cambria Math"/>
                                              <w:sz w:val="18"/>
                                              <w:szCs w:val="18"/>
                                            </w:rPr>
                                            <m:t>Total Ekuitas</m:t>
                                          </m:r>
                                        </m:den>
                                      </m:f>
                                      <m:r>
                                        <w:rPr>
                                          <w:rFonts w:ascii="Cambria Math" w:hAnsi="Cambria Math"/>
                                          <w:sz w:val="18"/>
                                          <w:szCs w:val="18"/>
                                        </w:rPr>
                                        <m:t xml:space="preserve"> ×100%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56391" id="Text Box 3" o:spid="_x0000_s1034" type="#_x0000_t202" style="position:absolute;left:0;text-align:left;margin-left:33pt;margin-top:2.1pt;width:107.85pt;height:30.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" filled="f" stroked="f" strokeweight=".5pt">
                      <v:textbox>
                        <w:txbxContent>
                          <w:p w14:paraId="2A2A8A3C" w14:textId="77777777" w:rsidR="00721B52" w:rsidRPr="00C13434" w:rsidRDefault="004773D4" w:rsidP="00721B52">
                            <w:pPr>
                              <w:ind w:firstLine="0"/>
                              <w:rPr>
                                <w:sz w:val="18"/>
                                <w:szCs w:val="18"/>
                              </w:rPr>
                            </w:pPr>
                            <m:oMathPara>
                              <m:oMath>
                                <m:f>
                                  <m:fPr>
                                    <m:ctrlPr>
                                      <w:rPr>
                                        <w:rFonts w:ascii="Cambria Math" w:hAnsi="Cambria Math"/>
                                        <w:iCs/>
                                        <w:sz w:val="18"/>
                                        <w:szCs w:val="18"/>
                                      </w:rPr>
                                    </m:ctrlPr>
                                  </m:fPr>
                                  <m:num>
                                    <m:r>
                                      <m:rPr>
                                        <m:sty m:val="p"/>
                                      </m:rPr>
                                      <w:rPr>
                                        <w:rFonts w:ascii="Cambria Math" w:hAnsi="Cambria Math"/>
                                        <w:sz w:val="18"/>
                                        <w:szCs w:val="18"/>
                                      </w:rPr>
                                      <m:t>Total Utang</m:t>
                                    </m:r>
                                  </m:num>
                                  <m:den>
                                    <m:r>
                                      <m:rPr>
                                        <m:sty m:val="p"/>
                                      </m:rPr>
                                      <w:rPr>
                                        <w:rFonts w:ascii="Cambria Math" w:hAnsi="Cambria Math"/>
                                        <w:sz w:val="18"/>
                                        <w:szCs w:val="18"/>
                                      </w:rPr>
                                      <m:t>Total Ekuitas</m:t>
                                    </m:r>
                                  </m:den>
                                </m:f>
                                <m:r>
                                  <w:rPr>
                                    <w:rFonts w:ascii="Cambria Math" w:hAnsi="Cambria Math"/>
                                    <w:sz w:val="18"/>
                                    <w:szCs w:val="18"/>
                                  </w:rPr>
                                  <m:t xml:space="preserve"> ×100%</m:t>
                                </m:r>
                              </m:oMath>
                            </m:oMathPara>
                          </w:p>
                        </w:txbxContent>
                      </v:textbox>
                    </v:shape>
                  </w:pict>
                </mc:Fallback>
              </mc:AlternateContent>
            </w:r>
          </w:p>
        </w:tc>
      </w:tr>
    </w:tbl>
    <w:p w14:paraId="17C0632D" w14:textId="685EFB90" w:rsidR="00721B52" w:rsidRPr="00721B52" w:rsidRDefault="00721B52" w:rsidP="004B4E63">
      <w:pPr>
        <w:spacing w:line="360" w:lineRule="auto"/>
      </w:pPr>
    </w:p>
    <w:p w14:paraId="3D19F024" w14:textId="55F5A32E" w:rsidR="008A6676" w:rsidRPr="000434BC" w:rsidRDefault="008A6676" w:rsidP="008A6676">
      <w:pPr>
        <w:pStyle w:val="Heading3"/>
        <w:rPr>
          <w:color w:val="auto"/>
        </w:rPr>
      </w:pPr>
      <w:bookmarkStart w:id="43" w:name="_Toc226503958"/>
      <w:r w:rsidRPr="000434BC">
        <w:rPr>
          <w:color w:val="auto"/>
        </w:rPr>
        <w:t>Variabel Moderasi</w:t>
      </w:r>
      <w:bookmarkEnd w:id="43"/>
    </w:p>
    <w:p w14:paraId="74A0B3C7" w14:textId="2884DA0F" w:rsidR="00205B96" w:rsidRPr="00524EF3" w:rsidRDefault="00524EF3" w:rsidP="00524EF3">
      <w:pPr>
        <w:rPr>
          <w:color w:val="auto"/>
          <w:highlight w:val="yellow"/>
        </w:rPr>
      </w:pPr>
      <w:r w:rsidRPr="000434BC">
        <w:rPr>
          <w:noProof/>
          <w:color w:val="auto"/>
        </w:rPr>
        <mc:AlternateContent>
          <mc:Choice Requires="wps">
            <w:drawing>
              <wp:anchor distT="0" distB="0" distL="114300" distR="114300" simplePos="0" relativeHeight="251658240" behindDoc="0" locked="0" layoutInCell="1" allowOverlap="1" wp14:anchorId="6DB019BE" wp14:editId="18149CF3">
                <wp:simplePos x="0" y="0"/>
                <wp:positionH relativeFrom="column">
                  <wp:posOffset>-169603</wp:posOffset>
                </wp:positionH>
                <wp:positionV relativeFrom="paragraph">
                  <wp:posOffset>3334385</wp:posOffset>
                </wp:positionV>
                <wp:extent cx="2259965" cy="300990"/>
                <wp:effectExtent l="0" t="0" r="0" b="3810"/>
                <wp:wrapNone/>
                <wp:docPr id="155581791" name="Text Box 9"/>
                <wp:cNvGraphicFramePr/>
                <a:graphic xmlns:a="http://schemas.openxmlformats.org/drawingml/2006/main">
                  <a:graphicData uri="http://schemas.microsoft.com/office/word/2010/wordprocessingShape">
                    <wps:wsp>
                      <wps:cNvSpPr txBox="1"/>
                      <wps:spPr>
                        <a:xfrm>
                          <a:off x="0" y="0"/>
                          <a:ext cx="2259965" cy="300990"/>
                        </a:xfrm>
                        <a:prstGeom prst="rect">
                          <a:avLst/>
                        </a:prstGeom>
                        <a:noFill/>
                        <a:ln w="6350">
                          <a:noFill/>
                        </a:ln>
                      </wps:spPr>
                      <wps:txbx>
                        <w:txbxContent>
                          <w:p w14:paraId="199BAC2E" w14:textId="17A8E9FF" w:rsidR="00CB6E40" w:rsidRPr="005D699F" w:rsidRDefault="00883346" w:rsidP="00883346">
                            <w:pPr>
                              <w:ind w:firstLine="0"/>
                            </w:pPr>
                            <m:oMathPara>
                              <m:oMath>
                                <m:r>
                                  <m:rPr>
                                    <m:sty m:val="p"/>
                                  </m:rPr>
                                  <w:rPr>
                                    <w:rFonts w:ascii="Cambria Math" w:hAnsi="Cambria Math" w:cs="Times New Roman"/>
                                    <w:color w:val="000000"/>
                                  </w:rPr>
                                  <m:t>Kepemilikan Institusional=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B019BE" id="Text Box 9" o:spid="_x0000_s1035" type="#_x0000_t202" style="position:absolute;left:0;text-align:left;margin-left:-13.35pt;margin-top:262.55pt;width:177.95pt;height:23.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" filled="f" stroked="f" strokeweight=".5pt">
                <v:textbox>
                  <w:txbxContent>
                    <w:p w14:paraId="199BAC2E" w14:textId="17A8E9FF" w:rsidR="00CB6E40" w:rsidRPr="005D699F" w:rsidRDefault="00883346" w:rsidP="00883346">
                      <w:pPr>
                        <w:ind w:firstLine="0"/>
                      </w:pPr>
                      <m:oMathPara>
                        <m:oMath>
                          <m:r>
                            <m:rPr>
                              <m:sty m:val="p"/>
                            </m:rPr>
                            <w:rPr>
                              <w:rFonts w:ascii="Cambria Math" w:hAnsi="Cambria Math" w:cs="Times New Roman"/>
                              <w:color w:val="000000"/>
                            </w:rPr>
                            <m:t>Kepemilikan Institusional=</m:t>
                          </m:r>
                        </m:oMath>
                      </m:oMathPara>
                    </w:p>
                  </w:txbxContent>
                </v:textbox>
              </v:shape>
            </w:pict>
          </mc:Fallback>
        </mc:AlternateContent>
      </w:r>
      <w:r w:rsidR="00115720" w:rsidRPr="000434BC">
        <w:rPr>
          <w:color w:val="auto"/>
        </w:rPr>
        <w:t xml:space="preserve">Variabel moderasi adalah variabel yang berperan memengaruhi hubungan antara variabel independen dan variabel dependen, baik dengan memperkuat maupun memperlemah hubungan tersebut </w:t>
      </w:r>
      <w:sdt>
        <w:sdtPr>
          <w:rPr>
            <w:rFonts w:ascii="Times New Roman" w:hAnsi="Times New Roman" w:cs="Times New Roman"/>
            <w:color w:val="000000"/>
          </w:rPr>
          <w:tag w:val="MENDELEY_CITATION_v3_eyJjaXRhdGlvbklEIjoiTUVOREVMRVlfQ0lUQVRJT05fOTM0YTJmNjYtNDg0MC00Yjg4LTk0OTAtOTlhMTc5YzEwNGU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
          <w:id w:val="-291451051"/>
          <w:placeholder>
            <w:docPart w:val="DefaultPlaceholder_-1854013440"/>
          </w:placeholder>
        </w:sdtPr>
        <w:sdtContent>
          <w:r w:rsidR="008E36D8" w:rsidRPr="008E36D8">
            <w:rPr>
              <w:rFonts w:ascii="Times New Roman" w:hAnsi="Times New Roman" w:cs="Times New Roman"/>
              <w:color w:val="000000"/>
            </w:rPr>
            <w:t>(Sugiyono, 2023)</w:t>
          </w:r>
        </w:sdtContent>
      </w:sdt>
      <w:r w:rsidR="00115720" w:rsidRPr="000434BC">
        <w:rPr>
          <w:color w:val="auto"/>
        </w:rPr>
        <w:t xml:space="preserve">. Dalam penelitian ini, variabel moderasi yang digunakan adalah </w:t>
      </w:r>
      <w:r w:rsidR="00115720" w:rsidRPr="000434BC">
        <w:rPr>
          <w:i/>
          <w:iCs/>
          <w:color w:val="auto"/>
        </w:rPr>
        <w:t>good corporate governance</w:t>
      </w:r>
      <w:r w:rsidR="00B21F5B">
        <w:rPr>
          <w:i/>
          <w:iCs/>
          <w:color w:val="auto"/>
        </w:rPr>
        <w:t xml:space="preserve"> </w:t>
      </w:r>
      <w:r w:rsidR="00B21F5B" w:rsidRPr="00B21F5B">
        <w:rPr>
          <w:color w:val="auto"/>
        </w:rPr>
        <w:t>(GCG)</w:t>
      </w:r>
      <w:r w:rsidR="00115720" w:rsidRPr="000434BC">
        <w:rPr>
          <w:color w:val="auto"/>
        </w:rPr>
        <w:t xml:space="preserve"> yang diproksikan melalui proporsi </w:t>
      </w:r>
      <w:r w:rsidR="00D510B2">
        <w:rPr>
          <w:color w:val="auto"/>
        </w:rPr>
        <w:t xml:space="preserve">kepemilikan </w:t>
      </w:r>
      <w:r w:rsidR="00883346">
        <w:rPr>
          <w:color w:val="auto"/>
        </w:rPr>
        <w:t>institusional</w:t>
      </w:r>
      <w:r w:rsidR="00A01866">
        <w:rPr>
          <w:color w:val="auto"/>
        </w:rPr>
        <w:t>, p</w:t>
      </w:r>
      <w:r w:rsidR="00114A85">
        <w:rPr>
          <w:color w:val="auto"/>
        </w:rPr>
        <w:t>engukuran</w:t>
      </w:r>
      <w:r w:rsidR="00B21F5B">
        <w:rPr>
          <w:color w:val="auto"/>
        </w:rPr>
        <w:t xml:space="preserve"> </w:t>
      </w:r>
      <w:r w:rsidR="00A01866">
        <w:rPr>
          <w:color w:val="auto"/>
        </w:rPr>
        <w:t>tersebut</w:t>
      </w:r>
      <w:r w:rsidR="00114A85">
        <w:rPr>
          <w:color w:val="auto"/>
        </w:rPr>
        <w:t xml:space="preserve"> </w:t>
      </w:r>
      <w:r w:rsidR="00B21F5B">
        <w:rPr>
          <w:color w:val="auto"/>
        </w:rPr>
        <w:t>mengacu pada penel</w:t>
      </w:r>
      <w:r w:rsidR="005A268D">
        <w:rPr>
          <w:color w:val="auto"/>
        </w:rPr>
        <w:t>i</w:t>
      </w:r>
      <w:r w:rsidR="00B21F5B">
        <w:rPr>
          <w:color w:val="auto"/>
        </w:rPr>
        <w:t>tia</w:t>
      </w:r>
      <w:r w:rsidR="00A01866">
        <w:rPr>
          <w:color w:val="auto"/>
        </w:rPr>
        <w:t>n yang dilakukan oleh</w:t>
      </w:r>
      <w:r w:rsidR="00B70CE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MENDELEY_CITATION_v3_eyJjaXRhdGlvbklEIjoiTUVOREVMRVlfQ0lUQVRJT05fY2I2MTNhMDctZWYwMi00NTg4LTgyNGQtNzJkNGQ0ZDg1MDQz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474886482"/>
          <w:placeholder>
            <w:docPart w:val="DefaultPlaceholder_-1854013440"/>
          </w:placeholder>
        </w:sdtPr>
        <w:sdtContent>
          <w:r w:rsidR="008E36D8" w:rsidRPr="008E36D8">
            <w:rPr>
              <w:rFonts w:ascii="Times New Roman" w:eastAsia="Times New Roman" w:hAnsi="Times New Roman" w:cs="Times New Roman"/>
              <w:color w:val="000000"/>
            </w:rPr>
            <w:t>Tsaniatuzaima &amp; Maryanti (2022)</w:t>
          </w:r>
        </w:sdtContent>
      </w:sdt>
      <w:r w:rsidR="00A01866">
        <w:rPr>
          <w:color w:val="auto"/>
        </w:rPr>
        <w:t xml:space="preserve">. </w:t>
      </w:r>
      <w:r w:rsidR="002B1EFB" w:rsidRPr="004A7F92">
        <w:rPr>
          <w:color w:val="auto"/>
        </w:rPr>
        <w:t>Kepemilikan institusional adalah besarnya jumlah saham yang dimiliki institusi dari total saham yang beredar.</w:t>
      </w:r>
      <w:r w:rsidRPr="004A7F92">
        <w:rPr>
          <w:color w:val="auto"/>
        </w:rPr>
        <w:t xml:space="preserve"> </w:t>
      </w:r>
      <w:r w:rsidR="00841A0E" w:rsidRPr="004A7F92">
        <w:rPr>
          <w:color w:val="auto"/>
        </w:rPr>
        <w:t xml:space="preserve">Berikut ini merupakan rumus yang digunakan untuk mengukur </w:t>
      </w:r>
      <w:r w:rsidR="005A1061">
        <w:rPr>
          <w:color w:val="auto"/>
        </w:rPr>
        <w:t>kepemilikan institusional</w:t>
      </w:r>
      <w:r w:rsidR="00841A0E" w:rsidRPr="004A7F92">
        <w:rPr>
          <w:color w:val="auto"/>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CB6E40" w:rsidRPr="000434BC" w14:paraId="0C846C8B" w14:textId="77777777" w:rsidTr="00524EF3">
        <w:trPr>
          <w:trHeight w:val="964"/>
        </w:trPr>
        <w:tc>
          <w:tcPr>
            <w:tcW w:w="7927" w:type="dxa"/>
          </w:tcPr>
          <w:p w14:paraId="36DE62E3" w14:textId="21477B76" w:rsidR="00CB6E40" w:rsidRPr="000434BC" w:rsidRDefault="00524EF3" w:rsidP="00CB6E40">
            <w:pPr>
              <w:ind w:firstLine="0"/>
              <w:rPr>
                <w:color w:val="auto"/>
              </w:rPr>
            </w:pPr>
            <w:r w:rsidRPr="000434BC">
              <w:rPr>
                <w:noProof/>
                <w:color w:val="auto"/>
              </w:rPr>
              <mc:AlternateContent>
                <mc:Choice Requires="wps">
                  <w:drawing>
                    <wp:anchor distT="0" distB="0" distL="114300" distR="114300" simplePos="0" relativeHeight="251658242" behindDoc="0" locked="0" layoutInCell="1" allowOverlap="1" wp14:anchorId="2CFB539A" wp14:editId="5F7F7B65">
                      <wp:simplePos x="0" y="0"/>
                      <wp:positionH relativeFrom="column">
                        <wp:posOffset>2830195</wp:posOffset>
                      </wp:positionH>
                      <wp:positionV relativeFrom="paragraph">
                        <wp:posOffset>158692</wp:posOffset>
                      </wp:positionV>
                      <wp:extent cx="2226310" cy="434975"/>
                      <wp:effectExtent l="0" t="0" r="0" b="3175"/>
                      <wp:wrapNone/>
                      <wp:docPr id="546484971" name="Text Box 11"/>
                      <wp:cNvGraphicFramePr/>
                      <a:graphic xmlns:a="http://schemas.openxmlformats.org/drawingml/2006/main">
                        <a:graphicData uri="http://schemas.microsoft.com/office/word/2010/wordprocessingShape">
                          <wps:wsp>
                            <wps:cNvSpPr txBox="1"/>
                            <wps:spPr>
                              <a:xfrm>
                                <a:off x="0" y="0"/>
                                <a:ext cx="2226310" cy="434975"/>
                              </a:xfrm>
                              <a:prstGeom prst="rect">
                                <a:avLst/>
                              </a:prstGeom>
                              <a:noFill/>
                              <a:ln w="6350">
                                <a:noFill/>
                              </a:ln>
                            </wps:spPr>
                            <wps:txbx>
                              <w:txbxContent>
                                <w:p w14:paraId="246E60CD" w14:textId="4A9E0707" w:rsidR="00CB6E40" w:rsidRDefault="00CB6E40">
                                  <w:r>
                                    <w:t>…….…</w:t>
                                  </w:r>
                                  <w:r w:rsidR="006D2003">
                                    <w:t>…..</w:t>
                                  </w:r>
                                  <w:r>
                                    <w:t>……</w:t>
                                  </w:r>
                                  <w:r w:rsidR="006D2003">
                                    <w:t>.</w:t>
                                  </w:r>
                                  <w:r>
                                    <w:t>…..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539A" id="Text Box 11" o:spid="_x0000_s1036" type="#_x0000_t202" style="position:absolute;left:0;text-align:left;margin-left:222.85pt;margin-top:12.5pt;width:175.3pt;height:3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" filled="f" stroked="f" strokeweight=".5pt">
                      <v:textbox>
                        <w:txbxContent>
                          <w:p w14:paraId="246E60CD" w14:textId="4A9E0707" w:rsidR="00CB6E40" w:rsidRDefault="00CB6E40">
                            <w:r>
                              <w:t>…….…</w:t>
                            </w:r>
                            <w:r w:rsidR="006D2003">
                              <w:t>…..</w:t>
                            </w:r>
                            <w:r>
                              <w:t>……</w:t>
                            </w:r>
                            <w:r w:rsidR="006D2003">
                              <w:t>.</w:t>
                            </w:r>
                            <w:r>
                              <w:t>….. 3.4</w:t>
                            </w:r>
                          </w:p>
                        </w:txbxContent>
                      </v:textbox>
                    </v:shape>
                  </w:pict>
                </mc:Fallback>
              </mc:AlternateContent>
            </w:r>
            <w:r w:rsidRPr="000434BC">
              <w:rPr>
                <w:noProof/>
                <w:color w:val="auto"/>
              </w:rPr>
              <mc:AlternateContent>
                <mc:Choice Requires="wps">
                  <w:drawing>
                    <wp:anchor distT="0" distB="0" distL="114300" distR="114300" simplePos="0" relativeHeight="251658241" behindDoc="0" locked="0" layoutInCell="1" allowOverlap="1" wp14:anchorId="28A69414" wp14:editId="20E2A6F5">
                      <wp:simplePos x="0" y="0"/>
                      <wp:positionH relativeFrom="column">
                        <wp:posOffset>996950</wp:posOffset>
                      </wp:positionH>
                      <wp:positionV relativeFrom="paragraph">
                        <wp:posOffset>42487</wp:posOffset>
                      </wp:positionV>
                      <wp:extent cx="3091912" cy="550190"/>
                      <wp:effectExtent l="0" t="0" r="0" b="2540"/>
                      <wp:wrapNone/>
                      <wp:docPr id="814789120" name="Text Box 10"/>
                      <wp:cNvGraphicFramePr/>
                      <a:graphic xmlns:a="http://schemas.openxmlformats.org/drawingml/2006/main">
                        <a:graphicData uri="http://schemas.microsoft.com/office/word/2010/wordprocessingShape">
                          <wps:wsp>
                            <wps:cNvSpPr txBox="1"/>
                            <wps:spPr>
                              <a:xfrm>
                                <a:off x="0" y="0"/>
                                <a:ext cx="3091912" cy="550190"/>
                              </a:xfrm>
                              <a:prstGeom prst="rect">
                                <a:avLst/>
                              </a:prstGeom>
                              <a:noFill/>
                              <a:ln w="6350">
                                <a:noFill/>
                              </a:ln>
                            </wps:spPr>
                            <wps:txbx>
                              <w:txbxContent>
                                <w:p w14:paraId="204BB20D" w14:textId="07BA3AF7" w:rsidR="00CB6E40" w:rsidRPr="00CB6E40" w:rsidRDefault="004773D4">
                                  <w:pPr>
                                    <w:rPr>
                                      <w:sz w:val="18"/>
                                      <w:szCs w:val="18"/>
                                    </w:rPr>
                                  </w:pPr>
                                  <m:oMathPara>
                                    <m:oMath>
                                      <m:f>
                                        <m:fPr>
                                          <m:ctrlPr>
                                            <w:rPr>
                                              <w:rFonts w:ascii="Cambria Math" w:hAnsi="Cambria Math" w:cs="Times New Roman"/>
                                              <w:iCs/>
                                              <w:color w:val="000000"/>
                                              <w:sz w:val="18"/>
                                              <w:szCs w:val="18"/>
                                            </w:rPr>
                                          </m:ctrlPr>
                                        </m:fPr>
                                        <m:num>
                                          <m:eqArr>
                                            <m:eqArrPr>
                                              <m:ctrlPr>
                                                <w:rPr>
                                                  <w:rFonts w:ascii="Cambria Math" w:hAnsi="Cambria Math" w:cs="Times New Roman"/>
                                                  <w:color w:val="000000"/>
                                                  <w:sz w:val="18"/>
                                                  <w:szCs w:val="18"/>
                                                </w:rPr>
                                              </m:ctrlPr>
                                            </m:eqArrPr>
                                            <m:e>
                                              <m:r>
                                                <m:rPr>
                                                  <m:sty m:val="p"/>
                                                </m:rPr>
                                                <w:rPr>
                                                  <w:rFonts w:ascii="Cambria Math" w:hAnsi="Cambria Math" w:cs="Times New Roman"/>
                                                  <w:color w:val="000000"/>
                                                  <w:sz w:val="18"/>
                                                  <w:szCs w:val="18"/>
                                                </w:rPr>
                                                <m:t xml:space="preserve">Jumlah Saham </m:t>
                                              </m:r>
                                            </m:e>
                                            <m:e>
                                              <m:r>
                                                <m:rPr>
                                                  <m:sty m:val="p"/>
                                                </m:rPr>
                                                <w:rPr>
                                                  <w:rFonts w:ascii="Cambria Math" w:hAnsi="Cambria Math" w:cs="Times New Roman"/>
                                                  <w:color w:val="000000"/>
                                                  <w:sz w:val="18"/>
                                                  <w:szCs w:val="18"/>
                                                </w:rPr>
                                                <m:t>Kepemilikan Institusi</m:t>
                                              </m:r>
                                            </m:e>
                                          </m:eqArr>
                                        </m:num>
                                        <m:den>
                                          <m:r>
                                            <m:rPr>
                                              <m:sty m:val="p"/>
                                            </m:rPr>
                                            <w:rPr>
                                              <w:rFonts w:ascii="Cambria Math" w:hAnsi="Cambria Math" w:cs="Times New Roman"/>
                                              <w:color w:val="000000"/>
                                              <w:sz w:val="18"/>
                                              <w:szCs w:val="18"/>
                                            </w:rPr>
                                            <m:t>Jumlah Saham Beredar</m:t>
                                          </m:r>
                                        </m:den>
                                      </m:f>
                                      <m:r>
                                        <w:rPr>
                                          <w:rFonts w:ascii="Cambria Math" w:hAnsi="Cambria Math" w:cs="Times New Roman"/>
                                          <w:color w:val="000000"/>
                                          <w:sz w:val="18"/>
                                          <w:szCs w:val="18"/>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9414" id="Text Box 10" o:spid="_x0000_s1037" type="#_x0000_t202" style="position:absolute;left:0;text-align:left;margin-left:78.5pt;margin-top:3.35pt;width:243.45pt;height:4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" filled="f" stroked="f" strokeweight=".5pt">
                      <v:textbox>
                        <w:txbxContent>
                          <w:p w14:paraId="204BB20D" w14:textId="07BA3AF7" w:rsidR="00CB6E40" w:rsidRPr="00CB6E40" w:rsidRDefault="004773D4">
                            <w:pPr>
                              <w:rPr>
                                <w:sz w:val="18"/>
                                <w:szCs w:val="18"/>
                              </w:rPr>
                            </w:pPr>
                            <m:oMathPara>
                              <m:oMath>
                                <m:f>
                                  <m:fPr>
                                    <m:ctrlPr>
                                      <w:rPr>
                                        <w:rFonts w:ascii="Cambria Math" w:hAnsi="Cambria Math" w:cs="Times New Roman"/>
                                        <w:iCs/>
                                        <w:color w:val="000000"/>
                                        <w:sz w:val="18"/>
                                        <w:szCs w:val="18"/>
                                      </w:rPr>
                                    </m:ctrlPr>
                                  </m:fPr>
                                  <m:num>
                                    <m:eqArr>
                                      <m:eqArrPr>
                                        <m:ctrlPr>
                                          <w:rPr>
                                            <w:rFonts w:ascii="Cambria Math" w:hAnsi="Cambria Math" w:cs="Times New Roman"/>
                                            <w:color w:val="000000"/>
                                            <w:sz w:val="18"/>
                                            <w:szCs w:val="18"/>
                                          </w:rPr>
                                        </m:ctrlPr>
                                      </m:eqArrPr>
                                      <m:e>
                                        <m:r>
                                          <m:rPr>
                                            <m:sty m:val="p"/>
                                          </m:rPr>
                                          <w:rPr>
                                            <w:rFonts w:ascii="Cambria Math" w:hAnsi="Cambria Math" w:cs="Times New Roman"/>
                                            <w:color w:val="000000"/>
                                            <w:sz w:val="18"/>
                                            <w:szCs w:val="18"/>
                                          </w:rPr>
                                          <m:t xml:space="preserve">Jumlah Saham </m:t>
                                        </m:r>
                                      </m:e>
                                      <m:e>
                                        <m:r>
                                          <m:rPr>
                                            <m:sty m:val="p"/>
                                          </m:rPr>
                                          <w:rPr>
                                            <w:rFonts w:ascii="Cambria Math" w:hAnsi="Cambria Math" w:cs="Times New Roman"/>
                                            <w:color w:val="000000"/>
                                            <w:sz w:val="18"/>
                                            <w:szCs w:val="18"/>
                                          </w:rPr>
                                          <m:t>Kepemilikan Institusi</m:t>
                                        </m:r>
                                      </m:e>
                                    </m:eqArr>
                                  </m:num>
                                  <m:den>
                                    <m:r>
                                      <m:rPr>
                                        <m:sty m:val="p"/>
                                      </m:rPr>
                                      <w:rPr>
                                        <w:rFonts w:ascii="Cambria Math" w:hAnsi="Cambria Math" w:cs="Times New Roman"/>
                                        <w:color w:val="000000"/>
                                        <w:sz w:val="18"/>
                                        <w:szCs w:val="18"/>
                                      </w:rPr>
                                      <m:t>Jumlah Saham Beredar</m:t>
                                    </m:r>
                                  </m:den>
                                </m:f>
                                <m:r>
                                  <w:rPr>
                                    <w:rFonts w:ascii="Cambria Math" w:hAnsi="Cambria Math" w:cs="Times New Roman"/>
                                    <w:color w:val="000000"/>
                                    <w:sz w:val="18"/>
                                    <w:szCs w:val="18"/>
                                  </w:rPr>
                                  <m:t>×100</m:t>
                                </m:r>
                              </m:oMath>
                            </m:oMathPara>
                          </w:p>
                        </w:txbxContent>
                      </v:textbox>
                    </v:shape>
                  </w:pict>
                </mc:Fallback>
              </mc:AlternateContent>
            </w:r>
          </w:p>
        </w:tc>
      </w:tr>
    </w:tbl>
    <w:p w14:paraId="29C950D0" w14:textId="1455B875" w:rsidR="00CB6E40" w:rsidRPr="000434BC" w:rsidRDefault="00CB6E40" w:rsidP="00CB6E40">
      <w:pPr>
        <w:spacing w:line="276" w:lineRule="auto"/>
        <w:ind w:firstLine="0"/>
        <w:rPr>
          <w:color w:val="auto"/>
        </w:rPr>
      </w:pPr>
    </w:p>
    <w:p w14:paraId="2DBA8419" w14:textId="5F11AB17" w:rsidR="00B65685" w:rsidRPr="000434BC" w:rsidRDefault="00B65685" w:rsidP="00CB6E40">
      <w:pPr>
        <w:pStyle w:val="Heading2"/>
        <w:spacing w:line="480" w:lineRule="auto"/>
        <w:rPr>
          <w:color w:val="auto"/>
        </w:rPr>
      </w:pPr>
      <w:bookmarkStart w:id="44" w:name="_Toc226503959"/>
      <w:r w:rsidRPr="000434BC">
        <w:rPr>
          <w:color w:val="auto"/>
        </w:rPr>
        <w:t>Populasi dan Sampel</w:t>
      </w:r>
      <w:bookmarkEnd w:id="44"/>
    </w:p>
    <w:p w14:paraId="346760AA" w14:textId="68317456" w:rsidR="001560D2" w:rsidRPr="000434BC" w:rsidRDefault="008A6676" w:rsidP="00CB6E40">
      <w:pPr>
        <w:rPr>
          <w:color w:val="auto"/>
        </w:rPr>
      </w:pPr>
      <w:r w:rsidRPr="000434BC">
        <w:rPr>
          <w:color w:val="auto"/>
        </w:rPr>
        <w:t>Sampel yang digunakan pada penelitian ini adalah perusahaan-perusahaan sub sektor tekstil dan garmen yang terdaftar di Bursa Efek Indonesia tahun 2019-202</w:t>
      </w:r>
      <w:r w:rsidR="00C4185C" w:rsidRPr="000434BC">
        <w:rPr>
          <w:color w:val="auto"/>
        </w:rPr>
        <w:t>4</w:t>
      </w:r>
      <w:r w:rsidRPr="000434BC">
        <w:rPr>
          <w:color w:val="auto"/>
        </w:rPr>
        <w:t xml:space="preserve">. Penelitian ini memilih metode </w:t>
      </w:r>
      <w:r w:rsidRPr="000434BC">
        <w:rPr>
          <w:i/>
          <w:iCs/>
          <w:color w:val="auto"/>
        </w:rPr>
        <w:t>purposive sampling</w:t>
      </w:r>
      <w:r w:rsidRPr="000434BC">
        <w:rPr>
          <w:color w:val="auto"/>
        </w:rPr>
        <w:t xml:space="preserve"> sebagai dasar penelitiannya. </w:t>
      </w:r>
      <w:r w:rsidRPr="000434BC">
        <w:rPr>
          <w:i/>
          <w:iCs/>
          <w:color w:val="auto"/>
        </w:rPr>
        <w:t xml:space="preserve">Purposive sampling </w:t>
      </w:r>
      <w:r w:rsidRPr="000434BC">
        <w:rPr>
          <w:color w:val="auto"/>
        </w:rPr>
        <w:t>adalah teknik pengambilan sampel yang dilaku</w:t>
      </w:r>
      <w:r w:rsidR="00A87877">
        <w:rPr>
          <w:color w:val="auto"/>
        </w:rPr>
        <w:t>ka</w:t>
      </w:r>
      <w:r w:rsidRPr="000434BC">
        <w:rPr>
          <w:color w:val="auto"/>
        </w:rPr>
        <w:t>n tidak secara ac</w:t>
      </w:r>
      <w:r w:rsidR="00E850CC" w:rsidRPr="000434BC">
        <w:rPr>
          <w:color w:val="auto"/>
        </w:rPr>
        <w:t>a</w:t>
      </w:r>
      <w:r w:rsidRPr="000434BC">
        <w:rPr>
          <w:color w:val="auto"/>
        </w:rPr>
        <w:t xml:space="preserve">k melainkan dengan pertimbangan tertentu. </w:t>
      </w:r>
    </w:p>
    <w:p w14:paraId="68872FF3" w14:textId="11C1019B" w:rsidR="008A6676" w:rsidRPr="000434BC" w:rsidRDefault="008A6676" w:rsidP="008A6676">
      <w:pPr>
        <w:rPr>
          <w:color w:val="auto"/>
        </w:rPr>
      </w:pPr>
      <w:r w:rsidRPr="000434BC">
        <w:rPr>
          <w:color w:val="auto"/>
        </w:rPr>
        <w:t>Adapun kriteria yang digunakan untuk memilih sampel pada penelitian ini adalah sebagai berikut:</w:t>
      </w:r>
    </w:p>
    <w:p w14:paraId="20C79AD7" w14:textId="77777777" w:rsidR="00676CF8" w:rsidRPr="000434BC" w:rsidRDefault="008A6676" w:rsidP="008D3362">
      <w:pPr>
        <w:pStyle w:val="ListParagraph"/>
        <w:numPr>
          <w:ilvl w:val="0"/>
          <w:numId w:val="4"/>
        </w:numPr>
        <w:ind w:left="426"/>
        <w:rPr>
          <w:color w:val="auto"/>
        </w:rPr>
      </w:pPr>
      <w:r w:rsidRPr="000434BC">
        <w:rPr>
          <w:color w:val="auto"/>
        </w:rPr>
        <w:lastRenderedPageBreak/>
        <w:t>Perusahaan sub sektor tekstil dan garmen yang terdaftar di Bursa Efek Indonesia (BEI) periode 2019-202</w:t>
      </w:r>
      <w:r w:rsidR="00C4185C" w:rsidRPr="000434BC">
        <w:rPr>
          <w:color w:val="auto"/>
        </w:rPr>
        <w:t>4</w:t>
      </w:r>
      <w:r w:rsidRPr="000434BC">
        <w:rPr>
          <w:color w:val="auto"/>
        </w:rPr>
        <w:t>.</w:t>
      </w:r>
    </w:p>
    <w:p w14:paraId="4344B0B0" w14:textId="575DE01A" w:rsidR="00676CF8" w:rsidRPr="000434BC" w:rsidRDefault="00676CF8" w:rsidP="008D3362">
      <w:pPr>
        <w:pStyle w:val="ListParagraph"/>
        <w:numPr>
          <w:ilvl w:val="0"/>
          <w:numId w:val="4"/>
        </w:numPr>
        <w:ind w:left="426"/>
        <w:rPr>
          <w:color w:val="auto"/>
        </w:rPr>
      </w:pPr>
      <w:r w:rsidRPr="000434BC">
        <w:rPr>
          <w:rFonts w:cstheme="majorBidi"/>
          <w:color w:val="auto"/>
        </w:rPr>
        <w:t xml:space="preserve">Perusahaan sub sektor tekstil dan garmen </w:t>
      </w:r>
      <w:r w:rsidRPr="000434BC">
        <w:rPr>
          <w:rFonts w:cstheme="majorBidi"/>
          <w:color w:val="auto"/>
          <w:lang w:bidi="th-TH"/>
        </w:rPr>
        <w:t xml:space="preserve">yang tidak mengalami </w:t>
      </w:r>
      <w:r w:rsidR="004F6CA1">
        <w:rPr>
          <w:rFonts w:cstheme="majorBidi"/>
          <w:color w:val="auto"/>
          <w:lang w:bidi="th-TH"/>
        </w:rPr>
        <w:t>suspensi</w:t>
      </w:r>
      <w:r w:rsidRPr="000434BC">
        <w:rPr>
          <w:rFonts w:cstheme="majorBidi"/>
          <w:color w:val="auto"/>
          <w:lang w:bidi="th-TH"/>
        </w:rPr>
        <w:t xml:space="preserve"> atau delisting selama</w:t>
      </w:r>
      <w:r w:rsidRPr="000434BC">
        <w:rPr>
          <w:rFonts w:cstheme="majorBidi"/>
          <w:color w:val="auto"/>
        </w:rPr>
        <w:t xml:space="preserve"> periode 2019-2024</w:t>
      </w:r>
      <w:r w:rsidR="00AE385C">
        <w:rPr>
          <w:rFonts w:cstheme="majorBidi"/>
          <w:color w:val="auto"/>
        </w:rPr>
        <w:t>.</w:t>
      </w:r>
    </w:p>
    <w:p w14:paraId="2639D6C3" w14:textId="40502FF5" w:rsidR="004154E0" w:rsidRPr="00F618DA" w:rsidRDefault="008A6676" w:rsidP="008D3362">
      <w:pPr>
        <w:pStyle w:val="ListParagraph"/>
        <w:numPr>
          <w:ilvl w:val="0"/>
          <w:numId w:val="4"/>
        </w:numPr>
        <w:ind w:left="426"/>
        <w:rPr>
          <w:color w:val="auto"/>
        </w:rPr>
      </w:pPr>
      <w:r w:rsidRPr="000434BC">
        <w:rPr>
          <w:color w:val="auto"/>
        </w:rPr>
        <w:t>Perusahaan sub sektor tekstil dan garmen yang telah menerbitkan laporan keuangan tahunan (telah diaudit) secara lengkap periode 2019-202</w:t>
      </w:r>
      <w:r w:rsidR="00C4185C" w:rsidRPr="000434BC">
        <w:rPr>
          <w:color w:val="auto"/>
        </w:rPr>
        <w:t>4</w:t>
      </w:r>
      <w:r w:rsidRPr="000434BC">
        <w:rPr>
          <w:color w:val="auto"/>
        </w:rPr>
        <w:t>.</w:t>
      </w:r>
    </w:p>
    <w:p w14:paraId="0646D891" w14:textId="29450164" w:rsidR="00954180" w:rsidRPr="007C161A" w:rsidRDefault="007C161A" w:rsidP="00DD51FB">
      <w:pPr>
        <w:pStyle w:val="Caption"/>
        <w:ind w:firstLine="0"/>
        <w:jc w:val="left"/>
        <w:rPr>
          <w:b/>
          <w:bCs/>
          <w:color w:val="auto"/>
        </w:rPr>
      </w:pPr>
      <w:bookmarkStart w:id="45" w:name="_Toc212537525"/>
      <w:r w:rsidRPr="007C161A">
        <w:rPr>
          <w:b/>
          <w:bCs/>
          <w:sz w:val="24"/>
          <w:szCs w:val="24"/>
        </w:rPr>
        <w:t xml:space="preserve">Tabel 3. </w:t>
      </w:r>
      <w:r w:rsidRPr="007C161A">
        <w:rPr>
          <w:b/>
          <w:bCs/>
          <w:sz w:val="24"/>
          <w:szCs w:val="24"/>
        </w:rPr>
        <w:fldChar w:fldCharType="begin"/>
      </w:r>
      <w:r w:rsidRPr="007C161A">
        <w:rPr>
          <w:b/>
          <w:bCs/>
          <w:sz w:val="24"/>
          <w:szCs w:val="24"/>
        </w:rPr>
        <w:instrText xml:space="preserve"> SEQ Tabel_3. \* ARABIC </w:instrText>
      </w:r>
      <w:r w:rsidRPr="007C161A">
        <w:rPr>
          <w:b/>
          <w:bCs/>
          <w:sz w:val="24"/>
          <w:szCs w:val="24"/>
        </w:rPr>
        <w:fldChar w:fldCharType="separate"/>
      </w:r>
      <w:r w:rsidR="00F94DE7">
        <w:rPr>
          <w:b/>
          <w:bCs/>
          <w:noProof/>
          <w:sz w:val="24"/>
          <w:szCs w:val="24"/>
        </w:rPr>
        <w:t>1</w:t>
      </w:r>
      <w:r w:rsidRPr="007C161A">
        <w:rPr>
          <w:b/>
          <w:bCs/>
          <w:sz w:val="24"/>
          <w:szCs w:val="24"/>
        </w:rPr>
        <w:fldChar w:fldCharType="end"/>
      </w:r>
      <w:r w:rsidRPr="007C161A">
        <w:rPr>
          <w:b/>
          <w:bCs/>
          <w:sz w:val="24"/>
          <w:szCs w:val="24"/>
          <w:lang w:val="en-US"/>
        </w:rPr>
        <w:t xml:space="preserve"> Kriteria Sampel Penelitian</w:t>
      </w:r>
      <w:bookmarkEnd w:id="45"/>
    </w:p>
    <w:tbl>
      <w:tblPr>
        <w:tblStyle w:val="TableGrid2"/>
        <w:tblW w:w="0" w:type="auto"/>
        <w:tblLook w:val="04A0" w:firstRow="1" w:lastRow="0" w:firstColumn="1" w:lastColumn="0" w:noHBand="0" w:noVBand="1"/>
      </w:tblPr>
      <w:tblGrid>
        <w:gridCol w:w="535"/>
        <w:gridCol w:w="6300"/>
        <w:gridCol w:w="1092"/>
      </w:tblGrid>
      <w:tr w:rsidR="000434BC" w:rsidRPr="000434BC" w14:paraId="1A63E146" w14:textId="77777777" w:rsidTr="004773D4">
        <w:trPr>
          <w:trHeight w:val="305"/>
        </w:trPr>
        <w:tc>
          <w:tcPr>
            <w:tcW w:w="535" w:type="dxa"/>
            <w:vAlign w:val="center"/>
          </w:tcPr>
          <w:p w14:paraId="192E3544" w14:textId="77777777"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No.</w:t>
            </w:r>
          </w:p>
        </w:tc>
        <w:tc>
          <w:tcPr>
            <w:tcW w:w="6300" w:type="dxa"/>
            <w:vAlign w:val="center"/>
          </w:tcPr>
          <w:p w14:paraId="1CBE43D4" w14:textId="77777777"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Keterangan</w:t>
            </w:r>
          </w:p>
        </w:tc>
        <w:tc>
          <w:tcPr>
            <w:tcW w:w="1092" w:type="dxa"/>
            <w:vAlign w:val="center"/>
          </w:tcPr>
          <w:p w14:paraId="4A3CD27D" w14:textId="77777777"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Jumlah</w:t>
            </w:r>
          </w:p>
        </w:tc>
      </w:tr>
      <w:tr w:rsidR="000434BC" w:rsidRPr="000434BC" w14:paraId="440DB1BB" w14:textId="77777777" w:rsidTr="004773D4">
        <w:tc>
          <w:tcPr>
            <w:tcW w:w="535" w:type="dxa"/>
          </w:tcPr>
          <w:p w14:paraId="04C6086F" w14:textId="77777777" w:rsidR="008A6676" w:rsidRPr="000434BC" w:rsidRDefault="008A6676"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1.</w:t>
            </w:r>
          </w:p>
        </w:tc>
        <w:tc>
          <w:tcPr>
            <w:tcW w:w="6300" w:type="dxa"/>
          </w:tcPr>
          <w:p w14:paraId="3C3E412C" w14:textId="309E52FD" w:rsidR="008A6676" w:rsidRPr="000434BC" w:rsidRDefault="008A6676" w:rsidP="004773D4">
            <w:pPr>
              <w:spacing w:line="240" w:lineRule="auto"/>
              <w:ind w:firstLine="0"/>
              <w:rPr>
                <w:rFonts w:cstheme="majorBidi"/>
                <w:color w:val="auto"/>
              </w:rPr>
            </w:pPr>
            <w:r w:rsidRPr="000434BC">
              <w:rPr>
                <w:rFonts w:cstheme="majorBidi"/>
                <w:color w:val="auto"/>
              </w:rPr>
              <w:t>Perusahaan sub sektor tekstil dan garmen yang terdaftar di Bursa Efek Indonesia (BEI) periode 2019-202</w:t>
            </w:r>
            <w:r w:rsidR="008A7C2F" w:rsidRPr="000434BC">
              <w:rPr>
                <w:rFonts w:cstheme="majorBidi"/>
                <w:color w:val="auto"/>
              </w:rPr>
              <w:t>4</w:t>
            </w:r>
            <w:r w:rsidR="00EC1A91">
              <w:rPr>
                <w:rFonts w:cstheme="majorBidi"/>
                <w:color w:val="auto"/>
              </w:rPr>
              <w:t>.</w:t>
            </w:r>
          </w:p>
          <w:p w14:paraId="3B570D53" w14:textId="77777777" w:rsidR="008A6676" w:rsidRPr="000434BC" w:rsidRDefault="008A6676" w:rsidP="004773D4">
            <w:pPr>
              <w:spacing w:line="240" w:lineRule="auto"/>
              <w:ind w:firstLine="0"/>
              <w:rPr>
                <w:rFonts w:cstheme="majorBidi"/>
                <w:color w:val="auto"/>
              </w:rPr>
            </w:pPr>
          </w:p>
        </w:tc>
        <w:tc>
          <w:tcPr>
            <w:tcW w:w="1092" w:type="dxa"/>
          </w:tcPr>
          <w:p w14:paraId="15A708EA" w14:textId="5EB2050F" w:rsidR="008A6676" w:rsidRPr="000434BC" w:rsidRDefault="008A6676" w:rsidP="004773D4">
            <w:pPr>
              <w:spacing w:line="240" w:lineRule="auto"/>
              <w:ind w:firstLine="0"/>
              <w:jc w:val="center"/>
              <w:rPr>
                <w:rFonts w:ascii="Times New Roman" w:hAnsi="Times New Roman" w:cs="Times New Roman"/>
                <w:color w:val="auto"/>
                <w:sz w:val="20"/>
                <w:szCs w:val="20"/>
              </w:rPr>
            </w:pPr>
            <w:r w:rsidRPr="000434BC">
              <w:rPr>
                <w:rFonts w:cstheme="majorBidi"/>
                <w:color w:val="auto"/>
              </w:rPr>
              <w:t>2</w:t>
            </w:r>
            <w:r w:rsidR="008A7C2F" w:rsidRPr="000434BC">
              <w:rPr>
                <w:rFonts w:cstheme="majorBidi"/>
                <w:color w:val="auto"/>
              </w:rPr>
              <w:t>4</w:t>
            </w:r>
          </w:p>
        </w:tc>
      </w:tr>
      <w:tr w:rsidR="000434BC" w:rsidRPr="000434BC" w14:paraId="6CEDFF40" w14:textId="77777777" w:rsidTr="004773D4">
        <w:tc>
          <w:tcPr>
            <w:tcW w:w="535" w:type="dxa"/>
          </w:tcPr>
          <w:p w14:paraId="5C6819AA" w14:textId="77777777" w:rsidR="008A6676" w:rsidRPr="000434BC" w:rsidRDefault="008A6676"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2.</w:t>
            </w:r>
          </w:p>
        </w:tc>
        <w:tc>
          <w:tcPr>
            <w:tcW w:w="6300" w:type="dxa"/>
          </w:tcPr>
          <w:p w14:paraId="0462D9F5" w14:textId="6BFA7B92" w:rsidR="008A6676" w:rsidRPr="000434BC" w:rsidRDefault="008C674A" w:rsidP="008C674A">
            <w:pPr>
              <w:spacing w:line="240" w:lineRule="auto"/>
              <w:ind w:firstLine="0"/>
              <w:rPr>
                <w:rFonts w:cstheme="majorBidi"/>
                <w:color w:val="auto"/>
              </w:rPr>
            </w:pPr>
            <w:r w:rsidRPr="000434BC">
              <w:rPr>
                <w:rFonts w:cstheme="majorBidi"/>
                <w:color w:val="auto"/>
              </w:rPr>
              <w:t xml:space="preserve">Perusahaan sub sektor tekstil dan garmen </w:t>
            </w:r>
            <w:r w:rsidRPr="000434BC">
              <w:rPr>
                <w:rFonts w:cstheme="majorBidi"/>
                <w:color w:val="auto"/>
                <w:lang w:val="en-ID"/>
              </w:rPr>
              <w:t xml:space="preserve">yang mengalami </w:t>
            </w:r>
            <w:r w:rsidR="004F6CA1">
              <w:rPr>
                <w:rFonts w:cstheme="majorBidi"/>
                <w:color w:val="auto"/>
                <w:lang w:val="en-ID"/>
              </w:rPr>
              <w:t>suspensi</w:t>
            </w:r>
            <w:r w:rsidRPr="000434BC">
              <w:rPr>
                <w:rFonts w:cstheme="majorBidi"/>
                <w:color w:val="auto"/>
                <w:lang w:val="en-ID"/>
              </w:rPr>
              <w:t xml:space="preserve"> atau delisting selama </w:t>
            </w:r>
            <w:r w:rsidRPr="000434BC">
              <w:rPr>
                <w:rFonts w:cstheme="majorBidi"/>
                <w:color w:val="auto"/>
              </w:rPr>
              <w:t>periode 2019-2024</w:t>
            </w:r>
            <w:r w:rsidR="00EC1A91">
              <w:rPr>
                <w:rFonts w:cstheme="majorBidi"/>
                <w:color w:val="auto"/>
              </w:rPr>
              <w:t>.</w:t>
            </w:r>
          </w:p>
          <w:p w14:paraId="3A446837" w14:textId="7AF72E09" w:rsidR="00C21E1F" w:rsidRPr="000434BC" w:rsidRDefault="00C21E1F" w:rsidP="008C674A">
            <w:pPr>
              <w:spacing w:line="240" w:lineRule="auto"/>
              <w:ind w:firstLine="0"/>
              <w:rPr>
                <w:rFonts w:cstheme="majorBidi"/>
                <w:color w:val="auto"/>
              </w:rPr>
            </w:pPr>
          </w:p>
        </w:tc>
        <w:tc>
          <w:tcPr>
            <w:tcW w:w="1092" w:type="dxa"/>
          </w:tcPr>
          <w:p w14:paraId="6D5EE7C2" w14:textId="328EBE74" w:rsidR="008A6676" w:rsidRPr="000434BC" w:rsidRDefault="008A6676" w:rsidP="004773D4">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w:t>
            </w:r>
            <w:r w:rsidR="00657BFF" w:rsidRPr="000434BC">
              <w:rPr>
                <w:rFonts w:cstheme="majorBidi"/>
                <w:color w:val="auto"/>
              </w:rPr>
              <w:t>6</w:t>
            </w:r>
            <w:r w:rsidRPr="000434BC">
              <w:rPr>
                <w:rFonts w:cstheme="majorBidi"/>
                <w:color w:val="auto"/>
              </w:rPr>
              <w:t>)</w:t>
            </w:r>
          </w:p>
        </w:tc>
      </w:tr>
      <w:tr w:rsidR="000434BC" w:rsidRPr="000434BC" w14:paraId="0BA7308C" w14:textId="77777777" w:rsidTr="004773D4">
        <w:tc>
          <w:tcPr>
            <w:tcW w:w="535" w:type="dxa"/>
          </w:tcPr>
          <w:p w14:paraId="01662B2C" w14:textId="77777777" w:rsidR="008A6676" w:rsidRPr="000434BC" w:rsidRDefault="008A6676"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3.</w:t>
            </w:r>
          </w:p>
        </w:tc>
        <w:tc>
          <w:tcPr>
            <w:tcW w:w="6300" w:type="dxa"/>
          </w:tcPr>
          <w:p w14:paraId="10D9D088" w14:textId="34AB746D" w:rsidR="00C21E1F" w:rsidRPr="000434BC" w:rsidRDefault="00C21E1F" w:rsidP="00C21E1F">
            <w:pPr>
              <w:spacing w:line="240" w:lineRule="auto"/>
              <w:ind w:firstLine="0"/>
              <w:rPr>
                <w:rFonts w:cstheme="majorBidi"/>
                <w:color w:val="auto"/>
              </w:rPr>
            </w:pPr>
            <w:r w:rsidRPr="000434BC">
              <w:rPr>
                <w:rFonts w:cstheme="majorBidi"/>
                <w:color w:val="auto"/>
              </w:rPr>
              <w:t>Perusahaan sub sektor tekstil dan garmen yang tidak menerbitkan laporan keuangan tahunan (telah diaudit) secara lengkap periode 2019-2024</w:t>
            </w:r>
            <w:r w:rsidR="00EC1A91">
              <w:rPr>
                <w:rFonts w:cstheme="majorBidi"/>
                <w:color w:val="auto"/>
              </w:rPr>
              <w:t>.</w:t>
            </w:r>
          </w:p>
          <w:p w14:paraId="68B29420" w14:textId="77777777" w:rsidR="008A6676" w:rsidRPr="000434BC" w:rsidRDefault="008A6676" w:rsidP="008C674A">
            <w:pPr>
              <w:spacing w:line="240" w:lineRule="auto"/>
              <w:ind w:firstLine="0"/>
              <w:rPr>
                <w:rFonts w:ascii="Times New Roman" w:hAnsi="Times New Roman" w:cs="Times New Roman"/>
                <w:color w:val="auto"/>
                <w:sz w:val="20"/>
                <w:szCs w:val="20"/>
              </w:rPr>
            </w:pPr>
          </w:p>
        </w:tc>
        <w:tc>
          <w:tcPr>
            <w:tcW w:w="1092" w:type="dxa"/>
          </w:tcPr>
          <w:p w14:paraId="25E98BDC" w14:textId="21F3426D" w:rsidR="008A6676" w:rsidRPr="000434BC" w:rsidRDefault="008A6676" w:rsidP="004773D4">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w:t>
            </w:r>
            <w:r w:rsidR="00C36C98">
              <w:rPr>
                <w:rFonts w:cstheme="majorBidi"/>
                <w:color w:val="auto"/>
              </w:rPr>
              <w:t>4</w:t>
            </w:r>
            <w:r w:rsidRPr="000434BC">
              <w:rPr>
                <w:rFonts w:cstheme="majorBidi"/>
                <w:color w:val="auto"/>
              </w:rPr>
              <w:t>)</w:t>
            </w:r>
          </w:p>
        </w:tc>
      </w:tr>
      <w:tr w:rsidR="000434BC" w:rsidRPr="000434BC" w14:paraId="72147037" w14:textId="77777777" w:rsidTr="004773D4">
        <w:tc>
          <w:tcPr>
            <w:tcW w:w="6835" w:type="dxa"/>
            <w:gridSpan w:val="2"/>
            <w:vAlign w:val="center"/>
          </w:tcPr>
          <w:p w14:paraId="27FE1220" w14:textId="44017E47"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sampel</w:t>
            </w:r>
            <w:r w:rsidR="00D43F46">
              <w:rPr>
                <w:rFonts w:cstheme="majorBidi"/>
                <w:b/>
                <w:bCs/>
                <w:color w:val="auto"/>
              </w:rPr>
              <w:t xml:space="preserve"> penelitian</w:t>
            </w:r>
          </w:p>
        </w:tc>
        <w:tc>
          <w:tcPr>
            <w:tcW w:w="1092" w:type="dxa"/>
          </w:tcPr>
          <w:p w14:paraId="590A0FFE" w14:textId="46CABD0E"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1</w:t>
            </w:r>
            <w:r w:rsidR="00657BFF" w:rsidRPr="000434BC">
              <w:rPr>
                <w:rFonts w:ascii="Times New Roman" w:hAnsi="Times New Roman" w:cs="Times New Roman"/>
                <w:b/>
                <w:bCs/>
                <w:color w:val="auto"/>
                <w:sz w:val="20"/>
                <w:szCs w:val="20"/>
                <w:lang w:val="fi-FI"/>
              </w:rPr>
              <w:t>4</w:t>
            </w:r>
          </w:p>
        </w:tc>
      </w:tr>
      <w:tr w:rsidR="000434BC" w:rsidRPr="000434BC" w14:paraId="5D3F78BE" w14:textId="77777777" w:rsidTr="004773D4">
        <w:tc>
          <w:tcPr>
            <w:tcW w:w="6835" w:type="dxa"/>
            <w:gridSpan w:val="2"/>
            <w:vAlign w:val="center"/>
          </w:tcPr>
          <w:p w14:paraId="1521F23B" w14:textId="2F2F9BF8"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Jangka waktu tahun pengamatan (2019-202</w:t>
            </w:r>
            <w:r w:rsidR="00657BFF" w:rsidRPr="000434BC">
              <w:rPr>
                <w:rFonts w:cstheme="majorBidi"/>
                <w:b/>
                <w:bCs/>
                <w:color w:val="auto"/>
              </w:rPr>
              <w:t>4</w:t>
            </w:r>
            <w:r w:rsidRPr="000434BC">
              <w:rPr>
                <w:rFonts w:cstheme="majorBidi"/>
                <w:b/>
                <w:bCs/>
                <w:color w:val="auto"/>
              </w:rPr>
              <w:t>)</w:t>
            </w:r>
          </w:p>
        </w:tc>
        <w:tc>
          <w:tcPr>
            <w:tcW w:w="1092" w:type="dxa"/>
          </w:tcPr>
          <w:p w14:paraId="52568BD6" w14:textId="68210FF0" w:rsidR="008A6676" w:rsidRPr="000434BC" w:rsidRDefault="00657BFF"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6</w:t>
            </w:r>
          </w:p>
        </w:tc>
      </w:tr>
      <w:tr w:rsidR="008A6676" w:rsidRPr="000434BC" w14:paraId="77D4EED4" w14:textId="77777777" w:rsidTr="004773D4">
        <w:tc>
          <w:tcPr>
            <w:tcW w:w="6835" w:type="dxa"/>
            <w:gridSpan w:val="2"/>
            <w:vAlign w:val="center"/>
          </w:tcPr>
          <w:p w14:paraId="6707EF5B" w14:textId="145E4EBE" w:rsidR="008A6676" w:rsidRPr="000434BC" w:rsidRDefault="008A6676"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data sampel (1</w:t>
            </w:r>
            <w:r w:rsidR="00657BFF" w:rsidRPr="000434BC">
              <w:rPr>
                <w:rFonts w:cstheme="majorBidi"/>
                <w:b/>
                <w:bCs/>
                <w:color w:val="auto"/>
              </w:rPr>
              <w:t>4</w:t>
            </w:r>
            <w:r w:rsidRPr="000434BC">
              <w:rPr>
                <w:rFonts w:cstheme="majorBidi"/>
                <w:b/>
                <w:bCs/>
                <w:color w:val="auto"/>
              </w:rPr>
              <w:t>x</w:t>
            </w:r>
            <w:r w:rsidR="00657BFF" w:rsidRPr="000434BC">
              <w:rPr>
                <w:rFonts w:cstheme="majorBidi"/>
                <w:b/>
                <w:bCs/>
                <w:color w:val="auto"/>
              </w:rPr>
              <w:t>6</w:t>
            </w:r>
            <w:r w:rsidRPr="000434BC">
              <w:rPr>
                <w:rFonts w:cstheme="majorBidi"/>
                <w:b/>
                <w:bCs/>
                <w:color w:val="auto"/>
              </w:rPr>
              <w:t>)</w:t>
            </w:r>
          </w:p>
        </w:tc>
        <w:tc>
          <w:tcPr>
            <w:tcW w:w="1092" w:type="dxa"/>
          </w:tcPr>
          <w:p w14:paraId="36766A33" w14:textId="2A5E8004" w:rsidR="008A6676" w:rsidRPr="000434BC" w:rsidRDefault="00657BFF"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84</w:t>
            </w:r>
          </w:p>
        </w:tc>
      </w:tr>
    </w:tbl>
    <w:p w14:paraId="06A23DEC" w14:textId="4BB4C54B" w:rsidR="008A6676" w:rsidRPr="00EA774D" w:rsidRDefault="00EA774D" w:rsidP="008A6676">
      <w:pPr>
        <w:tabs>
          <w:tab w:val="center" w:pos="3968"/>
        </w:tabs>
        <w:ind w:firstLine="0"/>
        <w:rPr>
          <w:b/>
          <w:bCs/>
          <w:i/>
          <w:iCs/>
          <w:color w:val="auto"/>
          <w:sz w:val="20"/>
          <w:szCs w:val="20"/>
        </w:rPr>
      </w:pPr>
      <w:r w:rsidRPr="00EA774D">
        <w:rPr>
          <w:i/>
          <w:iCs/>
          <w:sz w:val="20"/>
          <w:szCs w:val="20"/>
        </w:rPr>
        <w:t>Sumber: Data Diolah, 2025</w:t>
      </w:r>
    </w:p>
    <w:p w14:paraId="5CC1B11D" w14:textId="34A70F59" w:rsidR="00954180" w:rsidRPr="000434BC" w:rsidRDefault="00B65685" w:rsidP="00954180">
      <w:pPr>
        <w:pStyle w:val="Heading2"/>
        <w:rPr>
          <w:color w:val="auto"/>
        </w:rPr>
      </w:pPr>
      <w:bookmarkStart w:id="46" w:name="_Toc226503960"/>
      <w:r w:rsidRPr="000434BC">
        <w:rPr>
          <w:color w:val="auto"/>
        </w:rPr>
        <w:t>Jenis dan Sumber Data</w:t>
      </w:r>
      <w:bookmarkEnd w:id="46"/>
    </w:p>
    <w:p w14:paraId="23E138E1" w14:textId="62238DF0" w:rsidR="00B52CE3" w:rsidRPr="000434BC" w:rsidRDefault="00420EC4" w:rsidP="00420EC4">
      <w:pPr>
        <w:rPr>
          <w:color w:val="auto"/>
        </w:rPr>
      </w:pPr>
      <w:r w:rsidRPr="000434BC">
        <w:rPr>
          <w:color w:val="auto"/>
        </w:rPr>
        <w:t>Jenis data yang diterapkan dalam penelitian ini merupakan data kuantitaif. Data kuantitatif merupakan data yang dapat diukur secara langsung melalui beberapa iinformasi atau penjelasan yang berupa angka atau bilangan. Dengan demikian penelitian ini memerlukan data berupa laporan keuangan tahunan perusahaan sub sektor tekstil dan garmen yang telah di audit dan terdaftar di Bursa Efek Indon</w:t>
      </w:r>
      <w:r w:rsidR="001B2496">
        <w:rPr>
          <w:color w:val="auto"/>
        </w:rPr>
        <w:t>e</w:t>
      </w:r>
      <w:r w:rsidRPr="000434BC">
        <w:rPr>
          <w:color w:val="auto"/>
        </w:rPr>
        <w:t>sia tahun 2019-2024</w:t>
      </w:r>
      <w:r w:rsidR="00B538F4">
        <w:rPr>
          <w:color w:val="auto"/>
        </w:rPr>
        <w:t>.</w:t>
      </w:r>
    </w:p>
    <w:p w14:paraId="04A51FD3" w14:textId="77777777" w:rsidR="00B52CE3" w:rsidRPr="000434BC" w:rsidRDefault="00B65685" w:rsidP="00B52CE3">
      <w:pPr>
        <w:pStyle w:val="Heading2"/>
        <w:rPr>
          <w:color w:val="auto"/>
        </w:rPr>
      </w:pPr>
      <w:bookmarkStart w:id="47" w:name="_Toc226503961"/>
      <w:r w:rsidRPr="000434BC">
        <w:rPr>
          <w:color w:val="auto"/>
        </w:rPr>
        <w:lastRenderedPageBreak/>
        <w:t>Metode Pengumpulan Data</w:t>
      </w:r>
      <w:bookmarkEnd w:id="47"/>
    </w:p>
    <w:p w14:paraId="7875A7BC" w14:textId="333FC580" w:rsidR="00296736" w:rsidRPr="000434BC" w:rsidRDefault="007A27F0" w:rsidP="00B52CE3">
      <w:pPr>
        <w:rPr>
          <w:color w:val="auto"/>
        </w:rPr>
      </w:pPr>
      <w:r w:rsidRPr="000434BC">
        <w:rPr>
          <w:color w:val="auto"/>
        </w:rPr>
        <w:t>Data yang digunakan dalam penelitian ini merupakan data sekunder yang di</w:t>
      </w:r>
      <w:r w:rsidR="002D68B2">
        <w:rPr>
          <w:color w:val="auto"/>
        </w:rPr>
        <w:t>p</w:t>
      </w:r>
      <w:r w:rsidRPr="000434BC">
        <w:rPr>
          <w:color w:val="auto"/>
        </w:rPr>
        <w:t>eroleh dari laporan keuangan perusahaan sub</w:t>
      </w:r>
      <w:r w:rsidR="007344C9">
        <w:rPr>
          <w:color w:val="auto"/>
        </w:rPr>
        <w:t xml:space="preserve"> </w:t>
      </w:r>
      <w:r w:rsidRPr="000434BC">
        <w:rPr>
          <w:color w:val="auto"/>
        </w:rPr>
        <w:t>sektor tekstil dan garmen yang terdaftar di Bursa Efek Indonesia (BEI) selama periode 2019-202</w:t>
      </w:r>
      <w:r w:rsidR="00C4185C" w:rsidRPr="000434BC">
        <w:rPr>
          <w:color w:val="auto"/>
        </w:rPr>
        <w:t>4</w:t>
      </w:r>
      <w:r w:rsidRPr="000434BC">
        <w:rPr>
          <w:color w:val="auto"/>
        </w:rPr>
        <w:t xml:space="preserve">. </w:t>
      </w:r>
      <w:r w:rsidR="002B032C" w:rsidRPr="000434BC">
        <w:rPr>
          <w:color w:val="auto"/>
        </w:rPr>
        <w:t>Data sekunder sendiri adalah data yang diperoleh secara tidak langsung melalui media perantara dan telah dicatat atau disusun oleh pihak lain. Umumnya, data ini berupa dokumen historis seperti bukti transaksi, catatan, laporan keuangan, maupun dokumen resmi lainnya, baik yang telah dipublikasikan maupun yang belum dipublikasikan.</w:t>
      </w:r>
      <w:r w:rsidR="00225D35" w:rsidRPr="000434BC">
        <w:rPr>
          <w:color w:val="auto"/>
        </w:rPr>
        <w:t xml:space="preserve"> </w:t>
      </w:r>
    </w:p>
    <w:p w14:paraId="7A5BCE11" w14:textId="27B8F6EA" w:rsidR="007A27F0" w:rsidRPr="000434BC" w:rsidRDefault="00A11886" w:rsidP="00B52CE3">
      <w:pPr>
        <w:rPr>
          <w:color w:val="auto"/>
        </w:rPr>
      </w:pPr>
      <w:r w:rsidRPr="000434BC">
        <w:rPr>
          <w:color w:val="auto"/>
        </w:rPr>
        <w:t xml:space="preserve">Peneliti melakukan pengumpulan data melalui situs resmi BEI, yaitu </w:t>
      </w:r>
      <w:hyperlink r:id="rId31" w:history="1">
        <w:r w:rsidR="004F6D42" w:rsidRPr="00E444DE">
          <w:rPr>
            <w:rStyle w:val="Hyperlink"/>
          </w:rPr>
          <w:t>www.idx.co.id</w:t>
        </w:r>
      </w:hyperlink>
      <w:r w:rsidRPr="000434BC">
        <w:rPr>
          <w:color w:val="auto"/>
        </w:rPr>
        <w:t xml:space="preserve"> </w:t>
      </w:r>
      <w:r w:rsidR="00FA3E8B" w:rsidRPr="000434BC">
        <w:rPr>
          <w:color w:val="auto"/>
        </w:rPr>
        <w:t xml:space="preserve">yang menyediakan laporan keuangan dan laporan tahunan perusahaan yang telah diaudit. </w:t>
      </w:r>
      <w:r w:rsidR="00024E2E" w:rsidRPr="000434BC">
        <w:rPr>
          <w:color w:val="auto"/>
        </w:rPr>
        <w:t xml:space="preserve">Selain itu, peneliti juga mengumpulkan informasi pendukung dari berbagai literatur, termasuk buku-buku, jurnal ilmiah di bidang akuntansi, serta sumber akademik lainnya yang relevan guna memperkuat landasan teoritis dan </w:t>
      </w:r>
      <w:r w:rsidR="00B549F6">
        <w:rPr>
          <w:color w:val="auto"/>
        </w:rPr>
        <w:t>fokus</w:t>
      </w:r>
      <w:r w:rsidR="00024E2E" w:rsidRPr="000434BC">
        <w:rPr>
          <w:color w:val="auto"/>
        </w:rPr>
        <w:t xml:space="preserve"> penelitian.</w:t>
      </w:r>
    </w:p>
    <w:p w14:paraId="06925E0D" w14:textId="77777777" w:rsidR="00B65685" w:rsidRPr="000434BC" w:rsidRDefault="00B65685" w:rsidP="00B65685">
      <w:pPr>
        <w:pStyle w:val="Heading2"/>
        <w:rPr>
          <w:color w:val="auto"/>
        </w:rPr>
      </w:pPr>
      <w:bookmarkStart w:id="48" w:name="_Toc226503962"/>
      <w:r w:rsidRPr="000434BC">
        <w:rPr>
          <w:color w:val="auto"/>
        </w:rPr>
        <w:t>Analisis Data</w:t>
      </w:r>
      <w:bookmarkEnd w:id="48"/>
    </w:p>
    <w:p w14:paraId="6AB2432C" w14:textId="43110DD9" w:rsidR="00B52CE3" w:rsidRPr="000434BC" w:rsidRDefault="00790361" w:rsidP="00B52CE3">
      <w:pPr>
        <w:rPr>
          <w:color w:val="auto"/>
        </w:rPr>
      </w:pPr>
      <w:r w:rsidRPr="000434BC">
        <w:rPr>
          <w:color w:val="auto"/>
        </w:rPr>
        <w:t xml:space="preserve">Analisis data adalah proses mengolah, menyajikan, serta menafsirkan data yang telah diperoleh sehingga data yang dikumpulkan memiliki makna dan juga mampu untuk dipahami orang lain. Dalam penelitian ini, analisis data dilakukan dengan memanfaatkan aplikasi SPSS versi 27 sebagai alat bantu dalam mengolah data kuantitatif. Tujuan dari pengolahan ini adalah untuk menguji hubungan antara </w:t>
      </w:r>
      <w:r w:rsidRPr="000434BC">
        <w:rPr>
          <w:i/>
          <w:iCs/>
          <w:color w:val="auto"/>
        </w:rPr>
        <w:t>financial distress</w:t>
      </w:r>
      <w:r w:rsidRPr="000434BC">
        <w:rPr>
          <w:color w:val="auto"/>
        </w:rPr>
        <w:t xml:space="preserve">, </w:t>
      </w:r>
      <w:r w:rsidRPr="000434BC">
        <w:rPr>
          <w:i/>
          <w:iCs/>
          <w:color w:val="auto"/>
        </w:rPr>
        <w:t>financial performance</w:t>
      </w:r>
      <w:r w:rsidRPr="000434BC">
        <w:rPr>
          <w:color w:val="auto"/>
        </w:rPr>
        <w:t xml:space="preserve">, dan </w:t>
      </w:r>
      <w:r w:rsidRPr="000434BC">
        <w:rPr>
          <w:i/>
          <w:iCs/>
          <w:color w:val="auto"/>
        </w:rPr>
        <w:t>good corporate governance</w:t>
      </w:r>
      <w:r w:rsidRPr="000434BC">
        <w:rPr>
          <w:color w:val="auto"/>
        </w:rPr>
        <w:t xml:space="preserve"> </w:t>
      </w:r>
      <w:r w:rsidR="0083296F">
        <w:rPr>
          <w:color w:val="auto"/>
        </w:rPr>
        <w:t xml:space="preserve">(GCG) </w:t>
      </w:r>
      <w:r w:rsidRPr="000434BC">
        <w:rPr>
          <w:color w:val="auto"/>
        </w:rPr>
        <w:t xml:space="preserve">terhadap </w:t>
      </w:r>
      <w:r w:rsidRPr="00107C2E">
        <w:rPr>
          <w:i/>
          <w:iCs/>
          <w:color w:val="auto"/>
        </w:rPr>
        <w:t>firm value</w:t>
      </w:r>
      <w:r w:rsidRPr="000434BC">
        <w:rPr>
          <w:color w:val="auto"/>
        </w:rPr>
        <w:t xml:space="preserve">. Data yang diperoleh akan dianalisis dengan menggunakan </w:t>
      </w:r>
      <w:r w:rsidR="00E0216E" w:rsidRPr="000434BC">
        <w:rPr>
          <w:color w:val="auto"/>
        </w:rPr>
        <w:t xml:space="preserve">analisis </w:t>
      </w:r>
      <w:r w:rsidRPr="000434BC">
        <w:rPr>
          <w:color w:val="auto"/>
        </w:rPr>
        <w:t>statistik deskriptif,</w:t>
      </w:r>
      <w:r w:rsidR="008157DE" w:rsidRPr="000434BC">
        <w:rPr>
          <w:color w:val="auto"/>
        </w:rPr>
        <w:t xml:space="preserve"> uji normalitas, </w:t>
      </w:r>
      <w:r w:rsidRPr="000434BC">
        <w:rPr>
          <w:color w:val="auto"/>
        </w:rPr>
        <w:t xml:space="preserve">uji asumsi klasik, analisis regresi linear </w:t>
      </w:r>
      <w:r w:rsidRPr="000434BC">
        <w:rPr>
          <w:color w:val="auto"/>
        </w:rPr>
        <w:lastRenderedPageBreak/>
        <w:t xml:space="preserve">berganda, dan </w:t>
      </w:r>
      <w:r w:rsidRPr="000434BC">
        <w:rPr>
          <w:i/>
          <w:iCs/>
          <w:color w:val="auto"/>
        </w:rPr>
        <w:t>Moderated Regression Analysis</w:t>
      </w:r>
      <w:r w:rsidRPr="000434BC">
        <w:rPr>
          <w:color w:val="auto"/>
        </w:rPr>
        <w:t xml:space="preserve"> (MRA) sebagai metode pengujian variabel moderasi.</w:t>
      </w:r>
    </w:p>
    <w:p w14:paraId="3A3C3EAA" w14:textId="51D66A20" w:rsidR="008157DE" w:rsidRPr="000434BC" w:rsidRDefault="00EB1B30" w:rsidP="00841754">
      <w:pPr>
        <w:pStyle w:val="Heading3"/>
        <w:rPr>
          <w:color w:val="auto"/>
        </w:rPr>
      </w:pPr>
      <w:bookmarkStart w:id="49" w:name="_Toc226503963"/>
      <w:r w:rsidRPr="000434BC">
        <w:rPr>
          <w:color w:val="auto"/>
        </w:rPr>
        <w:t>Analisis Statistik Deskriptif</w:t>
      </w:r>
      <w:bookmarkEnd w:id="49"/>
    </w:p>
    <w:p w14:paraId="2926C74A" w14:textId="14BF69EC" w:rsidR="00DE2CDF" w:rsidRPr="000434BC" w:rsidRDefault="00DE2CDF" w:rsidP="00E35788">
      <w:pPr>
        <w:rPr>
          <w:color w:val="auto"/>
        </w:rPr>
      </w:pPr>
      <w:r w:rsidRPr="000434BC">
        <w:rPr>
          <w:color w:val="auto"/>
        </w:rPr>
        <w:t>Penelitian ini menggunakan statistik deskriptif untuk memberikan gambaran awal mengenai data yang diteliti. Menurut</w:t>
      </w:r>
      <w:r w:rsidR="008B2FD3" w:rsidRPr="000434BC">
        <w:rPr>
          <w:color w:val="auto"/>
        </w:rPr>
        <w:t xml:space="preserve"> </w:t>
      </w:r>
      <w:sdt>
        <w:sdtPr>
          <w:rPr>
            <w:rFonts w:ascii="Times New Roman" w:hAnsi="Times New Roman" w:cs="Times New Roman"/>
            <w:color w:val="000000"/>
          </w:rPr>
          <w:tag w:val="MENDELEY_CITATION_v3_eyJjaXRhdGlvbklEIjoiTUVOREVMRVlfQ0lUQVRJT05fM2RkOTFhNGUtMWI2NS00NmZjLWJkNjctN2E4OTA5NDU0MTc4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1425405528"/>
          <w:placeholder>
            <w:docPart w:val="DefaultPlaceholder_-1854013440"/>
          </w:placeholder>
        </w:sdtPr>
        <w:sdtContent>
          <w:r w:rsidR="008E36D8" w:rsidRPr="008E36D8">
            <w:rPr>
              <w:rFonts w:ascii="Times New Roman" w:hAnsi="Times New Roman" w:cs="Times New Roman"/>
              <w:color w:val="000000"/>
            </w:rPr>
            <w:t>Ghozali (2018)</w:t>
          </w:r>
        </w:sdtContent>
      </w:sdt>
      <w:r w:rsidRPr="000434BC">
        <w:rPr>
          <w:color w:val="auto"/>
        </w:rPr>
        <w:t>, statistik deskriptif menyajikan informasi seperti rata-rata (</w:t>
      </w:r>
      <w:r w:rsidRPr="000434BC">
        <w:rPr>
          <w:i/>
          <w:iCs/>
          <w:color w:val="auto"/>
        </w:rPr>
        <w:t>mean</w:t>
      </w:r>
      <w:r w:rsidRPr="000434BC">
        <w:rPr>
          <w:color w:val="auto"/>
        </w:rPr>
        <w:t>), standar deviasi, varian, nilai maksimum, minimum, kurtosis, dan skewness agar data lebih mudah dipahami sebelum analisis berikutnya dilakukan.</w:t>
      </w:r>
    </w:p>
    <w:p w14:paraId="1EEC8944" w14:textId="77777777" w:rsidR="00B52CE3" w:rsidRPr="000434BC" w:rsidRDefault="00B52CE3" w:rsidP="00841754">
      <w:pPr>
        <w:pStyle w:val="Heading3"/>
        <w:rPr>
          <w:color w:val="auto"/>
        </w:rPr>
      </w:pPr>
      <w:bookmarkStart w:id="50" w:name="_Toc226503964"/>
      <w:r w:rsidRPr="000434BC">
        <w:rPr>
          <w:color w:val="auto"/>
        </w:rPr>
        <w:t>Uji Asumsi Klasik</w:t>
      </w:r>
      <w:bookmarkEnd w:id="50"/>
    </w:p>
    <w:p w14:paraId="3035DFE3" w14:textId="43A82FC6" w:rsidR="0018526E" w:rsidRPr="000434BC" w:rsidRDefault="0018526E" w:rsidP="0018526E">
      <w:pPr>
        <w:rPr>
          <w:color w:val="auto"/>
        </w:rPr>
      </w:pPr>
      <w:r w:rsidRPr="000434BC">
        <w:rPr>
          <w:color w:val="auto"/>
        </w:rPr>
        <w:t xml:space="preserve">Uji asumsi klasik bertujuan untuk memastikan bahwa model regresi yang digunakan tidak mengalami pelanggaran terhadap asumsi dasar regresi linear klasik. </w:t>
      </w:r>
      <w:r w:rsidR="00C34D88" w:rsidRPr="000434BC">
        <w:rPr>
          <w:color w:val="auto"/>
        </w:rPr>
        <w:t>Adapun uji yang digunakan dalam penelitian ini meliputi uji normalitas, uji multikolinearitas, uji autokorelasi, dan uji heteroskedastisitas.</w:t>
      </w:r>
    </w:p>
    <w:p w14:paraId="02DD1B76" w14:textId="597CD651" w:rsidR="001F7711" w:rsidRPr="000434BC" w:rsidRDefault="001F7711" w:rsidP="00205820">
      <w:pPr>
        <w:pStyle w:val="Heading4"/>
        <w:rPr>
          <w:color w:val="auto"/>
        </w:rPr>
      </w:pPr>
      <w:r w:rsidRPr="000434BC">
        <w:rPr>
          <w:color w:val="auto"/>
        </w:rPr>
        <w:t xml:space="preserve">Uji </w:t>
      </w:r>
      <w:r w:rsidR="00CE3891" w:rsidRPr="000434BC">
        <w:rPr>
          <w:color w:val="auto"/>
        </w:rPr>
        <w:t>N</w:t>
      </w:r>
      <w:r w:rsidRPr="000434BC">
        <w:rPr>
          <w:color w:val="auto"/>
        </w:rPr>
        <w:t>ormalitas</w:t>
      </w:r>
    </w:p>
    <w:p w14:paraId="4A3DF1A1" w14:textId="3E6F20F3" w:rsidR="00C532E4" w:rsidRPr="000434BC" w:rsidRDefault="00CE3891" w:rsidP="00BD174E">
      <w:pPr>
        <w:rPr>
          <w:color w:val="auto"/>
        </w:rPr>
      </w:pPr>
      <w:r w:rsidRPr="000434BC">
        <w:rPr>
          <w:color w:val="auto"/>
        </w:rPr>
        <w:t>Menurut</w:t>
      </w:r>
      <w:r w:rsidR="00FF2004" w:rsidRPr="000434BC">
        <w:rPr>
          <w:color w:val="auto"/>
        </w:rPr>
        <w:t xml:space="preserve"> </w:t>
      </w:r>
      <w:sdt>
        <w:sdtPr>
          <w:rPr>
            <w:rFonts w:ascii="Times New Roman" w:hAnsi="Times New Roman" w:cs="Times New Roman"/>
            <w:color w:val="000000"/>
          </w:rPr>
          <w:tag w:val="MENDELEY_CITATION_v3_eyJjaXRhdGlvbklEIjoiTUVOREVMRVlfQ0lUQVRJT05fY2Y2YjlmNDktOWQ2MS00YTM2LWExOTgtZWUxYTRlMmE4MDYyIiwicHJvcGVydGllcyI6eyJub3RlSW5kZXgiOjAsIm1vZGUiOiJjb21wb3NpdGUifSwiaXNFZGl0ZWQiOmZhbHNlLCJtYW51YWxPdmVycmlkZSI6eyJpc01hbnVhbGx5T3ZlcnJpZGRlbiI6dHJ1ZSwiY2l0ZXByb2NUZXh0IjoiR2hvemFsaSAoMjAxOCkiLCJtYW51YWxPdmVycmlkZVRleHQiOiJHaG96YWxpICgyMDE4KSwifSwiY2l0YXRpb25JdGVtcyI6W3siZGlzcGxheUFzIjoiY29tcG9zaXRl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0cnVlLCJhdXRob3Itb25seSI6ZmFsc2V9XX0="/>
          <w:id w:val="-1228683817"/>
          <w:placeholder>
            <w:docPart w:val="DefaultPlaceholder_-1854013440"/>
          </w:placeholder>
        </w:sdtPr>
        <w:sdtContent>
          <w:r w:rsidR="008E36D8" w:rsidRPr="008E36D8">
            <w:rPr>
              <w:rFonts w:ascii="Times New Roman" w:hAnsi="Times New Roman" w:cs="Times New Roman"/>
              <w:color w:val="000000"/>
            </w:rPr>
            <w:t>Ghozali (2018),</w:t>
          </w:r>
        </w:sdtContent>
      </w:sdt>
      <w:r w:rsidR="00107C2E">
        <w:rPr>
          <w:color w:val="000000"/>
        </w:rPr>
        <w:t xml:space="preserve"> </w:t>
      </w:r>
      <w:r w:rsidRPr="000434BC">
        <w:rPr>
          <w:color w:val="auto"/>
        </w:rPr>
        <w:t xml:space="preserve">uji normalitas berfungsi untuk menilai apakah residual dalam model regresi mengikuti distribusi normal. Asumsi ini penting karena uji statistik seperti uji t maupun uji F didasarkan pada anggapan bahwa residual terdistribusi normal. Jika kondisi tersebut tidak terpenuhi, khususnya pada jumlah sampel kecil, maka hasil pengujian dapat menjadi tidak sahih. </w:t>
      </w:r>
      <w:r w:rsidR="00BE0126" w:rsidRPr="000434BC">
        <w:rPr>
          <w:color w:val="auto"/>
        </w:rPr>
        <w:t xml:space="preserve">Dalam penelitian ini, uji normalitas dilakukan dengan menggunakan uji </w:t>
      </w:r>
      <w:r w:rsidR="00BE0126" w:rsidRPr="000434BC">
        <w:rPr>
          <w:i/>
          <w:iCs/>
          <w:color w:val="auto"/>
        </w:rPr>
        <w:t>Kolmogorov</w:t>
      </w:r>
      <w:r w:rsidR="00BE0126" w:rsidRPr="000434BC">
        <w:rPr>
          <w:color w:val="auto"/>
        </w:rPr>
        <w:t>-</w:t>
      </w:r>
      <w:r w:rsidR="00BE0126" w:rsidRPr="000434BC">
        <w:rPr>
          <w:i/>
          <w:iCs/>
          <w:color w:val="auto"/>
        </w:rPr>
        <w:t>Smirnov</w:t>
      </w:r>
      <w:r w:rsidR="00BE0126" w:rsidRPr="000434BC">
        <w:rPr>
          <w:color w:val="auto"/>
        </w:rPr>
        <w:t xml:space="preserve"> (K-S). Data dikatakan berdistribusi normal apabila nilai signifikansi lebih besar dari 0,05.</w:t>
      </w:r>
      <w:r w:rsidR="006F6911" w:rsidRPr="000434BC">
        <w:rPr>
          <w:color w:val="auto"/>
        </w:rPr>
        <w:t xml:space="preserve"> Sebaliknya, akan dikatakan </w:t>
      </w:r>
      <w:r w:rsidR="00B17C04" w:rsidRPr="000434BC">
        <w:rPr>
          <w:color w:val="auto"/>
        </w:rPr>
        <w:t>berdistribusi tidak normal apabila nilai signifikansi kurang dari 0,05</w:t>
      </w:r>
      <w:r w:rsidR="00976719" w:rsidRPr="000434BC">
        <w:rPr>
          <w:color w:val="auto"/>
        </w:rPr>
        <w:t>.</w:t>
      </w:r>
    </w:p>
    <w:p w14:paraId="70124D45" w14:textId="1BB41D04" w:rsidR="001F7711" w:rsidRPr="000434BC" w:rsidRDefault="001F7711" w:rsidP="00205820">
      <w:pPr>
        <w:pStyle w:val="Heading4"/>
        <w:rPr>
          <w:color w:val="auto"/>
        </w:rPr>
      </w:pPr>
      <w:r w:rsidRPr="000434BC">
        <w:rPr>
          <w:color w:val="auto"/>
        </w:rPr>
        <w:lastRenderedPageBreak/>
        <w:t>Uji Heterokedas</w:t>
      </w:r>
      <w:r w:rsidR="00205820" w:rsidRPr="000434BC">
        <w:rPr>
          <w:color w:val="auto"/>
        </w:rPr>
        <w:t>tisitas</w:t>
      </w:r>
    </w:p>
    <w:p w14:paraId="3BFEC848" w14:textId="2A12EFBC" w:rsidR="00E31A1E" w:rsidRPr="000434BC" w:rsidRDefault="00F44917" w:rsidP="00A32944">
      <w:pPr>
        <w:rPr>
          <w:color w:val="auto"/>
        </w:rPr>
      </w:pPr>
      <w:r w:rsidRPr="000434BC">
        <w:rPr>
          <w:color w:val="auto"/>
        </w:rPr>
        <w:t xml:space="preserve">Dalam analisis regresi, </w:t>
      </w:r>
      <w:r w:rsidR="00A32944" w:rsidRPr="000434BC">
        <w:rPr>
          <w:color w:val="auto"/>
        </w:rPr>
        <w:t xml:space="preserve">uji heteroskedastisitas digunakan untuk mengetahui apakah dalam model regresi terdapat perbedaan varian dari residual antara satu pengamatan dengan pengamatan lainnya. Apabila varian residual antar pengamatan bersifat konstan, maka kondisi tersebut disebut homoskedastisitas, sedangkan apabila variansnya tidak sama, maka disebut heteroskedastisitas </w:t>
      </w:r>
      <w:sdt>
        <w:sdtPr>
          <w:rPr>
            <w:rFonts w:ascii="Times New Roman" w:hAnsi="Times New Roman" w:cs="Times New Roman"/>
            <w:color w:val="000000"/>
          </w:rPr>
          <w:tag w:val="MENDELEY_CITATION_v3_eyJjaXRhdGlvbklEIjoiTUVOREVMRVlfQ0lUQVRJT05fMDhhZDk5ZjMtNDE5OS00ZWNlLWE0OGYtMTViOTc3ZTMyYWRm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283625797"/>
          <w:placeholder>
            <w:docPart w:val="DefaultPlaceholder_-1854013440"/>
          </w:placeholder>
        </w:sdtPr>
        <w:sdtContent>
          <w:r w:rsidR="008E36D8" w:rsidRPr="008E36D8">
            <w:rPr>
              <w:rFonts w:ascii="Times New Roman" w:hAnsi="Times New Roman" w:cs="Times New Roman"/>
              <w:color w:val="000000"/>
            </w:rPr>
            <w:t>(Ghozali, 2018)</w:t>
          </w:r>
        </w:sdtContent>
      </w:sdt>
      <w:r w:rsidR="00A32944" w:rsidRPr="000434BC">
        <w:rPr>
          <w:color w:val="auto"/>
        </w:rPr>
        <w:t xml:space="preserve">. </w:t>
      </w:r>
      <w:r w:rsidR="00E93B49">
        <w:rPr>
          <w:color w:val="auto"/>
        </w:rPr>
        <w:t>Penelitian ini menggunakan metode</w:t>
      </w:r>
      <w:r w:rsidR="000F3EBF" w:rsidRPr="000434BC">
        <w:rPr>
          <w:color w:val="auto"/>
        </w:rPr>
        <w:t xml:space="preserve"> </w:t>
      </w:r>
      <w:r w:rsidR="000F3EBF" w:rsidRPr="000434BC">
        <w:rPr>
          <w:i/>
          <w:iCs/>
          <w:color w:val="auto"/>
        </w:rPr>
        <w:t>Glejser Test</w:t>
      </w:r>
      <w:r w:rsidR="000F3EBF" w:rsidRPr="000434BC">
        <w:rPr>
          <w:color w:val="auto"/>
        </w:rPr>
        <w:t>, dengan cara meregresikan nilai absolut residual terhadap variabel independen. Jika nilai signifikansi &gt; 0,05, maka tidak terdapat gejala heteroskedastisitas.</w:t>
      </w:r>
    </w:p>
    <w:p w14:paraId="460C9287" w14:textId="50DB934F" w:rsidR="00205820" w:rsidRPr="000434BC" w:rsidRDefault="00205820" w:rsidP="00205820">
      <w:pPr>
        <w:pStyle w:val="Heading4"/>
        <w:rPr>
          <w:color w:val="auto"/>
        </w:rPr>
      </w:pPr>
      <w:r w:rsidRPr="000434BC">
        <w:rPr>
          <w:color w:val="auto"/>
        </w:rPr>
        <w:t>Uji Multikolinearitas</w:t>
      </w:r>
    </w:p>
    <w:p w14:paraId="3C2B4FD3" w14:textId="16C4F4EC" w:rsidR="00932421" w:rsidRPr="000434BC" w:rsidRDefault="00343283" w:rsidP="004B5C73">
      <w:pPr>
        <w:rPr>
          <w:color w:val="auto"/>
        </w:rPr>
      </w:pPr>
      <w:r w:rsidRPr="000434BC">
        <w:rPr>
          <w:color w:val="auto"/>
        </w:rPr>
        <w:t xml:space="preserve">Uji multikolinearitas dilakukan untuk melihat apakah ada hubungan atau keterkaitan antar variabel bebas (independen) dalam model regresi. Sebuah model regresi yang baik seharusnya tidak menunjukkan adanya hubungan antar variabel independent </w:t>
      </w:r>
      <w:sdt>
        <w:sdtPr>
          <w:rPr>
            <w:rFonts w:ascii="Times New Roman" w:hAnsi="Times New Roman" w:cs="Times New Roman"/>
            <w:color w:val="000000"/>
          </w:rPr>
          <w:tag w:val="MENDELEY_CITATION_v3_eyJjaXRhdGlvbklEIjoiTUVOREVMRVlfQ0lUQVRJT05fYjFlYzE0OTUtZmIzMi00YTliLWIwZmUtYmNlMmI5MGRhYmFl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1385762880"/>
          <w:placeholder>
            <w:docPart w:val="DefaultPlaceholder_-1854013440"/>
          </w:placeholder>
        </w:sdtPr>
        <w:sdtContent>
          <w:r w:rsidR="008E36D8" w:rsidRPr="008E36D8">
            <w:rPr>
              <w:rFonts w:ascii="Times New Roman" w:hAnsi="Times New Roman" w:cs="Times New Roman"/>
              <w:color w:val="000000"/>
            </w:rPr>
            <w:t>(Ghozali, 2018)</w:t>
          </w:r>
        </w:sdtContent>
      </w:sdt>
      <w:r w:rsidR="006E258D" w:rsidRPr="000434BC">
        <w:rPr>
          <w:color w:val="auto"/>
        </w:rPr>
        <w:t>.</w:t>
      </w:r>
      <w:r w:rsidRPr="000434BC">
        <w:rPr>
          <w:color w:val="auto"/>
        </w:rPr>
        <w:t xml:space="preserve"> </w:t>
      </w:r>
      <w:r w:rsidR="00866412" w:rsidRPr="000434BC">
        <w:rPr>
          <w:color w:val="auto"/>
        </w:rPr>
        <w:t xml:space="preserve">Alat uji yang digunakan adalah </w:t>
      </w:r>
      <w:r w:rsidR="002A7570" w:rsidRPr="000434BC">
        <w:rPr>
          <w:rFonts w:hint="eastAsia"/>
          <w:i/>
          <w:iCs/>
          <w:color w:val="auto"/>
        </w:rPr>
        <w:t>Variance Inflation Factor</w:t>
      </w:r>
      <w:r w:rsidR="002A7570" w:rsidRPr="000434BC">
        <w:rPr>
          <w:rFonts w:hint="eastAsia"/>
          <w:color w:val="auto"/>
        </w:rPr>
        <w:t xml:space="preserve"> (VIF). Jika VIF &lt; 10, maka data tidak mengalami multikolinearitas. Sebaliknya, VIF </w:t>
      </w:r>
      <w:r w:rsidR="002A7570" w:rsidRPr="000434BC">
        <w:rPr>
          <w:rFonts w:hint="eastAsia"/>
          <w:color w:val="auto"/>
        </w:rPr>
        <w:t>≥</w:t>
      </w:r>
      <w:r w:rsidR="002A7570" w:rsidRPr="000434BC">
        <w:rPr>
          <w:rFonts w:hint="eastAsia"/>
          <w:color w:val="auto"/>
        </w:rPr>
        <w:t xml:space="preserve"> 10 menunjukkan a</w:t>
      </w:r>
      <w:r w:rsidR="002A7570" w:rsidRPr="000434BC">
        <w:rPr>
          <w:color w:val="auto"/>
        </w:rPr>
        <w:t>danya indikasi multikolinearitas</w:t>
      </w:r>
      <w:r w:rsidR="00BD174E" w:rsidRPr="000434BC">
        <w:rPr>
          <w:color w:val="auto"/>
        </w:rPr>
        <w:t xml:space="preserve">. </w:t>
      </w:r>
    </w:p>
    <w:p w14:paraId="19E898C6" w14:textId="5F122F0F" w:rsidR="00205820" w:rsidRPr="000434BC" w:rsidRDefault="00205820" w:rsidP="00205820">
      <w:pPr>
        <w:pStyle w:val="Heading4"/>
        <w:rPr>
          <w:color w:val="auto"/>
        </w:rPr>
      </w:pPr>
      <w:r w:rsidRPr="000434BC">
        <w:rPr>
          <w:color w:val="auto"/>
        </w:rPr>
        <w:t>Uji Autokolerasi</w:t>
      </w:r>
    </w:p>
    <w:p w14:paraId="1CE36509" w14:textId="5ECE172A" w:rsidR="00F92ACB" w:rsidRPr="000434BC" w:rsidRDefault="00625063" w:rsidP="00F92ACB">
      <w:pPr>
        <w:rPr>
          <w:color w:val="auto"/>
        </w:rPr>
      </w:pPr>
      <w:r w:rsidRPr="000434BC">
        <w:rPr>
          <w:color w:val="auto"/>
        </w:rPr>
        <w:t xml:space="preserve">Menurut </w:t>
      </w:r>
      <w:sdt>
        <w:sdtPr>
          <w:rPr>
            <w:rFonts w:ascii="Times New Roman" w:hAnsi="Times New Roman" w:cs="Times New Roman"/>
            <w:color w:val="000000"/>
          </w:rPr>
          <w:tag w:val="MENDELEY_CITATION_v3_eyJjaXRhdGlvbklEIjoiTUVOREVMRVlfQ0lUQVRJT05fZDlhNTZkNWQtYzgxMS00Y2U2LWFlMTQtNWQxNjdiNzQ4NWE0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469053937"/>
          <w:placeholder>
            <w:docPart w:val="DefaultPlaceholder_-1854013440"/>
          </w:placeholder>
        </w:sdtPr>
        <w:sdtEndPr>
          <w:rPr>
            <w:bCs/>
          </w:rPr>
        </w:sdtEndPr>
        <w:sdtContent>
          <w:r w:rsidR="008E36D8" w:rsidRPr="008E36D8">
            <w:rPr>
              <w:rFonts w:ascii="Times New Roman" w:hAnsi="Times New Roman" w:cs="Times New Roman"/>
              <w:bCs/>
              <w:color w:val="000000"/>
            </w:rPr>
            <w:t>Ghozali (2018)</w:t>
          </w:r>
        </w:sdtContent>
      </w:sdt>
      <w:r w:rsidRPr="000434BC">
        <w:rPr>
          <w:color w:val="auto"/>
        </w:rPr>
        <w:t>, uji autokorelasi bertujuan untuk mengetahui ada tidaknya hubungan antara kesalahan pada periode sekarang dengan kesalahan pada periode sebelumnya dalam model regresi. Apabila terjadi hubungan tersebut, maka model mengindikasikan adanya masalah autokorelasi yang umumnya ditemukan pada data runtut waktu</w:t>
      </w:r>
      <w:r w:rsidR="00F92ACB" w:rsidRPr="000434BC">
        <w:rPr>
          <w:color w:val="auto"/>
        </w:rPr>
        <w:t xml:space="preserve">. </w:t>
      </w:r>
    </w:p>
    <w:p w14:paraId="510A4E44" w14:textId="05E98396" w:rsidR="00A03229" w:rsidRPr="000434BC" w:rsidRDefault="00F92ACB" w:rsidP="00F92ACB">
      <w:pPr>
        <w:rPr>
          <w:color w:val="auto"/>
        </w:rPr>
      </w:pPr>
      <w:r w:rsidRPr="000434BC">
        <w:rPr>
          <w:color w:val="auto"/>
        </w:rPr>
        <w:lastRenderedPageBreak/>
        <w:t xml:space="preserve">Dalam penelitian ini, metode yang digunakan untuk mendeteksi autokorelasi adalah uji </w:t>
      </w:r>
      <w:r w:rsidRPr="00272B73">
        <w:rPr>
          <w:i/>
          <w:iCs/>
          <w:color w:val="auto"/>
        </w:rPr>
        <w:t>Durbin-Watson</w:t>
      </w:r>
      <w:r w:rsidRPr="000434BC">
        <w:rPr>
          <w:color w:val="auto"/>
        </w:rPr>
        <w:t xml:space="preserve"> (DW), yaitu metode yang digunakan untuk menguji autokorelasi tingkat satu (</w:t>
      </w:r>
      <w:r w:rsidRPr="000434BC">
        <w:rPr>
          <w:i/>
          <w:iCs/>
          <w:color w:val="auto"/>
        </w:rPr>
        <w:t>first order autocorrelation</w:t>
      </w:r>
      <w:r w:rsidRPr="000434BC">
        <w:rPr>
          <w:color w:val="auto"/>
        </w:rPr>
        <w:t xml:space="preserve">). Uji ini mensyaratkan adanya intercept (konstanta) dalam model regresi dan tidak boleh terdapat variabel lag di antara variabel independen </w:t>
      </w:r>
      <w:sdt>
        <w:sdtPr>
          <w:rPr>
            <w:rFonts w:ascii="Times New Roman" w:hAnsi="Times New Roman" w:cs="Times New Roman"/>
            <w:color w:val="000000"/>
          </w:rPr>
          <w:tag w:val="MENDELEY_CITATION_v3_eyJjaXRhdGlvbklEIjoiTUVOREVMRVlfQ0lUQVRJT05fYWJjNzgzZDYtYTUyYy00ZDBhLWJlZjAtNWNkOWJiZDliODg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
          <w:id w:val="-850801032"/>
          <w:placeholder>
            <w:docPart w:val="DefaultPlaceholder_-1854013440"/>
          </w:placeholder>
        </w:sdtPr>
        <w:sdtContent>
          <w:r w:rsidR="008E36D8" w:rsidRPr="008E36D8">
            <w:rPr>
              <w:rFonts w:ascii="Times New Roman" w:hAnsi="Times New Roman" w:cs="Times New Roman"/>
              <w:color w:val="000000"/>
            </w:rPr>
            <w:t>(Ghozali, 2018)</w:t>
          </w:r>
        </w:sdtContent>
      </w:sdt>
      <w:r w:rsidRPr="000434BC">
        <w:rPr>
          <w:color w:val="auto"/>
        </w:rPr>
        <w:t>.</w:t>
      </w:r>
    </w:p>
    <w:p w14:paraId="54E4F6E5" w14:textId="6A64486C" w:rsidR="00EB1B30" w:rsidRPr="000434BC" w:rsidRDefault="00B52CE3" w:rsidP="00841754">
      <w:pPr>
        <w:pStyle w:val="Heading3"/>
        <w:rPr>
          <w:color w:val="auto"/>
        </w:rPr>
      </w:pPr>
      <w:bookmarkStart w:id="51" w:name="_Toc226503965"/>
      <w:r w:rsidRPr="000434BC">
        <w:rPr>
          <w:color w:val="auto"/>
        </w:rPr>
        <w:t>Analisis Regresi Lin</w:t>
      </w:r>
      <w:r w:rsidR="00325DE7" w:rsidRPr="000434BC">
        <w:rPr>
          <w:color w:val="auto"/>
        </w:rPr>
        <w:t>i</w:t>
      </w:r>
      <w:r w:rsidR="00707A9C" w:rsidRPr="000434BC">
        <w:rPr>
          <w:color w:val="auto"/>
        </w:rPr>
        <w:t>a</w:t>
      </w:r>
      <w:r w:rsidRPr="000434BC">
        <w:rPr>
          <w:color w:val="auto"/>
        </w:rPr>
        <w:t>r Berganda</w:t>
      </w:r>
      <w:bookmarkEnd w:id="51"/>
    </w:p>
    <w:p w14:paraId="765F22D2" w14:textId="40E784CA" w:rsidR="003D4D9B" w:rsidRDefault="00D96060" w:rsidP="00C70553">
      <w:pPr>
        <w:rPr>
          <w:color w:val="auto"/>
        </w:rPr>
      </w:pPr>
      <w:r w:rsidRPr="000434BC">
        <w:rPr>
          <w:color w:val="auto"/>
        </w:rPr>
        <w:t>Penelitian ini menggunakan</w:t>
      </w:r>
      <w:r w:rsidR="00325DE7" w:rsidRPr="000434BC">
        <w:rPr>
          <w:color w:val="auto"/>
        </w:rPr>
        <w:t xml:space="preserve"> </w:t>
      </w:r>
      <w:r w:rsidRPr="000434BC">
        <w:rPr>
          <w:color w:val="auto"/>
        </w:rPr>
        <w:t>regresi</w:t>
      </w:r>
      <w:r w:rsidR="00325DE7" w:rsidRPr="000434BC">
        <w:rPr>
          <w:color w:val="auto"/>
        </w:rPr>
        <w:t xml:space="preserve"> linier</w:t>
      </w:r>
      <w:r w:rsidRPr="000434BC">
        <w:rPr>
          <w:color w:val="auto"/>
        </w:rPr>
        <w:t xml:space="preserve"> berganda sebagai metode analisis untuk menguji hubungan antara variabel </w:t>
      </w:r>
      <w:r w:rsidR="00F74D2A" w:rsidRPr="000434BC">
        <w:rPr>
          <w:color w:val="auto"/>
        </w:rPr>
        <w:t>dependen</w:t>
      </w:r>
      <w:r w:rsidRPr="000434BC">
        <w:rPr>
          <w:color w:val="auto"/>
        </w:rPr>
        <w:t xml:space="preserve"> dengan beberapa variabel </w:t>
      </w:r>
      <w:r w:rsidR="00F74D2A" w:rsidRPr="000434BC">
        <w:rPr>
          <w:color w:val="auto"/>
        </w:rPr>
        <w:t>independ</w:t>
      </w:r>
      <w:r w:rsidR="002416EF" w:rsidRPr="000434BC">
        <w:rPr>
          <w:color w:val="auto"/>
        </w:rPr>
        <w:t>en</w:t>
      </w:r>
      <w:r w:rsidRPr="000434BC">
        <w:rPr>
          <w:color w:val="auto"/>
        </w:rPr>
        <w:t xml:space="preserve">. Menurut </w:t>
      </w:r>
      <w:sdt>
        <w:sdtPr>
          <w:rPr>
            <w:rFonts w:ascii="Times New Roman" w:hAnsi="Times New Roman" w:cs="Times New Roman"/>
            <w:color w:val="000000"/>
          </w:rPr>
          <w:tag w:val="MENDELEY_CITATION_v3_eyJjaXRhdGlvbklEIjoiTUVOREVMRVlfQ0lUQVRJT05fM2FjOTU5OWUtYjJhZS00MzQwLWFmZWMtNGZiY2E1NDA0NWQ1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895350936"/>
          <w:placeholder>
            <w:docPart w:val="DefaultPlaceholder_-1854013440"/>
          </w:placeholder>
        </w:sdtPr>
        <w:sdtEndPr>
          <w:rPr>
            <w:bCs/>
          </w:rPr>
        </w:sdtEndPr>
        <w:sdtContent>
          <w:r w:rsidR="008E36D8" w:rsidRPr="008E36D8">
            <w:rPr>
              <w:rFonts w:ascii="Times New Roman" w:hAnsi="Times New Roman" w:cs="Times New Roman"/>
              <w:bCs/>
              <w:color w:val="000000"/>
            </w:rPr>
            <w:t>Ghozali (2018)</w:t>
          </w:r>
        </w:sdtContent>
      </w:sdt>
      <w:r w:rsidRPr="000434BC">
        <w:rPr>
          <w:color w:val="auto"/>
        </w:rPr>
        <w:t>, regresi berganda merupakan teknik statistik yang digunakan ketika variabel terikat dipengaruhi oleh lebih dari satu variabel independen.</w:t>
      </w:r>
      <w:r w:rsidR="002416EF" w:rsidRPr="000434BC">
        <w:rPr>
          <w:color w:val="auto"/>
        </w:rPr>
        <w:t xml:space="preserve"> </w:t>
      </w:r>
      <w:r w:rsidR="00421A1D" w:rsidRPr="000434BC">
        <w:rPr>
          <w:color w:val="auto"/>
        </w:rPr>
        <w:t xml:space="preserve">Dalam penelitian ini, variabel independennya adalah </w:t>
      </w:r>
      <w:r w:rsidR="00421A1D" w:rsidRPr="000434BC">
        <w:rPr>
          <w:i/>
          <w:iCs/>
          <w:color w:val="auto"/>
        </w:rPr>
        <w:t>financial distress</w:t>
      </w:r>
      <w:r w:rsidR="00421A1D" w:rsidRPr="000434BC">
        <w:rPr>
          <w:color w:val="auto"/>
        </w:rPr>
        <w:t xml:space="preserve"> dan </w:t>
      </w:r>
      <w:r w:rsidR="00421A1D" w:rsidRPr="000434BC">
        <w:rPr>
          <w:i/>
          <w:iCs/>
          <w:color w:val="auto"/>
        </w:rPr>
        <w:t>financial</w:t>
      </w:r>
      <w:r w:rsidR="00421A1D" w:rsidRPr="000434BC">
        <w:rPr>
          <w:color w:val="auto"/>
        </w:rPr>
        <w:t xml:space="preserve"> </w:t>
      </w:r>
      <w:r w:rsidR="00421A1D" w:rsidRPr="000434BC">
        <w:rPr>
          <w:i/>
          <w:iCs/>
          <w:color w:val="auto"/>
        </w:rPr>
        <w:t>performance</w:t>
      </w:r>
      <w:r w:rsidR="00421A1D" w:rsidRPr="000434BC">
        <w:rPr>
          <w:color w:val="auto"/>
        </w:rPr>
        <w:t xml:space="preserve">, sedangkan variabel dependennya adalah </w:t>
      </w:r>
      <w:r w:rsidR="00421A1D" w:rsidRPr="000434BC">
        <w:rPr>
          <w:i/>
          <w:iCs/>
          <w:color w:val="auto"/>
        </w:rPr>
        <w:t>firm value</w:t>
      </w:r>
      <w:r w:rsidR="00421A1D" w:rsidRPr="000434BC">
        <w:rPr>
          <w:color w:val="auto"/>
        </w:rPr>
        <w:t>. Model regresi linear berganda dirumuskan sebagai berikut:</w:t>
      </w:r>
    </w:p>
    <w:p w14:paraId="4CE81505" w14:textId="308D1DB9" w:rsidR="003D4D9B" w:rsidRPr="000434BC" w:rsidRDefault="003D4D9B" w:rsidP="003D4D9B">
      <w:pPr>
        <w:ind w:firstLine="0"/>
        <w:rPr>
          <w:color w:val="auto"/>
        </w:rPr>
      </w:pPr>
      <w:r>
        <w:rPr>
          <w:color w:val="auto"/>
        </w:rPr>
        <w:t xml:space="preserve">Model penelitian </w:t>
      </w:r>
      <w:r w:rsidR="00867E34">
        <w:rPr>
          <w:color w:val="auto"/>
        </w:rPr>
        <w:t>(Hipotesis 1 dan 2)</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E10851" w14:paraId="20FAE4E7" w14:textId="77777777" w:rsidTr="00E10851">
        <w:trPr>
          <w:trHeight w:val="776"/>
        </w:trPr>
        <w:tc>
          <w:tcPr>
            <w:tcW w:w="7927" w:type="dxa"/>
          </w:tcPr>
          <w:p w14:paraId="7510CFA5" w14:textId="2476A634" w:rsidR="00E10851" w:rsidRDefault="00A945F6" w:rsidP="00E10851">
            <w:pPr>
              <w:ind w:firstLine="0"/>
              <w:rPr>
                <w:color w:val="auto"/>
              </w:rPr>
            </w:pPr>
            <w:r>
              <w:rPr>
                <w:noProof/>
                <w:color w:val="auto"/>
              </w:rPr>
              <mc:AlternateContent>
                <mc:Choice Requires="wps">
                  <w:drawing>
                    <wp:anchor distT="0" distB="0" distL="114300" distR="114300" simplePos="0" relativeHeight="251658244" behindDoc="0" locked="0" layoutInCell="1" allowOverlap="1" wp14:anchorId="11F6C661" wp14:editId="26909E88">
                      <wp:simplePos x="0" y="0"/>
                      <wp:positionH relativeFrom="column">
                        <wp:posOffset>1605056</wp:posOffset>
                      </wp:positionH>
                      <wp:positionV relativeFrom="paragraph">
                        <wp:posOffset>72838</wp:posOffset>
                      </wp:positionV>
                      <wp:extent cx="4014061" cy="325464"/>
                      <wp:effectExtent l="0" t="0" r="0" b="0"/>
                      <wp:wrapNone/>
                      <wp:docPr id="1065383325" name="Text Box 13"/>
                      <wp:cNvGraphicFramePr/>
                      <a:graphic xmlns:a="http://schemas.openxmlformats.org/drawingml/2006/main">
                        <a:graphicData uri="http://schemas.microsoft.com/office/word/2010/wordprocessingShape">
                          <wps:wsp>
                            <wps:cNvSpPr txBox="1"/>
                            <wps:spPr>
                              <a:xfrm>
                                <a:off x="0" y="0"/>
                                <a:ext cx="4014061" cy="325464"/>
                              </a:xfrm>
                              <a:prstGeom prst="rect">
                                <a:avLst/>
                              </a:prstGeom>
                              <a:noFill/>
                              <a:ln w="6350">
                                <a:noFill/>
                              </a:ln>
                            </wps:spPr>
                            <wps:txbx>
                              <w:txbxContent>
                                <w:p w14:paraId="7A333768" w14:textId="15E3E8D5" w:rsidR="00367418" w:rsidRDefault="00867E34" w:rsidP="00867E34">
                                  <w:pPr>
                                    <w:ind w:firstLine="0"/>
                                  </w:pPr>
                                  <w:r>
                                    <w:t>………</w:t>
                                  </w:r>
                                  <w:r w:rsidR="00367418">
                                    <w:t>…………………………………………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C661" id="Text Box 13" o:spid="_x0000_s1038" type="#_x0000_t202" style="position:absolute;left:0;text-align:left;margin-left:126.4pt;margin-top:5.75pt;width:316.05pt;height:2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" filled="f" stroked="f" strokeweight=".5pt">
                      <v:textbox>
                        <w:txbxContent>
                          <w:p w14:paraId="7A333768" w14:textId="15E3E8D5" w:rsidR="00367418" w:rsidRDefault="00867E34" w:rsidP="00867E34">
                            <w:pPr>
                              <w:ind w:firstLine="0"/>
                            </w:pPr>
                            <w:r>
                              <w:t>………</w:t>
                            </w:r>
                            <w:r w:rsidR="00367418">
                              <w:t>………………………………………… 3.5</w:t>
                            </w:r>
                          </w:p>
                        </w:txbxContent>
                      </v:textbox>
                    </v:shape>
                  </w:pict>
                </mc:Fallback>
              </mc:AlternateContent>
            </w:r>
            <w:r>
              <w:rPr>
                <w:noProof/>
                <w:color w:val="auto"/>
              </w:rPr>
              <mc:AlternateContent>
                <mc:Choice Requires="wps">
                  <w:drawing>
                    <wp:anchor distT="0" distB="0" distL="114300" distR="114300" simplePos="0" relativeHeight="251658243" behindDoc="0" locked="0" layoutInCell="1" allowOverlap="1" wp14:anchorId="708BC66E" wp14:editId="34D4B14F">
                      <wp:simplePos x="0" y="0"/>
                      <wp:positionH relativeFrom="column">
                        <wp:posOffset>-484170</wp:posOffset>
                      </wp:positionH>
                      <wp:positionV relativeFrom="paragraph">
                        <wp:posOffset>88825</wp:posOffset>
                      </wp:positionV>
                      <wp:extent cx="3612777" cy="336177"/>
                      <wp:effectExtent l="0" t="0" r="0" b="6985"/>
                      <wp:wrapNone/>
                      <wp:docPr id="1380223237" name="Text Box 12"/>
                      <wp:cNvGraphicFramePr/>
                      <a:graphic xmlns:a="http://schemas.openxmlformats.org/drawingml/2006/main">
                        <a:graphicData uri="http://schemas.microsoft.com/office/word/2010/wordprocessingShape">
                          <wps:wsp>
                            <wps:cNvSpPr txBox="1"/>
                            <wps:spPr>
                              <a:xfrm>
                                <a:off x="0" y="0"/>
                                <a:ext cx="3612777" cy="336177"/>
                              </a:xfrm>
                              <a:prstGeom prst="rect">
                                <a:avLst/>
                              </a:prstGeom>
                              <a:noFill/>
                              <a:ln w="6350">
                                <a:noFill/>
                              </a:ln>
                            </wps:spPr>
                            <wps:txbx>
                              <w:txbxContent>
                                <w:p w14:paraId="3AB37AA7" w14:textId="7485E93E" w:rsidR="00E10851" w:rsidRDefault="0043021A" w:rsidP="00367418">
                                  <w:pPr>
                                    <w:jc w:val="left"/>
                                  </w:pPr>
                                  <m:oMath>
                                    <m:r>
                                      <m:rPr>
                                        <m:sty m:val="p"/>
                                      </m:rPr>
                                      <w:rPr>
                                        <w:rFonts w:ascii="Cambria Math" w:hAnsi="Cambria Math" w:cs="Times New Roman"/>
                                        <w:color w:val="000000"/>
                                      </w:rPr>
                                      <m:t>Y= α+β₁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rPr>
                                      <m:t xml:space="preserve"> + β</m:t>
                                    </m:r>
                                    <m:r>
                                      <m:rPr>
                                        <m:nor/>
                                      </m:rPr>
                                      <w:rPr>
                                        <w:rFonts w:ascii="Times New Roman" w:hAnsi="Times New Roman" w:cs="Times New Roman"/>
                                        <w:color w:val="000000"/>
                                      </w:rPr>
                                      <m:t>₂</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ε</m:t>
                                    </m:r>
                                  </m:oMath>
                                  <w:r w:rsidR="00367418">
                                    <w:rPr>
                                      <w:rFonts w:ascii="Times New Roman" w:hAnsi="Times New Roman" w:cs="Times New Roman"/>
                                      <w:color w:va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BC66E" id="Text Box 12" o:spid="_x0000_s1039" type="#_x0000_t202" style="position:absolute;left:0;text-align:left;margin-left:-38.1pt;margin-top:7pt;width:284.45pt;height:2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wxGgIAADQEAAAOAAAAZHJzL2Uyb0RvYy54bWysU8lu2zAQvRfoPxC815KX2K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" filled="f" stroked="f" strokeweight=".5pt">
                      <v:textbox>
                        <w:txbxContent>
                          <w:p w14:paraId="3AB37AA7" w14:textId="7485E93E" w:rsidR="00E10851" w:rsidRDefault="0043021A" w:rsidP="00367418">
                            <w:pPr>
                              <w:jc w:val="left"/>
                            </w:pPr>
                            <m:oMath>
                              <m:r>
                                <m:rPr>
                                  <m:sty m:val="p"/>
                                </m:rPr>
                                <w:rPr>
                                  <w:rFonts w:ascii="Cambria Math" w:hAnsi="Cambria Math" w:cs="Times New Roman"/>
                                  <w:color w:val="000000"/>
                                </w:rPr>
                                <m:t>Y= α+β₁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rPr>
                                <m:t xml:space="preserve"> + β</m:t>
                              </m:r>
                              <m:r>
                                <m:rPr>
                                  <m:nor/>
                                </m:rPr>
                                <w:rPr>
                                  <w:rFonts w:ascii="Times New Roman" w:hAnsi="Times New Roman" w:cs="Times New Roman"/>
                                  <w:color w:val="000000"/>
                                </w:rPr>
                                <m:t>₂</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ε</m:t>
                              </m:r>
                            </m:oMath>
                            <w:r w:rsidR="00367418">
                              <w:rPr>
                                <w:rFonts w:ascii="Times New Roman" w:hAnsi="Times New Roman" w:cs="Times New Roman"/>
                                <w:color w:val="000000"/>
                              </w:rPr>
                              <w:t xml:space="preserve">   </w:t>
                            </w:r>
                          </w:p>
                        </w:txbxContent>
                      </v:textbox>
                    </v:shape>
                  </w:pict>
                </mc:Fallback>
              </mc:AlternateContent>
            </w:r>
          </w:p>
        </w:tc>
      </w:tr>
    </w:tbl>
    <w:p w14:paraId="1257A677" w14:textId="35413922" w:rsidR="00F22BC7" w:rsidRPr="000434BC" w:rsidRDefault="00F22BC7" w:rsidP="005D03C8">
      <w:pPr>
        <w:spacing w:line="276" w:lineRule="auto"/>
        <w:ind w:firstLine="0"/>
        <w:rPr>
          <w:color w:val="auto"/>
        </w:rPr>
      </w:pPr>
    </w:p>
    <w:p w14:paraId="68932F0B" w14:textId="2E1D9E98" w:rsidR="000B1BD0" w:rsidRPr="000434BC" w:rsidRDefault="000B1BD0" w:rsidP="000B1BD0">
      <w:pPr>
        <w:ind w:firstLine="0"/>
        <w:rPr>
          <w:color w:val="auto"/>
        </w:rPr>
      </w:pPr>
      <w:r w:rsidRPr="000434BC">
        <w:rPr>
          <w:color w:val="auto"/>
        </w:rPr>
        <w:t>Keterangan</w:t>
      </w:r>
      <w:r w:rsidR="00DE55AD">
        <w:rPr>
          <w:color w:val="auto"/>
        </w:rPr>
        <w:tab/>
      </w:r>
      <w:r w:rsidRPr="000434BC">
        <w:rPr>
          <w:color w:val="auto"/>
        </w:rPr>
        <w:t>:</w:t>
      </w:r>
    </w:p>
    <w:p w14:paraId="7180B094" w14:textId="35913ED6" w:rsidR="000B1BD0" w:rsidRPr="000434BC" w:rsidRDefault="0043021A" w:rsidP="000B1BD0">
      <w:pPr>
        <w:ind w:firstLine="0"/>
        <w:rPr>
          <w:color w:val="auto"/>
        </w:rPr>
      </w:pPr>
      <w:r>
        <w:rPr>
          <w:color w:val="auto"/>
        </w:rPr>
        <w:t>Y</w:t>
      </w:r>
      <w:r w:rsidR="000B1BD0" w:rsidRPr="000434BC">
        <w:rPr>
          <w:color w:val="auto"/>
        </w:rPr>
        <w:tab/>
      </w:r>
      <w:r w:rsidR="00DE55AD">
        <w:rPr>
          <w:color w:val="auto"/>
        </w:rPr>
        <w:tab/>
        <w:t>:</w:t>
      </w:r>
      <w:r w:rsidR="000B1BD0" w:rsidRPr="000434BC">
        <w:rPr>
          <w:color w:val="auto"/>
        </w:rPr>
        <w:t xml:space="preserve"> </w:t>
      </w:r>
      <w:r w:rsidR="000B1BD0" w:rsidRPr="000434BC">
        <w:rPr>
          <w:i/>
          <w:iCs/>
          <w:color w:val="auto"/>
        </w:rPr>
        <w:t>Firm Value</w:t>
      </w:r>
    </w:p>
    <w:p w14:paraId="71031A12" w14:textId="328D82A3" w:rsidR="000B1BD0" w:rsidRPr="000434BC" w:rsidRDefault="00DE55AD" w:rsidP="000B1BD0">
      <w:pPr>
        <w:ind w:firstLine="0"/>
        <w:rPr>
          <w:color w:val="auto"/>
        </w:rPr>
      </w:pPr>
      <m:oMath>
        <m:r>
          <m:rPr>
            <m:nor/>
          </m:rPr>
          <w:rPr>
            <w:rFonts w:ascii="Cambria Math" w:hAnsi="Cambria Math" w:cs="Times New Roman"/>
            <w:color w:val="000000"/>
          </w:rPr>
          <m:t>X</m:t>
        </m:r>
        <m:r>
          <m:rPr>
            <m:nor/>
          </m:rPr>
          <w:rPr>
            <w:rFonts w:ascii="Times New Roman" w:hAnsi="Times New Roman" w:cs="Times New Roman"/>
            <w:color w:val="000000"/>
          </w:rPr>
          <m:t>₁</m:t>
        </m:r>
      </m:oMath>
      <w:r w:rsidR="000B1BD0" w:rsidRPr="000434BC">
        <w:rPr>
          <w:color w:val="auto"/>
        </w:rPr>
        <w:tab/>
      </w:r>
      <w:r>
        <w:rPr>
          <w:color w:val="auto"/>
        </w:rPr>
        <w:tab/>
        <w:t>:</w:t>
      </w:r>
      <w:r w:rsidR="000B1BD0" w:rsidRPr="000434BC">
        <w:rPr>
          <w:color w:val="auto"/>
        </w:rPr>
        <w:t xml:space="preserve"> </w:t>
      </w:r>
      <w:r w:rsidR="000B1BD0" w:rsidRPr="000434BC">
        <w:rPr>
          <w:i/>
          <w:iCs/>
          <w:color w:val="auto"/>
        </w:rPr>
        <w:t>Financial Distress</w:t>
      </w:r>
    </w:p>
    <w:p w14:paraId="1F0C0B91" w14:textId="25B204DC" w:rsidR="000B1BD0" w:rsidRDefault="00DE55AD" w:rsidP="000B1BD0">
      <w:pPr>
        <w:ind w:firstLine="0"/>
        <w:rPr>
          <w:i/>
          <w:iCs/>
          <w:color w:val="auto"/>
        </w:rPr>
      </w:pPr>
      <m:oMath>
        <m:r>
          <m:rPr>
            <m:nor/>
          </m:rPr>
          <w:rPr>
            <w:rFonts w:ascii="Cambria Math" w:hAnsi="Cambria Math" w:cs="Times New Roman"/>
            <w:color w:val="000000"/>
          </w:rPr>
          <m:t>X</m:t>
        </m:r>
        <m:r>
          <m:rPr>
            <m:nor/>
          </m:rPr>
          <w:rPr>
            <w:rFonts w:ascii="Times New Roman" w:hAnsi="Times New Roman" w:cs="Times New Roman"/>
            <w:color w:val="000000"/>
          </w:rPr>
          <m:t>₂</m:t>
        </m:r>
      </m:oMath>
      <w:r w:rsidR="000B1BD0" w:rsidRPr="000434BC">
        <w:rPr>
          <w:color w:val="auto"/>
        </w:rPr>
        <w:tab/>
      </w:r>
      <w:r>
        <w:rPr>
          <w:color w:val="auto"/>
        </w:rPr>
        <w:tab/>
        <w:t>:</w:t>
      </w:r>
      <w:r w:rsidR="000B1BD0" w:rsidRPr="000434BC">
        <w:rPr>
          <w:color w:val="auto"/>
        </w:rPr>
        <w:t xml:space="preserve"> </w:t>
      </w:r>
      <w:r w:rsidR="000B1BD0" w:rsidRPr="000434BC">
        <w:rPr>
          <w:i/>
          <w:iCs/>
          <w:color w:val="auto"/>
        </w:rPr>
        <w:t>Financial Performance</w:t>
      </w:r>
    </w:p>
    <w:p w14:paraId="2C248A3A" w14:textId="0CED9E79" w:rsidR="000B1BD0" w:rsidRPr="00DE55AD" w:rsidRDefault="000B1BD0" w:rsidP="000B1BD0">
      <w:pPr>
        <w:ind w:firstLine="0"/>
        <w:rPr>
          <w:color w:val="auto"/>
          <w:lang w:val="fr-FR"/>
        </w:rPr>
      </w:pPr>
      <m:oMath>
        <m:r>
          <w:rPr>
            <w:rFonts w:ascii="Cambria Math" w:hAnsi="Cambria Math"/>
            <w:color w:val="auto"/>
          </w:rPr>
          <m:t>α</m:t>
        </m:r>
      </m:oMath>
      <w:r w:rsidRPr="00DE55AD">
        <w:rPr>
          <w:color w:val="auto"/>
          <w:lang w:val="fr-FR"/>
        </w:rPr>
        <w:tab/>
      </w:r>
      <w:r w:rsidR="00DE55AD" w:rsidRPr="00DE55AD">
        <w:rPr>
          <w:color w:val="auto"/>
          <w:lang w:val="fr-FR"/>
        </w:rPr>
        <w:tab/>
        <w:t>:</w:t>
      </w:r>
      <w:r w:rsidRPr="00DE55AD">
        <w:rPr>
          <w:color w:val="auto"/>
          <w:lang w:val="fr-FR"/>
        </w:rPr>
        <w:t xml:space="preserve"> Konstanta</w:t>
      </w:r>
    </w:p>
    <w:p w14:paraId="10D790AA" w14:textId="3976D204" w:rsidR="000B1BD0" w:rsidRPr="00DE55AD" w:rsidRDefault="00DE55AD" w:rsidP="000B1BD0">
      <w:pPr>
        <w:ind w:firstLine="0"/>
        <w:rPr>
          <w:rFonts w:cstheme="majorBidi"/>
          <w:color w:val="auto"/>
          <w:lang w:val="fr-FR"/>
        </w:rPr>
      </w:pPr>
      <m:oMath>
        <m:r>
          <m:rPr>
            <m:nor/>
          </m:rPr>
          <w:rPr>
            <w:rFonts w:ascii="Cambria Math" w:hAnsi="Cambria Math" w:cs="Times New Roman"/>
            <w:color w:val="000000"/>
          </w:rPr>
          <m:t>β</m:t>
        </m:r>
        <m:r>
          <m:rPr>
            <m:nor/>
          </m:rPr>
          <w:rPr>
            <w:rFonts w:ascii="Times New Roman" w:hAnsi="Times New Roman" w:cs="Times New Roman"/>
            <w:color w:val="000000"/>
            <w:lang w:val="fr-FR"/>
          </w:rPr>
          <m:t>₁</m:t>
        </m:r>
        <m:r>
          <m:rPr>
            <m:nor/>
          </m:rPr>
          <w:rPr>
            <w:rFonts w:ascii="Times New Roman" w:hAnsi="Times New Roman" w:cs="Times New Roman"/>
            <w:color w:val="000000"/>
          </w:rPr>
          <m:t>₋</m:t>
        </m:r>
        <m:r>
          <m:rPr>
            <m:nor/>
          </m:rPr>
          <w:rPr>
            <w:rFonts w:ascii="Times New Roman" w:hAnsi="Times New Roman" w:cs="Times New Roman"/>
            <w:color w:val="000000"/>
            <w:lang w:val="fr-FR"/>
          </w:rPr>
          <m:t>₂</m:t>
        </m:r>
      </m:oMath>
      <w:r w:rsidR="000B1BD0" w:rsidRPr="00DE55AD">
        <w:rPr>
          <w:rFonts w:cstheme="majorBidi"/>
          <w:color w:val="auto"/>
          <w:lang w:val="fr-FR"/>
        </w:rPr>
        <w:t xml:space="preserve"> </w:t>
      </w:r>
      <w:r w:rsidRPr="00DE55AD">
        <w:rPr>
          <w:rFonts w:cstheme="majorBidi"/>
          <w:color w:val="auto"/>
          <w:lang w:val="fr-FR"/>
        </w:rPr>
        <w:tab/>
      </w:r>
      <w:r w:rsidR="003D4D9B">
        <w:rPr>
          <w:rFonts w:cstheme="majorBidi"/>
          <w:color w:val="auto"/>
          <w:lang w:val="fr-FR"/>
        </w:rPr>
        <w:tab/>
      </w:r>
      <w:r w:rsidRPr="00DE55AD">
        <w:rPr>
          <w:rFonts w:cstheme="majorBidi"/>
          <w:color w:val="auto"/>
          <w:lang w:val="fr-FR"/>
        </w:rPr>
        <w:t>:</w:t>
      </w:r>
      <w:r w:rsidR="000B1BD0" w:rsidRPr="00DE55AD">
        <w:rPr>
          <w:rFonts w:cstheme="majorBidi"/>
          <w:color w:val="auto"/>
          <w:lang w:val="fr-FR"/>
        </w:rPr>
        <w:t xml:space="preserve"> Koefisien regresi</w:t>
      </w:r>
    </w:p>
    <w:p w14:paraId="5E18F07F" w14:textId="3A78681C" w:rsidR="000B1BD0" w:rsidRPr="000434BC" w:rsidRDefault="000B1BD0" w:rsidP="00F7279C">
      <w:pPr>
        <w:ind w:firstLine="0"/>
        <w:rPr>
          <w:color w:val="auto"/>
        </w:rPr>
      </w:pPr>
      <m:oMath>
        <m:r>
          <w:rPr>
            <w:rFonts w:ascii="Cambria Math" w:hAnsi="Cambria Math"/>
            <w:color w:val="auto"/>
          </w:rPr>
          <m:t>ε</m:t>
        </m:r>
      </m:oMath>
      <w:r w:rsidRPr="000434BC">
        <w:rPr>
          <w:color w:val="auto"/>
        </w:rPr>
        <w:tab/>
      </w:r>
      <w:r w:rsidR="00DE55AD">
        <w:rPr>
          <w:color w:val="auto"/>
        </w:rPr>
        <w:tab/>
        <w:t>:</w:t>
      </w:r>
      <w:r w:rsidRPr="000434BC">
        <w:rPr>
          <w:color w:val="auto"/>
        </w:rPr>
        <w:t xml:space="preserve"> </w:t>
      </w:r>
      <w:r w:rsidRPr="000434BC">
        <w:rPr>
          <w:i/>
          <w:iCs/>
          <w:color w:val="auto"/>
        </w:rPr>
        <w:t>Error term</w:t>
      </w:r>
      <w:r w:rsidRPr="000434BC">
        <w:rPr>
          <w:color w:val="auto"/>
        </w:rPr>
        <w:t xml:space="preserve"> </w:t>
      </w:r>
    </w:p>
    <w:p w14:paraId="01ED4DF4" w14:textId="33BDEFA8" w:rsidR="007521A0" w:rsidRPr="008434D9" w:rsidRDefault="00BF4A9D" w:rsidP="007A3642">
      <w:pPr>
        <w:pStyle w:val="Heading3"/>
        <w:rPr>
          <w:color w:val="auto"/>
        </w:rPr>
      </w:pPr>
      <w:bookmarkStart w:id="52" w:name="_Toc226503966"/>
      <w:r w:rsidRPr="008434D9">
        <w:rPr>
          <w:color w:val="auto"/>
        </w:rPr>
        <w:lastRenderedPageBreak/>
        <w:t>Analasis Regresi Moderasi (</w:t>
      </w:r>
      <w:r w:rsidR="008D3418" w:rsidRPr="008434D9">
        <w:rPr>
          <w:color w:val="auto"/>
        </w:rPr>
        <w:t>MRA</w:t>
      </w:r>
      <w:r w:rsidRPr="008434D9">
        <w:rPr>
          <w:color w:val="auto"/>
        </w:rPr>
        <w:t>)</w:t>
      </w:r>
      <w:bookmarkEnd w:id="52"/>
    </w:p>
    <w:p w14:paraId="4019ADEA" w14:textId="19A57480" w:rsidR="00BC5B2A" w:rsidRDefault="00BC5B2A" w:rsidP="00BC5B2A">
      <w:pPr>
        <w:rPr>
          <w:color w:val="auto"/>
        </w:rPr>
      </w:pPr>
      <w:r w:rsidRPr="000434BC">
        <w:rPr>
          <w:color w:val="auto"/>
        </w:rPr>
        <w:t xml:space="preserve">Penelitian ini menggunakan </w:t>
      </w:r>
      <w:r w:rsidRPr="005D03C8">
        <w:rPr>
          <w:i/>
          <w:iCs/>
          <w:color w:val="auto"/>
        </w:rPr>
        <w:t>Moderated Regression Analysis</w:t>
      </w:r>
      <w:r w:rsidRPr="000434BC">
        <w:rPr>
          <w:color w:val="auto"/>
        </w:rPr>
        <w:t xml:space="preserve"> (MRA) untuk menguji peran </w:t>
      </w:r>
      <w:r w:rsidRPr="000434BC">
        <w:rPr>
          <w:i/>
          <w:iCs/>
          <w:color w:val="auto"/>
        </w:rPr>
        <w:t>good corporate governance</w:t>
      </w:r>
      <w:r w:rsidRPr="000434BC">
        <w:rPr>
          <w:color w:val="auto"/>
        </w:rPr>
        <w:t xml:space="preserve"> sebagai variabel moderasi yang diproksikan dengan proporsi </w:t>
      </w:r>
      <w:r w:rsidR="00E41469">
        <w:rPr>
          <w:color w:val="auto"/>
        </w:rPr>
        <w:t>kepemilikan institusional</w:t>
      </w:r>
      <w:r w:rsidRPr="000434BC">
        <w:rPr>
          <w:color w:val="auto"/>
        </w:rPr>
        <w:t xml:space="preserve">. Menurut </w:t>
      </w:r>
      <w:sdt>
        <w:sdtPr>
          <w:rPr>
            <w:rFonts w:ascii="Times New Roman" w:hAnsi="Times New Roman" w:cs="Times New Roman"/>
            <w:color w:val="000000"/>
          </w:rPr>
          <w:tag w:val="MENDELEY_CITATION_v3_eyJjaXRhdGlvbklEIjoiTUVOREVMRVlfQ0lUQVRJT05fZGI2YTIxMzctOWUxYi00N2E5LTg3ZDktNzU4YmMxYWJjZWU5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1700386010"/>
          <w:placeholder>
            <w:docPart w:val="DefaultPlaceholder_-1854013440"/>
          </w:placeholder>
        </w:sdtPr>
        <w:sdtEndPr>
          <w:rPr>
            <w:bCs/>
          </w:rPr>
        </w:sdtEndPr>
        <w:sdtContent>
          <w:r w:rsidR="008E36D8" w:rsidRPr="008E36D8">
            <w:rPr>
              <w:rFonts w:ascii="Times New Roman" w:hAnsi="Times New Roman" w:cs="Times New Roman"/>
              <w:bCs/>
              <w:color w:val="000000"/>
            </w:rPr>
            <w:t>Ghozali (2018)</w:t>
          </w:r>
        </w:sdtContent>
      </w:sdt>
      <w:r w:rsidRPr="000434BC">
        <w:rPr>
          <w:color w:val="auto"/>
        </w:rPr>
        <w:t xml:space="preserve">, MRA berbeda dengan analisis sub-kelompok karena tetap menjaga keutuhan sampel dan mampu mengendalikan pengaruh variabel moderator. Melalui pendekatan ini, dapat dilihat apakah </w:t>
      </w:r>
      <w:r w:rsidR="00A35619">
        <w:rPr>
          <w:color w:val="auto"/>
        </w:rPr>
        <w:t>kepemilikan institusional</w:t>
      </w:r>
      <w:r w:rsidRPr="000434BC">
        <w:rPr>
          <w:color w:val="auto"/>
        </w:rPr>
        <w:t xml:space="preserve"> mampu memperkuat atau justru memperlemah hubungan antara variabel independen dan dependen.</w:t>
      </w:r>
    </w:p>
    <w:p w14:paraId="3B31DAC2" w14:textId="620E65C3" w:rsidR="007D14A6" w:rsidRDefault="00FC599E" w:rsidP="007D14A6">
      <w:pPr>
        <w:ind w:firstLine="0"/>
        <w:rPr>
          <w:color w:val="auto"/>
        </w:rPr>
      </w:pPr>
      <w:r>
        <w:rPr>
          <w:color w:val="auto"/>
        </w:rPr>
        <w:t xml:space="preserve">Model </w:t>
      </w:r>
      <w:r w:rsidR="005F3952">
        <w:rPr>
          <w:color w:val="auto"/>
        </w:rPr>
        <w:t xml:space="preserve">analisis regresi moderasi </w:t>
      </w:r>
      <w:r w:rsidR="005D3AF5">
        <w:rPr>
          <w:color w:val="auto"/>
        </w:rPr>
        <w:t>dirumuskan sebagai berikut:</w:t>
      </w:r>
    </w:p>
    <w:p w14:paraId="265AD7A5" w14:textId="1AEA67D2" w:rsidR="00BB2A92" w:rsidRDefault="00BB2A92" w:rsidP="007D14A6">
      <w:pPr>
        <w:ind w:firstLine="0"/>
        <w:rPr>
          <w:color w:val="auto"/>
        </w:rPr>
      </w:pPr>
      <w:r>
        <w:rPr>
          <w:color w:val="auto"/>
        </w:rPr>
        <w:t>Model Penelitian (Hipotesis 3</w:t>
      </w:r>
      <w:r w:rsidR="00E62835">
        <w:rPr>
          <w:color w:val="auto"/>
        </w:rPr>
        <w:t xml:space="preserve"> dan 4</w:t>
      </w:r>
      <w:r>
        <w:rPr>
          <w:color w:val="auto"/>
        </w:rPr>
        <w:t>)</w:t>
      </w:r>
    </w:p>
    <w:tbl>
      <w:tblPr>
        <w:tblStyle w:val="TableGrid"/>
        <w:tblW w:w="0" w:type="auto"/>
        <w:tblLook w:val="04A0" w:firstRow="1" w:lastRow="0" w:firstColumn="1" w:lastColumn="0" w:noHBand="0" w:noVBand="1"/>
      </w:tblPr>
      <w:tblGrid>
        <w:gridCol w:w="7927"/>
      </w:tblGrid>
      <w:tr w:rsidR="005D3AF5" w14:paraId="5D00B169" w14:textId="77777777" w:rsidTr="005D3AF5">
        <w:trPr>
          <w:trHeight w:val="747"/>
        </w:trPr>
        <w:tc>
          <w:tcPr>
            <w:tcW w:w="7927" w:type="dxa"/>
          </w:tcPr>
          <w:p w14:paraId="13BD3757" w14:textId="3A6CE06B" w:rsidR="005D3AF5" w:rsidRDefault="00CB5653" w:rsidP="00867E34">
            <w:pPr>
              <w:spacing w:line="276" w:lineRule="auto"/>
              <w:ind w:firstLine="0"/>
              <w:rPr>
                <w:color w:val="auto"/>
              </w:rPr>
            </w:pPr>
            <w:r>
              <w:rPr>
                <w:noProof/>
                <w:color w:val="auto"/>
              </w:rPr>
              <mc:AlternateContent>
                <mc:Choice Requires="wps">
                  <w:drawing>
                    <wp:anchor distT="0" distB="0" distL="114300" distR="114300" simplePos="0" relativeHeight="251658246" behindDoc="0" locked="0" layoutInCell="1" allowOverlap="1" wp14:anchorId="3104C423" wp14:editId="289195F6">
                      <wp:simplePos x="0" y="0"/>
                      <wp:positionH relativeFrom="column">
                        <wp:posOffset>3136513</wp:posOffset>
                      </wp:positionH>
                      <wp:positionV relativeFrom="paragraph">
                        <wp:posOffset>86995</wp:posOffset>
                      </wp:positionV>
                      <wp:extent cx="4014061" cy="325464"/>
                      <wp:effectExtent l="0" t="0" r="0" b="0"/>
                      <wp:wrapNone/>
                      <wp:docPr id="811963582" name="Text Box 13"/>
                      <wp:cNvGraphicFramePr/>
                      <a:graphic xmlns:a="http://schemas.openxmlformats.org/drawingml/2006/main">
                        <a:graphicData uri="http://schemas.microsoft.com/office/word/2010/wordprocessingShape">
                          <wps:wsp>
                            <wps:cNvSpPr txBox="1"/>
                            <wps:spPr>
                              <a:xfrm>
                                <a:off x="0" y="0"/>
                                <a:ext cx="4014061" cy="325464"/>
                              </a:xfrm>
                              <a:prstGeom prst="rect">
                                <a:avLst/>
                              </a:prstGeom>
                              <a:noFill/>
                              <a:ln w="6350">
                                <a:noFill/>
                              </a:ln>
                            </wps:spPr>
                            <wps:txbx>
                              <w:txbxContent>
                                <w:p w14:paraId="4D6E13D7" w14:textId="0FDFF326" w:rsidR="00087E29" w:rsidRDefault="00087E29" w:rsidP="00087E29">
                                  <w:r>
                                    <w:t>………</w:t>
                                  </w:r>
                                  <w:r w:rsidR="00196278">
                                    <w:t>….</w:t>
                                  </w:r>
                                  <w:r>
                                    <w:t>……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4C423" id="_x0000_s1040" type="#_x0000_t202" style="position:absolute;left:0;text-align:left;margin-left:246.95pt;margin-top:6.85pt;width:316.05pt;height:25.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" filled="f" stroked="f" strokeweight=".5pt">
                      <v:textbox>
                        <w:txbxContent>
                          <w:p w14:paraId="4D6E13D7" w14:textId="0FDFF326" w:rsidR="00087E29" w:rsidRDefault="00087E29" w:rsidP="00087E29">
                            <w:r>
                              <w:t>………</w:t>
                            </w:r>
                            <w:r w:rsidR="00196278">
                              <w:t>….</w:t>
                            </w:r>
                            <w:r>
                              <w:t>…… 3.6</w:t>
                            </w:r>
                          </w:p>
                        </w:txbxContent>
                      </v:textbox>
                    </v:shape>
                  </w:pict>
                </mc:Fallback>
              </mc:AlternateContent>
            </w:r>
            <w:r>
              <w:rPr>
                <w:noProof/>
                <w:color w:val="auto"/>
              </w:rPr>
              <mc:AlternateContent>
                <mc:Choice Requires="wps">
                  <w:drawing>
                    <wp:anchor distT="0" distB="0" distL="114300" distR="114300" simplePos="0" relativeHeight="251658245" behindDoc="0" locked="0" layoutInCell="1" allowOverlap="1" wp14:anchorId="35F167EC" wp14:editId="1215EF1F">
                      <wp:simplePos x="0" y="0"/>
                      <wp:positionH relativeFrom="column">
                        <wp:posOffset>-231109</wp:posOffset>
                      </wp:positionH>
                      <wp:positionV relativeFrom="paragraph">
                        <wp:posOffset>88428</wp:posOffset>
                      </wp:positionV>
                      <wp:extent cx="4169121" cy="317240"/>
                      <wp:effectExtent l="0" t="0" r="0" b="6985"/>
                      <wp:wrapNone/>
                      <wp:docPr id="512354610" name="Text Box 14"/>
                      <wp:cNvGraphicFramePr/>
                      <a:graphic xmlns:a="http://schemas.openxmlformats.org/drawingml/2006/main">
                        <a:graphicData uri="http://schemas.microsoft.com/office/word/2010/wordprocessingShape">
                          <wps:wsp>
                            <wps:cNvSpPr txBox="1"/>
                            <wps:spPr>
                              <a:xfrm>
                                <a:off x="0" y="0"/>
                                <a:ext cx="4169121" cy="317240"/>
                              </a:xfrm>
                              <a:prstGeom prst="rect">
                                <a:avLst/>
                              </a:prstGeom>
                              <a:noFill/>
                              <a:ln w="6350">
                                <a:noFill/>
                              </a:ln>
                            </wps:spPr>
                            <wps:txbx>
                              <w:txbxContent>
                                <w:p w14:paraId="57AE781B" w14:textId="24B3CEA6" w:rsidR="00FE2EF4" w:rsidRPr="0043021A" w:rsidRDefault="00FE2EF4" w:rsidP="00FE2EF4">
                                  <w:pPr>
                                    <w:ind w:firstLine="0"/>
                                    <w:rPr>
                                      <w:b/>
                                      <w:bCs/>
                                      <w:lang w:val="fr-FR"/>
                                    </w:rPr>
                                  </w:pPr>
                                  <m:oMathPara>
                                    <m:oMath>
                                      <m:r>
                                        <m:rPr>
                                          <m:sty m:val="p"/>
                                        </m:rPr>
                                        <w:rPr>
                                          <w:rFonts w:ascii="Cambria Math" w:hAnsi="Cambria Math" w:cs="Times New Roman"/>
                                          <w:color w:val="000000"/>
                                          <w:lang w:val="fr-FR"/>
                                        </w:rPr>
                                        <m:t xml:space="preserve">Y= </m:t>
                                      </m:r>
                                      <m:r>
                                        <m:rPr>
                                          <m:sty m:val="p"/>
                                        </m:rPr>
                                        <w:rPr>
                                          <w:rFonts w:ascii="Cambria Math" w:hAnsi="Cambria Math" w:cs="Times New Roman"/>
                                          <w:color w:val="000000"/>
                                        </w:rPr>
                                        <m:t>α</m:t>
                                      </m:r>
                                      <m:r>
                                        <m:rPr>
                                          <m:sty m:val="p"/>
                                        </m:rP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lang w:val="fr-FR"/>
                                        </w:rPr>
                                        <m:t xml:space="preserve"> + </m:t>
                                      </m:r>
                                      <m:r>
                                        <m:rPr>
                                          <m:sty m:val="p"/>
                                        </m:rPr>
                                        <w:rPr>
                                          <w:rFonts w:ascii="Cambria Math" w:hAnsi="Cambria Math" w:cs="Times New Roman"/>
                                          <w:color w:val="000000"/>
                                        </w:rPr>
                                        <m:t>β</m:t>
                                      </m:r>
                                      <m:r>
                                        <m:rPr>
                                          <m:sty m:val="p"/>
                                        </m:rPr>
                                        <w:rPr>
                                          <w:rFonts w:ascii="Cambria Math" w:hAnsi="Cambria Math" w:cs="Times New Roman"/>
                                          <w:color w:val="000000"/>
                                          <w:lang w:val="fr-FR"/>
                                        </w:rPr>
                                        <m:t>₂</m:t>
                                      </m:r>
                                      <m:r>
                                        <m:rPr>
                                          <m:nor/>
                                        </m:rPr>
                                        <w:rPr>
                                          <w:rFonts w:ascii="Cambria Math" w:hAnsi="Cambria Math" w:cs="Times New Roman"/>
                                          <w:color w:val="000000"/>
                                          <w:lang w:val="fr-FR"/>
                                        </w:rPr>
                                        <m:t>X</m:t>
                                      </m:r>
                                      <m:r>
                                        <m:rPr>
                                          <m:sty m:val="p"/>
                                        </m:rPr>
                                        <w:rPr>
                                          <w:rFonts w:ascii="Cambria Math" w:hAnsi="Cambria Math" w:cs="Times New Roman"/>
                                          <w:color w:val="000000"/>
                                          <w:lang w:val="fr-FR"/>
                                        </w:rPr>
                                        <m:t>₂ +</m:t>
                                      </m:r>
                                      <m:r>
                                        <m:rPr>
                                          <m:sty m:val="p"/>
                                        </m:rPr>
                                        <w:rPr>
                                          <w:rFonts w:ascii="Cambria Math" w:hAnsi="Cambria Math" w:cs="Times New Roman"/>
                                          <w:color w:val="000000"/>
                                        </w:rPr>
                                        <m:t>β</m:t>
                                      </m:r>
                                      <m:r>
                                        <m:rPr>
                                          <m:sty m:val="p"/>
                                        </m:rPr>
                                        <w:rPr>
                                          <w:rFonts w:ascii="Cambria Math" w:hAnsi="Cambria Math" w:cs="Times New Roman"/>
                                          <w:color w:val="000000"/>
                                          <w:lang w:val="fr-FR"/>
                                        </w:rPr>
                                        <m:t>₃Z+</m:t>
                                      </m:r>
                                      <m:r>
                                        <m:rPr>
                                          <m:sty m:val="p"/>
                                        </m:rPr>
                                        <w:rPr>
                                          <w:rFonts w:ascii="Cambria Math" w:hAnsi="Cambria Math" w:cs="Times New Roman"/>
                                          <w:color w:val="000000"/>
                                        </w:rPr>
                                        <m:t>β</m:t>
                                      </m:r>
                                      <m:r>
                                        <m:rPr>
                                          <m:sty m:val="p"/>
                                        </m:rPr>
                                        <w:rPr>
                                          <w:rFonts w:ascii="Cambria Math" w:hAnsi="Cambria Math" w:cs="Times New Roman"/>
                                          <w:color w:val="000000"/>
                                          <w:lang w:val="fr-FR"/>
                                        </w:rPr>
                                        <m:t>₄X</m:t>
                                      </m:r>
                                      <m:r>
                                        <m:rPr>
                                          <m:nor/>
                                        </m:rPr>
                                        <w:rPr>
                                          <w:rFonts w:ascii="Times New Roman" w:hAnsi="Times New Roman" w:cs="Times New Roman"/>
                                          <w:color w:val="000000"/>
                                          <w:lang w:val="fr-FR"/>
                                        </w:rPr>
                                        <m:t>₁</m:t>
                                      </m:r>
                                      <m:r>
                                        <m:rPr>
                                          <m:nor/>
                                        </m:rPr>
                                        <w:rPr>
                                          <w:rFonts w:ascii="Cambria Math" w:hAnsi="Times New Roman" w:cs="Times New Roman"/>
                                          <w:color w:val="000000"/>
                                          <w:lang w:val="fr-FR"/>
                                        </w:rPr>
                                        <m:t xml:space="preserve"> </m:t>
                                      </m:r>
                                      <m:r>
                                        <m:rPr>
                                          <m:nor/>
                                        </m:rPr>
                                        <w:rPr>
                                          <w:rFonts w:ascii="Cambria Math" w:hAnsi="Cambria Math" w:cs="Times New Roman"/>
                                          <w:color w:val="000000"/>
                                          <w:lang w:val="fr-FR"/>
                                        </w:rPr>
                                        <m:t xml:space="preserve">* </m:t>
                                      </m:r>
                                      <m:r>
                                        <m:rPr>
                                          <m:sty m:val="p"/>
                                        </m:rPr>
                                        <w:rPr>
                                          <w:rFonts w:ascii="Cambria Math" w:hAnsi="Cambria Math" w:cs="Times New Roman"/>
                                          <w:color w:val="000000"/>
                                          <w:lang w:val="fr-FR"/>
                                        </w:rPr>
                                        <m:t>Z+</m:t>
                                      </m:r>
                                      <m:r>
                                        <m:rPr>
                                          <m:sty m:val="p"/>
                                        </m:rPr>
                                        <w:rPr>
                                          <w:rFonts w:ascii="Cambria Math" w:hAnsi="Cambria Math" w:cs="Times New Roman"/>
                                          <w:color w:val="000000"/>
                                        </w:rPr>
                                        <m:t>β</m:t>
                                      </m:r>
                                      <m:r>
                                        <m:rPr>
                                          <m:sty m:val="p"/>
                                        </m:rPr>
                                        <w:rPr>
                                          <w:rFonts w:ascii="Cambria Math" w:hAnsi="Cambria Math" w:cs="Times New Roman"/>
                                          <w:color w:val="000000"/>
                                          <w:lang w:val="fr-FR"/>
                                        </w:rPr>
                                        <m:t xml:space="preserve">₅X₂ </m:t>
                                      </m:r>
                                      <m:r>
                                        <m:rPr>
                                          <m:nor/>
                                        </m:rPr>
                                        <w:rPr>
                                          <w:rFonts w:ascii="Cambria Math" w:hAnsi="Cambria Math" w:cs="Times New Roman"/>
                                          <w:color w:val="000000"/>
                                          <w:lang w:val="fr-FR"/>
                                        </w:rPr>
                                        <m:t xml:space="preserve">* </m:t>
                                      </m:r>
                                      <m:r>
                                        <m:rPr>
                                          <m:sty m:val="p"/>
                                        </m:rPr>
                                        <w:rPr>
                                          <w:rFonts w:ascii="Cambria Math" w:hAnsi="Cambria Math" w:cs="Times New Roman"/>
                                          <w:color w:val="000000"/>
                                          <w:lang w:val="fr-FR"/>
                                        </w:rPr>
                                        <m:t xml:space="preserve">Z+ </m:t>
                                      </m:r>
                                      <m:r>
                                        <m:rPr>
                                          <m:nor/>
                                        </m:rPr>
                                        <w:rPr>
                                          <w:rFonts w:ascii="Cambria Math" w:hAnsi="Cambria Math" w:cs="Times New Roman"/>
                                          <w:color w:val="000000"/>
                                        </w:rPr>
                                        <m:t>ε</m:t>
                                      </m:r>
                                      <m:r>
                                        <m:rPr>
                                          <m:sty m:val="p"/>
                                        </m:rPr>
                                        <w:rPr>
                                          <w:rFonts w:ascii="Cambria Math" w:hAnsi="Cambria Math" w:cs="Times New Roman"/>
                                          <w:color w:val="000000"/>
                                          <w:lang w:val="fr-FR"/>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167EC" id="Text Box 14" o:spid="_x0000_s1041" type="#_x0000_t202" style="position:absolute;left:0;text-align:left;margin-left:-18.2pt;margin-top:6.95pt;width:328.3pt;height: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byHAIAADQ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" filled="f" stroked="f" strokeweight=".5pt">
                      <v:textbox>
                        <w:txbxContent>
                          <w:p w14:paraId="57AE781B" w14:textId="24B3CEA6" w:rsidR="00FE2EF4" w:rsidRPr="0043021A" w:rsidRDefault="00FE2EF4" w:rsidP="00FE2EF4">
                            <w:pPr>
                              <w:ind w:firstLine="0"/>
                              <w:rPr>
                                <w:b/>
                                <w:bCs/>
                                <w:lang w:val="fr-FR"/>
                              </w:rPr>
                            </w:pPr>
                            <m:oMathPara>
                              <m:oMath>
                                <m:r>
                                  <m:rPr>
                                    <m:sty m:val="p"/>
                                  </m:rPr>
                                  <w:rPr>
                                    <w:rFonts w:ascii="Cambria Math" w:hAnsi="Cambria Math" w:cs="Times New Roman"/>
                                    <w:color w:val="000000"/>
                                    <w:lang w:val="fr-FR"/>
                                  </w:rPr>
                                  <m:t xml:space="preserve">Y= </m:t>
                                </m:r>
                                <m:r>
                                  <m:rPr>
                                    <m:sty m:val="p"/>
                                  </m:rPr>
                                  <w:rPr>
                                    <w:rFonts w:ascii="Cambria Math" w:hAnsi="Cambria Math" w:cs="Times New Roman"/>
                                    <w:color w:val="000000"/>
                                  </w:rPr>
                                  <m:t>α</m:t>
                                </m:r>
                                <m:r>
                                  <m:rPr>
                                    <m:sty m:val="p"/>
                                  </m:rP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lang w:val="fr-FR"/>
                                  </w:rPr>
                                  <m:t xml:space="preserve"> + </m:t>
                                </m:r>
                                <m:r>
                                  <m:rPr>
                                    <m:sty m:val="p"/>
                                  </m:rPr>
                                  <w:rPr>
                                    <w:rFonts w:ascii="Cambria Math" w:hAnsi="Cambria Math" w:cs="Times New Roman"/>
                                    <w:color w:val="000000"/>
                                  </w:rPr>
                                  <m:t>β</m:t>
                                </m:r>
                                <m:r>
                                  <m:rPr>
                                    <m:sty m:val="p"/>
                                  </m:rPr>
                                  <w:rPr>
                                    <w:rFonts w:ascii="Cambria Math" w:hAnsi="Cambria Math" w:cs="Times New Roman"/>
                                    <w:color w:val="000000"/>
                                    <w:lang w:val="fr-FR"/>
                                  </w:rPr>
                                  <m:t>₂</m:t>
                                </m:r>
                                <m:r>
                                  <m:rPr>
                                    <m:nor/>
                                  </m:rPr>
                                  <w:rPr>
                                    <w:rFonts w:ascii="Cambria Math" w:hAnsi="Cambria Math" w:cs="Times New Roman"/>
                                    <w:color w:val="000000"/>
                                    <w:lang w:val="fr-FR"/>
                                  </w:rPr>
                                  <m:t>X</m:t>
                                </m:r>
                                <m:r>
                                  <m:rPr>
                                    <m:sty m:val="p"/>
                                  </m:rPr>
                                  <w:rPr>
                                    <w:rFonts w:ascii="Cambria Math" w:hAnsi="Cambria Math" w:cs="Times New Roman"/>
                                    <w:color w:val="000000"/>
                                    <w:lang w:val="fr-FR"/>
                                  </w:rPr>
                                  <m:t>₂ +</m:t>
                                </m:r>
                                <m:r>
                                  <m:rPr>
                                    <m:sty m:val="p"/>
                                  </m:rPr>
                                  <w:rPr>
                                    <w:rFonts w:ascii="Cambria Math" w:hAnsi="Cambria Math" w:cs="Times New Roman"/>
                                    <w:color w:val="000000"/>
                                  </w:rPr>
                                  <m:t>β</m:t>
                                </m:r>
                                <m:r>
                                  <m:rPr>
                                    <m:sty m:val="p"/>
                                  </m:rPr>
                                  <w:rPr>
                                    <w:rFonts w:ascii="Cambria Math" w:hAnsi="Cambria Math" w:cs="Times New Roman"/>
                                    <w:color w:val="000000"/>
                                    <w:lang w:val="fr-FR"/>
                                  </w:rPr>
                                  <m:t>₃Z+</m:t>
                                </m:r>
                                <m:r>
                                  <m:rPr>
                                    <m:sty m:val="p"/>
                                  </m:rPr>
                                  <w:rPr>
                                    <w:rFonts w:ascii="Cambria Math" w:hAnsi="Cambria Math" w:cs="Times New Roman"/>
                                    <w:color w:val="000000"/>
                                  </w:rPr>
                                  <m:t>β</m:t>
                                </m:r>
                                <m:r>
                                  <m:rPr>
                                    <m:sty m:val="p"/>
                                  </m:rPr>
                                  <w:rPr>
                                    <w:rFonts w:ascii="Cambria Math" w:hAnsi="Cambria Math" w:cs="Times New Roman"/>
                                    <w:color w:val="000000"/>
                                    <w:lang w:val="fr-FR"/>
                                  </w:rPr>
                                  <m:t>₄X</m:t>
                                </m:r>
                                <m:r>
                                  <m:rPr>
                                    <m:nor/>
                                  </m:rPr>
                                  <w:rPr>
                                    <w:rFonts w:ascii="Times New Roman" w:hAnsi="Times New Roman" w:cs="Times New Roman"/>
                                    <w:color w:val="000000"/>
                                    <w:lang w:val="fr-FR"/>
                                  </w:rPr>
                                  <m:t>₁</m:t>
                                </m:r>
                                <m:r>
                                  <m:rPr>
                                    <m:nor/>
                                  </m:rPr>
                                  <w:rPr>
                                    <w:rFonts w:ascii="Cambria Math" w:hAnsi="Times New Roman" w:cs="Times New Roman"/>
                                    <w:color w:val="000000"/>
                                    <w:lang w:val="fr-FR"/>
                                  </w:rPr>
                                  <m:t xml:space="preserve"> </m:t>
                                </m:r>
                                <m:r>
                                  <m:rPr>
                                    <m:nor/>
                                  </m:rPr>
                                  <w:rPr>
                                    <w:rFonts w:ascii="Cambria Math" w:hAnsi="Cambria Math" w:cs="Times New Roman"/>
                                    <w:color w:val="000000"/>
                                    <w:lang w:val="fr-FR"/>
                                  </w:rPr>
                                  <m:t xml:space="preserve">* </m:t>
                                </m:r>
                                <m:r>
                                  <m:rPr>
                                    <m:sty m:val="p"/>
                                  </m:rPr>
                                  <w:rPr>
                                    <w:rFonts w:ascii="Cambria Math" w:hAnsi="Cambria Math" w:cs="Times New Roman"/>
                                    <w:color w:val="000000"/>
                                    <w:lang w:val="fr-FR"/>
                                  </w:rPr>
                                  <m:t>Z+</m:t>
                                </m:r>
                                <m:r>
                                  <m:rPr>
                                    <m:sty m:val="p"/>
                                  </m:rPr>
                                  <w:rPr>
                                    <w:rFonts w:ascii="Cambria Math" w:hAnsi="Cambria Math" w:cs="Times New Roman"/>
                                    <w:color w:val="000000"/>
                                  </w:rPr>
                                  <m:t>β</m:t>
                                </m:r>
                                <m:r>
                                  <m:rPr>
                                    <m:sty m:val="p"/>
                                  </m:rPr>
                                  <w:rPr>
                                    <w:rFonts w:ascii="Cambria Math" w:hAnsi="Cambria Math" w:cs="Times New Roman"/>
                                    <w:color w:val="000000"/>
                                    <w:lang w:val="fr-FR"/>
                                  </w:rPr>
                                  <m:t xml:space="preserve">₅X₂ </m:t>
                                </m:r>
                                <m:r>
                                  <m:rPr>
                                    <m:nor/>
                                  </m:rPr>
                                  <w:rPr>
                                    <w:rFonts w:ascii="Cambria Math" w:hAnsi="Cambria Math" w:cs="Times New Roman"/>
                                    <w:color w:val="000000"/>
                                    <w:lang w:val="fr-FR"/>
                                  </w:rPr>
                                  <m:t xml:space="preserve">* </m:t>
                                </m:r>
                                <m:r>
                                  <m:rPr>
                                    <m:sty m:val="p"/>
                                  </m:rPr>
                                  <w:rPr>
                                    <w:rFonts w:ascii="Cambria Math" w:hAnsi="Cambria Math" w:cs="Times New Roman"/>
                                    <w:color w:val="000000"/>
                                    <w:lang w:val="fr-FR"/>
                                  </w:rPr>
                                  <m:t xml:space="preserve">Z+ </m:t>
                                </m:r>
                                <m:r>
                                  <m:rPr>
                                    <m:nor/>
                                  </m:rPr>
                                  <w:rPr>
                                    <w:rFonts w:ascii="Cambria Math" w:hAnsi="Cambria Math" w:cs="Times New Roman"/>
                                    <w:color w:val="000000"/>
                                  </w:rPr>
                                  <m:t>ε</m:t>
                                </m:r>
                                <m:r>
                                  <m:rPr>
                                    <m:sty m:val="p"/>
                                  </m:rPr>
                                  <w:rPr>
                                    <w:rFonts w:ascii="Cambria Math" w:hAnsi="Cambria Math" w:cs="Times New Roman"/>
                                    <w:color w:val="000000"/>
                                    <w:lang w:val="fr-FR"/>
                                  </w:rPr>
                                  <m:t xml:space="preserve"> </m:t>
                                </m:r>
                              </m:oMath>
                            </m:oMathPara>
                          </w:p>
                        </w:txbxContent>
                      </v:textbox>
                    </v:shape>
                  </w:pict>
                </mc:Fallback>
              </mc:AlternateContent>
            </w:r>
          </w:p>
        </w:tc>
      </w:tr>
    </w:tbl>
    <w:p w14:paraId="36A882E0" w14:textId="77777777" w:rsidR="00BB2A92" w:rsidRDefault="00BB2A92" w:rsidP="00867E34">
      <w:pPr>
        <w:spacing w:line="276" w:lineRule="auto"/>
        <w:ind w:firstLine="0"/>
        <w:rPr>
          <w:color w:val="auto"/>
        </w:rPr>
      </w:pPr>
    </w:p>
    <w:p w14:paraId="445ED26A" w14:textId="202A630F" w:rsidR="00E30949" w:rsidRDefault="00E30949" w:rsidP="00E30949">
      <w:pPr>
        <w:ind w:firstLine="0"/>
        <w:rPr>
          <w:color w:val="auto"/>
        </w:rPr>
      </w:pPr>
      <w:r w:rsidRPr="000434BC">
        <w:rPr>
          <w:color w:val="auto"/>
        </w:rPr>
        <w:t>Keterangan</w:t>
      </w:r>
      <w:r>
        <w:rPr>
          <w:color w:val="auto"/>
        </w:rPr>
        <w:tab/>
      </w:r>
      <w:r w:rsidRPr="000434BC">
        <w:rPr>
          <w:color w:val="auto"/>
        </w:rPr>
        <w:t>:</w:t>
      </w:r>
    </w:p>
    <w:p w14:paraId="20FB73BD" w14:textId="77777777" w:rsidR="005F6FB3" w:rsidRPr="000434BC" w:rsidRDefault="005F6FB3" w:rsidP="005F6FB3">
      <w:pPr>
        <w:ind w:firstLine="0"/>
        <w:rPr>
          <w:color w:val="auto"/>
        </w:rPr>
      </w:pPr>
      <w:r>
        <w:rPr>
          <w:color w:val="auto"/>
        </w:rPr>
        <w:t>Y</w:t>
      </w:r>
      <w:r w:rsidRPr="000434BC">
        <w:rPr>
          <w:color w:val="auto"/>
        </w:rPr>
        <w:tab/>
      </w:r>
      <w:r>
        <w:rPr>
          <w:color w:val="auto"/>
        </w:rPr>
        <w:tab/>
        <w:t>:</w:t>
      </w:r>
      <w:r w:rsidRPr="000434BC">
        <w:rPr>
          <w:color w:val="auto"/>
        </w:rPr>
        <w:t xml:space="preserve"> </w:t>
      </w:r>
      <w:r w:rsidRPr="000434BC">
        <w:rPr>
          <w:i/>
          <w:iCs/>
          <w:color w:val="auto"/>
        </w:rPr>
        <w:t>Firm Value</w:t>
      </w:r>
    </w:p>
    <w:p w14:paraId="6993DC1F" w14:textId="77777777" w:rsidR="005F6FB3" w:rsidRPr="000434BC" w:rsidRDefault="005F6FB3" w:rsidP="005F6FB3">
      <w:pPr>
        <w:ind w:firstLine="0"/>
        <w:rPr>
          <w:color w:val="auto"/>
        </w:rPr>
      </w:pPr>
      <m:oMath>
        <m:r>
          <m:rPr>
            <m:nor/>
          </m:rPr>
          <w:rPr>
            <w:rFonts w:ascii="Cambria Math" w:hAnsi="Cambria Math" w:cs="Times New Roman"/>
            <w:color w:val="000000"/>
          </w:rPr>
          <m:t>X</m:t>
        </m:r>
        <m:r>
          <m:rPr>
            <m:nor/>
          </m:rPr>
          <w:rPr>
            <w:rFonts w:ascii="Times New Roman" w:hAnsi="Times New Roman" w:cs="Times New Roman"/>
            <w:color w:val="000000"/>
          </w:rPr>
          <m:t>₁</m:t>
        </m:r>
      </m:oMath>
      <w:r w:rsidRPr="000434BC">
        <w:rPr>
          <w:color w:val="auto"/>
        </w:rPr>
        <w:tab/>
      </w:r>
      <w:r>
        <w:rPr>
          <w:color w:val="auto"/>
        </w:rPr>
        <w:tab/>
        <w:t>:</w:t>
      </w:r>
      <w:r w:rsidRPr="000434BC">
        <w:rPr>
          <w:color w:val="auto"/>
        </w:rPr>
        <w:t xml:space="preserve"> </w:t>
      </w:r>
      <w:r w:rsidRPr="000434BC">
        <w:rPr>
          <w:i/>
          <w:iCs/>
          <w:color w:val="auto"/>
        </w:rPr>
        <w:t>Financial Distress</w:t>
      </w:r>
    </w:p>
    <w:p w14:paraId="68706F85" w14:textId="77777777" w:rsidR="005F6FB3" w:rsidRDefault="005F6FB3" w:rsidP="005F6FB3">
      <w:pPr>
        <w:ind w:firstLine="0"/>
        <w:rPr>
          <w:i/>
          <w:iCs/>
          <w:color w:val="auto"/>
        </w:rPr>
      </w:pPr>
      <m:oMath>
        <m:r>
          <m:rPr>
            <m:nor/>
          </m:rPr>
          <w:rPr>
            <w:rFonts w:ascii="Cambria Math" w:hAnsi="Cambria Math" w:cs="Times New Roman"/>
            <w:color w:val="000000"/>
          </w:rPr>
          <m:t>X</m:t>
        </m:r>
        <m:r>
          <m:rPr>
            <m:nor/>
          </m:rPr>
          <w:rPr>
            <w:rFonts w:ascii="Times New Roman" w:hAnsi="Times New Roman" w:cs="Times New Roman"/>
            <w:color w:val="000000"/>
          </w:rPr>
          <m:t>₂</m:t>
        </m:r>
      </m:oMath>
      <w:r w:rsidRPr="000434BC">
        <w:rPr>
          <w:color w:val="auto"/>
        </w:rPr>
        <w:tab/>
      </w:r>
      <w:r>
        <w:rPr>
          <w:color w:val="auto"/>
        </w:rPr>
        <w:tab/>
        <w:t>:</w:t>
      </w:r>
      <w:r w:rsidRPr="000434BC">
        <w:rPr>
          <w:color w:val="auto"/>
        </w:rPr>
        <w:t xml:space="preserve"> </w:t>
      </w:r>
      <w:r w:rsidRPr="000434BC">
        <w:rPr>
          <w:i/>
          <w:iCs/>
          <w:color w:val="auto"/>
        </w:rPr>
        <w:t>Financial Performance</w:t>
      </w:r>
    </w:p>
    <w:p w14:paraId="3C732E7D" w14:textId="56D87265" w:rsidR="005F6FB3" w:rsidRPr="00DE55AD" w:rsidRDefault="009F10D5" w:rsidP="005F6FB3">
      <w:pPr>
        <w:ind w:firstLine="0"/>
        <w:rPr>
          <w:i/>
          <w:iCs/>
          <w:color w:val="auto"/>
        </w:rPr>
      </w:pPr>
      <w:r>
        <w:rPr>
          <w:color w:val="auto"/>
        </w:rPr>
        <w:t>Z</w:t>
      </w:r>
      <w:r w:rsidR="005F6FB3">
        <w:rPr>
          <w:color w:val="auto"/>
        </w:rPr>
        <w:tab/>
      </w:r>
      <w:r w:rsidR="005F6FB3">
        <w:rPr>
          <w:color w:val="auto"/>
        </w:rPr>
        <w:tab/>
        <w:t xml:space="preserve">: </w:t>
      </w:r>
      <w:r w:rsidR="005F6FB3">
        <w:rPr>
          <w:i/>
          <w:iCs/>
          <w:color w:val="auto"/>
        </w:rPr>
        <w:t>Good Corporate Governance</w:t>
      </w:r>
    </w:p>
    <w:p w14:paraId="29CB3DD7" w14:textId="77777777" w:rsidR="005F6FB3" w:rsidRPr="00CB5653" w:rsidRDefault="005F6FB3" w:rsidP="005F6FB3">
      <w:pPr>
        <w:ind w:firstLine="0"/>
        <w:rPr>
          <w:color w:val="auto"/>
        </w:rPr>
      </w:pPr>
      <m:oMath>
        <m:r>
          <w:rPr>
            <w:rFonts w:ascii="Cambria Math" w:hAnsi="Cambria Math"/>
            <w:color w:val="auto"/>
          </w:rPr>
          <m:t>α</m:t>
        </m:r>
      </m:oMath>
      <w:r w:rsidRPr="00CB5653">
        <w:rPr>
          <w:color w:val="auto"/>
        </w:rPr>
        <w:tab/>
      </w:r>
      <w:r w:rsidRPr="00CB5653">
        <w:rPr>
          <w:color w:val="auto"/>
        </w:rPr>
        <w:tab/>
        <w:t>: Konstanta</w:t>
      </w:r>
    </w:p>
    <w:p w14:paraId="75101F11" w14:textId="28B1FFD8" w:rsidR="005F6FB3" w:rsidRPr="00120302" w:rsidRDefault="005F6FB3" w:rsidP="005F6FB3">
      <w:pPr>
        <w:ind w:firstLine="0"/>
        <w:rPr>
          <w:rFonts w:cstheme="majorBidi"/>
          <w:color w:val="auto"/>
        </w:rPr>
      </w:pPr>
      <m:oMath>
        <m:r>
          <m:rPr>
            <m:nor/>
          </m:rPr>
          <w:rPr>
            <w:rFonts w:ascii="Cambria Math" w:hAnsi="Cambria Math" w:cs="Times New Roman"/>
            <w:color w:val="000000"/>
          </w:rPr>
          <m:t>β</m:t>
        </m:r>
        <m:r>
          <m:rPr>
            <m:nor/>
          </m:rPr>
          <w:rPr>
            <w:rFonts w:ascii="Times New Roman" w:hAnsi="Times New Roman" w:cs="Times New Roman"/>
            <w:color w:val="000000"/>
          </w:rPr>
          <m:t>₁₋₅</m:t>
        </m:r>
      </m:oMath>
      <w:r w:rsidRPr="00120302">
        <w:rPr>
          <w:rFonts w:cstheme="majorBidi"/>
          <w:color w:val="auto"/>
        </w:rPr>
        <w:t xml:space="preserve"> </w:t>
      </w:r>
      <w:r w:rsidRPr="00120302">
        <w:rPr>
          <w:rFonts w:cstheme="majorBidi"/>
          <w:color w:val="auto"/>
        </w:rPr>
        <w:tab/>
      </w:r>
      <w:r w:rsidR="00120302">
        <w:rPr>
          <w:rFonts w:cstheme="majorBidi"/>
          <w:color w:val="auto"/>
        </w:rPr>
        <w:tab/>
      </w:r>
      <w:r w:rsidRPr="00120302">
        <w:rPr>
          <w:rFonts w:cstheme="majorBidi"/>
          <w:color w:val="auto"/>
        </w:rPr>
        <w:t>: Koefisien regresi</w:t>
      </w:r>
    </w:p>
    <w:p w14:paraId="13D03EAE" w14:textId="17082965" w:rsidR="00BA1606" w:rsidRDefault="005F6FB3" w:rsidP="00BA1606">
      <w:pPr>
        <w:ind w:firstLine="0"/>
        <w:rPr>
          <w:i/>
          <w:iCs/>
          <w:color w:val="auto"/>
        </w:rPr>
      </w:pPr>
      <m:oMath>
        <m:r>
          <w:rPr>
            <w:rFonts w:ascii="Cambria Math" w:hAnsi="Cambria Math"/>
            <w:color w:val="auto"/>
          </w:rPr>
          <m:t>ε</m:t>
        </m:r>
      </m:oMath>
      <w:r w:rsidRPr="000434BC">
        <w:rPr>
          <w:color w:val="auto"/>
        </w:rPr>
        <w:tab/>
      </w:r>
      <w:r>
        <w:rPr>
          <w:color w:val="auto"/>
        </w:rPr>
        <w:tab/>
        <w:t>:</w:t>
      </w:r>
      <w:r w:rsidRPr="000434BC">
        <w:rPr>
          <w:color w:val="auto"/>
        </w:rPr>
        <w:t xml:space="preserve"> </w:t>
      </w:r>
      <w:r w:rsidRPr="000434BC">
        <w:rPr>
          <w:i/>
          <w:iCs/>
          <w:color w:val="auto"/>
        </w:rPr>
        <w:t>Error term</w:t>
      </w:r>
    </w:p>
    <w:p w14:paraId="4A2B0093" w14:textId="15D15659" w:rsidR="00BA1606" w:rsidRDefault="00152B17" w:rsidP="00BA1606">
      <w:pPr>
        <w:ind w:firstLine="0"/>
        <w:rPr>
          <w:color w:val="auto"/>
        </w:rPr>
      </w:pPr>
      <w:r>
        <w:rPr>
          <w:color w:val="auto"/>
        </w:rPr>
        <w:tab/>
      </w:r>
      <w:r w:rsidRPr="00FF50CC">
        <w:rPr>
          <w:color w:val="auto"/>
        </w:rPr>
        <w:t xml:space="preserve">Menurut </w:t>
      </w:r>
      <w:sdt>
        <w:sdtPr>
          <w:rPr>
            <w:rFonts w:ascii="Times New Roman" w:hAnsi="Times New Roman" w:cs="Times New Roman"/>
            <w:b/>
            <w:color w:val="000000"/>
          </w:rPr>
          <w:tag w:val="MENDELEY_CITATION_v3_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"/>
          <w:id w:val="2087563167"/>
          <w:placeholder>
            <w:docPart w:val="DefaultPlaceholder_-1854013440"/>
          </w:placeholder>
        </w:sdtPr>
        <w:sdtEndPr>
          <w:rPr>
            <w:bCs/>
          </w:rPr>
        </w:sdtEndPr>
        <w:sdtContent>
          <w:r w:rsidR="008E36D8" w:rsidRPr="008E36D8">
            <w:rPr>
              <w:rFonts w:ascii="Times New Roman" w:eastAsia="Times New Roman" w:hAnsi="Times New Roman" w:cs="Times New Roman"/>
              <w:color w:val="000000"/>
            </w:rPr>
            <w:t>Rahadi &amp; Farid (2021)</w:t>
          </w:r>
        </w:sdtContent>
      </w:sdt>
      <w:r w:rsidR="00FF50CC" w:rsidRPr="00FF50CC">
        <w:rPr>
          <w:color w:val="auto"/>
        </w:rPr>
        <w:t>, variabel moderasi diklasisfika</w:t>
      </w:r>
      <w:r w:rsidR="00FF50CC">
        <w:rPr>
          <w:color w:val="auto"/>
        </w:rPr>
        <w:t xml:space="preserve">sikan </w:t>
      </w:r>
      <w:r w:rsidR="00B475D6">
        <w:rPr>
          <w:color w:val="auto"/>
        </w:rPr>
        <w:t>menjadi empat sebagai berikut:</w:t>
      </w:r>
    </w:p>
    <w:p w14:paraId="594F5EE3" w14:textId="77777777" w:rsidR="00DA7BB8" w:rsidRDefault="00DA7BB8" w:rsidP="00BA1606">
      <w:pPr>
        <w:ind w:firstLine="0"/>
        <w:rPr>
          <w:color w:val="auto"/>
        </w:rPr>
      </w:pPr>
    </w:p>
    <w:p w14:paraId="5033B3E8" w14:textId="268BD766" w:rsidR="00186598" w:rsidRDefault="00E32C7E" w:rsidP="008D3362">
      <w:pPr>
        <w:pStyle w:val="ListParagraph"/>
        <w:numPr>
          <w:ilvl w:val="0"/>
          <w:numId w:val="23"/>
        </w:numPr>
        <w:rPr>
          <w:color w:val="auto"/>
        </w:rPr>
      </w:pPr>
      <w:r w:rsidRPr="00122C4A">
        <w:rPr>
          <w:i/>
          <w:iCs/>
          <w:color w:val="auto"/>
        </w:rPr>
        <w:lastRenderedPageBreak/>
        <w:t>Quasi Moderator</w:t>
      </w:r>
      <w:r>
        <w:rPr>
          <w:color w:val="auto"/>
        </w:rPr>
        <w:t xml:space="preserve"> (</w:t>
      </w:r>
      <w:r w:rsidR="00CA31E9">
        <w:rPr>
          <w:color w:val="auto"/>
        </w:rPr>
        <w:t>Moderasi</w:t>
      </w:r>
      <w:r>
        <w:rPr>
          <w:color w:val="auto"/>
        </w:rPr>
        <w:t xml:space="preserve"> Semu)</w:t>
      </w:r>
    </w:p>
    <w:p w14:paraId="62A22AB4" w14:textId="6A9F350B" w:rsidR="00CA31E9" w:rsidRPr="00B025A2" w:rsidRDefault="00766793" w:rsidP="003B7237">
      <w:pPr>
        <w:ind w:left="731"/>
        <w:rPr>
          <w:color w:val="auto"/>
        </w:rPr>
      </w:pPr>
      <w:r w:rsidRPr="006E1C1B">
        <w:rPr>
          <w:i/>
          <w:iCs/>
          <w:color w:val="auto"/>
        </w:rPr>
        <w:t>Quasi moderator</w:t>
      </w:r>
      <w:r>
        <w:rPr>
          <w:color w:val="auto"/>
        </w:rPr>
        <w:t xml:space="preserve"> merupakan variabel yang memiliki peran ganda</w:t>
      </w:r>
      <w:r w:rsidR="007112C0">
        <w:rPr>
          <w:color w:val="auto"/>
        </w:rPr>
        <w:t xml:space="preserve">. </w:t>
      </w:r>
      <w:r w:rsidR="003B7237" w:rsidRPr="00B025A2">
        <w:rPr>
          <w:color w:val="auto"/>
        </w:rPr>
        <w:t xml:space="preserve">Suatu variabel moderasi </w:t>
      </w:r>
      <w:r w:rsidR="006B5D7A">
        <w:rPr>
          <w:color w:val="auto"/>
        </w:rPr>
        <w:t>dikatakan</w:t>
      </w:r>
      <w:r w:rsidR="003B7237" w:rsidRPr="00B025A2">
        <w:rPr>
          <w:color w:val="auto"/>
        </w:rPr>
        <w:t xml:space="preserve"> </w:t>
      </w:r>
      <w:r w:rsidR="003B7237" w:rsidRPr="0026061B">
        <w:rPr>
          <w:i/>
          <w:iCs/>
          <w:color w:val="auto"/>
        </w:rPr>
        <w:t>quasi moderator</w:t>
      </w:r>
      <w:r w:rsidR="003B7237" w:rsidRPr="00B025A2">
        <w:rPr>
          <w:color w:val="auto"/>
        </w:rPr>
        <w:t xml:space="preserve"> apabila </w:t>
      </w:r>
      <w:r w:rsidR="00375FA1">
        <w:rPr>
          <w:color w:val="auto"/>
        </w:rPr>
        <w:t xml:space="preserve">variabel moderasi </w:t>
      </w:r>
      <w:r w:rsidR="005252B2">
        <w:rPr>
          <w:color w:val="auto"/>
        </w:rPr>
        <w:t>(Z) berpengaruh signifikan terhadap variabel dependen (Y)</w:t>
      </w:r>
      <w:r w:rsidR="00534706">
        <w:rPr>
          <w:color w:val="auto"/>
        </w:rPr>
        <w:t xml:space="preserve"> dan </w:t>
      </w:r>
      <w:r w:rsidR="00DF659F">
        <w:rPr>
          <w:color w:val="auto"/>
        </w:rPr>
        <w:t>interaks</w:t>
      </w:r>
      <w:r w:rsidR="00D53FDA">
        <w:rPr>
          <w:color w:val="auto"/>
        </w:rPr>
        <w:t xml:space="preserve">i antara variabel independen dan variabel moderasi (X*Z) </w:t>
      </w:r>
      <w:r w:rsidR="00B91638">
        <w:rPr>
          <w:color w:val="auto"/>
        </w:rPr>
        <w:t>juga menunjukkan pengaruh yang signifikan terhadap variabel dependen</w:t>
      </w:r>
      <w:r w:rsidR="00B025A2">
        <w:rPr>
          <w:color w:val="auto"/>
        </w:rPr>
        <w:t>.</w:t>
      </w:r>
    </w:p>
    <w:p w14:paraId="102E517D" w14:textId="5D054DD8" w:rsidR="00186598" w:rsidRDefault="00186598" w:rsidP="008D3362">
      <w:pPr>
        <w:pStyle w:val="ListParagraph"/>
        <w:numPr>
          <w:ilvl w:val="0"/>
          <w:numId w:val="23"/>
        </w:numPr>
        <w:rPr>
          <w:color w:val="auto"/>
        </w:rPr>
      </w:pPr>
      <w:r w:rsidRPr="000B4667">
        <w:rPr>
          <w:i/>
          <w:iCs/>
          <w:color w:val="auto"/>
        </w:rPr>
        <w:t>Pure Moderator</w:t>
      </w:r>
      <w:r>
        <w:rPr>
          <w:color w:val="auto"/>
        </w:rPr>
        <w:t xml:space="preserve"> (</w:t>
      </w:r>
      <w:r w:rsidR="00CA31E9">
        <w:rPr>
          <w:color w:val="auto"/>
        </w:rPr>
        <w:t>Moderasi</w:t>
      </w:r>
      <w:r w:rsidR="00351FAC">
        <w:rPr>
          <w:color w:val="auto"/>
        </w:rPr>
        <w:t xml:space="preserve"> Murni)</w:t>
      </w:r>
    </w:p>
    <w:p w14:paraId="3F927918" w14:textId="4DB34BE0" w:rsidR="006B5D7A" w:rsidRPr="00900668" w:rsidRDefault="006E1C1B" w:rsidP="00900668">
      <w:pPr>
        <w:pStyle w:val="ListParagraph"/>
        <w:ind w:left="709"/>
        <w:rPr>
          <w:color w:val="auto"/>
        </w:rPr>
      </w:pPr>
      <w:r>
        <w:rPr>
          <w:color w:val="auto"/>
        </w:rPr>
        <w:t xml:space="preserve">Pure moderator </w:t>
      </w:r>
      <w:r w:rsidR="000D746A">
        <w:rPr>
          <w:color w:val="auto"/>
        </w:rPr>
        <w:t xml:space="preserve">merupakan variabel yang </w:t>
      </w:r>
      <w:r w:rsidR="00112BEB">
        <w:rPr>
          <w:color w:val="auto"/>
        </w:rPr>
        <w:t>hanya berperan sebagai pemoderasi dalam hubungan antara variabel independen dan variabel dependen</w:t>
      </w:r>
      <w:r w:rsidR="009E5CD5">
        <w:rPr>
          <w:color w:val="auto"/>
        </w:rPr>
        <w:t xml:space="preserve">. </w:t>
      </w:r>
      <w:r w:rsidR="00996F63">
        <w:rPr>
          <w:color w:val="auto"/>
        </w:rPr>
        <w:t>Artinya,</w:t>
      </w:r>
      <w:r w:rsidR="006B5D7A" w:rsidRPr="00900668">
        <w:rPr>
          <w:color w:val="auto"/>
        </w:rPr>
        <w:t xml:space="preserve"> variabel </w:t>
      </w:r>
      <w:r w:rsidR="00900668" w:rsidRPr="00900668">
        <w:rPr>
          <w:color w:val="auto"/>
        </w:rPr>
        <w:t xml:space="preserve">moderasi dikatakan </w:t>
      </w:r>
      <w:r w:rsidR="00900668" w:rsidRPr="0026061B">
        <w:rPr>
          <w:i/>
          <w:iCs/>
          <w:color w:val="auto"/>
        </w:rPr>
        <w:t>pure moderator</w:t>
      </w:r>
      <w:r w:rsidR="00900668">
        <w:rPr>
          <w:color w:val="auto"/>
        </w:rPr>
        <w:t xml:space="preserve"> apabila variabel </w:t>
      </w:r>
      <w:r w:rsidR="0026061B">
        <w:rPr>
          <w:color w:val="auto"/>
        </w:rPr>
        <w:t xml:space="preserve">moderasi </w:t>
      </w:r>
      <w:r w:rsidR="00345DBE">
        <w:rPr>
          <w:color w:val="auto"/>
        </w:rPr>
        <w:t xml:space="preserve">(Z) tidak menunjukkan pengaruh yang signifikan </w:t>
      </w:r>
      <w:r w:rsidR="00073740">
        <w:rPr>
          <w:color w:val="auto"/>
        </w:rPr>
        <w:t>terhadap variable dependen (Y), namun pada intera</w:t>
      </w:r>
      <w:r w:rsidR="003E7D53">
        <w:rPr>
          <w:color w:val="auto"/>
        </w:rPr>
        <w:t>k</w:t>
      </w:r>
      <w:r w:rsidR="00073740">
        <w:rPr>
          <w:color w:val="auto"/>
        </w:rPr>
        <w:t>si antara variabel independen dan variabel moderasi (X*Z) justru menunjukkan pengaruh yang signifikan terhadap variabel dependen.</w:t>
      </w:r>
    </w:p>
    <w:p w14:paraId="3BF90284" w14:textId="1C1CA247" w:rsidR="00351FAC" w:rsidRDefault="00351FAC" w:rsidP="008D3362">
      <w:pPr>
        <w:pStyle w:val="ListParagraph"/>
        <w:numPr>
          <w:ilvl w:val="0"/>
          <w:numId w:val="23"/>
        </w:numPr>
        <w:rPr>
          <w:color w:val="auto"/>
        </w:rPr>
      </w:pPr>
      <w:r w:rsidRPr="000B4667">
        <w:rPr>
          <w:i/>
          <w:iCs/>
          <w:color w:val="auto"/>
        </w:rPr>
        <w:t>Perdictor Moderator</w:t>
      </w:r>
      <w:r>
        <w:rPr>
          <w:color w:val="auto"/>
        </w:rPr>
        <w:t xml:space="preserve"> (</w:t>
      </w:r>
      <w:r w:rsidR="00CA31E9">
        <w:rPr>
          <w:color w:val="auto"/>
        </w:rPr>
        <w:t>Moderasi</w:t>
      </w:r>
      <w:r w:rsidR="002E287F">
        <w:rPr>
          <w:color w:val="auto"/>
        </w:rPr>
        <w:t xml:space="preserve"> Prediktor)</w:t>
      </w:r>
    </w:p>
    <w:p w14:paraId="2B834E41" w14:textId="57448596" w:rsidR="008125B8" w:rsidRPr="00986D90" w:rsidRDefault="00986D90" w:rsidP="008125B8">
      <w:pPr>
        <w:pStyle w:val="ListParagraph"/>
        <w:ind w:firstLine="698"/>
        <w:rPr>
          <w:color w:val="auto"/>
        </w:rPr>
      </w:pPr>
      <w:r w:rsidRPr="00986D90">
        <w:rPr>
          <w:color w:val="auto"/>
        </w:rPr>
        <w:t>S</w:t>
      </w:r>
      <w:r w:rsidR="008125B8" w:rsidRPr="00986D90">
        <w:rPr>
          <w:color w:val="auto"/>
        </w:rPr>
        <w:t>u</w:t>
      </w:r>
      <w:r w:rsidRPr="00986D90">
        <w:rPr>
          <w:color w:val="auto"/>
        </w:rPr>
        <w:t xml:space="preserve">atu variabel moderasi dikatakan </w:t>
      </w:r>
      <w:r>
        <w:rPr>
          <w:color w:val="auto"/>
        </w:rPr>
        <w:t xml:space="preserve">predictor moderator apabila variabel moderasi (Z) memiliki pengaruh yang signifikan </w:t>
      </w:r>
      <w:r w:rsidR="00DF5C08">
        <w:rPr>
          <w:color w:val="auto"/>
        </w:rPr>
        <w:t xml:space="preserve">terhadap variabel dependen (Y) dan juga </w:t>
      </w:r>
      <w:r w:rsidR="00900194">
        <w:rPr>
          <w:color w:val="auto"/>
        </w:rPr>
        <w:t>pada interaksi antara variabel independen dan variabel moderasi (X*Z) tidak menujukkan pengaruh yang signifika</w:t>
      </w:r>
      <w:r w:rsidR="002951BC">
        <w:rPr>
          <w:color w:val="auto"/>
        </w:rPr>
        <w:t>n.</w:t>
      </w:r>
    </w:p>
    <w:p w14:paraId="11F09DDC" w14:textId="0E9DB98A" w:rsidR="002E287F" w:rsidRDefault="002E287F" w:rsidP="008D3362">
      <w:pPr>
        <w:pStyle w:val="ListParagraph"/>
        <w:numPr>
          <w:ilvl w:val="0"/>
          <w:numId w:val="23"/>
        </w:numPr>
        <w:rPr>
          <w:color w:val="auto"/>
        </w:rPr>
      </w:pPr>
      <w:r w:rsidRPr="000B4667">
        <w:rPr>
          <w:i/>
          <w:iCs/>
          <w:color w:val="auto"/>
        </w:rPr>
        <w:t>Homologizer M</w:t>
      </w:r>
      <w:r w:rsidR="00CA31E9" w:rsidRPr="000B4667">
        <w:rPr>
          <w:i/>
          <w:iCs/>
          <w:color w:val="auto"/>
        </w:rPr>
        <w:t>oderator</w:t>
      </w:r>
      <w:r w:rsidR="00CA31E9">
        <w:rPr>
          <w:color w:val="auto"/>
        </w:rPr>
        <w:t xml:space="preserve"> (Moderasi Potensial)</w:t>
      </w:r>
    </w:p>
    <w:p w14:paraId="73637577" w14:textId="7588F607" w:rsidR="001826A7" w:rsidRPr="001826A7" w:rsidRDefault="001826A7" w:rsidP="001826A7">
      <w:pPr>
        <w:pStyle w:val="ListParagraph"/>
        <w:ind w:firstLine="698"/>
        <w:rPr>
          <w:color w:val="auto"/>
        </w:rPr>
      </w:pPr>
      <w:r>
        <w:rPr>
          <w:color w:val="auto"/>
        </w:rPr>
        <w:t xml:space="preserve">Suatu variabel moderasi dikatakan homologizer moderator </w:t>
      </w:r>
      <w:r w:rsidR="00337E22">
        <w:rPr>
          <w:color w:val="auto"/>
        </w:rPr>
        <w:t xml:space="preserve">apabila variable moderasi (Z) tidak berpengaruh signifikan terhadap variabel dependen (Y) dan pada interaksi antara variabel independen dan variabel </w:t>
      </w:r>
      <w:r w:rsidR="00337E22">
        <w:rPr>
          <w:color w:val="auto"/>
        </w:rPr>
        <w:lastRenderedPageBreak/>
        <w:t xml:space="preserve">moderasi (X*Z) juga </w:t>
      </w:r>
      <w:r w:rsidR="00EB3012">
        <w:rPr>
          <w:color w:val="auto"/>
        </w:rPr>
        <w:t>tidak menunjukkan pengaruh yang signifikan terhadap variabel dependen</w:t>
      </w:r>
      <w:r w:rsidR="002920AB">
        <w:rPr>
          <w:color w:val="auto"/>
        </w:rPr>
        <w:t>.</w:t>
      </w:r>
    </w:p>
    <w:p w14:paraId="5810781F" w14:textId="4A0397FA" w:rsidR="006E2197" w:rsidRPr="000434BC" w:rsidRDefault="00FC7C2C" w:rsidP="00F7279C">
      <w:pPr>
        <w:pStyle w:val="Heading3"/>
        <w:rPr>
          <w:color w:val="auto"/>
        </w:rPr>
      </w:pPr>
      <w:bookmarkStart w:id="53" w:name="_Toc226503967"/>
      <w:r w:rsidRPr="000434BC">
        <w:rPr>
          <w:color w:val="auto"/>
        </w:rPr>
        <w:t xml:space="preserve">Uji </w:t>
      </w:r>
      <w:r w:rsidR="00923F6C">
        <w:rPr>
          <w:color w:val="auto"/>
        </w:rPr>
        <w:t>Kelayakan Model</w:t>
      </w:r>
      <w:r w:rsidRPr="000434BC">
        <w:rPr>
          <w:color w:val="auto"/>
        </w:rPr>
        <w:t xml:space="preserve"> </w:t>
      </w:r>
      <w:r w:rsidR="002E62F1">
        <w:rPr>
          <w:color w:val="auto"/>
        </w:rPr>
        <w:t>(Uji F)</w:t>
      </w:r>
      <w:bookmarkEnd w:id="53"/>
    </w:p>
    <w:p w14:paraId="2A33054F" w14:textId="6133B6A8" w:rsidR="001C459D" w:rsidRPr="000434BC" w:rsidRDefault="001C459D" w:rsidP="00704316">
      <w:pPr>
        <w:rPr>
          <w:color w:val="auto"/>
        </w:rPr>
      </w:pPr>
      <w:r w:rsidRPr="000434BC">
        <w:rPr>
          <w:color w:val="auto"/>
        </w:rPr>
        <w:t xml:space="preserve">Uji </w:t>
      </w:r>
      <w:r w:rsidR="002E62F1">
        <w:rPr>
          <w:color w:val="auto"/>
        </w:rPr>
        <w:t>kelayakan model</w:t>
      </w:r>
      <w:r w:rsidRPr="000434BC">
        <w:rPr>
          <w:color w:val="auto"/>
        </w:rPr>
        <w:t xml:space="preserve"> (uji </w:t>
      </w:r>
      <w:r w:rsidR="00810606" w:rsidRPr="000434BC">
        <w:rPr>
          <w:color w:val="auto"/>
        </w:rPr>
        <w:t>F</w:t>
      </w:r>
      <w:r w:rsidRPr="000434BC">
        <w:rPr>
          <w:color w:val="auto"/>
        </w:rPr>
        <w:t xml:space="preserve">) </w:t>
      </w:r>
      <w:r w:rsidR="003B4AED" w:rsidRPr="000434BC">
        <w:rPr>
          <w:color w:val="auto"/>
        </w:rPr>
        <w:t xml:space="preserve">dilakukan untuk mengetahui pengaruh variabel independen secara bersama-sama terhadap variabel dependen </w:t>
      </w:r>
      <w:sdt>
        <w:sdtPr>
          <w:rPr>
            <w:rFonts w:ascii="Times New Roman" w:hAnsi="Times New Roman" w:cs="Times New Roman"/>
            <w:color w:val="000000"/>
          </w:rPr>
          <w:tag w:val="MENDELEY_CITATION_v3_eyJjaXRhdGlvbklEIjoiTUVOREVMRVlfQ0lUQVRJT05fNDY1OGQ3YTUtZGZlNy00N2VhLTkxZmMtMzc0YWEyY2RhMDQ0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553978549"/>
          <w:placeholder>
            <w:docPart w:val="DefaultPlaceholder_-1854013440"/>
          </w:placeholder>
        </w:sdtPr>
        <w:sdtContent>
          <w:r w:rsidR="008E36D8" w:rsidRPr="008E36D8">
            <w:rPr>
              <w:rFonts w:ascii="Times New Roman" w:hAnsi="Times New Roman" w:cs="Times New Roman"/>
              <w:color w:val="000000"/>
            </w:rPr>
            <w:t>(Ghozali, 2018)</w:t>
          </w:r>
        </w:sdtContent>
      </w:sdt>
      <w:r w:rsidR="003B4AED" w:rsidRPr="000434BC">
        <w:rPr>
          <w:color w:val="auto"/>
        </w:rPr>
        <w:t xml:space="preserve">. </w:t>
      </w:r>
      <w:r w:rsidR="00810606" w:rsidRPr="000434BC">
        <w:rPr>
          <w:color w:val="auto"/>
        </w:rPr>
        <w:t xml:space="preserve">Sehingga dapat dikatakan bahwa uji F digunakan untuk menilai kelayakan model regresi secara keseluruhan. Jika nilai signifikansi &lt; 0,05, maka dapat disimpulkan bahwa model layak karena semua variabel independen secara </w:t>
      </w:r>
      <w:r w:rsidR="00694853">
        <w:rPr>
          <w:color w:val="auto"/>
        </w:rPr>
        <w:t>bersama-sama</w:t>
      </w:r>
      <w:r w:rsidR="00810606" w:rsidRPr="000434BC">
        <w:rPr>
          <w:color w:val="auto"/>
        </w:rPr>
        <w:t xml:space="preserve"> berpengaruh terhadap variabel dependen.</w:t>
      </w:r>
      <w:r w:rsidR="006E6165" w:rsidRPr="000434BC">
        <w:rPr>
          <w:color w:val="auto"/>
        </w:rPr>
        <w:t xml:space="preserve"> Sebaliknya, apabi</w:t>
      </w:r>
      <w:r w:rsidR="00C72656" w:rsidRPr="000434BC">
        <w:rPr>
          <w:color w:val="auto"/>
        </w:rPr>
        <w:t>la nilai signifikansi</w:t>
      </w:r>
      <w:r w:rsidR="00704316">
        <w:rPr>
          <w:color w:val="auto"/>
        </w:rPr>
        <w:t xml:space="preserve"> </w:t>
      </w:r>
      <w:r w:rsidR="00C72656" w:rsidRPr="000434BC">
        <w:rPr>
          <w:color w:val="auto"/>
        </w:rPr>
        <w:t>&gt;</w:t>
      </w:r>
      <w:r w:rsidR="00704316">
        <w:rPr>
          <w:color w:val="auto"/>
        </w:rPr>
        <w:t xml:space="preserve"> </w:t>
      </w:r>
      <w:r w:rsidR="00C72656" w:rsidRPr="000434BC">
        <w:rPr>
          <w:color w:val="auto"/>
        </w:rPr>
        <w:t>0,05</w:t>
      </w:r>
      <w:r w:rsidR="00593AC7" w:rsidRPr="000434BC">
        <w:rPr>
          <w:color w:val="auto"/>
        </w:rPr>
        <w:t xml:space="preserve">, </w:t>
      </w:r>
      <w:r w:rsidR="00704316" w:rsidRPr="00704316">
        <w:rPr>
          <w:color w:val="auto"/>
        </w:rPr>
        <w:t>maka model dinilai tidak layak karena variabel independen secara bersama-sama tidak menunjukkan pengaruh yang signifikan terhadap variabel dependen</w:t>
      </w:r>
      <w:r w:rsidR="00593AC7" w:rsidRPr="000434BC">
        <w:rPr>
          <w:color w:val="auto"/>
        </w:rPr>
        <w:t xml:space="preserve">. </w:t>
      </w:r>
    </w:p>
    <w:p w14:paraId="68C59C3C" w14:textId="4E9F6E03" w:rsidR="00F7279C" w:rsidRPr="000434BC" w:rsidRDefault="00FC7C2C" w:rsidP="00F7279C">
      <w:pPr>
        <w:pStyle w:val="Heading3"/>
        <w:rPr>
          <w:color w:val="auto"/>
          <w:lang w:val="fr-FR"/>
        </w:rPr>
      </w:pPr>
      <w:bookmarkStart w:id="54" w:name="_Toc226503968"/>
      <w:r w:rsidRPr="000434BC">
        <w:rPr>
          <w:color w:val="auto"/>
          <w:lang w:val="fr-FR"/>
        </w:rPr>
        <w:t>Uji Koefi</w:t>
      </w:r>
      <w:r w:rsidR="001A6520" w:rsidRPr="000434BC">
        <w:rPr>
          <w:color w:val="auto"/>
          <w:lang w:val="fr-FR"/>
        </w:rPr>
        <w:t>s</w:t>
      </w:r>
      <w:r w:rsidRPr="000434BC">
        <w:rPr>
          <w:color w:val="auto"/>
          <w:lang w:val="fr-FR"/>
        </w:rPr>
        <w:t>ien Determinasi (</w:t>
      </w:r>
      <w:r w:rsidR="00072AEA" w:rsidRPr="000434BC">
        <w:rPr>
          <w:color w:val="auto"/>
          <w:lang w:val="fr-FR"/>
        </w:rPr>
        <w:t>Uji R²</w:t>
      </w:r>
      <w:r w:rsidR="00F7279C" w:rsidRPr="000434BC">
        <w:rPr>
          <w:color w:val="auto"/>
          <w:lang w:val="fr-FR"/>
        </w:rPr>
        <w:t>)</w:t>
      </w:r>
      <w:bookmarkEnd w:id="54"/>
    </w:p>
    <w:p w14:paraId="4F8A90E5" w14:textId="1E74B412" w:rsidR="00DD00A9" w:rsidRPr="000434BC" w:rsidRDefault="00DD00A9" w:rsidP="0009236C">
      <w:pPr>
        <w:rPr>
          <w:color w:val="auto"/>
        </w:rPr>
      </w:pPr>
      <w:r w:rsidRPr="000434BC">
        <w:rPr>
          <w:color w:val="auto"/>
          <w:lang w:val="fr-FR"/>
        </w:rPr>
        <w:t xml:space="preserve">Menurut </w:t>
      </w:r>
      <w:sdt>
        <w:sdtPr>
          <w:rPr>
            <w:rFonts w:ascii="Times New Roman" w:hAnsi="Times New Roman" w:cs="Times New Roman"/>
            <w:color w:val="000000"/>
            <w:lang w:val="fr-FR"/>
          </w:rPr>
          <w:tag w:val="MENDELEY_CITATION_v3_eyJjaXRhdGlvbklEIjoiTUVOREVMRVlfQ0lUQVRJT05fYjgzMDU5NDMtNDBhYi00OTdlLWFjOTMtYzlmMjViNDBlYjc2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772244791"/>
          <w:placeholder>
            <w:docPart w:val="DefaultPlaceholder_-1854013440"/>
          </w:placeholder>
        </w:sdtPr>
        <w:sdtEndPr>
          <w:rPr>
            <w:bCs/>
          </w:rPr>
        </w:sdtEndPr>
        <w:sdtContent>
          <w:r w:rsidR="008E36D8" w:rsidRPr="008E36D8">
            <w:rPr>
              <w:rFonts w:ascii="Times New Roman" w:hAnsi="Times New Roman" w:cs="Times New Roman"/>
              <w:bCs/>
              <w:color w:val="000000"/>
              <w:lang w:val="fr-FR"/>
            </w:rPr>
            <w:t>Ghozali (2018)</w:t>
          </w:r>
        </w:sdtContent>
      </w:sdt>
      <w:r w:rsidR="00072AEA" w:rsidRPr="000434BC">
        <w:rPr>
          <w:color w:val="auto"/>
          <w:lang w:val="fr-FR"/>
        </w:rPr>
        <w:t xml:space="preserve">, uji koefisien determinasi (R²) berfungsi untuk menunjukkan seberapa jauh variasi variabel dependen dapat dijelaskan oleh variabel independen. Nilai R² </w:t>
      </w:r>
      <w:r w:rsidR="00D92372" w:rsidRPr="000434BC">
        <w:rPr>
          <w:color w:val="auto"/>
          <w:lang w:val="fr-FR"/>
        </w:rPr>
        <w:t>berada pada rentang</w:t>
      </w:r>
      <w:r w:rsidR="00072AEA" w:rsidRPr="000434BC">
        <w:rPr>
          <w:color w:val="auto"/>
          <w:lang w:val="fr-FR"/>
        </w:rPr>
        <w:t xml:space="preserve"> 0 sampai 1. </w:t>
      </w:r>
      <w:r w:rsidR="00531C37" w:rsidRPr="000434BC">
        <w:rPr>
          <w:color w:val="auto"/>
          <w:lang w:val="fr-FR"/>
        </w:rPr>
        <w:t xml:space="preserve">Apabila nilai R² mendekati 0, berarti kemampuan model dalam menjelaskan variabel dependen sangat terbatas. </w:t>
      </w:r>
      <w:r w:rsidR="00531C37" w:rsidRPr="000434BC">
        <w:rPr>
          <w:color w:val="auto"/>
        </w:rPr>
        <w:t>Sedangkan apabila nilainya s</w:t>
      </w:r>
      <w:r w:rsidR="00072AEA" w:rsidRPr="000434BC">
        <w:rPr>
          <w:color w:val="auto"/>
        </w:rPr>
        <w:t xml:space="preserve">emakin mendekati 1, semakin besar </w:t>
      </w:r>
      <w:r w:rsidR="00531C37" w:rsidRPr="000434BC">
        <w:rPr>
          <w:color w:val="auto"/>
        </w:rPr>
        <w:t xml:space="preserve">juga </w:t>
      </w:r>
      <w:r w:rsidR="00072AEA" w:rsidRPr="000434BC">
        <w:rPr>
          <w:color w:val="auto"/>
        </w:rPr>
        <w:t xml:space="preserve">kemampuan model menjelaskan variasi variabel </w:t>
      </w:r>
      <w:r w:rsidR="0065065D" w:rsidRPr="000434BC">
        <w:rPr>
          <w:color w:val="auto"/>
        </w:rPr>
        <w:t>dependen</w:t>
      </w:r>
      <w:r w:rsidR="00072AEA" w:rsidRPr="000434BC">
        <w:rPr>
          <w:color w:val="auto"/>
        </w:rPr>
        <w:t>.</w:t>
      </w:r>
      <w:r w:rsidR="0065065D" w:rsidRPr="000434BC">
        <w:rPr>
          <w:color w:val="auto"/>
        </w:rPr>
        <w:t xml:space="preserve"> </w:t>
      </w:r>
      <w:r w:rsidR="0009236C" w:rsidRPr="000434BC">
        <w:rPr>
          <w:color w:val="auto"/>
        </w:rPr>
        <w:t xml:space="preserve"> </w:t>
      </w:r>
    </w:p>
    <w:p w14:paraId="64BC7213" w14:textId="25E1E63F" w:rsidR="009557C1" w:rsidRPr="000434BC" w:rsidRDefault="009557C1" w:rsidP="009557C1">
      <w:pPr>
        <w:pStyle w:val="Heading3"/>
        <w:rPr>
          <w:color w:val="auto"/>
        </w:rPr>
      </w:pPr>
      <w:bookmarkStart w:id="55" w:name="_Toc226503969"/>
      <w:r w:rsidRPr="000434BC">
        <w:rPr>
          <w:color w:val="auto"/>
        </w:rPr>
        <w:t xml:space="preserve">Uji Hipotesis (Uji </w:t>
      </w:r>
      <w:r w:rsidR="005977A0">
        <w:rPr>
          <w:color w:val="auto"/>
        </w:rPr>
        <w:t>t</w:t>
      </w:r>
      <w:r w:rsidRPr="000434BC">
        <w:rPr>
          <w:color w:val="auto"/>
        </w:rPr>
        <w:t>)</w:t>
      </w:r>
      <w:bookmarkEnd w:id="55"/>
    </w:p>
    <w:p w14:paraId="2C7141FB" w14:textId="5E1AF0F0" w:rsidR="009557C1" w:rsidRPr="000434BC" w:rsidRDefault="009557C1" w:rsidP="009557C1">
      <w:pPr>
        <w:rPr>
          <w:color w:val="auto"/>
        </w:rPr>
      </w:pPr>
      <w:r w:rsidRPr="000434BC">
        <w:rPr>
          <w:color w:val="auto"/>
        </w:rPr>
        <w:t xml:space="preserve">Uji </w:t>
      </w:r>
      <w:r w:rsidR="002D6B95">
        <w:rPr>
          <w:color w:val="auto"/>
        </w:rPr>
        <w:t>t</w:t>
      </w:r>
      <w:r w:rsidRPr="000434BC">
        <w:rPr>
          <w:color w:val="auto"/>
        </w:rPr>
        <w:t xml:space="preserve"> digunakan untuk mengukur pengaruh masing-masing variabel independen terhadap variabel dependen secara parsial. Dengan uji ini, peneliti dapat mengetahui apakah variabel bebas berkontribusi secara signifikan dalam menjelaskan variasi variabel terikat. Menurut </w:t>
      </w:r>
      <w:sdt>
        <w:sdtPr>
          <w:rPr>
            <w:rFonts w:ascii="Times New Roman" w:hAnsi="Times New Roman" w:cs="Times New Roman"/>
            <w:color w:val="000000"/>
          </w:rPr>
          <w:tag w:val="MENDELEY_CITATION_v3_eyJjaXRhdGlvbklEIjoiTUVOREVMRVlfQ0lUQVRJT05fMTIxMDg0YjEtNTE0Ni00MWFhLWFkZDktYTAwNTY1ODgxMTh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795680685"/>
          <w:placeholder>
            <w:docPart w:val="DefaultPlaceholder_-1854013440"/>
          </w:placeholder>
        </w:sdtPr>
        <w:sdtEndPr>
          <w:rPr>
            <w:bCs/>
          </w:rPr>
        </w:sdtEndPr>
        <w:sdtContent>
          <w:r w:rsidR="008E36D8" w:rsidRPr="008E36D8">
            <w:rPr>
              <w:rFonts w:ascii="Times New Roman" w:hAnsi="Times New Roman" w:cs="Times New Roman"/>
              <w:bCs/>
              <w:color w:val="000000"/>
            </w:rPr>
            <w:t>Ghozali (2018)</w:t>
          </w:r>
        </w:sdtContent>
      </w:sdt>
      <w:r w:rsidRPr="000434BC">
        <w:rPr>
          <w:color w:val="auto"/>
        </w:rPr>
        <w:t xml:space="preserve">, suatu variabel </w:t>
      </w:r>
      <w:r w:rsidRPr="000434BC">
        <w:rPr>
          <w:color w:val="auto"/>
        </w:rPr>
        <w:lastRenderedPageBreak/>
        <w:t>independen dinyatakan berpengaruh apabila nilai signifikansi &lt; 0,05. Sebaliknya, apabila nilai signifikansi &gt; 0,05, maka variabel tersebut tidak memiliki pengaruh yang signifikan.</w:t>
      </w:r>
    </w:p>
    <w:p w14:paraId="44F96F3B" w14:textId="77777777" w:rsidR="00F81558" w:rsidRDefault="00F81558" w:rsidP="0009236C">
      <w:pPr>
        <w:rPr>
          <w:color w:val="auto"/>
        </w:rPr>
        <w:sectPr w:rsidR="00F81558" w:rsidSect="008D4FC3">
          <w:headerReference w:type="default" r:id="rId32"/>
          <w:footerReference w:type="default" r:id="rId33"/>
          <w:pgSz w:w="11906" w:h="16838" w:code="9"/>
          <w:pgMar w:top="2268" w:right="1701" w:bottom="1701" w:left="2268" w:header="709" w:footer="709" w:gutter="0"/>
          <w:cols w:space="708"/>
          <w:docGrid w:linePitch="360"/>
        </w:sectPr>
      </w:pPr>
    </w:p>
    <w:p w14:paraId="6795FC11" w14:textId="77777777" w:rsidR="0048697A" w:rsidRDefault="00AA20ED" w:rsidP="00DB39FD">
      <w:pPr>
        <w:pStyle w:val="Heading1"/>
        <w:spacing w:after="0" w:line="360" w:lineRule="auto"/>
        <w:ind w:left="426" w:firstLine="0"/>
      </w:pPr>
      <w:r>
        <w:lastRenderedPageBreak/>
        <w:br/>
      </w:r>
      <w:bookmarkStart w:id="56" w:name="_Toc226503970"/>
      <w:r w:rsidR="00DB39FD">
        <w:t xml:space="preserve">HASIL DAN </w:t>
      </w:r>
      <w:r w:rsidR="0048697A">
        <w:t>PEMBAHASAN</w:t>
      </w:r>
      <w:bookmarkEnd w:id="56"/>
    </w:p>
    <w:p w14:paraId="239FB100" w14:textId="2A445FB0" w:rsidR="000C1344" w:rsidRDefault="00AA6AD3" w:rsidP="00934D61">
      <w:pPr>
        <w:pStyle w:val="Heading2"/>
      </w:pPr>
      <w:bookmarkStart w:id="57" w:name="_Toc226503971"/>
      <w:r>
        <w:t>Gambaran Umum Objek Penelitian</w:t>
      </w:r>
      <w:bookmarkEnd w:id="57"/>
    </w:p>
    <w:p w14:paraId="5624F189" w14:textId="7AEE1912" w:rsidR="00EE6598" w:rsidRDefault="005A7F6C" w:rsidP="00257E11">
      <w:r w:rsidRPr="00FC429D">
        <w:t xml:space="preserve">Penelitian ini bertujuan untuk </w:t>
      </w:r>
      <w:r w:rsidR="00B847CD">
        <w:t>memperoleh</w:t>
      </w:r>
      <w:r w:rsidRPr="00FC429D">
        <w:t xml:space="preserve"> bukti empiris mengenai pengaruh </w:t>
      </w:r>
      <w:r w:rsidRPr="00FC429D">
        <w:rPr>
          <w:i/>
          <w:iCs/>
        </w:rPr>
        <w:t xml:space="preserve">financial distress dan financial performance </w:t>
      </w:r>
      <w:r w:rsidRPr="00FC429D">
        <w:t xml:space="preserve">terhadap </w:t>
      </w:r>
      <w:r w:rsidR="00FC429D" w:rsidRPr="00FC429D">
        <w:rPr>
          <w:i/>
          <w:iCs/>
        </w:rPr>
        <w:t xml:space="preserve">firm value </w:t>
      </w:r>
      <w:r w:rsidR="00FC429D" w:rsidRPr="00FC429D">
        <w:t xml:space="preserve">dengan </w:t>
      </w:r>
      <w:r w:rsidR="00FC429D" w:rsidRPr="00FC429D">
        <w:rPr>
          <w:i/>
          <w:iCs/>
        </w:rPr>
        <w:t>go</w:t>
      </w:r>
      <w:r w:rsidR="00FC429D">
        <w:rPr>
          <w:i/>
          <w:iCs/>
        </w:rPr>
        <w:t xml:space="preserve">od corporate governance </w:t>
      </w:r>
      <w:r w:rsidR="0054275F">
        <w:t>sebagai</w:t>
      </w:r>
      <w:r w:rsidR="00FC429D">
        <w:t xml:space="preserve"> variable moderasi, pada </w:t>
      </w:r>
      <w:r w:rsidR="00D35384">
        <w:t xml:space="preserve">perusahaan manufaktur subsektor tekstil dan garmen </w:t>
      </w:r>
      <w:r w:rsidR="00D85D0B">
        <w:t xml:space="preserve">yang terdaftar di Bursa Efek Indonesia </w:t>
      </w:r>
      <w:r w:rsidR="008F04ED">
        <w:t xml:space="preserve">(BEI) </w:t>
      </w:r>
      <w:r w:rsidR="00D85D0B">
        <w:t>selama periode 2019</w:t>
      </w:r>
      <w:r w:rsidR="008F04ED">
        <w:t>-</w:t>
      </w:r>
      <w:r w:rsidR="00D85D0B">
        <w:t>2024.</w:t>
      </w:r>
      <w:r w:rsidR="00C23186">
        <w:t xml:space="preserve"> Data dalam penelitian </w:t>
      </w:r>
      <w:r w:rsidR="00B847CD">
        <w:t>dari</w:t>
      </w:r>
      <w:r w:rsidR="00C23186">
        <w:t xml:space="preserve"> laporan keuangan tahunan</w:t>
      </w:r>
      <w:r w:rsidR="009D3E10">
        <w:t xml:space="preserve"> yang diperoleh dari situs resmi masing-masing perusahaan dan sit</w:t>
      </w:r>
      <w:r w:rsidR="00EE6598">
        <w:t xml:space="preserve">us resmi Bursa Efek Indonesia (BEI) yaitu </w:t>
      </w:r>
      <w:hyperlink r:id="rId34" w:history="1">
        <w:r w:rsidR="00EE6598" w:rsidRPr="005F17FF">
          <w:rPr>
            <w:rStyle w:val="Hyperlink"/>
          </w:rPr>
          <w:t>www.idx.co.id</w:t>
        </w:r>
      </w:hyperlink>
      <w:r w:rsidR="00EE6598">
        <w:t>.</w:t>
      </w:r>
    </w:p>
    <w:p w14:paraId="5D63A00A" w14:textId="21B81594" w:rsidR="00257E11" w:rsidRDefault="00D85D0B" w:rsidP="0098010C">
      <w:r>
        <w:t xml:space="preserve"> </w:t>
      </w:r>
      <w:r w:rsidR="008F04ED">
        <w:t>Berdasarkan data dari situs resmi B</w:t>
      </w:r>
      <w:r w:rsidR="00EE6598">
        <w:t>EI,</w:t>
      </w:r>
      <w:r w:rsidR="004700BB">
        <w:t xml:space="preserve"> </w:t>
      </w:r>
      <w:r w:rsidR="008F04ED">
        <w:t xml:space="preserve">terdapat </w:t>
      </w:r>
      <w:r w:rsidR="00922EE0">
        <w:t>24</w:t>
      </w:r>
      <w:r w:rsidR="001844E0">
        <w:t xml:space="preserve"> perusahaan tekstil dan garmen yang tercatat dalam </w:t>
      </w:r>
      <w:r w:rsidR="00E57639">
        <w:t xml:space="preserve">periode 2019-2024. Melalui teknik </w:t>
      </w:r>
      <w:r w:rsidR="00E57639" w:rsidRPr="0054275F">
        <w:rPr>
          <w:i/>
          <w:iCs/>
        </w:rPr>
        <w:t>purposive sampling</w:t>
      </w:r>
      <w:r w:rsidR="00E57639">
        <w:t xml:space="preserve">, jumlah perusahaan yang memenuhi syarat untuk di analisis kemudian terseleksi menjadi </w:t>
      </w:r>
      <w:r w:rsidR="00F52977">
        <w:t xml:space="preserve">14 perusahaan. </w:t>
      </w:r>
      <w:r w:rsidR="0098010C" w:rsidRPr="0098010C">
        <w:t xml:space="preserve">Penelitian ini menggunakan periode selama </w:t>
      </w:r>
      <w:r w:rsidR="0098010C">
        <w:t>6</w:t>
      </w:r>
      <w:r w:rsidR="0098010C" w:rsidRPr="0098010C">
        <w:t xml:space="preserve"> tahun berturut-turut, </w:t>
      </w:r>
      <w:r w:rsidR="00B85B26">
        <w:t>diperoleh</w:t>
      </w:r>
      <w:r w:rsidR="0098010C" w:rsidRPr="0098010C">
        <w:t xml:space="preserve"> </w:t>
      </w:r>
      <w:r w:rsidR="00395312">
        <w:t>84</w:t>
      </w:r>
      <w:r w:rsidR="0098010C" w:rsidRPr="0098010C">
        <w:t xml:space="preserve"> sampel data yang digunakan sebagai dasar analisis</w:t>
      </w:r>
      <w:r w:rsidR="00B85B26">
        <w:t xml:space="preserve">. </w:t>
      </w:r>
      <w:r w:rsidR="00B8553D">
        <w:t>Setelah dilakukan pengujian asumsi klasi</w:t>
      </w:r>
      <w:r w:rsidR="00BA1622">
        <w:t>k</w:t>
      </w:r>
      <w:r w:rsidR="00B8553D">
        <w:t xml:space="preserve"> terhadap seluruh </w:t>
      </w:r>
      <w:r w:rsidR="00B85B26">
        <w:t>data</w:t>
      </w:r>
      <w:r w:rsidR="00B8553D">
        <w:t xml:space="preserve">, </w:t>
      </w:r>
      <w:r w:rsidR="00B85B26">
        <w:t xml:space="preserve">hasil pengujian menunjukkan </w:t>
      </w:r>
      <w:r w:rsidR="00C87A7C">
        <w:t>bahwa data belum berdistribusi normal, sehingga dilakukan</w:t>
      </w:r>
      <w:r w:rsidR="00824775">
        <w:t xml:space="preserve"> </w:t>
      </w:r>
      <w:r w:rsidR="003C56C8" w:rsidRPr="00635004">
        <w:rPr>
          <w:i/>
          <w:iCs/>
        </w:rPr>
        <w:t>outliers</w:t>
      </w:r>
      <w:r w:rsidR="00C87A7C">
        <w:t>.</w:t>
      </w:r>
      <w:r w:rsidR="00D27124">
        <w:t xml:space="preserve"> </w:t>
      </w:r>
      <w:r w:rsidR="00C87A7C">
        <w:t>Dari</w:t>
      </w:r>
      <w:r w:rsidR="00484A18">
        <w:t xml:space="preserve"> 84 sampel </w:t>
      </w:r>
      <w:r w:rsidR="00C87A7C">
        <w:t>awal</w:t>
      </w:r>
      <w:r w:rsidR="00484A18">
        <w:t>, sebanyak 2</w:t>
      </w:r>
      <w:r w:rsidR="008C3AAF">
        <w:t>7</w:t>
      </w:r>
      <w:r w:rsidR="00484A18">
        <w:t xml:space="preserve"> sampel data </w:t>
      </w:r>
      <w:r w:rsidR="00C87A7C">
        <w:t>teridentifikasi</w:t>
      </w:r>
      <w:r w:rsidR="00484A18">
        <w:t xml:space="preserve"> sebagai </w:t>
      </w:r>
      <w:r w:rsidR="00484A18" w:rsidRPr="00635004">
        <w:rPr>
          <w:i/>
          <w:iCs/>
        </w:rPr>
        <w:t>outliers</w:t>
      </w:r>
      <w:r w:rsidR="00C87A7C">
        <w:rPr>
          <w:i/>
          <w:iCs/>
        </w:rPr>
        <w:t xml:space="preserve"> </w:t>
      </w:r>
      <w:r w:rsidR="00C87A7C">
        <w:t>dan kemudia dikeluarkan dari analisis</w:t>
      </w:r>
      <w:r w:rsidR="00397E7C">
        <w:t>. Dengan demikian</w:t>
      </w:r>
      <w:r w:rsidR="00957C30">
        <w:t xml:space="preserve">, jumlah sampel </w:t>
      </w:r>
      <w:r w:rsidR="00397E7C">
        <w:t xml:space="preserve">akhir </w:t>
      </w:r>
      <w:r w:rsidR="00957C30">
        <w:t>yang digunakan dalam penelitan ini menjadi 5</w:t>
      </w:r>
      <w:r w:rsidR="008C3AAF">
        <w:t>7</w:t>
      </w:r>
      <w:r w:rsidR="00957C30">
        <w:t xml:space="preserve"> sampel data.</w:t>
      </w:r>
      <w:r w:rsidR="0098010C" w:rsidRPr="0098010C">
        <w:t xml:space="preserve"> </w:t>
      </w:r>
    </w:p>
    <w:p w14:paraId="108FE9D3" w14:textId="77777777" w:rsidR="006D31A6" w:rsidRDefault="006D31A6" w:rsidP="0098010C"/>
    <w:p w14:paraId="7FC0DC01" w14:textId="77777777" w:rsidR="006D31A6" w:rsidRDefault="006D31A6" w:rsidP="0098010C"/>
    <w:p w14:paraId="04939E4D" w14:textId="77777777" w:rsidR="006D31A6" w:rsidRDefault="006D31A6" w:rsidP="0098010C"/>
    <w:p w14:paraId="07510E8B" w14:textId="77777777" w:rsidR="006D31A6" w:rsidRDefault="006D31A6" w:rsidP="0098010C"/>
    <w:p w14:paraId="7D843C80" w14:textId="77777777" w:rsidR="008314E6" w:rsidRDefault="008314E6" w:rsidP="00532F6A">
      <w:pPr>
        <w:pStyle w:val="Caption"/>
        <w:spacing w:after="0" w:line="276" w:lineRule="auto"/>
        <w:ind w:firstLine="0"/>
        <w:rPr>
          <w:b/>
          <w:bCs/>
          <w:sz w:val="24"/>
          <w:szCs w:val="24"/>
        </w:rPr>
        <w:sectPr w:rsidR="008314E6" w:rsidSect="008D4FC3">
          <w:headerReference w:type="default" r:id="rId35"/>
          <w:footerReference w:type="default" r:id="rId36"/>
          <w:pgSz w:w="11906" w:h="16838" w:code="9"/>
          <w:pgMar w:top="2268" w:right="1701" w:bottom="1701" w:left="2268" w:header="709" w:footer="709" w:gutter="0"/>
          <w:cols w:space="708"/>
          <w:docGrid w:linePitch="360"/>
        </w:sectPr>
      </w:pPr>
      <w:bookmarkStart w:id="58" w:name="_Toc224100947"/>
    </w:p>
    <w:p w14:paraId="5E16EE37" w14:textId="6013A272" w:rsidR="00DD51FB" w:rsidRPr="00532F6A" w:rsidRDefault="00DD51FB" w:rsidP="00532F6A">
      <w:pPr>
        <w:pStyle w:val="Caption"/>
        <w:spacing w:after="0" w:line="276" w:lineRule="auto"/>
        <w:ind w:firstLine="0"/>
        <w:rPr>
          <w:b/>
          <w:bCs/>
          <w:sz w:val="24"/>
          <w:szCs w:val="24"/>
        </w:rPr>
      </w:pPr>
      <w:r w:rsidRPr="00532F6A">
        <w:rPr>
          <w:b/>
          <w:bCs/>
          <w:sz w:val="24"/>
          <w:szCs w:val="24"/>
        </w:rPr>
        <w:lastRenderedPageBreak/>
        <w:t xml:space="preserve">Tabel 4. </w:t>
      </w:r>
      <w:r w:rsidRPr="00532F6A">
        <w:rPr>
          <w:b/>
          <w:bCs/>
          <w:sz w:val="24"/>
          <w:szCs w:val="24"/>
        </w:rPr>
        <w:fldChar w:fldCharType="begin"/>
      </w:r>
      <w:r w:rsidRPr="00532F6A">
        <w:rPr>
          <w:b/>
          <w:bCs/>
          <w:sz w:val="24"/>
          <w:szCs w:val="24"/>
        </w:rPr>
        <w:instrText xml:space="preserve"> SEQ Tabel_4. \* ARABIC </w:instrText>
      </w:r>
      <w:r w:rsidRPr="00532F6A">
        <w:rPr>
          <w:b/>
          <w:bCs/>
          <w:sz w:val="24"/>
          <w:szCs w:val="24"/>
        </w:rPr>
        <w:fldChar w:fldCharType="separate"/>
      </w:r>
      <w:r w:rsidR="00F94DE7">
        <w:rPr>
          <w:b/>
          <w:bCs/>
          <w:noProof/>
          <w:sz w:val="24"/>
          <w:szCs w:val="24"/>
        </w:rPr>
        <w:t>1</w:t>
      </w:r>
      <w:r w:rsidRPr="00532F6A">
        <w:rPr>
          <w:b/>
          <w:bCs/>
          <w:sz w:val="24"/>
          <w:szCs w:val="24"/>
        </w:rPr>
        <w:fldChar w:fldCharType="end"/>
      </w:r>
      <w:r w:rsidRPr="00532F6A">
        <w:rPr>
          <w:b/>
          <w:bCs/>
          <w:sz w:val="24"/>
          <w:szCs w:val="24"/>
          <w:lang w:val="en-US"/>
        </w:rPr>
        <w:t xml:space="preserve"> </w:t>
      </w:r>
      <w:r w:rsidR="00635004">
        <w:rPr>
          <w:b/>
          <w:bCs/>
          <w:sz w:val="24"/>
          <w:szCs w:val="24"/>
          <w:lang w:val="en-US"/>
        </w:rPr>
        <w:t xml:space="preserve">Jumlah sampel setelah </w:t>
      </w:r>
      <w:r w:rsidR="00635004" w:rsidRPr="00635004">
        <w:rPr>
          <w:b/>
          <w:bCs/>
          <w:i/>
          <w:iCs w:val="0"/>
          <w:sz w:val="24"/>
          <w:szCs w:val="24"/>
          <w:lang w:val="en-US"/>
        </w:rPr>
        <w:t>outliers</w:t>
      </w:r>
      <w:r w:rsidR="00635004">
        <w:rPr>
          <w:b/>
          <w:bCs/>
          <w:sz w:val="24"/>
          <w:szCs w:val="24"/>
          <w:lang w:val="en-US"/>
        </w:rPr>
        <w:t xml:space="preserve"> data</w:t>
      </w:r>
      <w:bookmarkEnd w:id="58"/>
    </w:p>
    <w:tbl>
      <w:tblPr>
        <w:tblStyle w:val="TableGrid2"/>
        <w:tblW w:w="0" w:type="auto"/>
        <w:tblLook w:val="04A0" w:firstRow="1" w:lastRow="0" w:firstColumn="1" w:lastColumn="0" w:noHBand="0" w:noVBand="1"/>
      </w:tblPr>
      <w:tblGrid>
        <w:gridCol w:w="535"/>
        <w:gridCol w:w="6300"/>
        <w:gridCol w:w="1092"/>
      </w:tblGrid>
      <w:tr w:rsidR="00DD51FB" w:rsidRPr="000434BC" w14:paraId="2884DCBA" w14:textId="77777777" w:rsidTr="004773D4">
        <w:trPr>
          <w:trHeight w:val="305"/>
        </w:trPr>
        <w:tc>
          <w:tcPr>
            <w:tcW w:w="535" w:type="dxa"/>
            <w:vAlign w:val="center"/>
          </w:tcPr>
          <w:p w14:paraId="1B23B88D"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No.</w:t>
            </w:r>
          </w:p>
        </w:tc>
        <w:tc>
          <w:tcPr>
            <w:tcW w:w="6300" w:type="dxa"/>
            <w:vAlign w:val="center"/>
          </w:tcPr>
          <w:p w14:paraId="446BA701"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Keterangan</w:t>
            </w:r>
          </w:p>
        </w:tc>
        <w:tc>
          <w:tcPr>
            <w:tcW w:w="1092" w:type="dxa"/>
            <w:vAlign w:val="center"/>
          </w:tcPr>
          <w:p w14:paraId="70F2AA86"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Jumlah</w:t>
            </w:r>
          </w:p>
        </w:tc>
      </w:tr>
      <w:tr w:rsidR="00DD51FB" w:rsidRPr="000434BC" w14:paraId="738A164D" w14:textId="77777777" w:rsidTr="004773D4">
        <w:tc>
          <w:tcPr>
            <w:tcW w:w="535" w:type="dxa"/>
          </w:tcPr>
          <w:p w14:paraId="0C14A3C4" w14:textId="77777777" w:rsidR="00DD51FB" w:rsidRPr="000434BC" w:rsidRDefault="00DD51FB"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1.</w:t>
            </w:r>
          </w:p>
        </w:tc>
        <w:tc>
          <w:tcPr>
            <w:tcW w:w="6300" w:type="dxa"/>
          </w:tcPr>
          <w:p w14:paraId="0EDB41AA" w14:textId="77777777" w:rsidR="00DD51FB" w:rsidRPr="000434BC" w:rsidRDefault="00DD51FB" w:rsidP="004773D4">
            <w:pPr>
              <w:spacing w:line="240" w:lineRule="auto"/>
              <w:ind w:firstLine="0"/>
              <w:rPr>
                <w:rFonts w:cstheme="majorBidi"/>
                <w:color w:val="auto"/>
              </w:rPr>
            </w:pPr>
            <w:r w:rsidRPr="000434BC">
              <w:rPr>
                <w:rFonts w:cstheme="majorBidi"/>
                <w:color w:val="auto"/>
              </w:rPr>
              <w:t>Perusahaan sub sektor tekstil dan garmen yang terdaftar di Bursa Efek Indonesia (BEI) periode 2019-2024</w:t>
            </w:r>
            <w:r>
              <w:rPr>
                <w:rFonts w:cstheme="majorBidi"/>
                <w:color w:val="auto"/>
              </w:rPr>
              <w:t>.</w:t>
            </w:r>
          </w:p>
          <w:p w14:paraId="0C72D7B9" w14:textId="77777777" w:rsidR="00DD51FB" w:rsidRPr="000434BC" w:rsidRDefault="00DD51FB" w:rsidP="004773D4">
            <w:pPr>
              <w:spacing w:line="240" w:lineRule="auto"/>
              <w:ind w:firstLine="0"/>
              <w:rPr>
                <w:rFonts w:cstheme="majorBidi"/>
                <w:color w:val="auto"/>
              </w:rPr>
            </w:pPr>
          </w:p>
        </w:tc>
        <w:tc>
          <w:tcPr>
            <w:tcW w:w="1092" w:type="dxa"/>
          </w:tcPr>
          <w:p w14:paraId="2CCA9A31" w14:textId="77777777" w:rsidR="00DD51FB" w:rsidRPr="000434BC" w:rsidRDefault="00DD51FB" w:rsidP="004773D4">
            <w:pPr>
              <w:spacing w:line="240" w:lineRule="auto"/>
              <w:ind w:firstLine="0"/>
              <w:jc w:val="center"/>
              <w:rPr>
                <w:rFonts w:ascii="Times New Roman" w:hAnsi="Times New Roman" w:cs="Times New Roman"/>
                <w:color w:val="auto"/>
                <w:sz w:val="20"/>
                <w:szCs w:val="20"/>
              </w:rPr>
            </w:pPr>
            <w:r w:rsidRPr="000434BC">
              <w:rPr>
                <w:rFonts w:cstheme="majorBidi"/>
                <w:color w:val="auto"/>
              </w:rPr>
              <w:t>24</w:t>
            </w:r>
          </w:p>
        </w:tc>
      </w:tr>
      <w:tr w:rsidR="00DD51FB" w:rsidRPr="000434BC" w14:paraId="4CC8DE7C" w14:textId="77777777" w:rsidTr="004773D4">
        <w:tc>
          <w:tcPr>
            <w:tcW w:w="535" w:type="dxa"/>
          </w:tcPr>
          <w:p w14:paraId="13867346" w14:textId="77777777" w:rsidR="00DD51FB" w:rsidRPr="000434BC" w:rsidRDefault="00DD51FB"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2.</w:t>
            </w:r>
          </w:p>
        </w:tc>
        <w:tc>
          <w:tcPr>
            <w:tcW w:w="6300" w:type="dxa"/>
          </w:tcPr>
          <w:p w14:paraId="2800FC1A" w14:textId="77777777" w:rsidR="00DD51FB" w:rsidRPr="000434BC" w:rsidRDefault="00DD51FB" w:rsidP="004773D4">
            <w:pPr>
              <w:spacing w:line="240" w:lineRule="auto"/>
              <w:ind w:firstLine="0"/>
              <w:rPr>
                <w:rFonts w:cstheme="majorBidi"/>
                <w:color w:val="auto"/>
              </w:rPr>
            </w:pPr>
            <w:r w:rsidRPr="000434BC">
              <w:rPr>
                <w:rFonts w:cstheme="majorBidi"/>
                <w:color w:val="auto"/>
              </w:rPr>
              <w:t xml:space="preserve">Perusahaan sub sektor tekstil dan garmen </w:t>
            </w:r>
            <w:r w:rsidRPr="000434BC">
              <w:rPr>
                <w:rFonts w:cstheme="majorBidi"/>
                <w:color w:val="auto"/>
                <w:lang w:val="en-ID"/>
              </w:rPr>
              <w:t xml:space="preserve">yang mengalami </w:t>
            </w:r>
            <w:r>
              <w:rPr>
                <w:rFonts w:cstheme="majorBidi"/>
                <w:color w:val="auto"/>
                <w:lang w:val="en-ID"/>
              </w:rPr>
              <w:t>suspensi</w:t>
            </w:r>
            <w:r w:rsidRPr="000434BC">
              <w:rPr>
                <w:rFonts w:cstheme="majorBidi"/>
                <w:color w:val="auto"/>
                <w:lang w:val="en-ID"/>
              </w:rPr>
              <w:t xml:space="preserve"> atau delisting selama </w:t>
            </w:r>
            <w:r w:rsidRPr="000434BC">
              <w:rPr>
                <w:rFonts w:cstheme="majorBidi"/>
                <w:color w:val="auto"/>
              </w:rPr>
              <w:t>periode 2019-2024</w:t>
            </w:r>
            <w:r>
              <w:rPr>
                <w:rFonts w:cstheme="majorBidi"/>
                <w:color w:val="auto"/>
              </w:rPr>
              <w:t>.</w:t>
            </w:r>
          </w:p>
          <w:p w14:paraId="48D449B6" w14:textId="77777777" w:rsidR="00DD51FB" w:rsidRPr="000434BC" w:rsidRDefault="00DD51FB" w:rsidP="004773D4">
            <w:pPr>
              <w:spacing w:line="240" w:lineRule="auto"/>
              <w:ind w:firstLine="0"/>
              <w:rPr>
                <w:rFonts w:cstheme="majorBidi"/>
                <w:color w:val="auto"/>
              </w:rPr>
            </w:pPr>
          </w:p>
        </w:tc>
        <w:tc>
          <w:tcPr>
            <w:tcW w:w="1092" w:type="dxa"/>
          </w:tcPr>
          <w:p w14:paraId="131CA3E9" w14:textId="77777777" w:rsidR="00DD51FB" w:rsidRPr="000434BC" w:rsidRDefault="00DD51FB" w:rsidP="004773D4">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(6)</w:t>
            </w:r>
          </w:p>
        </w:tc>
      </w:tr>
      <w:tr w:rsidR="00DD51FB" w:rsidRPr="000434BC" w14:paraId="03CCB203" w14:textId="77777777" w:rsidTr="004773D4">
        <w:tc>
          <w:tcPr>
            <w:tcW w:w="535" w:type="dxa"/>
          </w:tcPr>
          <w:p w14:paraId="510C27C4" w14:textId="77777777" w:rsidR="00DD51FB" w:rsidRPr="000434BC" w:rsidRDefault="00DD51FB" w:rsidP="004773D4">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3.</w:t>
            </w:r>
          </w:p>
        </w:tc>
        <w:tc>
          <w:tcPr>
            <w:tcW w:w="6300" w:type="dxa"/>
          </w:tcPr>
          <w:p w14:paraId="5A5E798C" w14:textId="77777777" w:rsidR="00DD51FB" w:rsidRPr="000434BC" w:rsidRDefault="00DD51FB" w:rsidP="004773D4">
            <w:pPr>
              <w:spacing w:line="240" w:lineRule="auto"/>
              <w:ind w:firstLine="0"/>
              <w:rPr>
                <w:rFonts w:cstheme="majorBidi"/>
                <w:color w:val="auto"/>
              </w:rPr>
            </w:pPr>
            <w:r w:rsidRPr="000434BC">
              <w:rPr>
                <w:rFonts w:cstheme="majorBidi"/>
                <w:color w:val="auto"/>
              </w:rPr>
              <w:t>Perusahaan sub sektor tekstil dan garmen yang tidak menerbitkan laporan keuangan tahunan (telah diaudit) secara lengkap periode 2019-2024</w:t>
            </w:r>
            <w:r>
              <w:rPr>
                <w:rFonts w:cstheme="majorBidi"/>
                <w:color w:val="auto"/>
              </w:rPr>
              <w:t>.</w:t>
            </w:r>
          </w:p>
          <w:p w14:paraId="7569C68C" w14:textId="77777777" w:rsidR="00DD51FB" w:rsidRPr="000434BC" w:rsidRDefault="00DD51FB" w:rsidP="004773D4">
            <w:pPr>
              <w:spacing w:line="240" w:lineRule="auto"/>
              <w:ind w:firstLine="0"/>
              <w:rPr>
                <w:rFonts w:ascii="Times New Roman" w:hAnsi="Times New Roman" w:cs="Times New Roman"/>
                <w:color w:val="auto"/>
                <w:sz w:val="20"/>
                <w:szCs w:val="20"/>
              </w:rPr>
            </w:pPr>
          </w:p>
        </w:tc>
        <w:tc>
          <w:tcPr>
            <w:tcW w:w="1092" w:type="dxa"/>
          </w:tcPr>
          <w:p w14:paraId="75F2EF21" w14:textId="77777777" w:rsidR="00DD51FB" w:rsidRPr="000434BC" w:rsidRDefault="00DD51FB" w:rsidP="004773D4">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w:t>
            </w:r>
            <w:r>
              <w:rPr>
                <w:rFonts w:cstheme="majorBidi"/>
                <w:color w:val="auto"/>
              </w:rPr>
              <w:t>4</w:t>
            </w:r>
            <w:r w:rsidRPr="000434BC">
              <w:rPr>
                <w:rFonts w:cstheme="majorBidi"/>
                <w:color w:val="auto"/>
              </w:rPr>
              <w:t>)</w:t>
            </w:r>
          </w:p>
        </w:tc>
      </w:tr>
      <w:tr w:rsidR="00DD51FB" w:rsidRPr="000434BC" w14:paraId="5894938A" w14:textId="77777777" w:rsidTr="004773D4">
        <w:tc>
          <w:tcPr>
            <w:tcW w:w="6835" w:type="dxa"/>
            <w:gridSpan w:val="2"/>
            <w:vAlign w:val="center"/>
          </w:tcPr>
          <w:p w14:paraId="5ED5DBA7"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sampel</w:t>
            </w:r>
            <w:r>
              <w:rPr>
                <w:rFonts w:cstheme="majorBidi"/>
                <w:b/>
                <w:bCs/>
                <w:color w:val="auto"/>
              </w:rPr>
              <w:t xml:space="preserve"> penelitian</w:t>
            </w:r>
          </w:p>
        </w:tc>
        <w:tc>
          <w:tcPr>
            <w:tcW w:w="1092" w:type="dxa"/>
          </w:tcPr>
          <w:p w14:paraId="4D588935"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14</w:t>
            </w:r>
          </w:p>
        </w:tc>
      </w:tr>
      <w:tr w:rsidR="00DD51FB" w:rsidRPr="000434BC" w14:paraId="1D253566" w14:textId="77777777" w:rsidTr="004773D4">
        <w:tc>
          <w:tcPr>
            <w:tcW w:w="6835" w:type="dxa"/>
            <w:gridSpan w:val="2"/>
            <w:vAlign w:val="center"/>
          </w:tcPr>
          <w:p w14:paraId="56ECF471"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Jangka waktu tahun pengamatan (2019-2024)</w:t>
            </w:r>
          </w:p>
        </w:tc>
        <w:tc>
          <w:tcPr>
            <w:tcW w:w="1092" w:type="dxa"/>
          </w:tcPr>
          <w:p w14:paraId="5B6A6EB0"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6</w:t>
            </w:r>
          </w:p>
        </w:tc>
      </w:tr>
      <w:tr w:rsidR="00DD51FB" w:rsidRPr="000434BC" w14:paraId="219B21B2" w14:textId="77777777" w:rsidTr="004773D4">
        <w:tc>
          <w:tcPr>
            <w:tcW w:w="6835" w:type="dxa"/>
            <w:gridSpan w:val="2"/>
            <w:vAlign w:val="center"/>
          </w:tcPr>
          <w:p w14:paraId="377E4D44"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data sampel (14x6)</w:t>
            </w:r>
          </w:p>
        </w:tc>
        <w:tc>
          <w:tcPr>
            <w:tcW w:w="1092" w:type="dxa"/>
          </w:tcPr>
          <w:p w14:paraId="036700EC" w14:textId="77777777" w:rsidR="00DD51FB" w:rsidRPr="000434BC" w:rsidRDefault="00DD51FB" w:rsidP="004773D4">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84</w:t>
            </w:r>
          </w:p>
        </w:tc>
      </w:tr>
      <w:tr w:rsidR="00FB68CA" w:rsidRPr="000434BC" w14:paraId="6F9712E4" w14:textId="77777777" w:rsidTr="004773D4">
        <w:tc>
          <w:tcPr>
            <w:tcW w:w="6835" w:type="dxa"/>
            <w:gridSpan w:val="2"/>
            <w:vAlign w:val="center"/>
          </w:tcPr>
          <w:p w14:paraId="5B5552D2" w14:textId="463B6161" w:rsidR="00FB68CA" w:rsidRPr="000434BC" w:rsidRDefault="00FB68CA" w:rsidP="004773D4">
            <w:pPr>
              <w:spacing w:line="240" w:lineRule="auto"/>
              <w:ind w:firstLine="0"/>
              <w:jc w:val="center"/>
              <w:rPr>
                <w:rFonts w:cstheme="majorBidi"/>
                <w:b/>
                <w:bCs/>
                <w:color w:val="auto"/>
              </w:rPr>
            </w:pPr>
            <w:r>
              <w:rPr>
                <w:rFonts w:cstheme="majorBidi"/>
                <w:b/>
                <w:bCs/>
                <w:color w:val="auto"/>
              </w:rPr>
              <w:t>Data sampel outliers</w:t>
            </w:r>
          </w:p>
        </w:tc>
        <w:tc>
          <w:tcPr>
            <w:tcW w:w="1092" w:type="dxa"/>
          </w:tcPr>
          <w:p w14:paraId="73571A41" w14:textId="46446799" w:rsidR="00FB68CA" w:rsidRPr="000434BC" w:rsidRDefault="00FB68CA" w:rsidP="004773D4">
            <w:pPr>
              <w:spacing w:line="240" w:lineRule="auto"/>
              <w:ind w:firstLine="0"/>
              <w:jc w:val="center"/>
              <w:rPr>
                <w:rFonts w:ascii="Times New Roman" w:hAnsi="Times New Roman" w:cs="Times New Roman"/>
                <w:b/>
                <w:bCs/>
                <w:color w:val="auto"/>
                <w:sz w:val="20"/>
                <w:szCs w:val="20"/>
                <w:lang w:val="fi-FI"/>
              </w:rPr>
            </w:pPr>
            <w:r>
              <w:rPr>
                <w:rFonts w:ascii="Times New Roman" w:hAnsi="Times New Roman" w:cs="Times New Roman"/>
                <w:b/>
                <w:bCs/>
                <w:color w:val="auto"/>
                <w:sz w:val="20"/>
                <w:szCs w:val="20"/>
                <w:lang w:val="fi-FI"/>
              </w:rPr>
              <w:t>(2</w:t>
            </w:r>
            <w:r w:rsidR="00C61A32">
              <w:rPr>
                <w:rFonts w:ascii="Times New Roman" w:hAnsi="Times New Roman" w:cs="Times New Roman"/>
                <w:b/>
                <w:bCs/>
                <w:color w:val="auto"/>
                <w:sz w:val="20"/>
                <w:szCs w:val="20"/>
                <w:lang w:val="fi-FI"/>
              </w:rPr>
              <w:t>7</w:t>
            </w:r>
            <w:r>
              <w:rPr>
                <w:rFonts w:ascii="Times New Roman" w:hAnsi="Times New Roman" w:cs="Times New Roman"/>
                <w:b/>
                <w:bCs/>
                <w:color w:val="auto"/>
                <w:sz w:val="20"/>
                <w:szCs w:val="20"/>
                <w:lang w:val="fi-FI"/>
              </w:rPr>
              <w:t>)</w:t>
            </w:r>
          </w:p>
        </w:tc>
      </w:tr>
      <w:tr w:rsidR="00FB68CA" w:rsidRPr="000434BC" w14:paraId="06B86800" w14:textId="77777777" w:rsidTr="004773D4">
        <w:tc>
          <w:tcPr>
            <w:tcW w:w="6835" w:type="dxa"/>
            <w:gridSpan w:val="2"/>
            <w:vAlign w:val="center"/>
          </w:tcPr>
          <w:p w14:paraId="29D89CCA" w14:textId="5AFE07D7" w:rsidR="00FB68CA" w:rsidRPr="000434BC" w:rsidRDefault="00FB68CA" w:rsidP="004773D4">
            <w:pPr>
              <w:spacing w:line="240" w:lineRule="auto"/>
              <w:ind w:firstLine="0"/>
              <w:jc w:val="center"/>
              <w:rPr>
                <w:rFonts w:cstheme="majorBidi"/>
                <w:b/>
                <w:bCs/>
                <w:color w:val="auto"/>
              </w:rPr>
            </w:pPr>
            <w:r>
              <w:rPr>
                <w:rFonts w:cstheme="majorBidi"/>
                <w:b/>
                <w:bCs/>
                <w:color w:val="auto"/>
              </w:rPr>
              <w:t>Jumlah data sampel setelah outliers</w:t>
            </w:r>
          </w:p>
        </w:tc>
        <w:tc>
          <w:tcPr>
            <w:tcW w:w="1092" w:type="dxa"/>
          </w:tcPr>
          <w:p w14:paraId="7603B15E" w14:textId="4D30A651" w:rsidR="00FB68CA" w:rsidRPr="000434BC" w:rsidRDefault="00FB68CA" w:rsidP="004773D4">
            <w:pPr>
              <w:spacing w:line="240" w:lineRule="auto"/>
              <w:ind w:firstLine="0"/>
              <w:jc w:val="center"/>
              <w:rPr>
                <w:rFonts w:ascii="Times New Roman" w:hAnsi="Times New Roman" w:cs="Times New Roman"/>
                <w:b/>
                <w:bCs/>
                <w:color w:val="auto"/>
                <w:sz w:val="20"/>
                <w:szCs w:val="20"/>
                <w:lang w:val="fi-FI"/>
              </w:rPr>
            </w:pPr>
            <w:r>
              <w:rPr>
                <w:rFonts w:ascii="Times New Roman" w:hAnsi="Times New Roman" w:cs="Times New Roman"/>
                <w:b/>
                <w:bCs/>
                <w:color w:val="auto"/>
                <w:sz w:val="20"/>
                <w:szCs w:val="20"/>
                <w:lang w:val="fi-FI"/>
              </w:rPr>
              <w:t>5</w:t>
            </w:r>
            <w:r w:rsidR="00C61A32">
              <w:rPr>
                <w:rFonts w:ascii="Times New Roman" w:hAnsi="Times New Roman" w:cs="Times New Roman"/>
                <w:b/>
                <w:bCs/>
                <w:color w:val="auto"/>
                <w:sz w:val="20"/>
                <w:szCs w:val="20"/>
                <w:lang w:val="fi-FI"/>
              </w:rPr>
              <w:t>7</w:t>
            </w:r>
          </w:p>
        </w:tc>
      </w:tr>
    </w:tbl>
    <w:p w14:paraId="0EFDA947" w14:textId="55DE1305" w:rsidR="00DF22AC" w:rsidRPr="00DF22AC" w:rsidRDefault="00DF22AC" w:rsidP="00EE7EE9">
      <w:pPr>
        <w:spacing w:line="240" w:lineRule="auto"/>
        <w:ind w:firstLine="0"/>
        <w:rPr>
          <w:i/>
          <w:iCs/>
        </w:rPr>
      </w:pPr>
      <w:r w:rsidRPr="00D26C96">
        <w:rPr>
          <w:i/>
          <w:iCs/>
        </w:rPr>
        <w:t xml:space="preserve">Sumber: Data diolah </w:t>
      </w:r>
      <w:r w:rsidR="00B14B64">
        <w:rPr>
          <w:i/>
          <w:iCs/>
        </w:rPr>
        <w:t>penulis</w:t>
      </w:r>
      <w:r w:rsidRPr="00D26C96">
        <w:rPr>
          <w:i/>
          <w:iCs/>
        </w:rPr>
        <w:t>, 2026</w:t>
      </w:r>
    </w:p>
    <w:p w14:paraId="697DA0EA" w14:textId="3D9818D6" w:rsidR="00186161" w:rsidRDefault="000C1344" w:rsidP="00EE7EE9">
      <w:pPr>
        <w:pStyle w:val="Heading2"/>
        <w:spacing w:before="240"/>
      </w:pPr>
      <w:bookmarkStart w:id="59" w:name="_Toc226503972"/>
      <w:r>
        <w:t>Analisis Data</w:t>
      </w:r>
      <w:bookmarkEnd w:id="59"/>
    </w:p>
    <w:p w14:paraId="1C2E41C3" w14:textId="4E77439A" w:rsidR="004C07A0" w:rsidRPr="009249D0" w:rsidRDefault="0068556C" w:rsidP="004C07A0">
      <w:pPr>
        <w:pStyle w:val="Heading3"/>
      </w:pPr>
      <w:bookmarkStart w:id="60" w:name="_Toc226503973"/>
      <w:r w:rsidRPr="009249D0">
        <w:t xml:space="preserve">Analisis </w:t>
      </w:r>
      <w:r w:rsidR="00CE5C5F" w:rsidRPr="009249D0">
        <w:t>Statistik Deskriptif</w:t>
      </w:r>
      <w:bookmarkEnd w:id="60"/>
    </w:p>
    <w:p w14:paraId="133FD420" w14:textId="38705FCC" w:rsidR="003D7DE4" w:rsidRPr="00653F05" w:rsidRDefault="00653F05" w:rsidP="003D7DE4">
      <w:r w:rsidRPr="00653F05">
        <w:t xml:space="preserve">Analisis statistik deskriptif </w:t>
      </w:r>
      <w:r w:rsidR="0099268A">
        <w:t>digunakan</w:t>
      </w:r>
      <w:r w:rsidRPr="00653F05">
        <w:t xml:space="preserve"> untuk mem</w:t>
      </w:r>
      <w:r>
        <w:t xml:space="preserve">berikan gambaran awal data </w:t>
      </w:r>
      <w:r w:rsidR="0099268A">
        <w:t>melalui</w:t>
      </w:r>
      <w:r w:rsidR="00441D46" w:rsidRPr="000434BC">
        <w:rPr>
          <w:color w:val="auto"/>
        </w:rPr>
        <w:t xml:space="preserve"> informasi seperti rata-rata (</w:t>
      </w:r>
      <w:r w:rsidR="00441D46" w:rsidRPr="000434BC">
        <w:rPr>
          <w:i/>
          <w:iCs/>
          <w:color w:val="auto"/>
        </w:rPr>
        <w:t>mean</w:t>
      </w:r>
      <w:r w:rsidR="00441D46" w:rsidRPr="000434BC">
        <w:rPr>
          <w:color w:val="auto"/>
        </w:rPr>
        <w:t xml:space="preserve">), standar deviasi, nilai maksimum, </w:t>
      </w:r>
      <w:r w:rsidR="00441D46">
        <w:rPr>
          <w:color w:val="auto"/>
        </w:rPr>
        <w:t xml:space="preserve">dan nilai </w:t>
      </w:r>
      <w:r w:rsidR="00441D46" w:rsidRPr="000434BC">
        <w:rPr>
          <w:color w:val="auto"/>
        </w:rPr>
        <w:t>minimum agar data lebih mudah dipahami sebelum analisis berikutnya dilakukan.</w:t>
      </w:r>
      <w:r w:rsidR="00925EC7">
        <w:rPr>
          <w:color w:val="auto"/>
        </w:rPr>
        <w:t xml:space="preserve"> Variabel yang menjadi anal</w:t>
      </w:r>
      <w:r w:rsidR="00574E6D">
        <w:rPr>
          <w:color w:val="auto"/>
        </w:rPr>
        <w:t xml:space="preserve">isis deskriptif pada penelitian ini, yaitu </w:t>
      </w:r>
      <w:r w:rsidR="00574E6D" w:rsidRPr="00574E6D">
        <w:rPr>
          <w:i/>
          <w:iCs/>
          <w:color w:val="auto"/>
        </w:rPr>
        <w:t>financial distress</w:t>
      </w:r>
      <w:r w:rsidR="00574E6D">
        <w:rPr>
          <w:color w:val="auto"/>
        </w:rPr>
        <w:t xml:space="preserve">, </w:t>
      </w:r>
      <w:r w:rsidR="00574E6D" w:rsidRPr="00574E6D">
        <w:rPr>
          <w:i/>
          <w:iCs/>
          <w:color w:val="auto"/>
        </w:rPr>
        <w:t>financial performance</w:t>
      </w:r>
      <w:r w:rsidR="00574E6D">
        <w:rPr>
          <w:color w:val="auto"/>
        </w:rPr>
        <w:t xml:space="preserve">, </w:t>
      </w:r>
      <w:r w:rsidR="00574E6D" w:rsidRPr="00574E6D">
        <w:rPr>
          <w:i/>
          <w:iCs/>
          <w:color w:val="auto"/>
        </w:rPr>
        <w:t>firm value</w:t>
      </w:r>
      <w:r w:rsidR="00574E6D">
        <w:rPr>
          <w:color w:val="auto"/>
        </w:rPr>
        <w:t xml:space="preserve"> dan </w:t>
      </w:r>
      <w:r w:rsidR="00574E6D" w:rsidRPr="00574E6D">
        <w:rPr>
          <w:i/>
          <w:iCs/>
          <w:color w:val="auto"/>
        </w:rPr>
        <w:t>good corporate governance</w:t>
      </w:r>
      <w:r w:rsidR="00574E6D">
        <w:rPr>
          <w:color w:val="auto"/>
        </w:rPr>
        <w:t xml:space="preserve"> yang di wakilkan oleh </w:t>
      </w:r>
      <w:r w:rsidR="00A50B84">
        <w:rPr>
          <w:color w:val="auto"/>
        </w:rPr>
        <w:t>kepemilikan institusioanl</w:t>
      </w:r>
      <w:r w:rsidR="00384073">
        <w:rPr>
          <w:color w:val="auto"/>
        </w:rPr>
        <w:t xml:space="preserve"> </w:t>
      </w:r>
      <w:r w:rsidR="00B14B64">
        <w:rPr>
          <w:color w:val="auto"/>
        </w:rPr>
        <w:t>selam</w:t>
      </w:r>
      <w:r w:rsidR="00E16EB7">
        <w:rPr>
          <w:color w:val="auto"/>
        </w:rPr>
        <w:t>a</w:t>
      </w:r>
      <w:r w:rsidR="00B14B64">
        <w:rPr>
          <w:color w:val="auto"/>
        </w:rPr>
        <w:t xml:space="preserve"> </w:t>
      </w:r>
      <w:r w:rsidR="00EE7EE9">
        <w:rPr>
          <w:color w:val="auto"/>
        </w:rPr>
        <w:t>periode</w:t>
      </w:r>
      <w:r w:rsidR="00384073">
        <w:rPr>
          <w:color w:val="auto"/>
        </w:rPr>
        <w:t xml:space="preserve"> 2019-2024. </w:t>
      </w:r>
      <w:r w:rsidR="00925EC7">
        <w:rPr>
          <w:color w:val="auto"/>
        </w:rPr>
        <w:t>Hasil analisis statistik deskriptif dapat dilihat pada tabel berikut:</w:t>
      </w:r>
    </w:p>
    <w:p w14:paraId="53A54770" w14:textId="171E039C" w:rsidR="00DD51FB" w:rsidRDefault="00DD51FB" w:rsidP="00532F6A">
      <w:pPr>
        <w:pStyle w:val="Caption"/>
        <w:spacing w:after="0" w:line="360" w:lineRule="auto"/>
        <w:ind w:firstLine="0"/>
        <w:rPr>
          <w:b/>
          <w:bCs/>
          <w:sz w:val="24"/>
          <w:szCs w:val="24"/>
          <w:lang w:val="en-US"/>
        </w:rPr>
      </w:pPr>
      <w:bookmarkStart w:id="61" w:name="_Toc224100948"/>
      <w:r w:rsidRPr="00653F05">
        <w:rPr>
          <w:b/>
          <w:bCs/>
          <w:sz w:val="24"/>
          <w:szCs w:val="24"/>
        </w:rPr>
        <w:t xml:space="preserve">Tabel 4. </w:t>
      </w:r>
      <w:r w:rsidRPr="00532F6A">
        <w:rPr>
          <w:b/>
          <w:bCs/>
          <w:sz w:val="24"/>
          <w:szCs w:val="24"/>
        </w:rPr>
        <w:fldChar w:fldCharType="begin"/>
      </w:r>
      <w:r w:rsidRPr="00653F05">
        <w:rPr>
          <w:b/>
          <w:bCs/>
          <w:sz w:val="24"/>
          <w:szCs w:val="24"/>
        </w:rPr>
        <w:instrText xml:space="preserve"> SEQ Tabel_4. \* ARABIC </w:instrText>
      </w:r>
      <w:r w:rsidRPr="00532F6A">
        <w:rPr>
          <w:b/>
          <w:bCs/>
          <w:sz w:val="24"/>
          <w:szCs w:val="24"/>
        </w:rPr>
        <w:fldChar w:fldCharType="separate"/>
      </w:r>
      <w:r w:rsidR="00F94DE7">
        <w:rPr>
          <w:b/>
          <w:bCs/>
          <w:noProof/>
          <w:sz w:val="24"/>
          <w:szCs w:val="24"/>
        </w:rPr>
        <w:t>2</w:t>
      </w:r>
      <w:r w:rsidRPr="00532F6A">
        <w:rPr>
          <w:b/>
          <w:bCs/>
          <w:sz w:val="24"/>
          <w:szCs w:val="24"/>
        </w:rPr>
        <w:fldChar w:fldCharType="end"/>
      </w:r>
      <w:r w:rsidRPr="00532F6A">
        <w:rPr>
          <w:b/>
          <w:bCs/>
          <w:sz w:val="24"/>
          <w:szCs w:val="24"/>
          <w:lang w:val="en-US"/>
        </w:rPr>
        <w:t xml:space="preserve"> Hasil Uji Statistik Deskriptif</w:t>
      </w:r>
      <w:bookmarkEnd w:id="61"/>
    </w:p>
    <w:tbl>
      <w:tblPr>
        <w:tblStyle w:val="TableGrid"/>
        <w:tblW w:w="7938" w:type="dxa"/>
        <w:tblInd w:w="-5" w:type="dxa"/>
        <w:tblLook w:val="04A0" w:firstRow="1" w:lastRow="0" w:firstColumn="1" w:lastColumn="0" w:noHBand="0" w:noVBand="1"/>
      </w:tblPr>
      <w:tblGrid>
        <w:gridCol w:w="1972"/>
        <w:gridCol w:w="525"/>
        <w:gridCol w:w="1331"/>
        <w:gridCol w:w="1417"/>
        <w:gridCol w:w="1276"/>
        <w:gridCol w:w="1417"/>
      </w:tblGrid>
      <w:tr w:rsidR="00E64C8A" w:rsidRPr="008A6A4B" w14:paraId="13FADE8B" w14:textId="77777777" w:rsidTr="00E64C8A">
        <w:tc>
          <w:tcPr>
            <w:tcW w:w="1972" w:type="dxa"/>
          </w:tcPr>
          <w:p w14:paraId="09356039" w14:textId="77777777" w:rsidR="00E64C8A" w:rsidRPr="008A6A4B" w:rsidRDefault="00E64C8A" w:rsidP="004773D4">
            <w:pPr>
              <w:spacing w:line="240" w:lineRule="auto"/>
              <w:ind w:firstLine="0"/>
              <w:contextualSpacing/>
              <w:jc w:val="left"/>
              <w:rPr>
                <w:rFonts w:ascii="Times New Roman" w:eastAsia="DengXian" w:hAnsi="Times New Roman" w:cs="Times New Roman"/>
                <w:bCs/>
                <w:color w:val="auto"/>
              </w:rPr>
            </w:pPr>
          </w:p>
        </w:tc>
        <w:tc>
          <w:tcPr>
            <w:tcW w:w="525" w:type="dxa"/>
          </w:tcPr>
          <w:p w14:paraId="5FB927C6" w14:textId="77777777" w:rsidR="00E64C8A" w:rsidRPr="008A6A4B" w:rsidRDefault="00E64C8A" w:rsidP="004773D4">
            <w:pPr>
              <w:spacing w:line="240" w:lineRule="auto"/>
              <w:ind w:firstLine="0"/>
              <w:contextualSpacing/>
              <w:jc w:val="center"/>
              <w:rPr>
                <w:rFonts w:ascii="Times New Roman" w:eastAsia="DengXian" w:hAnsi="Times New Roman" w:cs="Times New Roman"/>
                <w:b/>
                <w:color w:val="auto"/>
                <w:sz w:val="20"/>
                <w:szCs w:val="20"/>
              </w:rPr>
            </w:pPr>
            <w:r w:rsidRPr="008A6A4B">
              <w:rPr>
                <w:rFonts w:ascii="Times New Roman" w:eastAsia="DengXian" w:hAnsi="Times New Roman" w:cs="Times New Roman"/>
                <w:b/>
                <w:color w:val="auto"/>
                <w:sz w:val="20"/>
                <w:szCs w:val="20"/>
              </w:rPr>
              <w:t>N</w:t>
            </w:r>
          </w:p>
        </w:tc>
        <w:tc>
          <w:tcPr>
            <w:tcW w:w="1331" w:type="dxa"/>
          </w:tcPr>
          <w:p w14:paraId="5D37B231" w14:textId="77777777" w:rsidR="00E64C8A" w:rsidRPr="008A6A4B" w:rsidRDefault="00E64C8A" w:rsidP="004773D4">
            <w:pPr>
              <w:spacing w:line="240" w:lineRule="auto"/>
              <w:ind w:firstLine="0"/>
              <w:contextualSpacing/>
              <w:jc w:val="center"/>
              <w:rPr>
                <w:rFonts w:ascii="Times New Roman" w:eastAsia="DengXian" w:hAnsi="Times New Roman" w:cs="Times New Roman"/>
                <w:b/>
                <w:i/>
                <w:iCs/>
                <w:color w:val="auto"/>
                <w:sz w:val="20"/>
                <w:szCs w:val="20"/>
              </w:rPr>
            </w:pPr>
            <w:r w:rsidRPr="008A6A4B">
              <w:rPr>
                <w:rFonts w:ascii="Times New Roman" w:eastAsia="DengXian" w:hAnsi="Times New Roman" w:cs="Times New Roman"/>
                <w:b/>
                <w:i/>
                <w:iCs/>
                <w:color w:val="auto"/>
                <w:sz w:val="20"/>
                <w:szCs w:val="20"/>
              </w:rPr>
              <w:t>Minimum</w:t>
            </w:r>
          </w:p>
        </w:tc>
        <w:tc>
          <w:tcPr>
            <w:tcW w:w="1417" w:type="dxa"/>
          </w:tcPr>
          <w:p w14:paraId="3CBBE4C8" w14:textId="77777777" w:rsidR="00E64C8A" w:rsidRPr="008A6A4B" w:rsidRDefault="00E64C8A" w:rsidP="004773D4">
            <w:pPr>
              <w:spacing w:line="240" w:lineRule="auto"/>
              <w:ind w:firstLine="0"/>
              <w:contextualSpacing/>
              <w:jc w:val="center"/>
              <w:rPr>
                <w:rFonts w:ascii="Times New Roman" w:eastAsia="DengXian" w:hAnsi="Times New Roman" w:cs="Times New Roman"/>
                <w:b/>
                <w:i/>
                <w:iCs/>
                <w:color w:val="auto"/>
                <w:sz w:val="20"/>
                <w:szCs w:val="20"/>
              </w:rPr>
            </w:pPr>
            <w:r w:rsidRPr="008A6A4B">
              <w:rPr>
                <w:rFonts w:ascii="Times New Roman" w:eastAsia="DengXian" w:hAnsi="Times New Roman" w:cs="Times New Roman"/>
                <w:b/>
                <w:i/>
                <w:iCs/>
                <w:color w:val="auto"/>
                <w:sz w:val="20"/>
                <w:szCs w:val="20"/>
              </w:rPr>
              <w:t>Maximum</w:t>
            </w:r>
          </w:p>
        </w:tc>
        <w:tc>
          <w:tcPr>
            <w:tcW w:w="1276" w:type="dxa"/>
          </w:tcPr>
          <w:p w14:paraId="0F44A47A" w14:textId="77777777" w:rsidR="00E64C8A" w:rsidRPr="008A6A4B" w:rsidRDefault="00E64C8A" w:rsidP="004773D4">
            <w:pPr>
              <w:spacing w:line="240" w:lineRule="auto"/>
              <w:ind w:firstLine="0"/>
              <w:contextualSpacing/>
              <w:jc w:val="center"/>
              <w:rPr>
                <w:rFonts w:ascii="Times New Roman" w:eastAsia="DengXian" w:hAnsi="Times New Roman" w:cs="Times New Roman"/>
                <w:b/>
                <w:i/>
                <w:iCs/>
                <w:color w:val="auto"/>
                <w:sz w:val="20"/>
                <w:szCs w:val="20"/>
              </w:rPr>
            </w:pPr>
            <w:r w:rsidRPr="008A6A4B">
              <w:rPr>
                <w:rFonts w:ascii="Times New Roman" w:eastAsia="DengXian" w:hAnsi="Times New Roman" w:cs="Times New Roman"/>
                <w:b/>
                <w:i/>
                <w:iCs/>
                <w:color w:val="auto"/>
                <w:sz w:val="20"/>
                <w:szCs w:val="20"/>
              </w:rPr>
              <w:t>Mean</w:t>
            </w:r>
          </w:p>
        </w:tc>
        <w:tc>
          <w:tcPr>
            <w:tcW w:w="1417" w:type="dxa"/>
          </w:tcPr>
          <w:p w14:paraId="57668B4D" w14:textId="77777777" w:rsidR="00E64C8A" w:rsidRPr="008A6A4B" w:rsidRDefault="00E64C8A" w:rsidP="004773D4">
            <w:pPr>
              <w:spacing w:line="240" w:lineRule="auto"/>
              <w:ind w:firstLine="0"/>
              <w:contextualSpacing/>
              <w:jc w:val="center"/>
              <w:rPr>
                <w:rFonts w:ascii="Times New Roman" w:eastAsia="DengXian" w:hAnsi="Times New Roman" w:cs="Times New Roman"/>
                <w:b/>
                <w:i/>
                <w:iCs/>
                <w:color w:val="auto"/>
                <w:sz w:val="20"/>
                <w:szCs w:val="20"/>
              </w:rPr>
            </w:pPr>
            <w:r w:rsidRPr="008A6A4B">
              <w:rPr>
                <w:rFonts w:ascii="Times New Roman" w:eastAsia="DengXian" w:hAnsi="Times New Roman" w:cs="Times New Roman"/>
                <w:b/>
                <w:i/>
                <w:iCs/>
                <w:color w:val="auto"/>
                <w:sz w:val="20"/>
                <w:szCs w:val="20"/>
              </w:rPr>
              <w:t>Std, Deviation</w:t>
            </w:r>
          </w:p>
        </w:tc>
      </w:tr>
      <w:tr w:rsidR="00E64C8A" w:rsidRPr="008A6A4B" w14:paraId="6E51C820" w14:textId="77777777" w:rsidTr="00E64C8A">
        <w:tc>
          <w:tcPr>
            <w:tcW w:w="1972" w:type="dxa"/>
          </w:tcPr>
          <w:p w14:paraId="1A383E9C" w14:textId="77777777" w:rsidR="00E64C8A" w:rsidRPr="008A6A4B" w:rsidRDefault="00E64C8A" w:rsidP="004773D4">
            <w:pPr>
              <w:spacing w:line="240" w:lineRule="auto"/>
              <w:ind w:firstLine="0"/>
              <w:contextualSpacing/>
              <w:jc w:val="left"/>
              <w:rPr>
                <w:rFonts w:ascii="Times New Roman" w:eastAsia="DengXian" w:hAnsi="Times New Roman" w:cs="Times New Roman"/>
                <w:bCs/>
                <w:i/>
                <w:iCs/>
                <w:color w:val="auto"/>
                <w:sz w:val="20"/>
                <w:szCs w:val="20"/>
              </w:rPr>
            </w:pPr>
            <w:r w:rsidRPr="008A6A4B">
              <w:rPr>
                <w:rFonts w:ascii="Times New Roman" w:eastAsia="DengXian" w:hAnsi="Times New Roman" w:cs="Times New Roman"/>
                <w:i/>
                <w:iCs/>
                <w:color w:val="auto"/>
                <w:sz w:val="20"/>
                <w:szCs w:val="20"/>
              </w:rPr>
              <w:t>Financial Distress</w:t>
            </w:r>
          </w:p>
        </w:tc>
        <w:tc>
          <w:tcPr>
            <w:tcW w:w="525" w:type="dxa"/>
          </w:tcPr>
          <w:p w14:paraId="7AC69E6A" w14:textId="77777777" w:rsidR="00E64C8A" w:rsidRPr="008A6A4B" w:rsidRDefault="00E64C8A" w:rsidP="004773D4">
            <w:pPr>
              <w:spacing w:line="240" w:lineRule="auto"/>
              <w:ind w:firstLine="0"/>
              <w:contextualSpacing/>
              <w:jc w:val="center"/>
              <w:rPr>
                <w:rFonts w:ascii="Times New Roman" w:eastAsia="DengXian" w:hAnsi="Times New Roman" w:cs="Times New Roman"/>
                <w:color w:val="auto"/>
                <w:sz w:val="20"/>
                <w:szCs w:val="20"/>
              </w:rPr>
            </w:pPr>
            <w:r w:rsidRPr="008A6A4B">
              <w:rPr>
                <w:rFonts w:ascii="Times New Roman" w:eastAsia="DengXian" w:hAnsi="Times New Roman" w:cs="Times New Roman"/>
                <w:color w:val="auto"/>
                <w:sz w:val="20"/>
                <w:szCs w:val="20"/>
              </w:rPr>
              <w:t>5</w:t>
            </w:r>
            <w:r>
              <w:rPr>
                <w:rFonts w:ascii="Times New Roman" w:eastAsia="DengXian" w:hAnsi="Times New Roman" w:cs="Times New Roman"/>
                <w:sz w:val="20"/>
                <w:szCs w:val="20"/>
              </w:rPr>
              <w:t>7</w:t>
            </w:r>
          </w:p>
        </w:tc>
        <w:tc>
          <w:tcPr>
            <w:tcW w:w="1331" w:type="dxa"/>
          </w:tcPr>
          <w:p w14:paraId="30B84E1B"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sidRPr="008A6A4B">
              <w:rPr>
                <w:rFonts w:ascii="Times New Roman" w:eastAsia="DengXian" w:hAnsi="Times New Roman" w:cs="Times New Roman"/>
                <w:color w:val="auto"/>
                <w:sz w:val="20"/>
                <w:szCs w:val="20"/>
              </w:rPr>
              <w:t>-3,715</w:t>
            </w:r>
          </w:p>
        </w:tc>
        <w:tc>
          <w:tcPr>
            <w:tcW w:w="1417" w:type="dxa"/>
          </w:tcPr>
          <w:p w14:paraId="2999368E"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sidRPr="007102D7">
              <w:rPr>
                <w:rFonts w:ascii="Times New Roman" w:eastAsia="DengXian" w:hAnsi="Times New Roman" w:cs="Times New Roman"/>
                <w:sz w:val="20"/>
                <w:szCs w:val="20"/>
              </w:rPr>
              <w:t>14</w:t>
            </w:r>
            <w:r>
              <w:rPr>
                <w:rFonts w:ascii="Times New Roman" w:eastAsia="DengXian" w:hAnsi="Times New Roman" w:cs="Times New Roman"/>
                <w:sz w:val="20"/>
                <w:szCs w:val="20"/>
              </w:rPr>
              <w:t>,</w:t>
            </w:r>
            <w:r w:rsidRPr="007102D7">
              <w:rPr>
                <w:rFonts w:ascii="Times New Roman" w:eastAsia="DengXian" w:hAnsi="Times New Roman" w:cs="Times New Roman"/>
                <w:sz w:val="20"/>
                <w:szCs w:val="20"/>
              </w:rPr>
              <w:t>398</w:t>
            </w:r>
          </w:p>
        </w:tc>
        <w:tc>
          <w:tcPr>
            <w:tcW w:w="1276" w:type="dxa"/>
          </w:tcPr>
          <w:p w14:paraId="75CEA9C5"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sidRPr="008A6A4B">
              <w:rPr>
                <w:rFonts w:ascii="Times New Roman" w:eastAsia="DengXian" w:hAnsi="Times New Roman" w:cs="Times New Roman"/>
                <w:color w:val="010205"/>
                <w:kern w:val="0"/>
                <w:sz w:val="20"/>
                <w:szCs w:val="20"/>
              </w:rPr>
              <w:t>3,</w:t>
            </w:r>
            <w:r w:rsidRPr="007102D7">
              <w:rPr>
                <w:rFonts w:ascii="Times New Roman" w:eastAsia="DengXian" w:hAnsi="Times New Roman" w:cs="Times New Roman"/>
                <w:color w:val="010205"/>
                <w:kern w:val="0"/>
                <w:sz w:val="20"/>
                <w:szCs w:val="20"/>
              </w:rPr>
              <w:t>12698</w:t>
            </w:r>
          </w:p>
        </w:tc>
        <w:tc>
          <w:tcPr>
            <w:tcW w:w="1417" w:type="dxa"/>
          </w:tcPr>
          <w:p w14:paraId="1453CFA6"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color w:val="010205"/>
                <w:kern w:val="0"/>
                <w:sz w:val="20"/>
                <w:szCs w:val="20"/>
              </w:rPr>
              <w:t>3,969578</w:t>
            </w:r>
          </w:p>
        </w:tc>
      </w:tr>
      <w:tr w:rsidR="00E64C8A" w:rsidRPr="008A6A4B" w14:paraId="56175C6D" w14:textId="77777777" w:rsidTr="00E64C8A">
        <w:tc>
          <w:tcPr>
            <w:tcW w:w="1972" w:type="dxa"/>
          </w:tcPr>
          <w:p w14:paraId="52777600" w14:textId="77777777" w:rsidR="00E64C8A" w:rsidRPr="008A6A4B" w:rsidRDefault="00E64C8A" w:rsidP="004773D4">
            <w:pPr>
              <w:spacing w:line="240" w:lineRule="auto"/>
              <w:ind w:firstLine="0"/>
              <w:contextualSpacing/>
              <w:jc w:val="left"/>
              <w:rPr>
                <w:rFonts w:ascii="Times New Roman" w:eastAsia="DengXian" w:hAnsi="Times New Roman" w:cs="Times New Roman"/>
                <w:bCs/>
                <w:i/>
                <w:iCs/>
                <w:color w:val="auto"/>
                <w:sz w:val="20"/>
                <w:szCs w:val="20"/>
              </w:rPr>
            </w:pPr>
            <w:r w:rsidRPr="008A6A4B">
              <w:rPr>
                <w:rFonts w:ascii="Times New Roman" w:eastAsia="DengXian" w:hAnsi="Times New Roman" w:cs="Times New Roman"/>
                <w:i/>
                <w:iCs/>
                <w:color w:val="auto"/>
                <w:sz w:val="20"/>
                <w:szCs w:val="20"/>
              </w:rPr>
              <w:t>Financial Performance</w:t>
            </w:r>
          </w:p>
        </w:tc>
        <w:tc>
          <w:tcPr>
            <w:tcW w:w="525" w:type="dxa"/>
          </w:tcPr>
          <w:p w14:paraId="4BF6B9F0" w14:textId="77777777" w:rsidR="00E64C8A" w:rsidRPr="008A6A4B" w:rsidRDefault="00E64C8A" w:rsidP="004773D4">
            <w:pPr>
              <w:spacing w:line="240" w:lineRule="auto"/>
              <w:ind w:firstLine="0"/>
              <w:contextualSpacing/>
              <w:jc w:val="center"/>
              <w:rPr>
                <w:rFonts w:ascii="Times New Roman" w:eastAsia="DengXian" w:hAnsi="Times New Roman" w:cs="Times New Roman"/>
                <w:color w:val="auto"/>
                <w:sz w:val="20"/>
                <w:szCs w:val="20"/>
              </w:rPr>
            </w:pPr>
            <w:r w:rsidRPr="008A6A4B">
              <w:rPr>
                <w:rFonts w:ascii="Times New Roman" w:eastAsia="DengXian" w:hAnsi="Times New Roman" w:cs="Times New Roman"/>
                <w:color w:val="auto"/>
                <w:sz w:val="20"/>
                <w:szCs w:val="20"/>
              </w:rPr>
              <w:t>5</w:t>
            </w:r>
            <w:r>
              <w:rPr>
                <w:rFonts w:ascii="Times New Roman" w:eastAsia="DengXian" w:hAnsi="Times New Roman" w:cs="Times New Roman"/>
                <w:sz w:val="20"/>
                <w:szCs w:val="20"/>
              </w:rPr>
              <w:t>7</w:t>
            </w:r>
          </w:p>
        </w:tc>
        <w:tc>
          <w:tcPr>
            <w:tcW w:w="1331" w:type="dxa"/>
          </w:tcPr>
          <w:p w14:paraId="53480128"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0,082</w:t>
            </w:r>
          </w:p>
        </w:tc>
        <w:tc>
          <w:tcPr>
            <w:tcW w:w="1417" w:type="dxa"/>
          </w:tcPr>
          <w:p w14:paraId="0C6134A0"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7,999</w:t>
            </w:r>
          </w:p>
        </w:tc>
        <w:tc>
          <w:tcPr>
            <w:tcW w:w="1276" w:type="dxa"/>
          </w:tcPr>
          <w:p w14:paraId="082C907B"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1,56063</w:t>
            </w:r>
          </w:p>
        </w:tc>
        <w:tc>
          <w:tcPr>
            <w:tcW w:w="1417" w:type="dxa"/>
          </w:tcPr>
          <w:p w14:paraId="30AF748F"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1,435266</w:t>
            </w:r>
          </w:p>
        </w:tc>
      </w:tr>
      <w:tr w:rsidR="00E64C8A" w:rsidRPr="008A6A4B" w14:paraId="241EB586" w14:textId="77777777" w:rsidTr="00E64C8A">
        <w:tc>
          <w:tcPr>
            <w:tcW w:w="1972" w:type="dxa"/>
          </w:tcPr>
          <w:p w14:paraId="5941B091" w14:textId="77777777" w:rsidR="00E64C8A" w:rsidRPr="00E82D73" w:rsidRDefault="00E64C8A" w:rsidP="004773D4">
            <w:pPr>
              <w:spacing w:line="240" w:lineRule="auto"/>
              <w:ind w:firstLine="0"/>
              <w:contextualSpacing/>
              <w:jc w:val="left"/>
              <w:rPr>
                <w:rFonts w:ascii="Times New Roman" w:eastAsia="DengXian" w:hAnsi="Times New Roman" w:cs="Times New Roman"/>
                <w:bCs/>
                <w:color w:val="auto"/>
                <w:sz w:val="20"/>
                <w:szCs w:val="20"/>
              </w:rPr>
            </w:pPr>
            <w:r w:rsidRPr="00E82D73">
              <w:rPr>
                <w:rFonts w:ascii="Times New Roman" w:eastAsia="DengXian" w:hAnsi="Times New Roman" w:cs="Times New Roman"/>
                <w:bCs/>
                <w:sz w:val="20"/>
                <w:szCs w:val="20"/>
              </w:rPr>
              <w:t>Kepemilikan Institusional</w:t>
            </w:r>
          </w:p>
        </w:tc>
        <w:tc>
          <w:tcPr>
            <w:tcW w:w="525" w:type="dxa"/>
          </w:tcPr>
          <w:p w14:paraId="481F84E4" w14:textId="77777777" w:rsidR="00E64C8A" w:rsidRPr="008A6A4B" w:rsidRDefault="00E64C8A" w:rsidP="004773D4">
            <w:pPr>
              <w:spacing w:line="240" w:lineRule="auto"/>
              <w:ind w:firstLine="0"/>
              <w:contextualSpacing/>
              <w:jc w:val="center"/>
              <w:rPr>
                <w:rFonts w:ascii="Times New Roman" w:eastAsia="DengXian" w:hAnsi="Times New Roman" w:cs="Times New Roman"/>
                <w:color w:val="auto"/>
                <w:sz w:val="20"/>
                <w:szCs w:val="20"/>
              </w:rPr>
            </w:pPr>
            <w:r w:rsidRPr="008A6A4B">
              <w:rPr>
                <w:rFonts w:ascii="Times New Roman" w:eastAsia="DengXian" w:hAnsi="Times New Roman" w:cs="Times New Roman"/>
                <w:color w:val="auto"/>
                <w:sz w:val="20"/>
                <w:szCs w:val="20"/>
              </w:rPr>
              <w:t>5</w:t>
            </w:r>
            <w:r>
              <w:rPr>
                <w:rFonts w:ascii="Times New Roman" w:eastAsia="DengXian" w:hAnsi="Times New Roman" w:cs="Times New Roman"/>
                <w:sz w:val="20"/>
                <w:szCs w:val="20"/>
              </w:rPr>
              <w:t>7</w:t>
            </w:r>
          </w:p>
        </w:tc>
        <w:tc>
          <w:tcPr>
            <w:tcW w:w="1331" w:type="dxa"/>
          </w:tcPr>
          <w:p w14:paraId="7C39ECFA"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0,410</w:t>
            </w:r>
          </w:p>
        </w:tc>
        <w:tc>
          <w:tcPr>
            <w:tcW w:w="1417" w:type="dxa"/>
          </w:tcPr>
          <w:p w14:paraId="55451DF8"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0,970</w:t>
            </w:r>
          </w:p>
        </w:tc>
        <w:tc>
          <w:tcPr>
            <w:tcW w:w="1276" w:type="dxa"/>
          </w:tcPr>
          <w:p w14:paraId="579B8357"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0,73105</w:t>
            </w:r>
          </w:p>
        </w:tc>
        <w:tc>
          <w:tcPr>
            <w:tcW w:w="1417" w:type="dxa"/>
          </w:tcPr>
          <w:p w14:paraId="040A8F0E"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0,200390</w:t>
            </w:r>
          </w:p>
        </w:tc>
      </w:tr>
      <w:tr w:rsidR="00E64C8A" w:rsidRPr="008A6A4B" w14:paraId="49A53A6A" w14:textId="77777777" w:rsidTr="00E64C8A">
        <w:tc>
          <w:tcPr>
            <w:tcW w:w="1972" w:type="dxa"/>
          </w:tcPr>
          <w:p w14:paraId="49269A50" w14:textId="77777777" w:rsidR="00E64C8A" w:rsidRPr="008A6A4B" w:rsidRDefault="00E64C8A" w:rsidP="004773D4">
            <w:pPr>
              <w:spacing w:line="240" w:lineRule="auto"/>
              <w:ind w:firstLine="0"/>
              <w:contextualSpacing/>
              <w:jc w:val="left"/>
              <w:rPr>
                <w:rFonts w:ascii="Times New Roman" w:eastAsia="DengXian" w:hAnsi="Times New Roman" w:cs="Times New Roman"/>
                <w:bCs/>
                <w:i/>
                <w:iCs/>
                <w:color w:val="auto"/>
                <w:sz w:val="20"/>
                <w:szCs w:val="20"/>
              </w:rPr>
            </w:pPr>
            <w:r w:rsidRPr="008A6A4B">
              <w:rPr>
                <w:rFonts w:ascii="Times New Roman" w:eastAsia="DengXian" w:hAnsi="Times New Roman" w:cs="Times New Roman"/>
                <w:i/>
                <w:iCs/>
                <w:color w:val="auto"/>
                <w:sz w:val="20"/>
                <w:szCs w:val="20"/>
              </w:rPr>
              <w:t>Firm Value</w:t>
            </w:r>
          </w:p>
        </w:tc>
        <w:tc>
          <w:tcPr>
            <w:tcW w:w="525" w:type="dxa"/>
          </w:tcPr>
          <w:p w14:paraId="68FAD796" w14:textId="77777777" w:rsidR="00E64C8A" w:rsidRPr="008A6A4B" w:rsidRDefault="00E64C8A" w:rsidP="004773D4">
            <w:pPr>
              <w:spacing w:line="240" w:lineRule="auto"/>
              <w:ind w:firstLine="0"/>
              <w:contextualSpacing/>
              <w:jc w:val="center"/>
              <w:rPr>
                <w:rFonts w:ascii="Times New Roman" w:eastAsia="DengXian" w:hAnsi="Times New Roman" w:cs="Times New Roman"/>
                <w:color w:val="auto"/>
                <w:sz w:val="20"/>
                <w:szCs w:val="20"/>
              </w:rPr>
            </w:pPr>
            <w:r w:rsidRPr="008A6A4B">
              <w:rPr>
                <w:rFonts w:ascii="Times New Roman" w:eastAsia="DengXian" w:hAnsi="Times New Roman" w:cs="Times New Roman"/>
                <w:color w:val="auto"/>
                <w:sz w:val="20"/>
                <w:szCs w:val="20"/>
              </w:rPr>
              <w:t>5</w:t>
            </w:r>
            <w:r>
              <w:rPr>
                <w:rFonts w:ascii="Times New Roman" w:eastAsia="DengXian" w:hAnsi="Times New Roman" w:cs="Times New Roman"/>
                <w:sz w:val="20"/>
                <w:szCs w:val="20"/>
              </w:rPr>
              <w:t>7</w:t>
            </w:r>
          </w:p>
        </w:tc>
        <w:tc>
          <w:tcPr>
            <w:tcW w:w="1331" w:type="dxa"/>
          </w:tcPr>
          <w:p w14:paraId="7A2D7E3D"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0,122</w:t>
            </w:r>
          </w:p>
        </w:tc>
        <w:tc>
          <w:tcPr>
            <w:tcW w:w="1417" w:type="dxa"/>
          </w:tcPr>
          <w:p w14:paraId="3E50E7D1"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13,743</w:t>
            </w:r>
          </w:p>
        </w:tc>
        <w:tc>
          <w:tcPr>
            <w:tcW w:w="1276" w:type="dxa"/>
          </w:tcPr>
          <w:p w14:paraId="40DA07EE"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1,93984</w:t>
            </w:r>
          </w:p>
        </w:tc>
        <w:tc>
          <w:tcPr>
            <w:tcW w:w="1417" w:type="dxa"/>
          </w:tcPr>
          <w:p w14:paraId="076F087C" w14:textId="77777777" w:rsidR="00E64C8A" w:rsidRPr="008A6A4B" w:rsidRDefault="00E64C8A" w:rsidP="004773D4">
            <w:pPr>
              <w:spacing w:line="240" w:lineRule="auto"/>
              <w:ind w:firstLine="0"/>
              <w:contextualSpacing/>
              <w:jc w:val="right"/>
              <w:rPr>
                <w:rFonts w:ascii="Times New Roman" w:eastAsia="DengXian" w:hAnsi="Times New Roman" w:cs="Times New Roman"/>
                <w:bCs/>
                <w:color w:val="auto"/>
                <w:sz w:val="20"/>
                <w:szCs w:val="20"/>
              </w:rPr>
            </w:pPr>
            <w:r>
              <w:rPr>
                <w:rFonts w:ascii="Times New Roman" w:eastAsia="DengXian" w:hAnsi="Times New Roman" w:cs="Times New Roman"/>
                <w:bCs/>
                <w:sz w:val="20"/>
                <w:szCs w:val="20"/>
              </w:rPr>
              <w:t>2,467009</w:t>
            </w:r>
          </w:p>
        </w:tc>
      </w:tr>
      <w:tr w:rsidR="00E64C8A" w:rsidRPr="008A6A4B" w14:paraId="4B8BAC3F" w14:textId="77777777" w:rsidTr="00E64C8A">
        <w:tc>
          <w:tcPr>
            <w:tcW w:w="1972" w:type="dxa"/>
          </w:tcPr>
          <w:p w14:paraId="62BEC547" w14:textId="77777777" w:rsidR="00E64C8A" w:rsidRPr="008A6A4B" w:rsidRDefault="00E64C8A" w:rsidP="004773D4">
            <w:pPr>
              <w:spacing w:line="240" w:lineRule="auto"/>
              <w:ind w:firstLine="0"/>
              <w:contextualSpacing/>
              <w:jc w:val="left"/>
              <w:rPr>
                <w:rFonts w:ascii="Times New Roman" w:eastAsia="DengXian" w:hAnsi="Times New Roman" w:cs="Times New Roman"/>
                <w:bCs/>
                <w:i/>
                <w:iCs/>
                <w:color w:val="auto"/>
              </w:rPr>
            </w:pPr>
            <w:r w:rsidRPr="008A6A4B">
              <w:rPr>
                <w:rFonts w:ascii="Times New Roman" w:eastAsia="DengXian" w:hAnsi="Times New Roman" w:cs="Times New Roman"/>
                <w:i/>
                <w:iCs/>
                <w:color w:val="auto"/>
                <w:sz w:val="20"/>
                <w:szCs w:val="20"/>
              </w:rPr>
              <w:t>Valid N (listwise)</w:t>
            </w:r>
          </w:p>
        </w:tc>
        <w:tc>
          <w:tcPr>
            <w:tcW w:w="525" w:type="dxa"/>
          </w:tcPr>
          <w:p w14:paraId="4BA32DA7" w14:textId="77777777" w:rsidR="00E64C8A" w:rsidRPr="007102D7" w:rsidRDefault="00E64C8A" w:rsidP="004773D4">
            <w:pPr>
              <w:spacing w:line="240" w:lineRule="auto"/>
              <w:ind w:firstLine="0"/>
              <w:contextualSpacing/>
              <w:jc w:val="center"/>
              <w:rPr>
                <w:rFonts w:ascii="Times New Roman" w:eastAsia="DengXian" w:hAnsi="Times New Roman" w:cs="Times New Roman"/>
                <w:color w:val="auto"/>
                <w:sz w:val="20"/>
                <w:szCs w:val="20"/>
              </w:rPr>
            </w:pPr>
            <w:r>
              <w:rPr>
                <w:rFonts w:ascii="Times New Roman" w:eastAsia="DengXian" w:hAnsi="Times New Roman" w:cs="Times New Roman"/>
                <w:sz w:val="20"/>
                <w:szCs w:val="20"/>
              </w:rPr>
              <w:t>57</w:t>
            </w:r>
          </w:p>
        </w:tc>
        <w:tc>
          <w:tcPr>
            <w:tcW w:w="1331" w:type="dxa"/>
          </w:tcPr>
          <w:p w14:paraId="4E1B38FB" w14:textId="77777777" w:rsidR="00E64C8A" w:rsidRPr="008A6A4B" w:rsidRDefault="00E64C8A" w:rsidP="004773D4">
            <w:pPr>
              <w:spacing w:line="240" w:lineRule="auto"/>
              <w:ind w:firstLine="0"/>
              <w:contextualSpacing/>
              <w:jc w:val="left"/>
              <w:rPr>
                <w:rFonts w:ascii="Times New Roman" w:eastAsia="DengXian" w:hAnsi="Times New Roman" w:cs="Times New Roman"/>
                <w:bCs/>
                <w:color w:val="auto"/>
              </w:rPr>
            </w:pPr>
          </w:p>
        </w:tc>
        <w:tc>
          <w:tcPr>
            <w:tcW w:w="1417" w:type="dxa"/>
          </w:tcPr>
          <w:p w14:paraId="0565E2CF" w14:textId="77777777" w:rsidR="00E64C8A" w:rsidRPr="008A6A4B" w:rsidRDefault="00E64C8A" w:rsidP="004773D4">
            <w:pPr>
              <w:spacing w:line="240" w:lineRule="auto"/>
              <w:ind w:firstLine="0"/>
              <w:contextualSpacing/>
              <w:jc w:val="left"/>
              <w:rPr>
                <w:rFonts w:ascii="Times New Roman" w:eastAsia="DengXian" w:hAnsi="Times New Roman" w:cs="Times New Roman"/>
                <w:bCs/>
                <w:color w:val="auto"/>
              </w:rPr>
            </w:pPr>
          </w:p>
        </w:tc>
        <w:tc>
          <w:tcPr>
            <w:tcW w:w="1276" w:type="dxa"/>
          </w:tcPr>
          <w:p w14:paraId="30BAC8B6" w14:textId="77777777" w:rsidR="00E64C8A" w:rsidRPr="008A6A4B" w:rsidRDefault="00E64C8A" w:rsidP="004773D4">
            <w:pPr>
              <w:spacing w:line="240" w:lineRule="auto"/>
              <w:ind w:firstLine="0"/>
              <w:contextualSpacing/>
              <w:jc w:val="left"/>
              <w:rPr>
                <w:rFonts w:ascii="Times New Roman" w:eastAsia="DengXian" w:hAnsi="Times New Roman" w:cs="Times New Roman"/>
                <w:bCs/>
                <w:color w:val="auto"/>
              </w:rPr>
            </w:pPr>
          </w:p>
        </w:tc>
        <w:tc>
          <w:tcPr>
            <w:tcW w:w="1417" w:type="dxa"/>
          </w:tcPr>
          <w:p w14:paraId="08B2B9B9" w14:textId="77777777" w:rsidR="00E64C8A" w:rsidRPr="008A6A4B" w:rsidRDefault="00E64C8A" w:rsidP="004773D4">
            <w:pPr>
              <w:spacing w:line="240" w:lineRule="auto"/>
              <w:ind w:firstLine="0"/>
              <w:contextualSpacing/>
              <w:jc w:val="left"/>
              <w:rPr>
                <w:rFonts w:ascii="Times New Roman" w:eastAsia="DengXian" w:hAnsi="Times New Roman" w:cs="Times New Roman"/>
                <w:bCs/>
                <w:color w:val="auto"/>
              </w:rPr>
            </w:pPr>
          </w:p>
        </w:tc>
      </w:tr>
    </w:tbl>
    <w:p w14:paraId="65788FEE" w14:textId="3A4B9889" w:rsidR="0099268A" w:rsidRPr="00DF22AC" w:rsidRDefault="00DF22AC" w:rsidP="00DF22AC">
      <w:pPr>
        <w:spacing w:after="240"/>
        <w:ind w:firstLine="0"/>
        <w:rPr>
          <w:i/>
          <w:iCs/>
        </w:rPr>
      </w:pPr>
      <w:r w:rsidRPr="00D26C96">
        <w:rPr>
          <w:i/>
          <w:iCs/>
        </w:rPr>
        <w:t>Sumber: Data diolah dengan IBM SPSS 27, 2026</w:t>
      </w:r>
    </w:p>
    <w:p w14:paraId="359D862B" w14:textId="0F6D0C2B" w:rsidR="004C07A0" w:rsidRPr="00C701B0" w:rsidRDefault="004C07A0" w:rsidP="008D3362">
      <w:pPr>
        <w:pStyle w:val="ListParagraph"/>
        <w:numPr>
          <w:ilvl w:val="1"/>
          <w:numId w:val="15"/>
        </w:numPr>
        <w:ind w:left="709"/>
        <w:rPr>
          <w:i/>
          <w:iCs/>
        </w:rPr>
      </w:pPr>
      <w:r w:rsidRPr="00C701B0">
        <w:rPr>
          <w:i/>
          <w:iCs/>
        </w:rPr>
        <w:lastRenderedPageBreak/>
        <w:t>Financial Distress</w:t>
      </w:r>
    </w:p>
    <w:p w14:paraId="7730FF87" w14:textId="62DB41D8" w:rsidR="004C07A0" w:rsidRPr="00E61F88" w:rsidRDefault="004C07A0" w:rsidP="004C07A0">
      <w:pPr>
        <w:pStyle w:val="ListParagraph"/>
        <w:ind w:left="0"/>
      </w:pPr>
      <w:r>
        <w:t>B</w:t>
      </w:r>
      <w:r w:rsidRPr="00E61F88">
        <w:t>erdasarkan tabel 4.2 di</w:t>
      </w:r>
      <w:r w:rsidR="00FE5A7B">
        <w:t xml:space="preserve"> </w:t>
      </w:r>
      <w:r w:rsidRPr="00E61F88">
        <w:t>atas dapat disimpulkan bahwa dari 5</w:t>
      </w:r>
      <w:r w:rsidR="00E64C8A">
        <w:t>7</w:t>
      </w:r>
      <w:r w:rsidRPr="00E61F88">
        <w:t xml:space="preserve"> data, variabel </w:t>
      </w:r>
      <w:r w:rsidRPr="00C701B0">
        <w:rPr>
          <w:i/>
          <w:iCs/>
        </w:rPr>
        <w:t>financial distress</w:t>
      </w:r>
      <w:r w:rsidRPr="00E61F88">
        <w:t xml:space="preserve"> memiliki nilai minimum </w:t>
      </w:r>
      <w:r>
        <w:t xml:space="preserve">sebesar </w:t>
      </w:r>
      <w:r w:rsidRPr="00E61F88">
        <w:t xml:space="preserve">-3,715 dan nilai maksimum </w:t>
      </w:r>
      <w:r>
        <w:t xml:space="preserve">sebesar </w:t>
      </w:r>
      <w:r w:rsidR="0058142D" w:rsidRPr="0058142D">
        <w:t>14,398</w:t>
      </w:r>
      <w:r w:rsidRPr="00E61F88">
        <w:t xml:space="preserve">. Nilai rata-rata sebesar </w:t>
      </w:r>
      <w:r w:rsidR="005A7583" w:rsidRPr="005A7583">
        <w:t>3,12698</w:t>
      </w:r>
      <w:r>
        <w:t xml:space="preserve"> dan standar deviasi sebesar </w:t>
      </w:r>
      <w:r w:rsidR="007C7A8C" w:rsidRPr="007C7A8C">
        <w:t>3,969578</w:t>
      </w:r>
      <w:r>
        <w:t>.</w:t>
      </w:r>
    </w:p>
    <w:p w14:paraId="2DC7CB11" w14:textId="55802E3F" w:rsidR="004C07A0" w:rsidRPr="00C701B0" w:rsidRDefault="004C07A0" w:rsidP="008D3362">
      <w:pPr>
        <w:pStyle w:val="ListParagraph"/>
        <w:numPr>
          <w:ilvl w:val="0"/>
          <w:numId w:val="15"/>
        </w:numPr>
        <w:rPr>
          <w:i/>
          <w:iCs/>
        </w:rPr>
      </w:pPr>
      <w:r w:rsidRPr="00C701B0">
        <w:rPr>
          <w:i/>
          <w:iCs/>
        </w:rPr>
        <w:t>Financial Performance</w:t>
      </w:r>
    </w:p>
    <w:p w14:paraId="64C609BD" w14:textId="185542F2" w:rsidR="004C07A0" w:rsidRPr="00E61F88" w:rsidRDefault="004C07A0" w:rsidP="000E4189">
      <w:pPr>
        <w:pStyle w:val="ListParagraph"/>
        <w:ind w:left="0"/>
      </w:pPr>
      <w:r w:rsidRPr="00E61F88">
        <w:t xml:space="preserve">Berdasarkan tabel 4.2 di atas dapat disimpulkan bahwa dari </w:t>
      </w:r>
      <w:r w:rsidR="000E4189">
        <w:t>5</w:t>
      </w:r>
      <w:r w:rsidR="00E64C8A">
        <w:t>7</w:t>
      </w:r>
      <w:r w:rsidRPr="00E61F88">
        <w:t xml:space="preserve"> data, variabel </w:t>
      </w:r>
      <w:r w:rsidRPr="00C701B0">
        <w:rPr>
          <w:i/>
          <w:iCs/>
        </w:rPr>
        <w:t>financial performance</w:t>
      </w:r>
      <w:r w:rsidRPr="00E61F88">
        <w:t xml:space="preserve"> memiliki nilai minimum 0,082 dan nilai maksimum sebesar 7,999. Nilai rata-rata sebesar </w:t>
      </w:r>
      <w:r w:rsidR="00C46101" w:rsidRPr="00C46101">
        <w:t>1,56063</w:t>
      </w:r>
      <w:r w:rsidR="00C46101">
        <w:t xml:space="preserve"> </w:t>
      </w:r>
      <w:r>
        <w:t xml:space="preserve">dan standar deviasi sebesar </w:t>
      </w:r>
      <w:r w:rsidR="007F11B4" w:rsidRPr="007F11B4">
        <w:t>1,435266</w:t>
      </w:r>
      <w:r>
        <w:t>.</w:t>
      </w:r>
    </w:p>
    <w:p w14:paraId="1C708B34" w14:textId="108BAD03" w:rsidR="004C07A0" w:rsidRDefault="00E41469" w:rsidP="008D3362">
      <w:pPr>
        <w:pStyle w:val="ListParagraph"/>
        <w:numPr>
          <w:ilvl w:val="0"/>
          <w:numId w:val="15"/>
        </w:numPr>
      </w:pPr>
      <w:r>
        <w:t>Kepemilikan institusional</w:t>
      </w:r>
    </w:p>
    <w:p w14:paraId="249900D1" w14:textId="42170BED" w:rsidR="004C07A0" w:rsidRPr="008D18A2" w:rsidRDefault="004C07A0" w:rsidP="000E4189">
      <w:pPr>
        <w:pStyle w:val="ListParagraph"/>
        <w:ind w:left="0"/>
      </w:pPr>
      <w:r w:rsidRPr="008D18A2">
        <w:t xml:space="preserve">Berdasarkan tabel 4.2 di atas dapat disimpulkan bahwa dari </w:t>
      </w:r>
      <w:r w:rsidR="000E4189">
        <w:t>5</w:t>
      </w:r>
      <w:r w:rsidR="00E64C8A">
        <w:t>7</w:t>
      </w:r>
      <w:r w:rsidRPr="008D18A2">
        <w:t xml:space="preserve"> data, variabel </w:t>
      </w:r>
      <w:r w:rsidR="00E16EB7" w:rsidRPr="00C701B0">
        <w:rPr>
          <w:i/>
          <w:iCs/>
        </w:rPr>
        <w:t>good corporate governance</w:t>
      </w:r>
      <w:r w:rsidR="00E16EB7">
        <w:t xml:space="preserve"> </w:t>
      </w:r>
      <w:r>
        <w:t xml:space="preserve">yang diwakilkan oleh </w:t>
      </w:r>
      <w:r w:rsidR="007F11B4">
        <w:t>kepemilikan institusional</w:t>
      </w:r>
      <w:r>
        <w:t xml:space="preserve"> memiliki nilai minimum sebesar </w:t>
      </w:r>
      <w:r w:rsidR="00935B8E" w:rsidRPr="00935B8E">
        <w:t>0,410</w:t>
      </w:r>
      <w:r>
        <w:t xml:space="preserve"> dan nilai maksimum sebesar </w:t>
      </w:r>
      <w:r w:rsidR="00EC698F" w:rsidRPr="00EC698F">
        <w:rPr>
          <w:rFonts w:ascii="Times New Roman" w:eastAsia="DengXian" w:hAnsi="Times New Roman" w:cs="Times New Roman"/>
          <w:color w:val="auto"/>
        </w:rPr>
        <w:t>0,970</w:t>
      </w:r>
      <w:r>
        <w:t xml:space="preserve">. Nilai rata-rata sebesar </w:t>
      </w:r>
      <w:r w:rsidR="000E4189" w:rsidRPr="000E4189">
        <w:t>0,44982</w:t>
      </w:r>
      <w:r w:rsidR="000E4189">
        <w:t xml:space="preserve"> </w:t>
      </w:r>
      <w:r>
        <w:t xml:space="preserve">dan standar deviasi sebesar </w:t>
      </w:r>
      <w:r w:rsidR="004E47A1" w:rsidRPr="004E47A1">
        <w:t>0,200390</w:t>
      </w:r>
      <w:r>
        <w:t>.</w:t>
      </w:r>
    </w:p>
    <w:p w14:paraId="1CC10AE0" w14:textId="4FDDBEDF" w:rsidR="004C07A0" w:rsidRPr="00C701B0" w:rsidRDefault="004C07A0" w:rsidP="008D3362">
      <w:pPr>
        <w:pStyle w:val="ListParagraph"/>
        <w:numPr>
          <w:ilvl w:val="0"/>
          <w:numId w:val="15"/>
        </w:numPr>
        <w:rPr>
          <w:i/>
          <w:iCs/>
        </w:rPr>
      </w:pPr>
      <w:r w:rsidRPr="00C701B0">
        <w:rPr>
          <w:i/>
          <w:iCs/>
        </w:rPr>
        <w:t>Firm Value</w:t>
      </w:r>
    </w:p>
    <w:p w14:paraId="27453BC8" w14:textId="4CDE68D3" w:rsidR="00C70D3B" w:rsidRPr="00C70D3B" w:rsidRDefault="004C07A0" w:rsidP="005978C9">
      <w:pPr>
        <w:pStyle w:val="ListParagraph"/>
        <w:ind w:left="0"/>
      </w:pPr>
      <w:r w:rsidRPr="008D18A2">
        <w:t xml:space="preserve">Berdasarkan tabel 4.2 di atas dapat disimpulkan bahwa dari </w:t>
      </w:r>
      <w:r w:rsidR="000E4189">
        <w:t>5</w:t>
      </w:r>
      <w:r w:rsidR="00E64C8A">
        <w:t>7</w:t>
      </w:r>
      <w:r w:rsidRPr="008D18A2">
        <w:t xml:space="preserve"> data, variabel</w:t>
      </w:r>
      <w:r>
        <w:t xml:space="preserve"> </w:t>
      </w:r>
      <w:r w:rsidRPr="00C701B0">
        <w:rPr>
          <w:i/>
          <w:iCs/>
        </w:rPr>
        <w:t>firm value</w:t>
      </w:r>
      <w:r>
        <w:t xml:space="preserve"> memiliki nilai minimum sebesar </w:t>
      </w:r>
      <w:r w:rsidR="00284F61" w:rsidRPr="00284F61">
        <w:t>0,122</w:t>
      </w:r>
      <w:r w:rsidR="000E4189">
        <w:t xml:space="preserve"> </w:t>
      </w:r>
      <w:r>
        <w:t xml:space="preserve">dan nilai maksimum sebesar </w:t>
      </w:r>
      <w:r w:rsidR="00E85A41" w:rsidRPr="00E85A41">
        <w:t>13,743</w:t>
      </w:r>
      <w:r>
        <w:t xml:space="preserve">. Nilai rata-rata sebesar </w:t>
      </w:r>
      <w:r w:rsidR="002972D9" w:rsidRPr="002972D9">
        <w:t>1,93984</w:t>
      </w:r>
      <w:r w:rsidR="002972D9">
        <w:t xml:space="preserve"> </w:t>
      </w:r>
      <w:r>
        <w:t xml:space="preserve">dan standar deviasi sebesar </w:t>
      </w:r>
      <w:r w:rsidR="001476F9" w:rsidRPr="001476F9">
        <w:t>2,467009</w:t>
      </w:r>
      <w:r>
        <w:t>.</w:t>
      </w:r>
    </w:p>
    <w:p w14:paraId="41B98028" w14:textId="32763B84" w:rsidR="00CE5C5F" w:rsidRDefault="00CE5C5F" w:rsidP="008B33A1">
      <w:pPr>
        <w:pStyle w:val="Heading3"/>
      </w:pPr>
      <w:bookmarkStart w:id="62" w:name="_Toc226503974"/>
      <w:r>
        <w:t>Uji Asumsi Klasik</w:t>
      </w:r>
      <w:bookmarkEnd w:id="62"/>
    </w:p>
    <w:p w14:paraId="396565DE" w14:textId="7C71277D" w:rsidR="00A44922" w:rsidRDefault="00A44922" w:rsidP="006260D3">
      <w:pPr>
        <w:pStyle w:val="Heading4"/>
      </w:pPr>
      <w:r>
        <w:t>Uji Normalitas</w:t>
      </w:r>
    </w:p>
    <w:p w14:paraId="00314E69" w14:textId="34C4D207" w:rsidR="008145E4" w:rsidRPr="00505A31" w:rsidRDefault="008145E4" w:rsidP="00505A31">
      <w:r w:rsidRPr="008145E4">
        <w:t>U</w:t>
      </w:r>
      <w:r>
        <w:t>ji</w:t>
      </w:r>
      <w:r w:rsidR="00976702" w:rsidRPr="00976702">
        <w:rPr>
          <w:color w:val="auto"/>
        </w:rPr>
        <w:t xml:space="preserve"> </w:t>
      </w:r>
      <w:r w:rsidR="00976702" w:rsidRPr="000434BC">
        <w:rPr>
          <w:color w:val="auto"/>
        </w:rPr>
        <w:t>normalitas berfungsi untuk menilai apakah residual dalam model regresi mengikuti distribusi normal</w:t>
      </w:r>
      <w:r w:rsidR="00E57705">
        <w:rPr>
          <w:color w:val="auto"/>
        </w:rPr>
        <w:t xml:space="preserve"> </w:t>
      </w:r>
      <w:sdt>
        <w:sdtPr>
          <w:rPr>
            <w:rFonts w:ascii="Times New Roman" w:hAnsi="Times New Roman" w:cs="Times New Roman"/>
            <w:color w:val="000000"/>
          </w:rPr>
          <w:tag w:val="MENDELEY_CITATION_v3_eyJjaXRhdGlvbklEIjoiTUVOREVMRVlfQ0lUQVRJT05fZDRhNTljZWItNDlhYi00Y2U0LWEzNWYtYTk0MDQzZTVlOGI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
          <w:id w:val="1186174636"/>
          <w:placeholder>
            <w:docPart w:val="DefaultPlaceholder_-1854013440"/>
          </w:placeholder>
        </w:sdtPr>
        <w:sdtEndPr>
          <w:rPr>
            <w:b/>
          </w:rPr>
        </w:sdtEndPr>
        <w:sdtContent>
          <w:r w:rsidR="008E36D8" w:rsidRPr="008E36D8">
            <w:rPr>
              <w:rFonts w:ascii="Times New Roman" w:hAnsi="Times New Roman" w:cs="Times New Roman"/>
              <w:color w:val="000000"/>
            </w:rPr>
            <w:t>(Ghozali, 2018)</w:t>
          </w:r>
        </w:sdtContent>
      </w:sdt>
      <w:r w:rsidR="00976702" w:rsidRPr="000434BC">
        <w:rPr>
          <w:color w:val="auto"/>
        </w:rPr>
        <w:t>.</w:t>
      </w:r>
      <w:r>
        <w:t xml:space="preserve"> </w:t>
      </w:r>
      <w:r w:rsidR="006260D3" w:rsidRPr="008145E4">
        <w:t xml:space="preserve">Dalam penelitian ini, uji normalitas dilakukan dengan menggunakan </w:t>
      </w:r>
      <w:r w:rsidRPr="000434BC">
        <w:rPr>
          <w:color w:val="auto"/>
        </w:rPr>
        <w:t xml:space="preserve">uji </w:t>
      </w:r>
      <w:r w:rsidRPr="000434BC">
        <w:rPr>
          <w:i/>
          <w:iCs/>
          <w:color w:val="auto"/>
        </w:rPr>
        <w:t>Kolmogorov</w:t>
      </w:r>
      <w:r w:rsidRPr="000434BC">
        <w:rPr>
          <w:color w:val="auto"/>
        </w:rPr>
        <w:t>-</w:t>
      </w:r>
      <w:r w:rsidRPr="000434BC">
        <w:rPr>
          <w:i/>
          <w:iCs/>
          <w:color w:val="auto"/>
        </w:rPr>
        <w:t>Smirnov</w:t>
      </w:r>
      <w:r w:rsidRPr="000434BC">
        <w:rPr>
          <w:color w:val="auto"/>
        </w:rPr>
        <w:t xml:space="preserve"> (K-S). Data dikatakan </w:t>
      </w:r>
      <w:r w:rsidRPr="000434BC">
        <w:rPr>
          <w:color w:val="auto"/>
        </w:rPr>
        <w:lastRenderedPageBreak/>
        <w:t>berdistribusi normal apabila nilai signifikansi</w:t>
      </w:r>
      <w:r w:rsidR="00C742F9">
        <w:rPr>
          <w:color w:val="auto"/>
        </w:rPr>
        <w:t xml:space="preserve"> (Sig)</w:t>
      </w:r>
      <w:r w:rsidRPr="000434BC">
        <w:rPr>
          <w:color w:val="auto"/>
        </w:rPr>
        <w:t xml:space="preserve"> lebih besar dari 0,05. Sebaliknya, akan dikatakan berdistribusi tidak normal apabila nilai signifikansi</w:t>
      </w:r>
      <w:r w:rsidR="00C742F9">
        <w:rPr>
          <w:color w:val="auto"/>
        </w:rPr>
        <w:t xml:space="preserve"> (Sig)</w:t>
      </w:r>
      <w:r w:rsidRPr="000434BC">
        <w:rPr>
          <w:color w:val="auto"/>
        </w:rPr>
        <w:t xml:space="preserve"> kurang dari 0,05.</w:t>
      </w:r>
      <w:r w:rsidR="00505A31">
        <w:rPr>
          <w:color w:val="auto"/>
        </w:rPr>
        <w:t xml:space="preserve"> Hasil uji normalitas dapat dilihat pada tabel berikut:</w:t>
      </w:r>
    </w:p>
    <w:p w14:paraId="2700B158" w14:textId="6BEFBF15" w:rsidR="00DD51FB" w:rsidRPr="00532F6A" w:rsidRDefault="00DD51FB" w:rsidP="00532F6A">
      <w:pPr>
        <w:pStyle w:val="Caption"/>
        <w:spacing w:after="0" w:line="360" w:lineRule="auto"/>
        <w:ind w:firstLine="0"/>
        <w:rPr>
          <w:b/>
          <w:bCs/>
          <w:color w:val="auto"/>
          <w:sz w:val="24"/>
          <w:szCs w:val="24"/>
        </w:rPr>
      </w:pPr>
      <w:bookmarkStart w:id="63" w:name="_Toc224100949"/>
      <w:r w:rsidRPr="00532F6A">
        <w:rPr>
          <w:b/>
          <w:bCs/>
          <w:sz w:val="24"/>
          <w:szCs w:val="24"/>
        </w:rPr>
        <w:t xml:space="preserve">Tabel 4. </w:t>
      </w:r>
      <w:r w:rsidRPr="00532F6A">
        <w:rPr>
          <w:b/>
          <w:bCs/>
          <w:sz w:val="24"/>
          <w:szCs w:val="24"/>
        </w:rPr>
        <w:fldChar w:fldCharType="begin"/>
      </w:r>
      <w:r w:rsidRPr="00532F6A">
        <w:rPr>
          <w:b/>
          <w:bCs/>
          <w:sz w:val="24"/>
          <w:szCs w:val="24"/>
        </w:rPr>
        <w:instrText xml:space="preserve"> SEQ Tabel_4. \* ARABIC </w:instrText>
      </w:r>
      <w:r w:rsidRPr="00532F6A">
        <w:rPr>
          <w:b/>
          <w:bCs/>
          <w:sz w:val="24"/>
          <w:szCs w:val="24"/>
        </w:rPr>
        <w:fldChar w:fldCharType="separate"/>
      </w:r>
      <w:r w:rsidR="00F94DE7">
        <w:rPr>
          <w:b/>
          <w:bCs/>
          <w:noProof/>
          <w:sz w:val="24"/>
          <w:szCs w:val="24"/>
        </w:rPr>
        <w:t>3</w:t>
      </w:r>
      <w:r w:rsidRPr="00532F6A">
        <w:rPr>
          <w:b/>
          <w:bCs/>
          <w:sz w:val="24"/>
          <w:szCs w:val="24"/>
        </w:rPr>
        <w:fldChar w:fldCharType="end"/>
      </w:r>
      <w:r w:rsidRPr="00532F6A">
        <w:rPr>
          <w:b/>
          <w:bCs/>
          <w:sz w:val="24"/>
          <w:szCs w:val="24"/>
          <w:lang w:val="en-US"/>
        </w:rPr>
        <w:t xml:space="preserve"> Hasil Uji Normalitas</w:t>
      </w:r>
      <w:bookmarkEnd w:id="63"/>
    </w:p>
    <w:tbl>
      <w:tblPr>
        <w:tblStyle w:val="TableGrid"/>
        <w:tblW w:w="7938" w:type="dxa"/>
        <w:tblInd w:w="-5" w:type="dxa"/>
        <w:tblLook w:val="04A0" w:firstRow="1" w:lastRow="0" w:firstColumn="1" w:lastColumn="0" w:noHBand="0" w:noVBand="1"/>
      </w:tblPr>
      <w:tblGrid>
        <w:gridCol w:w="1560"/>
        <w:gridCol w:w="1559"/>
        <w:gridCol w:w="2410"/>
        <w:gridCol w:w="2409"/>
      </w:tblGrid>
      <w:tr w:rsidR="001E1FDA" w:rsidRPr="00917465" w14:paraId="54A1CC93" w14:textId="77777777" w:rsidTr="004773D4">
        <w:tc>
          <w:tcPr>
            <w:tcW w:w="3119" w:type="dxa"/>
            <w:gridSpan w:val="2"/>
          </w:tcPr>
          <w:p w14:paraId="59DF73C7" w14:textId="77777777" w:rsidR="001E1FDA" w:rsidRPr="00917465" w:rsidRDefault="001E1FDA" w:rsidP="004773D4">
            <w:pPr>
              <w:spacing w:line="240" w:lineRule="auto"/>
              <w:ind w:firstLine="0"/>
              <w:contextualSpacing/>
              <w:jc w:val="left"/>
              <w:rPr>
                <w:rFonts w:ascii="Times New Roman" w:eastAsia="DengXian" w:hAnsi="Times New Roman" w:cs="Times New Roman"/>
                <w:bCs/>
                <w:color w:val="auto"/>
                <w:sz w:val="20"/>
                <w:szCs w:val="20"/>
              </w:rPr>
            </w:pPr>
          </w:p>
        </w:tc>
        <w:tc>
          <w:tcPr>
            <w:tcW w:w="2410" w:type="dxa"/>
            <w:vAlign w:val="center"/>
          </w:tcPr>
          <w:p w14:paraId="6C6987BC" w14:textId="77777777" w:rsidR="001E1FDA" w:rsidRPr="00917465" w:rsidRDefault="001E1FDA" w:rsidP="004773D4">
            <w:pPr>
              <w:spacing w:line="240" w:lineRule="auto"/>
              <w:ind w:firstLine="0"/>
              <w:contextualSpacing/>
              <w:jc w:val="center"/>
              <w:rPr>
                <w:rFonts w:ascii="Times New Roman" w:eastAsia="DengXian" w:hAnsi="Times New Roman" w:cs="Times New Roman"/>
                <w:b/>
                <w:color w:val="auto"/>
                <w:sz w:val="20"/>
                <w:szCs w:val="20"/>
              </w:rPr>
            </w:pPr>
            <w:r w:rsidRPr="00917465">
              <w:rPr>
                <w:rFonts w:ascii="Times New Roman" w:eastAsia="DengXian" w:hAnsi="Times New Roman" w:cs="Times New Roman"/>
                <w:b/>
                <w:i/>
                <w:iCs/>
                <w:color w:val="auto"/>
                <w:sz w:val="20"/>
                <w:szCs w:val="20"/>
              </w:rPr>
              <w:t>Unstandardized Residual</w:t>
            </w:r>
            <w:r w:rsidRPr="00917465">
              <w:rPr>
                <w:rFonts w:ascii="Times New Roman" w:eastAsia="DengXian" w:hAnsi="Times New Roman" w:cs="Times New Roman"/>
                <w:b/>
                <w:color w:val="auto"/>
                <w:sz w:val="20"/>
                <w:szCs w:val="20"/>
              </w:rPr>
              <w:t xml:space="preserve"> (sebelum </w:t>
            </w:r>
            <w:r w:rsidRPr="00917465">
              <w:rPr>
                <w:rFonts w:ascii="Times New Roman" w:eastAsia="DengXian" w:hAnsi="Times New Roman" w:cs="Times New Roman"/>
                <w:b/>
                <w:i/>
                <w:iCs/>
                <w:color w:val="auto"/>
                <w:sz w:val="20"/>
                <w:szCs w:val="20"/>
              </w:rPr>
              <w:t>outlier</w:t>
            </w:r>
            <w:r w:rsidRPr="00917465">
              <w:rPr>
                <w:rFonts w:ascii="Times New Roman" w:eastAsia="DengXian" w:hAnsi="Times New Roman" w:cs="Times New Roman"/>
                <w:b/>
                <w:color w:val="auto"/>
                <w:sz w:val="20"/>
                <w:szCs w:val="20"/>
              </w:rPr>
              <w:t>)</w:t>
            </w:r>
          </w:p>
        </w:tc>
        <w:tc>
          <w:tcPr>
            <w:tcW w:w="2409" w:type="dxa"/>
            <w:vAlign w:val="center"/>
          </w:tcPr>
          <w:p w14:paraId="27892D76" w14:textId="77777777" w:rsidR="001E1FDA" w:rsidRPr="00917465" w:rsidRDefault="001E1FDA" w:rsidP="004773D4">
            <w:pPr>
              <w:spacing w:line="240" w:lineRule="auto"/>
              <w:ind w:firstLine="0"/>
              <w:contextualSpacing/>
              <w:jc w:val="center"/>
              <w:rPr>
                <w:rFonts w:ascii="Times New Roman" w:eastAsia="DengXian" w:hAnsi="Times New Roman" w:cs="Times New Roman"/>
                <w:b/>
                <w:color w:val="auto"/>
                <w:sz w:val="20"/>
                <w:szCs w:val="20"/>
              </w:rPr>
            </w:pPr>
            <w:r w:rsidRPr="00917465">
              <w:rPr>
                <w:rFonts w:ascii="Times New Roman" w:eastAsia="DengXian" w:hAnsi="Times New Roman" w:cs="Times New Roman"/>
                <w:b/>
                <w:i/>
                <w:iCs/>
                <w:color w:val="auto"/>
                <w:sz w:val="20"/>
                <w:szCs w:val="20"/>
              </w:rPr>
              <w:t>Unstandardized Residual</w:t>
            </w:r>
            <w:r w:rsidRPr="00917465">
              <w:rPr>
                <w:rFonts w:ascii="Times New Roman" w:eastAsia="DengXian" w:hAnsi="Times New Roman" w:cs="Times New Roman"/>
                <w:b/>
                <w:color w:val="auto"/>
                <w:sz w:val="20"/>
                <w:szCs w:val="20"/>
              </w:rPr>
              <w:t xml:space="preserve"> (sesudah </w:t>
            </w:r>
            <w:r w:rsidRPr="00917465">
              <w:rPr>
                <w:rFonts w:ascii="Times New Roman" w:eastAsia="DengXian" w:hAnsi="Times New Roman" w:cs="Times New Roman"/>
                <w:b/>
                <w:i/>
                <w:iCs/>
                <w:color w:val="auto"/>
                <w:sz w:val="20"/>
                <w:szCs w:val="20"/>
              </w:rPr>
              <w:t>outlier</w:t>
            </w:r>
            <w:r w:rsidRPr="00917465">
              <w:rPr>
                <w:rFonts w:ascii="Times New Roman" w:eastAsia="DengXian" w:hAnsi="Times New Roman" w:cs="Times New Roman"/>
                <w:b/>
                <w:color w:val="auto"/>
                <w:sz w:val="20"/>
                <w:szCs w:val="20"/>
              </w:rPr>
              <w:t>)</w:t>
            </w:r>
          </w:p>
        </w:tc>
      </w:tr>
      <w:tr w:rsidR="001E1FDA" w:rsidRPr="00917465" w14:paraId="1640286A" w14:textId="77777777" w:rsidTr="004773D4">
        <w:tc>
          <w:tcPr>
            <w:tcW w:w="3119" w:type="dxa"/>
            <w:gridSpan w:val="2"/>
            <w:vAlign w:val="center"/>
          </w:tcPr>
          <w:p w14:paraId="5E3212E5" w14:textId="77777777" w:rsidR="001E1FDA" w:rsidRPr="00917465" w:rsidRDefault="001E1FDA" w:rsidP="004773D4">
            <w:pPr>
              <w:spacing w:line="240" w:lineRule="auto"/>
              <w:ind w:firstLine="0"/>
              <w:contextualSpacing/>
              <w:jc w:val="lef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N</w:t>
            </w:r>
          </w:p>
        </w:tc>
        <w:tc>
          <w:tcPr>
            <w:tcW w:w="2410" w:type="dxa"/>
            <w:vAlign w:val="center"/>
          </w:tcPr>
          <w:p w14:paraId="420BBFD2"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84</w:t>
            </w:r>
          </w:p>
        </w:tc>
        <w:tc>
          <w:tcPr>
            <w:tcW w:w="2409" w:type="dxa"/>
            <w:vAlign w:val="center"/>
          </w:tcPr>
          <w:p w14:paraId="57CAB2F4"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5</w:t>
            </w:r>
            <w:r>
              <w:rPr>
                <w:rFonts w:ascii="Times New Roman" w:eastAsia="DengXian" w:hAnsi="Times New Roman" w:cs="Times New Roman"/>
                <w:sz w:val="20"/>
                <w:szCs w:val="20"/>
              </w:rPr>
              <w:t>7</w:t>
            </w:r>
          </w:p>
        </w:tc>
      </w:tr>
      <w:tr w:rsidR="001E1FDA" w:rsidRPr="00917465" w14:paraId="6694C3FD" w14:textId="77777777" w:rsidTr="004773D4">
        <w:tc>
          <w:tcPr>
            <w:tcW w:w="1560" w:type="dxa"/>
            <w:vMerge w:val="restart"/>
          </w:tcPr>
          <w:p w14:paraId="365B21F5"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Normal Parametersᵃ‧ᵇ</w:t>
            </w:r>
          </w:p>
        </w:tc>
        <w:tc>
          <w:tcPr>
            <w:tcW w:w="1559" w:type="dxa"/>
            <w:vAlign w:val="center"/>
          </w:tcPr>
          <w:p w14:paraId="6132775D"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Mean</w:t>
            </w:r>
          </w:p>
        </w:tc>
        <w:tc>
          <w:tcPr>
            <w:tcW w:w="2410" w:type="dxa"/>
            <w:vAlign w:val="center"/>
          </w:tcPr>
          <w:p w14:paraId="681A0FF0"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0,0000000</w:t>
            </w:r>
          </w:p>
        </w:tc>
        <w:tc>
          <w:tcPr>
            <w:tcW w:w="2409" w:type="dxa"/>
            <w:vAlign w:val="center"/>
          </w:tcPr>
          <w:p w14:paraId="4AE24C45"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0,0000000</w:t>
            </w:r>
          </w:p>
        </w:tc>
      </w:tr>
      <w:tr w:rsidR="001E1FDA" w:rsidRPr="00917465" w14:paraId="7E4BC1B3" w14:textId="77777777" w:rsidTr="004773D4">
        <w:tc>
          <w:tcPr>
            <w:tcW w:w="1560" w:type="dxa"/>
            <w:vMerge/>
          </w:tcPr>
          <w:p w14:paraId="742FA157"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p>
        </w:tc>
        <w:tc>
          <w:tcPr>
            <w:tcW w:w="1559" w:type="dxa"/>
            <w:vAlign w:val="center"/>
          </w:tcPr>
          <w:p w14:paraId="624D7E0A"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Std. Deviation</w:t>
            </w:r>
          </w:p>
        </w:tc>
        <w:tc>
          <w:tcPr>
            <w:tcW w:w="2410" w:type="dxa"/>
            <w:vAlign w:val="center"/>
          </w:tcPr>
          <w:p w14:paraId="51E93427" w14:textId="6F1F6300" w:rsidR="001E1FDA" w:rsidRPr="00917465" w:rsidRDefault="00F65BE2" w:rsidP="004773D4">
            <w:pPr>
              <w:spacing w:line="240" w:lineRule="auto"/>
              <w:ind w:firstLine="0"/>
              <w:contextualSpacing/>
              <w:jc w:val="right"/>
              <w:rPr>
                <w:rFonts w:ascii="Times New Roman" w:eastAsia="DengXian" w:hAnsi="Times New Roman" w:cs="Times New Roman"/>
                <w:color w:val="auto"/>
                <w:sz w:val="20"/>
                <w:szCs w:val="20"/>
              </w:rPr>
            </w:pPr>
            <w:r w:rsidRPr="006052C5">
              <w:rPr>
                <w:rFonts w:cstheme="majorBidi"/>
                <w:color w:val="010205"/>
                <w:kern w:val="0"/>
                <w:sz w:val="20"/>
                <w:szCs w:val="20"/>
              </w:rPr>
              <w:t>4</w:t>
            </w:r>
            <w:r>
              <w:rPr>
                <w:rFonts w:cstheme="majorBidi"/>
                <w:color w:val="010205"/>
                <w:kern w:val="0"/>
                <w:sz w:val="20"/>
                <w:szCs w:val="20"/>
              </w:rPr>
              <w:t>,</w:t>
            </w:r>
            <w:r w:rsidRPr="006052C5">
              <w:rPr>
                <w:rFonts w:cstheme="majorBidi"/>
                <w:color w:val="010205"/>
                <w:kern w:val="0"/>
                <w:sz w:val="20"/>
                <w:szCs w:val="20"/>
              </w:rPr>
              <w:t>03768885</w:t>
            </w:r>
          </w:p>
        </w:tc>
        <w:tc>
          <w:tcPr>
            <w:tcW w:w="2409" w:type="dxa"/>
            <w:vAlign w:val="center"/>
          </w:tcPr>
          <w:p w14:paraId="7A8292EF"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0,44420761</w:t>
            </w:r>
          </w:p>
        </w:tc>
      </w:tr>
      <w:tr w:rsidR="001E1FDA" w:rsidRPr="00917465" w14:paraId="1719AFC2" w14:textId="77777777" w:rsidTr="004773D4">
        <w:tc>
          <w:tcPr>
            <w:tcW w:w="1560" w:type="dxa"/>
            <w:vMerge w:val="restart"/>
          </w:tcPr>
          <w:p w14:paraId="3B52D901"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Most Extreme Differences</w:t>
            </w:r>
          </w:p>
        </w:tc>
        <w:tc>
          <w:tcPr>
            <w:tcW w:w="1559" w:type="dxa"/>
            <w:vAlign w:val="center"/>
          </w:tcPr>
          <w:p w14:paraId="745BC145"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Absolute</w:t>
            </w:r>
          </w:p>
        </w:tc>
        <w:tc>
          <w:tcPr>
            <w:tcW w:w="2410" w:type="dxa"/>
          </w:tcPr>
          <w:p w14:paraId="7F125FF6" w14:textId="694E7EC0" w:rsidR="001E1FDA" w:rsidRPr="00917465" w:rsidRDefault="00F65BE2"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0,273</w:t>
            </w:r>
          </w:p>
        </w:tc>
        <w:tc>
          <w:tcPr>
            <w:tcW w:w="2409" w:type="dxa"/>
            <w:vAlign w:val="center"/>
          </w:tcPr>
          <w:p w14:paraId="7EF84FC8"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0,079</w:t>
            </w:r>
          </w:p>
        </w:tc>
      </w:tr>
      <w:tr w:rsidR="001E1FDA" w:rsidRPr="00917465" w14:paraId="01440E2F" w14:textId="77777777" w:rsidTr="004773D4">
        <w:tc>
          <w:tcPr>
            <w:tcW w:w="1560" w:type="dxa"/>
            <w:vMerge/>
            <w:vAlign w:val="center"/>
          </w:tcPr>
          <w:p w14:paraId="4F7861F1"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p>
        </w:tc>
        <w:tc>
          <w:tcPr>
            <w:tcW w:w="1559" w:type="dxa"/>
            <w:vAlign w:val="center"/>
          </w:tcPr>
          <w:p w14:paraId="58524ACB"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Positive</w:t>
            </w:r>
          </w:p>
        </w:tc>
        <w:tc>
          <w:tcPr>
            <w:tcW w:w="2410" w:type="dxa"/>
          </w:tcPr>
          <w:p w14:paraId="680C2B54" w14:textId="1B0C0A53" w:rsidR="001E1FDA" w:rsidRPr="00917465" w:rsidRDefault="00F65BE2"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0,273</w:t>
            </w:r>
          </w:p>
        </w:tc>
        <w:tc>
          <w:tcPr>
            <w:tcW w:w="2409" w:type="dxa"/>
            <w:vAlign w:val="center"/>
          </w:tcPr>
          <w:p w14:paraId="35E730B3"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0,073</w:t>
            </w:r>
          </w:p>
        </w:tc>
      </w:tr>
      <w:tr w:rsidR="001E1FDA" w:rsidRPr="00917465" w14:paraId="3C6EFB1F" w14:textId="77777777" w:rsidTr="004773D4">
        <w:tc>
          <w:tcPr>
            <w:tcW w:w="1560" w:type="dxa"/>
            <w:vMerge/>
            <w:vAlign w:val="center"/>
          </w:tcPr>
          <w:p w14:paraId="2AE0DBAB"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p>
        </w:tc>
        <w:tc>
          <w:tcPr>
            <w:tcW w:w="1559" w:type="dxa"/>
            <w:vAlign w:val="center"/>
          </w:tcPr>
          <w:p w14:paraId="0F580A9D"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Negative</w:t>
            </w:r>
          </w:p>
        </w:tc>
        <w:tc>
          <w:tcPr>
            <w:tcW w:w="2410" w:type="dxa"/>
            <w:vAlign w:val="center"/>
          </w:tcPr>
          <w:p w14:paraId="3F9BDFB2" w14:textId="258EF4C6" w:rsidR="001E1FDA" w:rsidRPr="00917465" w:rsidRDefault="00F65BE2"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-0,260</w:t>
            </w:r>
          </w:p>
        </w:tc>
        <w:tc>
          <w:tcPr>
            <w:tcW w:w="2409" w:type="dxa"/>
            <w:vAlign w:val="center"/>
          </w:tcPr>
          <w:p w14:paraId="59E189C4"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-0,079</w:t>
            </w:r>
          </w:p>
        </w:tc>
      </w:tr>
      <w:tr w:rsidR="001E1FDA" w:rsidRPr="00917465" w14:paraId="6B875349" w14:textId="77777777" w:rsidTr="004773D4">
        <w:tc>
          <w:tcPr>
            <w:tcW w:w="3119" w:type="dxa"/>
            <w:gridSpan w:val="2"/>
            <w:vAlign w:val="center"/>
          </w:tcPr>
          <w:p w14:paraId="08A4A2B7"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Tests Statistic</w:t>
            </w:r>
          </w:p>
        </w:tc>
        <w:tc>
          <w:tcPr>
            <w:tcW w:w="2410" w:type="dxa"/>
            <w:vAlign w:val="center"/>
          </w:tcPr>
          <w:p w14:paraId="2F0300C7" w14:textId="78842E0A" w:rsidR="001E1FDA" w:rsidRPr="00917465" w:rsidRDefault="00F65BE2"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0,000</w:t>
            </w:r>
          </w:p>
        </w:tc>
        <w:tc>
          <w:tcPr>
            <w:tcW w:w="2409" w:type="dxa"/>
            <w:vAlign w:val="center"/>
          </w:tcPr>
          <w:p w14:paraId="214191E9"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0,079</w:t>
            </w:r>
          </w:p>
        </w:tc>
      </w:tr>
      <w:tr w:rsidR="001E1FDA" w:rsidRPr="00917465" w14:paraId="7524391D" w14:textId="77777777" w:rsidTr="004773D4">
        <w:tc>
          <w:tcPr>
            <w:tcW w:w="3119" w:type="dxa"/>
            <w:gridSpan w:val="2"/>
            <w:vAlign w:val="center"/>
          </w:tcPr>
          <w:p w14:paraId="419307D6" w14:textId="77777777" w:rsidR="001E1FDA" w:rsidRPr="00917465" w:rsidRDefault="001E1FDA" w:rsidP="004773D4">
            <w:pPr>
              <w:spacing w:line="240" w:lineRule="auto"/>
              <w:ind w:firstLine="0"/>
              <w:contextualSpacing/>
              <w:jc w:val="left"/>
              <w:rPr>
                <w:rFonts w:ascii="Times New Roman" w:eastAsia="DengXian" w:hAnsi="Times New Roman" w:cs="Times New Roman"/>
                <w:i/>
                <w:iCs/>
                <w:color w:val="auto"/>
                <w:sz w:val="20"/>
                <w:szCs w:val="20"/>
              </w:rPr>
            </w:pPr>
            <w:r w:rsidRPr="00917465">
              <w:rPr>
                <w:rFonts w:ascii="Times New Roman" w:eastAsia="DengXian" w:hAnsi="Times New Roman" w:cs="Times New Roman"/>
                <w:i/>
                <w:iCs/>
                <w:color w:val="auto"/>
                <w:sz w:val="20"/>
                <w:szCs w:val="20"/>
              </w:rPr>
              <w:t>Asymp. Sig. (2-tailed) ᶜ</w:t>
            </w:r>
          </w:p>
        </w:tc>
        <w:tc>
          <w:tcPr>
            <w:tcW w:w="2410" w:type="dxa"/>
            <w:vAlign w:val="center"/>
          </w:tcPr>
          <w:p w14:paraId="40A0815F" w14:textId="1E8D5E8B"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&lt;0,00</w:t>
            </w:r>
            <w:r w:rsidR="00F65BE2">
              <w:rPr>
                <w:rFonts w:ascii="Times New Roman" w:eastAsia="DengXian" w:hAnsi="Times New Roman" w:cs="Times New Roman"/>
                <w:color w:val="auto"/>
                <w:sz w:val="20"/>
                <w:szCs w:val="20"/>
              </w:rPr>
              <w:t>0</w:t>
            </w:r>
          </w:p>
        </w:tc>
        <w:tc>
          <w:tcPr>
            <w:tcW w:w="2409" w:type="dxa"/>
            <w:vAlign w:val="center"/>
          </w:tcPr>
          <w:p w14:paraId="688FF12D" w14:textId="77777777" w:rsidR="001E1FDA" w:rsidRPr="00917465" w:rsidRDefault="001E1FDA" w:rsidP="004773D4">
            <w:pPr>
              <w:spacing w:line="240" w:lineRule="auto"/>
              <w:ind w:firstLine="0"/>
              <w:contextualSpacing/>
              <w:jc w:val="right"/>
              <w:rPr>
                <w:rFonts w:ascii="Times New Roman" w:eastAsia="DengXian" w:hAnsi="Times New Roman" w:cs="Times New Roman"/>
                <w:color w:val="auto"/>
                <w:sz w:val="20"/>
                <w:szCs w:val="20"/>
              </w:rPr>
            </w:pPr>
            <w:r w:rsidRPr="00917465">
              <w:rPr>
                <w:rFonts w:ascii="Times New Roman" w:eastAsia="DengXian" w:hAnsi="Times New Roman" w:cs="Times New Roman"/>
                <w:color w:val="auto"/>
                <w:sz w:val="20"/>
                <w:szCs w:val="20"/>
              </w:rPr>
              <w:t>0,200</w:t>
            </w:r>
          </w:p>
        </w:tc>
      </w:tr>
    </w:tbl>
    <w:p w14:paraId="4240BF5B" w14:textId="51961FA1" w:rsidR="004E02C5" w:rsidRPr="00D26C96" w:rsidRDefault="00C742F9" w:rsidP="00D26C96">
      <w:pPr>
        <w:spacing w:after="240"/>
        <w:ind w:firstLine="0"/>
        <w:rPr>
          <w:i/>
          <w:iCs/>
        </w:rPr>
      </w:pPr>
      <w:r w:rsidRPr="00D26C96">
        <w:rPr>
          <w:i/>
          <w:iCs/>
        </w:rPr>
        <w:t>S</w:t>
      </w:r>
      <w:r w:rsidR="00271E9C" w:rsidRPr="00D26C96">
        <w:rPr>
          <w:i/>
          <w:iCs/>
        </w:rPr>
        <w:t>umber: Data diolah dengan IBM SPSS 27, 2026</w:t>
      </w:r>
    </w:p>
    <w:p w14:paraId="588DBF8A" w14:textId="20D7CDB3" w:rsidR="0081267D" w:rsidRDefault="00262A4B" w:rsidP="001458F4">
      <w:pPr>
        <w:ind w:firstLine="720"/>
      </w:pPr>
      <w:r w:rsidRPr="00262A4B">
        <w:t>Berdasarkan tabel 4.3 di atas,</w:t>
      </w:r>
      <w:r w:rsidR="00AB29C7">
        <w:t xml:space="preserve"> </w:t>
      </w:r>
      <w:r w:rsidRPr="00C701B0">
        <w:rPr>
          <w:i/>
          <w:iCs/>
        </w:rPr>
        <w:t>Asymp.Sig</w:t>
      </w:r>
      <w:r w:rsidRPr="00262A4B">
        <w:t xml:space="preserve"> (2-</w:t>
      </w:r>
      <w:r w:rsidRPr="00C701B0">
        <w:rPr>
          <w:i/>
          <w:iCs/>
        </w:rPr>
        <w:t>tailed</w:t>
      </w:r>
      <w:r w:rsidRPr="00262A4B">
        <w:t>)</w:t>
      </w:r>
      <w:r w:rsidR="00404466">
        <w:t xml:space="preserve"> </w:t>
      </w:r>
      <w:r w:rsidR="00A309FF">
        <w:t xml:space="preserve">menunjukkan nilai </w:t>
      </w:r>
      <w:r w:rsidR="00AB29C7">
        <w:t xml:space="preserve">signifikansi </w:t>
      </w:r>
      <w:r w:rsidR="00404466" w:rsidRPr="00404466">
        <w:t>&lt;0,00</w:t>
      </w:r>
      <w:r w:rsidR="00F65BE2">
        <w:t>0</w:t>
      </w:r>
      <w:r w:rsidRPr="00262A4B">
        <w:t xml:space="preserve"> yang berarti lebih </w:t>
      </w:r>
      <w:r w:rsidR="00404466">
        <w:t>kecil</w:t>
      </w:r>
      <w:r w:rsidRPr="00262A4B">
        <w:t xml:space="preserve"> dari 0,05</w:t>
      </w:r>
      <w:r w:rsidR="00A309FF">
        <w:t xml:space="preserve"> sehingga data dikatakan tidak berdistribusi normal</w:t>
      </w:r>
      <w:r w:rsidRPr="00262A4B">
        <w:t xml:space="preserve">. </w:t>
      </w:r>
      <w:r w:rsidR="00505B05">
        <w:t>Untuk mengatasi</w:t>
      </w:r>
      <w:r w:rsidR="00806FC1">
        <w:t xml:space="preserve">nya, </w:t>
      </w:r>
      <w:r w:rsidR="00505B05">
        <w:t>dilakukan identisikasi</w:t>
      </w:r>
      <w:r w:rsidR="00155CAD">
        <w:t xml:space="preserve"> </w:t>
      </w:r>
      <w:r w:rsidR="00505B05" w:rsidRPr="001E1FDA">
        <w:rPr>
          <w:i/>
          <w:iCs/>
        </w:rPr>
        <w:t>outlier</w:t>
      </w:r>
      <w:r w:rsidR="00505B05">
        <w:t xml:space="preserve"> menggunakan </w:t>
      </w:r>
      <w:r w:rsidR="00505B05" w:rsidRPr="001E1FDA">
        <w:rPr>
          <w:i/>
          <w:iCs/>
        </w:rPr>
        <w:t>boxplot</w:t>
      </w:r>
      <w:r w:rsidR="005F4C00">
        <w:t xml:space="preserve"> untuk mendeteksi adanya data yang memiliki nilai ekstrem dan berpotensi menyebabkan distribusi data menjadi tidak normal.</w:t>
      </w:r>
      <w:r w:rsidR="00F62132">
        <w:t xml:space="preserve"> </w:t>
      </w:r>
      <w:r w:rsidR="005F4C00">
        <w:t>S</w:t>
      </w:r>
      <w:r w:rsidR="00F62132">
        <w:t xml:space="preserve">etelah </w:t>
      </w:r>
      <w:r w:rsidR="008C3902" w:rsidRPr="008C3902">
        <w:t xml:space="preserve">proses identifikasi dilakukan, beberapa data yang </w:t>
      </w:r>
      <w:r w:rsidR="00155CAD">
        <w:t>teridentifikasi</w:t>
      </w:r>
      <w:r w:rsidR="008C3902" w:rsidRPr="008C3902">
        <w:t xml:space="preserve"> sebagai </w:t>
      </w:r>
      <w:r w:rsidR="008C3902" w:rsidRPr="001E1FDA">
        <w:rPr>
          <w:i/>
          <w:iCs/>
        </w:rPr>
        <w:t>outlier</w:t>
      </w:r>
      <w:r w:rsidR="008C3902" w:rsidRPr="008C3902">
        <w:t xml:space="preserve"> kemudian dihapus dari sampel penelitian agar distribusi data menjadi lebih representatif.</w:t>
      </w:r>
      <w:r w:rsidR="00F62132">
        <w:t xml:space="preserve"> </w:t>
      </w:r>
    </w:p>
    <w:p w14:paraId="160744A9" w14:textId="362A8EEB" w:rsidR="00FC3CB4" w:rsidRPr="003E2989" w:rsidRDefault="00E84E9B" w:rsidP="001458F4">
      <w:pPr>
        <w:ind w:firstLine="720"/>
      </w:pPr>
      <w:r>
        <w:t xml:space="preserve">Selanjutnya, dilakukan kembali </w:t>
      </w:r>
      <w:r w:rsidR="00F62132">
        <w:t xml:space="preserve">uji normalitas </w:t>
      </w:r>
      <w:r>
        <w:t xml:space="preserve">terhadap data yang telah disesuaikan. </w:t>
      </w:r>
      <w:r w:rsidR="005F46D2">
        <w:t xml:space="preserve">Hasil uji normalitas setelah </w:t>
      </w:r>
      <w:r w:rsidR="005F46D2" w:rsidRPr="0081267D">
        <w:rPr>
          <w:i/>
          <w:iCs/>
        </w:rPr>
        <w:t>outlier</w:t>
      </w:r>
      <w:r w:rsidR="005F46D2">
        <w:t xml:space="preserve"> </w:t>
      </w:r>
      <w:r w:rsidR="00AB29C7">
        <w:t>menunjukkan</w:t>
      </w:r>
      <w:r w:rsidR="00F62132">
        <w:t xml:space="preserve"> nilai </w:t>
      </w:r>
      <w:r w:rsidR="00F62132" w:rsidRPr="00C701B0">
        <w:rPr>
          <w:i/>
          <w:iCs/>
        </w:rPr>
        <w:t>Asymp.Sig</w:t>
      </w:r>
      <w:r w:rsidR="00F62132" w:rsidRPr="00262A4B">
        <w:t xml:space="preserve"> (2-</w:t>
      </w:r>
      <w:r w:rsidR="00F62132" w:rsidRPr="00C701B0">
        <w:rPr>
          <w:i/>
          <w:iCs/>
        </w:rPr>
        <w:t>tailed</w:t>
      </w:r>
      <w:r w:rsidR="00F62132" w:rsidRPr="00262A4B">
        <w:t>)</w:t>
      </w:r>
      <w:r w:rsidR="00AB29C7">
        <w:t xml:space="preserve"> nilai 0,200</w:t>
      </w:r>
      <w:r w:rsidR="001458F4">
        <w:t xml:space="preserve"> yang berarti lebih besar dari 0,05 sehingga</w:t>
      </w:r>
      <w:r w:rsidR="00262A4B" w:rsidRPr="00404466">
        <w:t xml:space="preserve"> dapat </w:t>
      </w:r>
      <w:r w:rsidR="00BF0CA1">
        <w:t>disimpulkan</w:t>
      </w:r>
      <w:r w:rsidR="00262A4B" w:rsidRPr="00404466">
        <w:t xml:space="preserve"> </w:t>
      </w:r>
      <w:r w:rsidR="00B13CF7">
        <w:t>bahwa data telah</w:t>
      </w:r>
      <w:r w:rsidR="00262A4B" w:rsidRPr="00404466">
        <w:t xml:space="preserve"> berdistribusi normal atau lolos uji normalitas.</w:t>
      </w:r>
      <w:r w:rsidR="001458F4">
        <w:t xml:space="preserve"> </w:t>
      </w:r>
      <w:r w:rsidR="00B13CF7">
        <w:t xml:space="preserve">Hasil ini juga didukung </w:t>
      </w:r>
      <w:r w:rsidR="008B7FE1">
        <w:t xml:space="preserve">oleh </w:t>
      </w:r>
      <w:r w:rsidR="003E2989" w:rsidRPr="003E2989">
        <w:t xml:space="preserve">grafik </w:t>
      </w:r>
      <w:r w:rsidR="0019680E">
        <w:t xml:space="preserve">normal P-P </w:t>
      </w:r>
      <w:r w:rsidR="0019680E" w:rsidRPr="001E1FDA">
        <w:rPr>
          <w:i/>
          <w:iCs/>
        </w:rPr>
        <w:t>Plot</w:t>
      </w:r>
      <w:r w:rsidR="003E2989" w:rsidRPr="003E2989">
        <w:t xml:space="preserve"> yang dapat dilihat pada gambar be</w:t>
      </w:r>
      <w:r w:rsidR="003E2989">
        <w:t>rikut:</w:t>
      </w:r>
    </w:p>
    <w:p w14:paraId="4057510E" w14:textId="46983BE1" w:rsidR="004E02C5" w:rsidRDefault="004811F8" w:rsidP="008B7FE1">
      <w:pPr>
        <w:spacing w:line="240" w:lineRule="auto"/>
        <w:ind w:firstLine="0"/>
        <w:jc w:val="center"/>
      </w:pPr>
      <w:r>
        <w:rPr>
          <w:noProof/>
        </w:rPr>
        <w:lastRenderedPageBreak/>
        <w:drawing>
          <wp:inline distT="0" distB="0" distL="0" distR="0" wp14:anchorId="5EC84D42" wp14:editId="3F6135D0">
            <wp:extent cx="2186608" cy="2129790"/>
            <wp:effectExtent l="0" t="0" r="4445" b="3810"/>
            <wp:docPr id="13053648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7">
                      <a:extLst>
                        <a:ext uri="{28A0092B-C50C-407E-A947-70E740481C1C}">
                          <a14:useLocalDpi xmlns:a14="http://schemas.microsoft.com/office/drawing/2010/main" val="0"/>
                        </a:ext>
                      </a:extLst>
                    </a:blip>
                    <a:srcRect l="22231" r="17228"/>
                    <a:stretch>
                      <a:fillRect/>
                    </a:stretch>
                  </pic:blipFill>
                  <pic:spPr bwMode="auto">
                    <a:xfrm>
                      <a:off x="0" y="0"/>
                      <a:ext cx="2187260" cy="2130425"/>
                    </a:xfrm>
                    <a:prstGeom prst="rect">
                      <a:avLst/>
                    </a:prstGeom>
                    <a:noFill/>
                    <a:ln>
                      <a:noFill/>
                    </a:ln>
                    <a:extLst>
                      <a:ext uri="{53640926-AAD7-44D8-BBD7-CCE9431645EC}">
                        <a14:shadowObscured xmlns:a14="http://schemas.microsoft.com/office/drawing/2010/main"/>
                      </a:ext>
                    </a:extLst>
                  </pic:spPr>
                </pic:pic>
              </a:graphicData>
            </a:graphic>
          </wp:inline>
        </w:drawing>
      </w:r>
    </w:p>
    <w:p w14:paraId="13507628" w14:textId="479BE4D8" w:rsidR="00271E9C" w:rsidRPr="00532F6A" w:rsidRDefault="00DD51FB" w:rsidP="00532F6A">
      <w:pPr>
        <w:pStyle w:val="Caption"/>
        <w:spacing w:after="0" w:line="276" w:lineRule="auto"/>
        <w:ind w:firstLine="0"/>
        <w:jc w:val="center"/>
        <w:rPr>
          <w:b/>
          <w:bCs/>
          <w:sz w:val="24"/>
          <w:szCs w:val="24"/>
        </w:rPr>
      </w:pPr>
      <w:bookmarkStart w:id="64" w:name="_Toc224101026"/>
      <w:bookmarkStart w:id="65" w:name="_Toc224101126"/>
      <w:r w:rsidRPr="00532F6A">
        <w:rPr>
          <w:b/>
          <w:bCs/>
          <w:sz w:val="24"/>
          <w:szCs w:val="24"/>
        </w:rPr>
        <w:t xml:space="preserve">Gambar 4. </w:t>
      </w:r>
      <w:r w:rsidRPr="00532F6A">
        <w:rPr>
          <w:b/>
          <w:bCs/>
          <w:sz w:val="24"/>
          <w:szCs w:val="24"/>
        </w:rPr>
        <w:fldChar w:fldCharType="begin"/>
      </w:r>
      <w:r w:rsidRPr="00532F6A">
        <w:rPr>
          <w:b/>
          <w:bCs/>
          <w:sz w:val="24"/>
          <w:szCs w:val="24"/>
        </w:rPr>
        <w:instrText xml:space="preserve"> SEQ Gambar_4. \* ARABIC </w:instrText>
      </w:r>
      <w:r w:rsidRPr="00532F6A">
        <w:rPr>
          <w:b/>
          <w:bCs/>
          <w:sz w:val="24"/>
          <w:szCs w:val="24"/>
        </w:rPr>
        <w:fldChar w:fldCharType="separate"/>
      </w:r>
      <w:r w:rsidR="00F94DE7">
        <w:rPr>
          <w:b/>
          <w:bCs/>
          <w:noProof/>
          <w:sz w:val="24"/>
          <w:szCs w:val="24"/>
        </w:rPr>
        <w:t>1</w:t>
      </w:r>
      <w:r w:rsidRPr="00532F6A">
        <w:rPr>
          <w:b/>
          <w:bCs/>
          <w:sz w:val="24"/>
          <w:szCs w:val="24"/>
        </w:rPr>
        <w:fldChar w:fldCharType="end"/>
      </w:r>
      <w:r w:rsidRPr="00532F6A">
        <w:rPr>
          <w:b/>
          <w:bCs/>
          <w:sz w:val="24"/>
          <w:szCs w:val="24"/>
          <w:lang w:val="en-US"/>
        </w:rPr>
        <w:t xml:space="preserve"> Kurva Normal P-</w:t>
      </w:r>
      <w:r w:rsidR="00D00837">
        <w:rPr>
          <w:b/>
          <w:bCs/>
          <w:sz w:val="24"/>
          <w:szCs w:val="24"/>
          <w:lang w:val="en-US"/>
        </w:rPr>
        <w:t xml:space="preserve">P </w:t>
      </w:r>
      <w:r w:rsidRPr="00532F6A">
        <w:rPr>
          <w:b/>
          <w:bCs/>
          <w:sz w:val="24"/>
          <w:szCs w:val="24"/>
          <w:lang w:val="en-US"/>
        </w:rPr>
        <w:t>Plot</w:t>
      </w:r>
      <w:bookmarkEnd w:id="64"/>
      <w:bookmarkEnd w:id="65"/>
    </w:p>
    <w:p w14:paraId="4FA995E8" w14:textId="170D2B0B" w:rsidR="00EC6A2E" w:rsidRPr="00532F6A" w:rsidRDefault="00271E9C" w:rsidP="00BB091A">
      <w:pPr>
        <w:spacing w:after="240" w:line="360" w:lineRule="auto"/>
        <w:ind w:firstLine="0"/>
        <w:jc w:val="center"/>
        <w:rPr>
          <w:i/>
          <w:iCs/>
        </w:rPr>
      </w:pPr>
      <w:r w:rsidRPr="00532F6A">
        <w:rPr>
          <w:i/>
          <w:iCs/>
        </w:rPr>
        <w:t>Sumber: Data diolah dengan IBM SPSS 27, 2026</w:t>
      </w:r>
    </w:p>
    <w:p w14:paraId="7B3042A1" w14:textId="38999C32" w:rsidR="006B05B1" w:rsidRPr="009249D0" w:rsidRDefault="006B05B1" w:rsidP="006B05B1">
      <w:pPr>
        <w:ind w:firstLine="0"/>
      </w:pPr>
      <w:r>
        <w:tab/>
        <w:t>Berdasarkan pada gambar 4.1 di atas menunjukkan bahwa</w:t>
      </w:r>
      <w:r w:rsidR="0019680E">
        <w:t xml:space="preserve"> titik-titik</w:t>
      </w:r>
      <w:r>
        <w:t xml:space="preserve"> data </w:t>
      </w:r>
      <w:r w:rsidR="00345848">
        <w:t xml:space="preserve">penelitian tersebar </w:t>
      </w:r>
      <w:r w:rsidR="009A6D72">
        <w:t xml:space="preserve">di sekitar garis diagonal dan </w:t>
      </w:r>
      <w:r w:rsidR="00345848">
        <w:t>mengikuti arah garis diagonal</w:t>
      </w:r>
      <w:r w:rsidR="00345848" w:rsidRPr="009249D0">
        <w:t>. Maka dapat disimpulkan bahwa data ini memiliki distribusi yang normal.</w:t>
      </w:r>
    </w:p>
    <w:p w14:paraId="007504CA" w14:textId="08F09ACA" w:rsidR="00A44922" w:rsidRPr="009249D0" w:rsidRDefault="00A44922" w:rsidP="006260D3">
      <w:pPr>
        <w:pStyle w:val="Heading4"/>
      </w:pPr>
      <w:r w:rsidRPr="009249D0">
        <w:t>Uji Heterokedastisitas</w:t>
      </w:r>
    </w:p>
    <w:p w14:paraId="08A5A2F3" w14:textId="4656854F" w:rsidR="00262A4B" w:rsidRDefault="00FD72C0" w:rsidP="00345848">
      <w:pPr>
        <w:rPr>
          <w:color w:val="auto"/>
        </w:rPr>
      </w:pPr>
      <w:r>
        <w:rPr>
          <w:color w:val="auto"/>
        </w:rPr>
        <w:t xml:space="preserve">Uji heterokedastisitas bertujuan untuk menguji apakah dalam model regresi terdapat ketidak setaraan varian dari nilai residual pada suatu pengamatan </w:t>
      </w:r>
      <w:sdt>
        <w:sdtPr>
          <w:rPr>
            <w:rFonts w:ascii="Times New Roman" w:hAnsi="Times New Roman" w:cs="Times New Roman"/>
            <w:b/>
            <w:color w:val="000000"/>
          </w:rPr>
          <w:tag w:val="MENDELEY_CITATION_v3_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"/>
          <w:id w:val="-976528465"/>
          <w:placeholder>
            <w:docPart w:val="DefaultPlaceholder_-1854013440"/>
          </w:placeholder>
        </w:sdtPr>
        <w:sdtEndPr>
          <w:rPr>
            <w:b w:val="0"/>
            <w:bCs/>
          </w:rPr>
        </w:sdtEndPr>
        <w:sdtContent>
          <w:r w:rsidR="008E36D8" w:rsidRPr="008E36D8">
            <w:rPr>
              <w:rFonts w:ascii="Times New Roman" w:eastAsia="Times New Roman" w:hAnsi="Times New Roman" w:cs="Times New Roman"/>
              <w:color w:val="000000"/>
            </w:rPr>
            <w:t>(Widodo &amp; Nugroho, 2022)</w:t>
          </w:r>
        </w:sdtContent>
      </w:sdt>
      <w:r w:rsidRPr="00F52971">
        <w:rPr>
          <w:bCs/>
          <w:color w:val="auto"/>
        </w:rPr>
        <w:t>.</w:t>
      </w:r>
      <w:r>
        <w:rPr>
          <w:color w:val="auto"/>
        </w:rPr>
        <w:t xml:space="preserve"> Penelitian ini menggunakan metode</w:t>
      </w:r>
      <w:r w:rsidRPr="000434BC">
        <w:rPr>
          <w:color w:val="auto"/>
        </w:rPr>
        <w:t xml:space="preserve"> </w:t>
      </w:r>
      <w:r w:rsidRPr="000434BC">
        <w:rPr>
          <w:i/>
          <w:iCs/>
          <w:color w:val="auto"/>
        </w:rPr>
        <w:t>Glejser</w:t>
      </w:r>
      <w:r w:rsidRPr="000434BC">
        <w:rPr>
          <w:color w:val="auto"/>
        </w:rPr>
        <w:t>, dengan cara meregresikan nilai absolut residual terhadap variabel independen. Jika nilai signifikansi &gt; 0,05, maka tidak terdapat gejala heteroskedastisitas.</w:t>
      </w:r>
      <w:r>
        <w:rPr>
          <w:color w:val="auto"/>
        </w:rPr>
        <w:t xml:space="preserve"> </w:t>
      </w:r>
      <w:r w:rsidR="000802FE">
        <w:rPr>
          <w:color w:val="auto"/>
        </w:rPr>
        <w:t>Hasil heterokedastisitas dapat dilihat pada tabel berikut:</w:t>
      </w:r>
    </w:p>
    <w:p w14:paraId="6C759CBE" w14:textId="7A479AEE" w:rsidR="001D6B3D" w:rsidRPr="00FD72C0" w:rsidRDefault="00DD51FB" w:rsidP="00FD72C0">
      <w:pPr>
        <w:pStyle w:val="Caption"/>
        <w:spacing w:after="0" w:line="360" w:lineRule="auto"/>
        <w:ind w:firstLine="0"/>
        <w:rPr>
          <w:b/>
          <w:bCs/>
          <w:sz w:val="24"/>
          <w:szCs w:val="24"/>
          <w:lang w:val="en-US"/>
        </w:rPr>
      </w:pPr>
      <w:bookmarkStart w:id="66" w:name="_Toc224100950"/>
      <w:r w:rsidRPr="00D26C96">
        <w:rPr>
          <w:b/>
          <w:bCs/>
          <w:sz w:val="24"/>
          <w:szCs w:val="24"/>
        </w:rPr>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4</w:t>
      </w:r>
      <w:r w:rsidRPr="00D26C96">
        <w:rPr>
          <w:b/>
          <w:bCs/>
          <w:sz w:val="24"/>
          <w:szCs w:val="24"/>
        </w:rPr>
        <w:fldChar w:fldCharType="end"/>
      </w:r>
      <w:r w:rsidRPr="00D26C96">
        <w:rPr>
          <w:b/>
          <w:bCs/>
          <w:sz w:val="24"/>
          <w:szCs w:val="24"/>
          <w:lang w:val="en-US"/>
        </w:rPr>
        <w:t xml:space="preserve"> Hasil Uji Heterokedastisitas</w:t>
      </w:r>
      <w:bookmarkEnd w:id="66"/>
    </w:p>
    <w:tbl>
      <w:tblPr>
        <w:tblStyle w:val="TableGrid"/>
        <w:tblW w:w="7938" w:type="dxa"/>
        <w:tblInd w:w="-5" w:type="dxa"/>
        <w:tblLook w:val="04A0" w:firstRow="1" w:lastRow="0" w:firstColumn="1" w:lastColumn="0" w:noHBand="0" w:noVBand="1"/>
      </w:tblPr>
      <w:tblGrid>
        <w:gridCol w:w="462"/>
        <w:gridCol w:w="1193"/>
        <w:gridCol w:w="1154"/>
        <w:gridCol w:w="1444"/>
        <w:gridCol w:w="1701"/>
        <w:gridCol w:w="850"/>
        <w:gridCol w:w="1134"/>
      </w:tblGrid>
      <w:tr w:rsidR="00E16DDF" w:rsidRPr="00E516E2" w14:paraId="3A78F05C" w14:textId="77777777" w:rsidTr="004773D4">
        <w:tc>
          <w:tcPr>
            <w:tcW w:w="7938" w:type="dxa"/>
            <w:gridSpan w:val="7"/>
            <w:vAlign w:val="center"/>
          </w:tcPr>
          <w:p w14:paraId="35167AFC"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Coefficientsª</w:t>
            </w:r>
          </w:p>
        </w:tc>
      </w:tr>
      <w:tr w:rsidR="00E16DDF" w:rsidRPr="00E516E2" w14:paraId="269F9AEC" w14:textId="77777777" w:rsidTr="004773D4">
        <w:tc>
          <w:tcPr>
            <w:tcW w:w="1655" w:type="dxa"/>
            <w:gridSpan w:val="2"/>
            <w:vMerge w:val="restart"/>
            <w:vAlign w:val="center"/>
          </w:tcPr>
          <w:p w14:paraId="4CA9D8F4"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Model</w:t>
            </w:r>
          </w:p>
        </w:tc>
        <w:tc>
          <w:tcPr>
            <w:tcW w:w="2598" w:type="dxa"/>
            <w:gridSpan w:val="2"/>
            <w:vAlign w:val="center"/>
          </w:tcPr>
          <w:p w14:paraId="2AF4F92F"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Unstandardized Coefficients</w:t>
            </w:r>
          </w:p>
        </w:tc>
        <w:tc>
          <w:tcPr>
            <w:tcW w:w="1701" w:type="dxa"/>
            <w:vAlign w:val="center"/>
          </w:tcPr>
          <w:p w14:paraId="1308532C"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Standardized Coefficients</w:t>
            </w:r>
          </w:p>
        </w:tc>
        <w:tc>
          <w:tcPr>
            <w:tcW w:w="850" w:type="dxa"/>
            <w:vMerge w:val="restart"/>
            <w:vAlign w:val="center"/>
          </w:tcPr>
          <w:p w14:paraId="416B8352" w14:textId="77777777" w:rsidR="00E16DDF" w:rsidRPr="00E516E2" w:rsidRDefault="00E16DDF" w:rsidP="004773D4">
            <w:pPr>
              <w:spacing w:line="240" w:lineRule="auto"/>
              <w:ind w:firstLine="0"/>
              <w:contextualSpacing/>
              <w:jc w:val="center"/>
              <w:rPr>
                <w:rFonts w:ascii="Times New Roman" w:eastAsia="DengXian" w:hAnsi="Times New Roman" w:cs="Times New Roman"/>
                <w:b/>
                <w:color w:val="auto"/>
                <w:sz w:val="20"/>
                <w:szCs w:val="20"/>
              </w:rPr>
            </w:pPr>
            <w:r w:rsidRPr="00E516E2">
              <w:rPr>
                <w:rFonts w:ascii="Times New Roman" w:eastAsia="DengXian" w:hAnsi="Times New Roman" w:cs="Times New Roman"/>
                <w:b/>
                <w:color w:val="auto"/>
                <w:sz w:val="20"/>
                <w:szCs w:val="20"/>
              </w:rPr>
              <w:t>t</w:t>
            </w:r>
          </w:p>
        </w:tc>
        <w:tc>
          <w:tcPr>
            <w:tcW w:w="1134" w:type="dxa"/>
            <w:vMerge w:val="restart"/>
            <w:vAlign w:val="center"/>
          </w:tcPr>
          <w:p w14:paraId="5499AD71"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Sig.</w:t>
            </w:r>
          </w:p>
        </w:tc>
      </w:tr>
      <w:tr w:rsidR="00E16DDF" w:rsidRPr="00E516E2" w14:paraId="794BFF42" w14:textId="77777777" w:rsidTr="004773D4">
        <w:tc>
          <w:tcPr>
            <w:tcW w:w="1655" w:type="dxa"/>
            <w:gridSpan w:val="2"/>
            <w:vMerge/>
          </w:tcPr>
          <w:p w14:paraId="54072587" w14:textId="77777777" w:rsidR="00E16DDF" w:rsidRPr="00E516E2" w:rsidRDefault="00E16DDF" w:rsidP="004773D4">
            <w:pPr>
              <w:spacing w:line="240" w:lineRule="auto"/>
              <w:ind w:firstLine="0"/>
              <w:contextualSpacing/>
              <w:jc w:val="left"/>
              <w:rPr>
                <w:rFonts w:ascii="Times New Roman" w:eastAsia="DengXian" w:hAnsi="Times New Roman" w:cs="Times New Roman"/>
                <w:b/>
                <w:color w:val="auto"/>
                <w:sz w:val="20"/>
                <w:szCs w:val="20"/>
              </w:rPr>
            </w:pPr>
          </w:p>
        </w:tc>
        <w:tc>
          <w:tcPr>
            <w:tcW w:w="1154" w:type="dxa"/>
            <w:vAlign w:val="center"/>
          </w:tcPr>
          <w:p w14:paraId="3137850F" w14:textId="77777777" w:rsidR="00E16DDF" w:rsidRPr="00E516E2" w:rsidRDefault="00E16DDF" w:rsidP="004773D4">
            <w:pPr>
              <w:spacing w:line="240" w:lineRule="auto"/>
              <w:ind w:firstLine="0"/>
              <w:contextualSpacing/>
              <w:jc w:val="center"/>
              <w:rPr>
                <w:rFonts w:ascii="Times New Roman" w:eastAsia="DengXian" w:hAnsi="Times New Roman" w:cs="Times New Roman"/>
                <w:b/>
                <w:color w:val="auto"/>
                <w:sz w:val="20"/>
                <w:szCs w:val="20"/>
              </w:rPr>
            </w:pPr>
            <w:r w:rsidRPr="00E516E2">
              <w:rPr>
                <w:rFonts w:ascii="Times New Roman" w:eastAsia="DengXian" w:hAnsi="Times New Roman" w:cs="Times New Roman"/>
                <w:b/>
                <w:color w:val="auto"/>
                <w:sz w:val="20"/>
                <w:szCs w:val="20"/>
              </w:rPr>
              <w:t>B</w:t>
            </w:r>
          </w:p>
        </w:tc>
        <w:tc>
          <w:tcPr>
            <w:tcW w:w="1444" w:type="dxa"/>
            <w:vAlign w:val="center"/>
          </w:tcPr>
          <w:p w14:paraId="39F86232"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Std. Error</w:t>
            </w:r>
          </w:p>
        </w:tc>
        <w:tc>
          <w:tcPr>
            <w:tcW w:w="1701" w:type="dxa"/>
            <w:vAlign w:val="center"/>
          </w:tcPr>
          <w:p w14:paraId="08DBF887" w14:textId="77777777" w:rsidR="00E16DDF" w:rsidRPr="00E516E2" w:rsidRDefault="00E16DDF" w:rsidP="004773D4">
            <w:pPr>
              <w:spacing w:line="240" w:lineRule="auto"/>
              <w:ind w:firstLine="0"/>
              <w:contextualSpacing/>
              <w:jc w:val="center"/>
              <w:rPr>
                <w:rFonts w:ascii="Times New Roman" w:eastAsia="DengXian" w:hAnsi="Times New Roman" w:cs="Times New Roman"/>
                <w:b/>
                <w:i/>
                <w:iCs/>
                <w:color w:val="auto"/>
                <w:sz w:val="20"/>
                <w:szCs w:val="20"/>
              </w:rPr>
            </w:pPr>
            <w:r w:rsidRPr="00E516E2">
              <w:rPr>
                <w:rFonts w:ascii="Times New Roman" w:eastAsia="DengXian" w:hAnsi="Times New Roman" w:cs="Times New Roman"/>
                <w:b/>
                <w:i/>
                <w:iCs/>
                <w:color w:val="auto"/>
                <w:sz w:val="20"/>
                <w:szCs w:val="20"/>
              </w:rPr>
              <w:t>Beta</w:t>
            </w:r>
          </w:p>
        </w:tc>
        <w:tc>
          <w:tcPr>
            <w:tcW w:w="850" w:type="dxa"/>
            <w:vMerge/>
          </w:tcPr>
          <w:p w14:paraId="79D9F6C8" w14:textId="77777777" w:rsidR="00E16DDF" w:rsidRPr="00E516E2" w:rsidRDefault="00E16DDF" w:rsidP="004773D4">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39DD4926" w14:textId="77777777" w:rsidR="00E16DDF" w:rsidRPr="00E516E2" w:rsidRDefault="00E16DDF" w:rsidP="004773D4">
            <w:pPr>
              <w:spacing w:line="240" w:lineRule="auto"/>
              <w:ind w:firstLine="0"/>
              <w:contextualSpacing/>
              <w:jc w:val="left"/>
              <w:rPr>
                <w:rFonts w:ascii="Times New Roman" w:eastAsia="DengXian" w:hAnsi="Times New Roman" w:cs="Times New Roman"/>
                <w:bCs/>
                <w:color w:val="auto"/>
                <w:sz w:val="20"/>
                <w:szCs w:val="20"/>
              </w:rPr>
            </w:pPr>
          </w:p>
        </w:tc>
      </w:tr>
      <w:tr w:rsidR="00E16DDF" w:rsidRPr="00E516E2" w14:paraId="36D6A177" w14:textId="77777777" w:rsidTr="004773D4">
        <w:tc>
          <w:tcPr>
            <w:tcW w:w="462" w:type="dxa"/>
            <w:vMerge w:val="restart"/>
          </w:tcPr>
          <w:p w14:paraId="738C799D"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r w:rsidRPr="00E516E2">
              <w:rPr>
                <w:rFonts w:ascii="Times New Roman" w:eastAsia="DengXian" w:hAnsi="Times New Roman" w:cs="Times New Roman"/>
                <w:color w:val="auto"/>
                <w:sz w:val="20"/>
                <w:szCs w:val="20"/>
              </w:rPr>
              <w:t>1</w:t>
            </w:r>
          </w:p>
        </w:tc>
        <w:tc>
          <w:tcPr>
            <w:tcW w:w="1193" w:type="dxa"/>
            <w:vAlign w:val="center"/>
          </w:tcPr>
          <w:p w14:paraId="6F2278F0" w14:textId="77777777" w:rsidR="00E16DDF" w:rsidRPr="00E516E2" w:rsidRDefault="00E16DDF" w:rsidP="004773D4">
            <w:pPr>
              <w:spacing w:line="240" w:lineRule="auto"/>
              <w:ind w:firstLine="0"/>
              <w:contextualSpacing/>
              <w:jc w:val="left"/>
              <w:rPr>
                <w:rFonts w:ascii="Times New Roman" w:eastAsia="DengXian" w:hAnsi="Times New Roman" w:cs="Times New Roman"/>
                <w:i/>
                <w:iCs/>
                <w:color w:val="auto"/>
                <w:sz w:val="20"/>
                <w:szCs w:val="20"/>
              </w:rPr>
            </w:pPr>
            <w:r w:rsidRPr="00E516E2">
              <w:rPr>
                <w:rFonts w:ascii="Times New Roman" w:eastAsia="DengXian" w:hAnsi="Times New Roman" w:cs="Times New Roman"/>
                <w:i/>
                <w:iCs/>
                <w:color w:val="auto"/>
                <w:sz w:val="20"/>
                <w:szCs w:val="20"/>
              </w:rPr>
              <w:t>(Constant)</w:t>
            </w:r>
          </w:p>
        </w:tc>
        <w:tc>
          <w:tcPr>
            <w:tcW w:w="1154" w:type="dxa"/>
          </w:tcPr>
          <w:p w14:paraId="1886879A"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0,696</w:t>
            </w:r>
          </w:p>
        </w:tc>
        <w:tc>
          <w:tcPr>
            <w:tcW w:w="1444" w:type="dxa"/>
          </w:tcPr>
          <w:p w14:paraId="7C0CCE85"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0,168</w:t>
            </w:r>
          </w:p>
        </w:tc>
        <w:tc>
          <w:tcPr>
            <w:tcW w:w="1701" w:type="dxa"/>
          </w:tcPr>
          <w:p w14:paraId="125BD1A2"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6785FD81"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4,136</w:t>
            </w:r>
          </w:p>
        </w:tc>
        <w:tc>
          <w:tcPr>
            <w:tcW w:w="1134" w:type="dxa"/>
          </w:tcPr>
          <w:p w14:paraId="1A5B2CE9"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&lt;0,001</w:t>
            </w:r>
          </w:p>
        </w:tc>
      </w:tr>
      <w:tr w:rsidR="00E16DDF" w:rsidRPr="00E516E2" w14:paraId="29D54A68" w14:textId="77777777" w:rsidTr="004773D4">
        <w:tc>
          <w:tcPr>
            <w:tcW w:w="462" w:type="dxa"/>
            <w:vMerge/>
          </w:tcPr>
          <w:p w14:paraId="62FD1C42"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2331FB80"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r w:rsidRPr="00E516E2">
              <w:rPr>
                <w:rFonts w:ascii="Times New Roman" w:eastAsia="DengXian" w:hAnsi="Times New Roman" w:cs="Times New Roman"/>
                <w:color w:val="auto"/>
                <w:sz w:val="20"/>
                <w:szCs w:val="20"/>
              </w:rPr>
              <w:t>FD</w:t>
            </w:r>
          </w:p>
        </w:tc>
        <w:tc>
          <w:tcPr>
            <w:tcW w:w="1154" w:type="dxa"/>
          </w:tcPr>
          <w:p w14:paraId="4F8A2A13"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-0,018</w:t>
            </w:r>
          </w:p>
        </w:tc>
        <w:tc>
          <w:tcPr>
            <w:tcW w:w="1444" w:type="dxa"/>
          </w:tcPr>
          <w:p w14:paraId="027D0D2C"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0,010</w:t>
            </w:r>
          </w:p>
        </w:tc>
        <w:tc>
          <w:tcPr>
            <w:tcW w:w="1701" w:type="dxa"/>
          </w:tcPr>
          <w:p w14:paraId="126F048A"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-0,283</w:t>
            </w:r>
          </w:p>
        </w:tc>
        <w:tc>
          <w:tcPr>
            <w:tcW w:w="850" w:type="dxa"/>
          </w:tcPr>
          <w:p w14:paraId="480DD469"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-1,785</w:t>
            </w:r>
          </w:p>
        </w:tc>
        <w:tc>
          <w:tcPr>
            <w:tcW w:w="1134" w:type="dxa"/>
          </w:tcPr>
          <w:p w14:paraId="559AAC6A"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0,080</w:t>
            </w:r>
          </w:p>
        </w:tc>
      </w:tr>
      <w:tr w:rsidR="00E16DDF" w:rsidRPr="00E516E2" w14:paraId="0978C7E5" w14:textId="77777777" w:rsidTr="004773D4">
        <w:tc>
          <w:tcPr>
            <w:tcW w:w="462" w:type="dxa"/>
            <w:vMerge/>
          </w:tcPr>
          <w:p w14:paraId="769440D5"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30882F67"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r w:rsidRPr="00E516E2">
              <w:rPr>
                <w:rFonts w:ascii="Times New Roman" w:eastAsia="DengXian" w:hAnsi="Times New Roman" w:cs="Times New Roman"/>
                <w:color w:val="auto"/>
                <w:sz w:val="20"/>
                <w:szCs w:val="20"/>
              </w:rPr>
              <w:t>FP</w:t>
            </w:r>
          </w:p>
        </w:tc>
        <w:tc>
          <w:tcPr>
            <w:tcW w:w="1154" w:type="dxa"/>
          </w:tcPr>
          <w:p w14:paraId="738F5E5A"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-0,040</w:t>
            </w:r>
          </w:p>
        </w:tc>
        <w:tc>
          <w:tcPr>
            <w:tcW w:w="1444" w:type="dxa"/>
          </w:tcPr>
          <w:p w14:paraId="5E239E07"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0,028</w:t>
            </w:r>
          </w:p>
        </w:tc>
        <w:tc>
          <w:tcPr>
            <w:tcW w:w="1701" w:type="dxa"/>
          </w:tcPr>
          <w:p w14:paraId="17724BC9"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-0,225</w:t>
            </w:r>
          </w:p>
        </w:tc>
        <w:tc>
          <w:tcPr>
            <w:tcW w:w="850" w:type="dxa"/>
          </w:tcPr>
          <w:p w14:paraId="16D21E50"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-1,441</w:t>
            </w:r>
          </w:p>
        </w:tc>
        <w:tc>
          <w:tcPr>
            <w:tcW w:w="1134" w:type="dxa"/>
          </w:tcPr>
          <w:p w14:paraId="15E190B2"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0,155</w:t>
            </w:r>
          </w:p>
        </w:tc>
      </w:tr>
      <w:tr w:rsidR="00E16DDF" w:rsidRPr="00E516E2" w14:paraId="0BE8FECB" w14:textId="77777777" w:rsidTr="004773D4">
        <w:tc>
          <w:tcPr>
            <w:tcW w:w="462" w:type="dxa"/>
            <w:vMerge/>
          </w:tcPr>
          <w:p w14:paraId="79995DC0"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0BAE8C7C"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r w:rsidRPr="00E516E2">
              <w:rPr>
                <w:rFonts w:ascii="Times New Roman" w:eastAsia="DengXian" w:hAnsi="Times New Roman" w:cs="Times New Roman"/>
                <w:color w:val="auto"/>
                <w:sz w:val="20"/>
                <w:szCs w:val="20"/>
              </w:rPr>
              <w:t>KI</w:t>
            </w:r>
          </w:p>
        </w:tc>
        <w:tc>
          <w:tcPr>
            <w:tcW w:w="1154" w:type="dxa"/>
          </w:tcPr>
          <w:p w14:paraId="42501CBB"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-0,296</w:t>
            </w:r>
          </w:p>
        </w:tc>
        <w:tc>
          <w:tcPr>
            <w:tcW w:w="1444" w:type="dxa"/>
          </w:tcPr>
          <w:p w14:paraId="166B07CE"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0,179</w:t>
            </w:r>
          </w:p>
        </w:tc>
        <w:tc>
          <w:tcPr>
            <w:tcW w:w="1701" w:type="dxa"/>
          </w:tcPr>
          <w:p w14:paraId="23172375"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-0,232</w:t>
            </w:r>
          </w:p>
        </w:tc>
        <w:tc>
          <w:tcPr>
            <w:tcW w:w="850" w:type="dxa"/>
          </w:tcPr>
          <w:p w14:paraId="49B80D21"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-1,657</w:t>
            </w:r>
          </w:p>
        </w:tc>
        <w:tc>
          <w:tcPr>
            <w:tcW w:w="1134" w:type="dxa"/>
          </w:tcPr>
          <w:p w14:paraId="34DC8BB9" w14:textId="77777777" w:rsidR="00E16DDF" w:rsidRPr="00E516E2" w:rsidRDefault="00E16DDF"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0,103</w:t>
            </w:r>
          </w:p>
        </w:tc>
      </w:tr>
      <w:tr w:rsidR="00E16DDF" w:rsidRPr="00E516E2" w14:paraId="406A4665" w14:textId="77777777" w:rsidTr="004773D4">
        <w:tc>
          <w:tcPr>
            <w:tcW w:w="7938" w:type="dxa"/>
            <w:gridSpan w:val="7"/>
            <w:vAlign w:val="center"/>
          </w:tcPr>
          <w:p w14:paraId="04836946" w14:textId="77777777" w:rsidR="00E16DDF" w:rsidRPr="00E516E2" w:rsidRDefault="00E16DDF" w:rsidP="004773D4">
            <w:pPr>
              <w:spacing w:line="240" w:lineRule="auto"/>
              <w:ind w:firstLine="0"/>
              <w:contextualSpacing/>
              <w:jc w:val="left"/>
              <w:rPr>
                <w:rFonts w:ascii="Times New Roman" w:eastAsia="DengXian" w:hAnsi="Times New Roman" w:cs="Times New Roman"/>
                <w:color w:val="auto"/>
                <w:sz w:val="20"/>
                <w:szCs w:val="20"/>
              </w:rPr>
            </w:pPr>
            <w:r w:rsidRPr="00E516E2">
              <w:rPr>
                <w:rFonts w:ascii="Times New Roman" w:eastAsia="DengXian" w:hAnsi="Times New Roman" w:cs="Times New Roman"/>
                <w:color w:val="auto"/>
                <w:sz w:val="20"/>
                <w:szCs w:val="20"/>
              </w:rPr>
              <w:t>a.</w:t>
            </w:r>
            <w:r w:rsidRPr="00E516E2">
              <w:rPr>
                <w:rFonts w:ascii="Calibri" w:eastAsia="DengXian" w:hAnsi="Calibri" w:cs="Arial"/>
                <w:color w:val="auto"/>
              </w:rPr>
              <w:t xml:space="preserve"> </w:t>
            </w:r>
            <w:r w:rsidRPr="00E516E2">
              <w:rPr>
                <w:rFonts w:ascii="Times New Roman" w:eastAsia="DengXian" w:hAnsi="Times New Roman" w:cs="Times New Roman"/>
                <w:i/>
                <w:iCs/>
                <w:color w:val="auto"/>
                <w:sz w:val="20"/>
                <w:szCs w:val="20"/>
              </w:rPr>
              <w:t>Dependent Variable</w:t>
            </w:r>
            <w:r w:rsidRPr="00E516E2">
              <w:rPr>
                <w:rFonts w:ascii="Times New Roman" w:eastAsia="DengXian" w:hAnsi="Times New Roman" w:cs="Times New Roman"/>
                <w:color w:val="auto"/>
                <w:sz w:val="20"/>
                <w:szCs w:val="20"/>
              </w:rPr>
              <w:t>: ABS_RES</w:t>
            </w:r>
          </w:p>
        </w:tc>
      </w:tr>
    </w:tbl>
    <w:p w14:paraId="7D5683CA" w14:textId="77777777" w:rsidR="00271E9C" w:rsidRPr="00D26C96" w:rsidRDefault="00271E9C" w:rsidP="00D26C96">
      <w:pPr>
        <w:spacing w:after="240"/>
        <w:ind w:firstLine="0"/>
        <w:rPr>
          <w:i/>
          <w:iCs/>
        </w:rPr>
      </w:pPr>
      <w:r w:rsidRPr="00D26C96">
        <w:rPr>
          <w:i/>
          <w:iCs/>
        </w:rPr>
        <w:t>Sumber: Data diolah dengan IBM SPSS 27, 2026</w:t>
      </w:r>
    </w:p>
    <w:p w14:paraId="362794F6" w14:textId="2F0FBDA8" w:rsidR="00262A4B" w:rsidRPr="00EF1E36" w:rsidRDefault="00125D8D" w:rsidP="00271E9C">
      <w:r>
        <w:lastRenderedPageBreak/>
        <w:t xml:space="preserve">Berdasarkan tabel 4.4 hasil uji heteroskedastisitas, Variabel </w:t>
      </w:r>
      <w:r w:rsidRPr="006A6C2E">
        <w:rPr>
          <w:i/>
          <w:iCs/>
        </w:rPr>
        <w:t>financial distress</w:t>
      </w:r>
      <w:r>
        <w:t xml:space="preserve"> memiliki nilai signifikansi 0,</w:t>
      </w:r>
      <w:r w:rsidR="00FE5AD5">
        <w:t>080</w:t>
      </w:r>
      <w:r>
        <w:t xml:space="preserve"> yang berada di atas 0,05 sehingga tidak terjadi</w:t>
      </w:r>
      <w:r w:rsidR="00FE5AD5">
        <w:t xml:space="preserve"> gejala</w:t>
      </w:r>
      <w:r>
        <w:t xml:space="preserve"> heteroskedastisitas pada variabel tersebut. Variabel </w:t>
      </w:r>
      <w:r w:rsidRPr="006A6C2E">
        <w:rPr>
          <w:i/>
          <w:iCs/>
        </w:rPr>
        <w:t>financial performance</w:t>
      </w:r>
      <w:r>
        <w:t xml:space="preserve"> memiliki nilai signifikansi 0,</w:t>
      </w:r>
      <w:r w:rsidR="00FE5AD5">
        <w:t>155</w:t>
      </w:r>
      <w:r>
        <w:t xml:space="preserve">, juga di atas 0,05, sehingga tidak mengindikasikan </w:t>
      </w:r>
      <w:r w:rsidR="00FE5AD5">
        <w:t xml:space="preserve">adanya gejala </w:t>
      </w:r>
      <w:r>
        <w:t xml:space="preserve">heteroskedastisitas. Selain itu, variabel </w:t>
      </w:r>
      <w:r w:rsidR="00FE5AD5">
        <w:rPr>
          <w:i/>
          <w:iCs/>
        </w:rPr>
        <w:t xml:space="preserve">good corporate governance </w:t>
      </w:r>
      <w:r w:rsidR="00FE5AD5">
        <w:t xml:space="preserve">yang </w:t>
      </w:r>
      <w:r w:rsidR="00A732D7">
        <w:t>diukur dengan kepemilikan institusional</w:t>
      </w:r>
      <w:r>
        <w:t xml:space="preserve"> </w:t>
      </w:r>
      <w:r w:rsidR="00A732D7">
        <w:t>memiliki</w:t>
      </w:r>
      <w:r>
        <w:t xml:space="preserve"> nilai signifikansi 0,</w:t>
      </w:r>
      <w:r w:rsidR="00A732D7">
        <w:t>103</w:t>
      </w:r>
      <w:r>
        <w:t xml:space="preserve"> juga lebih besar dari 0,05 menunjukkan bahwa tidak terdapat gejala heteroskedastisitas. Dengan demikian, dapat disimpulkan bahwa model regresi tidak mengalami</w:t>
      </w:r>
      <w:r w:rsidR="000C0FF2">
        <w:t xml:space="preserve"> gejala</w:t>
      </w:r>
      <w:r>
        <w:t xml:space="preserve"> heterokedastisitas.</w:t>
      </w:r>
    </w:p>
    <w:p w14:paraId="698AB0B1" w14:textId="066C38EF" w:rsidR="00A44922" w:rsidRPr="009249D0" w:rsidRDefault="00A44922" w:rsidP="006260D3">
      <w:pPr>
        <w:pStyle w:val="Heading4"/>
      </w:pPr>
      <w:r w:rsidRPr="009249D0">
        <w:t>Uji Multi</w:t>
      </w:r>
      <w:r w:rsidR="006260D3" w:rsidRPr="009249D0">
        <w:t>k</w:t>
      </w:r>
      <w:r w:rsidRPr="009249D0">
        <w:t>oli</w:t>
      </w:r>
      <w:r w:rsidR="006260D3" w:rsidRPr="009249D0">
        <w:t>neritas</w:t>
      </w:r>
    </w:p>
    <w:p w14:paraId="3763BF0C" w14:textId="37E7C300" w:rsidR="00291066" w:rsidRDefault="00AF7F36" w:rsidP="00291066">
      <w:pPr>
        <w:rPr>
          <w:color w:val="auto"/>
        </w:rPr>
      </w:pPr>
      <w:r>
        <w:t xml:space="preserve">Uji multikolinearitas </w:t>
      </w:r>
      <w:r w:rsidR="002D4934">
        <w:t xml:space="preserve">bertujuan untuk melihat apakah ada hubungan atau keterkaitan antar variabel bebas dalam model regresi. </w:t>
      </w:r>
      <w:r w:rsidR="007F71E8">
        <w:rPr>
          <w:color w:val="auto"/>
        </w:rPr>
        <w:t>Uji dilakukan dengan melihat nilai</w:t>
      </w:r>
      <w:r w:rsidR="00141339">
        <w:rPr>
          <w:color w:val="auto"/>
        </w:rPr>
        <w:t xml:space="preserve"> </w:t>
      </w:r>
      <w:r w:rsidR="00141339">
        <w:rPr>
          <w:i/>
          <w:iCs/>
          <w:color w:val="auto"/>
        </w:rPr>
        <w:t xml:space="preserve">Tolerance </w:t>
      </w:r>
      <w:r w:rsidR="00141339">
        <w:rPr>
          <w:color w:val="auto"/>
        </w:rPr>
        <w:t>dan</w:t>
      </w:r>
      <w:r w:rsidR="00DD66D6" w:rsidRPr="000434BC">
        <w:rPr>
          <w:color w:val="auto"/>
        </w:rPr>
        <w:t xml:space="preserve"> </w:t>
      </w:r>
      <w:r w:rsidR="00DD66D6" w:rsidRPr="000434BC">
        <w:rPr>
          <w:rFonts w:hint="eastAsia"/>
          <w:i/>
          <w:iCs/>
          <w:color w:val="auto"/>
        </w:rPr>
        <w:t>Variance Inflation Factor</w:t>
      </w:r>
      <w:r w:rsidR="00DD66D6" w:rsidRPr="000434BC">
        <w:rPr>
          <w:rFonts w:hint="eastAsia"/>
          <w:color w:val="auto"/>
        </w:rPr>
        <w:t xml:space="preserve"> (VIF). Jika </w:t>
      </w:r>
      <w:r w:rsidR="00880062">
        <w:rPr>
          <w:color w:val="auto"/>
        </w:rPr>
        <w:t xml:space="preserve">nilai </w:t>
      </w:r>
      <w:r w:rsidR="00880062">
        <w:rPr>
          <w:i/>
          <w:iCs/>
          <w:color w:val="auto"/>
        </w:rPr>
        <w:t xml:space="preserve">Tolerance </w:t>
      </w:r>
      <w:r w:rsidR="00880062">
        <w:rPr>
          <w:color w:val="auto"/>
        </w:rPr>
        <w:t xml:space="preserve">&gt; 0,10 dan nilai </w:t>
      </w:r>
      <w:r w:rsidR="00374B5F" w:rsidRPr="000434BC">
        <w:rPr>
          <w:rFonts w:hint="eastAsia"/>
          <w:color w:val="auto"/>
        </w:rPr>
        <w:t xml:space="preserve">VIF </w:t>
      </w:r>
      <w:r w:rsidR="00374B5F">
        <w:rPr>
          <w:color w:val="auto"/>
        </w:rPr>
        <w:t>&lt;</w:t>
      </w:r>
      <w:r w:rsidR="00374B5F" w:rsidRPr="000434BC">
        <w:rPr>
          <w:rFonts w:hint="eastAsia"/>
          <w:color w:val="auto"/>
        </w:rPr>
        <w:t xml:space="preserve"> 10</w:t>
      </w:r>
      <w:r w:rsidR="00DD66D6" w:rsidRPr="000434BC">
        <w:rPr>
          <w:rFonts w:hint="eastAsia"/>
          <w:color w:val="auto"/>
        </w:rPr>
        <w:t>, maka</w:t>
      </w:r>
      <w:r w:rsidR="00880062">
        <w:rPr>
          <w:color w:val="auto"/>
        </w:rPr>
        <w:t xml:space="preserve"> dapat disimpulkan bahwa</w:t>
      </w:r>
      <w:r w:rsidR="00DD66D6" w:rsidRPr="000434BC">
        <w:rPr>
          <w:rFonts w:hint="eastAsia"/>
          <w:color w:val="auto"/>
        </w:rPr>
        <w:t xml:space="preserve"> data tidak mengalami multikolinearitas. Sebaliknya, </w:t>
      </w:r>
      <w:r w:rsidR="006430A5">
        <w:rPr>
          <w:color w:val="auto"/>
        </w:rPr>
        <w:t xml:space="preserve">jika nilai </w:t>
      </w:r>
      <w:r w:rsidR="006430A5">
        <w:rPr>
          <w:i/>
          <w:iCs/>
          <w:color w:val="auto"/>
        </w:rPr>
        <w:t xml:space="preserve">Tolerance </w:t>
      </w:r>
      <w:r w:rsidR="006430A5">
        <w:rPr>
          <w:color w:val="auto"/>
        </w:rPr>
        <w:t xml:space="preserve">&lt; 0,10 dan </w:t>
      </w:r>
      <w:r w:rsidR="00DD66D6" w:rsidRPr="000434BC">
        <w:rPr>
          <w:rFonts w:hint="eastAsia"/>
          <w:color w:val="auto"/>
        </w:rPr>
        <w:t xml:space="preserve">VIF </w:t>
      </w:r>
      <w:r w:rsidR="00374B5F">
        <w:rPr>
          <w:color w:val="auto"/>
        </w:rPr>
        <w:t>&lt;</w:t>
      </w:r>
      <w:r w:rsidR="00DD66D6" w:rsidRPr="000434BC">
        <w:rPr>
          <w:rFonts w:hint="eastAsia"/>
          <w:color w:val="auto"/>
        </w:rPr>
        <w:t xml:space="preserve"> 10</w:t>
      </w:r>
      <w:r w:rsidR="006131EA">
        <w:rPr>
          <w:color w:val="auto"/>
        </w:rPr>
        <w:t xml:space="preserve">, maka dapat dikatakan bahwa data </w:t>
      </w:r>
      <w:r w:rsidR="00DD66D6" w:rsidRPr="000434BC">
        <w:rPr>
          <w:rFonts w:hint="eastAsia"/>
          <w:color w:val="auto"/>
        </w:rPr>
        <w:t>menunjukkan a</w:t>
      </w:r>
      <w:r w:rsidR="00DD66D6" w:rsidRPr="000434BC">
        <w:rPr>
          <w:color w:val="auto"/>
        </w:rPr>
        <w:t>danya indikasi multikolinearitas</w:t>
      </w:r>
      <w:r w:rsidR="007F71E8">
        <w:rPr>
          <w:color w:val="auto"/>
        </w:rPr>
        <w:t xml:space="preserve"> </w:t>
      </w:r>
      <w:sdt>
        <w:sdtPr>
          <w:rPr>
            <w:rFonts w:ascii="Times New Roman" w:hAnsi="Times New Roman" w:cs="Times New Roman"/>
            <w:b/>
            <w:color w:val="000000"/>
          </w:rPr>
          <w:tag w:val="MENDELEY_CITATION_v3_eyJjaXRhdGlvbklEIjoiTUVOREVMRVlfQ0lUQVRJT05fOWRjMDNhNjQtOWZhNC00ZWM5LWJlMDQtNzE4M2U2OTgwOTk2IiwicHJvcGVydGllcyI6eyJub3RlSW5kZXgiOjB9LCJpc0VkaXRlZCI6ZmFsc2UsIm1hbnVhbE92ZXJyaWRlIjp7ImlzTWFudWFsbHlPdmVycmlkZGVuIjpmYWxzZSwiY2l0ZXByb2NUZXh0IjoiKFdpZG9kbyAmIzM4OyBOdWdyb2hvLCA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zdXBwcmVzcy1hdXRob3IiOmZhbHNlLCJjb21wb3NpdGUiOmZhbHNlLCJhdXRob3Itb25seSI6ZmFsc2V9XX0="/>
          <w:id w:val="-2055533983"/>
          <w:placeholder>
            <w:docPart w:val="DefaultPlaceholder_-1854013440"/>
          </w:placeholder>
        </w:sdtPr>
        <w:sdtEndPr>
          <w:rPr>
            <w:b w:val="0"/>
            <w:bCs/>
          </w:rPr>
        </w:sdtEndPr>
        <w:sdtContent>
          <w:r w:rsidR="008E36D8" w:rsidRPr="008E36D8">
            <w:rPr>
              <w:rFonts w:ascii="Times New Roman" w:eastAsia="Times New Roman" w:hAnsi="Times New Roman" w:cs="Times New Roman"/>
              <w:color w:val="000000"/>
            </w:rPr>
            <w:t>(Widodo &amp; Nugroho, 2022)</w:t>
          </w:r>
        </w:sdtContent>
      </w:sdt>
      <w:r w:rsidR="00F06035">
        <w:rPr>
          <w:rFonts w:ascii="Times New Roman" w:hAnsi="Times New Roman" w:cs="Times New Roman"/>
          <w:bCs/>
          <w:color w:val="000000"/>
        </w:rPr>
        <w:t>.</w:t>
      </w:r>
      <w:r w:rsidR="007F71E8" w:rsidRPr="00F06035">
        <w:rPr>
          <w:bCs/>
          <w:color w:val="auto"/>
        </w:rPr>
        <w:t xml:space="preserve"> </w:t>
      </w:r>
      <w:r w:rsidR="007F71E8">
        <w:rPr>
          <w:color w:val="auto"/>
        </w:rPr>
        <w:t>Hasil uji multikolinearitas dapat dilihat pada tabel betikut ini:</w:t>
      </w:r>
    </w:p>
    <w:p w14:paraId="19C90C5D" w14:textId="17D0EB89" w:rsidR="00DD51FB" w:rsidRPr="00D26C96" w:rsidRDefault="00DD51FB" w:rsidP="00D26C96">
      <w:pPr>
        <w:pStyle w:val="Caption"/>
        <w:spacing w:after="0" w:line="360" w:lineRule="auto"/>
        <w:ind w:firstLine="0"/>
        <w:rPr>
          <w:b/>
          <w:bCs/>
          <w:color w:val="auto"/>
          <w:sz w:val="24"/>
          <w:szCs w:val="24"/>
        </w:rPr>
      </w:pPr>
      <w:bookmarkStart w:id="67" w:name="_Toc224100951"/>
      <w:r w:rsidRPr="00D26C96">
        <w:rPr>
          <w:b/>
          <w:bCs/>
          <w:sz w:val="24"/>
          <w:szCs w:val="24"/>
        </w:rPr>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5</w:t>
      </w:r>
      <w:r w:rsidRPr="00D26C96">
        <w:rPr>
          <w:b/>
          <w:bCs/>
          <w:sz w:val="24"/>
          <w:szCs w:val="24"/>
        </w:rPr>
        <w:fldChar w:fldCharType="end"/>
      </w:r>
      <w:r w:rsidRPr="00D26C96">
        <w:rPr>
          <w:b/>
          <w:bCs/>
          <w:sz w:val="24"/>
          <w:szCs w:val="24"/>
          <w:lang w:val="en-US"/>
        </w:rPr>
        <w:t xml:space="preserve"> Hasil Uji Multikolinearitas</w:t>
      </w:r>
      <w:bookmarkEnd w:id="67"/>
    </w:p>
    <w:tbl>
      <w:tblPr>
        <w:tblStyle w:val="TableGrid"/>
        <w:tblW w:w="7938" w:type="dxa"/>
        <w:tblInd w:w="-5" w:type="dxa"/>
        <w:tblLook w:val="04A0" w:firstRow="1" w:lastRow="0" w:firstColumn="1" w:lastColumn="0" w:noHBand="0" w:noVBand="1"/>
      </w:tblPr>
      <w:tblGrid>
        <w:gridCol w:w="2418"/>
        <w:gridCol w:w="2685"/>
        <w:gridCol w:w="2835"/>
      </w:tblGrid>
      <w:tr w:rsidR="007160ED" w:rsidRPr="00882CA0" w14:paraId="5D25AE0F" w14:textId="77777777" w:rsidTr="004773D4">
        <w:tc>
          <w:tcPr>
            <w:tcW w:w="2418" w:type="dxa"/>
            <w:vMerge w:val="restart"/>
            <w:vAlign w:val="center"/>
          </w:tcPr>
          <w:p w14:paraId="3C352F13" w14:textId="77777777" w:rsidR="007160ED" w:rsidRPr="00882CA0" w:rsidRDefault="007160ED" w:rsidP="004773D4">
            <w:pPr>
              <w:spacing w:line="240" w:lineRule="auto"/>
              <w:ind w:firstLine="0"/>
              <w:contextualSpacing/>
              <w:jc w:val="center"/>
              <w:rPr>
                <w:rFonts w:ascii="Times New Roman" w:eastAsia="DengXian" w:hAnsi="Times New Roman" w:cs="Times New Roman"/>
                <w:b/>
                <w:color w:val="auto"/>
                <w:sz w:val="20"/>
                <w:szCs w:val="20"/>
              </w:rPr>
            </w:pPr>
            <w:r w:rsidRPr="00882CA0">
              <w:rPr>
                <w:rFonts w:ascii="Times New Roman" w:eastAsia="DengXian" w:hAnsi="Times New Roman" w:cs="Times New Roman"/>
                <w:b/>
                <w:color w:val="auto"/>
                <w:sz w:val="20"/>
                <w:szCs w:val="20"/>
              </w:rPr>
              <w:t>Variabel</w:t>
            </w:r>
          </w:p>
        </w:tc>
        <w:tc>
          <w:tcPr>
            <w:tcW w:w="5520" w:type="dxa"/>
            <w:gridSpan w:val="2"/>
            <w:vAlign w:val="center"/>
          </w:tcPr>
          <w:p w14:paraId="5F5BBB1A" w14:textId="77777777" w:rsidR="007160ED" w:rsidRPr="00882CA0" w:rsidRDefault="007160ED" w:rsidP="004773D4">
            <w:pPr>
              <w:spacing w:line="240" w:lineRule="auto"/>
              <w:ind w:firstLine="0"/>
              <w:contextualSpacing/>
              <w:jc w:val="center"/>
              <w:rPr>
                <w:rFonts w:ascii="Times New Roman" w:eastAsia="DengXian" w:hAnsi="Times New Roman" w:cs="Times New Roman"/>
                <w:b/>
                <w:i/>
                <w:iCs/>
                <w:color w:val="auto"/>
                <w:sz w:val="20"/>
                <w:szCs w:val="20"/>
              </w:rPr>
            </w:pPr>
            <w:r w:rsidRPr="00882CA0">
              <w:rPr>
                <w:rFonts w:ascii="Times New Roman" w:eastAsia="DengXian" w:hAnsi="Times New Roman" w:cs="Times New Roman"/>
                <w:b/>
                <w:i/>
                <w:iCs/>
                <w:color w:val="auto"/>
                <w:sz w:val="20"/>
                <w:szCs w:val="20"/>
              </w:rPr>
              <w:t>Collinearity Statistics</w:t>
            </w:r>
          </w:p>
        </w:tc>
      </w:tr>
      <w:tr w:rsidR="007160ED" w:rsidRPr="00882CA0" w14:paraId="06F47144" w14:textId="77777777" w:rsidTr="004773D4">
        <w:tc>
          <w:tcPr>
            <w:tcW w:w="2418" w:type="dxa"/>
            <w:vMerge/>
            <w:vAlign w:val="center"/>
          </w:tcPr>
          <w:p w14:paraId="09935895" w14:textId="77777777" w:rsidR="007160ED" w:rsidRPr="00882CA0" w:rsidRDefault="007160ED" w:rsidP="004773D4">
            <w:pPr>
              <w:spacing w:line="240" w:lineRule="auto"/>
              <w:ind w:firstLine="0"/>
              <w:contextualSpacing/>
              <w:jc w:val="center"/>
              <w:rPr>
                <w:rFonts w:ascii="Times New Roman" w:eastAsia="DengXian" w:hAnsi="Times New Roman" w:cs="Times New Roman"/>
                <w:b/>
                <w:color w:val="auto"/>
                <w:sz w:val="20"/>
                <w:szCs w:val="20"/>
              </w:rPr>
            </w:pPr>
          </w:p>
        </w:tc>
        <w:tc>
          <w:tcPr>
            <w:tcW w:w="2685" w:type="dxa"/>
            <w:vAlign w:val="center"/>
          </w:tcPr>
          <w:p w14:paraId="74BA0B84" w14:textId="77777777" w:rsidR="007160ED" w:rsidRPr="00882CA0" w:rsidRDefault="007160ED" w:rsidP="004773D4">
            <w:pPr>
              <w:spacing w:line="240" w:lineRule="auto"/>
              <w:ind w:firstLine="0"/>
              <w:contextualSpacing/>
              <w:jc w:val="center"/>
              <w:rPr>
                <w:rFonts w:ascii="Times New Roman" w:eastAsia="DengXian" w:hAnsi="Times New Roman" w:cs="Times New Roman"/>
                <w:b/>
                <w:i/>
                <w:iCs/>
                <w:color w:val="auto"/>
                <w:sz w:val="20"/>
                <w:szCs w:val="20"/>
              </w:rPr>
            </w:pPr>
            <w:r w:rsidRPr="00882CA0">
              <w:rPr>
                <w:rFonts w:ascii="Times New Roman" w:eastAsia="DengXian" w:hAnsi="Times New Roman" w:cs="Times New Roman"/>
                <w:b/>
                <w:i/>
                <w:iCs/>
                <w:color w:val="auto"/>
                <w:sz w:val="20"/>
                <w:szCs w:val="20"/>
              </w:rPr>
              <w:t>Tolerance</w:t>
            </w:r>
          </w:p>
        </w:tc>
        <w:tc>
          <w:tcPr>
            <w:tcW w:w="2835" w:type="dxa"/>
            <w:vAlign w:val="center"/>
          </w:tcPr>
          <w:p w14:paraId="2058BA6B" w14:textId="77777777" w:rsidR="007160ED" w:rsidRPr="00882CA0" w:rsidRDefault="007160ED" w:rsidP="004773D4">
            <w:pPr>
              <w:spacing w:line="240" w:lineRule="auto"/>
              <w:ind w:firstLine="0"/>
              <w:contextualSpacing/>
              <w:jc w:val="center"/>
              <w:rPr>
                <w:rFonts w:ascii="Times New Roman" w:eastAsia="DengXian" w:hAnsi="Times New Roman" w:cs="Times New Roman"/>
                <w:b/>
                <w:color w:val="auto"/>
                <w:sz w:val="20"/>
                <w:szCs w:val="20"/>
              </w:rPr>
            </w:pPr>
            <w:r w:rsidRPr="00882CA0">
              <w:rPr>
                <w:rFonts w:ascii="Times New Roman" w:eastAsia="DengXian" w:hAnsi="Times New Roman" w:cs="Times New Roman"/>
                <w:b/>
                <w:color w:val="auto"/>
                <w:sz w:val="20"/>
                <w:szCs w:val="20"/>
              </w:rPr>
              <w:t>VIF</w:t>
            </w:r>
          </w:p>
        </w:tc>
      </w:tr>
      <w:tr w:rsidR="007160ED" w:rsidRPr="00882CA0" w14:paraId="79B61E4F" w14:textId="77777777" w:rsidTr="004773D4">
        <w:tc>
          <w:tcPr>
            <w:tcW w:w="2418" w:type="dxa"/>
          </w:tcPr>
          <w:p w14:paraId="6AAA01BC" w14:textId="77777777" w:rsidR="007160ED" w:rsidRPr="00882CA0" w:rsidRDefault="007160ED" w:rsidP="004773D4">
            <w:pPr>
              <w:spacing w:line="240" w:lineRule="auto"/>
              <w:ind w:firstLine="0"/>
              <w:contextualSpacing/>
              <w:jc w:val="left"/>
              <w:rPr>
                <w:rFonts w:ascii="Times New Roman" w:eastAsia="DengXian" w:hAnsi="Times New Roman" w:cs="Times New Roman"/>
                <w:color w:val="auto"/>
                <w:sz w:val="20"/>
                <w:szCs w:val="20"/>
              </w:rPr>
            </w:pPr>
            <w:r w:rsidRPr="00882CA0">
              <w:rPr>
                <w:rFonts w:ascii="Times New Roman" w:eastAsia="DengXian" w:hAnsi="Times New Roman" w:cs="Times New Roman"/>
                <w:i/>
                <w:iCs/>
                <w:color w:val="auto"/>
                <w:sz w:val="20"/>
                <w:szCs w:val="20"/>
              </w:rPr>
              <w:t>Financial Distress</w:t>
            </w:r>
          </w:p>
        </w:tc>
        <w:tc>
          <w:tcPr>
            <w:tcW w:w="2685" w:type="dxa"/>
          </w:tcPr>
          <w:p w14:paraId="171186CE"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0,689</w:t>
            </w:r>
          </w:p>
        </w:tc>
        <w:tc>
          <w:tcPr>
            <w:tcW w:w="2835" w:type="dxa"/>
          </w:tcPr>
          <w:p w14:paraId="166D49D5"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1,452</w:t>
            </w:r>
          </w:p>
        </w:tc>
      </w:tr>
      <w:tr w:rsidR="007160ED" w:rsidRPr="00882CA0" w14:paraId="4CD6702F" w14:textId="77777777" w:rsidTr="004773D4">
        <w:tc>
          <w:tcPr>
            <w:tcW w:w="2418" w:type="dxa"/>
          </w:tcPr>
          <w:p w14:paraId="5AB5A3CD" w14:textId="77777777" w:rsidR="007160ED" w:rsidRPr="00882CA0" w:rsidRDefault="007160ED" w:rsidP="004773D4">
            <w:pPr>
              <w:spacing w:line="240" w:lineRule="auto"/>
              <w:ind w:firstLine="0"/>
              <w:contextualSpacing/>
              <w:jc w:val="left"/>
              <w:rPr>
                <w:rFonts w:ascii="Times New Roman" w:eastAsia="DengXian" w:hAnsi="Times New Roman" w:cs="Times New Roman"/>
                <w:color w:val="auto"/>
                <w:sz w:val="20"/>
                <w:szCs w:val="20"/>
              </w:rPr>
            </w:pPr>
            <w:r w:rsidRPr="00882CA0">
              <w:rPr>
                <w:rFonts w:ascii="Times New Roman" w:eastAsia="DengXian" w:hAnsi="Times New Roman" w:cs="Times New Roman"/>
                <w:i/>
                <w:iCs/>
                <w:color w:val="auto"/>
                <w:sz w:val="20"/>
                <w:szCs w:val="20"/>
              </w:rPr>
              <w:t>Financial Performance</w:t>
            </w:r>
          </w:p>
        </w:tc>
        <w:tc>
          <w:tcPr>
            <w:tcW w:w="2685" w:type="dxa"/>
          </w:tcPr>
          <w:p w14:paraId="0559C6EB"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0,710</w:t>
            </w:r>
          </w:p>
        </w:tc>
        <w:tc>
          <w:tcPr>
            <w:tcW w:w="2835" w:type="dxa"/>
          </w:tcPr>
          <w:p w14:paraId="6030D7DF"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1,409</w:t>
            </w:r>
          </w:p>
        </w:tc>
      </w:tr>
      <w:tr w:rsidR="007160ED" w:rsidRPr="00882CA0" w14:paraId="1920AC1E" w14:textId="77777777" w:rsidTr="004773D4">
        <w:tc>
          <w:tcPr>
            <w:tcW w:w="2418" w:type="dxa"/>
          </w:tcPr>
          <w:p w14:paraId="599AA3AC" w14:textId="5AFEDADA" w:rsidR="007160ED" w:rsidRPr="00882CA0" w:rsidRDefault="00E41469" w:rsidP="004773D4">
            <w:pPr>
              <w:spacing w:line="240" w:lineRule="auto"/>
              <w:ind w:firstLine="0"/>
              <w:contextualSpacing/>
              <w:jc w:val="lef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Kepemilikan institusional</w:t>
            </w:r>
          </w:p>
        </w:tc>
        <w:tc>
          <w:tcPr>
            <w:tcW w:w="2685" w:type="dxa"/>
          </w:tcPr>
          <w:p w14:paraId="1C85ED34"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0,883</w:t>
            </w:r>
          </w:p>
        </w:tc>
        <w:tc>
          <w:tcPr>
            <w:tcW w:w="2835" w:type="dxa"/>
          </w:tcPr>
          <w:p w14:paraId="58E9B70F" w14:textId="77777777" w:rsidR="007160ED" w:rsidRPr="00882CA0" w:rsidRDefault="007160ED"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1,133</w:t>
            </w:r>
          </w:p>
        </w:tc>
      </w:tr>
      <w:tr w:rsidR="007160ED" w:rsidRPr="00882CA0" w14:paraId="2E912635" w14:textId="77777777" w:rsidTr="004773D4">
        <w:tc>
          <w:tcPr>
            <w:tcW w:w="7938" w:type="dxa"/>
            <w:gridSpan w:val="3"/>
            <w:vAlign w:val="center"/>
          </w:tcPr>
          <w:p w14:paraId="1577C36F" w14:textId="77777777" w:rsidR="007160ED" w:rsidRPr="00882CA0" w:rsidRDefault="007160ED" w:rsidP="004773D4">
            <w:pPr>
              <w:spacing w:line="240" w:lineRule="auto"/>
              <w:ind w:firstLine="0"/>
              <w:contextualSpacing/>
              <w:jc w:val="left"/>
              <w:rPr>
                <w:rFonts w:ascii="Times New Roman" w:eastAsia="DengXian" w:hAnsi="Times New Roman" w:cs="Times New Roman"/>
                <w:color w:val="auto"/>
                <w:sz w:val="20"/>
                <w:szCs w:val="20"/>
              </w:rPr>
            </w:pPr>
            <w:r w:rsidRPr="00882CA0">
              <w:rPr>
                <w:rFonts w:ascii="Times New Roman" w:eastAsia="DengXian" w:hAnsi="Times New Roman" w:cs="Times New Roman"/>
                <w:color w:val="auto"/>
                <w:sz w:val="20"/>
                <w:szCs w:val="20"/>
              </w:rPr>
              <w:t>a.</w:t>
            </w:r>
            <w:r w:rsidRPr="00882CA0">
              <w:rPr>
                <w:rFonts w:ascii="Calibri" w:eastAsia="DengXian" w:hAnsi="Calibri" w:cs="Arial"/>
                <w:color w:val="auto"/>
              </w:rPr>
              <w:t xml:space="preserve"> </w:t>
            </w:r>
            <w:r w:rsidRPr="00882CA0">
              <w:rPr>
                <w:rFonts w:ascii="Times New Roman" w:eastAsia="DengXian" w:hAnsi="Times New Roman" w:cs="Times New Roman"/>
                <w:i/>
                <w:iCs/>
                <w:color w:val="auto"/>
                <w:sz w:val="20"/>
                <w:szCs w:val="20"/>
              </w:rPr>
              <w:t>Dependent Variable</w:t>
            </w:r>
            <w:r w:rsidRPr="00882CA0">
              <w:rPr>
                <w:rFonts w:ascii="Times New Roman" w:eastAsia="DengXian" w:hAnsi="Times New Roman" w:cs="Times New Roman"/>
                <w:color w:val="auto"/>
                <w:sz w:val="20"/>
                <w:szCs w:val="20"/>
              </w:rPr>
              <w:t xml:space="preserve">: </w:t>
            </w:r>
            <w:r w:rsidRPr="00882CA0">
              <w:rPr>
                <w:rFonts w:ascii="Times New Roman" w:eastAsia="DengXian" w:hAnsi="Times New Roman" w:cs="Times New Roman"/>
                <w:i/>
                <w:iCs/>
                <w:color w:val="auto"/>
                <w:sz w:val="20"/>
                <w:szCs w:val="20"/>
              </w:rPr>
              <w:t>Firm Value</w:t>
            </w:r>
          </w:p>
        </w:tc>
      </w:tr>
    </w:tbl>
    <w:p w14:paraId="7C328537" w14:textId="616155ED" w:rsidR="00882CA0" w:rsidRPr="00D26C96" w:rsidRDefault="00271E9C" w:rsidP="00EB0178">
      <w:pPr>
        <w:spacing w:after="240"/>
        <w:ind w:firstLine="0"/>
        <w:rPr>
          <w:i/>
          <w:iCs/>
        </w:rPr>
      </w:pPr>
      <w:r w:rsidRPr="00D26C96">
        <w:rPr>
          <w:i/>
          <w:iCs/>
        </w:rPr>
        <w:t>Sumber: Data diolah dengan IBM SPSS 27, 2026</w:t>
      </w:r>
    </w:p>
    <w:p w14:paraId="16965F67" w14:textId="5E666D89" w:rsidR="00E63E12" w:rsidRPr="00E63E12" w:rsidRDefault="00E63E12" w:rsidP="00E63E12">
      <w:pPr>
        <w:rPr>
          <w:lang w:val="fr-FR"/>
        </w:rPr>
      </w:pPr>
      <w:r w:rsidRPr="00E63E12">
        <w:t xml:space="preserve">Berdasarkan tabel 4.5 hasil uji multikolineraitas, variabel </w:t>
      </w:r>
      <w:r w:rsidRPr="00A04589">
        <w:rPr>
          <w:i/>
          <w:iCs/>
        </w:rPr>
        <w:t>financial distress</w:t>
      </w:r>
      <w:r w:rsidRPr="00E63E12">
        <w:t xml:space="preserve"> memiliki nilai </w:t>
      </w:r>
      <w:r w:rsidRPr="00A04589">
        <w:rPr>
          <w:i/>
          <w:iCs/>
        </w:rPr>
        <w:t>Tolerance</w:t>
      </w:r>
      <w:r w:rsidRPr="00E63E12">
        <w:t xml:space="preserve"> 0,</w:t>
      </w:r>
      <w:r w:rsidR="007160ED">
        <w:t>689</w:t>
      </w:r>
      <w:r w:rsidRPr="00E63E12">
        <w:t xml:space="preserve"> yang jauh di atas 0,10 dan nilai VIF 1,</w:t>
      </w:r>
      <w:r w:rsidR="007160ED">
        <w:t>452</w:t>
      </w:r>
      <w:r w:rsidRPr="00E63E12">
        <w:t xml:space="preserve"> yang jauh </w:t>
      </w:r>
      <w:r w:rsidRPr="00E63E12">
        <w:lastRenderedPageBreak/>
        <w:t xml:space="preserve">di bawah 10, sehingga dapat disimpulkan bahwa </w:t>
      </w:r>
      <w:r w:rsidRPr="00A04589">
        <w:rPr>
          <w:i/>
          <w:iCs/>
        </w:rPr>
        <w:t>financial distress</w:t>
      </w:r>
      <w:r w:rsidRPr="00E63E12">
        <w:t xml:space="preserve"> tidak mengalami</w:t>
      </w:r>
      <w:r w:rsidR="007160ED">
        <w:t xml:space="preserve"> indikasi</w:t>
      </w:r>
      <w:r w:rsidRPr="00E63E12">
        <w:t xml:space="preserve"> multikolinearitas. Variabel </w:t>
      </w:r>
      <w:r w:rsidRPr="00A04589">
        <w:rPr>
          <w:i/>
          <w:iCs/>
        </w:rPr>
        <w:t>financial perfomance</w:t>
      </w:r>
      <w:r w:rsidRPr="00E63E12">
        <w:t xml:space="preserve"> memiliki nilai </w:t>
      </w:r>
      <w:r w:rsidRPr="00A04589">
        <w:rPr>
          <w:i/>
          <w:iCs/>
        </w:rPr>
        <w:t>Tolerance</w:t>
      </w:r>
      <w:r w:rsidRPr="00E63E12">
        <w:t xml:space="preserve"> 0,</w:t>
      </w:r>
      <w:r w:rsidR="007160ED">
        <w:t>710</w:t>
      </w:r>
      <w:r w:rsidRPr="00E63E12">
        <w:t xml:space="preserve"> yang jauh di atas 0,10 dan nilai VIF 1,</w:t>
      </w:r>
      <w:r w:rsidR="007160ED">
        <w:t>409</w:t>
      </w:r>
      <w:r w:rsidRPr="00E63E12">
        <w:t xml:space="preserve"> yang jauh di bawah 10, </w:t>
      </w:r>
      <w:r w:rsidR="00746CBB">
        <w:t>maka</w:t>
      </w:r>
      <w:r w:rsidRPr="00E63E12">
        <w:t xml:space="preserve"> dapat disimpulkan bahwa </w:t>
      </w:r>
      <w:r w:rsidRPr="00A04589">
        <w:rPr>
          <w:i/>
          <w:iCs/>
        </w:rPr>
        <w:t>financial performance</w:t>
      </w:r>
      <w:r w:rsidRPr="00E63E12">
        <w:t xml:space="preserve"> juga tidak mengalami </w:t>
      </w:r>
      <w:r w:rsidR="007160ED">
        <w:t xml:space="preserve">indikasi </w:t>
      </w:r>
      <w:r w:rsidRPr="00E63E12">
        <w:t xml:space="preserve">multikolinearitas. Variabel </w:t>
      </w:r>
      <w:r w:rsidR="0058002A">
        <w:rPr>
          <w:i/>
          <w:iCs/>
        </w:rPr>
        <w:t xml:space="preserve">good corporate governance </w:t>
      </w:r>
      <w:r w:rsidR="0058002A">
        <w:t xml:space="preserve">yang diukur dengan kepemilikan institusional </w:t>
      </w:r>
      <w:r w:rsidRPr="00E63E12">
        <w:t xml:space="preserve">memiliki nilai </w:t>
      </w:r>
      <w:r w:rsidRPr="00A04589">
        <w:rPr>
          <w:i/>
          <w:iCs/>
        </w:rPr>
        <w:t>Tolerance</w:t>
      </w:r>
      <w:r w:rsidRPr="00E63E12">
        <w:t xml:space="preserve"> 0,</w:t>
      </w:r>
      <w:r w:rsidR="0058002A">
        <w:t>883</w:t>
      </w:r>
      <w:r w:rsidRPr="00E63E12">
        <w:t xml:space="preserve"> yang jauh di atas 0,10 dan nilai VIF 1,</w:t>
      </w:r>
      <w:r w:rsidR="0058002A">
        <w:t>133</w:t>
      </w:r>
      <w:r w:rsidRPr="00E63E12">
        <w:t xml:space="preserve"> yang jauh di bawah 10, sehingga dapat disimpulkan bahwa </w:t>
      </w:r>
      <w:r w:rsidR="0058002A">
        <w:t>kepemilikan institusional</w:t>
      </w:r>
      <w:r w:rsidRPr="00E63E12">
        <w:t xml:space="preserve"> juga tidak mengalami</w:t>
      </w:r>
      <w:r w:rsidR="0058002A">
        <w:t xml:space="preserve"> indikasi</w:t>
      </w:r>
      <w:r w:rsidRPr="00E63E12">
        <w:t xml:space="preserve"> multikolinearitas. </w:t>
      </w:r>
      <w:r w:rsidRPr="00E63E12">
        <w:rPr>
          <w:lang w:val="fr-FR"/>
        </w:rPr>
        <w:t>Dengan demikian, dapat disimpulkan bahwa model regresi ini bebas dari masalah multikolineritas.</w:t>
      </w:r>
    </w:p>
    <w:p w14:paraId="06C7A05F" w14:textId="30314647" w:rsidR="006260D3" w:rsidRPr="009249D0" w:rsidRDefault="006260D3" w:rsidP="006260D3">
      <w:pPr>
        <w:pStyle w:val="Heading4"/>
      </w:pPr>
      <w:r w:rsidRPr="009249D0">
        <w:t>Uji Autokolerasi</w:t>
      </w:r>
    </w:p>
    <w:p w14:paraId="4896424C" w14:textId="35589B70" w:rsidR="0058481F" w:rsidRPr="004404C8" w:rsidRDefault="00111196" w:rsidP="0058002A">
      <w:pPr>
        <w:rPr>
          <w:color w:val="auto"/>
          <w:lang w:val="fr-FR"/>
        </w:rPr>
      </w:pPr>
      <w:r w:rsidRPr="00111196">
        <w:t xml:space="preserve">Uji autokolerasi bertujuan untuk mengetahui ada tidaknya hubungan antara </w:t>
      </w:r>
      <w:r w:rsidR="00F32577">
        <w:t xml:space="preserve">kesalahan </w:t>
      </w:r>
      <w:r w:rsidR="00F32577" w:rsidRPr="000434BC">
        <w:rPr>
          <w:color w:val="auto"/>
        </w:rPr>
        <w:t>pada periode sekarang dengan kesalahan pada periode sebelumnya dalam model regres</w:t>
      </w:r>
      <w:r w:rsidR="00F32577">
        <w:rPr>
          <w:color w:val="auto"/>
        </w:rPr>
        <w:t>i</w:t>
      </w:r>
      <w:r w:rsidR="00303A94">
        <w:rPr>
          <w:color w:val="auto"/>
        </w:rPr>
        <w:t xml:space="preserve">. </w:t>
      </w:r>
      <w:r w:rsidR="00630572">
        <w:rPr>
          <w:color w:val="auto"/>
        </w:rPr>
        <w:t xml:space="preserve">Metode yang digunakan dalam mendeteksi autokolerasi adalah uji </w:t>
      </w:r>
      <w:r w:rsidR="00630572" w:rsidRPr="000E78E6">
        <w:rPr>
          <w:i/>
          <w:iCs/>
          <w:color w:val="auto"/>
        </w:rPr>
        <w:t>Durbin-Watson</w:t>
      </w:r>
      <w:r w:rsidR="000E78E6">
        <w:rPr>
          <w:color w:val="auto"/>
        </w:rPr>
        <w:t xml:space="preserve"> </w:t>
      </w:r>
      <w:r w:rsidR="00630572">
        <w:rPr>
          <w:color w:val="auto"/>
        </w:rPr>
        <w:t>(DW)</w:t>
      </w:r>
      <w:r w:rsidR="00D939CF">
        <w:rPr>
          <w:color w:val="auto"/>
        </w:rPr>
        <w:t xml:space="preserve">. </w:t>
      </w:r>
      <w:r w:rsidR="00D939CF" w:rsidRPr="00E268A1">
        <w:rPr>
          <w:color w:val="auto"/>
          <w:lang w:val="fr-FR"/>
        </w:rPr>
        <w:t xml:space="preserve">Sebuah data dikatakan bebas autokolerasi apabila nilai </w:t>
      </w:r>
      <w:r w:rsidR="0002277D">
        <w:rPr>
          <w:color w:val="auto"/>
          <w:lang w:val="fr-FR"/>
        </w:rPr>
        <w:t>DW</w:t>
      </w:r>
      <w:r w:rsidR="00E717AD">
        <w:rPr>
          <w:color w:val="auto"/>
          <w:lang w:val="fr-FR"/>
        </w:rPr>
        <w:t xml:space="preserve"> </w:t>
      </w:r>
      <w:r w:rsidR="00E268A1" w:rsidRPr="00E268A1">
        <w:rPr>
          <w:color w:val="auto"/>
          <w:lang w:val="fr-FR"/>
        </w:rPr>
        <w:t>berada di antara dU</w:t>
      </w:r>
      <w:r w:rsidR="00E268A1">
        <w:rPr>
          <w:color w:val="auto"/>
          <w:lang w:val="fr-FR"/>
        </w:rPr>
        <w:t xml:space="preserve"> dan 4-dU </w:t>
      </w:r>
      <w:sdt>
        <w:sdtPr>
          <w:rPr>
            <w:rFonts w:ascii="Times New Roman" w:hAnsi="Times New Roman" w:cs="Times New Roman"/>
            <w:color w:val="000000"/>
            <w:lang w:val="fr-FR"/>
          </w:rPr>
          <w:tag w:val="MENDELEY_CITATION_v3_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"/>
          <w:id w:val="1818066520"/>
          <w:placeholder>
            <w:docPart w:val="DefaultPlaceholder_-1854013440"/>
          </w:placeholder>
        </w:sdtPr>
        <w:sdtContent>
          <w:r w:rsidR="008E36D8" w:rsidRPr="008E36D8">
            <w:rPr>
              <w:rFonts w:ascii="Times New Roman" w:hAnsi="Times New Roman" w:cs="Times New Roman"/>
              <w:color w:val="000000"/>
              <w:lang w:val="fr-FR"/>
            </w:rPr>
            <w:t>(Aijah et al., 2022)</w:t>
          </w:r>
        </w:sdtContent>
      </w:sdt>
      <w:r w:rsidR="000E78E6" w:rsidRPr="00E268A1">
        <w:rPr>
          <w:color w:val="auto"/>
          <w:lang w:val="fr-FR"/>
        </w:rPr>
        <w:t xml:space="preserve">. </w:t>
      </w:r>
      <w:r w:rsidR="000E78E6" w:rsidRPr="004404C8">
        <w:rPr>
          <w:color w:val="auto"/>
          <w:lang w:val="fr-FR"/>
        </w:rPr>
        <w:t>Hasil autokolerasi dapat dilihat pada tabel berikut:</w:t>
      </w:r>
    </w:p>
    <w:p w14:paraId="6CAF0F54" w14:textId="64A47616" w:rsidR="00DD51FB" w:rsidRPr="004404C8" w:rsidRDefault="00DD51FB" w:rsidP="00D26C96">
      <w:pPr>
        <w:pStyle w:val="Caption"/>
        <w:spacing w:after="0" w:line="360" w:lineRule="auto"/>
        <w:ind w:firstLine="0"/>
        <w:rPr>
          <w:b/>
          <w:bCs/>
          <w:color w:val="auto"/>
          <w:sz w:val="22"/>
          <w:szCs w:val="22"/>
          <w:lang w:val="fr-FR"/>
        </w:rPr>
      </w:pPr>
      <w:bookmarkStart w:id="68" w:name="_Toc224100952"/>
      <w:r w:rsidRPr="004404C8">
        <w:rPr>
          <w:b/>
          <w:bCs/>
          <w:sz w:val="22"/>
          <w:szCs w:val="22"/>
          <w:lang w:val="fr-FR"/>
        </w:rPr>
        <w:t xml:space="preserve">Tabel 4. </w:t>
      </w:r>
      <w:r w:rsidRPr="00D26C96">
        <w:rPr>
          <w:b/>
          <w:bCs/>
          <w:sz w:val="22"/>
          <w:szCs w:val="22"/>
        </w:rPr>
        <w:fldChar w:fldCharType="begin"/>
      </w:r>
      <w:r w:rsidRPr="004404C8">
        <w:rPr>
          <w:b/>
          <w:bCs/>
          <w:sz w:val="22"/>
          <w:szCs w:val="22"/>
          <w:lang w:val="fr-FR"/>
        </w:rPr>
        <w:instrText xml:space="preserve"> SEQ Tabel_4. \* ARABIC </w:instrText>
      </w:r>
      <w:r w:rsidRPr="00D26C96">
        <w:rPr>
          <w:b/>
          <w:bCs/>
          <w:sz w:val="22"/>
          <w:szCs w:val="22"/>
        </w:rPr>
        <w:fldChar w:fldCharType="separate"/>
      </w:r>
      <w:r w:rsidR="00F94DE7">
        <w:rPr>
          <w:b/>
          <w:bCs/>
          <w:noProof/>
          <w:sz w:val="22"/>
          <w:szCs w:val="22"/>
          <w:lang w:val="fr-FR"/>
        </w:rPr>
        <w:t>6</w:t>
      </w:r>
      <w:r w:rsidRPr="00D26C96">
        <w:rPr>
          <w:b/>
          <w:bCs/>
          <w:sz w:val="22"/>
          <w:szCs w:val="22"/>
        </w:rPr>
        <w:fldChar w:fldCharType="end"/>
      </w:r>
      <w:r w:rsidRPr="004404C8">
        <w:rPr>
          <w:b/>
          <w:bCs/>
          <w:sz w:val="22"/>
          <w:szCs w:val="22"/>
          <w:lang w:val="fr-FR"/>
        </w:rPr>
        <w:t xml:space="preserve"> Hasil Uji Autokolerasi</w:t>
      </w:r>
      <w:bookmarkEnd w:id="68"/>
    </w:p>
    <w:tbl>
      <w:tblPr>
        <w:tblStyle w:val="TableGrid"/>
        <w:tblW w:w="7938" w:type="dxa"/>
        <w:tblInd w:w="-5" w:type="dxa"/>
        <w:tblLook w:val="04A0" w:firstRow="1" w:lastRow="0" w:firstColumn="1" w:lastColumn="0" w:noHBand="0" w:noVBand="1"/>
      </w:tblPr>
      <w:tblGrid>
        <w:gridCol w:w="1158"/>
        <w:gridCol w:w="1107"/>
        <w:gridCol w:w="1173"/>
        <w:gridCol w:w="1218"/>
        <w:gridCol w:w="1581"/>
        <w:gridCol w:w="1701"/>
      </w:tblGrid>
      <w:tr w:rsidR="00AD66C9" w:rsidRPr="00825894" w14:paraId="68D7344A" w14:textId="77777777" w:rsidTr="004773D4">
        <w:tc>
          <w:tcPr>
            <w:tcW w:w="7938" w:type="dxa"/>
            <w:gridSpan w:val="6"/>
            <w:vAlign w:val="center"/>
          </w:tcPr>
          <w:p w14:paraId="07BC961B"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i/>
                <w:iCs/>
                <w:color w:val="auto"/>
                <w:sz w:val="20"/>
                <w:szCs w:val="20"/>
              </w:rPr>
              <w:t>Model Summary</w:t>
            </w:r>
          </w:p>
        </w:tc>
      </w:tr>
      <w:tr w:rsidR="00AD66C9" w:rsidRPr="00825894" w14:paraId="73EF1682" w14:textId="77777777" w:rsidTr="004773D4">
        <w:tc>
          <w:tcPr>
            <w:tcW w:w="1158" w:type="dxa"/>
            <w:vAlign w:val="center"/>
          </w:tcPr>
          <w:p w14:paraId="22FDFAB6"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i/>
                <w:iCs/>
                <w:color w:val="auto"/>
                <w:sz w:val="20"/>
                <w:szCs w:val="20"/>
              </w:rPr>
              <w:t>Model</w:t>
            </w:r>
          </w:p>
        </w:tc>
        <w:tc>
          <w:tcPr>
            <w:tcW w:w="1107" w:type="dxa"/>
            <w:vAlign w:val="center"/>
          </w:tcPr>
          <w:p w14:paraId="0487ED51" w14:textId="77777777" w:rsidR="00AD66C9" w:rsidRPr="00825894" w:rsidRDefault="00AD66C9" w:rsidP="004773D4">
            <w:pPr>
              <w:spacing w:line="240" w:lineRule="auto"/>
              <w:ind w:firstLine="0"/>
              <w:contextualSpacing/>
              <w:jc w:val="center"/>
              <w:rPr>
                <w:rFonts w:ascii="Times New Roman" w:eastAsia="DengXian" w:hAnsi="Times New Roman" w:cs="Times New Roman"/>
                <w:b/>
                <w:color w:val="auto"/>
                <w:sz w:val="20"/>
                <w:szCs w:val="20"/>
              </w:rPr>
            </w:pPr>
            <w:r w:rsidRPr="00825894">
              <w:rPr>
                <w:rFonts w:ascii="Times New Roman" w:eastAsia="DengXian" w:hAnsi="Times New Roman" w:cs="Times New Roman"/>
                <w:b/>
                <w:color w:val="auto"/>
                <w:sz w:val="20"/>
                <w:szCs w:val="20"/>
              </w:rPr>
              <w:t>R</w:t>
            </w:r>
          </w:p>
        </w:tc>
        <w:tc>
          <w:tcPr>
            <w:tcW w:w="1173" w:type="dxa"/>
            <w:vAlign w:val="center"/>
          </w:tcPr>
          <w:p w14:paraId="6DA7DDB1"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color w:val="auto"/>
                <w:sz w:val="20"/>
                <w:szCs w:val="20"/>
              </w:rPr>
              <w:t>R</w:t>
            </w:r>
            <w:r w:rsidRPr="00825894">
              <w:rPr>
                <w:rFonts w:ascii="Times New Roman" w:eastAsia="DengXian" w:hAnsi="Times New Roman" w:cs="Times New Roman"/>
                <w:b/>
                <w:i/>
                <w:iCs/>
                <w:color w:val="auto"/>
                <w:sz w:val="20"/>
                <w:szCs w:val="20"/>
              </w:rPr>
              <w:t xml:space="preserve"> Square</w:t>
            </w:r>
          </w:p>
        </w:tc>
        <w:tc>
          <w:tcPr>
            <w:tcW w:w="1218" w:type="dxa"/>
            <w:vAlign w:val="center"/>
          </w:tcPr>
          <w:p w14:paraId="5BF0C204"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i/>
                <w:iCs/>
                <w:color w:val="auto"/>
                <w:sz w:val="20"/>
                <w:szCs w:val="20"/>
              </w:rPr>
              <w:t xml:space="preserve">Adjusted </w:t>
            </w:r>
            <w:r w:rsidRPr="00825894">
              <w:rPr>
                <w:rFonts w:ascii="Times New Roman" w:eastAsia="DengXian" w:hAnsi="Times New Roman" w:cs="Times New Roman"/>
                <w:b/>
                <w:color w:val="auto"/>
                <w:sz w:val="20"/>
                <w:szCs w:val="20"/>
              </w:rPr>
              <w:t>R</w:t>
            </w:r>
            <w:r w:rsidRPr="00825894">
              <w:rPr>
                <w:rFonts w:ascii="Times New Roman" w:eastAsia="DengXian" w:hAnsi="Times New Roman" w:cs="Times New Roman"/>
                <w:b/>
                <w:i/>
                <w:iCs/>
                <w:color w:val="auto"/>
                <w:sz w:val="20"/>
                <w:szCs w:val="20"/>
              </w:rPr>
              <w:t xml:space="preserve"> Square</w:t>
            </w:r>
          </w:p>
        </w:tc>
        <w:tc>
          <w:tcPr>
            <w:tcW w:w="1581" w:type="dxa"/>
            <w:vAlign w:val="center"/>
          </w:tcPr>
          <w:p w14:paraId="3E4FF0E4"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i/>
                <w:iCs/>
                <w:color w:val="auto"/>
                <w:sz w:val="20"/>
                <w:szCs w:val="20"/>
              </w:rPr>
              <w:t>Std. Error of the Estimate</w:t>
            </w:r>
          </w:p>
        </w:tc>
        <w:tc>
          <w:tcPr>
            <w:tcW w:w="1701" w:type="dxa"/>
            <w:vAlign w:val="center"/>
          </w:tcPr>
          <w:p w14:paraId="1BD921B6" w14:textId="77777777" w:rsidR="00AD66C9" w:rsidRPr="00825894" w:rsidRDefault="00AD66C9" w:rsidP="004773D4">
            <w:pPr>
              <w:spacing w:line="240" w:lineRule="auto"/>
              <w:ind w:firstLine="0"/>
              <w:contextualSpacing/>
              <w:jc w:val="center"/>
              <w:rPr>
                <w:rFonts w:ascii="Times New Roman" w:eastAsia="DengXian" w:hAnsi="Times New Roman" w:cs="Times New Roman"/>
                <w:b/>
                <w:i/>
                <w:iCs/>
                <w:color w:val="auto"/>
                <w:sz w:val="20"/>
                <w:szCs w:val="20"/>
              </w:rPr>
            </w:pPr>
            <w:r w:rsidRPr="00825894">
              <w:rPr>
                <w:rFonts w:ascii="Times New Roman" w:eastAsia="DengXian" w:hAnsi="Times New Roman" w:cs="Times New Roman"/>
                <w:b/>
                <w:i/>
                <w:iCs/>
                <w:color w:val="auto"/>
                <w:sz w:val="20"/>
                <w:szCs w:val="20"/>
              </w:rPr>
              <w:t>Durbin-Watson</w:t>
            </w:r>
          </w:p>
        </w:tc>
      </w:tr>
      <w:tr w:rsidR="00AD66C9" w:rsidRPr="00825894" w14:paraId="26B9111E" w14:textId="77777777" w:rsidTr="004773D4">
        <w:tc>
          <w:tcPr>
            <w:tcW w:w="1158" w:type="dxa"/>
            <w:vAlign w:val="center"/>
          </w:tcPr>
          <w:p w14:paraId="363F7FCC" w14:textId="77777777" w:rsidR="00AD66C9" w:rsidRPr="00825894" w:rsidRDefault="00AD66C9" w:rsidP="004773D4">
            <w:pPr>
              <w:spacing w:line="240" w:lineRule="auto"/>
              <w:ind w:firstLine="0"/>
              <w:contextualSpacing/>
              <w:jc w:val="lef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1</w:t>
            </w:r>
          </w:p>
        </w:tc>
        <w:tc>
          <w:tcPr>
            <w:tcW w:w="1107" w:type="dxa"/>
            <w:vAlign w:val="center"/>
          </w:tcPr>
          <w:p w14:paraId="3D1697A4" w14:textId="77777777" w:rsidR="00AD66C9" w:rsidRPr="00825894" w:rsidRDefault="00AD66C9" w:rsidP="004773D4">
            <w:pPr>
              <w:spacing w:line="240" w:lineRule="auto"/>
              <w:ind w:firstLine="0"/>
              <w:contextualSpacing/>
              <w:jc w:val="righ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0,</w:t>
            </w:r>
            <w:r w:rsidRPr="00825894">
              <w:rPr>
                <w:rFonts w:ascii="Calibri" w:eastAsia="DengXian" w:hAnsi="Calibri" w:cs="Arial"/>
                <w:color w:val="auto"/>
              </w:rPr>
              <w:t xml:space="preserve"> </w:t>
            </w:r>
            <w:r w:rsidRPr="00825894">
              <w:rPr>
                <w:rFonts w:ascii="Times New Roman" w:eastAsia="DengXian" w:hAnsi="Times New Roman" w:cs="Times New Roman"/>
                <w:color w:val="auto"/>
                <w:sz w:val="20"/>
                <w:szCs w:val="20"/>
              </w:rPr>
              <w:t>4</w:t>
            </w:r>
            <w:r>
              <w:rPr>
                <w:rFonts w:ascii="Times New Roman" w:eastAsia="DengXian" w:hAnsi="Times New Roman" w:cs="Times New Roman"/>
                <w:sz w:val="20"/>
                <w:szCs w:val="20"/>
              </w:rPr>
              <w:t>14</w:t>
            </w:r>
            <w:r w:rsidRPr="00825894">
              <w:rPr>
                <w:rFonts w:ascii="Times New Roman" w:eastAsia="DengXian" w:hAnsi="Times New Roman" w:cs="Times New Roman"/>
                <w:color w:val="auto"/>
                <w:sz w:val="20"/>
                <w:szCs w:val="20"/>
              </w:rPr>
              <w:t>ª</w:t>
            </w:r>
          </w:p>
        </w:tc>
        <w:tc>
          <w:tcPr>
            <w:tcW w:w="1173" w:type="dxa"/>
            <w:vAlign w:val="center"/>
          </w:tcPr>
          <w:p w14:paraId="26C442F3" w14:textId="77777777" w:rsidR="00AD66C9" w:rsidRPr="00825894" w:rsidRDefault="00AD66C9" w:rsidP="004773D4">
            <w:pPr>
              <w:spacing w:line="240" w:lineRule="auto"/>
              <w:ind w:firstLine="0"/>
              <w:contextualSpacing/>
              <w:jc w:val="righ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0,</w:t>
            </w:r>
            <w:r>
              <w:rPr>
                <w:rFonts w:ascii="Times New Roman" w:eastAsia="DengXian" w:hAnsi="Times New Roman" w:cs="Times New Roman"/>
                <w:sz w:val="20"/>
                <w:szCs w:val="20"/>
              </w:rPr>
              <w:t>172</w:t>
            </w:r>
          </w:p>
        </w:tc>
        <w:tc>
          <w:tcPr>
            <w:tcW w:w="1218" w:type="dxa"/>
            <w:vAlign w:val="center"/>
          </w:tcPr>
          <w:p w14:paraId="52492BFC" w14:textId="77777777" w:rsidR="00AD66C9" w:rsidRPr="00825894" w:rsidRDefault="00AD66C9" w:rsidP="004773D4">
            <w:pPr>
              <w:spacing w:line="240" w:lineRule="auto"/>
              <w:ind w:firstLine="0"/>
              <w:contextualSpacing/>
              <w:jc w:val="righ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0,1</w:t>
            </w:r>
            <w:r>
              <w:rPr>
                <w:rFonts w:ascii="Times New Roman" w:eastAsia="DengXian" w:hAnsi="Times New Roman" w:cs="Times New Roman"/>
                <w:sz w:val="20"/>
                <w:szCs w:val="20"/>
              </w:rPr>
              <w:t>24</w:t>
            </w:r>
          </w:p>
        </w:tc>
        <w:tc>
          <w:tcPr>
            <w:tcW w:w="1581" w:type="dxa"/>
            <w:vAlign w:val="center"/>
          </w:tcPr>
          <w:p w14:paraId="5C2935DE" w14:textId="77777777" w:rsidR="00AD66C9" w:rsidRPr="00825894" w:rsidRDefault="00AD66C9" w:rsidP="004773D4">
            <w:pPr>
              <w:spacing w:line="240" w:lineRule="auto"/>
              <w:ind w:firstLine="0"/>
              <w:contextualSpacing/>
              <w:jc w:val="righ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0,</w:t>
            </w:r>
            <w:r>
              <w:rPr>
                <w:rFonts w:ascii="Times New Roman" w:eastAsia="DengXian" w:hAnsi="Times New Roman" w:cs="Times New Roman"/>
                <w:sz w:val="20"/>
                <w:szCs w:val="20"/>
              </w:rPr>
              <w:t>35512</w:t>
            </w:r>
          </w:p>
        </w:tc>
        <w:tc>
          <w:tcPr>
            <w:tcW w:w="1701" w:type="dxa"/>
            <w:vAlign w:val="center"/>
          </w:tcPr>
          <w:p w14:paraId="34045EE4" w14:textId="77777777" w:rsidR="00AD66C9" w:rsidRPr="00825894" w:rsidRDefault="00AD66C9" w:rsidP="004773D4">
            <w:pPr>
              <w:spacing w:line="240" w:lineRule="auto"/>
              <w:ind w:right="200"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1,854</w:t>
            </w:r>
          </w:p>
        </w:tc>
      </w:tr>
      <w:tr w:rsidR="00AD66C9" w:rsidRPr="00825894" w14:paraId="3A813F6C" w14:textId="77777777" w:rsidTr="004773D4">
        <w:tc>
          <w:tcPr>
            <w:tcW w:w="7938" w:type="dxa"/>
            <w:gridSpan w:val="6"/>
            <w:vAlign w:val="center"/>
          </w:tcPr>
          <w:p w14:paraId="24D27FE5" w14:textId="7AB14DD4" w:rsidR="00AD66C9" w:rsidRPr="00825894" w:rsidRDefault="00AD66C9" w:rsidP="004773D4">
            <w:pPr>
              <w:spacing w:line="240" w:lineRule="auto"/>
              <w:ind w:firstLine="0"/>
              <w:contextualSpacing/>
              <w:jc w:val="lef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 xml:space="preserve">a. </w:t>
            </w:r>
            <w:r w:rsidRPr="00825894">
              <w:rPr>
                <w:rFonts w:ascii="Times New Roman" w:eastAsia="DengXian" w:hAnsi="Times New Roman" w:cs="Times New Roman"/>
                <w:i/>
                <w:iCs/>
                <w:color w:val="auto"/>
                <w:sz w:val="20"/>
                <w:szCs w:val="20"/>
              </w:rPr>
              <w:t>Predictors: (Constant</w:t>
            </w:r>
            <w:r w:rsidRPr="00825894">
              <w:rPr>
                <w:rFonts w:ascii="Times New Roman" w:eastAsia="DengXian" w:hAnsi="Times New Roman" w:cs="Times New Roman"/>
                <w:color w:val="auto"/>
                <w:sz w:val="20"/>
                <w:szCs w:val="20"/>
              </w:rPr>
              <w:t xml:space="preserve">), </w:t>
            </w:r>
            <w:r w:rsidR="00E41469">
              <w:rPr>
                <w:rFonts w:ascii="Times New Roman" w:eastAsia="DengXian" w:hAnsi="Times New Roman" w:cs="Times New Roman"/>
                <w:color w:val="auto"/>
                <w:sz w:val="20"/>
                <w:szCs w:val="20"/>
              </w:rPr>
              <w:t>Kepemilikan institusional</w:t>
            </w:r>
            <w:r w:rsidRPr="00825894">
              <w:rPr>
                <w:rFonts w:ascii="Times New Roman" w:eastAsia="DengXian" w:hAnsi="Times New Roman" w:cs="Times New Roman"/>
                <w:color w:val="auto"/>
                <w:sz w:val="20"/>
                <w:szCs w:val="20"/>
              </w:rPr>
              <w:t xml:space="preserve">, </w:t>
            </w:r>
            <w:r w:rsidRPr="00825894">
              <w:rPr>
                <w:rFonts w:ascii="Times New Roman" w:eastAsia="DengXian" w:hAnsi="Times New Roman" w:cs="Times New Roman"/>
                <w:i/>
                <w:iCs/>
                <w:color w:val="auto"/>
                <w:sz w:val="20"/>
                <w:szCs w:val="20"/>
              </w:rPr>
              <w:t>Financial Performance, Financial Distress</w:t>
            </w:r>
          </w:p>
        </w:tc>
      </w:tr>
      <w:tr w:rsidR="00AD66C9" w:rsidRPr="00825894" w14:paraId="1C4C107A" w14:textId="77777777" w:rsidTr="004773D4">
        <w:tc>
          <w:tcPr>
            <w:tcW w:w="7938" w:type="dxa"/>
            <w:gridSpan w:val="6"/>
            <w:vAlign w:val="center"/>
          </w:tcPr>
          <w:p w14:paraId="0B6AD3CD" w14:textId="77777777" w:rsidR="00AD66C9" w:rsidRPr="00825894" w:rsidRDefault="00AD66C9" w:rsidP="004773D4">
            <w:pPr>
              <w:spacing w:line="240" w:lineRule="auto"/>
              <w:ind w:firstLine="0"/>
              <w:contextualSpacing/>
              <w:jc w:val="left"/>
              <w:rPr>
                <w:rFonts w:ascii="Times New Roman" w:eastAsia="DengXian" w:hAnsi="Times New Roman" w:cs="Times New Roman"/>
                <w:color w:val="auto"/>
                <w:sz w:val="20"/>
                <w:szCs w:val="20"/>
              </w:rPr>
            </w:pPr>
            <w:r w:rsidRPr="00825894">
              <w:rPr>
                <w:rFonts w:ascii="Times New Roman" w:eastAsia="DengXian" w:hAnsi="Times New Roman" w:cs="Times New Roman"/>
                <w:color w:val="auto"/>
                <w:sz w:val="20"/>
                <w:szCs w:val="20"/>
              </w:rPr>
              <w:t xml:space="preserve">b. </w:t>
            </w:r>
            <w:r w:rsidRPr="00825894">
              <w:rPr>
                <w:rFonts w:ascii="Times New Roman" w:eastAsia="DengXian" w:hAnsi="Times New Roman" w:cs="Times New Roman"/>
                <w:i/>
                <w:iCs/>
                <w:color w:val="auto"/>
                <w:sz w:val="20"/>
                <w:szCs w:val="20"/>
              </w:rPr>
              <w:t>Dependent Variable: Firm Value</w:t>
            </w:r>
          </w:p>
        </w:tc>
      </w:tr>
    </w:tbl>
    <w:p w14:paraId="1956927B" w14:textId="79181A74" w:rsidR="00111196" w:rsidRPr="00D26C96" w:rsidRDefault="00271E9C" w:rsidP="00EB0178">
      <w:pPr>
        <w:spacing w:after="240"/>
        <w:ind w:firstLine="0"/>
        <w:rPr>
          <w:sz w:val="28"/>
          <w:szCs w:val="28"/>
        </w:rPr>
      </w:pPr>
      <w:r w:rsidRPr="00D26C96">
        <w:rPr>
          <w:i/>
          <w:iCs/>
        </w:rPr>
        <w:t>Sumber: Data diolah dengan IBM SPSS 27, 2026</w:t>
      </w:r>
      <w:r w:rsidR="00111196" w:rsidRPr="00D26C96">
        <w:rPr>
          <w:sz w:val="28"/>
          <w:szCs w:val="28"/>
        </w:rPr>
        <w:t xml:space="preserve"> </w:t>
      </w:r>
    </w:p>
    <w:p w14:paraId="1CEAA3DD" w14:textId="00A9C178" w:rsidR="003F3AEF" w:rsidRPr="00A65EE5" w:rsidRDefault="003F3AEF" w:rsidP="0002277D">
      <w:pPr>
        <w:ind w:firstLine="0"/>
        <w:rPr>
          <w:i/>
          <w:iCs/>
          <w:sz w:val="22"/>
          <w:szCs w:val="22"/>
          <w:lang w:val="fr-FR"/>
        </w:rPr>
      </w:pPr>
      <w:r>
        <w:tab/>
      </w:r>
      <w:r w:rsidRPr="00D33DCF">
        <w:t>Berdasarkan tabel 4.</w:t>
      </w:r>
      <w:r w:rsidR="00A04589" w:rsidRPr="00D33DCF">
        <w:t>6</w:t>
      </w:r>
      <w:r w:rsidRPr="00D33DCF">
        <w:t xml:space="preserve">, dapat dilihat bahwa nilai </w:t>
      </w:r>
      <w:r w:rsidRPr="00D33DCF">
        <w:rPr>
          <w:i/>
          <w:iCs/>
        </w:rPr>
        <w:t>Durbin-Watson</w:t>
      </w:r>
      <w:r w:rsidRPr="00D33DCF">
        <w:t xml:space="preserve"> (</w:t>
      </w:r>
      <w:r w:rsidR="000E78E6" w:rsidRPr="00D33DCF">
        <w:t>DW</w:t>
      </w:r>
      <w:r w:rsidRPr="00D33DCF">
        <w:t xml:space="preserve">) </w:t>
      </w:r>
      <w:r w:rsidR="00D33DCF" w:rsidRPr="00D33DCF">
        <w:t>sebe</w:t>
      </w:r>
      <w:r w:rsidR="00D33DCF">
        <w:t>sar</w:t>
      </w:r>
      <w:r w:rsidRPr="00D33DCF">
        <w:t xml:space="preserve"> </w:t>
      </w:r>
      <w:r w:rsidR="00AD66C9">
        <w:t>1,854</w:t>
      </w:r>
      <w:r w:rsidR="00126F57" w:rsidRPr="00D33DCF">
        <w:t xml:space="preserve">, dimana nilai </w:t>
      </w:r>
      <w:r w:rsidR="00D33DCF">
        <w:t>tersebut</w:t>
      </w:r>
      <w:r w:rsidR="00126F57" w:rsidRPr="00D33DCF">
        <w:t xml:space="preserve"> berada di </w:t>
      </w:r>
      <w:r w:rsidR="0002277D" w:rsidRPr="00D33DCF">
        <w:t xml:space="preserve">antara </w:t>
      </w:r>
      <w:r w:rsidR="0002277D">
        <w:t>batas</w:t>
      </w:r>
      <w:r w:rsidR="00D33DCF">
        <w:t xml:space="preserve"> </w:t>
      </w:r>
      <w:r w:rsidR="007C3B18" w:rsidRPr="00D33DCF">
        <w:t xml:space="preserve">nilai dU </w:t>
      </w:r>
      <w:r w:rsidR="005E4885" w:rsidRPr="00D33DCF">
        <w:t>sebesar</w:t>
      </w:r>
      <w:r w:rsidR="007C3B18" w:rsidRPr="00D33DCF">
        <w:t xml:space="preserve"> 1,</w:t>
      </w:r>
      <w:r w:rsidR="001F1CE6">
        <w:t>5004</w:t>
      </w:r>
      <w:r w:rsidR="007C3B18" w:rsidRPr="00D33DCF">
        <w:t xml:space="preserve"> </w:t>
      </w:r>
      <w:r w:rsidR="007C3B18" w:rsidRPr="00D33DCF">
        <w:lastRenderedPageBreak/>
        <w:t xml:space="preserve">dan nilai 4-dU </w:t>
      </w:r>
      <w:r w:rsidR="005E4885" w:rsidRPr="00D33DCF">
        <w:t>sebesar</w:t>
      </w:r>
      <w:r w:rsidR="007C3B18" w:rsidRPr="00D33DCF">
        <w:t xml:space="preserve"> </w:t>
      </w:r>
      <w:r w:rsidR="001F1CE6">
        <w:t>2,3548</w:t>
      </w:r>
      <w:r w:rsidR="005E4885" w:rsidRPr="00D33DCF">
        <w:t>.</w:t>
      </w:r>
      <w:r w:rsidR="00E44B0A" w:rsidRPr="00D33DCF">
        <w:t xml:space="preserve"> </w:t>
      </w:r>
      <w:r w:rsidR="0002277D" w:rsidRPr="0002277D">
        <w:t xml:space="preserve">Hal ini menunjukkan bahwa nilai </w:t>
      </w:r>
      <w:r w:rsidR="0002277D" w:rsidRPr="0002277D">
        <w:rPr>
          <w:i/>
          <w:iCs/>
        </w:rPr>
        <w:t>Durbin–Watson</w:t>
      </w:r>
      <w:r w:rsidR="0002277D" w:rsidRPr="0002277D">
        <w:t xml:space="preserve"> </w:t>
      </w:r>
      <w:r w:rsidR="0002277D">
        <w:t xml:space="preserve">(DW) </w:t>
      </w:r>
      <w:r w:rsidR="0002277D" w:rsidRPr="0002277D">
        <w:t>memenuhi kriteri</w:t>
      </w:r>
      <w:r w:rsidR="001F1CE6">
        <w:t xml:space="preserve">a </w:t>
      </w:r>
      <w:r w:rsidR="009C2F7B">
        <w:t>1,</w:t>
      </w:r>
      <w:r w:rsidR="001F1CE6">
        <w:t xml:space="preserve">5004 </w:t>
      </w:r>
      <w:r w:rsidR="009C2F7B">
        <w:t xml:space="preserve">&lt; </w:t>
      </w:r>
      <w:r w:rsidR="001F1CE6">
        <w:t>1,</w:t>
      </w:r>
      <w:r w:rsidR="00746AF2">
        <w:t>854</w:t>
      </w:r>
      <w:r w:rsidR="009C2F7B">
        <w:t xml:space="preserve"> &lt; </w:t>
      </w:r>
      <w:r w:rsidR="00FE12D5">
        <w:t xml:space="preserve">2,3594. </w:t>
      </w:r>
      <w:r w:rsidR="00D33DCF" w:rsidRPr="00A65EE5">
        <w:rPr>
          <w:lang w:val="fr-FR"/>
        </w:rPr>
        <w:t>Dengan demikian,</w:t>
      </w:r>
      <w:r w:rsidR="00E44B0A" w:rsidRPr="00A65EE5">
        <w:rPr>
          <w:lang w:val="fr-FR"/>
        </w:rPr>
        <w:t xml:space="preserve"> dapat disimpulkan bahwa </w:t>
      </w:r>
      <w:r w:rsidR="0002277D" w:rsidRPr="00A65EE5">
        <w:rPr>
          <w:lang w:val="fr-FR"/>
        </w:rPr>
        <w:t>model regresi dalam penelitian ini</w:t>
      </w:r>
      <w:r w:rsidR="00E44B0A" w:rsidRPr="00A65EE5">
        <w:rPr>
          <w:lang w:val="fr-FR"/>
        </w:rPr>
        <w:t xml:space="preserve"> </w:t>
      </w:r>
      <w:r w:rsidR="00A13F29" w:rsidRPr="00A65EE5">
        <w:rPr>
          <w:lang w:val="fr-FR"/>
        </w:rPr>
        <w:t xml:space="preserve">terbebas dari </w:t>
      </w:r>
      <w:r w:rsidR="00E44B0A" w:rsidRPr="00A65EE5">
        <w:rPr>
          <w:lang w:val="fr-FR"/>
        </w:rPr>
        <w:t>autokolerasi</w:t>
      </w:r>
      <w:r w:rsidR="00A65EE5" w:rsidRPr="00A65EE5">
        <w:rPr>
          <w:lang w:val="fr-FR"/>
        </w:rPr>
        <w:t>.</w:t>
      </w:r>
    </w:p>
    <w:p w14:paraId="339026F1" w14:textId="56D92858" w:rsidR="008B3190" w:rsidRDefault="008B3190" w:rsidP="008B33A1">
      <w:pPr>
        <w:pStyle w:val="Heading3"/>
      </w:pPr>
      <w:bookmarkStart w:id="69" w:name="_Toc226503975"/>
      <w:r>
        <w:t xml:space="preserve">Analisis </w:t>
      </w:r>
      <w:r w:rsidR="00E52A03">
        <w:t xml:space="preserve">Regresi </w:t>
      </w:r>
      <w:r>
        <w:t>Linear Berganda</w:t>
      </w:r>
      <w:bookmarkEnd w:id="69"/>
    </w:p>
    <w:p w14:paraId="2E04EC98" w14:textId="15180DFE" w:rsidR="00E52A03" w:rsidRDefault="00DA6DE8" w:rsidP="00E52A03">
      <w:pPr>
        <w:rPr>
          <w:color w:val="auto"/>
        </w:rPr>
      </w:pPr>
      <w:r>
        <w:t>Analisis regresi linear berganda digunakan untuk meneliti faktor-faktor yang berpengaruh antara variabel independent terhadap variabel dependen</w:t>
      </w:r>
      <w:r w:rsidR="00802113">
        <w:t xml:space="preserve">, dimana variabel independent yang digunakan dalam penelitian ini lebih dari datu variabel </w:t>
      </w:r>
      <w:sdt>
        <w:sdtPr>
          <w:rPr>
            <w:rFonts w:ascii="Times New Roman" w:hAnsi="Times New Roman" w:cs="Times New Roman"/>
            <w:color w:val="000000"/>
          </w:rPr>
          <w:tag w:val="MENDELEY_CITATION_v3_eyJjaXRhdGlvbklEIjoiTUVOREVMRVlfQ0lUQVRJT05fNmZjM2FjMzctMzNkNS00YTg2LTkxNzgtZGI3OTdkYzE2ZWI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
          <w:id w:val="2124569686"/>
          <w:placeholder>
            <w:docPart w:val="DefaultPlaceholder_-1854013440"/>
          </w:placeholder>
        </w:sdtPr>
        <w:sdtContent>
          <w:r w:rsidR="008E36D8" w:rsidRPr="008E36D8">
            <w:rPr>
              <w:rFonts w:ascii="Times New Roman" w:hAnsi="Times New Roman" w:cs="Times New Roman"/>
              <w:color w:val="000000"/>
            </w:rPr>
            <w:t>(Sugiyono, 2023)</w:t>
          </w:r>
        </w:sdtContent>
      </w:sdt>
      <w:r w:rsidR="00802113">
        <w:rPr>
          <w:color w:val="auto"/>
        </w:rPr>
        <w:t xml:space="preserve"> </w:t>
      </w:r>
      <w:r w:rsidR="00802113" w:rsidRPr="000434BC">
        <w:rPr>
          <w:color w:val="auto"/>
        </w:rPr>
        <w:t xml:space="preserve">Menurut </w:t>
      </w:r>
      <w:sdt>
        <w:sdtPr>
          <w:rPr>
            <w:rFonts w:ascii="Times New Roman" w:hAnsi="Times New Roman" w:cs="Times New Roman"/>
            <w:color w:val="000000"/>
          </w:rPr>
          <w:tag w:val="MENDELEY_CITATION_v3_eyJjaXRhdGlvbklEIjoiTUVOREVMRVlfQ0lUQVRJT05fZGVjY2MzNjAtNGNmMS00OTNmLWE4NTgtNmJkYjhlMTcyMTIz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527680775"/>
          <w:placeholder>
            <w:docPart w:val="20F9220085654D08B88AB5F0A7759AEE"/>
          </w:placeholder>
        </w:sdtPr>
        <w:sdtEndPr>
          <w:rPr>
            <w:bCs/>
          </w:rPr>
        </w:sdtEndPr>
        <w:sdtContent>
          <w:r w:rsidR="008E36D8" w:rsidRPr="008E36D8">
            <w:rPr>
              <w:rFonts w:ascii="Times New Roman" w:hAnsi="Times New Roman" w:cs="Times New Roman"/>
              <w:bCs/>
              <w:color w:val="000000"/>
            </w:rPr>
            <w:t>Ghozali (2018)</w:t>
          </w:r>
        </w:sdtContent>
      </w:sdt>
      <w:r w:rsidR="00802113" w:rsidRPr="000434BC">
        <w:rPr>
          <w:color w:val="auto"/>
        </w:rPr>
        <w:t>, regresi berganda merupakan teknik statistik yang digunakan ketika variabel terikat dipengaruhi oleh lebih dari satu variabel independen.</w:t>
      </w:r>
      <w:r w:rsidR="00D41435" w:rsidRPr="00D41435">
        <w:rPr>
          <w:color w:val="auto"/>
        </w:rPr>
        <w:t xml:space="preserve"> </w:t>
      </w:r>
      <w:r w:rsidR="00802113">
        <w:rPr>
          <w:color w:val="auto"/>
        </w:rPr>
        <w:t>Hasil analisis regresi linear berganda dapat dilihat pada tabel berikut:</w:t>
      </w:r>
    </w:p>
    <w:p w14:paraId="1FA9478C" w14:textId="6A66EBAF" w:rsidR="00DD51FB" w:rsidRPr="00D26C96" w:rsidRDefault="00DD51FB" w:rsidP="00D26C96">
      <w:pPr>
        <w:pStyle w:val="Caption"/>
        <w:spacing w:after="0" w:line="360" w:lineRule="auto"/>
        <w:ind w:firstLine="0"/>
        <w:rPr>
          <w:b/>
          <w:bCs/>
          <w:color w:val="auto"/>
          <w:sz w:val="24"/>
          <w:szCs w:val="24"/>
        </w:rPr>
      </w:pPr>
      <w:bookmarkStart w:id="70" w:name="_Toc224100953"/>
      <w:r w:rsidRPr="00D26C96">
        <w:rPr>
          <w:b/>
          <w:bCs/>
          <w:sz w:val="24"/>
          <w:szCs w:val="24"/>
        </w:rPr>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7</w:t>
      </w:r>
      <w:r w:rsidRPr="00D26C96">
        <w:rPr>
          <w:b/>
          <w:bCs/>
          <w:sz w:val="24"/>
          <w:szCs w:val="24"/>
        </w:rPr>
        <w:fldChar w:fldCharType="end"/>
      </w:r>
      <w:r w:rsidRPr="00D26C96">
        <w:rPr>
          <w:b/>
          <w:bCs/>
          <w:sz w:val="24"/>
          <w:szCs w:val="24"/>
          <w:lang w:val="en-US"/>
        </w:rPr>
        <w:t xml:space="preserve"> Hasil Uji Analisis Linear Berganda</w:t>
      </w:r>
      <w:bookmarkEnd w:id="70"/>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C20C5E" w:rsidRPr="00E83320" w14:paraId="7C8CCE9B" w14:textId="77777777" w:rsidTr="004773D4">
        <w:tc>
          <w:tcPr>
            <w:tcW w:w="7938" w:type="dxa"/>
            <w:gridSpan w:val="7"/>
            <w:vAlign w:val="center"/>
          </w:tcPr>
          <w:p w14:paraId="22D5BBA8"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Coefficientsª</w:t>
            </w:r>
          </w:p>
        </w:tc>
      </w:tr>
      <w:tr w:rsidR="00C20C5E" w:rsidRPr="00E83320" w14:paraId="6CFF98D3" w14:textId="77777777" w:rsidTr="004773D4">
        <w:tc>
          <w:tcPr>
            <w:tcW w:w="1655" w:type="dxa"/>
            <w:gridSpan w:val="2"/>
            <w:vMerge w:val="restart"/>
            <w:vAlign w:val="center"/>
          </w:tcPr>
          <w:p w14:paraId="40DF0173"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Model</w:t>
            </w:r>
          </w:p>
        </w:tc>
        <w:tc>
          <w:tcPr>
            <w:tcW w:w="2740" w:type="dxa"/>
            <w:gridSpan w:val="2"/>
            <w:vAlign w:val="center"/>
          </w:tcPr>
          <w:p w14:paraId="46477D68"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Unstandardized Coefficients</w:t>
            </w:r>
          </w:p>
        </w:tc>
        <w:tc>
          <w:tcPr>
            <w:tcW w:w="1559" w:type="dxa"/>
            <w:vAlign w:val="center"/>
          </w:tcPr>
          <w:p w14:paraId="3FA2D673"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Standardized Coefficients</w:t>
            </w:r>
          </w:p>
        </w:tc>
        <w:tc>
          <w:tcPr>
            <w:tcW w:w="850" w:type="dxa"/>
            <w:vMerge w:val="restart"/>
            <w:vAlign w:val="center"/>
          </w:tcPr>
          <w:p w14:paraId="6509C12F" w14:textId="77777777" w:rsidR="00C20C5E" w:rsidRPr="00E83320" w:rsidRDefault="00C20C5E" w:rsidP="004773D4">
            <w:pPr>
              <w:spacing w:line="240" w:lineRule="auto"/>
              <w:ind w:firstLine="0"/>
              <w:contextualSpacing/>
              <w:jc w:val="center"/>
              <w:rPr>
                <w:rFonts w:ascii="Times New Roman" w:eastAsia="DengXian" w:hAnsi="Times New Roman" w:cs="Times New Roman"/>
                <w:b/>
                <w:color w:val="auto"/>
                <w:sz w:val="20"/>
                <w:szCs w:val="20"/>
              </w:rPr>
            </w:pPr>
            <w:r w:rsidRPr="00E83320">
              <w:rPr>
                <w:rFonts w:ascii="Times New Roman" w:eastAsia="DengXian" w:hAnsi="Times New Roman" w:cs="Times New Roman"/>
                <w:b/>
                <w:color w:val="auto"/>
                <w:sz w:val="20"/>
                <w:szCs w:val="20"/>
              </w:rPr>
              <w:t>t</w:t>
            </w:r>
          </w:p>
        </w:tc>
        <w:tc>
          <w:tcPr>
            <w:tcW w:w="1134" w:type="dxa"/>
            <w:vMerge w:val="restart"/>
            <w:vAlign w:val="center"/>
          </w:tcPr>
          <w:p w14:paraId="424505E2"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Sig.</w:t>
            </w:r>
          </w:p>
        </w:tc>
      </w:tr>
      <w:tr w:rsidR="00C20C5E" w:rsidRPr="00E83320" w14:paraId="738729A1" w14:textId="77777777" w:rsidTr="004773D4">
        <w:tc>
          <w:tcPr>
            <w:tcW w:w="1655" w:type="dxa"/>
            <w:gridSpan w:val="2"/>
            <w:vMerge/>
          </w:tcPr>
          <w:p w14:paraId="2496BBCF" w14:textId="77777777" w:rsidR="00C20C5E" w:rsidRPr="00E83320" w:rsidRDefault="00C20C5E" w:rsidP="004773D4">
            <w:pPr>
              <w:spacing w:line="240" w:lineRule="auto"/>
              <w:ind w:firstLine="0"/>
              <w:contextualSpacing/>
              <w:jc w:val="left"/>
              <w:rPr>
                <w:rFonts w:ascii="Times New Roman" w:eastAsia="DengXian" w:hAnsi="Times New Roman" w:cs="Times New Roman"/>
                <w:bCs/>
                <w:color w:val="auto"/>
                <w:sz w:val="20"/>
                <w:szCs w:val="20"/>
              </w:rPr>
            </w:pPr>
          </w:p>
        </w:tc>
        <w:tc>
          <w:tcPr>
            <w:tcW w:w="1154" w:type="dxa"/>
            <w:vAlign w:val="center"/>
          </w:tcPr>
          <w:p w14:paraId="45AFB011" w14:textId="77777777" w:rsidR="00C20C5E" w:rsidRPr="00E83320" w:rsidRDefault="00C20C5E" w:rsidP="004773D4">
            <w:pPr>
              <w:spacing w:line="240" w:lineRule="auto"/>
              <w:ind w:firstLine="0"/>
              <w:contextualSpacing/>
              <w:jc w:val="center"/>
              <w:rPr>
                <w:rFonts w:ascii="Times New Roman" w:eastAsia="DengXian" w:hAnsi="Times New Roman" w:cs="Times New Roman"/>
                <w:b/>
                <w:color w:val="auto"/>
                <w:sz w:val="20"/>
                <w:szCs w:val="20"/>
              </w:rPr>
            </w:pPr>
            <w:r w:rsidRPr="00E83320">
              <w:rPr>
                <w:rFonts w:ascii="Times New Roman" w:eastAsia="DengXian" w:hAnsi="Times New Roman" w:cs="Times New Roman"/>
                <w:b/>
                <w:color w:val="auto"/>
                <w:sz w:val="20"/>
                <w:szCs w:val="20"/>
              </w:rPr>
              <w:t>B</w:t>
            </w:r>
          </w:p>
        </w:tc>
        <w:tc>
          <w:tcPr>
            <w:tcW w:w="1586" w:type="dxa"/>
            <w:vAlign w:val="center"/>
          </w:tcPr>
          <w:p w14:paraId="00025B0A"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Std. Error</w:t>
            </w:r>
          </w:p>
        </w:tc>
        <w:tc>
          <w:tcPr>
            <w:tcW w:w="1559" w:type="dxa"/>
            <w:vAlign w:val="center"/>
          </w:tcPr>
          <w:p w14:paraId="756B4075" w14:textId="77777777" w:rsidR="00C20C5E" w:rsidRPr="00E83320" w:rsidRDefault="00C20C5E"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Beta</w:t>
            </w:r>
          </w:p>
        </w:tc>
        <w:tc>
          <w:tcPr>
            <w:tcW w:w="850" w:type="dxa"/>
            <w:vMerge/>
          </w:tcPr>
          <w:p w14:paraId="2E94C0B1" w14:textId="77777777" w:rsidR="00C20C5E" w:rsidRPr="00E83320" w:rsidRDefault="00C20C5E" w:rsidP="004773D4">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1BB11534" w14:textId="77777777" w:rsidR="00C20C5E" w:rsidRPr="00E83320" w:rsidRDefault="00C20C5E" w:rsidP="004773D4">
            <w:pPr>
              <w:spacing w:line="240" w:lineRule="auto"/>
              <w:ind w:firstLine="0"/>
              <w:contextualSpacing/>
              <w:jc w:val="left"/>
              <w:rPr>
                <w:rFonts w:ascii="Times New Roman" w:eastAsia="DengXian" w:hAnsi="Times New Roman" w:cs="Times New Roman"/>
                <w:bCs/>
                <w:color w:val="auto"/>
                <w:sz w:val="20"/>
                <w:szCs w:val="20"/>
              </w:rPr>
            </w:pPr>
          </w:p>
        </w:tc>
      </w:tr>
      <w:tr w:rsidR="00C20C5E" w:rsidRPr="00E83320" w14:paraId="66F968DE" w14:textId="77777777" w:rsidTr="004773D4">
        <w:tc>
          <w:tcPr>
            <w:tcW w:w="462" w:type="dxa"/>
            <w:vMerge w:val="restart"/>
          </w:tcPr>
          <w:p w14:paraId="2354F91B"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1</w:t>
            </w:r>
          </w:p>
        </w:tc>
        <w:tc>
          <w:tcPr>
            <w:tcW w:w="1193" w:type="dxa"/>
            <w:vAlign w:val="center"/>
          </w:tcPr>
          <w:p w14:paraId="0DE53EC7" w14:textId="77777777" w:rsidR="00C20C5E" w:rsidRPr="00E83320" w:rsidRDefault="00C20C5E" w:rsidP="004773D4">
            <w:pPr>
              <w:spacing w:line="240" w:lineRule="auto"/>
              <w:ind w:firstLine="0"/>
              <w:contextualSpacing/>
              <w:jc w:val="left"/>
              <w:rPr>
                <w:rFonts w:ascii="Times New Roman" w:eastAsia="DengXian" w:hAnsi="Times New Roman" w:cs="Times New Roman"/>
                <w:i/>
                <w:iCs/>
                <w:color w:val="auto"/>
                <w:sz w:val="20"/>
                <w:szCs w:val="20"/>
              </w:rPr>
            </w:pPr>
            <w:r w:rsidRPr="00E83320">
              <w:rPr>
                <w:rFonts w:ascii="Times New Roman" w:eastAsia="DengXian" w:hAnsi="Times New Roman" w:cs="Times New Roman"/>
                <w:i/>
                <w:iCs/>
                <w:color w:val="auto"/>
                <w:sz w:val="20"/>
                <w:szCs w:val="20"/>
              </w:rPr>
              <w:t>(Constant)</w:t>
            </w:r>
          </w:p>
        </w:tc>
        <w:tc>
          <w:tcPr>
            <w:tcW w:w="1154" w:type="dxa"/>
          </w:tcPr>
          <w:p w14:paraId="2EA61416"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0,340</w:t>
            </w:r>
          </w:p>
        </w:tc>
        <w:tc>
          <w:tcPr>
            <w:tcW w:w="1586" w:type="dxa"/>
          </w:tcPr>
          <w:p w14:paraId="345D67E2"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0,128</w:t>
            </w:r>
          </w:p>
        </w:tc>
        <w:tc>
          <w:tcPr>
            <w:tcW w:w="1559" w:type="dxa"/>
          </w:tcPr>
          <w:p w14:paraId="7E672569"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561324F4"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2,649</w:t>
            </w:r>
          </w:p>
        </w:tc>
        <w:tc>
          <w:tcPr>
            <w:tcW w:w="1134" w:type="dxa"/>
          </w:tcPr>
          <w:p w14:paraId="377D8F90"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0,011</w:t>
            </w:r>
          </w:p>
        </w:tc>
      </w:tr>
      <w:tr w:rsidR="00C20C5E" w:rsidRPr="00E83320" w14:paraId="67C93B33" w14:textId="77777777" w:rsidTr="004773D4">
        <w:tc>
          <w:tcPr>
            <w:tcW w:w="462" w:type="dxa"/>
            <w:vMerge/>
          </w:tcPr>
          <w:p w14:paraId="0938F986"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69C93A3B"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FD</w:t>
            </w:r>
          </w:p>
        </w:tc>
        <w:tc>
          <w:tcPr>
            <w:tcW w:w="1154" w:type="dxa"/>
          </w:tcPr>
          <w:p w14:paraId="67CBDE3F"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-0,027</w:t>
            </w:r>
          </w:p>
        </w:tc>
        <w:tc>
          <w:tcPr>
            <w:tcW w:w="1586" w:type="dxa"/>
          </w:tcPr>
          <w:p w14:paraId="1319F78C"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0,018</w:t>
            </w:r>
          </w:p>
        </w:tc>
        <w:tc>
          <w:tcPr>
            <w:tcW w:w="1559" w:type="dxa"/>
          </w:tcPr>
          <w:p w14:paraId="663A7579"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-0,225</w:t>
            </w:r>
          </w:p>
        </w:tc>
        <w:tc>
          <w:tcPr>
            <w:tcW w:w="850" w:type="dxa"/>
          </w:tcPr>
          <w:p w14:paraId="6BB984F6"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-1,562</w:t>
            </w:r>
          </w:p>
        </w:tc>
        <w:tc>
          <w:tcPr>
            <w:tcW w:w="1134" w:type="dxa"/>
          </w:tcPr>
          <w:p w14:paraId="472EC1AF"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0,124</w:t>
            </w:r>
          </w:p>
        </w:tc>
      </w:tr>
      <w:tr w:rsidR="00C20C5E" w:rsidRPr="00E83320" w14:paraId="5386E9FA" w14:textId="77777777" w:rsidTr="004773D4">
        <w:tc>
          <w:tcPr>
            <w:tcW w:w="462" w:type="dxa"/>
            <w:vMerge/>
          </w:tcPr>
          <w:p w14:paraId="2DF1118F"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143B625C"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FP</w:t>
            </w:r>
          </w:p>
        </w:tc>
        <w:tc>
          <w:tcPr>
            <w:tcW w:w="1154" w:type="dxa"/>
          </w:tcPr>
          <w:p w14:paraId="45391ADE"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-0,144</w:t>
            </w:r>
          </w:p>
        </w:tc>
        <w:tc>
          <w:tcPr>
            <w:tcW w:w="1586" w:type="dxa"/>
          </w:tcPr>
          <w:p w14:paraId="3AC8A05F"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0,049</w:t>
            </w:r>
          </w:p>
        </w:tc>
        <w:tc>
          <w:tcPr>
            <w:tcW w:w="1559" w:type="dxa"/>
          </w:tcPr>
          <w:p w14:paraId="3DBD41AA"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-0,428</w:t>
            </w:r>
          </w:p>
        </w:tc>
        <w:tc>
          <w:tcPr>
            <w:tcW w:w="850" w:type="dxa"/>
          </w:tcPr>
          <w:p w14:paraId="208CF8D7"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-2,969</w:t>
            </w:r>
          </w:p>
        </w:tc>
        <w:tc>
          <w:tcPr>
            <w:tcW w:w="1134" w:type="dxa"/>
          </w:tcPr>
          <w:p w14:paraId="5B332107" w14:textId="77777777" w:rsidR="00C20C5E" w:rsidRPr="00E83320" w:rsidRDefault="00C20C5E"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0,004</w:t>
            </w:r>
          </w:p>
        </w:tc>
      </w:tr>
      <w:tr w:rsidR="00C20C5E" w:rsidRPr="00E83320" w14:paraId="78EED532" w14:textId="77777777" w:rsidTr="004773D4">
        <w:tc>
          <w:tcPr>
            <w:tcW w:w="7938" w:type="dxa"/>
            <w:gridSpan w:val="7"/>
            <w:vAlign w:val="center"/>
          </w:tcPr>
          <w:p w14:paraId="79CAECE4" w14:textId="77777777" w:rsidR="00C20C5E" w:rsidRPr="00E83320" w:rsidRDefault="00C20C5E"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a.</w:t>
            </w:r>
            <w:r w:rsidRPr="00E83320">
              <w:rPr>
                <w:rFonts w:ascii="Calibri" w:eastAsia="DengXian" w:hAnsi="Calibri" w:cs="Arial"/>
                <w:color w:val="auto"/>
              </w:rPr>
              <w:t xml:space="preserve"> </w:t>
            </w:r>
            <w:r w:rsidRPr="00E83320">
              <w:rPr>
                <w:rFonts w:ascii="Times New Roman" w:eastAsia="DengXian" w:hAnsi="Times New Roman" w:cs="Times New Roman"/>
                <w:i/>
                <w:iCs/>
                <w:color w:val="auto"/>
                <w:sz w:val="20"/>
                <w:szCs w:val="20"/>
              </w:rPr>
              <w:t>Dependent Variable</w:t>
            </w:r>
            <w:r w:rsidRPr="00E83320">
              <w:rPr>
                <w:rFonts w:ascii="Times New Roman" w:eastAsia="DengXian" w:hAnsi="Times New Roman" w:cs="Times New Roman"/>
                <w:color w:val="auto"/>
                <w:sz w:val="20"/>
                <w:szCs w:val="20"/>
              </w:rPr>
              <w:t>: FV</w:t>
            </w:r>
          </w:p>
        </w:tc>
      </w:tr>
    </w:tbl>
    <w:p w14:paraId="7BD7E287" w14:textId="3AB75DC5" w:rsidR="00D41435" w:rsidRPr="00D26C96" w:rsidRDefault="00271E9C" w:rsidP="00EB0178">
      <w:pPr>
        <w:spacing w:after="240"/>
        <w:ind w:firstLine="0"/>
        <w:rPr>
          <w:color w:val="auto"/>
          <w:sz w:val="28"/>
          <w:szCs w:val="28"/>
        </w:rPr>
      </w:pPr>
      <w:r w:rsidRPr="00D26C96">
        <w:rPr>
          <w:i/>
          <w:iCs/>
        </w:rPr>
        <w:t>Sumber: Data diolah dengan IBM SPSS 27, 2026</w:t>
      </w:r>
    </w:p>
    <w:p w14:paraId="23AEABE5" w14:textId="2B20220A" w:rsidR="00BD2CB9" w:rsidRPr="00BD2CB9" w:rsidRDefault="00D41435" w:rsidP="00BD2CB9">
      <w:r w:rsidRPr="00D41435">
        <w:t>Berdasarkan hasil analisis regresi linear berganda</w:t>
      </w:r>
      <w:r w:rsidR="00D82145">
        <w:t xml:space="preserve"> pada tabel 4.</w:t>
      </w:r>
      <w:r w:rsidR="00974A62">
        <w:t>7</w:t>
      </w:r>
      <w:r w:rsidRPr="00D41435">
        <w:t xml:space="preserve"> diperoleh persamaan </w:t>
      </w:r>
      <w:r w:rsidR="00D82145">
        <w:t xml:space="preserve">regeresi </w:t>
      </w:r>
      <w:r w:rsidRPr="00D41435">
        <w:t>sebagai berikut: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BD2CB9" w14:paraId="04C2D6F3" w14:textId="77777777" w:rsidTr="004773D4">
        <w:trPr>
          <w:trHeight w:val="776"/>
        </w:trPr>
        <w:tc>
          <w:tcPr>
            <w:tcW w:w="7927" w:type="dxa"/>
          </w:tcPr>
          <w:p w14:paraId="7F052E01" w14:textId="5D6D3BB3" w:rsidR="00BD2CB9" w:rsidRDefault="00CA6DE3" w:rsidP="004773D4">
            <w:pPr>
              <w:ind w:firstLine="0"/>
              <w:rPr>
                <w:color w:val="auto"/>
              </w:rPr>
            </w:pPr>
            <w:r>
              <w:rPr>
                <w:noProof/>
                <w:color w:val="auto"/>
              </w:rPr>
              <mc:AlternateContent>
                <mc:Choice Requires="wps">
                  <w:drawing>
                    <wp:anchor distT="0" distB="0" distL="114300" distR="114300" simplePos="0" relativeHeight="251658256" behindDoc="0" locked="0" layoutInCell="1" allowOverlap="1" wp14:anchorId="41BCE20C" wp14:editId="0EB7558D">
                      <wp:simplePos x="0" y="0"/>
                      <wp:positionH relativeFrom="column">
                        <wp:posOffset>2447125</wp:posOffset>
                      </wp:positionH>
                      <wp:positionV relativeFrom="paragraph">
                        <wp:posOffset>66620</wp:posOffset>
                      </wp:positionV>
                      <wp:extent cx="4014061" cy="325464"/>
                      <wp:effectExtent l="0" t="0" r="0" b="0"/>
                      <wp:wrapNone/>
                      <wp:docPr id="278634245" name="Text Box 13"/>
                      <wp:cNvGraphicFramePr/>
                      <a:graphic xmlns:a="http://schemas.openxmlformats.org/drawingml/2006/main">
                        <a:graphicData uri="http://schemas.microsoft.com/office/word/2010/wordprocessingShape">
                          <wps:wsp>
                            <wps:cNvSpPr txBox="1"/>
                            <wps:spPr>
                              <a:xfrm>
                                <a:off x="0" y="0"/>
                                <a:ext cx="4014061" cy="325464"/>
                              </a:xfrm>
                              <a:prstGeom prst="rect">
                                <a:avLst/>
                              </a:prstGeom>
                              <a:noFill/>
                              <a:ln w="6350">
                                <a:noFill/>
                              </a:ln>
                            </wps:spPr>
                            <wps:txbx>
                              <w:txbxContent>
                                <w:p w14:paraId="6A7EEF19" w14:textId="22BD511C" w:rsidR="00BD2CB9" w:rsidRDefault="00BD2CB9" w:rsidP="00BD2CB9">
                                  <w:pPr>
                                    <w:ind w:firstLine="0"/>
                                  </w:pPr>
                                  <w:r>
                                    <w:t>…………</w:t>
                                  </w:r>
                                  <w:r w:rsidR="00174610">
                                    <w:t>…</w:t>
                                  </w:r>
                                  <w:r>
                                    <w:t>…</w:t>
                                  </w:r>
                                  <w:r w:rsidR="00174610">
                                    <w:t>….</w:t>
                                  </w:r>
                                  <w:r>
                                    <w:t xml:space="preserve">……………… </w:t>
                                  </w:r>
                                  <w:r w:rsidR="00174610">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E20C" id="_x0000_s1042" type="#_x0000_t202" style="position:absolute;left:0;text-align:left;margin-left:192.7pt;margin-top:5.25pt;width:316.05pt;height:25.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" filled="f" stroked="f" strokeweight=".5pt">
                      <v:textbox>
                        <w:txbxContent>
                          <w:p w14:paraId="6A7EEF19" w14:textId="22BD511C" w:rsidR="00BD2CB9" w:rsidRDefault="00BD2CB9" w:rsidP="00BD2CB9">
                            <w:pPr>
                              <w:ind w:firstLine="0"/>
                            </w:pPr>
                            <w:r>
                              <w:t>…………</w:t>
                            </w:r>
                            <w:r w:rsidR="00174610">
                              <w:t>…</w:t>
                            </w:r>
                            <w:r>
                              <w:t>…</w:t>
                            </w:r>
                            <w:r w:rsidR="00174610">
                              <w:t>….</w:t>
                            </w:r>
                            <w:r>
                              <w:t xml:space="preserve">……………… </w:t>
                            </w:r>
                            <w:r w:rsidR="00174610">
                              <w:t>4.1</w:t>
                            </w:r>
                          </w:p>
                        </w:txbxContent>
                      </v:textbox>
                    </v:shape>
                  </w:pict>
                </mc:Fallback>
              </mc:AlternateContent>
            </w:r>
            <w:r w:rsidR="00BD2CB9">
              <w:rPr>
                <w:noProof/>
                <w:color w:val="auto"/>
              </w:rPr>
              <mc:AlternateContent>
                <mc:Choice Requires="wps">
                  <w:drawing>
                    <wp:anchor distT="0" distB="0" distL="114300" distR="114300" simplePos="0" relativeHeight="251658255" behindDoc="0" locked="0" layoutInCell="1" allowOverlap="1" wp14:anchorId="4A745339" wp14:editId="610FFE35">
                      <wp:simplePos x="0" y="0"/>
                      <wp:positionH relativeFrom="column">
                        <wp:posOffset>-484170</wp:posOffset>
                      </wp:positionH>
                      <wp:positionV relativeFrom="paragraph">
                        <wp:posOffset>88825</wp:posOffset>
                      </wp:positionV>
                      <wp:extent cx="3612777" cy="336177"/>
                      <wp:effectExtent l="0" t="0" r="0" b="6985"/>
                      <wp:wrapNone/>
                      <wp:docPr id="1893532861" name="Text Box 12"/>
                      <wp:cNvGraphicFramePr/>
                      <a:graphic xmlns:a="http://schemas.openxmlformats.org/drawingml/2006/main">
                        <a:graphicData uri="http://schemas.microsoft.com/office/word/2010/wordprocessingShape">
                          <wps:wsp>
                            <wps:cNvSpPr txBox="1"/>
                            <wps:spPr>
                              <a:xfrm>
                                <a:off x="0" y="0"/>
                                <a:ext cx="3612777" cy="336177"/>
                              </a:xfrm>
                              <a:prstGeom prst="rect">
                                <a:avLst/>
                              </a:prstGeom>
                              <a:noFill/>
                              <a:ln w="6350">
                                <a:noFill/>
                              </a:ln>
                            </wps:spPr>
                            <wps:txbx>
                              <w:txbxContent>
                                <w:p w14:paraId="0D094138" w14:textId="404ADF74" w:rsidR="00BD2CB9" w:rsidRDefault="00BD2CB9" w:rsidP="00BD2CB9">
                                  <w:pPr>
                                    <w:jc w:val="left"/>
                                  </w:pPr>
                                  <m:oMath>
                                    <m:r>
                                      <m:rPr>
                                        <m:sty m:val="p"/>
                                      </m:rPr>
                                      <w:rPr>
                                        <w:rFonts w:ascii="Cambria Math" w:hAnsi="Cambria Math" w:cs="Times New Roman"/>
                                        <w:color w:val="000000"/>
                                      </w:rPr>
                                      <m:t>Y= 0,340-0,027</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Times New Roman" w:cs="Times New Roman"/>
                                        <w:color w:val="000000"/>
                                        <w:lang w:val="fr-FR"/>
                                      </w:rPr>
                                      <m:t xml:space="preserve"> </m:t>
                                    </m:r>
                                    <m:r>
                                      <m:rPr>
                                        <m:sty m:val="p"/>
                                      </m:rPr>
                                      <w:rPr>
                                        <w:rFonts w:ascii="Cambria Math" w:hAnsi="Cambria Math" w:cs="Times New Roman"/>
                                        <w:color w:val="000000"/>
                                        <w:lang w:val="fr-FR"/>
                                      </w:rPr>
                                      <m:t>-</m:t>
                                    </m:r>
                                    <m:r>
                                      <w:rPr>
                                        <w:rFonts w:ascii="Cambria Math" w:hAnsi="Times New Roman" w:cs="Times New Roman"/>
                                        <w:color w:val="000000"/>
                                        <w:lang w:val="fr-FR"/>
                                      </w:rPr>
                                      <m:t>0,144</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ε</m:t>
                                    </m:r>
                                  </m:oMath>
                                  <w:r>
                                    <w:rPr>
                                      <w:rFonts w:ascii="Times New Roman" w:hAnsi="Times New Roman" w:cs="Times New Roman"/>
                                      <w:color w:va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5339" id="_x0000_s1043" type="#_x0000_t202" style="position:absolute;left:0;text-align:left;margin-left:-38.1pt;margin-top:7pt;width:284.45pt;height:26.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DSGQIAADQEAAAOAAAAZHJzL2Uyb0RvYy54bWysU8lu2zAQvRfoPxC815KX2K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" filled="f" stroked="f" strokeweight=".5pt">
                      <v:textbox>
                        <w:txbxContent>
                          <w:p w14:paraId="0D094138" w14:textId="404ADF74" w:rsidR="00BD2CB9" w:rsidRDefault="00BD2CB9" w:rsidP="00BD2CB9">
                            <w:pPr>
                              <w:jc w:val="left"/>
                            </w:pPr>
                            <m:oMath>
                              <m:r>
                                <m:rPr>
                                  <m:sty m:val="p"/>
                                </m:rPr>
                                <w:rPr>
                                  <w:rFonts w:ascii="Cambria Math" w:hAnsi="Cambria Math" w:cs="Times New Roman"/>
                                  <w:color w:val="000000"/>
                                </w:rPr>
                                <m:t>Y= 0,340-0,027</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Times New Roman" w:cs="Times New Roman"/>
                                  <w:color w:val="000000"/>
                                  <w:lang w:val="fr-FR"/>
                                </w:rPr>
                                <m:t xml:space="preserve"> </m:t>
                              </m:r>
                              <m:r>
                                <m:rPr>
                                  <m:sty m:val="p"/>
                                </m:rPr>
                                <w:rPr>
                                  <w:rFonts w:ascii="Cambria Math" w:hAnsi="Cambria Math" w:cs="Times New Roman"/>
                                  <w:color w:val="000000"/>
                                  <w:lang w:val="fr-FR"/>
                                </w:rPr>
                                <m:t>-</m:t>
                              </m:r>
                              <m:r>
                                <w:rPr>
                                  <w:rFonts w:ascii="Cambria Math" w:hAnsi="Times New Roman" w:cs="Times New Roman"/>
                                  <w:color w:val="000000"/>
                                  <w:lang w:val="fr-FR"/>
                                </w:rPr>
                                <m:t>0,144</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ε</m:t>
                              </m:r>
                            </m:oMath>
                            <w:r>
                              <w:rPr>
                                <w:rFonts w:ascii="Times New Roman" w:hAnsi="Times New Roman" w:cs="Times New Roman"/>
                                <w:color w:val="000000"/>
                              </w:rPr>
                              <w:t xml:space="preserve">   </w:t>
                            </w:r>
                          </w:p>
                        </w:txbxContent>
                      </v:textbox>
                    </v:shape>
                  </w:pict>
                </mc:Fallback>
              </mc:AlternateContent>
            </w:r>
          </w:p>
        </w:tc>
      </w:tr>
    </w:tbl>
    <w:p w14:paraId="02FB9074" w14:textId="015DC209" w:rsidR="00B43778" w:rsidRDefault="00B43778" w:rsidP="00D26C96">
      <w:pPr>
        <w:spacing w:before="240"/>
        <w:ind w:firstLine="0"/>
        <w:rPr>
          <w:lang w:val="fr-FR"/>
        </w:rPr>
      </w:pPr>
      <w:r>
        <w:tab/>
      </w:r>
      <w:r w:rsidRPr="00B43778">
        <w:rPr>
          <w:lang w:val="fr-FR"/>
        </w:rPr>
        <w:t xml:space="preserve">Berdasarkan persamaan tersebut, beberapa informasi </w:t>
      </w:r>
      <w:r w:rsidR="009974BC" w:rsidRPr="00B43778">
        <w:rPr>
          <w:lang w:val="fr-FR"/>
        </w:rPr>
        <w:t>dan interpretasi</w:t>
      </w:r>
      <w:r w:rsidRPr="00B43778">
        <w:rPr>
          <w:lang w:val="fr-FR"/>
        </w:rPr>
        <w:t xml:space="preserve"> dapat diperoleh se</w:t>
      </w:r>
      <w:r>
        <w:rPr>
          <w:lang w:val="fr-FR"/>
        </w:rPr>
        <w:t>bagai berikut :</w:t>
      </w:r>
    </w:p>
    <w:p w14:paraId="70EA8441" w14:textId="3A1E0AC3" w:rsidR="00B43778" w:rsidRPr="00D26C96" w:rsidRDefault="00364496" w:rsidP="008D3362">
      <w:pPr>
        <w:pStyle w:val="ListParagraph"/>
        <w:numPr>
          <w:ilvl w:val="2"/>
          <w:numId w:val="16"/>
        </w:numPr>
        <w:rPr>
          <w:lang w:val="fr-FR"/>
        </w:rPr>
      </w:pPr>
      <w:r w:rsidRPr="00D26C96">
        <w:rPr>
          <w:lang w:val="fr-FR"/>
        </w:rPr>
        <w:lastRenderedPageBreak/>
        <w:t>Nilai konstanta (</w:t>
      </w:r>
      <m:oMath>
        <m:r>
          <m:rPr>
            <m:sty m:val="p"/>
          </m:rPr>
          <w:rPr>
            <w:rFonts w:ascii="Cambria Math" w:hAnsi="Cambria Math" w:cs="Times New Roman"/>
            <w:color w:val="000000"/>
          </w:rPr>
          <m:t>α</m:t>
        </m:r>
      </m:oMath>
      <w:r w:rsidRPr="00D26C96">
        <w:rPr>
          <w:lang w:val="fr-FR"/>
        </w:rPr>
        <w:t xml:space="preserve">) </w:t>
      </w:r>
      <w:r w:rsidR="0040386E" w:rsidRPr="00D26C96">
        <w:rPr>
          <w:lang w:val="fr-FR"/>
        </w:rPr>
        <w:t xml:space="preserve">bernilai </w:t>
      </w:r>
      <w:r w:rsidR="001A23AF">
        <w:rPr>
          <w:lang w:val="fr-FR"/>
        </w:rPr>
        <w:t>positif</w:t>
      </w:r>
      <w:r w:rsidR="0040386E" w:rsidRPr="00D26C96">
        <w:rPr>
          <w:lang w:val="fr-FR"/>
        </w:rPr>
        <w:t xml:space="preserve"> sebesar </w:t>
      </w:r>
      <w:r w:rsidRPr="00D26C96">
        <w:rPr>
          <w:lang w:val="fr-FR"/>
        </w:rPr>
        <w:t>0,</w:t>
      </w:r>
      <w:r w:rsidR="00C20C5E">
        <w:rPr>
          <w:lang w:val="fr-FR"/>
        </w:rPr>
        <w:t>340</w:t>
      </w:r>
      <w:r w:rsidRPr="00D26C96">
        <w:rPr>
          <w:lang w:val="fr-FR"/>
        </w:rPr>
        <w:t xml:space="preserve"> </w:t>
      </w:r>
      <w:r w:rsidR="00BC5C66" w:rsidRPr="00D26C96">
        <w:rPr>
          <w:lang w:val="fr-FR"/>
        </w:rPr>
        <w:t xml:space="preserve">menunjukkan bahwa jika semua variabel independen yang meliputi </w:t>
      </w:r>
      <w:r w:rsidR="00BC5C66" w:rsidRPr="00D26C96">
        <w:rPr>
          <w:i/>
          <w:iCs/>
          <w:lang w:val="fr-FR"/>
        </w:rPr>
        <w:t>financial distress</w:t>
      </w:r>
      <w:r w:rsidR="00BC5C66" w:rsidRPr="00D26C96">
        <w:rPr>
          <w:lang w:val="fr-FR"/>
        </w:rPr>
        <w:t xml:space="preserve"> dan </w:t>
      </w:r>
      <w:r w:rsidR="00BC5C66" w:rsidRPr="00D26C96">
        <w:rPr>
          <w:i/>
          <w:iCs/>
          <w:lang w:val="fr-FR"/>
        </w:rPr>
        <w:t>financial performance</w:t>
      </w:r>
      <w:r w:rsidR="008B12C2" w:rsidRPr="00D26C96">
        <w:rPr>
          <w:lang w:val="fr-FR"/>
        </w:rPr>
        <w:t xml:space="preserve"> bernilai 0 atau tidak mengalami perubahan, maka nilai dari </w:t>
      </w:r>
      <w:r w:rsidR="008B12C2" w:rsidRPr="00D26C96">
        <w:rPr>
          <w:i/>
          <w:iCs/>
          <w:lang w:val="fr-FR"/>
        </w:rPr>
        <w:t>firm value</w:t>
      </w:r>
      <w:r w:rsidR="008B12C2" w:rsidRPr="00D26C96">
        <w:rPr>
          <w:lang w:val="fr-FR"/>
        </w:rPr>
        <w:t xml:space="preserve"> adalah 0,</w:t>
      </w:r>
      <w:r w:rsidR="004B69C3">
        <w:rPr>
          <w:lang w:val="fr-FR"/>
        </w:rPr>
        <w:t>340</w:t>
      </w:r>
      <w:r w:rsidR="00B41963" w:rsidRPr="00D26C96">
        <w:rPr>
          <w:lang w:val="fr-FR"/>
        </w:rPr>
        <w:t xml:space="preserve">. </w:t>
      </w:r>
    </w:p>
    <w:p w14:paraId="79D50ED1" w14:textId="66DDE618" w:rsidR="0040386E" w:rsidRDefault="00266B71" w:rsidP="008D3362">
      <w:pPr>
        <w:pStyle w:val="ListParagraph"/>
        <w:numPr>
          <w:ilvl w:val="0"/>
          <w:numId w:val="16"/>
        </w:numPr>
      </w:pPr>
      <w:r w:rsidRPr="00282755">
        <w:t xml:space="preserve">Nilai koefisien regresi </w:t>
      </w:r>
      <w:r w:rsidRPr="00974A62">
        <w:rPr>
          <w:i/>
          <w:iCs/>
        </w:rPr>
        <w:t>financial distress</w:t>
      </w:r>
      <w:r w:rsidRPr="00282755">
        <w:t xml:space="preserve"> </w:t>
      </w:r>
      <w:r w:rsidR="00807137">
        <w:t>(</w:t>
      </w:r>
      <m:oMath>
        <m:r>
          <m:rPr>
            <m:sty m:val="p"/>
          </m:rPr>
          <w:rPr>
            <w:rFonts w:ascii="Cambria Math" w:hAnsi="Cambria Math" w:cs="Times New Roman"/>
            <w:color w:val="000000"/>
          </w:rPr>
          <m:t>β₁</m:t>
        </m:r>
      </m:oMath>
      <w:r w:rsidR="00807137">
        <w:t xml:space="preserve">) </w:t>
      </w:r>
      <w:r w:rsidRPr="00282755">
        <w:t>bernilai sebesar -0,02</w:t>
      </w:r>
      <w:r w:rsidR="004B69C3">
        <w:t>7</w:t>
      </w:r>
      <w:r w:rsidR="009B14EB" w:rsidRPr="00282755">
        <w:t xml:space="preserve"> </w:t>
      </w:r>
      <w:r w:rsidR="00282755" w:rsidRPr="00282755">
        <w:t>menunjukkan hubungan yang be</w:t>
      </w:r>
      <w:r w:rsidR="00282755">
        <w:t xml:space="preserve">rlawanan arah antara </w:t>
      </w:r>
      <w:r w:rsidR="00282755" w:rsidRPr="00D6645D">
        <w:rPr>
          <w:i/>
          <w:iCs/>
        </w:rPr>
        <w:t>financial distress</w:t>
      </w:r>
      <w:r w:rsidR="00282755">
        <w:t xml:space="preserve"> dan </w:t>
      </w:r>
      <w:r w:rsidR="00282755" w:rsidRPr="00974A62">
        <w:rPr>
          <w:i/>
          <w:iCs/>
        </w:rPr>
        <w:t>firm value</w:t>
      </w:r>
      <w:r w:rsidR="00282755">
        <w:t xml:space="preserve">. </w:t>
      </w:r>
      <w:r w:rsidR="007F44C1">
        <w:t xml:space="preserve">Hasil </w:t>
      </w:r>
      <w:r w:rsidR="00074426">
        <w:t>ini berarti bahwa setiap</w:t>
      </w:r>
      <w:r w:rsidR="004E4AC7">
        <w:t xml:space="preserve"> kenaikan </w:t>
      </w:r>
      <w:r w:rsidR="004E4AC7" w:rsidRPr="00D6645D">
        <w:rPr>
          <w:i/>
          <w:iCs/>
        </w:rPr>
        <w:t>financial distress</w:t>
      </w:r>
      <w:r w:rsidR="004E4AC7">
        <w:t xml:space="preserve"> sebesar satu satuan</w:t>
      </w:r>
      <w:r w:rsidR="00D6645D">
        <w:t xml:space="preserve">, maka </w:t>
      </w:r>
      <w:r w:rsidR="00D6645D" w:rsidRPr="00D6645D">
        <w:rPr>
          <w:i/>
          <w:iCs/>
        </w:rPr>
        <w:t>firm value</w:t>
      </w:r>
      <w:r w:rsidR="00D6645D">
        <w:t xml:space="preserve"> turun sebesar 0,02</w:t>
      </w:r>
      <w:r w:rsidR="004B69C3">
        <w:t>7</w:t>
      </w:r>
      <w:r w:rsidR="00D6645D">
        <w:t>. Dengan asumsi variabel lain adalah konstan.</w:t>
      </w:r>
      <w:r w:rsidR="00DF4C60">
        <w:t xml:space="preserve"> </w:t>
      </w:r>
    </w:p>
    <w:p w14:paraId="0BC1DA42" w14:textId="2B8E70F0" w:rsidR="00951E90" w:rsidRPr="00ED6670" w:rsidRDefault="00951E90" w:rsidP="008D3362">
      <w:pPr>
        <w:pStyle w:val="ListParagraph"/>
        <w:numPr>
          <w:ilvl w:val="0"/>
          <w:numId w:val="16"/>
        </w:numPr>
      </w:pPr>
      <w:r w:rsidRPr="00ED6670">
        <w:t xml:space="preserve">Nilai koefisien regresi </w:t>
      </w:r>
      <w:r w:rsidRPr="00974A62">
        <w:rPr>
          <w:i/>
          <w:iCs/>
        </w:rPr>
        <w:t>financial performance</w:t>
      </w:r>
      <w:r w:rsidRPr="00ED6670">
        <w:t xml:space="preserve"> (</w:t>
      </w:r>
      <m:oMath>
        <m:r>
          <m:rPr>
            <m:nor/>
          </m:rPr>
          <w:rPr>
            <w:rFonts w:ascii="Cambria Math" w:hAnsi="Cambria Math" w:cs="Times New Roman"/>
            <w:color w:val="000000"/>
          </w:rPr>
          <m:t>β</m:t>
        </m:r>
        <m:r>
          <m:rPr>
            <m:nor/>
          </m:rPr>
          <w:rPr>
            <w:rFonts w:ascii="Times New Roman" w:hAnsi="Times New Roman" w:cs="Times New Roman"/>
            <w:color w:val="000000"/>
          </w:rPr>
          <m:t>₂</m:t>
        </m:r>
      </m:oMath>
      <w:r w:rsidRPr="00ED6670">
        <w:t>) bernilai</w:t>
      </w:r>
      <w:r w:rsidR="00ED6670" w:rsidRPr="00ED6670">
        <w:t xml:space="preserve"> sebesar</w:t>
      </w:r>
      <w:r w:rsidRPr="00ED6670">
        <w:t xml:space="preserve"> -</w:t>
      </w:r>
      <w:r w:rsidR="00ED6670" w:rsidRPr="00ED6670">
        <w:t>0,</w:t>
      </w:r>
      <w:r w:rsidR="004B69C3">
        <w:t>144</w:t>
      </w:r>
      <w:r w:rsidR="00ED6670" w:rsidRPr="00ED6670">
        <w:t xml:space="preserve"> menunjukkan hubungan yang berlawan arah antara </w:t>
      </w:r>
      <w:r w:rsidR="00ED6670" w:rsidRPr="00974A62">
        <w:rPr>
          <w:i/>
          <w:iCs/>
        </w:rPr>
        <w:t>financial performance</w:t>
      </w:r>
      <w:r w:rsidR="00ED6670" w:rsidRPr="00ED6670">
        <w:t xml:space="preserve"> dan </w:t>
      </w:r>
      <w:r w:rsidR="00ED6670" w:rsidRPr="00974A62">
        <w:rPr>
          <w:i/>
          <w:iCs/>
        </w:rPr>
        <w:t>firm value</w:t>
      </w:r>
      <w:r w:rsidR="00ED6670">
        <w:t xml:space="preserve">. </w:t>
      </w:r>
      <w:r w:rsidR="00D6645D">
        <w:t xml:space="preserve">Hasil </w:t>
      </w:r>
      <w:r w:rsidR="00074426">
        <w:t>ini</w:t>
      </w:r>
      <w:r w:rsidR="00D6645D">
        <w:t xml:space="preserve"> berarti</w:t>
      </w:r>
      <w:r w:rsidR="00074426">
        <w:t xml:space="preserve"> bahwa setiap</w:t>
      </w:r>
      <w:r w:rsidR="00D6645D">
        <w:t xml:space="preserve"> kenaikan </w:t>
      </w:r>
      <w:r w:rsidR="00D6645D" w:rsidRPr="00D6645D">
        <w:rPr>
          <w:i/>
          <w:iCs/>
        </w:rPr>
        <w:t xml:space="preserve">financial </w:t>
      </w:r>
      <w:r w:rsidR="00D6645D">
        <w:rPr>
          <w:i/>
          <w:iCs/>
        </w:rPr>
        <w:t>performance</w:t>
      </w:r>
      <w:r w:rsidR="00D6645D">
        <w:t xml:space="preserve"> sebesar satu satuan, maka </w:t>
      </w:r>
      <w:r w:rsidR="00D6645D" w:rsidRPr="00D6645D">
        <w:rPr>
          <w:i/>
          <w:iCs/>
        </w:rPr>
        <w:t>firm value</w:t>
      </w:r>
      <w:r w:rsidR="00D6645D">
        <w:t xml:space="preserve"> turun sebesar 0,</w:t>
      </w:r>
      <w:r w:rsidR="004B69C3">
        <w:t>144</w:t>
      </w:r>
      <w:r w:rsidR="00D6645D">
        <w:t xml:space="preserve">. Dengan asumsi variabel lain adalah konstan. </w:t>
      </w:r>
    </w:p>
    <w:p w14:paraId="1BDB56C9" w14:textId="1D060E59" w:rsidR="008B3190" w:rsidRPr="002C071E" w:rsidRDefault="009974BC" w:rsidP="008B33A1">
      <w:pPr>
        <w:pStyle w:val="Heading3"/>
      </w:pPr>
      <w:bookmarkStart w:id="71" w:name="_Toc226503976"/>
      <w:r w:rsidRPr="002C071E">
        <w:rPr>
          <w:i/>
          <w:iCs/>
        </w:rPr>
        <w:t>Moderated Regression Analysis</w:t>
      </w:r>
      <w:r w:rsidR="008B3190" w:rsidRPr="002C071E">
        <w:t xml:space="preserve"> (MRA)</w:t>
      </w:r>
      <w:bookmarkEnd w:id="71"/>
    </w:p>
    <w:p w14:paraId="260AFBD8" w14:textId="22571B06" w:rsidR="00477EDA" w:rsidRDefault="00400B03" w:rsidP="00074426">
      <w:pPr>
        <w:rPr>
          <w:color w:val="auto"/>
        </w:rPr>
      </w:pPr>
      <w:r w:rsidRPr="00400B03">
        <w:rPr>
          <w:i/>
          <w:iCs/>
          <w:color w:val="auto"/>
        </w:rPr>
        <w:t>Moderated Regression Analysis</w:t>
      </w:r>
      <w:r w:rsidRPr="00400B03">
        <w:rPr>
          <w:color w:val="auto"/>
        </w:rPr>
        <w:t xml:space="preserve"> (MRA) </w:t>
      </w:r>
      <w:r>
        <w:rPr>
          <w:color w:val="auto"/>
        </w:rPr>
        <w:t xml:space="preserve">digunakan </w:t>
      </w:r>
      <w:r w:rsidRPr="00400B03">
        <w:rPr>
          <w:color w:val="auto"/>
        </w:rPr>
        <w:t xml:space="preserve">untuk menguji peran </w:t>
      </w:r>
      <w:r w:rsidRPr="00400B03">
        <w:rPr>
          <w:i/>
          <w:iCs/>
          <w:color w:val="auto"/>
        </w:rPr>
        <w:t>good corporate governance</w:t>
      </w:r>
      <w:r w:rsidRPr="00400B03">
        <w:rPr>
          <w:color w:val="auto"/>
        </w:rPr>
        <w:t xml:space="preserve"> sebagai variabel moderasi yang diproksikan dengan proporsi </w:t>
      </w:r>
      <w:r w:rsidR="00E41469">
        <w:rPr>
          <w:color w:val="auto"/>
        </w:rPr>
        <w:t>kepemilikan institusional</w:t>
      </w:r>
      <w:r w:rsidRPr="00400B03">
        <w:rPr>
          <w:color w:val="auto"/>
        </w:rPr>
        <w:t xml:space="preserve">. Menurut </w:t>
      </w:r>
      <w:sdt>
        <w:sdtPr>
          <w:rPr>
            <w:rFonts w:ascii="Times New Roman" w:hAnsi="Times New Roman" w:cs="Times New Roman"/>
            <w:color w:val="000000"/>
          </w:rPr>
          <w:tag w:val="MENDELEY_CITATION_v3_eyJjaXRhdGlvbklEIjoiTUVOREVMRVlfQ0lUQVRJT05fYmY2MTJmZWUtMjdkNy00YzAxLWExM2YtZWQ3NmVmNTY4ODB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1398974877"/>
          <w:placeholder>
            <w:docPart w:val="DefaultPlaceholder_-1854013440"/>
          </w:placeholder>
        </w:sdtPr>
        <w:sdtContent>
          <w:r w:rsidR="008E36D8" w:rsidRPr="008E36D8">
            <w:rPr>
              <w:rFonts w:ascii="Times New Roman" w:hAnsi="Times New Roman" w:cs="Times New Roman"/>
              <w:color w:val="000000"/>
            </w:rPr>
            <w:t>Ghozali (2018)</w:t>
          </w:r>
        </w:sdtContent>
      </w:sdt>
      <w:r w:rsidRPr="00400B03">
        <w:rPr>
          <w:color w:val="auto"/>
        </w:rPr>
        <w:t xml:space="preserve">, MRA berbeda dengan analisis sub-kelompok karena tetap menjaga keutuhan sampel dan mampu mengendalikan pengaruh variabel moderator. </w:t>
      </w:r>
      <w:r w:rsidR="004D53C8">
        <w:rPr>
          <w:color w:val="auto"/>
        </w:rPr>
        <w:t xml:space="preserve">Hasil </w:t>
      </w:r>
      <w:r w:rsidR="004D53C8" w:rsidRPr="009974BC">
        <w:rPr>
          <w:i/>
          <w:iCs/>
        </w:rPr>
        <w:t>moderated regression analysis</w:t>
      </w:r>
      <w:r w:rsidR="004D53C8">
        <w:t xml:space="preserve"> </w:t>
      </w:r>
      <w:r w:rsidR="004D53C8">
        <w:rPr>
          <w:color w:val="auto"/>
        </w:rPr>
        <w:t>dapat dilihat pada tabel berikut:</w:t>
      </w:r>
    </w:p>
    <w:p w14:paraId="2EB47AC0" w14:textId="77777777" w:rsidR="00E717AD" w:rsidRDefault="00E717AD" w:rsidP="00074426">
      <w:pPr>
        <w:rPr>
          <w:color w:val="auto"/>
        </w:rPr>
      </w:pPr>
    </w:p>
    <w:p w14:paraId="168820B2" w14:textId="77777777" w:rsidR="00E717AD" w:rsidRDefault="00E717AD" w:rsidP="00074426">
      <w:pPr>
        <w:rPr>
          <w:color w:val="auto"/>
        </w:rPr>
      </w:pPr>
    </w:p>
    <w:p w14:paraId="595FF19C" w14:textId="4EA74E67" w:rsidR="00DD51FB" w:rsidRPr="00D26C96" w:rsidRDefault="00DD51FB" w:rsidP="00D26C96">
      <w:pPr>
        <w:pStyle w:val="Caption"/>
        <w:spacing w:after="0" w:line="360" w:lineRule="auto"/>
        <w:ind w:firstLine="0"/>
        <w:rPr>
          <w:b/>
          <w:bCs/>
          <w:color w:val="auto"/>
          <w:sz w:val="24"/>
          <w:szCs w:val="24"/>
        </w:rPr>
      </w:pPr>
      <w:bookmarkStart w:id="72" w:name="_Toc224100954"/>
      <w:r w:rsidRPr="00D26C96">
        <w:rPr>
          <w:b/>
          <w:bCs/>
          <w:sz w:val="24"/>
          <w:szCs w:val="24"/>
        </w:rPr>
        <w:lastRenderedPageBreak/>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8</w:t>
      </w:r>
      <w:r w:rsidRPr="00D26C96">
        <w:rPr>
          <w:b/>
          <w:bCs/>
          <w:sz w:val="24"/>
          <w:szCs w:val="24"/>
        </w:rPr>
        <w:fldChar w:fldCharType="end"/>
      </w:r>
      <w:r w:rsidRPr="00D26C96">
        <w:rPr>
          <w:b/>
          <w:bCs/>
          <w:sz w:val="24"/>
          <w:szCs w:val="24"/>
          <w:lang w:val="en-US"/>
        </w:rPr>
        <w:t xml:space="preserve"> Hasil Uji </w:t>
      </w:r>
      <w:r w:rsidRPr="00477EDA">
        <w:rPr>
          <w:b/>
          <w:bCs/>
          <w:i/>
          <w:iCs w:val="0"/>
          <w:sz w:val="24"/>
          <w:szCs w:val="24"/>
          <w:lang w:val="en-US"/>
        </w:rPr>
        <w:t>Moderated Regression Analysis</w:t>
      </w:r>
      <w:bookmarkEnd w:id="72"/>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5B5194" w:rsidRPr="00930183" w14:paraId="304DCBDC" w14:textId="77777777" w:rsidTr="004773D4">
        <w:tc>
          <w:tcPr>
            <w:tcW w:w="7938" w:type="dxa"/>
            <w:gridSpan w:val="7"/>
            <w:vAlign w:val="center"/>
          </w:tcPr>
          <w:p w14:paraId="1E61FDAE" w14:textId="77777777" w:rsidR="005B5194" w:rsidRPr="00930183" w:rsidRDefault="005B5194" w:rsidP="004773D4">
            <w:pPr>
              <w:spacing w:line="240" w:lineRule="auto"/>
              <w:contextualSpacing/>
              <w:jc w:val="center"/>
              <w:rPr>
                <w:rFonts w:ascii="Times New Roman" w:eastAsia="DengXian" w:hAnsi="Times New Roman" w:cs="Times New Roman"/>
                <w:b/>
                <w:i/>
                <w:iCs/>
                <w:sz w:val="20"/>
                <w:szCs w:val="20"/>
              </w:rPr>
            </w:pPr>
            <w:r w:rsidRPr="00E83320">
              <w:rPr>
                <w:rFonts w:ascii="Times New Roman" w:eastAsia="DengXian" w:hAnsi="Times New Roman" w:cs="Times New Roman"/>
                <w:b/>
                <w:i/>
                <w:iCs/>
                <w:color w:val="auto"/>
                <w:sz w:val="20"/>
                <w:szCs w:val="20"/>
              </w:rPr>
              <w:t>Coefficientsª</w:t>
            </w:r>
          </w:p>
        </w:tc>
      </w:tr>
      <w:tr w:rsidR="005B5194" w:rsidRPr="00930183" w14:paraId="4F126A82" w14:textId="77777777" w:rsidTr="004773D4">
        <w:tc>
          <w:tcPr>
            <w:tcW w:w="1655" w:type="dxa"/>
            <w:gridSpan w:val="2"/>
            <w:vMerge w:val="restart"/>
            <w:vAlign w:val="center"/>
          </w:tcPr>
          <w:p w14:paraId="339293FC"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Model</w:t>
            </w:r>
          </w:p>
        </w:tc>
        <w:tc>
          <w:tcPr>
            <w:tcW w:w="2740" w:type="dxa"/>
            <w:gridSpan w:val="2"/>
            <w:vAlign w:val="center"/>
          </w:tcPr>
          <w:p w14:paraId="1943F4F4"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Unstandardized Coefficients</w:t>
            </w:r>
          </w:p>
        </w:tc>
        <w:tc>
          <w:tcPr>
            <w:tcW w:w="1559" w:type="dxa"/>
            <w:vAlign w:val="center"/>
          </w:tcPr>
          <w:p w14:paraId="5F18F647"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Standardized Coefficients</w:t>
            </w:r>
          </w:p>
        </w:tc>
        <w:tc>
          <w:tcPr>
            <w:tcW w:w="850" w:type="dxa"/>
            <w:vMerge w:val="restart"/>
            <w:vAlign w:val="center"/>
          </w:tcPr>
          <w:p w14:paraId="5BACE020" w14:textId="77777777" w:rsidR="005B5194" w:rsidRPr="00930183" w:rsidRDefault="005B5194" w:rsidP="004773D4">
            <w:pPr>
              <w:spacing w:line="240" w:lineRule="auto"/>
              <w:ind w:firstLine="0"/>
              <w:contextualSpacing/>
              <w:jc w:val="center"/>
              <w:rPr>
                <w:rFonts w:ascii="Times New Roman" w:eastAsia="DengXian" w:hAnsi="Times New Roman" w:cs="Times New Roman"/>
                <w:b/>
                <w:color w:val="auto"/>
                <w:sz w:val="20"/>
                <w:szCs w:val="20"/>
              </w:rPr>
            </w:pPr>
            <w:r w:rsidRPr="00930183">
              <w:rPr>
                <w:rFonts w:ascii="Times New Roman" w:eastAsia="DengXian" w:hAnsi="Times New Roman" w:cs="Times New Roman"/>
                <w:b/>
                <w:color w:val="auto"/>
                <w:sz w:val="20"/>
                <w:szCs w:val="20"/>
              </w:rPr>
              <w:t>t</w:t>
            </w:r>
          </w:p>
        </w:tc>
        <w:tc>
          <w:tcPr>
            <w:tcW w:w="1134" w:type="dxa"/>
            <w:vMerge w:val="restart"/>
            <w:vAlign w:val="center"/>
          </w:tcPr>
          <w:p w14:paraId="121F1FC4"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Sig.</w:t>
            </w:r>
          </w:p>
        </w:tc>
      </w:tr>
      <w:tr w:rsidR="005B5194" w:rsidRPr="00930183" w14:paraId="36E7AF4E" w14:textId="77777777" w:rsidTr="004773D4">
        <w:tc>
          <w:tcPr>
            <w:tcW w:w="1655" w:type="dxa"/>
            <w:gridSpan w:val="2"/>
            <w:vMerge/>
          </w:tcPr>
          <w:p w14:paraId="108CE1EF" w14:textId="77777777" w:rsidR="005B5194" w:rsidRPr="00930183" w:rsidRDefault="005B5194" w:rsidP="004773D4">
            <w:pPr>
              <w:spacing w:line="240" w:lineRule="auto"/>
              <w:ind w:firstLine="0"/>
              <w:contextualSpacing/>
              <w:jc w:val="left"/>
              <w:rPr>
                <w:rFonts w:ascii="Times New Roman" w:eastAsia="DengXian" w:hAnsi="Times New Roman" w:cs="Times New Roman"/>
                <w:bCs/>
                <w:color w:val="auto"/>
                <w:sz w:val="20"/>
                <w:szCs w:val="20"/>
              </w:rPr>
            </w:pPr>
          </w:p>
        </w:tc>
        <w:tc>
          <w:tcPr>
            <w:tcW w:w="1154" w:type="dxa"/>
            <w:vAlign w:val="center"/>
          </w:tcPr>
          <w:p w14:paraId="07C44619" w14:textId="77777777" w:rsidR="005B5194" w:rsidRPr="00930183" w:rsidRDefault="005B5194" w:rsidP="004773D4">
            <w:pPr>
              <w:spacing w:line="240" w:lineRule="auto"/>
              <w:ind w:firstLine="0"/>
              <w:contextualSpacing/>
              <w:jc w:val="center"/>
              <w:rPr>
                <w:rFonts w:ascii="Times New Roman" w:eastAsia="DengXian" w:hAnsi="Times New Roman" w:cs="Times New Roman"/>
                <w:b/>
                <w:color w:val="auto"/>
                <w:sz w:val="20"/>
                <w:szCs w:val="20"/>
              </w:rPr>
            </w:pPr>
            <w:r w:rsidRPr="00930183">
              <w:rPr>
                <w:rFonts w:ascii="Times New Roman" w:eastAsia="DengXian" w:hAnsi="Times New Roman" w:cs="Times New Roman"/>
                <w:b/>
                <w:color w:val="auto"/>
                <w:sz w:val="20"/>
                <w:szCs w:val="20"/>
              </w:rPr>
              <w:t>B</w:t>
            </w:r>
          </w:p>
        </w:tc>
        <w:tc>
          <w:tcPr>
            <w:tcW w:w="1586" w:type="dxa"/>
            <w:vAlign w:val="center"/>
          </w:tcPr>
          <w:p w14:paraId="0FC1F05F"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Std. Error</w:t>
            </w:r>
          </w:p>
        </w:tc>
        <w:tc>
          <w:tcPr>
            <w:tcW w:w="1559" w:type="dxa"/>
            <w:vAlign w:val="center"/>
          </w:tcPr>
          <w:p w14:paraId="1E2F2456" w14:textId="77777777" w:rsidR="005B5194" w:rsidRPr="00930183" w:rsidRDefault="005B5194"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Beta</w:t>
            </w:r>
          </w:p>
        </w:tc>
        <w:tc>
          <w:tcPr>
            <w:tcW w:w="850" w:type="dxa"/>
            <w:vMerge/>
          </w:tcPr>
          <w:p w14:paraId="1191B716" w14:textId="77777777" w:rsidR="005B5194" w:rsidRPr="00930183" w:rsidRDefault="005B5194" w:rsidP="004773D4">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1E29712E" w14:textId="77777777" w:rsidR="005B5194" w:rsidRPr="00930183" w:rsidRDefault="005B5194" w:rsidP="004773D4">
            <w:pPr>
              <w:spacing w:line="240" w:lineRule="auto"/>
              <w:ind w:firstLine="0"/>
              <w:contextualSpacing/>
              <w:jc w:val="left"/>
              <w:rPr>
                <w:rFonts w:ascii="Times New Roman" w:eastAsia="DengXian" w:hAnsi="Times New Roman" w:cs="Times New Roman"/>
                <w:bCs/>
                <w:color w:val="auto"/>
                <w:sz w:val="20"/>
                <w:szCs w:val="20"/>
              </w:rPr>
            </w:pPr>
          </w:p>
        </w:tc>
      </w:tr>
      <w:tr w:rsidR="005B5194" w:rsidRPr="00930183" w14:paraId="7FC75651" w14:textId="77777777" w:rsidTr="004773D4">
        <w:tc>
          <w:tcPr>
            <w:tcW w:w="462" w:type="dxa"/>
            <w:vMerge w:val="restart"/>
          </w:tcPr>
          <w:p w14:paraId="713D02A6"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1</w:t>
            </w:r>
          </w:p>
        </w:tc>
        <w:tc>
          <w:tcPr>
            <w:tcW w:w="1193" w:type="dxa"/>
            <w:vAlign w:val="center"/>
          </w:tcPr>
          <w:p w14:paraId="4C9B86CD" w14:textId="77777777" w:rsidR="005B5194" w:rsidRPr="00930183" w:rsidRDefault="005B5194" w:rsidP="004773D4">
            <w:pPr>
              <w:spacing w:line="240" w:lineRule="auto"/>
              <w:ind w:firstLine="0"/>
              <w:contextualSpacing/>
              <w:jc w:val="left"/>
              <w:rPr>
                <w:rFonts w:ascii="Times New Roman" w:eastAsia="DengXian" w:hAnsi="Times New Roman" w:cs="Times New Roman"/>
                <w:i/>
                <w:iCs/>
                <w:color w:val="auto"/>
                <w:sz w:val="20"/>
                <w:szCs w:val="20"/>
              </w:rPr>
            </w:pPr>
            <w:r w:rsidRPr="00930183">
              <w:rPr>
                <w:rFonts w:ascii="Times New Roman" w:eastAsia="DengXian" w:hAnsi="Times New Roman" w:cs="Times New Roman"/>
                <w:i/>
                <w:iCs/>
                <w:color w:val="auto"/>
                <w:sz w:val="20"/>
                <w:szCs w:val="20"/>
              </w:rPr>
              <w:t>(Constant)</w:t>
            </w:r>
          </w:p>
        </w:tc>
        <w:tc>
          <w:tcPr>
            <w:tcW w:w="1154" w:type="dxa"/>
          </w:tcPr>
          <w:p w14:paraId="058F40EA"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1,083</w:t>
            </w:r>
          </w:p>
        </w:tc>
        <w:tc>
          <w:tcPr>
            <w:tcW w:w="1586" w:type="dxa"/>
          </w:tcPr>
          <w:p w14:paraId="63BA0DB3"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0,514</w:t>
            </w:r>
          </w:p>
        </w:tc>
        <w:tc>
          <w:tcPr>
            <w:tcW w:w="1559" w:type="dxa"/>
          </w:tcPr>
          <w:p w14:paraId="73AC6ACF"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388A7EC9"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2,107</w:t>
            </w:r>
          </w:p>
        </w:tc>
        <w:tc>
          <w:tcPr>
            <w:tcW w:w="1134" w:type="dxa"/>
          </w:tcPr>
          <w:p w14:paraId="342EBAF7"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0,040</w:t>
            </w:r>
          </w:p>
        </w:tc>
      </w:tr>
      <w:tr w:rsidR="005B5194" w:rsidRPr="00930183" w14:paraId="71275D88" w14:textId="77777777" w:rsidTr="004773D4">
        <w:tc>
          <w:tcPr>
            <w:tcW w:w="462" w:type="dxa"/>
            <w:vMerge/>
          </w:tcPr>
          <w:p w14:paraId="1D47514C"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54068B6D"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FD</w:t>
            </w:r>
          </w:p>
        </w:tc>
        <w:tc>
          <w:tcPr>
            <w:tcW w:w="1154" w:type="dxa"/>
          </w:tcPr>
          <w:p w14:paraId="1A1FC4FE"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-0,271</w:t>
            </w:r>
          </w:p>
        </w:tc>
        <w:tc>
          <w:tcPr>
            <w:tcW w:w="1586" w:type="dxa"/>
          </w:tcPr>
          <w:p w14:paraId="4FD5096E"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0,084</w:t>
            </w:r>
          </w:p>
        </w:tc>
        <w:tc>
          <w:tcPr>
            <w:tcW w:w="1559" w:type="dxa"/>
          </w:tcPr>
          <w:p w14:paraId="3AD7B3E7"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-2,217</w:t>
            </w:r>
          </w:p>
        </w:tc>
        <w:tc>
          <w:tcPr>
            <w:tcW w:w="850" w:type="dxa"/>
          </w:tcPr>
          <w:p w14:paraId="001D70D3"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-3,235</w:t>
            </w:r>
          </w:p>
        </w:tc>
        <w:tc>
          <w:tcPr>
            <w:tcW w:w="1134" w:type="dxa"/>
          </w:tcPr>
          <w:p w14:paraId="047E0235"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0,002</w:t>
            </w:r>
          </w:p>
        </w:tc>
      </w:tr>
      <w:tr w:rsidR="005B5194" w:rsidRPr="00930183" w14:paraId="048C584E" w14:textId="77777777" w:rsidTr="004773D4">
        <w:tc>
          <w:tcPr>
            <w:tcW w:w="462" w:type="dxa"/>
            <w:vMerge/>
          </w:tcPr>
          <w:p w14:paraId="0E3C0E0D"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30F3BBC0"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FP</w:t>
            </w:r>
          </w:p>
        </w:tc>
        <w:tc>
          <w:tcPr>
            <w:tcW w:w="1154" w:type="dxa"/>
          </w:tcPr>
          <w:p w14:paraId="117682FA"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-0,382</w:t>
            </w:r>
          </w:p>
        </w:tc>
        <w:tc>
          <w:tcPr>
            <w:tcW w:w="1586" w:type="dxa"/>
          </w:tcPr>
          <w:p w14:paraId="0A8B7C94"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0,181</w:t>
            </w:r>
          </w:p>
        </w:tc>
        <w:tc>
          <w:tcPr>
            <w:tcW w:w="1559" w:type="dxa"/>
          </w:tcPr>
          <w:p w14:paraId="2436DF62"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-1,132</w:t>
            </w:r>
          </w:p>
        </w:tc>
        <w:tc>
          <w:tcPr>
            <w:tcW w:w="850" w:type="dxa"/>
          </w:tcPr>
          <w:p w14:paraId="68246D1E"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-2,111</w:t>
            </w:r>
          </w:p>
        </w:tc>
        <w:tc>
          <w:tcPr>
            <w:tcW w:w="1134" w:type="dxa"/>
          </w:tcPr>
          <w:p w14:paraId="587B12C8"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0,040</w:t>
            </w:r>
          </w:p>
        </w:tc>
      </w:tr>
      <w:tr w:rsidR="005B5194" w:rsidRPr="00930183" w14:paraId="6D33B38F" w14:textId="77777777" w:rsidTr="004773D4">
        <w:tc>
          <w:tcPr>
            <w:tcW w:w="462" w:type="dxa"/>
            <w:vMerge/>
          </w:tcPr>
          <w:p w14:paraId="17244D0E"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66ACC5B6"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KI</w:t>
            </w:r>
          </w:p>
        </w:tc>
        <w:tc>
          <w:tcPr>
            <w:tcW w:w="1154" w:type="dxa"/>
          </w:tcPr>
          <w:p w14:paraId="0D29B6BB"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-1,283</w:t>
            </w:r>
          </w:p>
        </w:tc>
        <w:tc>
          <w:tcPr>
            <w:tcW w:w="1586" w:type="dxa"/>
          </w:tcPr>
          <w:p w14:paraId="1453CEB8"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0,780</w:t>
            </w:r>
          </w:p>
        </w:tc>
        <w:tc>
          <w:tcPr>
            <w:tcW w:w="1559" w:type="dxa"/>
          </w:tcPr>
          <w:p w14:paraId="6E2E37D1"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-0,531</w:t>
            </w:r>
          </w:p>
        </w:tc>
        <w:tc>
          <w:tcPr>
            <w:tcW w:w="850" w:type="dxa"/>
          </w:tcPr>
          <w:p w14:paraId="7E2037FF"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-1,646</w:t>
            </w:r>
          </w:p>
        </w:tc>
        <w:tc>
          <w:tcPr>
            <w:tcW w:w="1134" w:type="dxa"/>
          </w:tcPr>
          <w:p w14:paraId="35112135"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0,106</w:t>
            </w:r>
          </w:p>
        </w:tc>
      </w:tr>
      <w:tr w:rsidR="005B5194" w:rsidRPr="00930183" w14:paraId="0058CA3B" w14:textId="77777777" w:rsidTr="004773D4">
        <w:tc>
          <w:tcPr>
            <w:tcW w:w="462" w:type="dxa"/>
            <w:vMerge/>
          </w:tcPr>
          <w:p w14:paraId="737C75D3"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08C109AE"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X</w:t>
            </w:r>
            <w:r>
              <w:rPr>
                <w:rFonts w:ascii="Times New Roman" w:eastAsia="DengXian" w:hAnsi="Times New Roman" w:cs="Times New Roman"/>
                <w:color w:val="auto"/>
                <w:sz w:val="20"/>
                <w:szCs w:val="20"/>
              </w:rPr>
              <w:t>₁</w:t>
            </w:r>
            <w:r w:rsidRPr="00930183">
              <w:rPr>
                <w:rFonts w:ascii="Times New Roman" w:eastAsia="DengXian" w:hAnsi="Times New Roman" w:cs="Times New Roman"/>
                <w:color w:val="auto"/>
                <w:sz w:val="20"/>
                <w:szCs w:val="20"/>
              </w:rPr>
              <w:t>Z</w:t>
            </w:r>
          </w:p>
        </w:tc>
        <w:tc>
          <w:tcPr>
            <w:tcW w:w="1154" w:type="dxa"/>
          </w:tcPr>
          <w:p w14:paraId="709D0C95"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0,378</w:t>
            </w:r>
          </w:p>
        </w:tc>
        <w:tc>
          <w:tcPr>
            <w:tcW w:w="1586" w:type="dxa"/>
          </w:tcPr>
          <w:p w14:paraId="53F8AF0E"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0,125</w:t>
            </w:r>
          </w:p>
        </w:tc>
        <w:tc>
          <w:tcPr>
            <w:tcW w:w="1559" w:type="dxa"/>
          </w:tcPr>
          <w:p w14:paraId="0660A0E7"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2,161</w:t>
            </w:r>
          </w:p>
        </w:tc>
        <w:tc>
          <w:tcPr>
            <w:tcW w:w="850" w:type="dxa"/>
          </w:tcPr>
          <w:p w14:paraId="44097836"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3,024</w:t>
            </w:r>
          </w:p>
        </w:tc>
        <w:tc>
          <w:tcPr>
            <w:tcW w:w="1134" w:type="dxa"/>
          </w:tcPr>
          <w:p w14:paraId="3A559598"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0,004</w:t>
            </w:r>
          </w:p>
        </w:tc>
      </w:tr>
      <w:tr w:rsidR="005B5194" w:rsidRPr="00930183" w14:paraId="7E107DEE" w14:textId="77777777" w:rsidTr="004773D4">
        <w:tc>
          <w:tcPr>
            <w:tcW w:w="462" w:type="dxa"/>
            <w:vMerge/>
          </w:tcPr>
          <w:p w14:paraId="6952DD06"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2AF613BD"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X</w:t>
            </w:r>
            <w:r>
              <w:rPr>
                <w:rFonts w:ascii="Times New Roman" w:eastAsia="DengXian" w:hAnsi="Times New Roman" w:cs="Times New Roman"/>
                <w:color w:val="auto"/>
                <w:sz w:val="20"/>
                <w:szCs w:val="20"/>
              </w:rPr>
              <w:t>₂</w:t>
            </w:r>
            <w:r w:rsidRPr="00930183">
              <w:rPr>
                <w:rFonts w:ascii="Times New Roman" w:eastAsia="DengXian" w:hAnsi="Times New Roman" w:cs="Times New Roman"/>
                <w:color w:val="auto"/>
                <w:sz w:val="20"/>
                <w:szCs w:val="20"/>
              </w:rPr>
              <w:t>Z</w:t>
            </w:r>
          </w:p>
        </w:tc>
        <w:tc>
          <w:tcPr>
            <w:tcW w:w="1154" w:type="dxa"/>
          </w:tcPr>
          <w:p w14:paraId="3D5FF262"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0,477</w:t>
            </w:r>
          </w:p>
        </w:tc>
        <w:tc>
          <w:tcPr>
            <w:tcW w:w="1586" w:type="dxa"/>
          </w:tcPr>
          <w:p w14:paraId="24E26056"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0,322</w:t>
            </w:r>
          </w:p>
        </w:tc>
        <w:tc>
          <w:tcPr>
            <w:tcW w:w="1559" w:type="dxa"/>
          </w:tcPr>
          <w:p w14:paraId="1B9688B4"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0,882</w:t>
            </w:r>
          </w:p>
        </w:tc>
        <w:tc>
          <w:tcPr>
            <w:tcW w:w="850" w:type="dxa"/>
          </w:tcPr>
          <w:p w14:paraId="79072379"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1,478</w:t>
            </w:r>
          </w:p>
        </w:tc>
        <w:tc>
          <w:tcPr>
            <w:tcW w:w="1134" w:type="dxa"/>
          </w:tcPr>
          <w:p w14:paraId="21E8E11B" w14:textId="77777777" w:rsidR="005B5194" w:rsidRPr="00930183" w:rsidRDefault="005B519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0,146</w:t>
            </w:r>
          </w:p>
        </w:tc>
      </w:tr>
      <w:tr w:rsidR="005B5194" w:rsidRPr="00930183" w14:paraId="1E0C20CA" w14:textId="77777777" w:rsidTr="004773D4">
        <w:tc>
          <w:tcPr>
            <w:tcW w:w="7938" w:type="dxa"/>
            <w:gridSpan w:val="7"/>
            <w:vAlign w:val="center"/>
          </w:tcPr>
          <w:p w14:paraId="59BC0B58" w14:textId="77777777" w:rsidR="005B5194" w:rsidRPr="00930183" w:rsidRDefault="005B5194"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a.</w:t>
            </w:r>
            <w:r w:rsidRPr="00930183">
              <w:rPr>
                <w:rFonts w:ascii="Calibri" w:eastAsia="DengXian" w:hAnsi="Calibri" w:cs="Arial"/>
                <w:color w:val="auto"/>
              </w:rPr>
              <w:t xml:space="preserve"> </w:t>
            </w:r>
            <w:r w:rsidRPr="00930183">
              <w:rPr>
                <w:rFonts w:ascii="Times New Roman" w:eastAsia="DengXian" w:hAnsi="Times New Roman" w:cs="Times New Roman"/>
                <w:i/>
                <w:iCs/>
                <w:color w:val="auto"/>
                <w:sz w:val="20"/>
                <w:szCs w:val="20"/>
              </w:rPr>
              <w:t>Dependent Variable</w:t>
            </w:r>
            <w:r w:rsidRPr="00930183">
              <w:rPr>
                <w:rFonts w:ascii="Times New Roman" w:eastAsia="DengXian" w:hAnsi="Times New Roman" w:cs="Times New Roman"/>
                <w:color w:val="auto"/>
                <w:sz w:val="20"/>
                <w:szCs w:val="20"/>
              </w:rPr>
              <w:t>: Firm Value</w:t>
            </w:r>
          </w:p>
        </w:tc>
      </w:tr>
    </w:tbl>
    <w:p w14:paraId="3C54750F" w14:textId="2ADE8B69" w:rsidR="00E83320" w:rsidRPr="00D26C96" w:rsidRDefault="00271E9C" w:rsidP="00EB0178">
      <w:pPr>
        <w:spacing w:after="240"/>
        <w:ind w:firstLine="0"/>
        <w:rPr>
          <w:i/>
          <w:iCs/>
        </w:rPr>
      </w:pPr>
      <w:r w:rsidRPr="00D26C96">
        <w:rPr>
          <w:i/>
          <w:iCs/>
        </w:rPr>
        <w:t>Sumber: Data diolah dengan IBM SPSS 27, 2026</w:t>
      </w:r>
    </w:p>
    <w:p w14:paraId="089D7551" w14:textId="58DEC0CE" w:rsidR="009974BC" w:rsidRPr="00BD2CB9" w:rsidRDefault="00201DC4" w:rsidP="009974BC">
      <w:r>
        <w:rPr>
          <w:noProof/>
          <w:color w:val="auto"/>
        </w:rPr>
        <mc:AlternateContent>
          <mc:Choice Requires="wps">
            <w:drawing>
              <wp:anchor distT="0" distB="0" distL="114300" distR="114300" simplePos="0" relativeHeight="251658257" behindDoc="0" locked="0" layoutInCell="1" allowOverlap="1" wp14:anchorId="3D47A69E" wp14:editId="761C470E">
                <wp:simplePos x="0" y="0"/>
                <wp:positionH relativeFrom="margin">
                  <wp:posOffset>-789488</wp:posOffset>
                </wp:positionH>
                <wp:positionV relativeFrom="paragraph">
                  <wp:posOffset>800359</wp:posOffset>
                </wp:positionV>
                <wp:extent cx="5843905" cy="405130"/>
                <wp:effectExtent l="0" t="0" r="0" b="0"/>
                <wp:wrapNone/>
                <wp:docPr id="746229942" name="Text Box 14"/>
                <wp:cNvGraphicFramePr/>
                <a:graphic xmlns:a="http://schemas.openxmlformats.org/drawingml/2006/main">
                  <a:graphicData uri="http://schemas.microsoft.com/office/word/2010/wordprocessingShape">
                    <wps:wsp>
                      <wps:cNvSpPr txBox="1"/>
                      <wps:spPr>
                        <a:xfrm>
                          <a:off x="0" y="0"/>
                          <a:ext cx="5843905" cy="405130"/>
                        </a:xfrm>
                        <a:prstGeom prst="rect">
                          <a:avLst/>
                        </a:prstGeom>
                        <a:noFill/>
                        <a:ln w="6350">
                          <a:noFill/>
                        </a:ln>
                      </wps:spPr>
                      <wps:txbx>
                        <w:txbxContent>
                          <w:p w14:paraId="0D571356" w14:textId="6B589351" w:rsidR="00BE1C8E" w:rsidRPr="0043021A" w:rsidRDefault="00BE1C8E" w:rsidP="00BE1C8E">
                            <w:pPr>
                              <w:ind w:firstLine="0"/>
                              <w:rPr>
                                <w:b/>
                                <w:bCs/>
                                <w:lang w:val="fr-FR"/>
                              </w:rPr>
                            </w:pPr>
                            <m:oMathPara>
                              <m:oMath>
                                <m:r>
                                  <m:rPr>
                                    <m:sty m:val="p"/>
                                  </m:rPr>
                                  <w:rPr>
                                    <w:rFonts w:ascii="Cambria Math" w:hAnsi="Cambria Math" w:cs="Times New Roman"/>
                                    <w:color w:val="000000"/>
                                    <w:sz w:val="22"/>
                                    <w:szCs w:val="22"/>
                                    <w:lang w:val="fr-FR"/>
                                  </w:rPr>
                                  <m:t>Y=1,083-0,217</m:t>
                                </m:r>
                                <m:r>
                                  <m:rPr>
                                    <m:nor/>
                                  </m:rPr>
                                  <w:rPr>
                                    <w:rFonts w:ascii="Cambria Math" w:hAnsi="Cambria Math" w:cs="Times New Roman"/>
                                    <w:color w:val="000000"/>
                                    <w:sz w:val="22"/>
                                    <w:szCs w:val="22"/>
                                    <w:lang w:val="fr-FR"/>
                                  </w:rPr>
                                  <m:t>X</m:t>
                                </m:r>
                                <m:r>
                                  <m:rPr>
                                    <m:nor/>
                                  </m:rPr>
                                  <w:rPr>
                                    <w:rFonts w:ascii="Times New Roman" w:hAnsi="Times New Roman" w:cs="Times New Roman"/>
                                    <w:color w:val="000000"/>
                                    <w:sz w:val="22"/>
                                    <w:szCs w:val="22"/>
                                    <w:lang w:val="fr-FR"/>
                                  </w:rPr>
                                  <m:t>₁</m:t>
                                </m:r>
                                <m:r>
                                  <m:rPr>
                                    <m:sty m:val="p"/>
                                  </m:rPr>
                                  <w:rPr>
                                    <w:rFonts w:ascii="Cambria Math" w:hAnsi="Cambria Math" w:cs="Times New Roman"/>
                                    <w:color w:val="000000"/>
                                    <w:sz w:val="22"/>
                                    <w:szCs w:val="22"/>
                                    <w:lang w:val="fr-FR"/>
                                  </w:rPr>
                                  <m:t>-0,382</m:t>
                                </m:r>
                                <m:r>
                                  <m:rPr>
                                    <m:nor/>
                                  </m:rPr>
                                  <w:rPr>
                                    <w:rFonts w:ascii="Cambria Math" w:hAnsi="Cambria Math" w:cs="Times New Roman"/>
                                    <w:iCs/>
                                    <w:color w:val="000000"/>
                                    <w:sz w:val="22"/>
                                    <w:szCs w:val="22"/>
                                    <w:lang w:val="fr-FR"/>
                                  </w:rPr>
                                  <m:t>X</m:t>
                                </m:r>
                                <m:r>
                                  <m:rPr>
                                    <m:sty m:val="p"/>
                                  </m:rPr>
                                  <w:rPr>
                                    <w:rFonts w:ascii="Cambria Math" w:hAnsi="Cambria Math" w:cs="Times New Roman"/>
                                    <w:color w:val="000000"/>
                                    <w:sz w:val="22"/>
                                    <w:szCs w:val="22"/>
                                    <w:lang w:val="fr-FR"/>
                                  </w:rPr>
                                  <m:t>₂-1,283Z+0,378X</m:t>
                                </m:r>
                                <m:r>
                                  <m:rPr>
                                    <m:nor/>
                                  </m:rPr>
                                  <w:rPr>
                                    <w:rFonts w:ascii="Times New Roman" w:hAnsi="Times New Roman" w:cs="Times New Roman"/>
                                    <w:color w:val="000000"/>
                                    <w:sz w:val="22"/>
                                    <w:szCs w:val="22"/>
                                    <w:lang w:val="fr-FR"/>
                                  </w:rPr>
                                  <m:t>₁</m:t>
                                </m:r>
                                <m:r>
                                  <m:rPr>
                                    <m:sty m:val="p"/>
                                  </m:rPr>
                                  <w:rPr>
                                    <w:rFonts w:ascii="Cambria Math" w:hAnsi="Cambria Math" w:cs="Times New Roman"/>
                                    <w:color w:val="000000"/>
                                    <w:sz w:val="22"/>
                                    <w:szCs w:val="22"/>
                                    <w:lang w:val="fr-FR"/>
                                  </w:rPr>
                                  <m:t>Z+0,477X₂Z+</m:t>
                                </m:r>
                                <m:r>
                                  <m:rPr>
                                    <m:nor/>
                                  </m:rPr>
                                  <w:rPr>
                                    <w:rFonts w:ascii="Cambria Math" w:hAnsi="Cambria Math" w:cs="Times New Roman"/>
                                    <w:color w:val="000000"/>
                                    <w:sz w:val="22"/>
                                    <w:szCs w:val="22"/>
                                  </w:rPr>
                                  <m:t>ε</m:t>
                                </m:r>
                                <m:r>
                                  <m:rPr>
                                    <m:sty m:val="p"/>
                                  </m:rPr>
                                  <w:rPr>
                                    <w:rFonts w:ascii="Cambria Math" w:hAnsi="Cambria Math" w:cs="Times New Roman"/>
                                    <w:color w:val="000000"/>
                                    <w:sz w:val="22"/>
                                    <w:szCs w:val="22"/>
                                    <w:lang w:val="fr-FR"/>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7A69E" id="_x0000_s1044" type="#_x0000_t202" style="position:absolute;left:0;text-align:left;margin-left:-62.15pt;margin-top:63pt;width:460.15pt;height:31.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" filled="f" stroked="f" strokeweight=".5pt">
                <v:textbox>
                  <w:txbxContent>
                    <w:p w14:paraId="0D571356" w14:textId="6B589351" w:rsidR="00BE1C8E" w:rsidRPr="0043021A" w:rsidRDefault="00BE1C8E" w:rsidP="00BE1C8E">
                      <w:pPr>
                        <w:ind w:firstLine="0"/>
                        <w:rPr>
                          <w:b/>
                          <w:bCs/>
                          <w:lang w:val="fr-FR"/>
                        </w:rPr>
                      </w:pPr>
                      <m:oMathPara>
                        <m:oMath>
                          <m:r>
                            <m:rPr>
                              <m:sty m:val="p"/>
                            </m:rPr>
                            <w:rPr>
                              <w:rFonts w:ascii="Cambria Math" w:hAnsi="Cambria Math" w:cs="Times New Roman"/>
                              <w:color w:val="000000"/>
                              <w:sz w:val="22"/>
                              <w:szCs w:val="22"/>
                              <w:lang w:val="fr-FR"/>
                            </w:rPr>
                            <m:t>Y=1,083-0,217</m:t>
                          </m:r>
                          <m:r>
                            <m:rPr>
                              <m:nor/>
                            </m:rPr>
                            <w:rPr>
                              <w:rFonts w:ascii="Cambria Math" w:hAnsi="Cambria Math" w:cs="Times New Roman"/>
                              <w:color w:val="000000"/>
                              <w:sz w:val="22"/>
                              <w:szCs w:val="22"/>
                              <w:lang w:val="fr-FR"/>
                            </w:rPr>
                            <m:t>X</m:t>
                          </m:r>
                          <m:r>
                            <m:rPr>
                              <m:nor/>
                            </m:rPr>
                            <w:rPr>
                              <w:rFonts w:ascii="Times New Roman" w:hAnsi="Times New Roman" w:cs="Times New Roman"/>
                              <w:color w:val="000000"/>
                              <w:sz w:val="22"/>
                              <w:szCs w:val="22"/>
                              <w:lang w:val="fr-FR"/>
                            </w:rPr>
                            <m:t>₁</m:t>
                          </m:r>
                          <m:r>
                            <m:rPr>
                              <m:sty m:val="p"/>
                            </m:rPr>
                            <w:rPr>
                              <w:rFonts w:ascii="Cambria Math" w:hAnsi="Cambria Math" w:cs="Times New Roman"/>
                              <w:color w:val="000000"/>
                              <w:sz w:val="22"/>
                              <w:szCs w:val="22"/>
                              <w:lang w:val="fr-FR"/>
                            </w:rPr>
                            <m:t>-0,382</m:t>
                          </m:r>
                          <m:r>
                            <m:rPr>
                              <m:nor/>
                            </m:rPr>
                            <w:rPr>
                              <w:rFonts w:ascii="Cambria Math" w:hAnsi="Cambria Math" w:cs="Times New Roman"/>
                              <w:iCs/>
                              <w:color w:val="000000"/>
                              <w:sz w:val="22"/>
                              <w:szCs w:val="22"/>
                              <w:lang w:val="fr-FR"/>
                            </w:rPr>
                            <m:t>X</m:t>
                          </m:r>
                          <m:r>
                            <m:rPr>
                              <m:sty m:val="p"/>
                            </m:rPr>
                            <w:rPr>
                              <w:rFonts w:ascii="Cambria Math" w:hAnsi="Cambria Math" w:cs="Times New Roman"/>
                              <w:color w:val="000000"/>
                              <w:sz w:val="22"/>
                              <w:szCs w:val="22"/>
                              <w:lang w:val="fr-FR"/>
                            </w:rPr>
                            <m:t>₂-1,283Z+0,378X</m:t>
                          </m:r>
                          <m:r>
                            <m:rPr>
                              <m:nor/>
                            </m:rPr>
                            <w:rPr>
                              <w:rFonts w:ascii="Times New Roman" w:hAnsi="Times New Roman" w:cs="Times New Roman"/>
                              <w:color w:val="000000"/>
                              <w:sz w:val="22"/>
                              <w:szCs w:val="22"/>
                              <w:lang w:val="fr-FR"/>
                            </w:rPr>
                            <m:t>₁</m:t>
                          </m:r>
                          <m:r>
                            <m:rPr>
                              <m:sty m:val="p"/>
                            </m:rPr>
                            <w:rPr>
                              <w:rFonts w:ascii="Cambria Math" w:hAnsi="Cambria Math" w:cs="Times New Roman"/>
                              <w:color w:val="000000"/>
                              <w:sz w:val="22"/>
                              <w:szCs w:val="22"/>
                              <w:lang w:val="fr-FR"/>
                            </w:rPr>
                            <m:t>Z+0,477X₂Z+</m:t>
                          </m:r>
                          <m:r>
                            <m:rPr>
                              <m:nor/>
                            </m:rPr>
                            <w:rPr>
                              <w:rFonts w:ascii="Cambria Math" w:hAnsi="Cambria Math" w:cs="Times New Roman"/>
                              <w:color w:val="000000"/>
                              <w:sz w:val="22"/>
                              <w:szCs w:val="22"/>
                            </w:rPr>
                            <m:t>ε</m:t>
                          </m:r>
                          <m:r>
                            <m:rPr>
                              <m:sty m:val="p"/>
                            </m:rPr>
                            <w:rPr>
                              <w:rFonts w:ascii="Cambria Math" w:hAnsi="Cambria Math" w:cs="Times New Roman"/>
                              <w:color w:val="000000"/>
                              <w:sz w:val="22"/>
                              <w:szCs w:val="22"/>
                              <w:lang w:val="fr-FR"/>
                            </w:rPr>
                            <m:t xml:space="preserve"> </m:t>
                          </m:r>
                        </m:oMath>
                      </m:oMathPara>
                    </w:p>
                  </w:txbxContent>
                </v:textbox>
                <w10:wrap anchorx="margin"/>
              </v:shape>
            </w:pict>
          </mc:Fallback>
        </mc:AlternateContent>
      </w:r>
      <w:r w:rsidR="00B43778">
        <w:rPr>
          <w:sz w:val="22"/>
          <w:szCs w:val="22"/>
        </w:rPr>
        <w:tab/>
      </w:r>
      <w:r w:rsidR="009974BC" w:rsidRPr="00D41435">
        <w:t xml:space="preserve">Berdasarkan hasil </w:t>
      </w:r>
      <w:r w:rsidR="009974BC" w:rsidRPr="009974BC">
        <w:rPr>
          <w:i/>
          <w:iCs/>
        </w:rPr>
        <w:t>Moderated Regression Analysis</w:t>
      </w:r>
      <w:r w:rsidR="009974BC">
        <w:t xml:space="preserve"> pada tabel 4.</w:t>
      </w:r>
      <w:r w:rsidR="00974A62">
        <w:t>8</w:t>
      </w:r>
      <w:r w:rsidR="009974BC" w:rsidRPr="00D41435">
        <w:t xml:space="preserve"> diperoleh persamaan </w:t>
      </w:r>
      <w:r w:rsidR="009974BC">
        <w:t xml:space="preserve">regeresi </w:t>
      </w:r>
      <w:r w:rsidR="009974BC" w:rsidRPr="00D41435">
        <w:t>sebagai berikut:</w:t>
      </w:r>
    </w:p>
    <w:tbl>
      <w:tblPr>
        <w:tblStyle w:val="TableGrid"/>
        <w:tblW w:w="0" w:type="auto"/>
        <w:tblLook w:val="04A0" w:firstRow="1" w:lastRow="0" w:firstColumn="1" w:lastColumn="0" w:noHBand="0" w:noVBand="1"/>
      </w:tblPr>
      <w:tblGrid>
        <w:gridCol w:w="7927"/>
      </w:tblGrid>
      <w:tr w:rsidR="00BE1C8E" w14:paraId="3047C011" w14:textId="77777777" w:rsidTr="004773D4">
        <w:trPr>
          <w:trHeight w:val="747"/>
        </w:trPr>
        <w:tc>
          <w:tcPr>
            <w:tcW w:w="7927" w:type="dxa"/>
          </w:tcPr>
          <w:p w14:paraId="608D8582" w14:textId="7497942C" w:rsidR="00BE1C8E" w:rsidRDefault="00201DC4" w:rsidP="004773D4">
            <w:pPr>
              <w:spacing w:line="276" w:lineRule="auto"/>
              <w:ind w:firstLine="0"/>
              <w:rPr>
                <w:color w:val="auto"/>
              </w:rPr>
            </w:pPr>
            <w:r>
              <w:rPr>
                <w:noProof/>
                <w:color w:val="auto"/>
              </w:rPr>
              <mc:AlternateContent>
                <mc:Choice Requires="wps">
                  <w:drawing>
                    <wp:anchor distT="0" distB="0" distL="114300" distR="114300" simplePos="0" relativeHeight="251658258" behindDoc="0" locked="0" layoutInCell="1" allowOverlap="1" wp14:anchorId="58D10548" wp14:editId="03BA5171">
                      <wp:simplePos x="0" y="0"/>
                      <wp:positionH relativeFrom="column">
                        <wp:posOffset>3665877</wp:posOffset>
                      </wp:positionH>
                      <wp:positionV relativeFrom="paragraph">
                        <wp:posOffset>71496</wp:posOffset>
                      </wp:positionV>
                      <wp:extent cx="4013835" cy="325120"/>
                      <wp:effectExtent l="0" t="0" r="0" b="0"/>
                      <wp:wrapNone/>
                      <wp:docPr id="1693086981" name="Text Box 13"/>
                      <wp:cNvGraphicFramePr/>
                      <a:graphic xmlns:a="http://schemas.openxmlformats.org/drawingml/2006/main">
                        <a:graphicData uri="http://schemas.microsoft.com/office/word/2010/wordprocessingShape">
                          <wps:wsp>
                            <wps:cNvSpPr txBox="1"/>
                            <wps:spPr>
                              <a:xfrm>
                                <a:off x="0" y="0"/>
                                <a:ext cx="4013835" cy="325120"/>
                              </a:xfrm>
                              <a:prstGeom prst="rect">
                                <a:avLst/>
                              </a:prstGeom>
                              <a:noFill/>
                              <a:ln w="6350">
                                <a:noFill/>
                              </a:ln>
                            </wps:spPr>
                            <wps:txbx>
                              <w:txbxContent>
                                <w:p w14:paraId="7524517D" w14:textId="170B1AF9" w:rsidR="00BE1C8E" w:rsidRDefault="00201DC4" w:rsidP="00BE1C8E">
                                  <w:r>
                                    <w:t>……..</w:t>
                                  </w:r>
                                  <w:r w:rsidR="00FF6D7D">
                                    <w:t>..</w:t>
                                  </w:r>
                                  <w:r w:rsidR="00477EDA">
                                    <w:t xml:space="preserve"> </w:t>
                                  </w:r>
                                  <w:r w:rsidR="00BE1C8E">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0548" id="_x0000_s1045" type="#_x0000_t202" style="position:absolute;left:0;text-align:left;margin-left:288.65pt;margin-top:5.65pt;width:316.0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" filled="f" stroked="f" strokeweight=".5pt">
                      <v:textbox>
                        <w:txbxContent>
                          <w:p w14:paraId="7524517D" w14:textId="170B1AF9" w:rsidR="00BE1C8E" w:rsidRDefault="00201DC4" w:rsidP="00BE1C8E">
                            <w:r>
                              <w:t>……..</w:t>
                            </w:r>
                            <w:r w:rsidR="00FF6D7D">
                              <w:t>..</w:t>
                            </w:r>
                            <w:r w:rsidR="00477EDA">
                              <w:t xml:space="preserve"> </w:t>
                            </w:r>
                            <w:r w:rsidR="00BE1C8E">
                              <w:t>4.2</w:t>
                            </w:r>
                          </w:p>
                        </w:txbxContent>
                      </v:textbox>
                    </v:shape>
                  </w:pict>
                </mc:Fallback>
              </mc:AlternateContent>
            </w:r>
          </w:p>
        </w:tc>
      </w:tr>
    </w:tbl>
    <w:p w14:paraId="0D875680" w14:textId="1C0E217A" w:rsidR="009974BC" w:rsidRDefault="009974BC" w:rsidP="00773D0C">
      <w:pPr>
        <w:spacing w:before="240"/>
        <w:rPr>
          <w:lang w:val="fr-FR"/>
        </w:rPr>
      </w:pPr>
      <w:r w:rsidRPr="00B43778">
        <w:rPr>
          <w:lang w:val="fr-FR"/>
        </w:rPr>
        <w:t>Berdasarkan persamaan tersebut, beberapa informasi dan interpretasi dapat diperoleh se</w:t>
      </w:r>
      <w:r>
        <w:rPr>
          <w:lang w:val="fr-FR"/>
        </w:rPr>
        <w:t>bagai berikut :</w:t>
      </w:r>
    </w:p>
    <w:p w14:paraId="21D6263D" w14:textId="67D97727" w:rsidR="007F0806" w:rsidRPr="00BF2C28" w:rsidRDefault="00C21309" w:rsidP="008D3362">
      <w:pPr>
        <w:pStyle w:val="ListParagraph"/>
        <w:numPr>
          <w:ilvl w:val="0"/>
          <w:numId w:val="17"/>
        </w:numPr>
        <w:spacing w:before="240"/>
        <w:ind w:left="709" w:hanging="425"/>
        <w:rPr>
          <w:lang w:val="fr-FR"/>
        </w:rPr>
      </w:pPr>
      <w:r w:rsidRPr="00BF2C28">
        <w:rPr>
          <w:lang w:val="fr-FR"/>
        </w:rPr>
        <w:t xml:space="preserve">Nilai konstanta </w:t>
      </w:r>
      <w:r w:rsidR="005468C9" w:rsidRPr="00BF2C28">
        <w:rPr>
          <w:lang w:val="fr-FR"/>
        </w:rPr>
        <w:t>(</w:t>
      </w:r>
      <m:oMath>
        <m:r>
          <m:rPr>
            <m:sty m:val="p"/>
          </m:rPr>
          <w:rPr>
            <w:rFonts w:ascii="Cambria Math" w:hAnsi="Cambria Math" w:cs="Times New Roman"/>
            <w:color w:val="000000"/>
          </w:rPr>
          <m:t>α</m:t>
        </m:r>
      </m:oMath>
      <w:r w:rsidR="005468C9" w:rsidRPr="00BF2C28">
        <w:rPr>
          <w:lang w:val="fr-FR"/>
        </w:rPr>
        <w:t xml:space="preserve">)  </w:t>
      </w:r>
      <w:r w:rsidR="001D587F" w:rsidRPr="00BF2C28">
        <w:rPr>
          <w:lang w:val="fr-FR"/>
        </w:rPr>
        <w:t xml:space="preserve">bernilai </w:t>
      </w:r>
      <w:r w:rsidR="004560A8" w:rsidRPr="00BF2C28">
        <w:rPr>
          <w:lang w:val="fr-FR"/>
        </w:rPr>
        <w:t>positif</w:t>
      </w:r>
      <w:r w:rsidR="001D587F" w:rsidRPr="00BF2C28">
        <w:rPr>
          <w:lang w:val="fr-FR"/>
        </w:rPr>
        <w:t xml:space="preserve"> sebesar </w:t>
      </w:r>
      <w:r w:rsidR="004560A8" w:rsidRPr="00BF2C28">
        <w:rPr>
          <w:lang w:val="fr-FR"/>
        </w:rPr>
        <w:t>1,083</w:t>
      </w:r>
      <w:r w:rsidR="00947576" w:rsidRPr="00BF2C28">
        <w:rPr>
          <w:lang w:val="fr-FR"/>
        </w:rPr>
        <w:t xml:space="preserve"> artinya menunjukkan pengaruh </w:t>
      </w:r>
      <w:r w:rsidR="004560A8" w:rsidRPr="00BF2C28">
        <w:rPr>
          <w:lang w:val="fr-FR"/>
        </w:rPr>
        <w:t>yang searah</w:t>
      </w:r>
      <w:r w:rsidR="00947576" w:rsidRPr="00BF2C28">
        <w:rPr>
          <w:lang w:val="fr-FR"/>
        </w:rPr>
        <w:t xml:space="preserve"> </w:t>
      </w:r>
      <w:r w:rsidR="0081439A" w:rsidRPr="00BF2C28">
        <w:rPr>
          <w:lang w:val="fr-FR"/>
        </w:rPr>
        <w:t xml:space="preserve">antara </w:t>
      </w:r>
      <w:r w:rsidR="0054319F" w:rsidRPr="00BF2C28">
        <w:rPr>
          <w:lang w:val="fr-FR"/>
        </w:rPr>
        <w:t xml:space="preserve">seluruh </w:t>
      </w:r>
      <w:r w:rsidR="0081439A" w:rsidRPr="00BF2C28">
        <w:rPr>
          <w:lang w:val="fr-FR"/>
        </w:rPr>
        <w:t xml:space="preserve">variabel independen </w:t>
      </w:r>
      <w:r w:rsidR="0054319F" w:rsidRPr="00BF2C28">
        <w:rPr>
          <w:lang w:val="fr-FR"/>
        </w:rPr>
        <w:t xml:space="preserve">bernilai 0 atau tidak mengalami perubahan, maka nilai dari </w:t>
      </w:r>
      <w:r w:rsidR="0054319F" w:rsidRPr="00BF2C28">
        <w:rPr>
          <w:i/>
          <w:iCs/>
          <w:lang w:val="fr-FR"/>
        </w:rPr>
        <w:t>firm value</w:t>
      </w:r>
      <w:r w:rsidR="0054319F" w:rsidRPr="00BF2C28">
        <w:rPr>
          <w:lang w:val="fr-FR"/>
        </w:rPr>
        <w:t xml:space="preserve"> adalah </w:t>
      </w:r>
      <w:r w:rsidR="00BF2C28" w:rsidRPr="00BF2C28">
        <w:rPr>
          <w:lang w:val="fr-FR"/>
        </w:rPr>
        <w:t>1,083</w:t>
      </w:r>
      <w:r w:rsidR="00473B22" w:rsidRPr="00BF2C28">
        <w:rPr>
          <w:lang w:val="fr-FR"/>
        </w:rPr>
        <w:t xml:space="preserve">. </w:t>
      </w:r>
    </w:p>
    <w:p w14:paraId="5ECCC7C2" w14:textId="7696CD9D" w:rsidR="002D7AB3" w:rsidRDefault="00CD640F" w:rsidP="008D3362">
      <w:pPr>
        <w:pStyle w:val="ListParagraph"/>
        <w:numPr>
          <w:ilvl w:val="0"/>
          <w:numId w:val="17"/>
        </w:numPr>
        <w:spacing w:before="240"/>
        <w:ind w:left="709" w:hanging="283"/>
      </w:pPr>
      <w:r>
        <w:t>Nilai</w:t>
      </w:r>
      <w:r w:rsidR="001E2681" w:rsidRPr="00234007">
        <w:t xml:space="preserve"> </w:t>
      </w:r>
      <w:r w:rsidR="00057213">
        <w:t>koefisian</w:t>
      </w:r>
      <w:r w:rsidR="001E2681" w:rsidRPr="00234007">
        <w:t xml:space="preserve"> </w:t>
      </w:r>
      <w:r w:rsidRPr="00234007">
        <w:t xml:space="preserve">regresi </w:t>
      </w:r>
      <w:r w:rsidRPr="00114A32">
        <w:rPr>
          <w:i/>
          <w:iCs/>
        </w:rPr>
        <w:t>financial</w:t>
      </w:r>
      <w:r w:rsidR="00234007" w:rsidRPr="00114A32">
        <w:rPr>
          <w:i/>
          <w:iCs/>
        </w:rPr>
        <w:t xml:space="preserve"> distress</w:t>
      </w:r>
      <w:r w:rsidR="00234007" w:rsidRPr="00234007">
        <w:t xml:space="preserve"> </w:t>
      </w:r>
      <w:r w:rsidR="00CD79CF">
        <w:t>(</w:t>
      </w:r>
      <m:oMath>
        <m:r>
          <m:rPr>
            <m:sty m:val="p"/>
          </m:rPr>
          <w:rPr>
            <w:rFonts w:ascii="Cambria Math" w:hAnsi="Cambria Math" w:cs="Times New Roman"/>
            <w:color w:val="000000"/>
          </w:rPr>
          <m:t>β₁</m:t>
        </m:r>
      </m:oMath>
      <w:r w:rsidR="00CD79CF">
        <w:t xml:space="preserve">) </w:t>
      </w:r>
      <w:r w:rsidR="00234007" w:rsidRPr="00234007">
        <w:t xml:space="preserve">yang diukur dengan </w:t>
      </w:r>
      <w:r w:rsidR="00234007" w:rsidRPr="00114A32">
        <w:rPr>
          <w:i/>
          <w:iCs/>
        </w:rPr>
        <w:t>Altman</w:t>
      </w:r>
      <w:r w:rsidR="00234007" w:rsidRPr="00234007">
        <w:t xml:space="preserve"> Z-</w:t>
      </w:r>
      <w:r w:rsidR="00234007" w:rsidRPr="00234007">
        <w:rPr>
          <w:i/>
          <w:iCs/>
        </w:rPr>
        <w:t>s</w:t>
      </w:r>
      <w:r w:rsidR="00234007">
        <w:rPr>
          <w:i/>
          <w:iCs/>
        </w:rPr>
        <w:t>core</w:t>
      </w:r>
      <w:r w:rsidR="00234007">
        <w:t xml:space="preserve"> </w:t>
      </w:r>
      <w:r w:rsidR="00DF6FDE">
        <w:t xml:space="preserve">bernilai </w:t>
      </w:r>
      <w:r w:rsidR="00E377A2">
        <w:t>negatif</w:t>
      </w:r>
      <w:r w:rsidR="00667051">
        <w:t xml:space="preserve"> sebesar </w:t>
      </w:r>
      <w:r w:rsidR="00E377A2">
        <w:t>-0,271</w:t>
      </w:r>
      <w:r w:rsidR="0081439A">
        <w:t xml:space="preserve"> </w:t>
      </w:r>
      <w:r w:rsidR="00045CDA">
        <w:t xml:space="preserve">menunjukkan bahwa </w:t>
      </w:r>
      <w:r w:rsidR="00045CDA" w:rsidRPr="00114A32">
        <w:rPr>
          <w:i/>
          <w:iCs/>
        </w:rPr>
        <w:t>financial distress</w:t>
      </w:r>
      <w:r w:rsidR="00045CDA">
        <w:t xml:space="preserve"> </w:t>
      </w:r>
      <w:r w:rsidR="00405930">
        <w:t xml:space="preserve">memiliki hubungan yang </w:t>
      </w:r>
      <w:r w:rsidR="00E377A2">
        <w:t xml:space="preserve">berlawanan </w:t>
      </w:r>
      <w:r w:rsidR="00405930">
        <w:t xml:space="preserve">arah dengan </w:t>
      </w:r>
      <w:r w:rsidR="00746E6C" w:rsidRPr="00114A32">
        <w:rPr>
          <w:i/>
          <w:iCs/>
        </w:rPr>
        <w:t>firm value</w:t>
      </w:r>
      <w:r w:rsidR="00405930">
        <w:rPr>
          <w:i/>
          <w:iCs/>
        </w:rPr>
        <w:t xml:space="preserve">. </w:t>
      </w:r>
      <w:r w:rsidR="00400B03">
        <w:t>Artinya, setiap</w:t>
      </w:r>
      <w:r w:rsidR="00405930">
        <w:t xml:space="preserve"> kenaikan </w:t>
      </w:r>
      <w:r w:rsidR="00405930" w:rsidRPr="00D6645D">
        <w:rPr>
          <w:i/>
          <w:iCs/>
        </w:rPr>
        <w:t xml:space="preserve">financial </w:t>
      </w:r>
      <w:r w:rsidR="00405930">
        <w:rPr>
          <w:i/>
          <w:iCs/>
        </w:rPr>
        <w:t>distress</w:t>
      </w:r>
      <w:r w:rsidR="00405930">
        <w:t xml:space="preserve"> sebesar satu satuan, maka </w:t>
      </w:r>
      <w:r w:rsidR="00405930" w:rsidRPr="00D6645D">
        <w:rPr>
          <w:i/>
          <w:iCs/>
        </w:rPr>
        <w:t>firm value</w:t>
      </w:r>
      <w:r w:rsidR="00405930">
        <w:t xml:space="preserve"> akan </w:t>
      </w:r>
      <w:r w:rsidR="00E377A2">
        <w:t>menurun</w:t>
      </w:r>
      <w:r w:rsidR="00405930">
        <w:t xml:space="preserve"> sebesar 0,</w:t>
      </w:r>
      <w:r w:rsidR="002C66ED">
        <w:t>271</w:t>
      </w:r>
      <w:r w:rsidR="00405930">
        <w:t>. Dengan asumsi variabel lain adalah konstan</w:t>
      </w:r>
      <w:r w:rsidR="00A86BA4">
        <w:t xml:space="preserve"> </w:t>
      </w:r>
    </w:p>
    <w:p w14:paraId="1B5FB235" w14:textId="2EBC20EE" w:rsidR="007A134F" w:rsidRDefault="007A134F" w:rsidP="008D3362">
      <w:pPr>
        <w:pStyle w:val="ListParagraph"/>
        <w:numPr>
          <w:ilvl w:val="0"/>
          <w:numId w:val="17"/>
        </w:numPr>
        <w:spacing w:before="240"/>
        <w:ind w:left="709" w:hanging="283"/>
      </w:pPr>
      <w:r w:rsidRPr="00057213">
        <w:t>Nilai koefi</w:t>
      </w:r>
      <w:r w:rsidR="00057213" w:rsidRPr="00057213">
        <w:t xml:space="preserve">sien regresi </w:t>
      </w:r>
      <w:r w:rsidR="00057213" w:rsidRPr="00374703">
        <w:rPr>
          <w:i/>
          <w:iCs/>
        </w:rPr>
        <w:t>financial performance</w:t>
      </w:r>
      <w:r w:rsidR="00057213" w:rsidRPr="00057213">
        <w:t xml:space="preserve"> </w:t>
      </w:r>
      <w:r w:rsidR="00CD79CF">
        <w:t>(</w:t>
      </w:r>
      <m:oMath>
        <m:r>
          <m:rPr>
            <m:sty m:val="p"/>
          </m:rPr>
          <w:rPr>
            <w:rFonts w:ascii="Cambria Math" w:hAnsi="Cambria Math" w:cs="Times New Roman"/>
            <w:color w:val="000000"/>
          </w:rPr>
          <m:t>β₁</m:t>
        </m:r>
      </m:oMath>
      <w:r w:rsidR="00CD79CF">
        <w:t xml:space="preserve">) </w:t>
      </w:r>
      <w:r w:rsidR="00057213" w:rsidRPr="00057213">
        <w:t xml:space="preserve">yang diukur dengan </w:t>
      </w:r>
      <w:r w:rsidR="00B04E64">
        <w:t>DER</w:t>
      </w:r>
      <w:r w:rsidR="00057213" w:rsidRPr="00057213">
        <w:t xml:space="preserve"> be</w:t>
      </w:r>
      <w:r w:rsidR="00057213">
        <w:t xml:space="preserve">rnilai </w:t>
      </w:r>
      <w:r w:rsidR="002C66ED">
        <w:t>negatif sebesar -0,382</w:t>
      </w:r>
      <w:r w:rsidR="00405930">
        <w:t xml:space="preserve"> menujukkan bahwa </w:t>
      </w:r>
      <w:r w:rsidR="00405930" w:rsidRPr="00374703">
        <w:rPr>
          <w:i/>
          <w:iCs/>
        </w:rPr>
        <w:t>financial performance</w:t>
      </w:r>
      <w:r w:rsidR="00405930">
        <w:t xml:space="preserve"> </w:t>
      </w:r>
      <w:r w:rsidR="00405930">
        <w:lastRenderedPageBreak/>
        <w:t xml:space="preserve">memliki hubungan yang </w:t>
      </w:r>
      <w:r w:rsidR="002C66ED">
        <w:t xml:space="preserve">berlawanan </w:t>
      </w:r>
      <w:r w:rsidR="00405930">
        <w:t xml:space="preserve">arah dengan </w:t>
      </w:r>
      <w:r w:rsidR="00405930" w:rsidRPr="00374703">
        <w:rPr>
          <w:i/>
          <w:iCs/>
        </w:rPr>
        <w:t>firm valu</w:t>
      </w:r>
      <w:r w:rsidR="00405930">
        <w:t xml:space="preserve">e. </w:t>
      </w:r>
      <w:r w:rsidR="00EC21E9">
        <w:t xml:space="preserve">Artinya, </w:t>
      </w:r>
      <w:r w:rsidR="00400B03">
        <w:t>setiap</w:t>
      </w:r>
      <w:r w:rsidR="00EC21E9">
        <w:t xml:space="preserve"> kenaikan </w:t>
      </w:r>
      <w:r w:rsidR="00EC21E9" w:rsidRPr="00374703">
        <w:rPr>
          <w:i/>
          <w:iCs/>
        </w:rPr>
        <w:t>financial performance</w:t>
      </w:r>
      <w:r w:rsidR="00EC21E9">
        <w:t xml:space="preserve"> sebesar satu satuan, maka </w:t>
      </w:r>
      <w:r w:rsidR="00EC21E9" w:rsidRPr="00374703">
        <w:rPr>
          <w:i/>
          <w:iCs/>
        </w:rPr>
        <w:t>firm value</w:t>
      </w:r>
      <w:r w:rsidR="00EC21E9">
        <w:t xml:space="preserve"> akan </w:t>
      </w:r>
      <w:r w:rsidR="002C66ED">
        <w:t>menurun</w:t>
      </w:r>
      <w:r w:rsidR="00EC21E9">
        <w:t xml:space="preserve"> sebesar 0,</w:t>
      </w:r>
      <w:r w:rsidR="002C66ED">
        <w:t>382</w:t>
      </w:r>
      <w:r w:rsidR="005B47A3">
        <w:t>.</w:t>
      </w:r>
      <w:r w:rsidR="00374703">
        <w:t xml:space="preserve"> Dengan asusmsi variabel lain adalah konstan.</w:t>
      </w:r>
    </w:p>
    <w:p w14:paraId="552EDDC2" w14:textId="7954CB82" w:rsidR="00567BA6" w:rsidRDefault="00567BA6" w:rsidP="008D3362">
      <w:pPr>
        <w:pStyle w:val="ListParagraph"/>
        <w:numPr>
          <w:ilvl w:val="0"/>
          <w:numId w:val="17"/>
        </w:numPr>
        <w:spacing w:before="240"/>
        <w:ind w:left="709" w:hanging="283"/>
      </w:pPr>
      <w:r w:rsidRPr="00676D68">
        <w:t>Nilai koefisien variabel moderasi</w:t>
      </w:r>
      <w:r w:rsidR="00676D68" w:rsidRPr="00676D68">
        <w:t xml:space="preserve"> </w:t>
      </w:r>
      <w:r w:rsidR="001E5EB3">
        <w:t>GCG</w:t>
      </w:r>
      <w:r w:rsidR="00676D68">
        <w:t xml:space="preserve"> </w:t>
      </w:r>
      <w:r w:rsidR="00CD79CF">
        <w:t>(</w:t>
      </w:r>
      <m:oMath>
        <m:r>
          <m:rPr>
            <m:sty m:val="p"/>
          </m:rPr>
          <w:rPr>
            <w:rFonts w:ascii="Cambria Math" w:hAnsi="Cambria Math" w:cs="Times New Roman"/>
            <w:color w:val="000000"/>
          </w:rPr>
          <m:t>β₃</m:t>
        </m:r>
      </m:oMath>
      <w:r w:rsidR="00CD79CF">
        <w:t xml:space="preserve">) </w:t>
      </w:r>
      <w:r w:rsidR="00676D68">
        <w:t>yang diukur dengan</w:t>
      </w:r>
      <w:r w:rsidR="002C66ED">
        <w:t xml:space="preserve"> kepemilikan institusional</w:t>
      </w:r>
      <w:r w:rsidR="00676D68">
        <w:t xml:space="preserve"> bernilai </w:t>
      </w:r>
      <w:r w:rsidR="002C66ED">
        <w:t>negatif sebesar -1,283</w:t>
      </w:r>
      <w:r w:rsidR="001E5EB3" w:rsidRPr="001E5EB3">
        <w:t xml:space="preserve"> </w:t>
      </w:r>
      <w:r w:rsidR="001E5EB3">
        <w:t xml:space="preserve">menujukkan bahwa GCG memliki hubungan yang </w:t>
      </w:r>
      <w:r w:rsidR="002C66ED">
        <w:t>berlawanan arah</w:t>
      </w:r>
      <w:r w:rsidR="001E5EB3">
        <w:t xml:space="preserve"> dengan </w:t>
      </w:r>
      <w:r w:rsidR="001E5EB3" w:rsidRPr="00374703">
        <w:rPr>
          <w:i/>
          <w:iCs/>
        </w:rPr>
        <w:t>firm valu</w:t>
      </w:r>
      <w:r w:rsidR="001E5EB3">
        <w:t xml:space="preserve">e. Artinya, </w:t>
      </w:r>
      <w:r w:rsidR="00400B03">
        <w:t>setiap</w:t>
      </w:r>
      <w:r w:rsidR="001E5EB3">
        <w:t xml:space="preserve"> kenaikan GCG sebesar satu satuan, maka </w:t>
      </w:r>
      <w:r w:rsidR="001E5EB3" w:rsidRPr="00374703">
        <w:rPr>
          <w:i/>
          <w:iCs/>
        </w:rPr>
        <w:t>firm value</w:t>
      </w:r>
      <w:r w:rsidR="001E5EB3">
        <w:t xml:space="preserve"> akan </w:t>
      </w:r>
      <w:r w:rsidR="002C66ED">
        <w:t>menurun</w:t>
      </w:r>
      <w:r w:rsidR="001E5EB3">
        <w:t xml:space="preserve"> sebesar </w:t>
      </w:r>
      <w:r w:rsidR="002C66ED">
        <w:t>1,283</w:t>
      </w:r>
      <w:r w:rsidR="001E5EB3">
        <w:t>. Dengan asusmsi variabel lain adalah konstan</w:t>
      </w:r>
      <w:r w:rsidR="00403FDC">
        <w:t>.</w:t>
      </w:r>
    </w:p>
    <w:p w14:paraId="21A4F6C6" w14:textId="3F99B340" w:rsidR="00403FDC" w:rsidRDefault="00403FDC" w:rsidP="008D3362">
      <w:pPr>
        <w:pStyle w:val="ListParagraph"/>
        <w:numPr>
          <w:ilvl w:val="0"/>
          <w:numId w:val="17"/>
        </w:numPr>
        <w:spacing w:before="240"/>
        <w:ind w:left="709" w:hanging="283"/>
      </w:pPr>
      <w:r w:rsidRPr="005468C9">
        <w:t>Nilai koefisien regresi moderasi</w:t>
      </w:r>
      <w:r w:rsidR="00DC37A6" w:rsidRPr="005468C9">
        <w:t xml:space="preserve"> X</w:t>
      </w:r>
      <w:r w:rsidR="00DB061D" w:rsidRPr="005468C9">
        <w:rPr>
          <w:rFonts w:cstheme="majorBidi"/>
        </w:rPr>
        <w:t>₁</w:t>
      </w:r>
      <w:r w:rsidR="00DC37A6" w:rsidRPr="005468C9">
        <w:t>Z</w:t>
      </w:r>
      <w:r w:rsidR="00CD79CF">
        <w:t xml:space="preserve"> (</w:t>
      </w:r>
      <m:oMath>
        <m:r>
          <m:rPr>
            <m:sty m:val="p"/>
          </m:rPr>
          <w:rPr>
            <w:rFonts w:ascii="Cambria Math" w:hAnsi="Cambria Math" w:cs="Times New Roman"/>
            <w:color w:val="000000"/>
          </w:rPr>
          <m:t>β₄</m:t>
        </m:r>
      </m:oMath>
      <w:r w:rsidR="00CD79CF">
        <w:t>)</w:t>
      </w:r>
      <w:r w:rsidRPr="005468C9">
        <w:t xml:space="preserve"> sebesar </w:t>
      </w:r>
      <w:r w:rsidR="002C66ED">
        <w:t>0,</w:t>
      </w:r>
      <w:r w:rsidR="00094789">
        <w:t>378</w:t>
      </w:r>
      <w:r w:rsidR="00DC37A6" w:rsidRPr="005468C9">
        <w:t xml:space="preserve"> menunjukkan </w:t>
      </w:r>
      <w:r w:rsidR="00E12C10">
        <w:t xml:space="preserve">hubungan yang searah dengan </w:t>
      </w:r>
      <w:r w:rsidR="00E12C10">
        <w:rPr>
          <w:i/>
          <w:iCs/>
        </w:rPr>
        <w:t>firm value</w:t>
      </w:r>
      <w:r w:rsidR="00E12C10">
        <w:t>. Artinya,</w:t>
      </w:r>
      <w:r w:rsidR="00DC37A6" w:rsidRPr="005468C9">
        <w:t xml:space="preserve"> </w:t>
      </w:r>
      <w:r w:rsidR="006C217F" w:rsidRPr="005468C9">
        <w:t xml:space="preserve">setiap kali </w:t>
      </w:r>
      <w:r w:rsidR="00C86AA3" w:rsidRPr="005468C9">
        <w:t xml:space="preserve">nilai </w:t>
      </w:r>
      <w:r w:rsidR="00CD79CF" w:rsidRPr="005468C9">
        <w:t>interaksi antara</w:t>
      </w:r>
      <w:r w:rsidR="00C86AA3" w:rsidRPr="005468C9">
        <w:t xml:space="preserve"> </w:t>
      </w:r>
      <w:r w:rsidR="00C86AA3" w:rsidRPr="00094789">
        <w:rPr>
          <w:i/>
          <w:iCs/>
        </w:rPr>
        <w:t>financial distress</w:t>
      </w:r>
      <w:r w:rsidR="00C86AA3" w:rsidRPr="005468C9">
        <w:t xml:space="preserve"> dan </w:t>
      </w:r>
      <w:r w:rsidR="00094789">
        <w:t>GCG</w:t>
      </w:r>
      <w:r w:rsidR="00C86AA3" w:rsidRPr="005468C9">
        <w:t xml:space="preserve"> </w:t>
      </w:r>
      <w:r w:rsidR="00C46D49" w:rsidRPr="005468C9">
        <w:t xml:space="preserve">mengalami kenaikan sebesar </w:t>
      </w:r>
      <w:r w:rsidR="00094789">
        <w:t>satu</w:t>
      </w:r>
      <w:r w:rsidR="00C46D49" w:rsidRPr="005468C9">
        <w:t xml:space="preserve"> </w:t>
      </w:r>
      <w:r w:rsidR="005468C9" w:rsidRPr="005468C9">
        <w:t>satuan, maka</w:t>
      </w:r>
      <w:r w:rsidR="006C217F" w:rsidRPr="005468C9">
        <w:t xml:space="preserve"> </w:t>
      </w:r>
      <w:r w:rsidR="006C217F" w:rsidRPr="005468C9">
        <w:rPr>
          <w:i/>
          <w:iCs/>
        </w:rPr>
        <w:t>firm value</w:t>
      </w:r>
      <w:r w:rsidR="006C217F" w:rsidRPr="005468C9">
        <w:t xml:space="preserve"> akan </w:t>
      </w:r>
      <w:r w:rsidR="00094789">
        <w:t>meningkat</w:t>
      </w:r>
      <w:r w:rsidR="006C217F" w:rsidRPr="005468C9">
        <w:t xml:space="preserve"> sebesar </w:t>
      </w:r>
      <w:r w:rsidR="0088259A" w:rsidRPr="005468C9">
        <w:t>0,</w:t>
      </w:r>
      <w:r w:rsidR="00094789">
        <w:t>378</w:t>
      </w:r>
      <w:r w:rsidR="00A86BA4">
        <w:t>.</w:t>
      </w:r>
    </w:p>
    <w:p w14:paraId="1E628507" w14:textId="13302013" w:rsidR="005468C9" w:rsidRPr="00A86BA4" w:rsidRDefault="00CD79CF" w:rsidP="008D3362">
      <w:pPr>
        <w:pStyle w:val="ListParagraph"/>
        <w:numPr>
          <w:ilvl w:val="0"/>
          <w:numId w:val="17"/>
        </w:numPr>
        <w:spacing w:before="240"/>
        <w:ind w:left="709" w:hanging="283"/>
      </w:pPr>
      <w:r w:rsidRPr="00A86BA4">
        <w:t>Nilai koefisien regresi moderasi X</w:t>
      </w:r>
      <w:r w:rsidR="00EA3B18">
        <w:rPr>
          <w:rFonts w:ascii="Times New Roman" w:hAnsi="Times New Roman" w:cs="Times New Roman"/>
        </w:rPr>
        <w:t>₂</w:t>
      </w:r>
      <w:r w:rsidRPr="00A86BA4">
        <w:t>Z (</w:t>
      </w:r>
      <w:r w:rsidRPr="00CD79CF">
        <w:t>β</w:t>
      </w:r>
      <w:r w:rsidR="00EA3B18">
        <w:rPr>
          <w:rFonts w:ascii="Cambria Math" w:hAnsi="Cambria Math"/>
        </w:rPr>
        <w:t>₅</w:t>
      </w:r>
      <w:r w:rsidRPr="00A86BA4">
        <w:t xml:space="preserve">) sebesar </w:t>
      </w:r>
      <w:r w:rsidR="00094789">
        <w:t xml:space="preserve">0,477 </w:t>
      </w:r>
      <w:r w:rsidR="00A86BA4" w:rsidRPr="005468C9">
        <w:t xml:space="preserve">menunjukkan </w:t>
      </w:r>
      <w:r w:rsidR="00E12C10">
        <w:t xml:space="preserve">hubungan yang searah dengan </w:t>
      </w:r>
      <w:r w:rsidR="00E12C10">
        <w:rPr>
          <w:i/>
          <w:iCs/>
        </w:rPr>
        <w:t xml:space="preserve">firm </w:t>
      </w:r>
      <w:r w:rsidR="00E12C10" w:rsidRPr="00E12C10">
        <w:t>value</w:t>
      </w:r>
      <w:r w:rsidR="00E12C10">
        <w:t>. Artinya,</w:t>
      </w:r>
      <w:r w:rsidR="00A86BA4" w:rsidRPr="005468C9">
        <w:t xml:space="preserve"> setiap kali nilai interaksi antara </w:t>
      </w:r>
      <w:r w:rsidR="00A86BA4" w:rsidRPr="00094789">
        <w:rPr>
          <w:i/>
          <w:iCs/>
        </w:rPr>
        <w:t>financial performance</w:t>
      </w:r>
      <w:r w:rsidR="00A86BA4" w:rsidRPr="005468C9">
        <w:t xml:space="preserve"> dan </w:t>
      </w:r>
      <w:r w:rsidR="00094789">
        <w:t>GCG</w:t>
      </w:r>
      <w:r w:rsidR="00A86BA4" w:rsidRPr="005468C9">
        <w:t xml:space="preserve"> mengalami kenaikan sebesar </w:t>
      </w:r>
      <w:r w:rsidR="00094789">
        <w:t>satu</w:t>
      </w:r>
      <w:r w:rsidR="00A86BA4" w:rsidRPr="005468C9">
        <w:t xml:space="preserve"> satuan, maka </w:t>
      </w:r>
      <w:r w:rsidR="00A86BA4" w:rsidRPr="005468C9">
        <w:rPr>
          <w:i/>
          <w:iCs/>
        </w:rPr>
        <w:t>firm value</w:t>
      </w:r>
      <w:r w:rsidR="00A86BA4" w:rsidRPr="005468C9">
        <w:t xml:space="preserve"> akan </w:t>
      </w:r>
      <w:r w:rsidR="00E12C10">
        <w:t>meningkat</w:t>
      </w:r>
      <w:r w:rsidR="00A86BA4" w:rsidRPr="005468C9">
        <w:t xml:space="preserve"> sebesar </w:t>
      </w:r>
      <w:r w:rsidR="00E12C10">
        <w:t>0</w:t>
      </w:r>
      <w:r w:rsidR="00C645B7">
        <w:t>,477</w:t>
      </w:r>
      <w:r w:rsidR="00A86BA4">
        <w:t>.</w:t>
      </w:r>
    </w:p>
    <w:p w14:paraId="37415C1B" w14:textId="3EE615B3" w:rsidR="00CE5C5F" w:rsidRDefault="009274BB" w:rsidP="008B33A1">
      <w:pPr>
        <w:pStyle w:val="Heading3"/>
      </w:pPr>
      <w:bookmarkStart w:id="73" w:name="_Toc226503977"/>
      <w:r>
        <w:t>Uji Kelayakan Model (Uji F)</w:t>
      </w:r>
      <w:bookmarkEnd w:id="73"/>
    </w:p>
    <w:p w14:paraId="68D08361" w14:textId="5C0C809B" w:rsidR="00D41435" w:rsidRDefault="00D41435" w:rsidP="004D53C8">
      <w:pPr>
        <w:rPr>
          <w:color w:val="auto"/>
        </w:rPr>
      </w:pPr>
      <w:r>
        <w:t xml:space="preserve">Uji F </w:t>
      </w:r>
      <w:r w:rsidRPr="000434BC">
        <w:rPr>
          <w:color w:val="auto"/>
        </w:rPr>
        <w:t>dilakukan untuk mengetahui pengaruh variabel independen secara bersama-sama terhadap variabel dependen</w:t>
      </w:r>
      <w:r>
        <w:rPr>
          <w:color w:val="auto"/>
        </w:rPr>
        <w:t xml:space="preserve">. </w:t>
      </w:r>
      <w:r w:rsidRPr="000434BC">
        <w:rPr>
          <w:color w:val="auto"/>
        </w:rPr>
        <w:t>Sehingga dapat dikatakan bahwa uji F digunakan untuk menilai kelayakan model regresi secara keseluruhan.</w:t>
      </w:r>
      <w:r w:rsidR="0004597C">
        <w:rPr>
          <w:color w:val="auto"/>
        </w:rPr>
        <w:t xml:space="preserve"> </w:t>
      </w:r>
      <w:r w:rsidR="004D53C8">
        <w:rPr>
          <w:color w:val="auto"/>
        </w:rPr>
        <w:t xml:space="preserve">Hasil uji kelayakan model (uji </w:t>
      </w:r>
      <w:r w:rsidR="000802FE">
        <w:rPr>
          <w:color w:val="auto"/>
        </w:rPr>
        <w:t xml:space="preserve">F) </w:t>
      </w:r>
      <w:r w:rsidR="00387667">
        <w:rPr>
          <w:color w:val="auto"/>
        </w:rPr>
        <w:t xml:space="preserve">untuk regresi linear berganda </w:t>
      </w:r>
      <w:r w:rsidR="000802FE">
        <w:rPr>
          <w:color w:val="auto"/>
        </w:rPr>
        <w:t>dapat</w:t>
      </w:r>
      <w:r w:rsidR="004D53C8">
        <w:rPr>
          <w:color w:val="auto"/>
        </w:rPr>
        <w:t xml:space="preserve"> dilihat pada tabel berikut:</w:t>
      </w:r>
    </w:p>
    <w:p w14:paraId="6710B6F0" w14:textId="77777777" w:rsidR="00543837" w:rsidRDefault="00543837" w:rsidP="004D53C8">
      <w:pPr>
        <w:rPr>
          <w:color w:val="auto"/>
        </w:rPr>
      </w:pPr>
    </w:p>
    <w:p w14:paraId="2929AB85" w14:textId="1CFAB671" w:rsidR="005E0E86" w:rsidRPr="00D26C96" w:rsidRDefault="005E0E86" w:rsidP="00D26C96">
      <w:pPr>
        <w:pStyle w:val="Caption"/>
        <w:spacing w:after="0" w:line="360" w:lineRule="auto"/>
        <w:ind w:firstLine="0"/>
        <w:rPr>
          <w:b/>
          <w:bCs/>
          <w:color w:val="auto"/>
          <w:sz w:val="24"/>
          <w:szCs w:val="24"/>
        </w:rPr>
      </w:pPr>
      <w:bookmarkStart w:id="74" w:name="_Toc224100955"/>
      <w:r w:rsidRPr="00D26C96">
        <w:rPr>
          <w:b/>
          <w:bCs/>
          <w:sz w:val="24"/>
          <w:szCs w:val="24"/>
        </w:rPr>
        <w:lastRenderedPageBreak/>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9</w:t>
      </w:r>
      <w:r w:rsidRPr="00D26C96">
        <w:rPr>
          <w:b/>
          <w:bCs/>
          <w:sz w:val="24"/>
          <w:szCs w:val="24"/>
        </w:rPr>
        <w:fldChar w:fldCharType="end"/>
      </w:r>
      <w:r w:rsidRPr="00D26C96">
        <w:rPr>
          <w:b/>
          <w:bCs/>
          <w:sz w:val="24"/>
          <w:szCs w:val="24"/>
          <w:lang w:val="en-US"/>
        </w:rPr>
        <w:t xml:space="preserve"> Hasil Uji F untuk Regresi Linear Berganda</w:t>
      </w:r>
      <w:bookmarkEnd w:id="74"/>
    </w:p>
    <w:tbl>
      <w:tblPr>
        <w:tblStyle w:val="TableGrid"/>
        <w:tblW w:w="7938" w:type="dxa"/>
        <w:tblInd w:w="-5" w:type="dxa"/>
        <w:tblLook w:val="04A0" w:firstRow="1" w:lastRow="0" w:firstColumn="1" w:lastColumn="0" w:noHBand="0" w:noVBand="1"/>
      </w:tblPr>
      <w:tblGrid>
        <w:gridCol w:w="553"/>
        <w:gridCol w:w="1413"/>
        <w:gridCol w:w="1578"/>
        <w:gridCol w:w="992"/>
        <w:gridCol w:w="1560"/>
        <w:gridCol w:w="850"/>
        <w:gridCol w:w="992"/>
      </w:tblGrid>
      <w:tr w:rsidR="007C2996" w:rsidRPr="00167341" w14:paraId="65FF5251" w14:textId="77777777" w:rsidTr="004773D4">
        <w:tc>
          <w:tcPr>
            <w:tcW w:w="7938" w:type="dxa"/>
            <w:gridSpan w:val="7"/>
            <w:vAlign w:val="center"/>
          </w:tcPr>
          <w:p w14:paraId="43566F79" w14:textId="77777777" w:rsidR="007C2996" w:rsidRPr="00167341" w:rsidRDefault="007C2996" w:rsidP="004773D4">
            <w:pPr>
              <w:spacing w:line="240" w:lineRule="auto"/>
              <w:ind w:firstLine="0"/>
              <w:contextualSpacing/>
              <w:jc w:val="center"/>
              <w:rPr>
                <w:rFonts w:ascii="Times New Roman" w:eastAsia="DengXian" w:hAnsi="Times New Roman" w:cs="Times New Roman"/>
                <w:b/>
                <w:i/>
                <w:iCs/>
                <w:color w:val="auto"/>
                <w:sz w:val="20"/>
                <w:szCs w:val="20"/>
              </w:rPr>
            </w:pPr>
            <w:r w:rsidRPr="00167341">
              <w:rPr>
                <w:rFonts w:ascii="Times New Roman" w:eastAsia="DengXian" w:hAnsi="Times New Roman" w:cs="Times New Roman"/>
                <w:b/>
                <w:i/>
                <w:iCs/>
                <w:color w:val="auto"/>
                <w:sz w:val="20"/>
                <w:szCs w:val="20"/>
              </w:rPr>
              <w:t>ANOVAª</w:t>
            </w:r>
          </w:p>
        </w:tc>
      </w:tr>
      <w:tr w:rsidR="007C2996" w:rsidRPr="00167341" w14:paraId="5E5FA7CD" w14:textId="77777777" w:rsidTr="004773D4">
        <w:tc>
          <w:tcPr>
            <w:tcW w:w="1966" w:type="dxa"/>
            <w:gridSpan w:val="2"/>
            <w:vAlign w:val="center"/>
          </w:tcPr>
          <w:p w14:paraId="0F05D3B5" w14:textId="77777777" w:rsidR="007C2996" w:rsidRPr="00167341" w:rsidRDefault="007C2996" w:rsidP="004773D4">
            <w:pPr>
              <w:spacing w:line="240" w:lineRule="auto"/>
              <w:ind w:firstLine="0"/>
              <w:contextualSpacing/>
              <w:jc w:val="center"/>
              <w:rPr>
                <w:rFonts w:ascii="Times New Roman" w:eastAsia="DengXian" w:hAnsi="Times New Roman" w:cs="Times New Roman"/>
                <w:b/>
                <w:i/>
                <w:iCs/>
                <w:color w:val="auto"/>
                <w:sz w:val="20"/>
                <w:szCs w:val="20"/>
              </w:rPr>
            </w:pPr>
            <w:r w:rsidRPr="00167341">
              <w:rPr>
                <w:rFonts w:ascii="Times New Roman" w:eastAsia="DengXian" w:hAnsi="Times New Roman" w:cs="Times New Roman"/>
                <w:b/>
                <w:i/>
                <w:iCs/>
                <w:color w:val="auto"/>
                <w:sz w:val="20"/>
                <w:szCs w:val="20"/>
              </w:rPr>
              <w:t>Model</w:t>
            </w:r>
          </w:p>
        </w:tc>
        <w:tc>
          <w:tcPr>
            <w:tcW w:w="1578" w:type="dxa"/>
            <w:vAlign w:val="center"/>
          </w:tcPr>
          <w:p w14:paraId="6D9777E8" w14:textId="77777777" w:rsidR="007C2996" w:rsidRPr="00167341" w:rsidRDefault="007C2996" w:rsidP="004773D4">
            <w:pPr>
              <w:spacing w:line="240" w:lineRule="auto"/>
              <w:ind w:firstLine="0"/>
              <w:contextualSpacing/>
              <w:jc w:val="center"/>
              <w:rPr>
                <w:rFonts w:ascii="Times New Roman" w:eastAsia="DengXian" w:hAnsi="Times New Roman" w:cs="Times New Roman"/>
                <w:b/>
                <w:i/>
                <w:iCs/>
                <w:color w:val="auto"/>
                <w:sz w:val="20"/>
                <w:szCs w:val="20"/>
              </w:rPr>
            </w:pPr>
            <w:r w:rsidRPr="00167341">
              <w:rPr>
                <w:rFonts w:ascii="Times New Roman" w:eastAsia="DengXian" w:hAnsi="Times New Roman" w:cs="Times New Roman"/>
                <w:b/>
                <w:i/>
                <w:iCs/>
                <w:color w:val="auto"/>
                <w:sz w:val="20"/>
                <w:szCs w:val="20"/>
              </w:rPr>
              <w:t>Sum of Squares</w:t>
            </w:r>
          </w:p>
        </w:tc>
        <w:tc>
          <w:tcPr>
            <w:tcW w:w="992" w:type="dxa"/>
            <w:vAlign w:val="center"/>
          </w:tcPr>
          <w:p w14:paraId="66DFDF1D" w14:textId="77777777" w:rsidR="007C2996" w:rsidRPr="00167341" w:rsidRDefault="007C2996" w:rsidP="004773D4">
            <w:pPr>
              <w:spacing w:line="240" w:lineRule="auto"/>
              <w:ind w:firstLine="0"/>
              <w:contextualSpacing/>
              <w:jc w:val="center"/>
              <w:rPr>
                <w:rFonts w:ascii="Times New Roman" w:eastAsia="DengXian" w:hAnsi="Times New Roman" w:cs="Times New Roman"/>
                <w:b/>
                <w:color w:val="auto"/>
                <w:sz w:val="20"/>
                <w:szCs w:val="20"/>
              </w:rPr>
            </w:pPr>
            <w:r w:rsidRPr="00167341">
              <w:rPr>
                <w:rFonts w:ascii="Times New Roman" w:eastAsia="DengXian" w:hAnsi="Times New Roman" w:cs="Times New Roman"/>
                <w:b/>
                <w:color w:val="auto"/>
                <w:sz w:val="20"/>
                <w:szCs w:val="20"/>
              </w:rPr>
              <w:t>df</w:t>
            </w:r>
          </w:p>
        </w:tc>
        <w:tc>
          <w:tcPr>
            <w:tcW w:w="1560" w:type="dxa"/>
            <w:vAlign w:val="center"/>
          </w:tcPr>
          <w:p w14:paraId="357F41AA" w14:textId="77777777" w:rsidR="007C2996" w:rsidRPr="00167341" w:rsidRDefault="007C2996" w:rsidP="004773D4">
            <w:pPr>
              <w:spacing w:line="240" w:lineRule="auto"/>
              <w:ind w:firstLine="0"/>
              <w:contextualSpacing/>
              <w:jc w:val="center"/>
              <w:rPr>
                <w:rFonts w:ascii="Times New Roman" w:eastAsia="DengXian" w:hAnsi="Times New Roman" w:cs="Times New Roman"/>
                <w:b/>
                <w:i/>
                <w:iCs/>
                <w:color w:val="auto"/>
                <w:sz w:val="20"/>
                <w:szCs w:val="20"/>
              </w:rPr>
            </w:pPr>
            <w:r w:rsidRPr="00167341">
              <w:rPr>
                <w:rFonts w:ascii="Times New Roman" w:eastAsia="DengXian" w:hAnsi="Times New Roman" w:cs="Times New Roman"/>
                <w:b/>
                <w:i/>
                <w:iCs/>
                <w:color w:val="auto"/>
                <w:sz w:val="20"/>
                <w:szCs w:val="20"/>
              </w:rPr>
              <w:t>Mean Square</w:t>
            </w:r>
          </w:p>
        </w:tc>
        <w:tc>
          <w:tcPr>
            <w:tcW w:w="850" w:type="dxa"/>
            <w:vAlign w:val="center"/>
          </w:tcPr>
          <w:p w14:paraId="6E06E056" w14:textId="77777777" w:rsidR="007C2996" w:rsidRPr="00167341" w:rsidRDefault="007C2996" w:rsidP="004773D4">
            <w:pPr>
              <w:spacing w:line="240" w:lineRule="auto"/>
              <w:ind w:firstLine="0"/>
              <w:contextualSpacing/>
              <w:jc w:val="center"/>
              <w:rPr>
                <w:rFonts w:ascii="Times New Roman" w:eastAsia="DengXian" w:hAnsi="Times New Roman" w:cs="Times New Roman"/>
                <w:b/>
                <w:color w:val="auto"/>
                <w:sz w:val="20"/>
                <w:szCs w:val="20"/>
              </w:rPr>
            </w:pPr>
            <w:r w:rsidRPr="00167341">
              <w:rPr>
                <w:rFonts w:ascii="Times New Roman" w:eastAsia="DengXian" w:hAnsi="Times New Roman" w:cs="Times New Roman"/>
                <w:b/>
                <w:color w:val="auto"/>
                <w:sz w:val="20"/>
                <w:szCs w:val="20"/>
              </w:rPr>
              <w:t>F</w:t>
            </w:r>
          </w:p>
        </w:tc>
        <w:tc>
          <w:tcPr>
            <w:tcW w:w="992" w:type="dxa"/>
            <w:vAlign w:val="center"/>
          </w:tcPr>
          <w:p w14:paraId="18D92B52" w14:textId="77777777" w:rsidR="007C2996" w:rsidRPr="00167341" w:rsidRDefault="007C2996" w:rsidP="004773D4">
            <w:pPr>
              <w:spacing w:line="240" w:lineRule="auto"/>
              <w:ind w:firstLine="0"/>
              <w:contextualSpacing/>
              <w:jc w:val="center"/>
              <w:rPr>
                <w:rFonts w:ascii="Times New Roman" w:eastAsia="DengXian" w:hAnsi="Times New Roman" w:cs="Times New Roman"/>
                <w:b/>
                <w:i/>
                <w:iCs/>
                <w:color w:val="auto"/>
                <w:sz w:val="20"/>
                <w:szCs w:val="20"/>
              </w:rPr>
            </w:pPr>
            <w:r w:rsidRPr="00167341">
              <w:rPr>
                <w:rFonts w:ascii="Times New Roman" w:eastAsia="DengXian" w:hAnsi="Times New Roman" w:cs="Times New Roman"/>
                <w:b/>
                <w:i/>
                <w:iCs/>
                <w:color w:val="auto"/>
                <w:sz w:val="20"/>
                <w:szCs w:val="20"/>
              </w:rPr>
              <w:t>Sig.</w:t>
            </w:r>
          </w:p>
        </w:tc>
      </w:tr>
      <w:tr w:rsidR="007C2996" w:rsidRPr="00167341" w14:paraId="2B8E8801" w14:textId="77777777" w:rsidTr="004773D4">
        <w:tc>
          <w:tcPr>
            <w:tcW w:w="553" w:type="dxa"/>
            <w:vMerge w:val="restart"/>
          </w:tcPr>
          <w:p w14:paraId="16B55A76" w14:textId="77777777" w:rsidR="007C2996" w:rsidRPr="00167341" w:rsidRDefault="007C2996" w:rsidP="004773D4">
            <w:pPr>
              <w:spacing w:line="240" w:lineRule="auto"/>
              <w:ind w:firstLine="0"/>
              <w:contextualSpacing/>
              <w:jc w:val="left"/>
              <w:rPr>
                <w:rFonts w:ascii="Times New Roman" w:eastAsia="DengXian" w:hAnsi="Times New Roman" w:cs="Times New Roman"/>
                <w:color w:val="auto"/>
                <w:sz w:val="20"/>
                <w:szCs w:val="20"/>
              </w:rPr>
            </w:pPr>
            <w:r w:rsidRPr="00167341">
              <w:rPr>
                <w:rFonts w:ascii="Times New Roman" w:eastAsia="DengXian" w:hAnsi="Times New Roman" w:cs="Times New Roman"/>
                <w:color w:val="auto"/>
                <w:sz w:val="20"/>
                <w:szCs w:val="20"/>
              </w:rPr>
              <w:t>1</w:t>
            </w:r>
          </w:p>
        </w:tc>
        <w:tc>
          <w:tcPr>
            <w:tcW w:w="1413" w:type="dxa"/>
            <w:vAlign w:val="center"/>
          </w:tcPr>
          <w:p w14:paraId="465C256D" w14:textId="77777777" w:rsidR="007C2996" w:rsidRPr="00167341" w:rsidRDefault="007C2996" w:rsidP="004773D4">
            <w:pPr>
              <w:spacing w:line="240" w:lineRule="auto"/>
              <w:ind w:firstLine="0"/>
              <w:contextualSpacing/>
              <w:jc w:val="left"/>
              <w:rPr>
                <w:rFonts w:ascii="Times New Roman" w:eastAsia="DengXian" w:hAnsi="Times New Roman" w:cs="Times New Roman"/>
                <w:i/>
                <w:iCs/>
                <w:color w:val="auto"/>
                <w:sz w:val="20"/>
                <w:szCs w:val="20"/>
              </w:rPr>
            </w:pPr>
            <w:r w:rsidRPr="00167341">
              <w:rPr>
                <w:rFonts w:ascii="Times New Roman" w:eastAsia="DengXian" w:hAnsi="Times New Roman" w:cs="Times New Roman"/>
                <w:i/>
                <w:iCs/>
                <w:color w:val="auto"/>
                <w:sz w:val="20"/>
                <w:szCs w:val="20"/>
              </w:rPr>
              <w:t>Regression</w:t>
            </w:r>
          </w:p>
        </w:tc>
        <w:tc>
          <w:tcPr>
            <w:tcW w:w="1578" w:type="dxa"/>
            <w:vAlign w:val="center"/>
          </w:tcPr>
          <w:p w14:paraId="5814A827"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1,848</w:t>
            </w:r>
          </w:p>
        </w:tc>
        <w:tc>
          <w:tcPr>
            <w:tcW w:w="992" w:type="dxa"/>
            <w:vAlign w:val="center"/>
          </w:tcPr>
          <w:p w14:paraId="2B83CD0A" w14:textId="77777777" w:rsidR="007C2996" w:rsidRPr="00167341" w:rsidRDefault="007C2996" w:rsidP="004773D4">
            <w:pPr>
              <w:spacing w:line="240" w:lineRule="auto"/>
              <w:ind w:right="100"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w:t>
            </w:r>
          </w:p>
        </w:tc>
        <w:tc>
          <w:tcPr>
            <w:tcW w:w="1560" w:type="dxa"/>
            <w:vAlign w:val="center"/>
          </w:tcPr>
          <w:p w14:paraId="7A5DCF8C"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0,924</w:t>
            </w:r>
          </w:p>
        </w:tc>
        <w:tc>
          <w:tcPr>
            <w:tcW w:w="850" w:type="dxa"/>
            <w:vAlign w:val="center"/>
          </w:tcPr>
          <w:p w14:paraId="7BF022AB"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4,417</w:t>
            </w:r>
          </w:p>
        </w:tc>
        <w:tc>
          <w:tcPr>
            <w:tcW w:w="992" w:type="dxa"/>
            <w:vAlign w:val="center"/>
          </w:tcPr>
          <w:p w14:paraId="466F0137" w14:textId="77777777" w:rsidR="007C2996" w:rsidRPr="00167341" w:rsidRDefault="007C2996" w:rsidP="004773D4">
            <w:pPr>
              <w:spacing w:line="240" w:lineRule="auto"/>
              <w:ind w:right="200" w:firstLine="0"/>
              <w:contextualSpacing/>
              <w:jc w:val="right"/>
              <w:rPr>
                <w:rFonts w:ascii="Times New Roman" w:eastAsia="DengXian" w:hAnsi="Times New Roman" w:cs="Times New Roman"/>
                <w:color w:val="auto"/>
                <w:sz w:val="20"/>
                <w:szCs w:val="20"/>
              </w:rPr>
            </w:pPr>
            <w:r w:rsidRPr="00167341">
              <w:rPr>
                <w:rFonts w:ascii="Times New Roman" w:eastAsia="DengXian" w:hAnsi="Times New Roman" w:cs="Times New Roman"/>
                <w:color w:val="auto"/>
                <w:sz w:val="20"/>
                <w:szCs w:val="20"/>
              </w:rPr>
              <w:t>0,01</w:t>
            </w:r>
            <w:r>
              <w:rPr>
                <w:rFonts w:ascii="Times New Roman" w:eastAsia="DengXian" w:hAnsi="Times New Roman" w:cs="Times New Roman"/>
                <w:sz w:val="20"/>
                <w:szCs w:val="20"/>
              </w:rPr>
              <w:t>7</w:t>
            </w:r>
            <w:r w:rsidRPr="00167341">
              <w:rPr>
                <w:rFonts w:ascii="Times New Roman" w:eastAsia="DengXian" w:hAnsi="Times New Roman" w:cs="Times New Roman"/>
                <w:color w:val="auto"/>
                <w:sz w:val="20"/>
                <w:szCs w:val="20"/>
              </w:rPr>
              <w:t>ᵇ</w:t>
            </w:r>
          </w:p>
        </w:tc>
      </w:tr>
      <w:tr w:rsidR="007C2996" w:rsidRPr="00167341" w14:paraId="6D1E189B" w14:textId="77777777" w:rsidTr="004773D4">
        <w:tc>
          <w:tcPr>
            <w:tcW w:w="553" w:type="dxa"/>
            <w:vMerge/>
            <w:vAlign w:val="center"/>
          </w:tcPr>
          <w:p w14:paraId="16044CDB" w14:textId="77777777" w:rsidR="007C2996" w:rsidRPr="00167341" w:rsidRDefault="007C2996" w:rsidP="004773D4">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3E0533C4" w14:textId="77777777" w:rsidR="007C2996" w:rsidRPr="00167341" w:rsidRDefault="007C2996" w:rsidP="004773D4">
            <w:pPr>
              <w:spacing w:line="240" w:lineRule="auto"/>
              <w:ind w:firstLine="0"/>
              <w:contextualSpacing/>
              <w:jc w:val="left"/>
              <w:rPr>
                <w:rFonts w:ascii="Times New Roman" w:eastAsia="DengXian" w:hAnsi="Times New Roman" w:cs="Times New Roman"/>
                <w:i/>
                <w:iCs/>
                <w:color w:val="auto"/>
                <w:sz w:val="20"/>
                <w:szCs w:val="20"/>
              </w:rPr>
            </w:pPr>
            <w:r w:rsidRPr="00167341">
              <w:rPr>
                <w:rFonts w:ascii="Times New Roman" w:eastAsia="DengXian" w:hAnsi="Times New Roman" w:cs="Times New Roman"/>
                <w:i/>
                <w:iCs/>
                <w:color w:val="auto"/>
                <w:sz w:val="20"/>
                <w:szCs w:val="20"/>
              </w:rPr>
              <w:t>Residual</w:t>
            </w:r>
          </w:p>
        </w:tc>
        <w:tc>
          <w:tcPr>
            <w:tcW w:w="1578" w:type="dxa"/>
            <w:vAlign w:val="center"/>
          </w:tcPr>
          <w:p w14:paraId="689FC79C"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11,297</w:t>
            </w:r>
          </w:p>
        </w:tc>
        <w:tc>
          <w:tcPr>
            <w:tcW w:w="992" w:type="dxa"/>
            <w:vAlign w:val="center"/>
          </w:tcPr>
          <w:p w14:paraId="54B98A9B"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54</w:t>
            </w:r>
          </w:p>
        </w:tc>
        <w:tc>
          <w:tcPr>
            <w:tcW w:w="1560" w:type="dxa"/>
            <w:vAlign w:val="center"/>
          </w:tcPr>
          <w:p w14:paraId="6D073B77"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0,209</w:t>
            </w:r>
          </w:p>
        </w:tc>
        <w:tc>
          <w:tcPr>
            <w:tcW w:w="850" w:type="dxa"/>
            <w:vAlign w:val="center"/>
          </w:tcPr>
          <w:p w14:paraId="4981384B"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p>
        </w:tc>
        <w:tc>
          <w:tcPr>
            <w:tcW w:w="992" w:type="dxa"/>
            <w:vAlign w:val="center"/>
          </w:tcPr>
          <w:p w14:paraId="7D597D05" w14:textId="77777777" w:rsidR="007C2996" w:rsidRPr="00167341" w:rsidRDefault="007C2996" w:rsidP="004773D4">
            <w:pPr>
              <w:spacing w:line="240" w:lineRule="auto"/>
              <w:ind w:right="200" w:firstLine="0"/>
              <w:contextualSpacing/>
              <w:jc w:val="right"/>
              <w:rPr>
                <w:rFonts w:ascii="Times New Roman" w:eastAsia="DengXian" w:hAnsi="Times New Roman" w:cs="Times New Roman"/>
                <w:color w:val="auto"/>
                <w:sz w:val="20"/>
                <w:szCs w:val="20"/>
              </w:rPr>
            </w:pPr>
          </w:p>
        </w:tc>
      </w:tr>
      <w:tr w:rsidR="007C2996" w:rsidRPr="00167341" w14:paraId="01F7F301" w14:textId="77777777" w:rsidTr="004773D4">
        <w:tc>
          <w:tcPr>
            <w:tcW w:w="553" w:type="dxa"/>
            <w:vMerge/>
            <w:vAlign w:val="center"/>
          </w:tcPr>
          <w:p w14:paraId="36A2F2D0" w14:textId="77777777" w:rsidR="007C2996" w:rsidRPr="00167341" w:rsidRDefault="007C2996" w:rsidP="004773D4">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2449DCD2" w14:textId="77777777" w:rsidR="007C2996" w:rsidRPr="00167341" w:rsidRDefault="007C2996" w:rsidP="004773D4">
            <w:pPr>
              <w:spacing w:line="240" w:lineRule="auto"/>
              <w:ind w:firstLine="0"/>
              <w:contextualSpacing/>
              <w:jc w:val="left"/>
              <w:rPr>
                <w:rFonts w:ascii="Times New Roman" w:eastAsia="DengXian" w:hAnsi="Times New Roman" w:cs="Times New Roman"/>
                <w:i/>
                <w:iCs/>
                <w:color w:val="auto"/>
                <w:sz w:val="20"/>
                <w:szCs w:val="20"/>
              </w:rPr>
            </w:pPr>
            <w:r w:rsidRPr="00167341">
              <w:rPr>
                <w:rFonts w:ascii="Times New Roman" w:eastAsia="DengXian" w:hAnsi="Times New Roman" w:cs="Times New Roman"/>
                <w:i/>
                <w:iCs/>
                <w:color w:val="auto"/>
                <w:sz w:val="20"/>
                <w:szCs w:val="20"/>
              </w:rPr>
              <w:t>Total</w:t>
            </w:r>
          </w:p>
        </w:tc>
        <w:tc>
          <w:tcPr>
            <w:tcW w:w="1578" w:type="dxa"/>
            <w:vAlign w:val="center"/>
          </w:tcPr>
          <w:p w14:paraId="40A9342A"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13,145</w:t>
            </w:r>
          </w:p>
        </w:tc>
        <w:tc>
          <w:tcPr>
            <w:tcW w:w="992" w:type="dxa"/>
            <w:vAlign w:val="center"/>
          </w:tcPr>
          <w:p w14:paraId="3642FADD"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56</w:t>
            </w:r>
          </w:p>
        </w:tc>
        <w:tc>
          <w:tcPr>
            <w:tcW w:w="1560" w:type="dxa"/>
            <w:vAlign w:val="center"/>
          </w:tcPr>
          <w:p w14:paraId="429EAE53"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vAlign w:val="center"/>
          </w:tcPr>
          <w:p w14:paraId="5C928F46" w14:textId="77777777" w:rsidR="007C2996" w:rsidRPr="00167341" w:rsidRDefault="007C2996" w:rsidP="004773D4">
            <w:pPr>
              <w:spacing w:line="240" w:lineRule="auto"/>
              <w:ind w:firstLine="0"/>
              <w:contextualSpacing/>
              <w:jc w:val="right"/>
              <w:rPr>
                <w:rFonts w:ascii="Times New Roman" w:eastAsia="DengXian" w:hAnsi="Times New Roman" w:cs="Times New Roman"/>
                <w:color w:val="auto"/>
                <w:sz w:val="20"/>
                <w:szCs w:val="20"/>
              </w:rPr>
            </w:pPr>
          </w:p>
        </w:tc>
        <w:tc>
          <w:tcPr>
            <w:tcW w:w="992" w:type="dxa"/>
            <w:vAlign w:val="center"/>
          </w:tcPr>
          <w:p w14:paraId="7D8F6A8F" w14:textId="77777777" w:rsidR="007C2996" w:rsidRPr="00167341" w:rsidRDefault="007C2996" w:rsidP="004773D4">
            <w:pPr>
              <w:spacing w:line="240" w:lineRule="auto"/>
              <w:ind w:right="200" w:firstLine="0"/>
              <w:contextualSpacing/>
              <w:jc w:val="right"/>
              <w:rPr>
                <w:rFonts w:ascii="Times New Roman" w:eastAsia="DengXian" w:hAnsi="Times New Roman" w:cs="Times New Roman"/>
                <w:color w:val="auto"/>
                <w:sz w:val="20"/>
                <w:szCs w:val="20"/>
              </w:rPr>
            </w:pPr>
          </w:p>
        </w:tc>
      </w:tr>
      <w:tr w:rsidR="007C2996" w:rsidRPr="00167341" w14:paraId="3C5C7E37" w14:textId="77777777" w:rsidTr="004773D4">
        <w:tc>
          <w:tcPr>
            <w:tcW w:w="7938" w:type="dxa"/>
            <w:gridSpan w:val="7"/>
            <w:vAlign w:val="center"/>
          </w:tcPr>
          <w:p w14:paraId="20321501" w14:textId="77777777" w:rsidR="007C2996" w:rsidRPr="00167341" w:rsidRDefault="007C2996" w:rsidP="004773D4">
            <w:pPr>
              <w:spacing w:line="240" w:lineRule="auto"/>
              <w:ind w:firstLine="0"/>
              <w:contextualSpacing/>
              <w:jc w:val="left"/>
              <w:rPr>
                <w:rFonts w:ascii="Times New Roman" w:eastAsia="DengXian" w:hAnsi="Times New Roman" w:cs="Times New Roman"/>
                <w:color w:val="auto"/>
                <w:sz w:val="20"/>
                <w:szCs w:val="20"/>
              </w:rPr>
            </w:pPr>
            <w:r w:rsidRPr="00167341">
              <w:rPr>
                <w:rFonts w:ascii="Times New Roman" w:eastAsia="DengXian" w:hAnsi="Times New Roman" w:cs="Times New Roman"/>
                <w:color w:val="auto"/>
                <w:sz w:val="20"/>
                <w:szCs w:val="20"/>
              </w:rPr>
              <w:t xml:space="preserve">a. </w:t>
            </w:r>
            <w:r w:rsidRPr="00167341">
              <w:rPr>
                <w:rFonts w:ascii="Times New Roman" w:eastAsia="DengXian" w:hAnsi="Times New Roman" w:cs="Times New Roman"/>
                <w:i/>
                <w:iCs/>
                <w:color w:val="auto"/>
                <w:sz w:val="20"/>
                <w:szCs w:val="20"/>
              </w:rPr>
              <w:t>Dependent Variable: Firm Value</w:t>
            </w:r>
          </w:p>
        </w:tc>
      </w:tr>
      <w:tr w:rsidR="007C2996" w:rsidRPr="00167341" w14:paraId="405DD00F" w14:textId="77777777" w:rsidTr="004773D4">
        <w:tc>
          <w:tcPr>
            <w:tcW w:w="7938" w:type="dxa"/>
            <w:gridSpan w:val="7"/>
            <w:vAlign w:val="center"/>
          </w:tcPr>
          <w:p w14:paraId="4362CCF6" w14:textId="77777777" w:rsidR="007C2996" w:rsidRPr="00167341" w:rsidRDefault="007C2996" w:rsidP="004773D4">
            <w:pPr>
              <w:spacing w:line="240" w:lineRule="auto"/>
              <w:ind w:firstLine="0"/>
              <w:contextualSpacing/>
              <w:jc w:val="left"/>
              <w:rPr>
                <w:rFonts w:ascii="Times New Roman" w:eastAsia="DengXian" w:hAnsi="Times New Roman" w:cs="Times New Roman"/>
                <w:color w:val="auto"/>
                <w:sz w:val="20"/>
                <w:szCs w:val="20"/>
              </w:rPr>
            </w:pPr>
            <w:r w:rsidRPr="00167341">
              <w:rPr>
                <w:rFonts w:ascii="Times New Roman" w:eastAsia="DengXian" w:hAnsi="Times New Roman" w:cs="Times New Roman"/>
                <w:color w:val="auto"/>
                <w:sz w:val="20"/>
                <w:szCs w:val="20"/>
              </w:rPr>
              <w:t xml:space="preserve">b. </w:t>
            </w:r>
            <w:r w:rsidRPr="00167341">
              <w:rPr>
                <w:rFonts w:ascii="Times New Roman" w:eastAsia="DengXian" w:hAnsi="Times New Roman" w:cs="Times New Roman"/>
                <w:i/>
                <w:iCs/>
                <w:color w:val="auto"/>
                <w:sz w:val="20"/>
                <w:szCs w:val="20"/>
              </w:rPr>
              <w:t>Predictors: (Constant</w:t>
            </w:r>
            <w:r w:rsidRPr="00167341">
              <w:rPr>
                <w:rFonts w:ascii="Times New Roman" w:eastAsia="DengXian" w:hAnsi="Times New Roman" w:cs="Times New Roman"/>
                <w:color w:val="auto"/>
                <w:sz w:val="20"/>
                <w:szCs w:val="20"/>
              </w:rPr>
              <w:t xml:space="preserve">), </w:t>
            </w:r>
            <w:r w:rsidRPr="00167341">
              <w:rPr>
                <w:rFonts w:ascii="Times New Roman" w:eastAsia="DengXian" w:hAnsi="Times New Roman" w:cs="Times New Roman"/>
                <w:i/>
                <w:iCs/>
                <w:color w:val="auto"/>
                <w:sz w:val="20"/>
                <w:szCs w:val="20"/>
              </w:rPr>
              <w:t>Financial Performance, Financial Distress</w:t>
            </w:r>
          </w:p>
        </w:tc>
      </w:tr>
    </w:tbl>
    <w:p w14:paraId="3689619F" w14:textId="69CF78C2" w:rsidR="005E0E86" w:rsidRDefault="00271E9C" w:rsidP="00D26C96">
      <w:pPr>
        <w:spacing w:after="240"/>
        <w:ind w:firstLine="0"/>
        <w:rPr>
          <w:i/>
          <w:iCs/>
        </w:rPr>
      </w:pPr>
      <w:r w:rsidRPr="00D26C96">
        <w:rPr>
          <w:i/>
          <w:iCs/>
        </w:rPr>
        <w:t>Sumber: Data diolah dengan IBM SPSS 27, 2026</w:t>
      </w:r>
    </w:p>
    <w:p w14:paraId="107A7A26" w14:textId="19DE8350" w:rsidR="002F4DE2" w:rsidRPr="002F4DE2" w:rsidRDefault="004565DC" w:rsidP="00D26C96">
      <w:pPr>
        <w:spacing w:after="240"/>
        <w:ind w:firstLine="0"/>
      </w:pPr>
      <w:r>
        <w:tab/>
        <w:t xml:space="preserve">Berdasarkan hasil uji F </w:t>
      </w:r>
      <w:r w:rsidR="0018612F">
        <w:t xml:space="preserve">untuk regresi linear berganda </w:t>
      </w:r>
      <w:r>
        <w:t xml:space="preserve">pada tabel </w:t>
      </w:r>
      <w:r w:rsidR="0018612F">
        <w:t>4.9</w:t>
      </w:r>
      <w:r w:rsidR="000D3AC5">
        <w:t xml:space="preserve">, nilai </w:t>
      </w:r>
      <w:r w:rsidR="00C13F7B">
        <w:t>F</w:t>
      </w:r>
      <w:r w:rsidR="00C13F7B" w:rsidRPr="005F19D4">
        <w:rPr>
          <w:sz w:val="18"/>
          <w:szCs w:val="18"/>
        </w:rPr>
        <w:t>hitung</w:t>
      </w:r>
      <w:r w:rsidR="00C13F7B">
        <w:t xml:space="preserve"> pada penelitian ini adalah sebesar 4,354</w:t>
      </w:r>
      <w:r w:rsidR="00FE0061">
        <w:t xml:space="preserve"> sedangkan nilai </w:t>
      </w:r>
      <w:r w:rsidR="00FE0061" w:rsidRPr="005E76E3">
        <w:t>F</w:t>
      </w:r>
      <w:r w:rsidR="00FE0061" w:rsidRPr="005E76E3">
        <w:rPr>
          <w:sz w:val="18"/>
          <w:szCs w:val="18"/>
        </w:rPr>
        <w:t>tabel</w:t>
      </w:r>
      <w:r w:rsidR="00FE0061" w:rsidRPr="005E76E3">
        <w:t xml:space="preserve"> yaitu 3,</w:t>
      </w:r>
      <w:r w:rsidR="005E76E3" w:rsidRPr="005E76E3">
        <w:t>168</w:t>
      </w:r>
      <w:r w:rsidR="00FE0061">
        <w:t>. Maka F</w:t>
      </w:r>
      <w:r w:rsidR="00FE0061" w:rsidRPr="005F19D4">
        <w:rPr>
          <w:sz w:val="18"/>
          <w:szCs w:val="18"/>
        </w:rPr>
        <w:t>hitung</w:t>
      </w:r>
      <w:r w:rsidR="00FE0061">
        <w:t xml:space="preserve"> 4,</w:t>
      </w:r>
      <w:r w:rsidR="00645C52">
        <w:t>417</w:t>
      </w:r>
      <w:r w:rsidR="0045022B">
        <w:t xml:space="preserve"> &gt; F</w:t>
      </w:r>
      <w:r w:rsidR="0045022B" w:rsidRPr="005F19D4">
        <w:rPr>
          <w:sz w:val="18"/>
          <w:szCs w:val="18"/>
        </w:rPr>
        <w:t>tabel</w:t>
      </w:r>
      <w:r w:rsidR="0045022B">
        <w:t xml:space="preserve"> </w:t>
      </w:r>
      <w:r w:rsidR="005E76E3">
        <w:t>3,168</w:t>
      </w:r>
      <w:r w:rsidR="0045022B">
        <w:t xml:space="preserve"> </w:t>
      </w:r>
      <w:r w:rsidR="00F31D66">
        <w:t>dengan nilai</w:t>
      </w:r>
      <w:r w:rsidR="0045022B">
        <w:t xml:space="preserve"> signifikansi 0,01</w:t>
      </w:r>
      <w:r w:rsidR="00645C52">
        <w:t>7</w:t>
      </w:r>
      <w:r w:rsidR="0045022B">
        <w:t xml:space="preserve"> &lt; 0,05 </w:t>
      </w:r>
      <w:r w:rsidR="00EA06FF">
        <w:t>sehingga dapat disimpulkan bahwa model regresi antara variabel independen</w:t>
      </w:r>
      <w:r w:rsidR="00587EC9">
        <w:t xml:space="preserve">, yaitu </w:t>
      </w:r>
      <w:r w:rsidR="00587EC9" w:rsidRPr="00A362A0">
        <w:rPr>
          <w:i/>
          <w:iCs/>
        </w:rPr>
        <w:t>financial distress</w:t>
      </w:r>
      <w:r w:rsidR="00587EC9">
        <w:t xml:space="preserve"> dan </w:t>
      </w:r>
      <w:r w:rsidR="00587EC9" w:rsidRPr="00A362A0">
        <w:rPr>
          <w:i/>
          <w:iCs/>
        </w:rPr>
        <w:t>financial performace</w:t>
      </w:r>
      <w:r w:rsidR="00587EC9">
        <w:t xml:space="preserve"> terhadap variabel dependen, yaitu </w:t>
      </w:r>
      <w:r w:rsidR="00587EC9" w:rsidRPr="00A362A0">
        <w:rPr>
          <w:i/>
          <w:iCs/>
        </w:rPr>
        <w:t>firm value</w:t>
      </w:r>
      <w:r w:rsidR="00587EC9">
        <w:t>, dapat dianggap layak digunakan</w:t>
      </w:r>
      <w:r w:rsidR="005F19D4">
        <w:t xml:space="preserve"> yang kemudian dapat dilanjutkan dengan uji-uji selanjutnya.</w:t>
      </w:r>
      <w:r w:rsidR="006B2D9E">
        <w:t xml:space="preserve"> Selanjutnya untuk mengetahu</w:t>
      </w:r>
      <w:r w:rsidR="00541F9A">
        <w:t>i</w:t>
      </w:r>
      <w:r w:rsidR="006B2D9E">
        <w:t xml:space="preserve"> peran variabel interaksi dalam memodera</w:t>
      </w:r>
      <w:r w:rsidR="009C6B3F">
        <w:t>s</w:t>
      </w:r>
      <w:r w:rsidR="006B2D9E">
        <w:t xml:space="preserve">i hubungan antara variabel </w:t>
      </w:r>
      <w:r w:rsidR="009A6B5E">
        <w:t xml:space="preserve">independen terhadap variabel dependen, dapat dilihat pada hasil uji F untuk </w:t>
      </w:r>
      <w:r w:rsidR="00400B03" w:rsidRPr="009A6B5E">
        <w:rPr>
          <w:i/>
          <w:iCs/>
        </w:rPr>
        <w:t>moderated regression analysis</w:t>
      </w:r>
      <w:r w:rsidR="00400B03">
        <w:t xml:space="preserve"> </w:t>
      </w:r>
      <w:r w:rsidR="009A6B5E">
        <w:t>berikut ini:</w:t>
      </w:r>
    </w:p>
    <w:p w14:paraId="7AB07F65" w14:textId="54753C94" w:rsidR="005E0E86" w:rsidRPr="00D26C96" w:rsidRDefault="005E0E86" w:rsidP="00D26C96">
      <w:pPr>
        <w:pStyle w:val="Caption"/>
        <w:spacing w:after="0" w:line="360" w:lineRule="auto"/>
        <w:ind w:firstLine="0"/>
        <w:rPr>
          <w:b/>
          <w:bCs/>
          <w:sz w:val="32"/>
          <w:szCs w:val="32"/>
        </w:rPr>
      </w:pPr>
      <w:bookmarkStart w:id="75" w:name="_Toc224100956"/>
      <w:r w:rsidRPr="00D26C96">
        <w:rPr>
          <w:b/>
          <w:bCs/>
          <w:sz w:val="24"/>
          <w:szCs w:val="24"/>
        </w:rPr>
        <w:t xml:space="preserve">Tabel 4. </w:t>
      </w:r>
      <w:r w:rsidRPr="00D26C96">
        <w:rPr>
          <w:b/>
          <w:bCs/>
          <w:sz w:val="24"/>
          <w:szCs w:val="24"/>
        </w:rPr>
        <w:fldChar w:fldCharType="begin"/>
      </w:r>
      <w:r w:rsidRPr="00D26C96">
        <w:rPr>
          <w:b/>
          <w:bCs/>
          <w:sz w:val="24"/>
          <w:szCs w:val="24"/>
        </w:rPr>
        <w:instrText xml:space="preserve"> SEQ Tabel_4. \* ARABIC </w:instrText>
      </w:r>
      <w:r w:rsidRPr="00D26C96">
        <w:rPr>
          <w:b/>
          <w:bCs/>
          <w:sz w:val="24"/>
          <w:szCs w:val="24"/>
        </w:rPr>
        <w:fldChar w:fldCharType="separate"/>
      </w:r>
      <w:r w:rsidR="00F94DE7">
        <w:rPr>
          <w:b/>
          <w:bCs/>
          <w:noProof/>
          <w:sz w:val="24"/>
          <w:szCs w:val="24"/>
        </w:rPr>
        <w:t>10</w:t>
      </w:r>
      <w:r w:rsidRPr="00D26C96">
        <w:rPr>
          <w:b/>
          <w:bCs/>
          <w:sz w:val="24"/>
          <w:szCs w:val="24"/>
        </w:rPr>
        <w:fldChar w:fldCharType="end"/>
      </w:r>
      <w:r w:rsidRPr="00D26C96">
        <w:rPr>
          <w:b/>
          <w:bCs/>
          <w:sz w:val="24"/>
          <w:szCs w:val="24"/>
          <w:lang w:val="en-US"/>
        </w:rPr>
        <w:t xml:space="preserve"> Hasil Uji F untuk </w:t>
      </w:r>
      <w:r w:rsidRPr="009A6B5E">
        <w:rPr>
          <w:b/>
          <w:bCs/>
          <w:i/>
          <w:iCs w:val="0"/>
          <w:sz w:val="24"/>
          <w:szCs w:val="24"/>
          <w:lang w:val="en-US"/>
        </w:rPr>
        <w:t>Moderated Regression Analysis</w:t>
      </w:r>
      <w:bookmarkEnd w:id="75"/>
    </w:p>
    <w:tbl>
      <w:tblPr>
        <w:tblStyle w:val="TableGrid"/>
        <w:tblW w:w="7938" w:type="dxa"/>
        <w:tblInd w:w="-5" w:type="dxa"/>
        <w:tblLook w:val="04A0" w:firstRow="1" w:lastRow="0" w:firstColumn="1" w:lastColumn="0" w:noHBand="0" w:noVBand="1"/>
      </w:tblPr>
      <w:tblGrid>
        <w:gridCol w:w="546"/>
        <w:gridCol w:w="1403"/>
        <w:gridCol w:w="1556"/>
        <w:gridCol w:w="974"/>
        <w:gridCol w:w="1536"/>
        <w:gridCol w:w="933"/>
        <w:gridCol w:w="990"/>
      </w:tblGrid>
      <w:tr w:rsidR="00BC4914" w:rsidRPr="007B1DC2" w14:paraId="73702D7A" w14:textId="77777777" w:rsidTr="004773D4">
        <w:tc>
          <w:tcPr>
            <w:tcW w:w="7938" w:type="dxa"/>
            <w:gridSpan w:val="7"/>
            <w:vAlign w:val="center"/>
          </w:tcPr>
          <w:p w14:paraId="3F2B1923" w14:textId="77777777" w:rsidR="00BC4914" w:rsidRPr="007B1DC2" w:rsidRDefault="00BC4914" w:rsidP="004773D4">
            <w:pPr>
              <w:spacing w:line="240" w:lineRule="auto"/>
              <w:ind w:firstLine="0"/>
              <w:contextualSpacing/>
              <w:jc w:val="center"/>
              <w:rPr>
                <w:rFonts w:ascii="Times New Roman" w:eastAsia="DengXian" w:hAnsi="Times New Roman" w:cs="Times New Roman"/>
                <w:b/>
                <w:i/>
                <w:iCs/>
                <w:color w:val="auto"/>
                <w:sz w:val="20"/>
                <w:szCs w:val="20"/>
              </w:rPr>
            </w:pPr>
            <w:r w:rsidRPr="007B1DC2">
              <w:rPr>
                <w:rFonts w:ascii="Times New Roman" w:eastAsia="DengXian" w:hAnsi="Times New Roman" w:cs="Times New Roman"/>
                <w:b/>
                <w:i/>
                <w:iCs/>
                <w:color w:val="auto"/>
                <w:sz w:val="20"/>
                <w:szCs w:val="20"/>
              </w:rPr>
              <w:t>ANOVAª</w:t>
            </w:r>
          </w:p>
        </w:tc>
      </w:tr>
      <w:tr w:rsidR="00BC4914" w:rsidRPr="007B1DC2" w14:paraId="60CFBBED" w14:textId="77777777" w:rsidTr="004773D4">
        <w:tc>
          <w:tcPr>
            <w:tcW w:w="1966" w:type="dxa"/>
            <w:gridSpan w:val="2"/>
            <w:vAlign w:val="center"/>
          </w:tcPr>
          <w:p w14:paraId="318D9263" w14:textId="77777777" w:rsidR="00BC4914" w:rsidRPr="007B1DC2" w:rsidRDefault="00BC4914" w:rsidP="004773D4">
            <w:pPr>
              <w:spacing w:line="240" w:lineRule="auto"/>
              <w:ind w:firstLine="0"/>
              <w:contextualSpacing/>
              <w:jc w:val="center"/>
              <w:rPr>
                <w:rFonts w:ascii="Times New Roman" w:eastAsia="DengXian" w:hAnsi="Times New Roman" w:cs="Times New Roman"/>
                <w:b/>
                <w:i/>
                <w:iCs/>
                <w:color w:val="auto"/>
                <w:sz w:val="20"/>
                <w:szCs w:val="20"/>
              </w:rPr>
            </w:pPr>
            <w:r w:rsidRPr="007B1DC2">
              <w:rPr>
                <w:rFonts w:ascii="Times New Roman" w:eastAsia="DengXian" w:hAnsi="Times New Roman" w:cs="Times New Roman"/>
                <w:b/>
                <w:i/>
                <w:iCs/>
                <w:color w:val="auto"/>
                <w:sz w:val="20"/>
                <w:szCs w:val="20"/>
              </w:rPr>
              <w:t>Model</w:t>
            </w:r>
          </w:p>
        </w:tc>
        <w:tc>
          <w:tcPr>
            <w:tcW w:w="1578" w:type="dxa"/>
            <w:vAlign w:val="center"/>
          </w:tcPr>
          <w:p w14:paraId="1F35BD8D" w14:textId="77777777" w:rsidR="00BC4914" w:rsidRPr="007B1DC2" w:rsidRDefault="00BC4914" w:rsidP="004773D4">
            <w:pPr>
              <w:spacing w:line="240" w:lineRule="auto"/>
              <w:ind w:firstLine="0"/>
              <w:contextualSpacing/>
              <w:jc w:val="center"/>
              <w:rPr>
                <w:rFonts w:ascii="Times New Roman" w:eastAsia="DengXian" w:hAnsi="Times New Roman" w:cs="Times New Roman"/>
                <w:b/>
                <w:i/>
                <w:iCs/>
                <w:color w:val="auto"/>
                <w:sz w:val="20"/>
                <w:szCs w:val="20"/>
              </w:rPr>
            </w:pPr>
            <w:r w:rsidRPr="007B1DC2">
              <w:rPr>
                <w:rFonts w:ascii="Times New Roman" w:eastAsia="DengXian" w:hAnsi="Times New Roman" w:cs="Times New Roman"/>
                <w:b/>
                <w:i/>
                <w:iCs/>
                <w:color w:val="auto"/>
                <w:sz w:val="20"/>
                <w:szCs w:val="20"/>
              </w:rPr>
              <w:t>Sum of Squares</w:t>
            </w:r>
          </w:p>
        </w:tc>
        <w:tc>
          <w:tcPr>
            <w:tcW w:w="992" w:type="dxa"/>
            <w:vAlign w:val="center"/>
          </w:tcPr>
          <w:p w14:paraId="6BB59F0A" w14:textId="77777777" w:rsidR="00BC4914" w:rsidRPr="007B1DC2" w:rsidRDefault="00BC4914" w:rsidP="004773D4">
            <w:pPr>
              <w:spacing w:line="240" w:lineRule="auto"/>
              <w:ind w:firstLine="0"/>
              <w:contextualSpacing/>
              <w:jc w:val="center"/>
              <w:rPr>
                <w:rFonts w:ascii="Times New Roman" w:eastAsia="DengXian" w:hAnsi="Times New Roman" w:cs="Times New Roman"/>
                <w:b/>
                <w:color w:val="auto"/>
                <w:sz w:val="20"/>
                <w:szCs w:val="20"/>
              </w:rPr>
            </w:pPr>
            <w:r w:rsidRPr="007B1DC2">
              <w:rPr>
                <w:rFonts w:ascii="Times New Roman" w:eastAsia="DengXian" w:hAnsi="Times New Roman" w:cs="Times New Roman"/>
                <w:b/>
                <w:color w:val="auto"/>
                <w:sz w:val="20"/>
                <w:szCs w:val="20"/>
              </w:rPr>
              <w:t>df</w:t>
            </w:r>
          </w:p>
        </w:tc>
        <w:tc>
          <w:tcPr>
            <w:tcW w:w="1560" w:type="dxa"/>
            <w:vAlign w:val="center"/>
          </w:tcPr>
          <w:p w14:paraId="31A33426" w14:textId="77777777" w:rsidR="00BC4914" w:rsidRPr="007B1DC2" w:rsidRDefault="00BC4914" w:rsidP="004773D4">
            <w:pPr>
              <w:spacing w:line="240" w:lineRule="auto"/>
              <w:ind w:firstLine="0"/>
              <w:contextualSpacing/>
              <w:jc w:val="center"/>
              <w:rPr>
                <w:rFonts w:ascii="Times New Roman" w:eastAsia="DengXian" w:hAnsi="Times New Roman" w:cs="Times New Roman"/>
                <w:b/>
                <w:i/>
                <w:iCs/>
                <w:color w:val="auto"/>
                <w:sz w:val="20"/>
                <w:szCs w:val="20"/>
              </w:rPr>
            </w:pPr>
            <w:r w:rsidRPr="007B1DC2">
              <w:rPr>
                <w:rFonts w:ascii="Times New Roman" w:eastAsia="DengXian" w:hAnsi="Times New Roman" w:cs="Times New Roman"/>
                <w:b/>
                <w:i/>
                <w:iCs/>
                <w:color w:val="auto"/>
                <w:sz w:val="20"/>
                <w:szCs w:val="20"/>
              </w:rPr>
              <w:t>Mean Square</w:t>
            </w:r>
          </w:p>
        </w:tc>
        <w:tc>
          <w:tcPr>
            <w:tcW w:w="850" w:type="dxa"/>
            <w:vAlign w:val="center"/>
          </w:tcPr>
          <w:p w14:paraId="5D1476D6" w14:textId="77777777" w:rsidR="00BC4914" w:rsidRPr="007B1DC2" w:rsidRDefault="00BC4914" w:rsidP="004773D4">
            <w:pPr>
              <w:spacing w:line="240" w:lineRule="auto"/>
              <w:ind w:firstLine="0"/>
              <w:contextualSpacing/>
              <w:jc w:val="center"/>
              <w:rPr>
                <w:rFonts w:ascii="Times New Roman" w:eastAsia="DengXian" w:hAnsi="Times New Roman" w:cs="Times New Roman"/>
                <w:b/>
                <w:color w:val="auto"/>
                <w:sz w:val="20"/>
                <w:szCs w:val="20"/>
              </w:rPr>
            </w:pPr>
            <w:r w:rsidRPr="007B1DC2">
              <w:rPr>
                <w:rFonts w:ascii="Times New Roman" w:eastAsia="DengXian" w:hAnsi="Times New Roman" w:cs="Times New Roman"/>
                <w:b/>
                <w:color w:val="auto"/>
                <w:sz w:val="20"/>
                <w:szCs w:val="20"/>
              </w:rPr>
              <w:t>F</w:t>
            </w:r>
          </w:p>
        </w:tc>
        <w:tc>
          <w:tcPr>
            <w:tcW w:w="992" w:type="dxa"/>
            <w:vAlign w:val="center"/>
          </w:tcPr>
          <w:p w14:paraId="751FD232" w14:textId="77777777" w:rsidR="00BC4914" w:rsidRPr="007B1DC2" w:rsidRDefault="00BC4914" w:rsidP="004773D4">
            <w:pPr>
              <w:spacing w:line="240" w:lineRule="auto"/>
              <w:ind w:firstLine="0"/>
              <w:contextualSpacing/>
              <w:jc w:val="center"/>
              <w:rPr>
                <w:rFonts w:ascii="Times New Roman" w:eastAsia="DengXian" w:hAnsi="Times New Roman" w:cs="Times New Roman"/>
                <w:b/>
                <w:i/>
                <w:iCs/>
                <w:color w:val="auto"/>
                <w:sz w:val="20"/>
                <w:szCs w:val="20"/>
              </w:rPr>
            </w:pPr>
            <w:r w:rsidRPr="007B1DC2">
              <w:rPr>
                <w:rFonts w:ascii="Times New Roman" w:eastAsia="DengXian" w:hAnsi="Times New Roman" w:cs="Times New Roman"/>
                <w:b/>
                <w:i/>
                <w:iCs/>
                <w:color w:val="auto"/>
                <w:sz w:val="20"/>
                <w:szCs w:val="20"/>
              </w:rPr>
              <w:t>Sig.</w:t>
            </w:r>
          </w:p>
        </w:tc>
      </w:tr>
      <w:tr w:rsidR="00BC4914" w:rsidRPr="007B1DC2" w14:paraId="2B47C21A" w14:textId="77777777" w:rsidTr="004773D4">
        <w:tc>
          <w:tcPr>
            <w:tcW w:w="553" w:type="dxa"/>
            <w:vMerge w:val="restart"/>
          </w:tcPr>
          <w:p w14:paraId="1C69655E" w14:textId="77777777" w:rsidR="00BC4914" w:rsidRPr="007B1DC2" w:rsidRDefault="00BC4914" w:rsidP="004773D4">
            <w:pPr>
              <w:spacing w:line="240" w:lineRule="auto"/>
              <w:ind w:firstLine="0"/>
              <w:contextualSpacing/>
              <w:jc w:val="left"/>
              <w:rPr>
                <w:rFonts w:ascii="Times New Roman" w:eastAsia="DengXian" w:hAnsi="Times New Roman" w:cs="Times New Roman"/>
                <w:color w:val="auto"/>
                <w:sz w:val="20"/>
                <w:szCs w:val="20"/>
              </w:rPr>
            </w:pPr>
            <w:r w:rsidRPr="007B1DC2">
              <w:rPr>
                <w:rFonts w:ascii="Times New Roman" w:eastAsia="DengXian" w:hAnsi="Times New Roman" w:cs="Times New Roman"/>
                <w:color w:val="auto"/>
                <w:sz w:val="20"/>
                <w:szCs w:val="20"/>
              </w:rPr>
              <w:t>1</w:t>
            </w:r>
          </w:p>
        </w:tc>
        <w:tc>
          <w:tcPr>
            <w:tcW w:w="1413" w:type="dxa"/>
            <w:vAlign w:val="center"/>
          </w:tcPr>
          <w:p w14:paraId="12627AB4" w14:textId="77777777" w:rsidR="00BC4914" w:rsidRPr="007B1DC2" w:rsidRDefault="00BC4914" w:rsidP="004773D4">
            <w:pPr>
              <w:spacing w:line="240" w:lineRule="auto"/>
              <w:ind w:firstLine="0"/>
              <w:contextualSpacing/>
              <w:jc w:val="left"/>
              <w:rPr>
                <w:rFonts w:ascii="Times New Roman" w:eastAsia="DengXian" w:hAnsi="Times New Roman" w:cs="Times New Roman"/>
                <w:i/>
                <w:iCs/>
                <w:color w:val="auto"/>
                <w:sz w:val="20"/>
                <w:szCs w:val="20"/>
              </w:rPr>
            </w:pPr>
            <w:r w:rsidRPr="007B1DC2">
              <w:rPr>
                <w:rFonts w:ascii="Times New Roman" w:eastAsia="DengXian" w:hAnsi="Times New Roman" w:cs="Times New Roman"/>
                <w:i/>
                <w:iCs/>
                <w:color w:val="auto"/>
                <w:sz w:val="20"/>
                <w:szCs w:val="20"/>
              </w:rPr>
              <w:t>Regression</w:t>
            </w:r>
          </w:p>
        </w:tc>
        <w:tc>
          <w:tcPr>
            <w:tcW w:w="1578" w:type="dxa"/>
          </w:tcPr>
          <w:p w14:paraId="6709FDAA"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3,804</w:t>
            </w:r>
          </w:p>
        </w:tc>
        <w:tc>
          <w:tcPr>
            <w:tcW w:w="992" w:type="dxa"/>
          </w:tcPr>
          <w:p w14:paraId="05555E65" w14:textId="77777777" w:rsidR="00BC4914" w:rsidRPr="007B1DC2" w:rsidRDefault="00BC4914" w:rsidP="004773D4">
            <w:pPr>
              <w:spacing w:line="240" w:lineRule="auto"/>
              <w:ind w:right="100"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5</w:t>
            </w:r>
          </w:p>
        </w:tc>
        <w:tc>
          <w:tcPr>
            <w:tcW w:w="1560" w:type="dxa"/>
          </w:tcPr>
          <w:p w14:paraId="3712F0EE"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0,761</w:t>
            </w:r>
          </w:p>
        </w:tc>
        <w:tc>
          <w:tcPr>
            <w:tcW w:w="850" w:type="dxa"/>
          </w:tcPr>
          <w:p w14:paraId="6CB1A2B0" w14:textId="77777777" w:rsidR="00BC4914" w:rsidRPr="007B1DC2" w:rsidRDefault="00BC4914" w:rsidP="004773D4">
            <w:pPr>
              <w:tabs>
                <w:tab w:val="left" w:pos="266"/>
              </w:tabs>
              <w:spacing w:line="240" w:lineRule="auto"/>
              <w:ind w:firstLine="0"/>
              <w:contextualSpacing/>
              <w:jc w:val="left"/>
              <w:rPr>
                <w:rFonts w:ascii="Times New Roman" w:eastAsia="DengXian" w:hAnsi="Times New Roman" w:cs="Times New Roman"/>
                <w:color w:val="auto"/>
                <w:sz w:val="20"/>
                <w:szCs w:val="20"/>
              </w:rPr>
            </w:pPr>
            <w:r>
              <w:rPr>
                <w:rFonts w:ascii="Times New Roman" w:eastAsia="DengXian" w:hAnsi="Times New Roman" w:cs="Times New Roman"/>
                <w:sz w:val="20"/>
                <w:szCs w:val="20"/>
              </w:rPr>
              <w:tab/>
              <w:t>4,155</w:t>
            </w:r>
          </w:p>
        </w:tc>
        <w:tc>
          <w:tcPr>
            <w:tcW w:w="992" w:type="dxa"/>
          </w:tcPr>
          <w:p w14:paraId="75BB3E08" w14:textId="77777777" w:rsidR="00BC4914" w:rsidRPr="007B1DC2" w:rsidRDefault="00BC4914" w:rsidP="004773D4">
            <w:pPr>
              <w:spacing w:line="240" w:lineRule="auto"/>
              <w:ind w:right="200" w:firstLine="0"/>
              <w:contextualSpacing/>
              <w:jc w:val="right"/>
              <w:rPr>
                <w:rFonts w:ascii="Times New Roman" w:eastAsia="DengXian" w:hAnsi="Times New Roman" w:cs="Times New Roman"/>
                <w:color w:val="auto"/>
                <w:sz w:val="20"/>
                <w:szCs w:val="20"/>
              </w:rPr>
            </w:pPr>
            <w:r w:rsidRPr="007B1DC2">
              <w:rPr>
                <w:rFonts w:ascii="Times New Roman" w:eastAsia="DengXian" w:hAnsi="Times New Roman" w:cs="Times New Roman"/>
                <w:color w:val="auto"/>
                <w:sz w:val="20"/>
                <w:szCs w:val="20"/>
              </w:rPr>
              <w:t>0,003ᵇ</w:t>
            </w:r>
          </w:p>
        </w:tc>
      </w:tr>
      <w:tr w:rsidR="00BC4914" w:rsidRPr="007B1DC2" w14:paraId="3079B983" w14:textId="77777777" w:rsidTr="004773D4">
        <w:tc>
          <w:tcPr>
            <w:tcW w:w="553" w:type="dxa"/>
            <w:vMerge/>
            <w:vAlign w:val="center"/>
          </w:tcPr>
          <w:p w14:paraId="7AEE2965" w14:textId="77777777" w:rsidR="00BC4914" w:rsidRPr="007B1DC2" w:rsidRDefault="00BC4914" w:rsidP="004773D4">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1DB7129C" w14:textId="77777777" w:rsidR="00BC4914" w:rsidRPr="007B1DC2" w:rsidRDefault="00BC4914" w:rsidP="004773D4">
            <w:pPr>
              <w:spacing w:line="240" w:lineRule="auto"/>
              <w:ind w:firstLine="0"/>
              <w:contextualSpacing/>
              <w:jc w:val="left"/>
              <w:rPr>
                <w:rFonts w:ascii="Times New Roman" w:eastAsia="DengXian" w:hAnsi="Times New Roman" w:cs="Times New Roman"/>
                <w:i/>
                <w:iCs/>
                <w:color w:val="auto"/>
                <w:sz w:val="20"/>
                <w:szCs w:val="20"/>
              </w:rPr>
            </w:pPr>
            <w:r w:rsidRPr="007B1DC2">
              <w:rPr>
                <w:rFonts w:ascii="Times New Roman" w:eastAsia="DengXian" w:hAnsi="Times New Roman" w:cs="Times New Roman"/>
                <w:i/>
                <w:iCs/>
                <w:color w:val="auto"/>
                <w:sz w:val="20"/>
                <w:szCs w:val="20"/>
              </w:rPr>
              <w:t>Residual</w:t>
            </w:r>
          </w:p>
        </w:tc>
        <w:tc>
          <w:tcPr>
            <w:tcW w:w="1578" w:type="dxa"/>
          </w:tcPr>
          <w:p w14:paraId="1351BB86"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9,340</w:t>
            </w:r>
          </w:p>
        </w:tc>
        <w:tc>
          <w:tcPr>
            <w:tcW w:w="992" w:type="dxa"/>
          </w:tcPr>
          <w:p w14:paraId="4193B6C8"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51</w:t>
            </w:r>
          </w:p>
        </w:tc>
        <w:tc>
          <w:tcPr>
            <w:tcW w:w="1560" w:type="dxa"/>
          </w:tcPr>
          <w:p w14:paraId="5AD7EBD9"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0,183</w:t>
            </w:r>
          </w:p>
        </w:tc>
        <w:tc>
          <w:tcPr>
            <w:tcW w:w="850" w:type="dxa"/>
          </w:tcPr>
          <w:p w14:paraId="287FD1D4"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p>
        </w:tc>
        <w:tc>
          <w:tcPr>
            <w:tcW w:w="992" w:type="dxa"/>
          </w:tcPr>
          <w:p w14:paraId="4AA17E5E" w14:textId="77777777" w:rsidR="00BC4914" w:rsidRPr="007B1DC2" w:rsidRDefault="00BC4914" w:rsidP="004773D4">
            <w:pPr>
              <w:spacing w:line="240" w:lineRule="auto"/>
              <w:ind w:right="200" w:firstLine="0"/>
              <w:contextualSpacing/>
              <w:jc w:val="right"/>
              <w:rPr>
                <w:rFonts w:ascii="Times New Roman" w:eastAsia="DengXian" w:hAnsi="Times New Roman" w:cs="Times New Roman"/>
                <w:color w:val="auto"/>
                <w:sz w:val="20"/>
                <w:szCs w:val="20"/>
              </w:rPr>
            </w:pPr>
          </w:p>
        </w:tc>
      </w:tr>
      <w:tr w:rsidR="00BC4914" w:rsidRPr="007B1DC2" w14:paraId="7D26E108" w14:textId="77777777" w:rsidTr="004773D4">
        <w:tc>
          <w:tcPr>
            <w:tcW w:w="553" w:type="dxa"/>
            <w:vMerge/>
            <w:vAlign w:val="center"/>
          </w:tcPr>
          <w:p w14:paraId="48CE9681" w14:textId="77777777" w:rsidR="00BC4914" w:rsidRPr="007B1DC2" w:rsidRDefault="00BC4914" w:rsidP="004773D4">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3870AA61" w14:textId="77777777" w:rsidR="00BC4914" w:rsidRPr="007B1DC2" w:rsidRDefault="00BC4914" w:rsidP="004773D4">
            <w:pPr>
              <w:spacing w:line="240" w:lineRule="auto"/>
              <w:ind w:firstLine="0"/>
              <w:contextualSpacing/>
              <w:jc w:val="left"/>
              <w:rPr>
                <w:rFonts w:ascii="Times New Roman" w:eastAsia="DengXian" w:hAnsi="Times New Roman" w:cs="Times New Roman"/>
                <w:i/>
                <w:iCs/>
                <w:color w:val="auto"/>
                <w:sz w:val="20"/>
                <w:szCs w:val="20"/>
              </w:rPr>
            </w:pPr>
            <w:r w:rsidRPr="007B1DC2">
              <w:rPr>
                <w:rFonts w:ascii="Times New Roman" w:eastAsia="DengXian" w:hAnsi="Times New Roman" w:cs="Times New Roman"/>
                <w:i/>
                <w:iCs/>
                <w:color w:val="auto"/>
                <w:sz w:val="20"/>
                <w:szCs w:val="20"/>
              </w:rPr>
              <w:t>Total</w:t>
            </w:r>
          </w:p>
        </w:tc>
        <w:tc>
          <w:tcPr>
            <w:tcW w:w="1578" w:type="dxa"/>
          </w:tcPr>
          <w:p w14:paraId="55452B12"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13,145</w:t>
            </w:r>
          </w:p>
        </w:tc>
        <w:tc>
          <w:tcPr>
            <w:tcW w:w="992" w:type="dxa"/>
          </w:tcPr>
          <w:p w14:paraId="59923797"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56</w:t>
            </w:r>
          </w:p>
        </w:tc>
        <w:tc>
          <w:tcPr>
            <w:tcW w:w="1560" w:type="dxa"/>
          </w:tcPr>
          <w:p w14:paraId="596B84D4"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0CD3A537" w14:textId="77777777" w:rsidR="00BC4914" w:rsidRPr="007B1DC2" w:rsidRDefault="00BC4914" w:rsidP="004773D4">
            <w:pPr>
              <w:spacing w:line="240" w:lineRule="auto"/>
              <w:ind w:firstLine="0"/>
              <w:contextualSpacing/>
              <w:jc w:val="right"/>
              <w:rPr>
                <w:rFonts w:ascii="Times New Roman" w:eastAsia="DengXian" w:hAnsi="Times New Roman" w:cs="Times New Roman"/>
                <w:color w:val="auto"/>
                <w:sz w:val="20"/>
                <w:szCs w:val="20"/>
              </w:rPr>
            </w:pPr>
          </w:p>
        </w:tc>
        <w:tc>
          <w:tcPr>
            <w:tcW w:w="992" w:type="dxa"/>
          </w:tcPr>
          <w:p w14:paraId="2E75ED8C" w14:textId="77777777" w:rsidR="00BC4914" w:rsidRPr="007B1DC2" w:rsidRDefault="00BC4914" w:rsidP="004773D4">
            <w:pPr>
              <w:spacing w:line="240" w:lineRule="auto"/>
              <w:ind w:right="200" w:firstLine="0"/>
              <w:contextualSpacing/>
              <w:jc w:val="right"/>
              <w:rPr>
                <w:rFonts w:ascii="Times New Roman" w:eastAsia="DengXian" w:hAnsi="Times New Roman" w:cs="Times New Roman"/>
                <w:color w:val="auto"/>
                <w:sz w:val="20"/>
                <w:szCs w:val="20"/>
              </w:rPr>
            </w:pPr>
          </w:p>
        </w:tc>
      </w:tr>
      <w:tr w:rsidR="00BC4914" w:rsidRPr="007B1DC2" w14:paraId="61F36DF8" w14:textId="77777777" w:rsidTr="004773D4">
        <w:tc>
          <w:tcPr>
            <w:tcW w:w="7938" w:type="dxa"/>
            <w:gridSpan w:val="7"/>
            <w:vAlign w:val="center"/>
          </w:tcPr>
          <w:p w14:paraId="5793F38E" w14:textId="77777777" w:rsidR="00BC4914" w:rsidRPr="007B1DC2" w:rsidRDefault="00BC4914" w:rsidP="004773D4">
            <w:pPr>
              <w:spacing w:line="240" w:lineRule="auto"/>
              <w:ind w:firstLine="0"/>
              <w:contextualSpacing/>
              <w:jc w:val="left"/>
              <w:rPr>
                <w:rFonts w:ascii="Times New Roman" w:eastAsia="DengXian" w:hAnsi="Times New Roman" w:cs="Times New Roman"/>
                <w:color w:val="auto"/>
                <w:sz w:val="20"/>
                <w:szCs w:val="20"/>
              </w:rPr>
            </w:pPr>
            <w:r w:rsidRPr="007B1DC2">
              <w:rPr>
                <w:rFonts w:ascii="Times New Roman" w:eastAsia="DengXian" w:hAnsi="Times New Roman" w:cs="Times New Roman"/>
                <w:color w:val="auto"/>
                <w:sz w:val="20"/>
                <w:szCs w:val="20"/>
              </w:rPr>
              <w:t xml:space="preserve">a. </w:t>
            </w:r>
            <w:r w:rsidRPr="007B1DC2">
              <w:rPr>
                <w:rFonts w:ascii="Times New Roman" w:eastAsia="DengXian" w:hAnsi="Times New Roman" w:cs="Times New Roman"/>
                <w:i/>
                <w:iCs/>
                <w:color w:val="auto"/>
                <w:sz w:val="20"/>
                <w:szCs w:val="20"/>
              </w:rPr>
              <w:t>Dependent Variable: Firm Value</w:t>
            </w:r>
          </w:p>
        </w:tc>
      </w:tr>
      <w:tr w:rsidR="00BC4914" w:rsidRPr="007B1DC2" w14:paraId="5CB79F5D" w14:textId="77777777" w:rsidTr="004773D4">
        <w:tc>
          <w:tcPr>
            <w:tcW w:w="7938" w:type="dxa"/>
            <w:gridSpan w:val="7"/>
            <w:vAlign w:val="center"/>
          </w:tcPr>
          <w:p w14:paraId="52CEA5B3" w14:textId="77777777" w:rsidR="00BC4914" w:rsidRPr="007B1DC2" w:rsidRDefault="00BC4914" w:rsidP="004773D4">
            <w:pPr>
              <w:spacing w:line="240" w:lineRule="auto"/>
              <w:ind w:firstLine="0"/>
              <w:contextualSpacing/>
              <w:jc w:val="left"/>
              <w:rPr>
                <w:rFonts w:ascii="Times New Roman" w:eastAsia="DengXian" w:hAnsi="Times New Roman" w:cs="Times New Roman"/>
                <w:color w:val="auto"/>
                <w:sz w:val="20"/>
                <w:szCs w:val="20"/>
              </w:rPr>
            </w:pPr>
            <w:r w:rsidRPr="007B1DC2">
              <w:rPr>
                <w:rFonts w:ascii="Times New Roman" w:eastAsia="DengXian" w:hAnsi="Times New Roman" w:cs="Times New Roman"/>
                <w:color w:val="auto"/>
                <w:sz w:val="20"/>
                <w:szCs w:val="20"/>
              </w:rPr>
              <w:t xml:space="preserve">b. </w:t>
            </w:r>
            <w:r w:rsidRPr="007B1DC2">
              <w:rPr>
                <w:rFonts w:ascii="Times New Roman" w:eastAsia="DengXian" w:hAnsi="Times New Roman" w:cs="Times New Roman"/>
                <w:i/>
                <w:iCs/>
                <w:color w:val="auto"/>
                <w:sz w:val="20"/>
                <w:szCs w:val="20"/>
              </w:rPr>
              <w:t>Predictors: (Constant</w:t>
            </w:r>
            <w:r w:rsidRPr="007B1DC2">
              <w:rPr>
                <w:rFonts w:ascii="Times New Roman" w:eastAsia="DengXian" w:hAnsi="Times New Roman" w:cs="Times New Roman"/>
                <w:color w:val="auto"/>
                <w:sz w:val="20"/>
                <w:szCs w:val="20"/>
              </w:rPr>
              <w:t xml:space="preserve">), </w:t>
            </w:r>
            <w:r w:rsidRPr="007B1DC2">
              <w:rPr>
                <w:rFonts w:ascii="Times New Roman" w:eastAsia="DengXian" w:hAnsi="Times New Roman" w:cs="Times New Roman"/>
                <w:i/>
                <w:iCs/>
                <w:color w:val="auto"/>
                <w:sz w:val="20"/>
                <w:szCs w:val="20"/>
              </w:rPr>
              <w:t>X</w:t>
            </w:r>
            <w:r>
              <w:rPr>
                <w:rFonts w:ascii="Times New Roman" w:eastAsia="DengXian" w:hAnsi="Times New Roman" w:cs="Times New Roman"/>
                <w:i/>
                <w:iCs/>
                <w:color w:val="auto"/>
                <w:sz w:val="20"/>
                <w:szCs w:val="20"/>
              </w:rPr>
              <w:t>₂</w:t>
            </w:r>
            <w:r w:rsidRPr="007B1DC2">
              <w:rPr>
                <w:rFonts w:ascii="Times New Roman" w:eastAsia="DengXian" w:hAnsi="Times New Roman" w:cs="Times New Roman"/>
                <w:i/>
                <w:iCs/>
                <w:color w:val="auto"/>
                <w:sz w:val="20"/>
                <w:szCs w:val="20"/>
              </w:rPr>
              <w:t xml:space="preserve">Z, </w:t>
            </w:r>
            <w:r>
              <w:rPr>
                <w:rFonts w:ascii="Times New Roman" w:eastAsia="DengXian" w:hAnsi="Times New Roman" w:cs="Times New Roman"/>
                <w:i/>
                <w:iCs/>
                <w:sz w:val="20"/>
                <w:szCs w:val="20"/>
              </w:rPr>
              <w:t>Kepemilikan Institusional</w:t>
            </w:r>
            <w:r w:rsidRPr="007B1DC2">
              <w:rPr>
                <w:rFonts w:ascii="Times New Roman" w:eastAsia="DengXian" w:hAnsi="Times New Roman" w:cs="Times New Roman"/>
                <w:i/>
                <w:iCs/>
                <w:color w:val="auto"/>
                <w:sz w:val="20"/>
                <w:szCs w:val="20"/>
              </w:rPr>
              <w:t>, Financial Distress, X</w:t>
            </w:r>
            <w:r>
              <w:rPr>
                <w:rFonts w:ascii="Times New Roman" w:eastAsia="DengXian" w:hAnsi="Times New Roman" w:cs="Times New Roman"/>
                <w:i/>
                <w:iCs/>
                <w:color w:val="auto"/>
                <w:sz w:val="20"/>
                <w:szCs w:val="20"/>
              </w:rPr>
              <w:t>₁</w:t>
            </w:r>
            <w:r w:rsidRPr="007B1DC2">
              <w:rPr>
                <w:rFonts w:ascii="Times New Roman" w:eastAsia="DengXian" w:hAnsi="Times New Roman" w:cs="Times New Roman"/>
                <w:i/>
                <w:iCs/>
                <w:color w:val="auto"/>
                <w:sz w:val="20"/>
                <w:szCs w:val="20"/>
              </w:rPr>
              <w:t>Z, Financial Performance</w:t>
            </w:r>
          </w:p>
        </w:tc>
      </w:tr>
    </w:tbl>
    <w:p w14:paraId="71BBB3C3" w14:textId="618BE81C" w:rsidR="007B1DC2" w:rsidRDefault="00271E9C" w:rsidP="00D26C96">
      <w:pPr>
        <w:spacing w:after="240"/>
        <w:ind w:firstLine="0"/>
        <w:rPr>
          <w:i/>
          <w:iCs/>
        </w:rPr>
      </w:pPr>
      <w:r w:rsidRPr="00D26C96">
        <w:rPr>
          <w:i/>
          <w:iCs/>
        </w:rPr>
        <w:t>Sumber: Data diolah dengan IBM SPSS 27, 2026</w:t>
      </w:r>
    </w:p>
    <w:p w14:paraId="4A4B20D3" w14:textId="7AD25E51" w:rsidR="009A6B5E" w:rsidRPr="009A6B5E" w:rsidRDefault="009A6B5E" w:rsidP="00BC4914">
      <w:r w:rsidRPr="009A6B5E">
        <w:t xml:space="preserve">Berdasarkan hasil uji F untuk </w:t>
      </w:r>
      <w:r w:rsidR="00400B03" w:rsidRPr="00400B03">
        <w:rPr>
          <w:i/>
          <w:iCs/>
        </w:rPr>
        <w:t>moderated regression analysis</w:t>
      </w:r>
      <w:r w:rsidR="00400B03" w:rsidRPr="009A6B5E">
        <w:t xml:space="preserve"> </w:t>
      </w:r>
      <w:r w:rsidRPr="009A6B5E">
        <w:t>pada tabel 4.10, nilai F</w:t>
      </w:r>
      <w:r w:rsidRPr="00400B03">
        <w:rPr>
          <w:sz w:val="18"/>
          <w:szCs w:val="18"/>
        </w:rPr>
        <w:t>hitung</w:t>
      </w:r>
      <w:r w:rsidRPr="009A6B5E">
        <w:t xml:space="preserve"> pada penelitian ini adalah 4,</w:t>
      </w:r>
      <w:r w:rsidR="00F62C86">
        <w:t>155</w:t>
      </w:r>
      <w:r>
        <w:t xml:space="preserve"> </w:t>
      </w:r>
      <w:r w:rsidRPr="00526749">
        <w:t>sedangkan F</w:t>
      </w:r>
      <w:r w:rsidRPr="00526749">
        <w:rPr>
          <w:sz w:val="18"/>
          <w:szCs w:val="18"/>
        </w:rPr>
        <w:t>tabel</w:t>
      </w:r>
      <w:r w:rsidRPr="00526749">
        <w:t xml:space="preserve"> </w:t>
      </w:r>
      <w:r w:rsidR="00831D23" w:rsidRPr="00526749">
        <w:t xml:space="preserve">yaitu </w:t>
      </w:r>
      <w:r w:rsidR="00526749" w:rsidRPr="00526749">
        <w:t>2,397</w:t>
      </w:r>
      <w:r w:rsidR="00831D23" w:rsidRPr="00526749">
        <w:t>. Maka F</w:t>
      </w:r>
      <w:r w:rsidR="00831D23" w:rsidRPr="00526749">
        <w:rPr>
          <w:sz w:val="18"/>
          <w:szCs w:val="18"/>
        </w:rPr>
        <w:t>hitung</w:t>
      </w:r>
      <w:r w:rsidR="00831D23" w:rsidRPr="00526749">
        <w:t xml:space="preserve"> 4,</w:t>
      </w:r>
      <w:r w:rsidR="00F62C86" w:rsidRPr="00526749">
        <w:t>155</w:t>
      </w:r>
      <w:r w:rsidR="00831D23" w:rsidRPr="00526749">
        <w:t xml:space="preserve"> &gt; F</w:t>
      </w:r>
      <w:r w:rsidR="00831D23" w:rsidRPr="00526749">
        <w:rPr>
          <w:sz w:val="18"/>
          <w:szCs w:val="18"/>
        </w:rPr>
        <w:t>tabel</w:t>
      </w:r>
      <w:r w:rsidR="00831D23" w:rsidRPr="00526749">
        <w:t xml:space="preserve"> </w:t>
      </w:r>
      <w:r w:rsidR="00526749" w:rsidRPr="00526749">
        <w:t xml:space="preserve">2,397 </w:t>
      </w:r>
      <w:r w:rsidR="00831D23" w:rsidRPr="00526749">
        <w:t>dengan nilai signifikansi</w:t>
      </w:r>
      <w:r w:rsidR="00550D72">
        <w:t xml:space="preserve"> 0,003</w:t>
      </w:r>
      <w:r>
        <w:t xml:space="preserve"> </w:t>
      </w:r>
      <w:r w:rsidR="00400B03">
        <w:t>&lt; 0,05</w:t>
      </w:r>
      <w:r w:rsidR="009E4866">
        <w:t xml:space="preserve">, </w:t>
      </w:r>
      <w:r w:rsidR="00006AFC">
        <w:t xml:space="preserve">sehingga dapat </w:t>
      </w:r>
      <w:r w:rsidR="00006AFC">
        <w:lastRenderedPageBreak/>
        <w:t xml:space="preserve">disimpulkan bahwa model regresi antara variabel independen, yaitu </w:t>
      </w:r>
      <w:r w:rsidR="00987214" w:rsidRPr="00987214">
        <w:t>X₂Z</w:t>
      </w:r>
      <w:r w:rsidR="00987214" w:rsidRPr="00987214">
        <w:rPr>
          <w:i/>
          <w:iCs/>
        </w:rPr>
        <w:t xml:space="preserve">, </w:t>
      </w:r>
      <w:r w:rsidR="00F62C86">
        <w:t>kepemilikan institusional</w:t>
      </w:r>
      <w:r w:rsidR="00987214" w:rsidRPr="00987214">
        <w:rPr>
          <w:i/>
          <w:iCs/>
        </w:rPr>
        <w:t xml:space="preserve">, financial distress, </w:t>
      </w:r>
      <w:r w:rsidR="00987214" w:rsidRPr="00987214">
        <w:t>X₁Z</w:t>
      </w:r>
      <w:r w:rsidR="00987214" w:rsidRPr="00987214">
        <w:rPr>
          <w:i/>
          <w:iCs/>
        </w:rPr>
        <w:t xml:space="preserve">, </w:t>
      </w:r>
      <w:r w:rsidR="00987214">
        <w:t xml:space="preserve">dan </w:t>
      </w:r>
      <w:r w:rsidR="00987214" w:rsidRPr="00987214">
        <w:rPr>
          <w:i/>
          <w:iCs/>
        </w:rPr>
        <w:t>financial performance</w:t>
      </w:r>
      <w:r w:rsidR="00987214">
        <w:t xml:space="preserve"> </w:t>
      </w:r>
      <w:r w:rsidR="00006AFC">
        <w:t xml:space="preserve">terhadap variabel dependen, yaitu </w:t>
      </w:r>
      <w:r w:rsidR="00006AFC" w:rsidRPr="00A362A0">
        <w:rPr>
          <w:i/>
          <w:iCs/>
        </w:rPr>
        <w:t>firm value</w:t>
      </w:r>
      <w:r w:rsidR="00006AFC">
        <w:t>, dapat dianggap layak digunakan yang kemudian dapat dilanjutkan dengan uji-uji selanjutnya.</w:t>
      </w:r>
    </w:p>
    <w:p w14:paraId="49AC838C" w14:textId="7FCD690E" w:rsidR="009274BB" w:rsidRDefault="009274BB" w:rsidP="008B33A1">
      <w:pPr>
        <w:pStyle w:val="Heading3"/>
      </w:pPr>
      <w:bookmarkStart w:id="76" w:name="_Toc226503978"/>
      <w:r>
        <w:t>Uji Koefisien Deter</w:t>
      </w:r>
      <w:r w:rsidR="00DC0159">
        <w:t>minasi (</w:t>
      </w:r>
      <w:r w:rsidR="00084358" w:rsidRPr="000434BC">
        <w:rPr>
          <w:color w:val="auto"/>
          <w:lang w:val="fr-FR"/>
        </w:rPr>
        <w:t>R²</w:t>
      </w:r>
      <w:r w:rsidR="00DC0159">
        <w:t>)</w:t>
      </w:r>
      <w:bookmarkEnd w:id="76"/>
    </w:p>
    <w:p w14:paraId="74A3031B" w14:textId="1DC77CBB" w:rsidR="0004597C" w:rsidRDefault="0004597C" w:rsidP="004D53C8">
      <w:pPr>
        <w:rPr>
          <w:color w:val="auto"/>
        </w:rPr>
      </w:pPr>
      <w:r>
        <w:rPr>
          <w:color w:val="auto"/>
        </w:rPr>
        <w:t>U</w:t>
      </w:r>
      <w:r w:rsidRPr="0004597C">
        <w:rPr>
          <w:color w:val="auto"/>
        </w:rPr>
        <w:t xml:space="preserve">ji koefisien determinasi (R²) berfungsi untuk menunjukkan seberapa jauh variasi variabel dependen dapat dijelaskan oleh variabel </w:t>
      </w:r>
      <w:r w:rsidR="00A40573">
        <w:rPr>
          <w:color w:val="auto"/>
        </w:rPr>
        <w:t>independen</w:t>
      </w:r>
      <w:r w:rsidR="009A75C3">
        <w:rPr>
          <w:color w:val="auto"/>
        </w:rPr>
        <w:t xml:space="preserve"> (</w:t>
      </w:r>
      <w:sdt>
        <w:sdtPr>
          <w:rPr>
            <w:rFonts w:ascii="Times New Roman" w:hAnsi="Times New Roman" w:cs="Times New Roman"/>
            <w:color w:val="000000"/>
          </w:rPr>
          <w:tag w:val="MENDELEY_CITATION_v3_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"/>
          <w:id w:val="1329332644"/>
          <w:placeholder>
            <w:docPart w:val="DefaultPlaceholder_-1854013440"/>
          </w:placeholder>
        </w:sdtPr>
        <w:sdtContent>
          <w:r w:rsidR="008E36D8" w:rsidRPr="008E36D8">
            <w:rPr>
              <w:rFonts w:ascii="Times New Roman" w:eastAsia="Times New Roman" w:hAnsi="Times New Roman" w:cs="Times New Roman"/>
              <w:color w:val="000000"/>
            </w:rPr>
            <w:t>Widodo &amp; Nugroho, 2022)</w:t>
          </w:r>
        </w:sdtContent>
      </w:sdt>
      <w:r w:rsidRPr="0004597C">
        <w:rPr>
          <w:color w:val="auto"/>
        </w:rPr>
        <w:t>.</w:t>
      </w:r>
      <w:r w:rsidR="004D53C8">
        <w:rPr>
          <w:color w:val="auto"/>
        </w:rPr>
        <w:t xml:space="preserve"> Hasil U</w:t>
      </w:r>
      <w:r w:rsidR="004D53C8" w:rsidRPr="0004597C">
        <w:rPr>
          <w:color w:val="auto"/>
        </w:rPr>
        <w:t>ji koefisien determinasi (R²)</w:t>
      </w:r>
      <w:r w:rsidR="00387667">
        <w:rPr>
          <w:color w:val="auto"/>
        </w:rPr>
        <w:t xml:space="preserve"> untuk regresi linear berganda</w:t>
      </w:r>
      <w:r w:rsidR="004D53C8">
        <w:rPr>
          <w:color w:val="auto"/>
        </w:rPr>
        <w:t xml:space="preserve"> dapat dilihat pada tabel berikut:</w:t>
      </w:r>
    </w:p>
    <w:p w14:paraId="6FA235B5" w14:textId="7E1D6F63" w:rsidR="005E0E86" w:rsidRPr="009D5E6E" w:rsidRDefault="005E0E86" w:rsidP="009D5E6E">
      <w:pPr>
        <w:pStyle w:val="Caption"/>
        <w:spacing w:after="0" w:line="360" w:lineRule="auto"/>
        <w:ind w:firstLine="0"/>
        <w:rPr>
          <w:b/>
          <w:bCs/>
          <w:color w:val="auto"/>
          <w:sz w:val="24"/>
          <w:szCs w:val="24"/>
        </w:rPr>
      </w:pPr>
      <w:bookmarkStart w:id="77" w:name="_Toc224100957"/>
      <w:r w:rsidRPr="009D5E6E">
        <w:rPr>
          <w:b/>
          <w:bCs/>
          <w:sz w:val="24"/>
          <w:szCs w:val="24"/>
        </w:rPr>
        <w:t xml:space="preserve">Tabel 4. </w:t>
      </w:r>
      <w:r w:rsidRPr="009D5E6E">
        <w:rPr>
          <w:b/>
          <w:bCs/>
          <w:sz w:val="24"/>
          <w:szCs w:val="24"/>
        </w:rPr>
        <w:fldChar w:fldCharType="begin"/>
      </w:r>
      <w:r w:rsidRPr="009D5E6E">
        <w:rPr>
          <w:b/>
          <w:bCs/>
          <w:sz w:val="24"/>
          <w:szCs w:val="24"/>
        </w:rPr>
        <w:instrText xml:space="preserve"> SEQ Tabel_4. \* ARABIC </w:instrText>
      </w:r>
      <w:r w:rsidRPr="009D5E6E">
        <w:rPr>
          <w:b/>
          <w:bCs/>
          <w:sz w:val="24"/>
          <w:szCs w:val="24"/>
        </w:rPr>
        <w:fldChar w:fldCharType="separate"/>
      </w:r>
      <w:r w:rsidR="00F94DE7">
        <w:rPr>
          <w:b/>
          <w:bCs/>
          <w:noProof/>
          <w:sz w:val="24"/>
          <w:szCs w:val="24"/>
        </w:rPr>
        <w:t>11</w:t>
      </w:r>
      <w:r w:rsidRPr="009D5E6E">
        <w:rPr>
          <w:b/>
          <w:bCs/>
          <w:sz w:val="24"/>
          <w:szCs w:val="24"/>
        </w:rPr>
        <w:fldChar w:fldCharType="end"/>
      </w:r>
      <w:r w:rsidRPr="009D5E6E">
        <w:rPr>
          <w:b/>
          <w:bCs/>
          <w:sz w:val="24"/>
          <w:szCs w:val="24"/>
          <w:lang w:val="en-US"/>
        </w:rPr>
        <w:t xml:space="preserve"> Hasil Uji R² untuk Regresi Linear Berganda</w:t>
      </w:r>
      <w:bookmarkEnd w:id="77"/>
    </w:p>
    <w:tbl>
      <w:tblPr>
        <w:tblStyle w:val="TableGrid"/>
        <w:tblW w:w="7938" w:type="dxa"/>
        <w:tblInd w:w="-5" w:type="dxa"/>
        <w:tblLook w:val="04A0" w:firstRow="1" w:lastRow="0" w:firstColumn="1" w:lastColumn="0" w:noHBand="0" w:noVBand="1"/>
      </w:tblPr>
      <w:tblGrid>
        <w:gridCol w:w="1200"/>
        <w:gridCol w:w="1158"/>
        <w:gridCol w:w="1211"/>
        <w:gridCol w:w="1960"/>
        <w:gridCol w:w="2409"/>
      </w:tblGrid>
      <w:tr w:rsidR="003262DD" w:rsidRPr="00615A35" w14:paraId="60FAEDB5" w14:textId="77777777" w:rsidTr="004773D4">
        <w:tc>
          <w:tcPr>
            <w:tcW w:w="7938" w:type="dxa"/>
            <w:gridSpan w:val="5"/>
            <w:vAlign w:val="center"/>
          </w:tcPr>
          <w:p w14:paraId="1D3DA54B"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Model Summaryᵇ</w:t>
            </w:r>
          </w:p>
        </w:tc>
      </w:tr>
      <w:tr w:rsidR="003262DD" w:rsidRPr="00615A35" w14:paraId="19CE9308" w14:textId="77777777" w:rsidTr="004773D4">
        <w:tc>
          <w:tcPr>
            <w:tcW w:w="1200" w:type="dxa"/>
            <w:vAlign w:val="center"/>
          </w:tcPr>
          <w:p w14:paraId="157E3331"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Model</w:t>
            </w:r>
          </w:p>
        </w:tc>
        <w:tc>
          <w:tcPr>
            <w:tcW w:w="1158" w:type="dxa"/>
            <w:vAlign w:val="center"/>
          </w:tcPr>
          <w:p w14:paraId="257E8AA3"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R</w:t>
            </w:r>
          </w:p>
        </w:tc>
        <w:tc>
          <w:tcPr>
            <w:tcW w:w="1211" w:type="dxa"/>
            <w:vAlign w:val="center"/>
          </w:tcPr>
          <w:p w14:paraId="02994CA9"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R Square</w:t>
            </w:r>
          </w:p>
        </w:tc>
        <w:tc>
          <w:tcPr>
            <w:tcW w:w="1960" w:type="dxa"/>
            <w:vAlign w:val="center"/>
          </w:tcPr>
          <w:p w14:paraId="4E1EA0C6"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Adjusted R Square</w:t>
            </w:r>
          </w:p>
        </w:tc>
        <w:tc>
          <w:tcPr>
            <w:tcW w:w="2409" w:type="dxa"/>
            <w:vAlign w:val="center"/>
          </w:tcPr>
          <w:p w14:paraId="080A9A50" w14:textId="77777777" w:rsidR="003262DD" w:rsidRPr="00615A35" w:rsidRDefault="003262DD" w:rsidP="004773D4">
            <w:pPr>
              <w:spacing w:line="240" w:lineRule="auto"/>
              <w:ind w:firstLine="0"/>
              <w:contextualSpacing/>
              <w:jc w:val="center"/>
              <w:rPr>
                <w:rFonts w:ascii="Times New Roman" w:eastAsia="DengXian" w:hAnsi="Times New Roman" w:cs="Times New Roman"/>
                <w:b/>
                <w:i/>
                <w:iCs/>
                <w:color w:val="auto"/>
                <w:sz w:val="20"/>
                <w:szCs w:val="20"/>
              </w:rPr>
            </w:pPr>
            <w:r w:rsidRPr="00615A35">
              <w:rPr>
                <w:rFonts w:ascii="Times New Roman" w:eastAsia="DengXian" w:hAnsi="Times New Roman" w:cs="Times New Roman"/>
                <w:b/>
                <w:i/>
                <w:iCs/>
                <w:color w:val="auto"/>
                <w:sz w:val="20"/>
                <w:szCs w:val="20"/>
              </w:rPr>
              <w:t>Std. Error of the Estimate</w:t>
            </w:r>
          </w:p>
        </w:tc>
      </w:tr>
      <w:tr w:rsidR="003262DD" w:rsidRPr="00615A35" w14:paraId="674211A3" w14:textId="77777777" w:rsidTr="004773D4">
        <w:tc>
          <w:tcPr>
            <w:tcW w:w="1200" w:type="dxa"/>
            <w:vAlign w:val="center"/>
          </w:tcPr>
          <w:p w14:paraId="24EB5494" w14:textId="77777777" w:rsidR="003262DD" w:rsidRPr="00615A35" w:rsidRDefault="003262DD" w:rsidP="004773D4">
            <w:pPr>
              <w:spacing w:line="240" w:lineRule="auto"/>
              <w:ind w:firstLine="0"/>
              <w:contextualSpacing/>
              <w:jc w:val="lef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1</w:t>
            </w:r>
          </w:p>
        </w:tc>
        <w:tc>
          <w:tcPr>
            <w:tcW w:w="1158" w:type="dxa"/>
            <w:vAlign w:val="center"/>
          </w:tcPr>
          <w:p w14:paraId="73186DDB" w14:textId="77777777" w:rsidR="003262DD" w:rsidRPr="00615A35" w:rsidRDefault="003262DD" w:rsidP="004773D4">
            <w:pPr>
              <w:spacing w:line="240" w:lineRule="auto"/>
              <w:ind w:firstLine="0"/>
              <w:contextualSpacing/>
              <w:jc w:val="righ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0,</w:t>
            </w:r>
            <w:r>
              <w:rPr>
                <w:rFonts w:ascii="Times New Roman" w:eastAsia="DengXian" w:hAnsi="Times New Roman" w:cs="Times New Roman"/>
                <w:sz w:val="20"/>
                <w:szCs w:val="20"/>
              </w:rPr>
              <w:t>375</w:t>
            </w:r>
            <w:r w:rsidRPr="00615A35">
              <w:rPr>
                <w:rFonts w:ascii="Times New Roman" w:eastAsia="DengXian" w:hAnsi="Times New Roman" w:cs="Times New Roman"/>
                <w:color w:val="auto"/>
                <w:sz w:val="20"/>
                <w:szCs w:val="20"/>
              </w:rPr>
              <w:t>ª</w:t>
            </w:r>
          </w:p>
        </w:tc>
        <w:tc>
          <w:tcPr>
            <w:tcW w:w="1211" w:type="dxa"/>
            <w:vAlign w:val="center"/>
          </w:tcPr>
          <w:p w14:paraId="0B3B5E54" w14:textId="77777777" w:rsidR="003262DD" w:rsidRPr="00615A35" w:rsidRDefault="003262DD" w:rsidP="004773D4">
            <w:pPr>
              <w:spacing w:line="240" w:lineRule="auto"/>
              <w:ind w:firstLine="0"/>
              <w:contextualSpacing/>
              <w:jc w:val="righ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0,14</w:t>
            </w:r>
            <w:r>
              <w:rPr>
                <w:rFonts w:ascii="Times New Roman" w:eastAsia="DengXian" w:hAnsi="Times New Roman" w:cs="Times New Roman"/>
                <w:sz w:val="20"/>
                <w:szCs w:val="20"/>
              </w:rPr>
              <w:t>1</w:t>
            </w:r>
          </w:p>
        </w:tc>
        <w:tc>
          <w:tcPr>
            <w:tcW w:w="1960" w:type="dxa"/>
            <w:vAlign w:val="center"/>
          </w:tcPr>
          <w:p w14:paraId="7F9E620D" w14:textId="77777777" w:rsidR="003262DD" w:rsidRPr="00615A35" w:rsidRDefault="003262DD" w:rsidP="004773D4">
            <w:pPr>
              <w:spacing w:line="240" w:lineRule="auto"/>
              <w:ind w:firstLine="0"/>
              <w:contextualSpacing/>
              <w:jc w:val="righ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0,1</w:t>
            </w:r>
            <w:r>
              <w:rPr>
                <w:rFonts w:ascii="Times New Roman" w:eastAsia="DengXian" w:hAnsi="Times New Roman" w:cs="Times New Roman"/>
                <w:sz w:val="20"/>
                <w:szCs w:val="20"/>
              </w:rPr>
              <w:t>09</w:t>
            </w:r>
          </w:p>
        </w:tc>
        <w:tc>
          <w:tcPr>
            <w:tcW w:w="2409" w:type="dxa"/>
            <w:vAlign w:val="center"/>
          </w:tcPr>
          <w:p w14:paraId="7A248CFF" w14:textId="77777777" w:rsidR="003262DD" w:rsidRPr="00615A35" w:rsidRDefault="003262DD" w:rsidP="004773D4">
            <w:pPr>
              <w:spacing w:line="240" w:lineRule="auto"/>
              <w:ind w:firstLine="0"/>
              <w:contextualSpacing/>
              <w:jc w:val="righ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0,</w:t>
            </w:r>
            <w:r>
              <w:rPr>
                <w:rFonts w:ascii="Times New Roman" w:eastAsia="DengXian" w:hAnsi="Times New Roman" w:cs="Times New Roman"/>
                <w:sz w:val="20"/>
                <w:szCs w:val="20"/>
              </w:rPr>
              <w:t>45738</w:t>
            </w:r>
          </w:p>
        </w:tc>
      </w:tr>
      <w:tr w:rsidR="003262DD" w:rsidRPr="00615A35" w14:paraId="0DA3544E" w14:textId="77777777" w:rsidTr="004773D4">
        <w:tc>
          <w:tcPr>
            <w:tcW w:w="7938" w:type="dxa"/>
            <w:gridSpan w:val="5"/>
            <w:vAlign w:val="center"/>
          </w:tcPr>
          <w:p w14:paraId="6CAB95EB" w14:textId="77777777" w:rsidR="003262DD" w:rsidRPr="00615A35" w:rsidRDefault="003262DD" w:rsidP="004773D4">
            <w:pPr>
              <w:spacing w:line="240" w:lineRule="auto"/>
              <w:ind w:firstLine="0"/>
              <w:contextualSpacing/>
              <w:jc w:val="lef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 xml:space="preserve">a. </w:t>
            </w:r>
            <w:r w:rsidRPr="00615A35">
              <w:rPr>
                <w:rFonts w:ascii="Times New Roman" w:eastAsia="DengXian" w:hAnsi="Times New Roman" w:cs="Times New Roman"/>
                <w:i/>
                <w:iCs/>
                <w:color w:val="auto"/>
                <w:sz w:val="20"/>
                <w:szCs w:val="20"/>
              </w:rPr>
              <w:t>Predictors: (Constant</w:t>
            </w:r>
            <w:r w:rsidRPr="00615A35">
              <w:rPr>
                <w:rFonts w:ascii="Times New Roman" w:eastAsia="DengXian" w:hAnsi="Times New Roman" w:cs="Times New Roman"/>
                <w:color w:val="auto"/>
                <w:sz w:val="20"/>
                <w:szCs w:val="20"/>
              </w:rPr>
              <w:t xml:space="preserve">), </w:t>
            </w:r>
            <w:r w:rsidRPr="00615A35">
              <w:rPr>
                <w:rFonts w:ascii="Times New Roman" w:eastAsia="DengXian" w:hAnsi="Times New Roman" w:cs="Times New Roman"/>
                <w:i/>
                <w:iCs/>
                <w:color w:val="auto"/>
                <w:sz w:val="20"/>
                <w:szCs w:val="20"/>
              </w:rPr>
              <w:t>Financial Performance, Financial Distress</w:t>
            </w:r>
          </w:p>
        </w:tc>
      </w:tr>
      <w:tr w:rsidR="003262DD" w:rsidRPr="00615A35" w14:paraId="0A7ECB45" w14:textId="77777777" w:rsidTr="004773D4">
        <w:tc>
          <w:tcPr>
            <w:tcW w:w="7938" w:type="dxa"/>
            <w:gridSpan w:val="5"/>
            <w:vAlign w:val="center"/>
          </w:tcPr>
          <w:p w14:paraId="4DE5F898" w14:textId="77777777" w:rsidR="003262DD" w:rsidRPr="00615A35" w:rsidRDefault="003262DD" w:rsidP="004773D4">
            <w:pPr>
              <w:spacing w:line="240" w:lineRule="auto"/>
              <w:ind w:firstLine="0"/>
              <w:contextualSpacing/>
              <w:jc w:val="left"/>
              <w:rPr>
                <w:rFonts w:ascii="Times New Roman" w:eastAsia="DengXian" w:hAnsi="Times New Roman" w:cs="Times New Roman"/>
                <w:color w:val="auto"/>
                <w:sz w:val="20"/>
                <w:szCs w:val="20"/>
              </w:rPr>
            </w:pPr>
            <w:r w:rsidRPr="00615A35">
              <w:rPr>
                <w:rFonts w:ascii="Times New Roman" w:eastAsia="DengXian" w:hAnsi="Times New Roman" w:cs="Times New Roman"/>
                <w:color w:val="auto"/>
                <w:sz w:val="20"/>
                <w:szCs w:val="20"/>
              </w:rPr>
              <w:t xml:space="preserve">b. </w:t>
            </w:r>
            <w:r w:rsidRPr="00615A35">
              <w:rPr>
                <w:rFonts w:ascii="Times New Roman" w:eastAsia="DengXian" w:hAnsi="Times New Roman" w:cs="Times New Roman"/>
                <w:i/>
                <w:iCs/>
                <w:color w:val="auto"/>
                <w:sz w:val="20"/>
                <w:szCs w:val="20"/>
              </w:rPr>
              <w:t>Dependent Variable: Firm Value</w:t>
            </w:r>
          </w:p>
        </w:tc>
      </w:tr>
    </w:tbl>
    <w:p w14:paraId="19CBDBC7" w14:textId="4F54653E" w:rsidR="00615A35" w:rsidRDefault="00271E9C" w:rsidP="009D5E6E">
      <w:pPr>
        <w:spacing w:after="240"/>
        <w:ind w:firstLine="0"/>
        <w:rPr>
          <w:i/>
          <w:iCs/>
        </w:rPr>
      </w:pPr>
      <w:r w:rsidRPr="009D5E6E">
        <w:rPr>
          <w:i/>
          <w:iCs/>
        </w:rPr>
        <w:t>Sumber: Data diolah dengan IBM SPSS 27, 2026</w:t>
      </w:r>
    </w:p>
    <w:p w14:paraId="43D5E1E9" w14:textId="50EC6B8A" w:rsidR="002D4FFC" w:rsidRDefault="006C637C" w:rsidP="00EB0004">
      <w:pPr>
        <w:ind w:firstLine="720"/>
      </w:pPr>
      <w:r>
        <w:t xml:space="preserve">Berdasarkan uji </w:t>
      </w:r>
      <w:r w:rsidR="00EB0004" w:rsidRPr="0004597C">
        <w:rPr>
          <w:color w:val="auto"/>
        </w:rPr>
        <w:t>R²</w:t>
      </w:r>
      <w:r w:rsidR="00EB0004">
        <w:rPr>
          <w:color w:val="auto"/>
        </w:rPr>
        <w:t xml:space="preserve"> </w:t>
      </w:r>
      <w:r>
        <w:t xml:space="preserve">untuk regresi linear berganda, nilai </w:t>
      </w:r>
      <w:r w:rsidRPr="009E4866">
        <w:rPr>
          <w:i/>
          <w:iCs/>
        </w:rPr>
        <w:t>Adjusted R Square</w:t>
      </w:r>
      <w:r>
        <w:t xml:space="preserve"> sebesar </w:t>
      </w:r>
      <w:r w:rsidR="00764428">
        <w:t>0,</w:t>
      </w:r>
      <w:r w:rsidR="00817678">
        <w:t>109</w:t>
      </w:r>
      <w:r w:rsidR="00764428">
        <w:t xml:space="preserve"> atau 1</w:t>
      </w:r>
      <w:r w:rsidR="00817678">
        <w:t>0</w:t>
      </w:r>
      <w:r w:rsidR="00A0283D">
        <w:t>,</w:t>
      </w:r>
      <w:r w:rsidR="00817678">
        <w:t>9</w:t>
      </w:r>
      <w:r w:rsidR="00565DA4">
        <w:t>% hal</w:t>
      </w:r>
      <w:r w:rsidR="000B05C9">
        <w:t xml:space="preserve"> ini </w:t>
      </w:r>
      <w:r w:rsidR="00764428">
        <w:t xml:space="preserve">menunjukkan bahwa kemapuan variabel independen yaitu </w:t>
      </w:r>
      <w:r w:rsidR="00764428" w:rsidRPr="009E4866">
        <w:rPr>
          <w:i/>
          <w:iCs/>
        </w:rPr>
        <w:t>financial distress</w:t>
      </w:r>
      <w:r w:rsidR="00764428">
        <w:t xml:space="preserve"> dan </w:t>
      </w:r>
      <w:r w:rsidR="00764428" w:rsidRPr="009E4866">
        <w:rPr>
          <w:i/>
          <w:iCs/>
        </w:rPr>
        <w:t>financial performance</w:t>
      </w:r>
      <w:r w:rsidR="00764428">
        <w:t xml:space="preserve"> dalam menjelaskan </w:t>
      </w:r>
      <w:r w:rsidR="00B7328C">
        <w:t xml:space="preserve">variabel dependen yaitu </w:t>
      </w:r>
      <w:r w:rsidR="00B7328C" w:rsidRPr="009E4866">
        <w:rPr>
          <w:i/>
          <w:iCs/>
        </w:rPr>
        <w:t>firm value</w:t>
      </w:r>
      <w:r w:rsidR="00BC0F7F">
        <w:t xml:space="preserve"> hanya</w:t>
      </w:r>
      <w:r w:rsidR="00B7328C">
        <w:t xml:space="preserve"> sebesar</w:t>
      </w:r>
      <w:r w:rsidR="00062365">
        <w:t xml:space="preserve"> 1</w:t>
      </w:r>
      <w:r w:rsidR="00817678">
        <w:t>0</w:t>
      </w:r>
      <w:r w:rsidR="00A0283D">
        <w:t>,</w:t>
      </w:r>
      <w:r w:rsidR="00817678">
        <w:t>9</w:t>
      </w:r>
      <w:r w:rsidR="00062365">
        <w:t>%</w:t>
      </w:r>
      <w:r w:rsidR="00BC0F7F">
        <w:t xml:space="preserve">. Sedangkan untuk sisanya yaitu </w:t>
      </w:r>
      <w:r w:rsidR="009C6B3F">
        <w:t xml:space="preserve">sebesar </w:t>
      </w:r>
      <w:r w:rsidR="00C35F84">
        <w:t>8</w:t>
      </w:r>
      <w:r w:rsidR="00817678">
        <w:t>9</w:t>
      </w:r>
      <w:r w:rsidR="00C35F84">
        <w:t>,</w:t>
      </w:r>
      <w:r w:rsidR="00817678">
        <w:t>1</w:t>
      </w:r>
      <w:r w:rsidR="009C6B3F">
        <w:t>% dipengaruhi oleh variabel lain yang tidak termasuk dalam riset penelitian ini. Selanjutnya untuk mengetahui peran variabel interaksi dalam memoderasi hubungan antara variabel independen terhadapa variabel dependen, dapat dilihat pada hasil uji</w:t>
      </w:r>
      <w:r w:rsidR="00EB0004">
        <w:t xml:space="preserve"> </w:t>
      </w:r>
      <w:r w:rsidR="00EB0004" w:rsidRPr="0004597C">
        <w:rPr>
          <w:color w:val="auto"/>
        </w:rPr>
        <w:t>R²</w:t>
      </w:r>
      <w:r w:rsidR="009C6B3F">
        <w:t xml:space="preserve"> untuk </w:t>
      </w:r>
      <w:r w:rsidR="009E4866" w:rsidRPr="009A6B5E">
        <w:rPr>
          <w:i/>
          <w:iCs/>
        </w:rPr>
        <w:t>moderated regression analysis</w:t>
      </w:r>
      <w:r w:rsidR="009E4866">
        <w:t xml:space="preserve"> </w:t>
      </w:r>
      <w:r w:rsidR="009C6B3F">
        <w:t>berikut ini:</w:t>
      </w:r>
    </w:p>
    <w:p w14:paraId="6E7F7067" w14:textId="77777777" w:rsidR="001C1A00" w:rsidRDefault="001C1A00" w:rsidP="00EB0004">
      <w:pPr>
        <w:ind w:firstLine="720"/>
      </w:pPr>
    </w:p>
    <w:p w14:paraId="14E88621" w14:textId="77777777" w:rsidR="001C1A00" w:rsidRPr="002D4FFC" w:rsidRDefault="001C1A00" w:rsidP="00EB0004">
      <w:pPr>
        <w:ind w:firstLine="720"/>
      </w:pPr>
    </w:p>
    <w:p w14:paraId="37D7B812" w14:textId="714F3212" w:rsidR="005E0E86" w:rsidRPr="009D5E6E" w:rsidRDefault="005E0E86" w:rsidP="009D5E6E">
      <w:pPr>
        <w:pStyle w:val="Caption"/>
        <w:spacing w:after="0" w:line="360" w:lineRule="auto"/>
        <w:ind w:firstLine="0"/>
        <w:rPr>
          <w:b/>
          <w:bCs/>
          <w:color w:val="auto"/>
          <w:sz w:val="24"/>
          <w:szCs w:val="24"/>
        </w:rPr>
      </w:pPr>
      <w:bookmarkStart w:id="78" w:name="_Toc224100958"/>
      <w:r w:rsidRPr="009D5E6E">
        <w:rPr>
          <w:b/>
          <w:bCs/>
          <w:sz w:val="24"/>
          <w:szCs w:val="24"/>
        </w:rPr>
        <w:lastRenderedPageBreak/>
        <w:t xml:space="preserve">Tabel 4. </w:t>
      </w:r>
      <w:r w:rsidRPr="009D5E6E">
        <w:rPr>
          <w:b/>
          <w:bCs/>
          <w:sz w:val="24"/>
          <w:szCs w:val="24"/>
        </w:rPr>
        <w:fldChar w:fldCharType="begin"/>
      </w:r>
      <w:r w:rsidRPr="009D5E6E">
        <w:rPr>
          <w:b/>
          <w:bCs/>
          <w:sz w:val="24"/>
          <w:szCs w:val="24"/>
        </w:rPr>
        <w:instrText xml:space="preserve"> SEQ Tabel_4. \* ARABIC </w:instrText>
      </w:r>
      <w:r w:rsidRPr="009D5E6E">
        <w:rPr>
          <w:b/>
          <w:bCs/>
          <w:sz w:val="24"/>
          <w:szCs w:val="24"/>
        </w:rPr>
        <w:fldChar w:fldCharType="separate"/>
      </w:r>
      <w:r w:rsidR="00F94DE7">
        <w:rPr>
          <w:b/>
          <w:bCs/>
          <w:noProof/>
          <w:sz w:val="24"/>
          <w:szCs w:val="24"/>
        </w:rPr>
        <w:t>12</w:t>
      </w:r>
      <w:r w:rsidRPr="009D5E6E">
        <w:rPr>
          <w:b/>
          <w:bCs/>
          <w:sz w:val="24"/>
          <w:szCs w:val="24"/>
        </w:rPr>
        <w:fldChar w:fldCharType="end"/>
      </w:r>
      <w:r w:rsidRPr="009D5E6E">
        <w:rPr>
          <w:b/>
          <w:bCs/>
          <w:sz w:val="24"/>
          <w:szCs w:val="24"/>
          <w:lang w:val="en-US"/>
        </w:rPr>
        <w:t xml:space="preserve"> Hasil Uji R² untuk </w:t>
      </w:r>
      <w:r w:rsidRPr="009E4866">
        <w:rPr>
          <w:b/>
          <w:bCs/>
          <w:i/>
          <w:iCs w:val="0"/>
          <w:sz w:val="24"/>
          <w:szCs w:val="24"/>
          <w:lang w:val="en-US"/>
        </w:rPr>
        <w:t>Moderated Regression Analysis</w:t>
      </w:r>
      <w:bookmarkEnd w:id="78"/>
    </w:p>
    <w:tbl>
      <w:tblPr>
        <w:tblStyle w:val="TableGrid"/>
        <w:tblW w:w="7938" w:type="dxa"/>
        <w:tblInd w:w="-5" w:type="dxa"/>
        <w:tblLook w:val="04A0" w:firstRow="1" w:lastRow="0" w:firstColumn="1" w:lastColumn="0" w:noHBand="0" w:noVBand="1"/>
      </w:tblPr>
      <w:tblGrid>
        <w:gridCol w:w="1190"/>
        <w:gridCol w:w="1189"/>
        <w:gridCol w:w="1204"/>
        <w:gridCol w:w="1946"/>
        <w:gridCol w:w="2409"/>
      </w:tblGrid>
      <w:tr w:rsidR="00A61EB6" w:rsidRPr="00141AB9" w14:paraId="63EB04DB" w14:textId="77777777" w:rsidTr="004773D4">
        <w:tc>
          <w:tcPr>
            <w:tcW w:w="7938" w:type="dxa"/>
            <w:gridSpan w:val="5"/>
            <w:vAlign w:val="center"/>
          </w:tcPr>
          <w:p w14:paraId="4AC43326" w14:textId="77777777" w:rsidR="00A61EB6" w:rsidRPr="00141AB9" w:rsidRDefault="00A61EB6" w:rsidP="004773D4">
            <w:pPr>
              <w:spacing w:line="240" w:lineRule="auto"/>
              <w:ind w:firstLine="0"/>
              <w:contextualSpacing/>
              <w:jc w:val="center"/>
              <w:rPr>
                <w:rFonts w:ascii="Times New Roman" w:eastAsia="DengXian" w:hAnsi="Times New Roman" w:cs="Times New Roman"/>
                <w:b/>
                <w:i/>
                <w:iCs/>
                <w:color w:val="auto"/>
                <w:sz w:val="20"/>
                <w:szCs w:val="20"/>
              </w:rPr>
            </w:pPr>
            <w:r w:rsidRPr="00141AB9">
              <w:rPr>
                <w:rFonts w:ascii="Times New Roman" w:eastAsia="DengXian" w:hAnsi="Times New Roman" w:cs="Times New Roman"/>
                <w:b/>
                <w:i/>
                <w:iCs/>
                <w:color w:val="auto"/>
                <w:sz w:val="20"/>
                <w:szCs w:val="20"/>
              </w:rPr>
              <w:t>Model Summaryᵇ</w:t>
            </w:r>
          </w:p>
        </w:tc>
      </w:tr>
      <w:tr w:rsidR="00A61EB6" w:rsidRPr="00141AB9" w14:paraId="21BCCDF1" w14:textId="77777777" w:rsidTr="004773D4">
        <w:tc>
          <w:tcPr>
            <w:tcW w:w="1190" w:type="dxa"/>
            <w:vAlign w:val="center"/>
          </w:tcPr>
          <w:p w14:paraId="4A262D69" w14:textId="77777777" w:rsidR="00A61EB6" w:rsidRPr="00141AB9" w:rsidRDefault="00A61EB6" w:rsidP="004773D4">
            <w:pPr>
              <w:spacing w:line="240" w:lineRule="auto"/>
              <w:ind w:firstLine="0"/>
              <w:contextualSpacing/>
              <w:jc w:val="center"/>
              <w:rPr>
                <w:rFonts w:ascii="Times New Roman" w:eastAsia="DengXian" w:hAnsi="Times New Roman" w:cs="Times New Roman"/>
                <w:b/>
                <w:i/>
                <w:iCs/>
                <w:color w:val="auto"/>
                <w:sz w:val="20"/>
                <w:szCs w:val="20"/>
              </w:rPr>
            </w:pPr>
            <w:r w:rsidRPr="00141AB9">
              <w:rPr>
                <w:rFonts w:ascii="Times New Roman" w:eastAsia="DengXian" w:hAnsi="Times New Roman" w:cs="Times New Roman"/>
                <w:b/>
                <w:i/>
                <w:iCs/>
                <w:color w:val="auto"/>
                <w:sz w:val="20"/>
                <w:szCs w:val="20"/>
              </w:rPr>
              <w:t>Model</w:t>
            </w:r>
          </w:p>
        </w:tc>
        <w:tc>
          <w:tcPr>
            <w:tcW w:w="1189" w:type="dxa"/>
            <w:vAlign w:val="center"/>
          </w:tcPr>
          <w:p w14:paraId="35A8E58B" w14:textId="77777777" w:rsidR="00A61EB6" w:rsidRPr="00141AB9" w:rsidRDefault="00A61EB6" w:rsidP="004773D4">
            <w:pPr>
              <w:spacing w:line="240" w:lineRule="auto"/>
              <w:ind w:firstLine="0"/>
              <w:contextualSpacing/>
              <w:jc w:val="center"/>
              <w:rPr>
                <w:rFonts w:ascii="Times New Roman" w:eastAsia="DengXian" w:hAnsi="Times New Roman" w:cs="Times New Roman"/>
                <w:b/>
                <w:color w:val="auto"/>
                <w:sz w:val="20"/>
                <w:szCs w:val="20"/>
              </w:rPr>
            </w:pPr>
            <w:r w:rsidRPr="00141AB9">
              <w:rPr>
                <w:rFonts w:ascii="Times New Roman" w:eastAsia="DengXian" w:hAnsi="Times New Roman" w:cs="Times New Roman"/>
                <w:b/>
                <w:color w:val="auto"/>
                <w:sz w:val="20"/>
                <w:szCs w:val="20"/>
              </w:rPr>
              <w:t>R</w:t>
            </w:r>
          </w:p>
        </w:tc>
        <w:tc>
          <w:tcPr>
            <w:tcW w:w="1204" w:type="dxa"/>
            <w:vAlign w:val="center"/>
          </w:tcPr>
          <w:p w14:paraId="2B7ADB84" w14:textId="77777777" w:rsidR="00A61EB6" w:rsidRPr="00141AB9" w:rsidRDefault="00A61EB6" w:rsidP="004773D4">
            <w:pPr>
              <w:spacing w:line="240" w:lineRule="auto"/>
              <w:ind w:firstLine="0"/>
              <w:contextualSpacing/>
              <w:jc w:val="center"/>
              <w:rPr>
                <w:rFonts w:ascii="Times New Roman" w:eastAsia="DengXian" w:hAnsi="Times New Roman" w:cs="Times New Roman"/>
                <w:b/>
                <w:i/>
                <w:iCs/>
                <w:color w:val="auto"/>
                <w:sz w:val="20"/>
                <w:szCs w:val="20"/>
              </w:rPr>
            </w:pPr>
            <w:r w:rsidRPr="00141AB9">
              <w:rPr>
                <w:rFonts w:ascii="Times New Roman" w:eastAsia="DengXian" w:hAnsi="Times New Roman" w:cs="Times New Roman"/>
                <w:b/>
                <w:color w:val="auto"/>
                <w:sz w:val="20"/>
                <w:szCs w:val="20"/>
              </w:rPr>
              <w:t>R</w:t>
            </w:r>
            <w:r w:rsidRPr="00141AB9">
              <w:rPr>
                <w:rFonts w:ascii="Times New Roman" w:eastAsia="DengXian" w:hAnsi="Times New Roman" w:cs="Times New Roman"/>
                <w:b/>
                <w:i/>
                <w:iCs/>
                <w:color w:val="auto"/>
                <w:sz w:val="20"/>
                <w:szCs w:val="20"/>
              </w:rPr>
              <w:t xml:space="preserve"> Square</w:t>
            </w:r>
          </w:p>
        </w:tc>
        <w:tc>
          <w:tcPr>
            <w:tcW w:w="1946" w:type="dxa"/>
            <w:vAlign w:val="center"/>
          </w:tcPr>
          <w:p w14:paraId="23441E83" w14:textId="77777777" w:rsidR="00A61EB6" w:rsidRPr="00141AB9" w:rsidRDefault="00A61EB6" w:rsidP="004773D4">
            <w:pPr>
              <w:spacing w:line="240" w:lineRule="auto"/>
              <w:ind w:firstLine="0"/>
              <w:contextualSpacing/>
              <w:jc w:val="center"/>
              <w:rPr>
                <w:rFonts w:ascii="Times New Roman" w:eastAsia="DengXian" w:hAnsi="Times New Roman" w:cs="Times New Roman"/>
                <w:b/>
                <w:i/>
                <w:iCs/>
                <w:color w:val="auto"/>
                <w:sz w:val="20"/>
                <w:szCs w:val="20"/>
              </w:rPr>
            </w:pPr>
            <w:r w:rsidRPr="00141AB9">
              <w:rPr>
                <w:rFonts w:ascii="Times New Roman" w:eastAsia="DengXian" w:hAnsi="Times New Roman" w:cs="Times New Roman"/>
                <w:b/>
                <w:i/>
                <w:iCs/>
                <w:color w:val="auto"/>
                <w:sz w:val="20"/>
                <w:szCs w:val="20"/>
              </w:rPr>
              <w:t xml:space="preserve">Adjusted </w:t>
            </w:r>
            <w:r w:rsidRPr="00141AB9">
              <w:rPr>
                <w:rFonts w:ascii="Times New Roman" w:eastAsia="DengXian" w:hAnsi="Times New Roman" w:cs="Times New Roman"/>
                <w:b/>
                <w:color w:val="auto"/>
                <w:sz w:val="20"/>
                <w:szCs w:val="20"/>
              </w:rPr>
              <w:t>R</w:t>
            </w:r>
            <w:r w:rsidRPr="00141AB9">
              <w:rPr>
                <w:rFonts w:ascii="Times New Roman" w:eastAsia="DengXian" w:hAnsi="Times New Roman" w:cs="Times New Roman"/>
                <w:b/>
                <w:i/>
                <w:iCs/>
                <w:color w:val="auto"/>
                <w:sz w:val="20"/>
                <w:szCs w:val="20"/>
              </w:rPr>
              <w:t xml:space="preserve"> Square</w:t>
            </w:r>
          </w:p>
        </w:tc>
        <w:tc>
          <w:tcPr>
            <w:tcW w:w="2409" w:type="dxa"/>
            <w:vAlign w:val="center"/>
          </w:tcPr>
          <w:p w14:paraId="07534CFA" w14:textId="77777777" w:rsidR="00A61EB6" w:rsidRPr="00141AB9" w:rsidRDefault="00A61EB6" w:rsidP="004773D4">
            <w:pPr>
              <w:spacing w:line="240" w:lineRule="auto"/>
              <w:ind w:firstLine="0"/>
              <w:contextualSpacing/>
              <w:jc w:val="center"/>
              <w:rPr>
                <w:rFonts w:ascii="Times New Roman" w:eastAsia="DengXian" w:hAnsi="Times New Roman" w:cs="Times New Roman"/>
                <w:b/>
                <w:i/>
                <w:iCs/>
                <w:color w:val="auto"/>
                <w:sz w:val="20"/>
                <w:szCs w:val="20"/>
              </w:rPr>
            </w:pPr>
            <w:r w:rsidRPr="00141AB9">
              <w:rPr>
                <w:rFonts w:ascii="Times New Roman" w:eastAsia="DengXian" w:hAnsi="Times New Roman" w:cs="Times New Roman"/>
                <w:b/>
                <w:i/>
                <w:iCs/>
                <w:color w:val="auto"/>
                <w:sz w:val="20"/>
                <w:szCs w:val="20"/>
              </w:rPr>
              <w:t>Std. Error of the Estimate</w:t>
            </w:r>
          </w:p>
        </w:tc>
      </w:tr>
      <w:tr w:rsidR="00A61EB6" w:rsidRPr="00141AB9" w14:paraId="7820B56B" w14:textId="77777777" w:rsidTr="004773D4">
        <w:tc>
          <w:tcPr>
            <w:tcW w:w="1190" w:type="dxa"/>
            <w:vAlign w:val="center"/>
          </w:tcPr>
          <w:p w14:paraId="63355617" w14:textId="77777777" w:rsidR="00A61EB6" w:rsidRPr="00141AB9" w:rsidRDefault="00A61EB6" w:rsidP="004773D4">
            <w:pPr>
              <w:spacing w:line="240" w:lineRule="auto"/>
              <w:ind w:firstLine="0"/>
              <w:contextualSpacing/>
              <w:jc w:val="lef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1</w:t>
            </w:r>
          </w:p>
        </w:tc>
        <w:tc>
          <w:tcPr>
            <w:tcW w:w="1189" w:type="dxa"/>
            <w:vAlign w:val="center"/>
          </w:tcPr>
          <w:p w14:paraId="10348B66" w14:textId="77777777" w:rsidR="00A61EB6" w:rsidRPr="00141AB9" w:rsidRDefault="00A61EB6" w:rsidP="004773D4">
            <w:pPr>
              <w:spacing w:line="240" w:lineRule="auto"/>
              <w:ind w:firstLine="0"/>
              <w:contextualSpacing/>
              <w:jc w:val="righ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0,5</w:t>
            </w:r>
            <w:r>
              <w:rPr>
                <w:rFonts w:ascii="Times New Roman" w:eastAsia="DengXian" w:hAnsi="Times New Roman" w:cs="Times New Roman"/>
                <w:sz w:val="20"/>
                <w:szCs w:val="20"/>
              </w:rPr>
              <w:t>38</w:t>
            </w:r>
            <w:r w:rsidRPr="00141AB9">
              <w:rPr>
                <w:rFonts w:ascii="Times New Roman" w:eastAsia="DengXian" w:hAnsi="Times New Roman" w:cs="Times New Roman"/>
                <w:color w:val="auto"/>
                <w:sz w:val="20"/>
                <w:szCs w:val="20"/>
              </w:rPr>
              <w:t>ª</w:t>
            </w:r>
          </w:p>
        </w:tc>
        <w:tc>
          <w:tcPr>
            <w:tcW w:w="1204" w:type="dxa"/>
            <w:vAlign w:val="center"/>
          </w:tcPr>
          <w:p w14:paraId="4AD46FC4" w14:textId="77777777" w:rsidR="00A61EB6" w:rsidRPr="00141AB9" w:rsidRDefault="00A61EB6" w:rsidP="004773D4">
            <w:pPr>
              <w:spacing w:line="240" w:lineRule="auto"/>
              <w:ind w:firstLine="0"/>
              <w:contextualSpacing/>
              <w:jc w:val="righ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0,</w:t>
            </w:r>
            <w:r>
              <w:rPr>
                <w:rFonts w:ascii="Times New Roman" w:eastAsia="DengXian" w:hAnsi="Times New Roman" w:cs="Times New Roman"/>
                <w:sz w:val="20"/>
                <w:szCs w:val="20"/>
              </w:rPr>
              <w:t>289</w:t>
            </w:r>
          </w:p>
        </w:tc>
        <w:tc>
          <w:tcPr>
            <w:tcW w:w="1946" w:type="dxa"/>
            <w:vAlign w:val="center"/>
          </w:tcPr>
          <w:p w14:paraId="52D09662" w14:textId="77777777" w:rsidR="00A61EB6" w:rsidRPr="00141AB9" w:rsidRDefault="00A61EB6" w:rsidP="004773D4">
            <w:pPr>
              <w:spacing w:line="240" w:lineRule="auto"/>
              <w:ind w:firstLine="0"/>
              <w:contextualSpacing/>
              <w:jc w:val="righ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0,2</w:t>
            </w:r>
            <w:r>
              <w:rPr>
                <w:rFonts w:ascii="Times New Roman" w:eastAsia="DengXian" w:hAnsi="Times New Roman" w:cs="Times New Roman"/>
                <w:sz w:val="20"/>
                <w:szCs w:val="20"/>
              </w:rPr>
              <w:t>20</w:t>
            </w:r>
          </w:p>
        </w:tc>
        <w:tc>
          <w:tcPr>
            <w:tcW w:w="2409" w:type="dxa"/>
            <w:vAlign w:val="center"/>
          </w:tcPr>
          <w:p w14:paraId="272601D3" w14:textId="77777777" w:rsidR="00A61EB6" w:rsidRPr="00141AB9" w:rsidRDefault="00A61EB6" w:rsidP="004773D4">
            <w:pPr>
              <w:spacing w:line="240" w:lineRule="auto"/>
              <w:ind w:firstLine="0"/>
              <w:contextualSpacing/>
              <w:jc w:val="righ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0,</w:t>
            </w:r>
            <w:r>
              <w:rPr>
                <w:rFonts w:ascii="Times New Roman" w:eastAsia="DengXian" w:hAnsi="Times New Roman" w:cs="Times New Roman"/>
                <w:sz w:val="20"/>
                <w:szCs w:val="20"/>
              </w:rPr>
              <w:t>42795</w:t>
            </w:r>
          </w:p>
        </w:tc>
      </w:tr>
      <w:tr w:rsidR="00A61EB6" w:rsidRPr="00141AB9" w14:paraId="468329C0" w14:textId="77777777" w:rsidTr="004773D4">
        <w:tc>
          <w:tcPr>
            <w:tcW w:w="7938" w:type="dxa"/>
            <w:gridSpan w:val="5"/>
            <w:vAlign w:val="center"/>
          </w:tcPr>
          <w:p w14:paraId="19DCCBCD" w14:textId="77777777" w:rsidR="00A61EB6" w:rsidRPr="00141AB9" w:rsidRDefault="00A61EB6" w:rsidP="004773D4">
            <w:pPr>
              <w:spacing w:line="240" w:lineRule="auto"/>
              <w:ind w:firstLine="0"/>
              <w:contextualSpacing/>
              <w:jc w:val="lef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 xml:space="preserve">a. </w:t>
            </w:r>
            <w:r w:rsidRPr="00141AB9">
              <w:rPr>
                <w:rFonts w:ascii="Times New Roman" w:eastAsia="DengXian" w:hAnsi="Times New Roman" w:cs="Times New Roman"/>
                <w:i/>
                <w:iCs/>
                <w:color w:val="auto"/>
                <w:sz w:val="20"/>
                <w:szCs w:val="20"/>
              </w:rPr>
              <w:t>Predictors: (Constant</w:t>
            </w:r>
            <w:r w:rsidRPr="00141AB9">
              <w:rPr>
                <w:rFonts w:ascii="Times New Roman" w:eastAsia="DengXian" w:hAnsi="Times New Roman" w:cs="Times New Roman"/>
                <w:color w:val="auto"/>
                <w:sz w:val="20"/>
                <w:szCs w:val="20"/>
              </w:rPr>
              <w:t xml:space="preserve">), </w:t>
            </w:r>
            <w:r w:rsidRPr="00141AB9">
              <w:rPr>
                <w:rFonts w:ascii="Times New Roman" w:eastAsia="DengXian" w:hAnsi="Times New Roman" w:cs="Times New Roman"/>
                <w:i/>
                <w:iCs/>
                <w:color w:val="auto"/>
                <w:sz w:val="20"/>
                <w:szCs w:val="20"/>
              </w:rPr>
              <w:t>X</w:t>
            </w:r>
            <w:r>
              <w:rPr>
                <w:rFonts w:ascii="Times New Roman" w:eastAsia="DengXian" w:hAnsi="Times New Roman" w:cs="Times New Roman"/>
                <w:i/>
                <w:iCs/>
                <w:color w:val="auto"/>
                <w:sz w:val="20"/>
                <w:szCs w:val="20"/>
              </w:rPr>
              <w:t>₂</w:t>
            </w:r>
            <w:r w:rsidRPr="00141AB9">
              <w:rPr>
                <w:rFonts w:ascii="Times New Roman" w:eastAsia="DengXian" w:hAnsi="Times New Roman" w:cs="Times New Roman"/>
                <w:i/>
                <w:iCs/>
                <w:color w:val="auto"/>
                <w:sz w:val="20"/>
                <w:szCs w:val="20"/>
              </w:rPr>
              <w:t xml:space="preserve">Z, </w:t>
            </w:r>
            <w:r>
              <w:rPr>
                <w:rFonts w:ascii="Times New Roman" w:eastAsia="DengXian" w:hAnsi="Times New Roman" w:cs="Times New Roman"/>
                <w:i/>
                <w:iCs/>
                <w:sz w:val="20"/>
                <w:szCs w:val="20"/>
              </w:rPr>
              <w:t>Kepemilikan Institusional</w:t>
            </w:r>
            <w:r w:rsidRPr="00141AB9">
              <w:rPr>
                <w:rFonts w:ascii="Times New Roman" w:eastAsia="DengXian" w:hAnsi="Times New Roman" w:cs="Times New Roman"/>
                <w:i/>
                <w:iCs/>
                <w:color w:val="auto"/>
                <w:sz w:val="20"/>
                <w:szCs w:val="20"/>
              </w:rPr>
              <w:t>, Financial Distress, X</w:t>
            </w:r>
            <w:r>
              <w:rPr>
                <w:rFonts w:ascii="Times New Roman" w:eastAsia="DengXian" w:hAnsi="Times New Roman" w:cs="Times New Roman"/>
                <w:i/>
                <w:iCs/>
                <w:color w:val="auto"/>
                <w:sz w:val="20"/>
                <w:szCs w:val="20"/>
              </w:rPr>
              <w:t>₁</w:t>
            </w:r>
            <w:r w:rsidRPr="00141AB9">
              <w:rPr>
                <w:rFonts w:ascii="Times New Roman" w:eastAsia="DengXian" w:hAnsi="Times New Roman" w:cs="Times New Roman"/>
                <w:i/>
                <w:iCs/>
                <w:color w:val="auto"/>
                <w:sz w:val="20"/>
                <w:szCs w:val="20"/>
              </w:rPr>
              <w:t>Z, Financial Performance</w:t>
            </w:r>
          </w:p>
        </w:tc>
      </w:tr>
      <w:tr w:rsidR="00A61EB6" w:rsidRPr="00141AB9" w14:paraId="6F6D0E6A" w14:textId="77777777" w:rsidTr="004773D4">
        <w:tc>
          <w:tcPr>
            <w:tcW w:w="7938" w:type="dxa"/>
            <w:gridSpan w:val="5"/>
            <w:vAlign w:val="center"/>
          </w:tcPr>
          <w:p w14:paraId="30E58005" w14:textId="77777777" w:rsidR="00A61EB6" w:rsidRPr="00141AB9" w:rsidRDefault="00A61EB6" w:rsidP="004773D4">
            <w:pPr>
              <w:spacing w:line="240" w:lineRule="auto"/>
              <w:ind w:firstLine="0"/>
              <w:contextualSpacing/>
              <w:jc w:val="left"/>
              <w:rPr>
                <w:rFonts w:ascii="Times New Roman" w:eastAsia="DengXian" w:hAnsi="Times New Roman" w:cs="Times New Roman"/>
                <w:color w:val="auto"/>
                <w:sz w:val="20"/>
                <w:szCs w:val="20"/>
              </w:rPr>
            </w:pPr>
            <w:r w:rsidRPr="00141AB9">
              <w:rPr>
                <w:rFonts w:ascii="Times New Roman" w:eastAsia="DengXian" w:hAnsi="Times New Roman" w:cs="Times New Roman"/>
                <w:color w:val="auto"/>
                <w:sz w:val="20"/>
                <w:szCs w:val="20"/>
              </w:rPr>
              <w:t xml:space="preserve">b. </w:t>
            </w:r>
            <w:r w:rsidRPr="00141AB9">
              <w:rPr>
                <w:rFonts w:ascii="Times New Roman" w:eastAsia="DengXian" w:hAnsi="Times New Roman" w:cs="Times New Roman"/>
                <w:i/>
                <w:iCs/>
                <w:color w:val="auto"/>
                <w:sz w:val="20"/>
                <w:szCs w:val="20"/>
              </w:rPr>
              <w:t>Dependent Variable: Firm Value</w:t>
            </w:r>
          </w:p>
        </w:tc>
      </w:tr>
    </w:tbl>
    <w:p w14:paraId="12401B60" w14:textId="73BCEB04" w:rsidR="00141AB9" w:rsidRDefault="00271E9C" w:rsidP="009D5E6E">
      <w:pPr>
        <w:spacing w:after="240"/>
        <w:ind w:firstLine="0"/>
        <w:rPr>
          <w:i/>
          <w:iCs/>
        </w:rPr>
      </w:pPr>
      <w:r w:rsidRPr="009D5E6E">
        <w:rPr>
          <w:i/>
          <w:iCs/>
        </w:rPr>
        <w:t>Sumber: Data diolah dengan IBM SPSS 27, 2026</w:t>
      </w:r>
    </w:p>
    <w:p w14:paraId="5A2D78F1" w14:textId="1BD018AB" w:rsidR="00EB0004" w:rsidRPr="00EB0004" w:rsidRDefault="00EB0004" w:rsidP="00EB0004">
      <w:pPr>
        <w:ind w:firstLine="0"/>
        <w:rPr>
          <w:sz w:val="28"/>
          <w:szCs w:val="28"/>
        </w:rPr>
      </w:pPr>
      <w:r>
        <w:tab/>
        <w:t xml:space="preserve">Berdasarkan hasil uji </w:t>
      </w:r>
      <w:r w:rsidRPr="0004597C">
        <w:rPr>
          <w:color w:val="auto"/>
        </w:rPr>
        <w:t>R²</w:t>
      </w:r>
      <w:r>
        <w:rPr>
          <w:color w:val="auto"/>
        </w:rPr>
        <w:t xml:space="preserve"> untuk </w:t>
      </w:r>
      <w:r w:rsidRPr="009E4866">
        <w:rPr>
          <w:i/>
          <w:iCs/>
          <w:color w:val="auto"/>
        </w:rPr>
        <w:t>moderated regression analysis</w:t>
      </w:r>
      <w:r>
        <w:rPr>
          <w:color w:val="auto"/>
        </w:rPr>
        <w:t xml:space="preserve"> pada tabel 4.12, </w:t>
      </w:r>
      <w:r w:rsidR="000B05C9">
        <w:rPr>
          <w:color w:val="auto"/>
        </w:rPr>
        <w:t xml:space="preserve">nilai </w:t>
      </w:r>
      <w:r w:rsidR="000B05C9" w:rsidRPr="009E4866">
        <w:rPr>
          <w:i/>
          <w:iCs/>
          <w:color w:val="auto"/>
        </w:rPr>
        <w:t>Adjusted</w:t>
      </w:r>
      <w:r w:rsidR="000B05C9">
        <w:rPr>
          <w:color w:val="auto"/>
        </w:rPr>
        <w:t xml:space="preserve"> </w:t>
      </w:r>
      <w:r w:rsidR="000B05C9" w:rsidRPr="009E4866">
        <w:rPr>
          <w:i/>
          <w:iCs/>
          <w:color w:val="auto"/>
        </w:rPr>
        <w:t>R</w:t>
      </w:r>
      <w:r w:rsidR="000B05C9">
        <w:rPr>
          <w:color w:val="auto"/>
        </w:rPr>
        <w:t xml:space="preserve"> </w:t>
      </w:r>
      <w:r w:rsidR="000B05C9" w:rsidRPr="009E4866">
        <w:rPr>
          <w:i/>
          <w:iCs/>
          <w:color w:val="auto"/>
        </w:rPr>
        <w:t>Square</w:t>
      </w:r>
      <w:r w:rsidR="000B05C9">
        <w:rPr>
          <w:color w:val="auto"/>
        </w:rPr>
        <w:t xml:space="preserve"> sebesar 0,</w:t>
      </w:r>
      <w:r w:rsidR="001C0994">
        <w:rPr>
          <w:color w:val="auto"/>
        </w:rPr>
        <w:t>220</w:t>
      </w:r>
      <w:r w:rsidR="000B05C9">
        <w:rPr>
          <w:color w:val="auto"/>
        </w:rPr>
        <w:t xml:space="preserve"> atau 2</w:t>
      </w:r>
      <w:r w:rsidR="001C0994">
        <w:rPr>
          <w:color w:val="auto"/>
        </w:rPr>
        <w:t>2</w:t>
      </w:r>
      <w:r w:rsidR="000B05C9">
        <w:rPr>
          <w:color w:val="auto"/>
        </w:rPr>
        <w:t xml:space="preserve">% </w:t>
      </w:r>
      <w:r w:rsidR="000B05C9">
        <w:t xml:space="preserve">hal ini menunjukkan bahwa kemapuan variabel independen yaitu </w:t>
      </w:r>
      <w:r w:rsidR="000B05C9" w:rsidRPr="000B05C9">
        <w:t xml:space="preserve">X₂Z, </w:t>
      </w:r>
      <w:r w:rsidR="001C0994">
        <w:t>kepemilikan institusional</w:t>
      </w:r>
      <w:r w:rsidR="000B05C9" w:rsidRPr="000B05C9">
        <w:t xml:space="preserve">, </w:t>
      </w:r>
      <w:r w:rsidR="000B05C9" w:rsidRPr="000B05C9">
        <w:rPr>
          <w:i/>
          <w:iCs/>
        </w:rPr>
        <w:t>financial distress</w:t>
      </w:r>
      <w:r w:rsidR="000B05C9" w:rsidRPr="000B05C9">
        <w:t xml:space="preserve">, X₁Z, </w:t>
      </w:r>
      <w:r w:rsidR="000B05C9" w:rsidRPr="000B05C9">
        <w:rPr>
          <w:i/>
          <w:iCs/>
        </w:rPr>
        <w:t>financial performance</w:t>
      </w:r>
      <w:r w:rsidR="000B05C9" w:rsidRPr="000B05C9">
        <w:t xml:space="preserve"> </w:t>
      </w:r>
      <w:r w:rsidR="000B05C9">
        <w:t xml:space="preserve">dalam menjelaskan variabel dependen yaitu </w:t>
      </w:r>
      <w:r w:rsidR="000B05C9" w:rsidRPr="000B05C9">
        <w:rPr>
          <w:i/>
          <w:iCs/>
        </w:rPr>
        <w:t>firm value</w:t>
      </w:r>
      <w:r w:rsidR="000B05C9">
        <w:t xml:space="preserve"> hanya sebesar 2</w:t>
      </w:r>
      <w:r w:rsidR="001C0994">
        <w:t>2</w:t>
      </w:r>
      <w:r w:rsidR="000B05C9">
        <w:t xml:space="preserve">%. Sedangkan untuk sisanya yaitu sebesar </w:t>
      </w:r>
      <w:r w:rsidR="004743C3">
        <w:t>7</w:t>
      </w:r>
      <w:r w:rsidR="001C0994">
        <w:t>8</w:t>
      </w:r>
      <w:r w:rsidR="000B05C9">
        <w:t>% dipengaruhi oleh variabel lain yang tidak termasuk dalam riset penelitian ini.</w:t>
      </w:r>
    </w:p>
    <w:p w14:paraId="780B8FE1" w14:textId="29FF26C8" w:rsidR="00DC0159" w:rsidRDefault="00DC0159" w:rsidP="008B33A1">
      <w:pPr>
        <w:pStyle w:val="Heading3"/>
      </w:pPr>
      <w:bookmarkStart w:id="79" w:name="_Toc226503979"/>
      <w:r>
        <w:t>Uji Hipotesis (Uji t)</w:t>
      </w:r>
      <w:bookmarkEnd w:id="79"/>
    </w:p>
    <w:p w14:paraId="38F3C0AF" w14:textId="38287015" w:rsidR="00387EB0" w:rsidRDefault="00D30E82" w:rsidP="006D33F7">
      <w:pPr>
        <w:rPr>
          <w:color w:val="auto"/>
        </w:rPr>
      </w:pPr>
      <w:r w:rsidRPr="000434BC">
        <w:rPr>
          <w:color w:val="auto"/>
        </w:rPr>
        <w:t xml:space="preserve">Uji </w:t>
      </w:r>
      <w:r>
        <w:rPr>
          <w:color w:val="auto"/>
        </w:rPr>
        <w:t>t</w:t>
      </w:r>
      <w:r w:rsidRPr="000434BC">
        <w:rPr>
          <w:color w:val="auto"/>
        </w:rPr>
        <w:t xml:space="preserve"> digunakan untuk </w:t>
      </w:r>
      <w:r w:rsidR="00826AA2">
        <w:rPr>
          <w:color w:val="auto"/>
        </w:rPr>
        <w:t xml:space="preserve">menunjukkan sejauh mana </w:t>
      </w:r>
      <w:r w:rsidRPr="000434BC">
        <w:rPr>
          <w:color w:val="auto"/>
        </w:rPr>
        <w:t>pengaruh masing-masing variabel independen terhadap variabel dependen secara parsial</w:t>
      </w:r>
      <w:r w:rsidR="004B4C45">
        <w:rPr>
          <w:color w:val="auto"/>
        </w:rPr>
        <w:t xml:space="preserve">. </w:t>
      </w:r>
      <w:r w:rsidR="004D53C8">
        <w:rPr>
          <w:color w:val="auto"/>
        </w:rPr>
        <w:t>S</w:t>
      </w:r>
      <w:r w:rsidRPr="000434BC">
        <w:rPr>
          <w:color w:val="auto"/>
        </w:rPr>
        <w:t xml:space="preserve">uatu variabel independen dinyatakan berpengaruh </w:t>
      </w:r>
      <w:r w:rsidR="00953BBC">
        <w:rPr>
          <w:color w:val="auto"/>
        </w:rPr>
        <w:t xml:space="preserve">terhadap variabel dependen </w:t>
      </w:r>
      <w:r w:rsidRPr="000434BC">
        <w:rPr>
          <w:color w:val="auto"/>
        </w:rPr>
        <w:t xml:space="preserve">apabila nilai signifikansi </w:t>
      </w:r>
      <w:r w:rsidR="00953BBC">
        <w:rPr>
          <w:color w:val="auto"/>
        </w:rPr>
        <w:t>dalam model analisis regresi berganda dan</w:t>
      </w:r>
      <w:r w:rsidR="004D53C8">
        <w:rPr>
          <w:color w:val="auto"/>
        </w:rPr>
        <w:t xml:space="preserve"> dalam model analisis regresi moderasi </w:t>
      </w:r>
      <w:r w:rsidRPr="000434BC">
        <w:rPr>
          <w:color w:val="auto"/>
        </w:rPr>
        <w:t>&lt; 0,05</w:t>
      </w:r>
      <w:r w:rsidR="004D53C8">
        <w:rPr>
          <w:color w:val="auto"/>
        </w:rPr>
        <w:t xml:space="preserve"> </w:t>
      </w:r>
      <w:sdt>
        <w:sdtPr>
          <w:rPr>
            <w:rFonts w:ascii="Times New Roman" w:hAnsi="Times New Roman" w:cs="Times New Roman"/>
            <w:color w:val="000000"/>
          </w:rPr>
          <w:tag w:val="MENDELEY_CITATION_v3_eyJjaXRhdGlvbklEIjoiTUVOREVMRVlfQ0lUQVRJT05fOWVlYWZmOGYtMGVlZS00N2UyLWE4NzAtZWVkYWEwYjNkNzAxIiwicHJvcGVydGllcyI6eyJub3RlSW5kZXgiOjB9LCJpc0VkaXRlZCI6ZmFsc2UsIm1hbnVhbE92ZXJyaWRlIjp7ImlzTWFudWFsbHlPdmVycmlkZGVuIjpmYWxzZSwiY2l0ZXByb2NUZXh0IjoiKFdpZG9kbyAmIzM4OyBOdWdyb2hvLCA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zdXBwcmVzcy1hdXRob3IiOmZhbHNlLCJjb21wb3NpdGUiOmZhbHNlLCJhdXRob3Itb25seSI6ZmFsc2V9XX0="/>
          <w:id w:val="-1404376446"/>
          <w:placeholder>
            <w:docPart w:val="DefaultPlaceholder_-1854013440"/>
          </w:placeholder>
        </w:sdtPr>
        <w:sdtContent>
          <w:r w:rsidR="008E36D8" w:rsidRPr="008E36D8">
            <w:rPr>
              <w:rFonts w:ascii="Times New Roman" w:eastAsia="Times New Roman" w:hAnsi="Times New Roman" w:cs="Times New Roman"/>
              <w:color w:val="000000"/>
            </w:rPr>
            <w:t>(Widodo &amp; Nugroho, 2022)</w:t>
          </w:r>
        </w:sdtContent>
      </w:sdt>
      <w:r w:rsidRPr="000434BC">
        <w:rPr>
          <w:color w:val="auto"/>
        </w:rPr>
        <w:t>. Sebaliknya, apabila nilai signifikansi &gt; 0,05, maka variabel tersebut tidak memiliki pengaruh yang signifikan.</w:t>
      </w:r>
      <w:r w:rsidR="004D53C8">
        <w:rPr>
          <w:color w:val="auto"/>
        </w:rPr>
        <w:t xml:space="preserve"> Hasil uji hipotesis (uji t) </w:t>
      </w:r>
      <w:r w:rsidR="00387667">
        <w:rPr>
          <w:color w:val="auto"/>
        </w:rPr>
        <w:t xml:space="preserve">untuk regresi linear berganda </w:t>
      </w:r>
      <w:r w:rsidR="001F73E3">
        <w:rPr>
          <w:color w:val="auto"/>
        </w:rPr>
        <w:t xml:space="preserve">untuk hipotesis 1 dan 2 </w:t>
      </w:r>
      <w:r w:rsidR="004D53C8">
        <w:rPr>
          <w:color w:val="auto"/>
        </w:rPr>
        <w:t>dapat dilihat pada tabel berikut:</w:t>
      </w:r>
    </w:p>
    <w:p w14:paraId="5AFB25F1" w14:textId="77777777" w:rsidR="001C1A00" w:rsidRDefault="001C1A00" w:rsidP="006D33F7">
      <w:pPr>
        <w:rPr>
          <w:color w:val="auto"/>
        </w:rPr>
      </w:pPr>
    </w:p>
    <w:p w14:paraId="63A5C5CA" w14:textId="77777777" w:rsidR="001C1A00" w:rsidRDefault="001C1A00" w:rsidP="006D33F7">
      <w:pPr>
        <w:rPr>
          <w:color w:val="auto"/>
        </w:rPr>
      </w:pPr>
    </w:p>
    <w:p w14:paraId="0422AFD3" w14:textId="77777777" w:rsidR="001C1A00" w:rsidRDefault="001C1A00" w:rsidP="006D33F7">
      <w:pPr>
        <w:rPr>
          <w:color w:val="auto"/>
        </w:rPr>
      </w:pPr>
    </w:p>
    <w:p w14:paraId="71E30EE1" w14:textId="77777777" w:rsidR="001C1A00" w:rsidRDefault="001C1A00" w:rsidP="006D33F7">
      <w:pPr>
        <w:rPr>
          <w:color w:val="auto"/>
        </w:rPr>
      </w:pPr>
    </w:p>
    <w:p w14:paraId="7E08FCA4" w14:textId="2A21D52D" w:rsidR="005E0E86" w:rsidRPr="009D5E6E" w:rsidRDefault="005E0E86" w:rsidP="009D5E6E">
      <w:pPr>
        <w:pStyle w:val="Caption"/>
        <w:spacing w:after="0" w:line="360" w:lineRule="auto"/>
        <w:ind w:firstLine="0"/>
        <w:rPr>
          <w:b/>
          <w:bCs/>
          <w:color w:val="auto"/>
          <w:sz w:val="24"/>
          <w:szCs w:val="24"/>
        </w:rPr>
      </w:pPr>
      <w:bookmarkStart w:id="80" w:name="_Toc224100959"/>
      <w:r w:rsidRPr="009D5E6E">
        <w:rPr>
          <w:b/>
          <w:bCs/>
          <w:sz w:val="24"/>
          <w:szCs w:val="24"/>
        </w:rPr>
        <w:lastRenderedPageBreak/>
        <w:t xml:space="preserve">Tabel 4. </w:t>
      </w:r>
      <w:r w:rsidRPr="009D5E6E">
        <w:rPr>
          <w:b/>
          <w:bCs/>
          <w:sz w:val="24"/>
          <w:szCs w:val="24"/>
        </w:rPr>
        <w:fldChar w:fldCharType="begin"/>
      </w:r>
      <w:r w:rsidRPr="009D5E6E">
        <w:rPr>
          <w:b/>
          <w:bCs/>
          <w:sz w:val="24"/>
          <w:szCs w:val="24"/>
        </w:rPr>
        <w:instrText xml:space="preserve"> SEQ Tabel_4. \* ARABIC </w:instrText>
      </w:r>
      <w:r w:rsidRPr="009D5E6E">
        <w:rPr>
          <w:b/>
          <w:bCs/>
          <w:sz w:val="24"/>
          <w:szCs w:val="24"/>
        </w:rPr>
        <w:fldChar w:fldCharType="separate"/>
      </w:r>
      <w:r w:rsidR="00F94DE7">
        <w:rPr>
          <w:b/>
          <w:bCs/>
          <w:noProof/>
          <w:sz w:val="24"/>
          <w:szCs w:val="24"/>
        </w:rPr>
        <w:t>13</w:t>
      </w:r>
      <w:r w:rsidRPr="009D5E6E">
        <w:rPr>
          <w:b/>
          <w:bCs/>
          <w:sz w:val="24"/>
          <w:szCs w:val="24"/>
        </w:rPr>
        <w:fldChar w:fldCharType="end"/>
      </w:r>
      <w:r w:rsidRPr="009D5E6E">
        <w:rPr>
          <w:b/>
          <w:bCs/>
          <w:sz w:val="24"/>
          <w:szCs w:val="24"/>
          <w:lang w:val="en-US"/>
        </w:rPr>
        <w:t xml:space="preserve"> Hasil Uji t untuk Analisis Linear Berganda</w:t>
      </w:r>
      <w:bookmarkEnd w:id="80"/>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193569" w:rsidRPr="00E83320" w14:paraId="2897F17B" w14:textId="77777777" w:rsidTr="004773D4">
        <w:tc>
          <w:tcPr>
            <w:tcW w:w="7938" w:type="dxa"/>
            <w:gridSpan w:val="7"/>
            <w:vAlign w:val="center"/>
          </w:tcPr>
          <w:p w14:paraId="39526275"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Coefficientsª</w:t>
            </w:r>
          </w:p>
        </w:tc>
      </w:tr>
      <w:tr w:rsidR="00193569" w:rsidRPr="00E83320" w14:paraId="10EFC056" w14:textId="77777777" w:rsidTr="004773D4">
        <w:tc>
          <w:tcPr>
            <w:tcW w:w="1655" w:type="dxa"/>
            <w:gridSpan w:val="2"/>
            <w:vMerge w:val="restart"/>
            <w:vAlign w:val="center"/>
          </w:tcPr>
          <w:p w14:paraId="6817C064"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Model</w:t>
            </w:r>
          </w:p>
        </w:tc>
        <w:tc>
          <w:tcPr>
            <w:tcW w:w="2740" w:type="dxa"/>
            <w:gridSpan w:val="2"/>
            <w:vAlign w:val="center"/>
          </w:tcPr>
          <w:p w14:paraId="723CABD2"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Unstandardized Coefficients</w:t>
            </w:r>
          </w:p>
        </w:tc>
        <w:tc>
          <w:tcPr>
            <w:tcW w:w="1559" w:type="dxa"/>
            <w:vAlign w:val="center"/>
          </w:tcPr>
          <w:p w14:paraId="1C987BEC"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Standardized Coefficients</w:t>
            </w:r>
          </w:p>
        </w:tc>
        <w:tc>
          <w:tcPr>
            <w:tcW w:w="850" w:type="dxa"/>
            <w:vMerge w:val="restart"/>
            <w:vAlign w:val="center"/>
          </w:tcPr>
          <w:p w14:paraId="20D6BE1D" w14:textId="77777777" w:rsidR="00193569" w:rsidRPr="00E83320" w:rsidRDefault="00193569" w:rsidP="004773D4">
            <w:pPr>
              <w:spacing w:line="240" w:lineRule="auto"/>
              <w:ind w:firstLine="0"/>
              <w:contextualSpacing/>
              <w:jc w:val="center"/>
              <w:rPr>
                <w:rFonts w:ascii="Times New Roman" w:eastAsia="DengXian" w:hAnsi="Times New Roman" w:cs="Times New Roman"/>
                <w:b/>
                <w:color w:val="auto"/>
                <w:sz w:val="20"/>
                <w:szCs w:val="20"/>
              </w:rPr>
            </w:pPr>
            <w:r w:rsidRPr="00E83320">
              <w:rPr>
                <w:rFonts w:ascii="Times New Roman" w:eastAsia="DengXian" w:hAnsi="Times New Roman" w:cs="Times New Roman"/>
                <w:b/>
                <w:color w:val="auto"/>
                <w:sz w:val="20"/>
                <w:szCs w:val="20"/>
              </w:rPr>
              <w:t>t</w:t>
            </w:r>
          </w:p>
        </w:tc>
        <w:tc>
          <w:tcPr>
            <w:tcW w:w="1134" w:type="dxa"/>
            <w:vMerge w:val="restart"/>
            <w:vAlign w:val="center"/>
          </w:tcPr>
          <w:p w14:paraId="69482CE8"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Sig.</w:t>
            </w:r>
          </w:p>
        </w:tc>
      </w:tr>
      <w:tr w:rsidR="00193569" w:rsidRPr="00E83320" w14:paraId="3DE1E1BB" w14:textId="77777777" w:rsidTr="004773D4">
        <w:tc>
          <w:tcPr>
            <w:tcW w:w="1655" w:type="dxa"/>
            <w:gridSpan w:val="2"/>
            <w:vMerge/>
          </w:tcPr>
          <w:p w14:paraId="58B266FA" w14:textId="77777777" w:rsidR="00193569" w:rsidRPr="00E83320" w:rsidRDefault="00193569" w:rsidP="004773D4">
            <w:pPr>
              <w:spacing w:line="240" w:lineRule="auto"/>
              <w:ind w:firstLine="0"/>
              <w:contextualSpacing/>
              <w:jc w:val="left"/>
              <w:rPr>
                <w:rFonts w:ascii="Times New Roman" w:eastAsia="DengXian" w:hAnsi="Times New Roman" w:cs="Times New Roman"/>
                <w:bCs/>
                <w:color w:val="auto"/>
                <w:sz w:val="20"/>
                <w:szCs w:val="20"/>
              </w:rPr>
            </w:pPr>
          </w:p>
        </w:tc>
        <w:tc>
          <w:tcPr>
            <w:tcW w:w="1154" w:type="dxa"/>
            <w:vAlign w:val="center"/>
          </w:tcPr>
          <w:p w14:paraId="4F256674" w14:textId="77777777" w:rsidR="00193569" w:rsidRPr="00E83320" w:rsidRDefault="00193569" w:rsidP="004773D4">
            <w:pPr>
              <w:spacing w:line="240" w:lineRule="auto"/>
              <w:ind w:firstLine="0"/>
              <w:contextualSpacing/>
              <w:jc w:val="center"/>
              <w:rPr>
                <w:rFonts w:ascii="Times New Roman" w:eastAsia="DengXian" w:hAnsi="Times New Roman" w:cs="Times New Roman"/>
                <w:b/>
                <w:color w:val="auto"/>
                <w:sz w:val="20"/>
                <w:szCs w:val="20"/>
              </w:rPr>
            </w:pPr>
            <w:r w:rsidRPr="00E83320">
              <w:rPr>
                <w:rFonts w:ascii="Times New Roman" w:eastAsia="DengXian" w:hAnsi="Times New Roman" w:cs="Times New Roman"/>
                <w:b/>
                <w:color w:val="auto"/>
                <w:sz w:val="20"/>
                <w:szCs w:val="20"/>
              </w:rPr>
              <w:t>B</w:t>
            </w:r>
          </w:p>
        </w:tc>
        <w:tc>
          <w:tcPr>
            <w:tcW w:w="1586" w:type="dxa"/>
            <w:vAlign w:val="center"/>
          </w:tcPr>
          <w:p w14:paraId="68D83D9D"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Std. Error</w:t>
            </w:r>
          </w:p>
        </w:tc>
        <w:tc>
          <w:tcPr>
            <w:tcW w:w="1559" w:type="dxa"/>
            <w:vAlign w:val="center"/>
          </w:tcPr>
          <w:p w14:paraId="4AC0A932" w14:textId="77777777" w:rsidR="00193569" w:rsidRPr="00E83320" w:rsidRDefault="00193569" w:rsidP="004773D4">
            <w:pPr>
              <w:spacing w:line="240" w:lineRule="auto"/>
              <w:ind w:firstLine="0"/>
              <w:contextualSpacing/>
              <w:jc w:val="center"/>
              <w:rPr>
                <w:rFonts w:ascii="Times New Roman" w:eastAsia="DengXian" w:hAnsi="Times New Roman" w:cs="Times New Roman"/>
                <w:b/>
                <w:i/>
                <w:iCs/>
                <w:color w:val="auto"/>
                <w:sz w:val="20"/>
                <w:szCs w:val="20"/>
              </w:rPr>
            </w:pPr>
            <w:r w:rsidRPr="00E83320">
              <w:rPr>
                <w:rFonts w:ascii="Times New Roman" w:eastAsia="DengXian" w:hAnsi="Times New Roman" w:cs="Times New Roman"/>
                <w:b/>
                <w:i/>
                <w:iCs/>
                <w:color w:val="auto"/>
                <w:sz w:val="20"/>
                <w:szCs w:val="20"/>
              </w:rPr>
              <w:t>Beta</w:t>
            </w:r>
          </w:p>
        </w:tc>
        <w:tc>
          <w:tcPr>
            <w:tcW w:w="850" w:type="dxa"/>
            <w:vMerge/>
          </w:tcPr>
          <w:p w14:paraId="5C27B1FD" w14:textId="77777777" w:rsidR="00193569" w:rsidRPr="00E83320" w:rsidRDefault="00193569" w:rsidP="004773D4">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79E4140B" w14:textId="77777777" w:rsidR="00193569" w:rsidRPr="00E83320" w:rsidRDefault="00193569" w:rsidP="004773D4">
            <w:pPr>
              <w:spacing w:line="240" w:lineRule="auto"/>
              <w:ind w:firstLine="0"/>
              <w:contextualSpacing/>
              <w:jc w:val="left"/>
              <w:rPr>
                <w:rFonts w:ascii="Times New Roman" w:eastAsia="DengXian" w:hAnsi="Times New Roman" w:cs="Times New Roman"/>
                <w:bCs/>
                <w:color w:val="auto"/>
                <w:sz w:val="20"/>
                <w:szCs w:val="20"/>
              </w:rPr>
            </w:pPr>
          </w:p>
        </w:tc>
      </w:tr>
      <w:tr w:rsidR="00193569" w:rsidRPr="00E83320" w14:paraId="64930130" w14:textId="77777777" w:rsidTr="004773D4">
        <w:tc>
          <w:tcPr>
            <w:tcW w:w="462" w:type="dxa"/>
            <w:vMerge w:val="restart"/>
          </w:tcPr>
          <w:p w14:paraId="1D9DA6F7"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1</w:t>
            </w:r>
          </w:p>
        </w:tc>
        <w:tc>
          <w:tcPr>
            <w:tcW w:w="1193" w:type="dxa"/>
            <w:vAlign w:val="center"/>
          </w:tcPr>
          <w:p w14:paraId="441B1803" w14:textId="77777777" w:rsidR="00193569" w:rsidRPr="00E83320" w:rsidRDefault="00193569" w:rsidP="004773D4">
            <w:pPr>
              <w:spacing w:line="240" w:lineRule="auto"/>
              <w:ind w:firstLine="0"/>
              <w:contextualSpacing/>
              <w:jc w:val="left"/>
              <w:rPr>
                <w:rFonts w:ascii="Times New Roman" w:eastAsia="DengXian" w:hAnsi="Times New Roman" w:cs="Times New Roman"/>
                <w:i/>
                <w:iCs/>
                <w:color w:val="auto"/>
                <w:sz w:val="20"/>
                <w:szCs w:val="20"/>
              </w:rPr>
            </w:pPr>
            <w:r w:rsidRPr="00E83320">
              <w:rPr>
                <w:rFonts w:ascii="Times New Roman" w:eastAsia="DengXian" w:hAnsi="Times New Roman" w:cs="Times New Roman"/>
                <w:i/>
                <w:iCs/>
                <w:color w:val="auto"/>
                <w:sz w:val="20"/>
                <w:szCs w:val="20"/>
              </w:rPr>
              <w:t>(Constant)</w:t>
            </w:r>
          </w:p>
        </w:tc>
        <w:tc>
          <w:tcPr>
            <w:tcW w:w="1154" w:type="dxa"/>
          </w:tcPr>
          <w:p w14:paraId="5E751377"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0,340</w:t>
            </w:r>
          </w:p>
        </w:tc>
        <w:tc>
          <w:tcPr>
            <w:tcW w:w="1586" w:type="dxa"/>
          </w:tcPr>
          <w:p w14:paraId="4C78970B"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0,128</w:t>
            </w:r>
          </w:p>
        </w:tc>
        <w:tc>
          <w:tcPr>
            <w:tcW w:w="1559" w:type="dxa"/>
          </w:tcPr>
          <w:p w14:paraId="49476088"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524F0B96"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2,649</w:t>
            </w:r>
          </w:p>
        </w:tc>
        <w:tc>
          <w:tcPr>
            <w:tcW w:w="1134" w:type="dxa"/>
          </w:tcPr>
          <w:p w14:paraId="3D7C4C97"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0,011</w:t>
            </w:r>
          </w:p>
        </w:tc>
      </w:tr>
      <w:tr w:rsidR="00193569" w:rsidRPr="00E83320" w14:paraId="7C3B2034" w14:textId="77777777" w:rsidTr="004773D4">
        <w:tc>
          <w:tcPr>
            <w:tcW w:w="462" w:type="dxa"/>
            <w:vMerge/>
          </w:tcPr>
          <w:p w14:paraId="76A18173"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2CF01203"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FD</w:t>
            </w:r>
          </w:p>
        </w:tc>
        <w:tc>
          <w:tcPr>
            <w:tcW w:w="1154" w:type="dxa"/>
          </w:tcPr>
          <w:p w14:paraId="10EFD309"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-0,027</w:t>
            </w:r>
          </w:p>
        </w:tc>
        <w:tc>
          <w:tcPr>
            <w:tcW w:w="1586" w:type="dxa"/>
          </w:tcPr>
          <w:p w14:paraId="5B7FC0DB"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0,018</w:t>
            </w:r>
          </w:p>
        </w:tc>
        <w:tc>
          <w:tcPr>
            <w:tcW w:w="1559" w:type="dxa"/>
          </w:tcPr>
          <w:p w14:paraId="4F16816D"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-0,225</w:t>
            </w:r>
          </w:p>
        </w:tc>
        <w:tc>
          <w:tcPr>
            <w:tcW w:w="850" w:type="dxa"/>
          </w:tcPr>
          <w:p w14:paraId="2D7013B5"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-1,562</w:t>
            </w:r>
          </w:p>
        </w:tc>
        <w:tc>
          <w:tcPr>
            <w:tcW w:w="1134" w:type="dxa"/>
          </w:tcPr>
          <w:p w14:paraId="3FB0C9D1"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0,124</w:t>
            </w:r>
          </w:p>
        </w:tc>
      </w:tr>
      <w:tr w:rsidR="00193569" w:rsidRPr="00E83320" w14:paraId="0498DEB3" w14:textId="77777777" w:rsidTr="004773D4">
        <w:tc>
          <w:tcPr>
            <w:tcW w:w="462" w:type="dxa"/>
            <w:vMerge/>
          </w:tcPr>
          <w:p w14:paraId="034F5D76"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16C12101"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FP</w:t>
            </w:r>
          </w:p>
        </w:tc>
        <w:tc>
          <w:tcPr>
            <w:tcW w:w="1154" w:type="dxa"/>
          </w:tcPr>
          <w:p w14:paraId="0A1BF27E"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-0,144</w:t>
            </w:r>
          </w:p>
        </w:tc>
        <w:tc>
          <w:tcPr>
            <w:tcW w:w="1586" w:type="dxa"/>
          </w:tcPr>
          <w:p w14:paraId="6D328F0E"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0,049</w:t>
            </w:r>
          </w:p>
        </w:tc>
        <w:tc>
          <w:tcPr>
            <w:tcW w:w="1559" w:type="dxa"/>
          </w:tcPr>
          <w:p w14:paraId="47A710A2"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-0,428</w:t>
            </w:r>
          </w:p>
        </w:tc>
        <w:tc>
          <w:tcPr>
            <w:tcW w:w="850" w:type="dxa"/>
          </w:tcPr>
          <w:p w14:paraId="6F35FD20"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-2,969</w:t>
            </w:r>
          </w:p>
        </w:tc>
        <w:tc>
          <w:tcPr>
            <w:tcW w:w="1134" w:type="dxa"/>
          </w:tcPr>
          <w:p w14:paraId="053CB282" w14:textId="77777777" w:rsidR="00193569" w:rsidRPr="00E83320" w:rsidRDefault="00193569"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0,004</w:t>
            </w:r>
          </w:p>
        </w:tc>
      </w:tr>
      <w:tr w:rsidR="00193569" w:rsidRPr="00E83320" w14:paraId="7220AD74" w14:textId="77777777" w:rsidTr="004773D4">
        <w:tc>
          <w:tcPr>
            <w:tcW w:w="7938" w:type="dxa"/>
            <w:gridSpan w:val="7"/>
            <w:vAlign w:val="center"/>
          </w:tcPr>
          <w:p w14:paraId="77A438B7" w14:textId="77777777" w:rsidR="00193569" w:rsidRPr="00E83320" w:rsidRDefault="00193569" w:rsidP="004773D4">
            <w:pPr>
              <w:spacing w:line="240" w:lineRule="auto"/>
              <w:ind w:firstLine="0"/>
              <w:contextualSpacing/>
              <w:jc w:val="left"/>
              <w:rPr>
                <w:rFonts w:ascii="Times New Roman" w:eastAsia="DengXian" w:hAnsi="Times New Roman" w:cs="Times New Roman"/>
                <w:color w:val="auto"/>
                <w:sz w:val="20"/>
                <w:szCs w:val="20"/>
              </w:rPr>
            </w:pPr>
            <w:r w:rsidRPr="00E83320">
              <w:rPr>
                <w:rFonts w:ascii="Times New Roman" w:eastAsia="DengXian" w:hAnsi="Times New Roman" w:cs="Times New Roman"/>
                <w:color w:val="auto"/>
                <w:sz w:val="20"/>
                <w:szCs w:val="20"/>
              </w:rPr>
              <w:t>a.</w:t>
            </w:r>
            <w:r w:rsidRPr="00E83320">
              <w:rPr>
                <w:rFonts w:ascii="Calibri" w:eastAsia="DengXian" w:hAnsi="Calibri" w:cs="Arial"/>
                <w:color w:val="auto"/>
              </w:rPr>
              <w:t xml:space="preserve"> </w:t>
            </w:r>
            <w:r w:rsidRPr="00E83320">
              <w:rPr>
                <w:rFonts w:ascii="Times New Roman" w:eastAsia="DengXian" w:hAnsi="Times New Roman" w:cs="Times New Roman"/>
                <w:i/>
                <w:iCs/>
                <w:color w:val="auto"/>
                <w:sz w:val="20"/>
                <w:szCs w:val="20"/>
              </w:rPr>
              <w:t>Dependent Variable</w:t>
            </w:r>
            <w:r w:rsidRPr="00E83320">
              <w:rPr>
                <w:rFonts w:ascii="Times New Roman" w:eastAsia="DengXian" w:hAnsi="Times New Roman" w:cs="Times New Roman"/>
                <w:color w:val="auto"/>
                <w:sz w:val="20"/>
                <w:szCs w:val="20"/>
              </w:rPr>
              <w:t>: FV</w:t>
            </w:r>
          </w:p>
        </w:tc>
      </w:tr>
    </w:tbl>
    <w:p w14:paraId="238D40CD" w14:textId="3190DD15" w:rsidR="00DD48E9" w:rsidRDefault="00271E9C" w:rsidP="009D5E6E">
      <w:pPr>
        <w:spacing w:after="240"/>
        <w:ind w:firstLine="0"/>
        <w:rPr>
          <w:i/>
          <w:iCs/>
        </w:rPr>
      </w:pPr>
      <w:r w:rsidRPr="009D5E6E">
        <w:rPr>
          <w:i/>
          <w:iCs/>
        </w:rPr>
        <w:t>Sumber: Data diolah dengan IBM SPSS 27, 2026</w:t>
      </w:r>
    </w:p>
    <w:p w14:paraId="7AC4B9FA" w14:textId="255D1D85" w:rsidR="005C442E" w:rsidRDefault="005C442E" w:rsidP="005C442E">
      <w:pPr>
        <w:ind w:firstLine="720"/>
      </w:pPr>
      <w:r w:rsidRPr="005C442E">
        <w:t>Berdasarkan hasil uji t untuk a</w:t>
      </w:r>
      <w:r>
        <w:t>nalisis linear berganda pada tabel 4.13</w:t>
      </w:r>
      <w:r w:rsidR="00565DA4">
        <w:t xml:space="preserve"> di atas, dapat disimpulkan bahwa:</w:t>
      </w:r>
    </w:p>
    <w:p w14:paraId="517333E8" w14:textId="16E8F3DE" w:rsidR="00565DA4" w:rsidRPr="00CC6407" w:rsidRDefault="000B36AC" w:rsidP="008D3362">
      <w:pPr>
        <w:pStyle w:val="ListParagraph"/>
        <w:numPr>
          <w:ilvl w:val="0"/>
          <w:numId w:val="18"/>
        </w:numPr>
        <w:ind w:left="709"/>
      </w:pPr>
      <w:r w:rsidRPr="000B36AC">
        <w:t>Berdasarkan hasil uji t ditemukan ba</w:t>
      </w:r>
      <w:r>
        <w:t xml:space="preserve">hwa </w:t>
      </w:r>
      <w:r w:rsidRPr="009E4866">
        <w:rPr>
          <w:i/>
          <w:iCs/>
        </w:rPr>
        <w:t>financial dist</w:t>
      </w:r>
      <w:r w:rsidR="00384B98" w:rsidRPr="009E4866">
        <w:rPr>
          <w:i/>
          <w:iCs/>
        </w:rPr>
        <w:t>ress</w:t>
      </w:r>
      <w:r w:rsidR="00384B98">
        <w:t xml:space="preserve"> tidak berpengaruh signifikan terhadap </w:t>
      </w:r>
      <w:r w:rsidR="00384B98" w:rsidRPr="009E4866">
        <w:rPr>
          <w:i/>
          <w:iCs/>
        </w:rPr>
        <w:t>firm value</w:t>
      </w:r>
      <w:r w:rsidR="00B975EA">
        <w:t xml:space="preserve">. </w:t>
      </w:r>
      <w:r w:rsidR="00B975EA" w:rsidRPr="00200265">
        <w:rPr>
          <w:lang w:val="fr-FR"/>
        </w:rPr>
        <w:t xml:space="preserve">Hal </w:t>
      </w:r>
      <w:r w:rsidR="00200265" w:rsidRPr="00200265">
        <w:rPr>
          <w:lang w:val="fr-FR"/>
        </w:rPr>
        <w:t>ter</w:t>
      </w:r>
      <w:r w:rsidR="00200265">
        <w:rPr>
          <w:lang w:val="fr-FR"/>
        </w:rPr>
        <w:t>sebut</w:t>
      </w:r>
      <w:r w:rsidR="00B975EA" w:rsidRPr="00200265">
        <w:rPr>
          <w:lang w:val="fr-FR"/>
        </w:rPr>
        <w:t xml:space="preserve"> dapat dilihat dari hasil pengujian dimana n</w:t>
      </w:r>
      <w:r w:rsidR="0031392B" w:rsidRPr="00200265">
        <w:rPr>
          <w:lang w:val="fr-FR"/>
        </w:rPr>
        <w:t>ilai koefisien regresi sebesar -0,02</w:t>
      </w:r>
      <w:r w:rsidR="007A1372">
        <w:rPr>
          <w:lang w:val="fr-FR"/>
        </w:rPr>
        <w:t>7</w:t>
      </w:r>
      <w:r w:rsidR="0031392B" w:rsidRPr="00200265">
        <w:rPr>
          <w:lang w:val="fr-FR"/>
        </w:rPr>
        <w:t xml:space="preserve"> dengan nilai signifikansi sebesar 0,</w:t>
      </w:r>
      <w:r w:rsidR="007A1372">
        <w:rPr>
          <w:lang w:val="fr-FR"/>
        </w:rPr>
        <w:t>124</w:t>
      </w:r>
      <w:r w:rsidR="0031392B" w:rsidRPr="00200265">
        <w:rPr>
          <w:lang w:val="fr-FR"/>
        </w:rPr>
        <w:t xml:space="preserve"> (0,</w:t>
      </w:r>
      <w:r w:rsidR="007A1372">
        <w:rPr>
          <w:lang w:val="fr-FR"/>
        </w:rPr>
        <w:t>124</w:t>
      </w:r>
      <w:r w:rsidR="0031392B" w:rsidRPr="00200265">
        <w:rPr>
          <w:lang w:val="fr-FR"/>
        </w:rPr>
        <w:t xml:space="preserve"> &gt; </w:t>
      </w:r>
      <m:oMath>
        <m:r>
          <m:rPr>
            <m:sty m:val="p"/>
          </m:rPr>
          <w:rPr>
            <w:rFonts w:ascii="Cambria Math" w:hAnsi="Cambria Math" w:cs="Times New Roman"/>
            <w:color w:val="000000"/>
          </w:rPr>
          <m:t>α</m:t>
        </m:r>
      </m:oMath>
      <w:r w:rsidR="0031392B" w:rsidRPr="00200265">
        <w:rPr>
          <w:lang w:val="fr-FR"/>
        </w:rPr>
        <w:t xml:space="preserve"> 0,05)</w:t>
      </w:r>
      <w:r w:rsidR="00570950" w:rsidRPr="00200265">
        <w:rPr>
          <w:lang w:val="fr-FR"/>
        </w:rPr>
        <w:t xml:space="preserve">. </w:t>
      </w:r>
      <w:r w:rsidR="00746CBB" w:rsidRPr="00CC6407">
        <w:t>Maka</w:t>
      </w:r>
      <w:r w:rsidR="00570950" w:rsidRPr="00CC6407">
        <w:t xml:space="preserve"> </w:t>
      </w:r>
      <w:r w:rsidR="0084788B" w:rsidRPr="00CC6407">
        <w:t>dapat disimpulkan bahwa hipotesis pertama (H</w:t>
      </w:r>
      <w:r w:rsidR="00211B9D" w:rsidRPr="00CC6407">
        <w:rPr>
          <w:rFonts w:cstheme="majorBidi"/>
        </w:rPr>
        <w:t>₁</w:t>
      </w:r>
      <w:r w:rsidR="0084788B" w:rsidRPr="00CC6407">
        <w:t xml:space="preserve">) yang menyatakan </w:t>
      </w:r>
      <w:r w:rsidR="007A4DF9" w:rsidRPr="00CC6407">
        <w:rPr>
          <w:i/>
          <w:iCs/>
        </w:rPr>
        <w:t>financial distress</w:t>
      </w:r>
      <w:r w:rsidR="007A4DF9" w:rsidRPr="00CC6407">
        <w:t xml:space="preserve"> berpengaruh negati</w:t>
      </w:r>
      <w:r w:rsidR="00746CBB" w:rsidRPr="00CC6407">
        <w:t>f</w:t>
      </w:r>
      <w:r w:rsidR="007A4DF9" w:rsidRPr="00CC6407">
        <w:t xml:space="preserve"> signifikan terhadap </w:t>
      </w:r>
      <w:r w:rsidR="007A4DF9" w:rsidRPr="00CC6407">
        <w:rPr>
          <w:i/>
          <w:iCs/>
        </w:rPr>
        <w:t>firm value</w:t>
      </w:r>
      <w:r w:rsidR="007A4DF9" w:rsidRPr="00CC6407">
        <w:t xml:space="preserve"> ditolak</w:t>
      </w:r>
      <w:r w:rsidR="00FF4826" w:rsidRPr="00CC6407">
        <w:t xml:space="preserve"> (</w:t>
      </w:r>
      <w:r w:rsidR="00FF4826" w:rsidRPr="00CC6407">
        <w:rPr>
          <w:b/>
          <w:bCs/>
        </w:rPr>
        <w:t>H</w:t>
      </w:r>
      <w:r w:rsidR="00211B9D" w:rsidRPr="00CC6407">
        <w:rPr>
          <w:rFonts w:cstheme="majorBidi"/>
          <w:b/>
          <w:bCs/>
        </w:rPr>
        <w:t>₁</w:t>
      </w:r>
      <w:r w:rsidR="00FF4826" w:rsidRPr="00CC6407">
        <w:rPr>
          <w:b/>
          <w:bCs/>
        </w:rPr>
        <w:t xml:space="preserve"> ditolak</w:t>
      </w:r>
      <w:r w:rsidR="00FF4826" w:rsidRPr="00CC6407">
        <w:t>)</w:t>
      </w:r>
      <w:r w:rsidR="007A4DF9" w:rsidRPr="00CC6407">
        <w:t>.</w:t>
      </w:r>
      <w:r w:rsidR="001D472C" w:rsidRPr="00CC6407">
        <w:t xml:space="preserve"> </w:t>
      </w:r>
    </w:p>
    <w:p w14:paraId="5E2496BE" w14:textId="70492DCD" w:rsidR="00746CBB" w:rsidRDefault="009253FA" w:rsidP="008D3362">
      <w:pPr>
        <w:pStyle w:val="ListParagraph"/>
        <w:numPr>
          <w:ilvl w:val="0"/>
          <w:numId w:val="18"/>
        </w:numPr>
        <w:ind w:left="709"/>
        <w:rPr>
          <w:lang w:val="fr-FR"/>
        </w:rPr>
      </w:pPr>
      <w:r w:rsidRPr="009253FA">
        <w:t xml:space="preserve">Berdasarkan uji t ditemukan bahwa </w:t>
      </w:r>
      <w:r w:rsidRPr="00FF4826">
        <w:rPr>
          <w:i/>
          <w:iCs/>
        </w:rPr>
        <w:t>financial performance</w:t>
      </w:r>
      <w:r>
        <w:t xml:space="preserve"> </w:t>
      </w:r>
      <w:r w:rsidR="00EE66AB">
        <w:t xml:space="preserve">berpengaruh negatif signifikan </w:t>
      </w:r>
      <w:r w:rsidR="00FF4826">
        <w:t>terhadap</w:t>
      </w:r>
      <w:r w:rsidR="00EE66AB">
        <w:t xml:space="preserve"> </w:t>
      </w:r>
      <w:r w:rsidR="00EE66AB" w:rsidRPr="00FF4826">
        <w:rPr>
          <w:i/>
          <w:iCs/>
        </w:rPr>
        <w:t>firm value</w:t>
      </w:r>
      <w:r w:rsidR="00EE66AB">
        <w:t xml:space="preserve">. </w:t>
      </w:r>
      <w:r w:rsidR="00EE66AB" w:rsidRPr="00EE66AB">
        <w:rPr>
          <w:lang w:val="fr-FR"/>
        </w:rPr>
        <w:t xml:space="preserve">Hal </w:t>
      </w:r>
      <w:r w:rsidR="00200265">
        <w:rPr>
          <w:lang w:val="fr-FR"/>
        </w:rPr>
        <w:t>tersebut</w:t>
      </w:r>
      <w:r w:rsidR="00EE66AB" w:rsidRPr="00EE66AB">
        <w:rPr>
          <w:lang w:val="fr-FR"/>
        </w:rPr>
        <w:t xml:space="preserve"> dapat dilihat dari hasil pengujian dimana nilai k</w:t>
      </w:r>
      <w:r w:rsidR="00EE66AB">
        <w:rPr>
          <w:lang w:val="fr-FR"/>
        </w:rPr>
        <w:t>oefisien regresi sebesar -0,</w:t>
      </w:r>
      <w:r w:rsidR="007A1372">
        <w:rPr>
          <w:lang w:val="fr-FR"/>
        </w:rPr>
        <w:t>144</w:t>
      </w:r>
      <w:r w:rsidR="00EE66AB">
        <w:rPr>
          <w:lang w:val="fr-FR"/>
        </w:rPr>
        <w:t xml:space="preserve"> dengan nilai signifikansi sebesar 0,00</w:t>
      </w:r>
      <w:r w:rsidR="007A1372">
        <w:rPr>
          <w:lang w:val="fr-FR"/>
        </w:rPr>
        <w:t>4</w:t>
      </w:r>
      <w:r w:rsidR="00EE66AB">
        <w:rPr>
          <w:lang w:val="fr-FR"/>
        </w:rPr>
        <w:t xml:space="preserve"> (0,00</w:t>
      </w:r>
      <w:r w:rsidR="007A1372">
        <w:rPr>
          <w:lang w:val="fr-FR"/>
        </w:rPr>
        <w:t>4</w:t>
      </w:r>
      <w:r w:rsidR="00EE66AB">
        <w:rPr>
          <w:lang w:val="fr-FR"/>
        </w:rPr>
        <w:t xml:space="preserve"> &lt; </w:t>
      </w:r>
      <m:oMath>
        <m:r>
          <m:rPr>
            <m:sty m:val="p"/>
          </m:rPr>
          <w:rPr>
            <w:rFonts w:ascii="Cambria Math" w:hAnsi="Cambria Math" w:cs="Times New Roman"/>
            <w:color w:val="000000"/>
          </w:rPr>
          <m:t>α</m:t>
        </m:r>
      </m:oMath>
      <w:r w:rsidR="00EE66AB">
        <w:rPr>
          <w:lang w:val="fr-FR"/>
        </w:rPr>
        <w:t xml:space="preserve"> 0,05). </w:t>
      </w:r>
      <w:r w:rsidR="00EE66AB" w:rsidRPr="001F39CC">
        <w:rPr>
          <w:lang w:val="fr-FR"/>
        </w:rPr>
        <w:t>Maka dapat disimpulkan bahwa hipotesis kedua (H</w:t>
      </w:r>
      <w:r w:rsidR="00211B9D" w:rsidRPr="001F39CC">
        <w:rPr>
          <w:rFonts w:cstheme="majorBidi"/>
          <w:lang w:val="fr-FR"/>
        </w:rPr>
        <w:t>₂</w:t>
      </w:r>
      <w:r w:rsidR="00EE66AB" w:rsidRPr="001F39CC">
        <w:rPr>
          <w:lang w:val="fr-FR"/>
        </w:rPr>
        <w:t xml:space="preserve">) yang menyatakan </w:t>
      </w:r>
      <w:r w:rsidR="00EE66AB" w:rsidRPr="001F39CC">
        <w:rPr>
          <w:i/>
          <w:iCs/>
          <w:lang w:val="fr-FR"/>
        </w:rPr>
        <w:t>financial performance</w:t>
      </w:r>
      <w:r w:rsidR="00EE66AB" w:rsidRPr="001F39CC">
        <w:rPr>
          <w:lang w:val="fr-FR"/>
        </w:rPr>
        <w:t xml:space="preserve"> berpengaruh </w:t>
      </w:r>
      <w:r w:rsidR="004C1A99" w:rsidRPr="001F39CC">
        <w:rPr>
          <w:lang w:val="fr-FR"/>
        </w:rPr>
        <w:t>positif</w:t>
      </w:r>
      <w:r w:rsidR="00EE66AB" w:rsidRPr="001F39CC">
        <w:rPr>
          <w:lang w:val="fr-FR"/>
        </w:rPr>
        <w:t xml:space="preserve"> signifikan terhadap </w:t>
      </w:r>
      <w:r w:rsidR="00EE66AB" w:rsidRPr="001F39CC">
        <w:rPr>
          <w:i/>
          <w:iCs/>
          <w:lang w:val="fr-FR"/>
        </w:rPr>
        <w:t>firm value</w:t>
      </w:r>
      <w:r w:rsidR="00EE66AB" w:rsidRPr="001F39CC">
        <w:rPr>
          <w:lang w:val="fr-FR"/>
        </w:rPr>
        <w:t xml:space="preserve"> </w:t>
      </w:r>
      <w:r w:rsidR="001F39CC" w:rsidRPr="001F39CC">
        <w:rPr>
          <w:lang w:val="fr-FR"/>
        </w:rPr>
        <w:t>ditola</w:t>
      </w:r>
      <w:r w:rsidR="001F39CC">
        <w:rPr>
          <w:lang w:val="fr-FR"/>
        </w:rPr>
        <w:t>k</w:t>
      </w:r>
      <w:r w:rsidR="00FF4826" w:rsidRPr="001F39CC">
        <w:rPr>
          <w:lang w:val="fr-FR"/>
        </w:rPr>
        <w:t xml:space="preserve"> (</w:t>
      </w:r>
      <w:r w:rsidR="00FF4826" w:rsidRPr="001F39CC">
        <w:rPr>
          <w:b/>
          <w:bCs/>
          <w:lang w:val="fr-FR"/>
        </w:rPr>
        <w:t>H</w:t>
      </w:r>
      <w:r w:rsidR="00211B9D" w:rsidRPr="001F39CC">
        <w:rPr>
          <w:rFonts w:cstheme="majorBidi"/>
          <w:b/>
          <w:bCs/>
          <w:lang w:val="fr-FR"/>
        </w:rPr>
        <w:t>₂</w:t>
      </w:r>
      <w:r w:rsidR="00211B9D" w:rsidRPr="001F39CC">
        <w:rPr>
          <w:b/>
          <w:bCs/>
          <w:lang w:val="fr-FR"/>
        </w:rPr>
        <w:t xml:space="preserve"> </w:t>
      </w:r>
      <w:r w:rsidR="00EF720F" w:rsidRPr="001F39CC">
        <w:rPr>
          <w:b/>
          <w:bCs/>
          <w:lang w:val="fr-FR"/>
        </w:rPr>
        <w:t>ditolak</w:t>
      </w:r>
      <w:r w:rsidR="00FF4826" w:rsidRPr="001F39CC">
        <w:rPr>
          <w:lang w:val="fr-FR"/>
        </w:rPr>
        <w:t>)</w:t>
      </w:r>
      <w:r w:rsidR="00EE66AB" w:rsidRPr="001F39CC">
        <w:rPr>
          <w:lang w:val="fr-FR"/>
        </w:rPr>
        <w:t>.</w:t>
      </w:r>
    </w:p>
    <w:p w14:paraId="372EAC64" w14:textId="77777777" w:rsidR="001F39CC" w:rsidRDefault="001F39CC" w:rsidP="001F39CC">
      <w:pPr>
        <w:rPr>
          <w:lang w:val="fr-FR"/>
        </w:rPr>
      </w:pPr>
    </w:p>
    <w:p w14:paraId="044D04FF" w14:textId="77777777" w:rsidR="001F39CC" w:rsidRDefault="001F39CC" w:rsidP="001F39CC">
      <w:pPr>
        <w:rPr>
          <w:lang w:val="fr-FR"/>
        </w:rPr>
      </w:pPr>
    </w:p>
    <w:p w14:paraId="45775FDB" w14:textId="77777777" w:rsidR="001F39CC" w:rsidRDefault="001F39CC" w:rsidP="001F39CC">
      <w:pPr>
        <w:rPr>
          <w:lang w:val="fr-FR"/>
        </w:rPr>
      </w:pPr>
    </w:p>
    <w:p w14:paraId="12B932B2" w14:textId="77777777" w:rsidR="001F39CC" w:rsidRPr="001F39CC" w:rsidRDefault="001F39CC" w:rsidP="001F39CC">
      <w:pPr>
        <w:rPr>
          <w:lang w:val="fr-FR"/>
        </w:rPr>
      </w:pPr>
    </w:p>
    <w:p w14:paraId="08F3187F" w14:textId="71D9F14E" w:rsidR="005E0E86" w:rsidRPr="009D5E6E" w:rsidRDefault="005E0E86" w:rsidP="009D5E6E">
      <w:pPr>
        <w:pStyle w:val="Caption"/>
        <w:spacing w:after="0" w:line="360" w:lineRule="auto"/>
        <w:ind w:firstLine="0"/>
        <w:rPr>
          <w:b/>
          <w:bCs/>
          <w:sz w:val="24"/>
          <w:szCs w:val="24"/>
        </w:rPr>
      </w:pPr>
      <w:bookmarkStart w:id="81" w:name="_Toc224100960"/>
      <w:r w:rsidRPr="004404C8">
        <w:rPr>
          <w:b/>
          <w:bCs/>
          <w:sz w:val="24"/>
          <w:szCs w:val="24"/>
        </w:rPr>
        <w:lastRenderedPageBreak/>
        <w:t xml:space="preserve">Tabel 4. </w:t>
      </w:r>
      <w:r w:rsidRPr="009D5E6E">
        <w:rPr>
          <w:b/>
          <w:bCs/>
          <w:sz w:val="24"/>
          <w:szCs w:val="24"/>
        </w:rPr>
        <w:fldChar w:fldCharType="begin"/>
      </w:r>
      <w:r w:rsidRPr="004404C8">
        <w:rPr>
          <w:b/>
          <w:bCs/>
          <w:sz w:val="24"/>
          <w:szCs w:val="24"/>
        </w:rPr>
        <w:instrText xml:space="preserve"> SEQ Tabel_4. \* ARABIC </w:instrText>
      </w:r>
      <w:r w:rsidRPr="009D5E6E">
        <w:rPr>
          <w:b/>
          <w:bCs/>
          <w:sz w:val="24"/>
          <w:szCs w:val="24"/>
        </w:rPr>
        <w:fldChar w:fldCharType="separate"/>
      </w:r>
      <w:r w:rsidR="00F94DE7">
        <w:rPr>
          <w:b/>
          <w:bCs/>
          <w:noProof/>
          <w:sz w:val="24"/>
          <w:szCs w:val="24"/>
        </w:rPr>
        <w:t>14</w:t>
      </w:r>
      <w:r w:rsidRPr="009D5E6E">
        <w:rPr>
          <w:b/>
          <w:bCs/>
          <w:sz w:val="24"/>
          <w:szCs w:val="24"/>
        </w:rPr>
        <w:fldChar w:fldCharType="end"/>
      </w:r>
      <w:r w:rsidRPr="009D5E6E">
        <w:rPr>
          <w:b/>
          <w:bCs/>
          <w:sz w:val="24"/>
          <w:szCs w:val="24"/>
          <w:lang w:val="en-US"/>
        </w:rPr>
        <w:t xml:space="preserve"> Hasil Uji t untuk </w:t>
      </w:r>
      <w:r w:rsidRPr="002A2347">
        <w:rPr>
          <w:b/>
          <w:bCs/>
          <w:i/>
          <w:iCs w:val="0"/>
          <w:sz w:val="24"/>
          <w:szCs w:val="24"/>
          <w:lang w:val="en-US"/>
        </w:rPr>
        <w:t>Moderated Regression Analysis</w:t>
      </w:r>
      <w:bookmarkEnd w:id="81"/>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463815" w:rsidRPr="00930183" w14:paraId="3FD037CF" w14:textId="77777777" w:rsidTr="004773D4">
        <w:tc>
          <w:tcPr>
            <w:tcW w:w="7938" w:type="dxa"/>
            <w:gridSpan w:val="7"/>
            <w:vAlign w:val="center"/>
          </w:tcPr>
          <w:p w14:paraId="2A9561A8" w14:textId="77777777" w:rsidR="00463815" w:rsidRPr="00930183" w:rsidRDefault="00463815" w:rsidP="004773D4">
            <w:pPr>
              <w:spacing w:line="240" w:lineRule="auto"/>
              <w:contextualSpacing/>
              <w:jc w:val="center"/>
              <w:rPr>
                <w:rFonts w:ascii="Times New Roman" w:eastAsia="DengXian" w:hAnsi="Times New Roman" w:cs="Times New Roman"/>
                <w:b/>
                <w:i/>
                <w:iCs/>
                <w:sz w:val="20"/>
                <w:szCs w:val="20"/>
              </w:rPr>
            </w:pPr>
            <w:r w:rsidRPr="00E83320">
              <w:rPr>
                <w:rFonts w:ascii="Times New Roman" w:eastAsia="DengXian" w:hAnsi="Times New Roman" w:cs="Times New Roman"/>
                <w:b/>
                <w:i/>
                <w:iCs/>
                <w:color w:val="auto"/>
                <w:sz w:val="20"/>
                <w:szCs w:val="20"/>
              </w:rPr>
              <w:t>Coefficientsª</w:t>
            </w:r>
          </w:p>
        </w:tc>
      </w:tr>
      <w:tr w:rsidR="00463815" w:rsidRPr="00930183" w14:paraId="2D1D0028" w14:textId="77777777" w:rsidTr="004773D4">
        <w:tc>
          <w:tcPr>
            <w:tcW w:w="1655" w:type="dxa"/>
            <w:gridSpan w:val="2"/>
            <w:vMerge w:val="restart"/>
            <w:vAlign w:val="center"/>
          </w:tcPr>
          <w:p w14:paraId="31F9C882"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Model</w:t>
            </w:r>
          </w:p>
        </w:tc>
        <w:tc>
          <w:tcPr>
            <w:tcW w:w="2740" w:type="dxa"/>
            <w:gridSpan w:val="2"/>
            <w:vAlign w:val="center"/>
          </w:tcPr>
          <w:p w14:paraId="568DE191"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Unstandardized Coefficients</w:t>
            </w:r>
          </w:p>
        </w:tc>
        <w:tc>
          <w:tcPr>
            <w:tcW w:w="1559" w:type="dxa"/>
            <w:vAlign w:val="center"/>
          </w:tcPr>
          <w:p w14:paraId="1C135650"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Standardized Coefficients</w:t>
            </w:r>
          </w:p>
        </w:tc>
        <w:tc>
          <w:tcPr>
            <w:tcW w:w="850" w:type="dxa"/>
            <w:vMerge w:val="restart"/>
            <w:vAlign w:val="center"/>
          </w:tcPr>
          <w:p w14:paraId="2CE2FE59" w14:textId="77777777" w:rsidR="00463815" w:rsidRPr="00930183" w:rsidRDefault="00463815" w:rsidP="004773D4">
            <w:pPr>
              <w:spacing w:line="240" w:lineRule="auto"/>
              <w:ind w:firstLine="0"/>
              <w:contextualSpacing/>
              <w:jc w:val="center"/>
              <w:rPr>
                <w:rFonts w:ascii="Times New Roman" w:eastAsia="DengXian" w:hAnsi="Times New Roman" w:cs="Times New Roman"/>
                <w:b/>
                <w:color w:val="auto"/>
                <w:sz w:val="20"/>
                <w:szCs w:val="20"/>
              </w:rPr>
            </w:pPr>
            <w:r w:rsidRPr="00930183">
              <w:rPr>
                <w:rFonts w:ascii="Times New Roman" w:eastAsia="DengXian" w:hAnsi="Times New Roman" w:cs="Times New Roman"/>
                <w:b/>
                <w:color w:val="auto"/>
                <w:sz w:val="20"/>
                <w:szCs w:val="20"/>
              </w:rPr>
              <w:t>t</w:t>
            </w:r>
          </w:p>
        </w:tc>
        <w:tc>
          <w:tcPr>
            <w:tcW w:w="1134" w:type="dxa"/>
            <w:vMerge w:val="restart"/>
            <w:vAlign w:val="center"/>
          </w:tcPr>
          <w:p w14:paraId="1B447A85"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Sig.</w:t>
            </w:r>
          </w:p>
        </w:tc>
      </w:tr>
      <w:tr w:rsidR="00463815" w:rsidRPr="00930183" w14:paraId="4626465F" w14:textId="77777777" w:rsidTr="004773D4">
        <w:tc>
          <w:tcPr>
            <w:tcW w:w="1655" w:type="dxa"/>
            <w:gridSpan w:val="2"/>
            <w:vMerge/>
          </w:tcPr>
          <w:p w14:paraId="4C9BCF14" w14:textId="77777777" w:rsidR="00463815" w:rsidRPr="00930183" w:rsidRDefault="00463815" w:rsidP="004773D4">
            <w:pPr>
              <w:spacing w:line="240" w:lineRule="auto"/>
              <w:ind w:firstLine="0"/>
              <w:contextualSpacing/>
              <w:jc w:val="left"/>
              <w:rPr>
                <w:rFonts w:ascii="Times New Roman" w:eastAsia="DengXian" w:hAnsi="Times New Roman" w:cs="Times New Roman"/>
                <w:bCs/>
                <w:color w:val="auto"/>
                <w:sz w:val="20"/>
                <w:szCs w:val="20"/>
              </w:rPr>
            </w:pPr>
          </w:p>
        </w:tc>
        <w:tc>
          <w:tcPr>
            <w:tcW w:w="1154" w:type="dxa"/>
            <w:vAlign w:val="center"/>
          </w:tcPr>
          <w:p w14:paraId="10641639" w14:textId="77777777" w:rsidR="00463815" w:rsidRPr="00930183" w:rsidRDefault="00463815" w:rsidP="004773D4">
            <w:pPr>
              <w:spacing w:line="240" w:lineRule="auto"/>
              <w:ind w:firstLine="0"/>
              <w:contextualSpacing/>
              <w:jc w:val="center"/>
              <w:rPr>
                <w:rFonts w:ascii="Times New Roman" w:eastAsia="DengXian" w:hAnsi="Times New Roman" w:cs="Times New Roman"/>
                <w:b/>
                <w:color w:val="auto"/>
                <w:sz w:val="20"/>
                <w:szCs w:val="20"/>
              </w:rPr>
            </w:pPr>
            <w:r w:rsidRPr="00930183">
              <w:rPr>
                <w:rFonts w:ascii="Times New Roman" w:eastAsia="DengXian" w:hAnsi="Times New Roman" w:cs="Times New Roman"/>
                <w:b/>
                <w:color w:val="auto"/>
                <w:sz w:val="20"/>
                <w:szCs w:val="20"/>
              </w:rPr>
              <w:t>B</w:t>
            </w:r>
          </w:p>
        </w:tc>
        <w:tc>
          <w:tcPr>
            <w:tcW w:w="1586" w:type="dxa"/>
            <w:vAlign w:val="center"/>
          </w:tcPr>
          <w:p w14:paraId="6AB54805"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Std. Error</w:t>
            </w:r>
          </w:p>
        </w:tc>
        <w:tc>
          <w:tcPr>
            <w:tcW w:w="1559" w:type="dxa"/>
            <w:vAlign w:val="center"/>
          </w:tcPr>
          <w:p w14:paraId="4798D450" w14:textId="77777777" w:rsidR="00463815" w:rsidRPr="00930183" w:rsidRDefault="00463815" w:rsidP="004773D4">
            <w:pPr>
              <w:spacing w:line="240" w:lineRule="auto"/>
              <w:ind w:firstLine="0"/>
              <w:contextualSpacing/>
              <w:jc w:val="center"/>
              <w:rPr>
                <w:rFonts w:ascii="Times New Roman" w:eastAsia="DengXian" w:hAnsi="Times New Roman" w:cs="Times New Roman"/>
                <w:b/>
                <w:i/>
                <w:iCs/>
                <w:color w:val="auto"/>
                <w:sz w:val="20"/>
                <w:szCs w:val="20"/>
              </w:rPr>
            </w:pPr>
            <w:r w:rsidRPr="00930183">
              <w:rPr>
                <w:rFonts w:ascii="Times New Roman" w:eastAsia="DengXian" w:hAnsi="Times New Roman" w:cs="Times New Roman"/>
                <w:b/>
                <w:i/>
                <w:iCs/>
                <w:color w:val="auto"/>
                <w:sz w:val="20"/>
                <w:szCs w:val="20"/>
              </w:rPr>
              <w:t>Beta</w:t>
            </w:r>
          </w:p>
        </w:tc>
        <w:tc>
          <w:tcPr>
            <w:tcW w:w="850" w:type="dxa"/>
            <w:vMerge/>
          </w:tcPr>
          <w:p w14:paraId="4D15DB80" w14:textId="77777777" w:rsidR="00463815" w:rsidRPr="00930183" w:rsidRDefault="00463815" w:rsidP="004773D4">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5A92A08E" w14:textId="77777777" w:rsidR="00463815" w:rsidRPr="00930183" w:rsidRDefault="00463815" w:rsidP="004773D4">
            <w:pPr>
              <w:spacing w:line="240" w:lineRule="auto"/>
              <w:ind w:firstLine="0"/>
              <w:contextualSpacing/>
              <w:jc w:val="left"/>
              <w:rPr>
                <w:rFonts w:ascii="Times New Roman" w:eastAsia="DengXian" w:hAnsi="Times New Roman" w:cs="Times New Roman"/>
                <w:bCs/>
                <w:color w:val="auto"/>
                <w:sz w:val="20"/>
                <w:szCs w:val="20"/>
              </w:rPr>
            </w:pPr>
          </w:p>
        </w:tc>
      </w:tr>
      <w:tr w:rsidR="00463815" w:rsidRPr="00930183" w14:paraId="107270D6" w14:textId="77777777" w:rsidTr="004773D4">
        <w:tc>
          <w:tcPr>
            <w:tcW w:w="462" w:type="dxa"/>
            <w:vMerge w:val="restart"/>
          </w:tcPr>
          <w:p w14:paraId="45667BBC"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1</w:t>
            </w:r>
          </w:p>
        </w:tc>
        <w:tc>
          <w:tcPr>
            <w:tcW w:w="1193" w:type="dxa"/>
            <w:vAlign w:val="center"/>
          </w:tcPr>
          <w:p w14:paraId="07A5B13E" w14:textId="77777777" w:rsidR="00463815" w:rsidRPr="00930183" w:rsidRDefault="00463815" w:rsidP="004773D4">
            <w:pPr>
              <w:spacing w:line="240" w:lineRule="auto"/>
              <w:ind w:firstLine="0"/>
              <w:contextualSpacing/>
              <w:jc w:val="left"/>
              <w:rPr>
                <w:rFonts w:ascii="Times New Roman" w:eastAsia="DengXian" w:hAnsi="Times New Roman" w:cs="Times New Roman"/>
                <w:i/>
                <w:iCs/>
                <w:color w:val="auto"/>
                <w:sz w:val="20"/>
                <w:szCs w:val="20"/>
              </w:rPr>
            </w:pPr>
            <w:r w:rsidRPr="00930183">
              <w:rPr>
                <w:rFonts w:ascii="Times New Roman" w:eastAsia="DengXian" w:hAnsi="Times New Roman" w:cs="Times New Roman"/>
                <w:i/>
                <w:iCs/>
                <w:color w:val="auto"/>
                <w:sz w:val="20"/>
                <w:szCs w:val="20"/>
              </w:rPr>
              <w:t>(Constant)</w:t>
            </w:r>
          </w:p>
        </w:tc>
        <w:tc>
          <w:tcPr>
            <w:tcW w:w="1154" w:type="dxa"/>
          </w:tcPr>
          <w:p w14:paraId="7A8D581C"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1,083</w:t>
            </w:r>
          </w:p>
        </w:tc>
        <w:tc>
          <w:tcPr>
            <w:tcW w:w="1586" w:type="dxa"/>
          </w:tcPr>
          <w:p w14:paraId="1B7A1A0B"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0,514</w:t>
            </w:r>
          </w:p>
        </w:tc>
        <w:tc>
          <w:tcPr>
            <w:tcW w:w="1559" w:type="dxa"/>
          </w:tcPr>
          <w:p w14:paraId="3645D2D1"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2FB565F5"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2,107</w:t>
            </w:r>
          </w:p>
        </w:tc>
        <w:tc>
          <w:tcPr>
            <w:tcW w:w="1134" w:type="dxa"/>
          </w:tcPr>
          <w:p w14:paraId="5D152D29"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0,040</w:t>
            </w:r>
          </w:p>
        </w:tc>
      </w:tr>
      <w:tr w:rsidR="00463815" w:rsidRPr="00930183" w14:paraId="6C7FE856" w14:textId="77777777" w:rsidTr="004773D4">
        <w:tc>
          <w:tcPr>
            <w:tcW w:w="462" w:type="dxa"/>
            <w:vMerge/>
          </w:tcPr>
          <w:p w14:paraId="115F8DA6"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19C9CCDC"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FD</w:t>
            </w:r>
          </w:p>
        </w:tc>
        <w:tc>
          <w:tcPr>
            <w:tcW w:w="1154" w:type="dxa"/>
          </w:tcPr>
          <w:p w14:paraId="6DC4C632"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-0,271</w:t>
            </w:r>
          </w:p>
        </w:tc>
        <w:tc>
          <w:tcPr>
            <w:tcW w:w="1586" w:type="dxa"/>
          </w:tcPr>
          <w:p w14:paraId="30F467CC"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0,084</w:t>
            </w:r>
          </w:p>
        </w:tc>
        <w:tc>
          <w:tcPr>
            <w:tcW w:w="1559" w:type="dxa"/>
          </w:tcPr>
          <w:p w14:paraId="2B3ECBDC"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-2,217</w:t>
            </w:r>
          </w:p>
        </w:tc>
        <w:tc>
          <w:tcPr>
            <w:tcW w:w="850" w:type="dxa"/>
          </w:tcPr>
          <w:p w14:paraId="231F8D17"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-3,235</w:t>
            </w:r>
          </w:p>
        </w:tc>
        <w:tc>
          <w:tcPr>
            <w:tcW w:w="1134" w:type="dxa"/>
          </w:tcPr>
          <w:p w14:paraId="0C7480DA"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0,002</w:t>
            </w:r>
          </w:p>
        </w:tc>
      </w:tr>
      <w:tr w:rsidR="00463815" w:rsidRPr="00930183" w14:paraId="078A9853" w14:textId="77777777" w:rsidTr="004773D4">
        <w:tc>
          <w:tcPr>
            <w:tcW w:w="462" w:type="dxa"/>
            <w:vMerge/>
          </w:tcPr>
          <w:p w14:paraId="02010D7A"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7D6EB9E3"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FP</w:t>
            </w:r>
          </w:p>
        </w:tc>
        <w:tc>
          <w:tcPr>
            <w:tcW w:w="1154" w:type="dxa"/>
          </w:tcPr>
          <w:p w14:paraId="1BDE3EFE"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-0,382</w:t>
            </w:r>
          </w:p>
        </w:tc>
        <w:tc>
          <w:tcPr>
            <w:tcW w:w="1586" w:type="dxa"/>
          </w:tcPr>
          <w:p w14:paraId="382354B1"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0,181</w:t>
            </w:r>
          </w:p>
        </w:tc>
        <w:tc>
          <w:tcPr>
            <w:tcW w:w="1559" w:type="dxa"/>
          </w:tcPr>
          <w:p w14:paraId="3E74C98A"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-1,132</w:t>
            </w:r>
          </w:p>
        </w:tc>
        <w:tc>
          <w:tcPr>
            <w:tcW w:w="850" w:type="dxa"/>
          </w:tcPr>
          <w:p w14:paraId="216498AA"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-2,111</w:t>
            </w:r>
          </w:p>
        </w:tc>
        <w:tc>
          <w:tcPr>
            <w:tcW w:w="1134" w:type="dxa"/>
          </w:tcPr>
          <w:p w14:paraId="2B4169F5"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0,040</w:t>
            </w:r>
          </w:p>
        </w:tc>
      </w:tr>
      <w:tr w:rsidR="00463815" w:rsidRPr="00930183" w14:paraId="5F39F7D4" w14:textId="77777777" w:rsidTr="004773D4">
        <w:tc>
          <w:tcPr>
            <w:tcW w:w="462" w:type="dxa"/>
            <w:vMerge/>
          </w:tcPr>
          <w:p w14:paraId="6B026418"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55C6D28C"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KI</w:t>
            </w:r>
          </w:p>
        </w:tc>
        <w:tc>
          <w:tcPr>
            <w:tcW w:w="1154" w:type="dxa"/>
          </w:tcPr>
          <w:p w14:paraId="47881901"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-1,283</w:t>
            </w:r>
          </w:p>
        </w:tc>
        <w:tc>
          <w:tcPr>
            <w:tcW w:w="1586" w:type="dxa"/>
          </w:tcPr>
          <w:p w14:paraId="4B341487"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0,780</w:t>
            </w:r>
          </w:p>
        </w:tc>
        <w:tc>
          <w:tcPr>
            <w:tcW w:w="1559" w:type="dxa"/>
          </w:tcPr>
          <w:p w14:paraId="28045EBA"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-0,531</w:t>
            </w:r>
          </w:p>
        </w:tc>
        <w:tc>
          <w:tcPr>
            <w:tcW w:w="850" w:type="dxa"/>
          </w:tcPr>
          <w:p w14:paraId="4AB2DDB0"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-1,646</w:t>
            </w:r>
          </w:p>
        </w:tc>
        <w:tc>
          <w:tcPr>
            <w:tcW w:w="1134" w:type="dxa"/>
          </w:tcPr>
          <w:p w14:paraId="4AEF73CA"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0,106</w:t>
            </w:r>
          </w:p>
        </w:tc>
      </w:tr>
      <w:tr w:rsidR="00463815" w:rsidRPr="00930183" w14:paraId="5CFD23DB" w14:textId="77777777" w:rsidTr="004773D4">
        <w:tc>
          <w:tcPr>
            <w:tcW w:w="462" w:type="dxa"/>
            <w:vMerge/>
          </w:tcPr>
          <w:p w14:paraId="4DE56BFD"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756C98EE"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X</w:t>
            </w:r>
            <w:r>
              <w:rPr>
                <w:rFonts w:ascii="Times New Roman" w:eastAsia="DengXian" w:hAnsi="Times New Roman" w:cs="Times New Roman"/>
                <w:color w:val="auto"/>
                <w:sz w:val="20"/>
                <w:szCs w:val="20"/>
              </w:rPr>
              <w:t>₁</w:t>
            </w:r>
            <w:r w:rsidRPr="00930183">
              <w:rPr>
                <w:rFonts w:ascii="Times New Roman" w:eastAsia="DengXian" w:hAnsi="Times New Roman" w:cs="Times New Roman"/>
                <w:color w:val="auto"/>
                <w:sz w:val="20"/>
                <w:szCs w:val="20"/>
              </w:rPr>
              <w:t>Z</w:t>
            </w:r>
          </w:p>
        </w:tc>
        <w:tc>
          <w:tcPr>
            <w:tcW w:w="1154" w:type="dxa"/>
          </w:tcPr>
          <w:p w14:paraId="6233E25D"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0,378</w:t>
            </w:r>
          </w:p>
        </w:tc>
        <w:tc>
          <w:tcPr>
            <w:tcW w:w="1586" w:type="dxa"/>
          </w:tcPr>
          <w:p w14:paraId="7B7FE605"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0,125</w:t>
            </w:r>
          </w:p>
        </w:tc>
        <w:tc>
          <w:tcPr>
            <w:tcW w:w="1559" w:type="dxa"/>
          </w:tcPr>
          <w:p w14:paraId="74A83EA8"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2,161</w:t>
            </w:r>
          </w:p>
        </w:tc>
        <w:tc>
          <w:tcPr>
            <w:tcW w:w="850" w:type="dxa"/>
          </w:tcPr>
          <w:p w14:paraId="7578A226"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3,024</w:t>
            </w:r>
          </w:p>
        </w:tc>
        <w:tc>
          <w:tcPr>
            <w:tcW w:w="1134" w:type="dxa"/>
          </w:tcPr>
          <w:p w14:paraId="2FF17408"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0,004</w:t>
            </w:r>
          </w:p>
        </w:tc>
      </w:tr>
      <w:tr w:rsidR="00463815" w:rsidRPr="00930183" w14:paraId="07CA723B" w14:textId="77777777" w:rsidTr="004773D4">
        <w:tc>
          <w:tcPr>
            <w:tcW w:w="462" w:type="dxa"/>
            <w:vMerge/>
          </w:tcPr>
          <w:p w14:paraId="7655774D"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47CEB0A5"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X</w:t>
            </w:r>
            <w:r>
              <w:rPr>
                <w:rFonts w:ascii="Times New Roman" w:eastAsia="DengXian" w:hAnsi="Times New Roman" w:cs="Times New Roman"/>
                <w:color w:val="auto"/>
                <w:sz w:val="20"/>
                <w:szCs w:val="20"/>
              </w:rPr>
              <w:t>₂</w:t>
            </w:r>
            <w:r w:rsidRPr="00930183">
              <w:rPr>
                <w:rFonts w:ascii="Times New Roman" w:eastAsia="DengXian" w:hAnsi="Times New Roman" w:cs="Times New Roman"/>
                <w:color w:val="auto"/>
                <w:sz w:val="20"/>
                <w:szCs w:val="20"/>
              </w:rPr>
              <w:t>Z</w:t>
            </w:r>
          </w:p>
        </w:tc>
        <w:tc>
          <w:tcPr>
            <w:tcW w:w="1154" w:type="dxa"/>
          </w:tcPr>
          <w:p w14:paraId="5F5B8487"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0,477</w:t>
            </w:r>
          </w:p>
        </w:tc>
        <w:tc>
          <w:tcPr>
            <w:tcW w:w="1586" w:type="dxa"/>
          </w:tcPr>
          <w:p w14:paraId="54F82009"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0,322</w:t>
            </w:r>
          </w:p>
        </w:tc>
        <w:tc>
          <w:tcPr>
            <w:tcW w:w="1559" w:type="dxa"/>
          </w:tcPr>
          <w:p w14:paraId="4DF1CFD0"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0,882</w:t>
            </w:r>
          </w:p>
        </w:tc>
        <w:tc>
          <w:tcPr>
            <w:tcW w:w="850" w:type="dxa"/>
          </w:tcPr>
          <w:p w14:paraId="50BE3089"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1,478</w:t>
            </w:r>
          </w:p>
        </w:tc>
        <w:tc>
          <w:tcPr>
            <w:tcW w:w="1134" w:type="dxa"/>
          </w:tcPr>
          <w:p w14:paraId="2B58C6AC" w14:textId="77777777" w:rsidR="00463815" w:rsidRPr="00930183" w:rsidRDefault="00463815" w:rsidP="004773D4">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sz w:val="20"/>
                <w:szCs w:val="20"/>
              </w:rPr>
              <w:t>0,146</w:t>
            </w:r>
          </w:p>
        </w:tc>
      </w:tr>
      <w:tr w:rsidR="00463815" w:rsidRPr="00930183" w14:paraId="44B9760B" w14:textId="77777777" w:rsidTr="004773D4">
        <w:tc>
          <w:tcPr>
            <w:tcW w:w="7938" w:type="dxa"/>
            <w:gridSpan w:val="7"/>
            <w:vAlign w:val="center"/>
          </w:tcPr>
          <w:p w14:paraId="7C8CE851" w14:textId="77777777" w:rsidR="00463815" w:rsidRPr="00930183" w:rsidRDefault="00463815" w:rsidP="004773D4">
            <w:pPr>
              <w:spacing w:line="240" w:lineRule="auto"/>
              <w:ind w:firstLine="0"/>
              <w:contextualSpacing/>
              <w:jc w:val="left"/>
              <w:rPr>
                <w:rFonts w:ascii="Times New Roman" w:eastAsia="DengXian" w:hAnsi="Times New Roman" w:cs="Times New Roman"/>
                <w:color w:val="auto"/>
                <w:sz w:val="20"/>
                <w:szCs w:val="20"/>
              </w:rPr>
            </w:pPr>
            <w:r w:rsidRPr="00930183">
              <w:rPr>
                <w:rFonts w:ascii="Times New Roman" w:eastAsia="DengXian" w:hAnsi="Times New Roman" w:cs="Times New Roman"/>
                <w:color w:val="auto"/>
                <w:sz w:val="20"/>
                <w:szCs w:val="20"/>
              </w:rPr>
              <w:t>a.</w:t>
            </w:r>
            <w:r w:rsidRPr="00930183">
              <w:rPr>
                <w:rFonts w:ascii="Calibri" w:eastAsia="DengXian" w:hAnsi="Calibri" w:cs="Arial"/>
                <w:color w:val="auto"/>
              </w:rPr>
              <w:t xml:space="preserve"> </w:t>
            </w:r>
            <w:r w:rsidRPr="00930183">
              <w:rPr>
                <w:rFonts w:ascii="Times New Roman" w:eastAsia="DengXian" w:hAnsi="Times New Roman" w:cs="Times New Roman"/>
                <w:i/>
                <w:iCs/>
                <w:color w:val="auto"/>
                <w:sz w:val="20"/>
                <w:szCs w:val="20"/>
              </w:rPr>
              <w:t>Dependent Variable</w:t>
            </w:r>
            <w:r w:rsidRPr="00930183">
              <w:rPr>
                <w:rFonts w:ascii="Times New Roman" w:eastAsia="DengXian" w:hAnsi="Times New Roman" w:cs="Times New Roman"/>
                <w:color w:val="auto"/>
                <w:sz w:val="20"/>
                <w:szCs w:val="20"/>
              </w:rPr>
              <w:t>: Firm Value</w:t>
            </w:r>
          </w:p>
        </w:tc>
      </w:tr>
    </w:tbl>
    <w:p w14:paraId="2F89AC2E" w14:textId="1D7E465F" w:rsidR="00DD48E9" w:rsidRDefault="00271E9C" w:rsidP="009D5E6E">
      <w:pPr>
        <w:spacing w:after="240"/>
        <w:ind w:firstLine="0"/>
        <w:rPr>
          <w:i/>
          <w:iCs/>
        </w:rPr>
      </w:pPr>
      <w:r w:rsidRPr="009D5E6E">
        <w:rPr>
          <w:i/>
          <w:iCs/>
        </w:rPr>
        <w:t>Sumber: Data diolah dengan IBM SPSS 27, 2026</w:t>
      </w:r>
    </w:p>
    <w:p w14:paraId="7DD62F79" w14:textId="4675308E" w:rsidR="00541125" w:rsidRDefault="00BD41F4" w:rsidP="00BD41F4">
      <w:pPr>
        <w:rPr>
          <w:lang w:val="fr-FR"/>
        </w:rPr>
      </w:pPr>
      <w:r w:rsidRPr="00BD41F4">
        <w:rPr>
          <w:lang w:val="fr-FR"/>
        </w:rPr>
        <w:t xml:space="preserve">Berdasarkan hasil uji t untuk </w:t>
      </w:r>
      <w:r w:rsidRPr="00387EB0">
        <w:rPr>
          <w:i/>
          <w:iCs/>
          <w:lang w:val="fr-FR"/>
        </w:rPr>
        <w:t>moderated regression analysis</w:t>
      </w:r>
      <w:r w:rsidRPr="00BD41F4">
        <w:rPr>
          <w:lang w:val="fr-FR"/>
        </w:rPr>
        <w:t xml:space="preserve"> pada tabel 4.</w:t>
      </w:r>
      <w:r w:rsidR="00387EB0">
        <w:rPr>
          <w:lang w:val="fr-FR"/>
        </w:rPr>
        <w:t>14</w:t>
      </w:r>
      <w:r w:rsidRPr="00BD41F4">
        <w:rPr>
          <w:lang w:val="fr-FR"/>
        </w:rPr>
        <w:t xml:space="preserve"> di atas, dapat disimpulkan bahwa</w:t>
      </w:r>
      <w:r w:rsidR="00CF7C72">
        <w:rPr>
          <w:lang w:val="fr-FR"/>
        </w:rPr>
        <w:t xml:space="preserve"> : </w:t>
      </w:r>
    </w:p>
    <w:p w14:paraId="05A147D7" w14:textId="79EB6510" w:rsidR="00CF7C72" w:rsidRDefault="00CF7C72" w:rsidP="008D3362">
      <w:pPr>
        <w:pStyle w:val="ListParagraph"/>
        <w:numPr>
          <w:ilvl w:val="0"/>
          <w:numId w:val="19"/>
        </w:numPr>
        <w:ind w:left="709"/>
      </w:pPr>
      <w:r w:rsidRPr="00CF7C72">
        <w:t>Berdasarkan hasil uji t ditemukan ba</w:t>
      </w:r>
      <w:r>
        <w:t xml:space="preserve">hwa </w:t>
      </w:r>
      <w:r w:rsidR="00AD68ED" w:rsidRPr="00463815">
        <w:rPr>
          <w:i/>
          <w:iCs/>
        </w:rPr>
        <w:t>good corporate governance</w:t>
      </w:r>
      <w:r w:rsidR="00AD68ED">
        <w:t xml:space="preserve"> yang diproksikan dengan </w:t>
      </w:r>
      <w:r w:rsidR="00463815">
        <w:t>kepemilikan institusional</w:t>
      </w:r>
      <w:r w:rsidR="00AD68ED">
        <w:t xml:space="preserve"> </w:t>
      </w:r>
      <w:r w:rsidR="005E74D2">
        <w:t>mampu</w:t>
      </w:r>
      <w:r w:rsidR="00AD68ED">
        <w:t xml:space="preserve"> memoderasi</w:t>
      </w:r>
      <w:r w:rsidR="005E74D2">
        <w:t xml:space="preserve"> pengaruh </w:t>
      </w:r>
      <w:r w:rsidR="005E74D2" w:rsidRPr="00463815">
        <w:rPr>
          <w:i/>
          <w:iCs/>
        </w:rPr>
        <w:t>financial distress</w:t>
      </w:r>
      <w:r w:rsidR="005E74D2">
        <w:t xml:space="preserve"> terhadap </w:t>
      </w:r>
      <w:r w:rsidR="005E74D2" w:rsidRPr="00463815">
        <w:rPr>
          <w:i/>
          <w:iCs/>
        </w:rPr>
        <w:t>firm value</w:t>
      </w:r>
      <w:r w:rsidR="00200265">
        <w:t xml:space="preserve">. Hal tersebut dapat dilihat dari </w:t>
      </w:r>
      <w:r w:rsidR="007C1D1F">
        <w:t>nilai</w:t>
      </w:r>
      <w:r w:rsidR="00200265">
        <w:t xml:space="preserve"> signifika</w:t>
      </w:r>
      <w:r w:rsidR="00B14A99">
        <w:t xml:space="preserve">n </w:t>
      </w:r>
      <w:r w:rsidR="009E4866">
        <w:t>sebesar 0,</w:t>
      </w:r>
      <w:r w:rsidR="00463815">
        <w:t>004</w:t>
      </w:r>
      <w:r w:rsidR="009E4866">
        <w:t xml:space="preserve"> (</w:t>
      </w:r>
      <w:r w:rsidR="00B14A99">
        <w:t>0,</w:t>
      </w:r>
      <w:r w:rsidR="00463815">
        <w:t>004</w:t>
      </w:r>
      <w:r w:rsidR="00B14A99">
        <w:t xml:space="preserve"> </w:t>
      </w:r>
      <w:r w:rsidR="00147BD4">
        <w:t>&lt;</w:t>
      </w:r>
      <w:r w:rsidR="00B14A99">
        <w:t xml:space="preserve"> </w:t>
      </w:r>
      <m:oMath>
        <m:r>
          <m:rPr>
            <m:sty m:val="p"/>
          </m:rPr>
          <w:rPr>
            <w:rFonts w:ascii="Cambria Math" w:hAnsi="Cambria Math" w:cs="Times New Roman"/>
            <w:color w:val="000000"/>
          </w:rPr>
          <m:t>α</m:t>
        </m:r>
      </m:oMath>
      <w:r w:rsidR="009E4866">
        <w:t xml:space="preserve"> </w:t>
      </w:r>
      <w:r w:rsidR="00B14A99">
        <w:t>0,05</w:t>
      </w:r>
      <w:r w:rsidR="009E4866">
        <w:t>)</w:t>
      </w:r>
      <w:r w:rsidR="00B14A99">
        <w:t xml:space="preserve"> yang artinya signifikan</w:t>
      </w:r>
      <w:r w:rsidR="007C1D1F">
        <w:t xml:space="preserve">. </w:t>
      </w:r>
      <w:r w:rsidR="003E7D53">
        <w:t>Variabel GCG dalam</w:t>
      </w:r>
      <w:r w:rsidR="0076292E">
        <w:t xml:space="preserve"> uji ini </w:t>
      </w:r>
      <w:r w:rsidR="003E7D53">
        <w:t xml:space="preserve">termasuk ke dalam jenis </w:t>
      </w:r>
      <w:r w:rsidR="00996AF7" w:rsidRPr="00925E55">
        <w:rPr>
          <w:i/>
          <w:iCs/>
        </w:rPr>
        <w:t>pure moderator</w:t>
      </w:r>
      <w:r w:rsidR="00996AF7">
        <w:t xml:space="preserve"> karena </w:t>
      </w:r>
      <w:r w:rsidR="002E470A">
        <w:t xml:space="preserve">variabel </w:t>
      </w:r>
      <w:r w:rsidR="00996AF7">
        <w:t xml:space="preserve">GCG </w:t>
      </w:r>
      <w:r w:rsidR="002E470A">
        <w:t xml:space="preserve">tidak memiliki hasil yang </w:t>
      </w:r>
      <w:r w:rsidR="00762F78">
        <w:t xml:space="preserve">signifikan dengan </w:t>
      </w:r>
      <w:r w:rsidR="00762F78" w:rsidRPr="00762F78">
        <w:rPr>
          <w:i/>
          <w:iCs/>
        </w:rPr>
        <w:t>firm value</w:t>
      </w:r>
      <w:r w:rsidR="00762F78">
        <w:t xml:space="preserve"> dan </w:t>
      </w:r>
      <w:r w:rsidR="00996AF7">
        <w:t xml:space="preserve">hanya berperan sebagai </w:t>
      </w:r>
      <w:r w:rsidR="00925E55">
        <w:t>pemoderasi dalam hubungan an</w:t>
      </w:r>
      <w:r w:rsidR="000652ED">
        <w:t>t</w:t>
      </w:r>
      <w:r w:rsidR="00925E55">
        <w:t>ar</w:t>
      </w:r>
      <w:r w:rsidR="00307AF2">
        <w:t>a</w:t>
      </w:r>
      <w:r w:rsidR="00925E55">
        <w:t xml:space="preserve"> variabel </w:t>
      </w:r>
      <w:r w:rsidR="000652ED" w:rsidRPr="000652ED">
        <w:rPr>
          <w:i/>
          <w:iCs/>
        </w:rPr>
        <w:t>financial distress</w:t>
      </w:r>
      <w:r w:rsidR="00925E55">
        <w:t xml:space="preserve"> dan </w:t>
      </w:r>
      <w:r w:rsidR="000652ED" w:rsidRPr="000652ED">
        <w:rPr>
          <w:i/>
          <w:iCs/>
        </w:rPr>
        <w:t>firm value</w:t>
      </w:r>
      <w:r w:rsidR="00925E55">
        <w:t xml:space="preserve">. </w:t>
      </w:r>
      <w:r w:rsidR="007C1D1F">
        <w:t xml:space="preserve">Maka dapat disimpulkan bahwa </w:t>
      </w:r>
      <w:r w:rsidR="007548A8">
        <w:t>hipotesis ketiga (H</w:t>
      </w:r>
      <w:r w:rsidR="00211B9D">
        <w:rPr>
          <w:rFonts w:cstheme="majorBidi"/>
        </w:rPr>
        <w:t>₃</w:t>
      </w:r>
      <w:r w:rsidR="007548A8">
        <w:t xml:space="preserve">) yang menyatakan </w:t>
      </w:r>
      <w:r w:rsidR="007548A8" w:rsidRPr="009E4866">
        <w:rPr>
          <w:i/>
          <w:iCs/>
        </w:rPr>
        <w:t>good corporate governance</w:t>
      </w:r>
      <w:r w:rsidR="007548A8" w:rsidRPr="007548A8">
        <w:t xml:space="preserve"> memperlemah pengaruh negatif </w:t>
      </w:r>
      <w:r w:rsidR="007548A8" w:rsidRPr="009E4866">
        <w:rPr>
          <w:i/>
          <w:iCs/>
        </w:rPr>
        <w:t>financial distress</w:t>
      </w:r>
      <w:r w:rsidR="007548A8" w:rsidRPr="007548A8">
        <w:t xml:space="preserve"> terhadap </w:t>
      </w:r>
      <w:r w:rsidR="007548A8" w:rsidRPr="00463815">
        <w:rPr>
          <w:i/>
          <w:iCs/>
        </w:rPr>
        <w:t>firm value</w:t>
      </w:r>
      <w:r w:rsidR="007548A8">
        <w:t xml:space="preserve"> </w:t>
      </w:r>
      <w:r w:rsidR="00102CBA">
        <w:t>diterima</w:t>
      </w:r>
      <w:r w:rsidR="007548A8">
        <w:t xml:space="preserve"> (</w:t>
      </w:r>
      <w:r w:rsidR="007548A8" w:rsidRPr="009E4866">
        <w:rPr>
          <w:b/>
          <w:bCs/>
        </w:rPr>
        <w:t>H</w:t>
      </w:r>
      <w:r w:rsidR="00211B9D">
        <w:rPr>
          <w:rFonts w:cstheme="majorBidi"/>
          <w:b/>
          <w:bCs/>
        </w:rPr>
        <w:t>₃</w:t>
      </w:r>
      <w:r w:rsidR="007548A8" w:rsidRPr="009E4866">
        <w:rPr>
          <w:b/>
          <w:bCs/>
        </w:rPr>
        <w:t xml:space="preserve"> </w:t>
      </w:r>
      <w:r w:rsidR="00463815">
        <w:rPr>
          <w:b/>
          <w:bCs/>
        </w:rPr>
        <w:t>diterima</w:t>
      </w:r>
      <w:r w:rsidR="007548A8">
        <w:t xml:space="preserve">). </w:t>
      </w:r>
    </w:p>
    <w:p w14:paraId="23F4B636" w14:textId="7623C537" w:rsidR="001B11AA" w:rsidRPr="001B11AA" w:rsidRDefault="001B11AA" w:rsidP="008D3362">
      <w:pPr>
        <w:pStyle w:val="ListParagraph"/>
        <w:numPr>
          <w:ilvl w:val="0"/>
          <w:numId w:val="19"/>
        </w:numPr>
        <w:ind w:left="709"/>
      </w:pPr>
      <w:r w:rsidRPr="001B11AA">
        <w:t>Berdasarkan hasil uji t ditemukan ba</w:t>
      </w:r>
      <w:r>
        <w:t xml:space="preserve">hwa </w:t>
      </w:r>
      <w:r w:rsidRPr="00737C3A">
        <w:rPr>
          <w:i/>
          <w:iCs/>
        </w:rPr>
        <w:t>good corporate governance</w:t>
      </w:r>
      <w:r>
        <w:t xml:space="preserve"> yang diproksikan dengan </w:t>
      </w:r>
      <w:r w:rsidR="001A50D6">
        <w:t>kepemilikan institusional</w:t>
      </w:r>
      <w:r>
        <w:t xml:space="preserve"> </w:t>
      </w:r>
      <w:r w:rsidR="001A50D6">
        <w:t xml:space="preserve">tidak </w:t>
      </w:r>
      <w:r>
        <w:t xml:space="preserve">mampu memoderasi pengaruh </w:t>
      </w:r>
      <w:r w:rsidRPr="00737C3A">
        <w:rPr>
          <w:i/>
          <w:iCs/>
        </w:rPr>
        <w:t>financial performance</w:t>
      </w:r>
      <w:r>
        <w:t xml:space="preserve"> terhadap </w:t>
      </w:r>
      <w:r w:rsidRPr="00737C3A">
        <w:rPr>
          <w:i/>
          <w:iCs/>
        </w:rPr>
        <w:t>firm value</w:t>
      </w:r>
      <w:r>
        <w:t xml:space="preserve">. Hal tersebut dapat </w:t>
      </w:r>
      <w:r>
        <w:lastRenderedPageBreak/>
        <w:t xml:space="preserve">dilihat dari nilai signifikan </w:t>
      </w:r>
      <w:r w:rsidR="003536F7">
        <w:t>0,</w:t>
      </w:r>
      <w:r w:rsidR="001A50D6">
        <w:t>146</w:t>
      </w:r>
      <w:r w:rsidR="003536F7">
        <w:t xml:space="preserve"> (</w:t>
      </w:r>
      <w:r>
        <w:t>0,</w:t>
      </w:r>
      <w:r w:rsidR="001A50D6">
        <w:t>146</w:t>
      </w:r>
      <w:r>
        <w:t xml:space="preserve"> </w:t>
      </w:r>
      <w:r w:rsidR="001A50D6">
        <w:t>&gt;</w:t>
      </w:r>
      <w:r w:rsidR="003536F7">
        <w:t xml:space="preserve"> </w:t>
      </w:r>
      <m:oMath>
        <m:r>
          <m:rPr>
            <m:sty m:val="p"/>
          </m:rPr>
          <w:rPr>
            <w:rFonts w:ascii="Cambria Math" w:hAnsi="Cambria Math" w:cs="Times New Roman"/>
            <w:color w:val="000000"/>
          </w:rPr>
          <m:t>α</m:t>
        </m:r>
      </m:oMath>
      <w:r w:rsidR="003536F7">
        <w:rPr>
          <w:color w:val="000000"/>
        </w:rPr>
        <w:t xml:space="preserve"> </w:t>
      </w:r>
      <w:r>
        <w:t>0,05</w:t>
      </w:r>
      <w:r w:rsidR="003536F7">
        <w:t>)</w:t>
      </w:r>
      <w:r w:rsidR="00EF57A2">
        <w:t xml:space="preserve"> yang artinya </w:t>
      </w:r>
      <w:r w:rsidR="001A50D6">
        <w:t xml:space="preserve">tidak </w:t>
      </w:r>
      <w:r w:rsidR="00EF57A2">
        <w:t xml:space="preserve">signifikan. </w:t>
      </w:r>
      <w:r w:rsidR="00925E55">
        <w:t xml:space="preserve">Variabel GCG dalam </w:t>
      </w:r>
      <w:r w:rsidR="0076292E">
        <w:t>uji</w:t>
      </w:r>
      <w:r w:rsidR="001B4509">
        <w:t xml:space="preserve"> ini termasuk </w:t>
      </w:r>
      <w:r w:rsidR="001B4509" w:rsidRPr="0076562B">
        <w:rPr>
          <w:i/>
          <w:iCs/>
        </w:rPr>
        <w:t>homologizer moderator</w:t>
      </w:r>
      <w:r w:rsidR="001B4509">
        <w:t>, karena</w:t>
      </w:r>
      <w:r w:rsidR="00762F78">
        <w:t xml:space="preserve"> variabel GCG tidak memiliki hasil yang signifikan dengan </w:t>
      </w:r>
      <w:r w:rsidR="00762F78" w:rsidRPr="00762F78">
        <w:rPr>
          <w:i/>
          <w:iCs/>
        </w:rPr>
        <w:t>firm value</w:t>
      </w:r>
      <w:r w:rsidR="00762F78">
        <w:t xml:space="preserve"> dan</w:t>
      </w:r>
      <w:r w:rsidR="001B4509">
        <w:t xml:space="preserve"> </w:t>
      </w:r>
      <w:r w:rsidR="002D492E">
        <w:t xml:space="preserve">interaksi antar </w:t>
      </w:r>
      <w:r w:rsidR="000652ED">
        <w:t xml:space="preserve">variabel </w:t>
      </w:r>
      <w:r w:rsidR="000652ED" w:rsidRPr="000652ED">
        <w:rPr>
          <w:i/>
          <w:iCs/>
        </w:rPr>
        <w:t>financial performace</w:t>
      </w:r>
      <w:r w:rsidR="000652ED">
        <w:t xml:space="preserve"> </w:t>
      </w:r>
      <w:r w:rsidR="002D492E">
        <w:t>dengan</w:t>
      </w:r>
      <w:r w:rsidR="000652ED">
        <w:t xml:space="preserve"> GCG</w:t>
      </w:r>
      <w:r w:rsidR="00084BE1">
        <w:t xml:space="preserve"> terhadap </w:t>
      </w:r>
      <w:r w:rsidR="00084BE1">
        <w:rPr>
          <w:i/>
          <w:iCs/>
        </w:rPr>
        <w:t xml:space="preserve">firm value </w:t>
      </w:r>
      <w:r w:rsidR="00084BE1">
        <w:t>menunjukkan hasil yang tidak signifikan</w:t>
      </w:r>
      <w:r w:rsidR="000652ED">
        <w:t xml:space="preserve">. </w:t>
      </w:r>
      <w:r w:rsidR="0047027A">
        <w:t>Maka dapat disimpulkan bahwa hipotesis keempat (H</w:t>
      </w:r>
      <w:r w:rsidR="00211B9D">
        <w:rPr>
          <w:rFonts w:cstheme="majorBidi"/>
        </w:rPr>
        <w:t>₄</w:t>
      </w:r>
      <w:r w:rsidR="0047027A">
        <w:t xml:space="preserve">) yang menyatakan </w:t>
      </w:r>
      <w:r w:rsidR="0047027A" w:rsidRPr="009E4866">
        <w:rPr>
          <w:i/>
          <w:iCs/>
        </w:rPr>
        <w:t>good corporate governance</w:t>
      </w:r>
      <w:r w:rsidR="0047027A" w:rsidRPr="007548A8">
        <w:t xml:space="preserve"> </w:t>
      </w:r>
      <w:r w:rsidR="0047027A">
        <w:t>memperkuat</w:t>
      </w:r>
      <w:r w:rsidR="0047027A" w:rsidRPr="007548A8">
        <w:t xml:space="preserve"> pengaruh </w:t>
      </w:r>
      <w:r w:rsidR="00084BE1">
        <w:t>positif</w:t>
      </w:r>
      <w:r w:rsidR="0047027A" w:rsidRPr="007548A8">
        <w:t xml:space="preserve"> </w:t>
      </w:r>
      <w:r w:rsidR="0047027A" w:rsidRPr="009E4866">
        <w:rPr>
          <w:i/>
          <w:iCs/>
        </w:rPr>
        <w:t xml:space="preserve">financial </w:t>
      </w:r>
      <w:r w:rsidR="007D1EBE" w:rsidRPr="009E4866">
        <w:rPr>
          <w:i/>
          <w:iCs/>
        </w:rPr>
        <w:t>performance</w:t>
      </w:r>
      <w:r w:rsidR="0047027A" w:rsidRPr="007548A8">
        <w:t xml:space="preserve"> terhadap </w:t>
      </w:r>
      <w:r w:rsidR="0047027A" w:rsidRPr="009E4866">
        <w:rPr>
          <w:i/>
          <w:iCs/>
        </w:rPr>
        <w:t>firm value</w:t>
      </w:r>
      <w:r w:rsidR="0047027A">
        <w:t xml:space="preserve"> </w:t>
      </w:r>
      <w:r w:rsidR="00102CBA">
        <w:t>ditolak</w:t>
      </w:r>
      <w:r w:rsidR="0047027A">
        <w:t xml:space="preserve"> (</w:t>
      </w:r>
      <w:r w:rsidR="0047027A" w:rsidRPr="009E4866">
        <w:rPr>
          <w:b/>
          <w:bCs/>
        </w:rPr>
        <w:t>H</w:t>
      </w:r>
      <w:r w:rsidR="00211B9D">
        <w:rPr>
          <w:rFonts w:cstheme="majorBidi"/>
          <w:b/>
          <w:bCs/>
        </w:rPr>
        <w:t>₄</w:t>
      </w:r>
      <w:r w:rsidR="00211B9D">
        <w:rPr>
          <w:b/>
          <w:bCs/>
        </w:rPr>
        <w:t xml:space="preserve"> </w:t>
      </w:r>
      <w:r w:rsidR="001A50D6">
        <w:rPr>
          <w:b/>
          <w:bCs/>
        </w:rPr>
        <w:t>ditolak</w:t>
      </w:r>
      <w:r w:rsidR="0047027A">
        <w:t>).</w:t>
      </w:r>
    </w:p>
    <w:p w14:paraId="05A891B3" w14:textId="77777777" w:rsidR="008360C2" w:rsidRPr="00B83544" w:rsidRDefault="00186161" w:rsidP="00934D61">
      <w:pPr>
        <w:pStyle w:val="Heading2"/>
      </w:pPr>
      <w:bookmarkStart w:id="82" w:name="_Toc226503980"/>
      <w:r w:rsidRPr="00B83544">
        <w:t>Pembahasan Hasil Penelitian</w:t>
      </w:r>
      <w:bookmarkEnd w:id="82"/>
    </w:p>
    <w:p w14:paraId="2671A396" w14:textId="77777777" w:rsidR="00934D61" w:rsidRDefault="00453C07" w:rsidP="00D87758">
      <w:pPr>
        <w:pStyle w:val="Heading3"/>
      </w:pPr>
      <w:bookmarkStart w:id="83" w:name="_Toc226503981"/>
      <w:r>
        <w:t xml:space="preserve">Pengaruh </w:t>
      </w:r>
      <w:r w:rsidRPr="009E4866">
        <w:rPr>
          <w:i/>
          <w:iCs/>
        </w:rPr>
        <w:t>Financial</w:t>
      </w:r>
      <w:r>
        <w:t xml:space="preserve"> </w:t>
      </w:r>
      <w:r w:rsidRPr="009E4866">
        <w:rPr>
          <w:i/>
          <w:iCs/>
        </w:rPr>
        <w:t>Distress</w:t>
      </w:r>
      <w:r>
        <w:t xml:space="preserve"> ter</w:t>
      </w:r>
      <w:r w:rsidR="0020479C">
        <w:t xml:space="preserve">hadap </w:t>
      </w:r>
      <w:r w:rsidR="0020479C" w:rsidRPr="009E4866">
        <w:rPr>
          <w:i/>
          <w:iCs/>
        </w:rPr>
        <w:t>Firm Value</w:t>
      </w:r>
      <w:bookmarkEnd w:id="83"/>
    </w:p>
    <w:p w14:paraId="7D16FF0A" w14:textId="2E1C4218" w:rsidR="009461F6" w:rsidRDefault="008C48D7" w:rsidP="008C48D7">
      <w:pPr>
        <w:ind w:left="731"/>
      </w:pPr>
      <w:r w:rsidRPr="00DD1D26">
        <w:t>Berdasarkan hasil uji</w:t>
      </w:r>
      <w:r w:rsidR="00BE4339" w:rsidRPr="00DD1D26">
        <w:t xml:space="preserve"> </w:t>
      </w:r>
      <w:r w:rsidR="00A60DA1">
        <w:t>tentang</w:t>
      </w:r>
      <w:r w:rsidR="00DD1D26" w:rsidRPr="00DD1D26">
        <w:t xml:space="preserve"> p</w:t>
      </w:r>
      <w:r w:rsidR="00DD1D26">
        <w:t xml:space="preserve">engaruh </w:t>
      </w:r>
      <w:r w:rsidR="00DD1D26" w:rsidRPr="009E4866">
        <w:rPr>
          <w:i/>
          <w:iCs/>
        </w:rPr>
        <w:t>financial distress</w:t>
      </w:r>
      <w:r w:rsidR="00DD1D26">
        <w:t xml:space="preserve"> terhadap </w:t>
      </w:r>
      <w:r w:rsidR="00DD1D26" w:rsidRPr="009E4866">
        <w:rPr>
          <w:i/>
          <w:iCs/>
        </w:rPr>
        <w:t>firm value</w:t>
      </w:r>
      <w:r w:rsidR="00DD1D26">
        <w:t>, ditemukan bahw</w:t>
      </w:r>
      <w:r w:rsidR="00054668">
        <w:t>a hipotesis pertama (H</w:t>
      </w:r>
      <w:r w:rsidR="00211B9D">
        <w:rPr>
          <w:rFonts w:cstheme="majorBidi"/>
        </w:rPr>
        <w:t>₁</w:t>
      </w:r>
      <w:r w:rsidR="00054668">
        <w:t>) ditolak. Hal ini dibuktikan dengan nilai t</w:t>
      </w:r>
      <w:r w:rsidR="00054668" w:rsidRPr="009813DC">
        <w:rPr>
          <w:sz w:val="18"/>
          <w:szCs w:val="18"/>
        </w:rPr>
        <w:t>hitung</w:t>
      </w:r>
      <w:r w:rsidR="009813DC">
        <w:rPr>
          <w:sz w:val="18"/>
          <w:szCs w:val="18"/>
        </w:rPr>
        <w:t xml:space="preserve"> </w:t>
      </w:r>
      <w:r w:rsidR="009813DC" w:rsidRPr="009813DC">
        <w:t>-1,707</w:t>
      </w:r>
      <w:r w:rsidR="00700594" w:rsidRPr="009813DC">
        <w:t xml:space="preserve"> dan nilai signifikansi </w:t>
      </w:r>
      <w:r w:rsidR="00F837AE">
        <w:t>uji t</w:t>
      </w:r>
      <w:r w:rsidR="003536F7">
        <w:t xml:space="preserve"> </w:t>
      </w:r>
      <w:r w:rsidR="00700594" w:rsidRPr="009813DC">
        <w:t>0,</w:t>
      </w:r>
      <w:r w:rsidR="005403FA">
        <w:t>124</w:t>
      </w:r>
      <w:r w:rsidR="00700594" w:rsidRPr="009813DC">
        <w:t xml:space="preserve"> </w:t>
      </w:r>
      <w:r w:rsidR="003536F7">
        <w:t>(</w:t>
      </w:r>
      <w:r w:rsidR="00BA5845">
        <w:t>0,124 &gt;</w:t>
      </w:r>
      <w:r w:rsidR="003536F7" w:rsidRPr="009813DC">
        <w:t xml:space="preserve"> </w:t>
      </w:r>
      <m:oMath>
        <m:r>
          <m:rPr>
            <m:sty m:val="p"/>
          </m:rPr>
          <w:rPr>
            <w:rFonts w:ascii="Cambria Math" w:hAnsi="Cambria Math" w:cs="Times New Roman"/>
            <w:color w:val="000000"/>
          </w:rPr>
          <m:t>α</m:t>
        </m:r>
      </m:oMath>
      <w:r w:rsidR="003536F7">
        <w:t xml:space="preserve"> </w:t>
      </w:r>
      <w:r w:rsidR="00700594" w:rsidRPr="009813DC">
        <w:t>0,05</w:t>
      </w:r>
      <w:r w:rsidR="003536F7">
        <w:t>)</w:t>
      </w:r>
      <w:r w:rsidR="00FF5C33">
        <w:t xml:space="preserve"> sehingga </w:t>
      </w:r>
      <w:r w:rsidR="00257BF2" w:rsidRPr="009813DC">
        <w:t xml:space="preserve">dapat disimpulkan bahwa </w:t>
      </w:r>
      <w:r w:rsidR="00257BF2" w:rsidRPr="009E4866">
        <w:rPr>
          <w:i/>
          <w:iCs/>
        </w:rPr>
        <w:t>financial distress</w:t>
      </w:r>
      <w:r w:rsidR="00257BF2" w:rsidRPr="009813DC">
        <w:t xml:space="preserve"> tidak berpengaruh signifikan terhadap </w:t>
      </w:r>
      <w:r w:rsidR="00257BF2" w:rsidRPr="009E4866">
        <w:rPr>
          <w:i/>
          <w:iCs/>
        </w:rPr>
        <w:t>firm value</w:t>
      </w:r>
      <w:r w:rsidR="00257BF2" w:rsidRPr="009813DC">
        <w:t>.</w:t>
      </w:r>
    </w:p>
    <w:p w14:paraId="784061EE" w14:textId="125C6367" w:rsidR="006F7632" w:rsidRDefault="006768DE" w:rsidP="00563A94">
      <w:pPr>
        <w:ind w:left="731"/>
      </w:pPr>
      <w:r>
        <w:t>Has</w:t>
      </w:r>
      <w:r w:rsidR="00F75E08">
        <w:t>i</w:t>
      </w:r>
      <w:r>
        <w:t>l ters</w:t>
      </w:r>
      <w:r w:rsidR="006038F8">
        <w:t xml:space="preserve">ebut menunjukkan bahwa kondisi kesulitan keuangan tidak selalu </w:t>
      </w:r>
      <w:r w:rsidR="00124E13">
        <w:t xml:space="preserve">menjadi faktor yang menurunkan nilai perusahaan. </w:t>
      </w:r>
      <w:r w:rsidR="00DE246B">
        <w:t>Hal</w:t>
      </w:r>
      <w:r w:rsidR="00870C85">
        <w:t xml:space="preserve"> </w:t>
      </w:r>
      <w:r w:rsidR="00A37B0D">
        <w:t>ini</w:t>
      </w:r>
      <w:r w:rsidR="00870C85">
        <w:t xml:space="preserve"> dapat terjadi </w:t>
      </w:r>
      <w:r w:rsidR="006110C5">
        <w:t>karena</w:t>
      </w:r>
      <w:r w:rsidR="00870C85">
        <w:t xml:space="preserve"> kesulitan keuangan yang dialami perusahaan masih berada di tahap </w:t>
      </w:r>
      <w:r w:rsidR="00C77B4F">
        <w:t>yang belum mengkhawatirkan</w:t>
      </w:r>
      <w:r w:rsidR="0076102F">
        <w:t xml:space="preserve">. </w:t>
      </w:r>
      <w:r w:rsidR="00563A94" w:rsidRPr="00563A94">
        <w:t xml:space="preserve">Pada tahap ini, kesulitan keuangan umumnya ditandai dengan penurunan laba, meningkatnya beban utang, menurunnya likuiditas, serta ketidakstabilan arus kas. Kondisi tersebut biasanya baru terjadi pada fase awal dan belum berlangsung secara berkelanjutan, sehingga belum sepenuhnya dipersepsikan sebagai kondisi </w:t>
      </w:r>
      <w:r w:rsidR="00563A94" w:rsidRPr="00563A94">
        <w:lastRenderedPageBreak/>
        <w:t>yang mengkhawatirkan oleh investor.</w:t>
      </w:r>
      <w:r w:rsidR="00563A94">
        <w:t xml:space="preserve"> </w:t>
      </w:r>
      <w:r w:rsidR="00DA0BAB">
        <w:t xml:space="preserve">Selain itu, kondisi ini juga dapat dikategorikan dalam </w:t>
      </w:r>
      <w:r w:rsidR="00DA0BAB" w:rsidRPr="0053346D">
        <w:rPr>
          <w:i/>
          <w:iCs/>
        </w:rPr>
        <w:t xml:space="preserve">gray </w:t>
      </w:r>
      <w:r w:rsidR="0053346D">
        <w:rPr>
          <w:i/>
          <w:iCs/>
        </w:rPr>
        <w:t>zone</w:t>
      </w:r>
      <w:r w:rsidR="000C6337">
        <w:t>, yaitu fase dimana perusahaan mulai menunjukkan gejala kesulitan keuangan tetapi belum berada pada tingkat krisis yang serius</w:t>
      </w:r>
      <w:r w:rsidR="00EA1FE6">
        <w:t>.</w:t>
      </w:r>
    </w:p>
    <w:p w14:paraId="64DC2E3A" w14:textId="79D268E2" w:rsidR="00337ECE" w:rsidRPr="00E92CC5" w:rsidRDefault="00337ECE" w:rsidP="00DE246B">
      <w:pPr>
        <w:ind w:left="731"/>
      </w:pPr>
      <w:r>
        <w:t>Pada perusahaan sub sektor tekstil dan garmen dalam penelitin ini</w:t>
      </w:r>
      <w:r w:rsidR="00DE246B">
        <w:t xml:space="preserve">, </w:t>
      </w:r>
      <w:r w:rsidR="00DE246B" w:rsidRPr="00DE246B">
        <w:t xml:space="preserve">kondisi tersebut tercermin dari rasio modal kerja, laba ditahan, dan laba operasional terhadap total aset yang cenderung memberikan nilai yang negatif. Hal ini mengindikasikan adanya tekanan keuangan, namun pergerakannya bersifat fluktuatif dan tidak menunjukkan tren penurunan yang konsisten. Di sisi lain, nilai perusahaan yang diproksikan melalui PBV justru menunjukkan pola yang tidak sejalan, </w:t>
      </w:r>
      <w:r w:rsidR="00DE246B">
        <w:t>dimana PBV</w:t>
      </w:r>
      <w:r w:rsidR="00DE246B" w:rsidRPr="00DE246B">
        <w:t xml:space="preserve"> memberikan nilai positif meskipun masih fluktuatif. Hal ini menunjukkan bahwa kepercayaan investor masih tetap terjaga meskipun terdapat indikasi kesulitan keuangan.</w:t>
      </w:r>
    </w:p>
    <w:p w14:paraId="574DBD6F" w14:textId="114BDD33" w:rsidR="008A73F4" w:rsidRDefault="007B77D9" w:rsidP="00E92CC5">
      <w:pPr>
        <w:ind w:left="731"/>
      </w:pPr>
      <w:r w:rsidRPr="00E92CC5">
        <w:t>B</w:t>
      </w:r>
      <w:r w:rsidR="008A73F4" w:rsidRPr="00E92CC5">
        <w:t xml:space="preserve">erdasarkan </w:t>
      </w:r>
      <w:r w:rsidR="00130ADC" w:rsidRPr="00E92CC5">
        <w:t>teori sinyal (</w:t>
      </w:r>
      <w:r w:rsidR="00670979" w:rsidRPr="00670979">
        <w:rPr>
          <w:i/>
          <w:iCs/>
        </w:rPr>
        <w:t>signaling theory</w:t>
      </w:r>
      <w:r w:rsidR="00130ADC" w:rsidRPr="00E92CC5">
        <w:t xml:space="preserve">), </w:t>
      </w:r>
      <w:r w:rsidR="00A73C32">
        <w:t>kesulitan keuangan</w:t>
      </w:r>
      <w:r w:rsidR="00775372">
        <w:t xml:space="preserve"> s</w:t>
      </w:r>
      <w:r w:rsidR="006D2A7C">
        <w:t>eharusnya memberikan</w:t>
      </w:r>
      <w:r w:rsidR="00337BDB">
        <w:t xml:space="preserve"> sinyal yang </w:t>
      </w:r>
      <w:r w:rsidR="0096238F">
        <w:t>dapat memengaruhi</w:t>
      </w:r>
      <w:r w:rsidR="006D2A7C">
        <w:t xml:space="preserve"> nilai perusahaan, karena pada prinsipnya </w:t>
      </w:r>
      <w:r w:rsidR="005E2F4F">
        <w:t>nilai perusahaan merupakan ukuran keberhasilan perusahaan dalam mengelola sumber dayanya</w:t>
      </w:r>
      <w:r w:rsidR="00E008A9">
        <w:t>. Namun</w:t>
      </w:r>
      <w:r w:rsidR="00190C81">
        <w:t xml:space="preserve">, dalam penelitian ini sinyal tersebut belum cukup kuat </w:t>
      </w:r>
      <w:r w:rsidR="002711DC">
        <w:t xml:space="preserve">untuk </w:t>
      </w:r>
      <w:r w:rsidR="00190C81">
        <w:t>memengaruhi persepsi investor</w:t>
      </w:r>
      <w:r w:rsidR="00C83B98">
        <w:t>. Hal ini mengindikasikan bahwa investor tidak han</w:t>
      </w:r>
      <w:r w:rsidR="003473C0">
        <w:t>y</w:t>
      </w:r>
      <w:r w:rsidR="00C83B98">
        <w:t xml:space="preserve">a bergantung pada informasi terkait kondisi </w:t>
      </w:r>
      <w:r w:rsidR="009F4023">
        <w:t>kesulitan keuangan</w:t>
      </w:r>
      <w:r w:rsidR="00542751">
        <w:t xml:space="preserve">, </w:t>
      </w:r>
      <w:r w:rsidR="00576FF5">
        <w:t xml:space="preserve">terutama </w:t>
      </w:r>
      <w:r w:rsidR="000408BD">
        <w:t>saat</w:t>
      </w:r>
      <w:r w:rsidR="00576FF5">
        <w:t xml:space="preserve"> </w:t>
      </w:r>
      <w:r w:rsidR="00CC336B">
        <w:t xml:space="preserve">perusahaan belum berada pada </w:t>
      </w:r>
      <w:r w:rsidR="00542751">
        <w:t xml:space="preserve">kategori </w:t>
      </w:r>
      <w:r w:rsidR="003473C0" w:rsidRPr="009F4023">
        <w:rPr>
          <w:i/>
          <w:iCs/>
        </w:rPr>
        <w:t>distress</w:t>
      </w:r>
      <w:r w:rsidR="00CC336B" w:rsidRPr="009F4023">
        <w:rPr>
          <w:i/>
          <w:iCs/>
        </w:rPr>
        <w:t xml:space="preserve"> </w:t>
      </w:r>
      <w:r w:rsidR="00E479ED" w:rsidRPr="009F4023">
        <w:rPr>
          <w:i/>
          <w:iCs/>
        </w:rPr>
        <w:t>zone</w:t>
      </w:r>
      <w:r w:rsidR="00E479ED">
        <w:t xml:space="preserve">, </w:t>
      </w:r>
      <w:r w:rsidR="00151D92">
        <w:t>yaitu</w:t>
      </w:r>
      <w:r w:rsidR="00BB5C79">
        <w:t xml:space="preserve"> </w:t>
      </w:r>
      <w:r w:rsidR="00786D99">
        <w:t xml:space="preserve">kondisi </w:t>
      </w:r>
      <w:r w:rsidR="00E479ED">
        <w:t xml:space="preserve">yang </w:t>
      </w:r>
      <w:r w:rsidR="00786D99">
        <w:t xml:space="preserve">paling dihindari karena </w:t>
      </w:r>
      <w:r w:rsidR="00B034BC">
        <w:t xml:space="preserve">menunjukkan perusahaan berada dalam kesulitan keuangan yang serius dan memiliki risiko kebangkrutan yang tinggi. </w:t>
      </w:r>
    </w:p>
    <w:p w14:paraId="557D55BA" w14:textId="4FD050E8" w:rsidR="002666A5" w:rsidRPr="005016ED" w:rsidRDefault="002666A5" w:rsidP="00A24D76">
      <w:pPr>
        <w:ind w:left="731"/>
      </w:pPr>
      <w:r>
        <w:lastRenderedPageBreak/>
        <w:t xml:space="preserve">Hasil penelitian ini sejalan dengan penelitian </w:t>
      </w:r>
      <w:r w:rsidR="005016ED">
        <w:t xml:space="preserve">yang dilakukan oleh  </w:t>
      </w:r>
      <w:sdt>
        <w:sdtPr>
          <w:rPr>
            <w:rFonts w:ascii="Times New Roman" w:hAnsi="Times New Roman" w:cs="Times New Roman"/>
            <w:color w:val="000000"/>
          </w:rPr>
          <w:tag w:val="MENDELEY_CITATION_v3_eyJjaXRhdGlvbklEIjoiTUVOREVMRVlfQ0lUQVRJT05fYTQyNjZjYjItNjZlMC00ZjgyLWIzYzYtMDQ3ZjJjZWJkOWQ3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
          <w:id w:val="1392762495"/>
          <w:placeholder>
            <w:docPart w:val="DefaultPlaceholder_-1854013440"/>
          </w:placeholder>
        </w:sdtPr>
        <w:sdtContent>
          <w:r w:rsidR="008E36D8" w:rsidRPr="008E36D8">
            <w:rPr>
              <w:rFonts w:ascii="Times New Roman" w:eastAsia="Times New Roman" w:hAnsi="Times New Roman" w:cs="Times New Roman"/>
              <w:color w:val="000000"/>
            </w:rPr>
            <w:t>Nisa &amp; Setiyono (2025)</w:t>
          </w:r>
        </w:sdtContent>
      </w:sdt>
      <w:r w:rsidR="00B75603">
        <w:t xml:space="preserve"> </w:t>
      </w:r>
      <w:r w:rsidR="00BF0119">
        <w:t xml:space="preserve">dan </w:t>
      </w:r>
      <w:sdt>
        <w:sdtPr>
          <w:rPr>
            <w:rFonts w:ascii="Times New Roman" w:hAnsi="Times New Roman" w:cs="Times New Roman"/>
            <w:color w:val="000000"/>
          </w:rPr>
          <w:tag w:val="MENDELEY_CITATION_v3_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"/>
          <w:id w:val="172686931"/>
          <w:placeholder>
            <w:docPart w:val="E17811F7DE0245D4AAD283FA7D4A0CAD"/>
          </w:placeholder>
        </w:sdtPr>
        <w:sdtContent>
          <w:r w:rsidR="008E36D8" w:rsidRPr="008E36D8">
            <w:rPr>
              <w:rFonts w:ascii="Times New Roman" w:hAnsi="Times New Roman" w:cs="Times New Roman"/>
              <w:color w:val="000000"/>
            </w:rPr>
            <w:t>Tanjung (2023)</w:t>
          </w:r>
        </w:sdtContent>
      </w:sdt>
      <w:r w:rsidR="00A24D76">
        <w:t xml:space="preserve"> </w:t>
      </w:r>
      <w:r w:rsidR="005016ED">
        <w:t xml:space="preserve">yang menemukan bahwa </w:t>
      </w:r>
      <w:r w:rsidR="005016ED" w:rsidRPr="000B3EAF">
        <w:rPr>
          <w:i/>
          <w:iCs/>
        </w:rPr>
        <w:t>financial distress</w:t>
      </w:r>
      <w:r w:rsidR="005016ED">
        <w:t xml:space="preserve"> tidak memiliki pengaruh signifikan terhadap </w:t>
      </w:r>
      <w:r w:rsidR="005016ED" w:rsidRPr="000B3EAF">
        <w:rPr>
          <w:i/>
          <w:iCs/>
        </w:rPr>
        <w:t>firm value</w:t>
      </w:r>
      <w:r w:rsidR="00840299">
        <w:t>. Penelitian ters</w:t>
      </w:r>
      <w:r w:rsidR="00E92CC5">
        <w:t>e</w:t>
      </w:r>
      <w:r w:rsidR="00840299">
        <w:t>but menunjukkan bahwa</w:t>
      </w:r>
      <w:r w:rsidR="0010044F">
        <w:t xml:space="preserve"> kondisi kesulitan keuangan tidak selalu </w:t>
      </w:r>
      <w:r w:rsidR="004F2FA2">
        <w:t>menjadi</w:t>
      </w:r>
      <w:r w:rsidR="0010044F">
        <w:t xml:space="preserve"> faktor utama yang mem</w:t>
      </w:r>
      <w:r w:rsidR="00FA36F3">
        <w:t>engaruhi penilaian investor terhadap nilai perusahaan</w:t>
      </w:r>
      <w:r w:rsidR="004F2FA2">
        <w:t xml:space="preserve">, karena investor juga mempertibangkan berbagai faktor lain yang berkaitan dengan prospek dan keberlanjutan </w:t>
      </w:r>
      <w:r w:rsidR="002E5499">
        <w:t>perusahaan</w:t>
      </w:r>
      <w:r w:rsidR="00FA36F3">
        <w:t>.</w:t>
      </w:r>
    </w:p>
    <w:p w14:paraId="34A8F1E7" w14:textId="77777777" w:rsidR="00A60DA1" w:rsidRDefault="0020479C" w:rsidP="00A60DA1">
      <w:pPr>
        <w:pStyle w:val="Heading3"/>
      </w:pPr>
      <w:bookmarkStart w:id="84" w:name="_Toc226503982"/>
      <w:r>
        <w:t xml:space="preserve">Pengaruh </w:t>
      </w:r>
      <w:r w:rsidRPr="00075A85">
        <w:rPr>
          <w:i/>
          <w:iCs/>
        </w:rPr>
        <w:t>Financial P</w:t>
      </w:r>
      <w:r w:rsidR="00D87758" w:rsidRPr="00075A85">
        <w:rPr>
          <w:i/>
          <w:iCs/>
        </w:rPr>
        <w:t>erfomance</w:t>
      </w:r>
      <w:r w:rsidR="00D87758">
        <w:t xml:space="preserve"> terhadap </w:t>
      </w:r>
      <w:r w:rsidR="00D87758" w:rsidRPr="00075A85">
        <w:rPr>
          <w:i/>
          <w:iCs/>
        </w:rPr>
        <w:t>Firm Value</w:t>
      </w:r>
      <w:bookmarkEnd w:id="84"/>
    </w:p>
    <w:p w14:paraId="65B6980E" w14:textId="3C1592F1" w:rsidR="00A60DA1" w:rsidRDefault="00A60DA1" w:rsidP="00452538">
      <w:pPr>
        <w:ind w:left="709" w:firstLine="720"/>
      </w:pPr>
      <w:r w:rsidRPr="00DD1D26">
        <w:t xml:space="preserve">Berdasarkan hasil uji </w:t>
      </w:r>
      <w:r>
        <w:t>tentang</w:t>
      </w:r>
      <w:r w:rsidRPr="00DD1D26">
        <w:t xml:space="preserve"> p</w:t>
      </w:r>
      <w:r>
        <w:t xml:space="preserve">engaruh </w:t>
      </w:r>
      <w:r w:rsidRPr="004749FC">
        <w:rPr>
          <w:i/>
          <w:iCs/>
        </w:rPr>
        <w:t>financial perfomance</w:t>
      </w:r>
      <w:r>
        <w:t xml:space="preserve"> terhadap </w:t>
      </w:r>
      <w:r w:rsidRPr="004749FC">
        <w:rPr>
          <w:i/>
          <w:iCs/>
        </w:rPr>
        <w:t>firm value</w:t>
      </w:r>
      <w:r>
        <w:t xml:space="preserve">, ditemukan bahwa hipotesis </w:t>
      </w:r>
      <w:r w:rsidR="00A5712F">
        <w:t>kedua</w:t>
      </w:r>
      <w:r>
        <w:t xml:space="preserve"> (H</w:t>
      </w:r>
      <w:r w:rsidR="00211B9D">
        <w:rPr>
          <w:rFonts w:cstheme="majorBidi"/>
        </w:rPr>
        <w:t>₂</w:t>
      </w:r>
      <w:r>
        <w:t xml:space="preserve">) </w:t>
      </w:r>
      <w:r w:rsidR="00EF720F">
        <w:t>ditolak</w:t>
      </w:r>
      <w:r>
        <w:t>. Hal ini dibuktikan dengan nilai t</w:t>
      </w:r>
      <w:r w:rsidRPr="009813DC">
        <w:rPr>
          <w:sz w:val="18"/>
          <w:szCs w:val="18"/>
        </w:rPr>
        <w:t>hitung</w:t>
      </w:r>
      <w:r>
        <w:rPr>
          <w:sz w:val="18"/>
          <w:szCs w:val="18"/>
        </w:rPr>
        <w:t xml:space="preserve"> </w:t>
      </w:r>
      <w:r w:rsidRPr="009813DC">
        <w:t>-</w:t>
      </w:r>
      <w:r w:rsidR="00931063">
        <w:t>2</w:t>
      </w:r>
      <w:r w:rsidR="009C4F9C">
        <w:t>,</w:t>
      </w:r>
      <w:r w:rsidR="00931063">
        <w:t>969</w:t>
      </w:r>
      <w:r>
        <w:t xml:space="preserve"> </w:t>
      </w:r>
      <w:r w:rsidRPr="009813DC">
        <w:t xml:space="preserve">dan nilai signifikansi </w:t>
      </w:r>
      <w:r w:rsidR="00F837AE">
        <w:t xml:space="preserve">uji t </w:t>
      </w:r>
      <w:r w:rsidRPr="009813DC">
        <w:t>0,0</w:t>
      </w:r>
      <w:r w:rsidR="009C4F9C">
        <w:t>0</w:t>
      </w:r>
      <w:r w:rsidR="0002278D">
        <w:t>4</w:t>
      </w:r>
      <w:r w:rsidR="004749FC">
        <w:t xml:space="preserve"> (0,00</w:t>
      </w:r>
      <w:r w:rsidR="0002278D">
        <w:t>4</w:t>
      </w:r>
      <w:r w:rsidR="009C4F9C">
        <w:t xml:space="preserve"> </w:t>
      </w:r>
      <w:r w:rsidR="0002278D">
        <w:t>&lt;</w:t>
      </w:r>
      <w:r w:rsidRPr="009813DC">
        <w:t xml:space="preserve"> </w:t>
      </w:r>
      <m:oMath>
        <m:r>
          <m:rPr>
            <m:sty m:val="p"/>
          </m:rPr>
          <w:rPr>
            <w:rFonts w:ascii="Cambria Math" w:hAnsi="Cambria Math" w:cs="Times New Roman"/>
            <w:color w:val="000000"/>
          </w:rPr>
          <m:t>α</m:t>
        </m:r>
      </m:oMath>
      <w:r w:rsidR="004749FC" w:rsidRPr="009813DC">
        <w:t xml:space="preserve"> </w:t>
      </w:r>
      <w:r w:rsidRPr="009813DC">
        <w:t>0,05</w:t>
      </w:r>
      <w:r w:rsidR="004749FC">
        <w:t>),</w:t>
      </w:r>
      <w:r w:rsidR="00042BFA">
        <w:t xml:space="preserve"> sehingga dapat disimpulkan bahwa </w:t>
      </w:r>
      <w:r w:rsidR="00042BFA" w:rsidRPr="00A5712F">
        <w:rPr>
          <w:i/>
          <w:iCs/>
        </w:rPr>
        <w:t>financial performance</w:t>
      </w:r>
      <w:r w:rsidR="001C7B52">
        <w:t xml:space="preserve"> yang diproksikan dengan DER</w:t>
      </w:r>
      <w:r w:rsidR="00042BFA">
        <w:t xml:space="preserve"> berpengaruh </w:t>
      </w:r>
      <w:r w:rsidR="002436B4">
        <w:t xml:space="preserve">signifikan terhadap </w:t>
      </w:r>
      <w:r w:rsidR="002436B4" w:rsidRPr="004749FC">
        <w:rPr>
          <w:i/>
          <w:iCs/>
        </w:rPr>
        <w:t>firm value</w:t>
      </w:r>
      <w:r w:rsidR="00B17CE1">
        <w:t>.</w:t>
      </w:r>
      <w:r w:rsidR="002436B4">
        <w:t xml:space="preserve"> </w:t>
      </w:r>
      <w:r w:rsidR="003963F0">
        <w:t>K</w:t>
      </w:r>
      <w:r w:rsidR="002436B4">
        <w:t>oefisien regresi menujukkan nilai negati</w:t>
      </w:r>
      <w:r w:rsidR="00046E65">
        <w:t>f yaitu -0,</w:t>
      </w:r>
      <w:r w:rsidR="00931063">
        <w:t>144</w:t>
      </w:r>
      <w:r w:rsidR="002436B4">
        <w:t>, yang berarti</w:t>
      </w:r>
      <w:r w:rsidR="00046E65">
        <w:t xml:space="preserve"> bahwa setiap peningkatan satu satuan </w:t>
      </w:r>
      <w:r w:rsidR="00046E65" w:rsidRPr="009C3147">
        <w:rPr>
          <w:i/>
          <w:iCs/>
        </w:rPr>
        <w:t>financial performance</w:t>
      </w:r>
      <w:r w:rsidR="00046E65">
        <w:t xml:space="preserve"> akan diikuti penurunan nilai </w:t>
      </w:r>
      <w:r w:rsidR="00046E65" w:rsidRPr="009C3147">
        <w:rPr>
          <w:i/>
          <w:iCs/>
        </w:rPr>
        <w:t>firm value</w:t>
      </w:r>
      <w:r w:rsidR="00046E65">
        <w:t xml:space="preserve">. </w:t>
      </w:r>
      <w:r w:rsidR="009C3147">
        <w:t>Dengan demikian,</w:t>
      </w:r>
      <w:r w:rsidR="00046E65">
        <w:t xml:space="preserve"> </w:t>
      </w:r>
      <w:r w:rsidR="00046E65" w:rsidRPr="009C3147">
        <w:rPr>
          <w:i/>
          <w:iCs/>
        </w:rPr>
        <w:t>financial performance</w:t>
      </w:r>
      <w:r w:rsidR="00046E65">
        <w:t xml:space="preserve"> memiliki pengaruh negat</w:t>
      </w:r>
      <w:r w:rsidR="001C7B52">
        <w:t>if</w:t>
      </w:r>
      <w:r w:rsidR="00046E65">
        <w:t xml:space="preserve"> signifikan terhadap </w:t>
      </w:r>
      <w:r w:rsidR="00046E65" w:rsidRPr="009C3147">
        <w:rPr>
          <w:i/>
          <w:iCs/>
        </w:rPr>
        <w:t>firm value</w:t>
      </w:r>
      <w:r w:rsidR="00046E65">
        <w:t>.</w:t>
      </w:r>
      <w:r w:rsidR="00B17CE1">
        <w:t xml:space="preserve"> </w:t>
      </w:r>
    </w:p>
    <w:p w14:paraId="4EA9AB54" w14:textId="7A921332" w:rsidR="001E7424" w:rsidRPr="007C3F08" w:rsidRDefault="000A0687" w:rsidP="000522CB">
      <w:pPr>
        <w:ind w:left="709" w:firstLine="720"/>
        <w:rPr>
          <w:color w:val="auto"/>
        </w:rPr>
      </w:pPr>
      <w:r w:rsidRPr="000A0687">
        <w:t xml:space="preserve">Hasil ini menunjukkan bahwa tingkat DER yang tinggi mencerminkan tingginya penggunaan utang dalam struktur permodalan perusahaan, sehingga meningkatkan risiko keuangan seperti beban bunga dan potensi kesulitan dalam memenuhi kewajiban. Selain itu, peningkatan DER tidak selalu diikuti oleh peningkatan laba perusahaan, sehingga beban bunga yang tinggi justru dapat menekan laba bersih. Pada perusahaan sub </w:t>
      </w:r>
      <w:r w:rsidRPr="000A0687">
        <w:lastRenderedPageBreak/>
        <w:t>sektor tekstil dan garmen dalam penelitian ini, nilai DER menunjukkan pergerakan yang fluktuatif,</w:t>
      </w:r>
      <w:r w:rsidR="000522CB">
        <w:t xml:space="preserve"> </w:t>
      </w:r>
      <w:r w:rsidRPr="000A0687">
        <w:t xml:space="preserve">bagi investor </w:t>
      </w:r>
      <w:r>
        <w:t xml:space="preserve">hal tersebut </w:t>
      </w:r>
      <w:r w:rsidR="000522CB" w:rsidRPr="000522CB">
        <w:t>mengindikasikan ketidakstabilan dalam struktur permodalan perusahaan. Ketidakstabilan ini mencerminkan bahwa penggunaan utang belum dikelola secara optimal, sehingga dapat meningkatkan persepsi risiko di mata investor.</w:t>
      </w:r>
      <w:r w:rsidRPr="000A0687">
        <w:t xml:space="preserve"> </w:t>
      </w:r>
    </w:p>
    <w:p w14:paraId="60559D61" w14:textId="7234E7FE" w:rsidR="00656049" w:rsidRDefault="00D80D0C" w:rsidP="000522CB">
      <w:pPr>
        <w:ind w:left="709" w:firstLine="720"/>
      </w:pPr>
      <w:r w:rsidRPr="007C3F08">
        <w:t xml:space="preserve">Dalam </w:t>
      </w:r>
      <w:r w:rsidR="00E022E2" w:rsidRPr="007C3F08">
        <w:t>teori sinyal (</w:t>
      </w:r>
      <w:r w:rsidR="00670979" w:rsidRPr="00670979">
        <w:rPr>
          <w:i/>
          <w:iCs/>
        </w:rPr>
        <w:t>signaling theory</w:t>
      </w:r>
      <w:r w:rsidR="00E022E2" w:rsidRPr="007C3F08">
        <w:t xml:space="preserve">), </w:t>
      </w:r>
      <w:r w:rsidR="00372034" w:rsidRPr="007C3F08">
        <w:t>informasi keuangan mencerminkan kondisi dan prospek perusahaan, sehingga akan diinterpretasikan investor sebagai sinyal tertentu.</w:t>
      </w:r>
      <w:r w:rsidR="008A4E94" w:rsidRPr="007C3F08">
        <w:t xml:space="preserve"> </w:t>
      </w:r>
      <w:r w:rsidR="00656049" w:rsidRPr="00656049">
        <w:t>Dalam penelitian ini, tingginya DER dipandang sebagai sinyal negatif karena mencerminkan tingginya ketergantungan pada pendanaan eksternal serta peningkatan risiko keuangan, terutama ketika tidak diimbangi dengan pertumbuhan laba. Beban bunga yang meningkat dapat menekan laba bersih, sehingga menurunkan kemampuan perusahaan dalam memberikan pengembalian kepada pemegang saham</w:t>
      </w:r>
      <w:r w:rsidR="000522CB">
        <w:t xml:space="preserve">, </w:t>
      </w:r>
      <w:r w:rsidR="000522CB" w:rsidRPr="000522CB">
        <w:t>karena sebagian laba harus dialokasikan untuk memenuhi kewajiban utang</w:t>
      </w:r>
      <w:r w:rsidR="00656049" w:rsidRPr="00656049">
        <w:t>. Akibatnya, kepercayaan investor menurun yang tercermin pada penurunan minat investasi, harga saham, dan nilai perusahaan.</w:t>
      </w:r>
    </w:p>
    <w:p w14:paraId="55BA8CD9" w14:textId="33E6A20F" w:rsidR="001534FE" w:rsidRPr="001E1738" w:rsidRDefault="001534FE" w:rsidP="00656049">
      <w:pPr>
        <w:ind w:left="709" w:firstLine="720"/>
      </w:pPr>
      <w:r w:rsidRPr="007C3F08">
        <w:t>Hasil penelitian ini sejalan dengan penelitian</w:t>
      </w:r>
      <w:r w:rsidRPr="00D27124">
        <w:t xml:space="preserve"> yang dilakukan oleh</w:t>
      </w:r>
      <w:r w:rsidR="001E1738" w:rsidRPr="00D27124">
        <w:t xml:space="preserve"> </w:t>
      </w:r>
      <w:sdt>
        <w:sdtPr>
          <w:rPr>
            <w:rFonts w:ascii="Times New Roman" w:hAnsi="Times New Roman" w:cs="Times New Roman"/>
            <w:color w:val="000000"/>
          </w:rPr>
          <w:tag w:val="MENDELEY_CITATION_v3_eyJjaXRhdGlvbklEIjoiTUVOREVMRVlfQ0lUQVRJT05fNTk3OTk4ODktYWVjMi00YThjLTkyOTItNmEzZjRmOTg2MWNm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
          <w:id w:val="1213086400"/>
          <w:placeholder>
            <w:docPart w:val="DefaultPlaceholder_-1854013440"/>
          </w:placeholder>
        </w:sdtPr>
        <w:sdtContent>
          <w:r w:rsidR="008E36D8" w:rsidRPr="008E36D8">
            <w:rPr>
              <w:rFonts w:ascii="Times New Roman" w:hAnsi="Times New Roman" w:cs="Times New Roman"/>
              <w:color w:val="000000"/>
            </w:rPr>
            <w:t>Firdaus et al. (2024)</w:t>
          </w:r>
        </w:sdtContent>
      </w:sdt>
      <w:r w:rsidR="001E1738" w:rsidRPr="00D27124">
        <w:t xml:space="preserve"> </w:t>
      </w:r>
      <w:r w:rsidR="00560BE2" w:rsidRPr="00D27124">
        <w:t>dan</w:t>
      </w:r>
      <w:r w:rsidR="001E1738" w:rsidRPr="00D27124">
        <w:t xml:space="preserve"> </w:t>
      </w:r>
      <w:sdt>
        <w:sdtPr>
          <w:rPr>
            <w:rFonts w:ascii="Times New Roman" w:hAnsi="Times New Roman" w:cs="Times New Roman"/>
            <w:color w:val="000000"/>
          </w:rPr>
          <w:tag w:val="MENDELEY_CITATION_v3_eyJjaXRhdGlvbklEIjoiTUVOREVMRVlfQ0lUQVRJT05fMjU1NzVjMjgtNjkzMC00ZjU1LTg2YWUtMTQzYjA0Y2Y3N2Qz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
          <w:id w:val="-1699623913"/>
          <w:placeholder>
            <w:docPart w:val="DefaultPlaceholder_-1854013440"/>
          </w:placeholder>
        </w:sdtPr>
        <w:sdtContent>
          <w:r w:rsidR="008E36D8" w:rsidRPr="008E36D8">
            <w:rPr>
              <w:rFonts w:ascii="Times New Roman" w:hAnsi="Times New Roman" w:cs="Times New Roman"/>
              <w:color w:val="000000"/>
            </w:rPr>
            <w:t>Aijah et al. (2022)</w:t>
          </w:r>
        </w:sdtContent>
      </w:sdt>
      <w:r w:rsidR="001E1738" w:rsidRPr="00D27124">
        <w:t xml:space="preserve"> yang menunjukkan </w:t>
      </w:r>
      <w:r w:rsidR="001E1738">
        <w:t>bahwa peningkatan DER berpengaruh negati</w:t>
      </w:r>
      <w:r w:rsidR="00137370">
        <w:t>f</w:t>
      </w:r>
      <w:r w:rsidR="001E1738">
        <w:t xml:space="preserve"> terhadap </w:t>
      </w:r>
      <w:r w:rsidR="006352E5" w:rsidRPr="000522CB">
        <w:rPr>
          <w:i/>
          <w:iCs/>
        </w:rPr>
        <w:t>firm value</w:t>
      </w:r>
      <w:r w:rsidR="006352E5">
        <w:t xml:space="preserve"> yang diproksikan dengan PBV. </w:t>
      </w:r>
      <w:r w:rsidR="00EE5266" w:rsidRPr="00EE5266">
        <w:t xml:space="preserve">Hal ini disebabkan oleh tingginya beban utang yang dapat menurunkan efisiensi pengelolaan keuangan perusahaan serta mengurangi tingkat kepercayaan investor terhadap kondisi </w:t>
      </w:r>
      <w:r w:rsidR="00B80B61">
        <w:t xml:space="preserve">dan prospek </w:t>
      </w:r>
      <w:r w:rsidR="00EE5266" w:rsidRPr="00EE5266">
        <w:t>perusahaan.</w:t>
      </w:r>
    </w:p>
    <w:p w14:paraId="4AE2DA7C" w14:textId="316C88B2" w:rsidR="00A60DA1" w:rsidRDefault="00A60DA1" w:rsidP="00A60DA1">
      <w:pPr>
        <w:pStyle w:val="Heading3"/>
      </w:pPr>
      <w:bookmarkStart w:id="85" w:name="_Toc226503983"/>
      <w:r w:rsidRPr="000434BC">
        <w:lastRenderedPageBreak/>
        <w:t xml:space="preserve">Pengaruh </w:t>
      </w:r>
      <w:r w:rsidRPr="00C85876">
        <w:rPr>
          <w:i/>
        </w:rPr>
        <w:t xml:space="preserve">Good Corporate </w:t>
      </w:r>
      <w:r w:rsidR="007C1879" w:rsidRPr="00C85876">
        <w:rPr>
          <w:i/>
        </w:rPr>
        <w:t>Governance</w:t>
      </w:r>
      <w:r w:rsidRPr="000434BC">
        <w:t xml:space="preserve"> dalam memoderasi pengaruh </w:t>
      </w:r>
      <w:r w:rsidRPr="00C85876">
        <w:rPr>
          <w:i/>
          <w:iCs/>
        </w:rPr>
        <w:t>Financial Distress</w:t>
      </w:r>
      <w:r w:rsidRPr="000434BC">
        <w:t xml:space="preserve"> terhadap </w:t>
      </w:r>
      <w:r w:rsidRPr="00C85876">
        <w:rPr>
          <w:i/>
          <w:iCs/>
        </w:rPr>
        <w:t>Firm Value</w:t>
      </w:r>
      <w:bookmarkEnd w:id="85"/>
    </w:p>
    <w:p w14:paraId="6719CDCA" w14:textId="412426E6" w:rsidR="00584F70" w:rsidRDefault="006916FA" w:rsidP="00584F70">
      <w:pPr>
        <w:ind w:left="709" w:firstLine="720"/>
      </w:pPr>
      <w:r w:rsidRPr="00DD1D26">
        <w:t xml:space="preserve">Berdasarkan hasil uji </w:t>
      </w:r>
      <w:r>
        <w:t xml:space="preserve">tentang </w:t>
      </w:r>
      <w:r w:rsidRPr="006916FA">
        <w:t xml:space="preserve">pengaruh </w:t>
      </w:r>
      <w:r w:rsidRPr="00CB0AE4">
        <w:rPr>
          <w:i/>
          <w:iCs/>
        </w:rPr>
        <w:t xml:space="preserve">good corporate </w:t>
      </w:r>
      <w:r w:rsidR="007C1879" w:rsidRPr="00CB0AE4">
        <w:rPr>
          <w:i/>
          <w:iCs/>
        </w:rPr>
        <w:t>governance</w:t>
      </w:r>
      <w:r w:rsidRPr="006916FA">
        <w:t xml:space="preserve"> dalam memoderasi pengaruh </w:t>
      </w:r>
      <w:r w:rsidRPr="00CB0AE4">
        <w:rPr>
          <w:i/>
          <w:iCs/>
        </w:rPr>
        <w:t>financial distress</w:t>
      </w:r>
      <w:r w:rsidRPr="006916FA">
        <w:t xml:space="preserve"> terhadap </w:t>
      </w:r>
      <w:r w:rsidRPr="00CB0AE4">
        <w:rPr>
          <w:i/>
          <w:iCs/>
        </w:rPr>
        <w:t>firm value</w:t>
      </w:r>
      <w:r>
        <w:t>, ditemukan hipotesis ketiga (H</w:t>
      </w:r>
      <w:r w:rsidR="00211B9D">
        <w:rPr>
          <w:rFonts w:cstheme="majorBidi"/>
        </w:rPr>
        <w:t>₃</w:t>
      </w:r>
      <w:r>
        <w:t xml:space="preserve">) </w:t>
      </w:r>
      <w:r w:rsidR="00597614">
        <w:t>diterima</w:t>
      </w:r>
      <w:r>
        <w:t xml:space="preserve">. </w:t>
      </w:r>
      <w:r w:rsidRPr="007A2FC3">
        <w:t>Hal ini dibuktikan dengan nilai</w:t>
      </w:r>
      <w:r w:rsidR="003F4F11">
        <w:t xml:space="preserve"> t</w:t>
      </w:r>
      <w:r w:rsidR="003F4F11" w:rsidRPr="000F06C4">
        <w:rPr>
          <w:sz w:val="18"/>
          <w:szCs w:val="18"/>
        </w:rPr>
        <w:t>hitung</w:t>
      </w:r>
      <w:r w:rsidR="003F4F11">
        <w:t xml:space="preserve"> </w:t>
      </w:r>
      <w:r w:rsidR="00597614">
        <w:t>3,024</w:t>
      </w:r>
      <w:r w:rsidR="003F4F11">
        <w:t xml:space="preserve"> dan nilai</w:t>
      </w:r>
      <w:r w:rsidR="00571E9B" w:rsidRPr="007A2FC3">
        <w:t xml:space="preserve"> signifikansi sebesar </w:t>
      </w:r>
      <w:r w:rsidR="00CB0AE4">
        <w:t xml:space="preserve">0, </w:t>
      </w:r>
      <w:r w:rsidR="00597614">
        <w:t>004</w:t>
      </w:r>
      <w:r w:rsidR="00CB0AE4">
        <w:t xml:space="preserve"> (</w:t>
      </w:r>
      <w:r w:rsidR="00666F09" w:rsidRPr="007A2FC3">
        <w:t>0,</w:t>
      </w:r>
      <w:r w:rsidR="00597614">
        <w:t>004</w:t>
      </w:r>
      <w:r w:rsidR="00666F09" w:rsidRPr="007A2FC3">
        <w:t xml:space="preserve"> </w:t>
      </w:r>
      <w:r w:rsidR="00597614">
        <w:t>&lt;</w:t>
      </w:r>
      <w:r w:rsidR="00666F09" w:rsidRPr="007A2FC3">
        <w:t xml:space="preserve"> </w:t>
      </w:r>
      <m:oMath>
        <m:r>
          <m:rPr>
            <m:sty m:val="p"/>
          </m:rPr>
          <w:rPr>
            <w:rFonts w:ascii="Cambria Math" w:hAnsi="Cambria Math" w:cs="Times New Roman"/>
            <w:color w:val="000000"/>
          </w:rPr>
          <m:t>α</m:t>
        </m:r>
      </m:oMath>
      <w:r w:rsidR="00CB0AE4" w:rsidRPr="007A2FC3">
        <w:t xml:space="preserve"> </w:t>
      </w:r>
      <w:r w:rsidR="00666F09" w:rsidRPr="007A2FC3">
        <w:t>0,05</w:t>
      </w:r>
      <w:r w:rsidR="00CB0AE4">
        <w:t>)</w:t>
      </w:r>
      <w:r w:rsidR="00666F09" w:rsidRPr="007A2FC3">
        <w:t xml:space="preserve">, </w:t>
      </w:r>
      <w:r w:rsidR="00FF5C33" w:rsidRPr="007A2FC3">
        <w:t xml:space="preserve">sehingga dapat disimpulkan </w:t>
      </w:r>
      <w:r w:rsidR="007A2FC3" w:rsidRPr="007A2FC3">
        <w:t>bahwa</w:t>
      </w:r>
      <w:r w:rsidR="00EF142A">
        <w:t xml:space="preserve"> GCG </w:t>
      </w:r>
      <w:r w:rsidR="00512949">
        <w:t xml:space="preserve">yang diproksikan dengan </w:t>
      </w:r>
      <w:r w:rsidR="00597614">
        <w:t>kepemlikan institusional</w:t>
      </w:r>
      <w:r w:rsidR="007A2FC3">
        <w:t xml:space="preserve"> mampu memoderasi pengaruh </w:t>
      </w:r>
      <w:r w:rsidR="007A2FC3" w:rsidRPr="00CB0AE4">
        <w:rPr>
          <w:i/>
          <w:iCs/>
        </w:rPr>
        <w:t>financial distress</w:t>
      </w:r>
      <w:r w:rsidR="007A2FC3" w:rsidRPr="006916FA">
        <w:t xml:space="preserve"> terhadap </w:t>
      </w:r>
      <w:r w:rsidR="007A2FC3" w:rsidRPr="00CB0AE4">
        <w:rPr>
          <w:i/>
          <w:iCs/>
        </w:rPr>
        <w:t>firm value</w:t>
      </w:r>
      <w:r w:rsidR="00D40A1B" w:rsidRPr="007A2FC3">
        <w:t>.</w:t>
      </w:r>
      <w:r w:rsidR="00597614" w:rsidRPr="00597614">
        <w:t xml:space="preserve"> </w:t>
      </w:r>
      <w:r w:rsidR="00597614">
        <w:t xml:space="preserve">Koefisien regresi menujukkan nilai yaitu 0,378, yang berarti bahwa </w:t>
      </w:r>
      <w:r w:rsidR="007B572C">
        <w:t xml:space="preserve">keberadaan GCG mampu mengurangi dampak negatif dari </w:t>
      </w:r>
      <w:r w:rsidR="007B572C" w:rsidRPr="00EF142A">
        <w:rPr>
          <w:i/>
          <w:iCs/>
        </w:rPr>
        <w:t>financial distress</w:t>
      </w:r>
      <w:r w:rsidR="007B572C">
        <w:t xml:space="preserve"> terhadap </w:t>
      </w:r>
      <w:r w:rsidR="007B572C" w:rsidRPr="00EF142A">
        <w:rPr>
          <w:i/>
          <w:iCs/>
        </w:rPr>
        <w:t>firm value</w:t>
      </w:r>
      <w:r w:rsidR="007B572C">
        <w:t>.</w:t>
      </w:r>
      <w:r w:rsidR="00597614">
        <w:t xml:space="preserve"> Dengan demikian, </w:t>
      </w:r>
      <w:r w:rsidR="001435ED">
        <w:t xml:space="preserve">GCG memperlemah pengaruh negatif dari </w:t>
      </w:r>
      <w:r w:rsidR="00584F70" w:rsidRPr="00EF142A">
        <w:rPr>
          <w:i/>
          <w:iCs/>
        </w:rPr>
        <w:t>financial distress</w:t>
      </w:r>
      <w:r w:rsidR="00584F70">
        <w:t xml:space="preserve"> terhadap </w:t>
      </w:r>
      <w:r w:rsidR="00584F70" w:rsidRPr="00EF142A">
        <w:rPr>
          <w:i/>
          <w:iCs/>
        </w:rPr>
        <w:t>firm value</w:t>
      </w:r>
      <w:r w:rsidR="00584F70">
        <w:t>.</w:t>
      </w:r>
    </w:p>
    <w:p w14:paraId="5D86296B" w14:textId="15F962D0" w:rsidR="005534DF" w:rsidRDefault="002613DE" w:rsidP="005534DF">
      <w:pPr>
        <w:ind w:left="709" w:firstLine="720"/>
        <w:rPr>
          <w:rFonts w:cstheme="majorBidi"/>
        </w:rPr>
      </w:pPr>
      <w:r>
        <w:t xml:space="preserve">Dalam kondisi kesulitan keuangan, perusahaan </w:t>
      </w:r>
      <w:r w:rsidR="00EF30B7">
        <w:t>umumnya menghadapi penurunan kinerja yang dapat memicu turunnya kepercayaan investor dan berdampak pada penurunan nilai perusahaan</w:t>
      </w:r>
      <w:r w:rsidR="005A4F5B">
        <w:t xml:space="preserve"> </w:t>
      </w:r>
      <w:sdt>
        <w:sdtPr>
          <w:rPr>
            <w:rFonts w:ascii="Times New Roman" w:hAnsi="Times New Roman" w:cs="Times New Roman"/>
            <w:color w:val="000000"/>
          </w:rPr>
          <w:tag w:val="MENDELEY_CITATION_v3_eyJjaXRhdGlvbklEIjoiTUVOREVMRVlfQ0lUQVRJT05fZmYyOGRjYTMtNjg3OC00YzA5LTk0ZTEtNWYwYmNlYjJlYjRh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
          <w:id w:val="-1458639868"/>
          <w:placeholder>
            <w:docPart w:val="DefaultPlaceholder_-1854013440"/>
          </w:placeholder>
        </w:sdtPr>
        <w:sdtContent>
          <w:r w:rsidR="005A4F5B" w:rsidRPr="005A4F5B">
            <w:rPr>
              <w:rFonts w:ascii="Times New Roman" w:hAnsi="Times New Roman" w:cs="Times New Roman"/>
              <w:color w:val="000000"/>
            </w:rPr>
            <w:t>(Tanjung, 2023)</w:t>
          </w:r>
        </w:sdtContent>
      </w:sdt>
      <w:r w:rsidR="00EF30B7">
        <w:t xml:space="preserve">. </w:t>
      </w:r>
      <w:r w:rsidR="00EF30B7" w:rsidRPr="005238E2">
        <w:t xml:space="preserve">Namun, keberadaan kepemilikan institusional yang tinggi mampu meminimalisir </w:t>
      </w:r>
      <w:r w:rsidR="004B1DC2" w:rsidRPr="005238E2">
        <w:t xml:space="preserve">dampak tersebut.  </w:t>
      </w:r>
      <w:r w:rsidR="001520AC">
        <w:t>Semakin tinggi kepemilikan institusional</w:t>
      </w:r>
      <w:r w:rsidR="00D965DF">
        <w:t>, semakin kuat fung</w:t>
      </w:r>
      <w:r w:rsidR="00342677">
        <w:t xml:space="preserve">si monitoring dan kontrol terhadap manajemen. </w:t>
      </w:r>
      <w:r w:rsidR="0021627F" w:rsidRPr="0021627F">
        <w:t>Selain itu, meskipun perus</w:t>
      </w:r>
      <w:r w:rsidR="00067197">
        <w:t>a</w:t>
      </w:r>
      <w:r w:rsidR="0021627F" w:rsidRPr="0021627F">
        <w:t xml:space="preserve">haan mengalami gejala </w:t>
      </w:r>
      <w:r w:rsidR="0021627F" w:rsidRPr="00EF142A">
        <w:rPr>
          <w:i/>
          <w:iCs/>
        </w:rPr>
        <w:t>financial distress</w:t>
      </w:r>
      <w:r w:rsidR="0021627F" w:rsidRPr="0021627F">
        <w:t xml:space="preserve">, </w:t>
      </w:r>
      <w:r w:rsidR="0021627F" w:rsidRPr="005534DF">
        <w:rPr>
          <w:rFonts w:cstheme="majorBidi"/>
        </w:rPr>
        <w:t xml:space="preserve">keberadaan kepemilikan institusional </w:t>
      </w:r>
      <w:r w:rsidR="005534DF">
        <w:rPr>
          <w:rFonts w:cstheme="majorBidi"/>
        </w:rPr>
        <w:t>berperan penting karena memiliki keahlian untuk memantau dan mengevaluasi kinerja perusahaan</w:t>
      </w:r>
      <w:r w:rsidR="002762C1">
        <w:rPr>
          <w:rFonts w:cstheme="majorBidi"/>
        </w:rPr>
        <w:t xml:space="preserve"> </w:t>
      </w:r>
      <w:r w:rsidR="005534DF">
        <w:rPr>
          <w:rFonts w:cstheme="majorBidi"/>
        </w:rPr>
        <w:t xml:space="preserve">sehingga </w:t>
      </w:r>
      <w:r w:rsidR="0021627F" w:rsidRPr="005534DF">
        <w:rPr>
          <w:rFonts w:cstheme="majorBidi"/>
        </w:rPr>
        <w:t xml:space="preserve">mampu menjaga stabilitas nilai perusahaan </w:t>
      </w:r>
      <w:r w:rsidR="005534DF">
        <w:rPr>
          <w:rFonts w:cstheme="majorBidi"/>
        </w:rPr>
        <w:t>dan</w:t>
      </w:r>
      <w:r w:rsidR="0021627F" w:rsidRPr="005534DF">
        <w:rPr>
          <w:rFonts w:cstheme="majorBidi"/>
        </w:rPr>
        <w:t xml:space="preserve"> memberikan sinyal positif kepada pasar. </w:t>
      </w:r>
      <w:r w:rsidR="005534DF">
        <w:rPr>
          <w:rFonts w:cstheme="majorBidi"/>
        </w:rPr>
        <w:tab/>
      </w:r>
    </w:p>
    <w:p w14:paraId="09A96296" w14:textId="7A25C163" w:rsidR="0021627F" w:rsidRPr="005534DF" w:rsidRDefault="0021627F" w:rsidP="005534DF">
      <w:pPr>
        <w:ind w:left="709" w:firstLine="720"/>
        <w:rPr>
          <w:rFonts w:cstheme="majorBidi"/>
        </w:rPr>
      </w:pPr>
      <w:r w:rsidRPr="005534DF">
        <w:rPr>
          <w:rFonts w:cstheme="majorBidi"/>
        </w:rPr>
        <w:t>Berdasarkan teori sinyal (</w:t>
      </w:r>
      <w:r w:rsidR="00670979" w:rsidRPr="005534DF">
        <w:rPr>
          <w:rFonts w:cstheme="majorBidi"/>
          <w:i/>
          <w:iCs/>
        </w:rPr>
        <w:t>signaling theory</w:t>
      </w:r>
      <w:r w:rsidRPr="005534DF">
        <w:rPr>
          <w:rFonts w:cstheme="majorBidi"/>
        </w:rPr>
        <w:t>)</w:t>
      </w:r>
      <w:r w:rsidR="00601BE0" w:rsidRPr="005534DF">
        <w:rPr>
          <w:rFonts w:cstheme="majorBidi"/>
        </w:rPr>
        <w:t>, tingginya keterlibatan kepemilikan institusional mencerminkan bahwa perusahaan masih</w:t>
      </w:r>
      <w:r w:rsidR="008B6E23" w:rsidRPr="005534DF">
        <w:rPr>
          <w:rFonts w:cstheme="majorBidi"/>
        </w:rPr>
        <w:t xml:space="preserve"> </w:t>
      </w:r>
      <w:r w:rsidR="008B6E23" w:rsidRPr="005534DF">
        <w:rPr>
          <w:rFonts w:cstheme="majorBidi"/>
        </w:rPr>
        <w:lastRenderedPageBreak/>
        <w:t>dipercaya</w:t>
      </w:r>
      <w:r w:rsidR="00601BE0" w:rsidRPr="005534DF">
        <w:rPr>
          <w:rFonts w:cstheme="majorBidi"/>
        </w:rPr>
        <w:t xml:space="preserve"> memiliki kemampuan analisis </w:t>
      </w:r>
      <w:r w:rsidR="00A61192" w:rsidRPr="005534DF">
        <w:rPr>
          <w:rFonts w:cstheme="majorBidi"/>
        </w:rPr>
        <w:t>yang baik</w:t>
      </w:r>
      <w:r w:rsidR="006152A7" w:rsidRPr="005534DF">
        <w:rPr>
          <w:rFonts w:cstheme="majorBidi"/>
        </w:rPr>
        <w:t xml:space="preserve">, sehingga keberadaan mereka mampu meredam respon negatif investor </w:t>
      </w:r>
      <w:r w:rsidR="008B6E23" w:rsidRPr="005534DF">
        <w:rPr>
          <w:rFonts w:cstheme="majorBidi"/>
        </w:rPr>
        <w:t xml:space="preserve">dan </w:t>
      </w:r>
      <w:r w:rsidR="00FC39F5" w:rsidRPr="005534DF">
        <w:rPr>
          <w:rFonts w:cstheme="majorBidi"/>
        </w:rPr>
        <w:t>menekan potensi penurunan harga saham.</w:t>
      </w:r>
      <w:r w:rsidR="002711EB" w:rsidRPr="005534DF">
        <w:rPr>
          <w:rFonts w:cstheme="majorBidi"/>
        </w:rPr>
        <w:t xml:space="preserve"> </w:t>
      </w:r>
      <w:r w:rsidR="00601BE0" w:rsidRPr="005534DF">
        <w:rPr>
          <w:rFonts w:cstheme="majorBidi"/>
        </w:rPr>
        <w:t xml:space="preserve"> </w:t>
      </w:r>
      <w:r w:rsidR="005534DF" w:rsidRPr="005534DF">
        <w:rPr>
          <w:rFonts w:cstheme="majorBidi"/>
        </w:rPr>
        <w:t xml:space="preserve">Hal ini juga dapat didukung dengan teori agensi, dimana dalam kondisi </w:t>
      </w:r>
      <w:r w:rsidR="005534DF" w:rsidRPr="005534DF">
        <w:rPr>
          <w:rFonts w:cstheme="majorBidi"/>
          <w:i/>
          <w:iCs/>
        </w:rPr>
        <w:t>financial distress</w:t>
      </w:r>
      <w:r w:rsidR="005534DF" w:rsidRPr="005534DF">
        <w:rPr>
          <w:rFonts w:cstheme="majorBidi"/>
        </w:rPr>
        <w:t>, pengawasan yang ketat dari kepemilikan institusional mampu menekan perilaku oportunis manajemen dan mendorong pengambilan keputusan yang lebih hati-hati, khususnya dalam pengelolaan utang dan strategi keuangan</w:t>
      </w:r>
      <w:r w:rsidR="005A4F5B">
        <w:rPr>
          <w:rFonts w:cstheme="majorBidi"/>
        </w:rPr>
        <w:t xml:space="preserve"> </w:t>
      </w:r>
      <w:r w:rsidR="005534DF" w:rsidRPr="005534DF">
        <w:rPr>
          <w:rFonts w:cstheme="majorBidi"/>
        </w:rPr>
        <w:t>.</w:t>
      </w:r>
    </w:p>
    <w:p w14:paraId="46FDCE05" w14:textId="1CEF188B" w:rsidR="00EB05EA" w:rsidRPr="007A2FC3" w:rsidRDefault="000B1A47" w:rsidP="00452538">
      <w:pPr>
        <w:ind w:left="709" w:firstLine="720"/>
      </w:pPr>
      <w:r>
        <w:t xml:space="preserve">Hasil penelitian ini selaras dengan </w:t>
      </w:r>
      <w:r w:rsidR="001D441E">
        <w:t xml:space="preserve">penelitian </w:t>
      </w:r>
      <w:r w:rsidR="007E3FF8">
        <w:rPr>
          <w:color w:val="auto"/>
        </w:rPr>
        <w:t xml:space="preserve">yang dilakukan </w:t>
      </w:r>
      <w:r w:rsidR="007E3FF8" w:rsidRPr="00816024">
        <w:rPr>
          <w:color w:val="auto"/>
        </w:rPr>
        <w:t>oleh</w:t>
      </w:r>
      <w:r w:rsidR="007E3FF8" w:rsidRPr="00816024">
        <w:rPr>
          <w:bCs/>
          <w:iCs/>
          <w:color w:val="auto"/>
        </w:rPr>
        <w:t xml:space="preserve"> </w:t>
      </w:r>
      <w:sdt>
        <w:sdtPr>
          <w:rPr>
            <w:rFonts w:ascii="Times New Roman" w:hAnsi="Times New Roman" w:cs="Times New Roman"/>
            <w:bCs/>
            <w:iCs/>
            <w:color w:val="000000"/>
          </w:rPr>
          <w:tag w:val="MENDELEY_CITATION_v3_eyJjaXRhdGlvbklEIjoiTUVOREVMRVlfQ0lUQVRJT05fY2JlNDBiMjctM2Y2NC00YTM2LWI2MmItMzQ3MmU0MzlhOTRi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179477737"/>
          <w:placeholder>
            <w:docPart w:val="DefaultPlaceholder_-1854013440"/>
          </w:placeholder>
        </w:sdtPr>
        <w:sdtContent>
          <w:r w:rsidR="008E36D8" w:rsidRPr="008E36D8">
            <w:rPr>
              <w:rFonts w:ascii="Times New Roman" w:hAnsi="Times New Roman" w:cs="Times New Roman"/>
              <w:bCs/>
              <w:iCs/>
              <w:color w:val="000000"/>
            </w:rPr>
            <w:t>Setiawati et al. (2024)</w:t>
          </w:r>
        </w:sdtContent>
      </w:sdt>
      <w:r w:rsidR="002C77AC">
        <w:rPr>
          <w:rFonts w:ascii="Times New Roman" w:hAnsi="Times New Roman" w:cs="Times New Roman"/>
          <w:bCs/>
          <w:iCs/>
          <w:color w:val="000000"/>
        </w:rPr>
        <w:t xml:space="preserve"> </w:t>
      </w:r>
      <w:r w:rsidR="007E3FF8" w:rsidRPr="00816024">
        <w:rPr>
          <w:bCs/>
          <w:iCs/>
          <w:color w:val="auto"/>
        </w:rPr>
        <w:t xml:space="preserve">serta </w:t>
      </w:r>
      <w:sdt>
        <w:sdtPr>
          <w:rPr>
            <w:rFonts w:ascii="Times New Roman" w:hAnsi="Times New Roman" w:cs="Times New Roman"/>
            <w:bCs/>
            <w:iCs/>
            <w:color w:val="000000"/>
          </w:rPr>
          <w:tag w:val="MENDELEY_CITATION_v3_eyJjaXRhdGlvbklEIjoiTUVOREVMRVlfQ0lUQVRJT05fYTE1MGYxMWItYzA2OS00MTYyLWIwOTAtNDE3NmQzNTY2ZmYy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
          <w:id w:val="1725183550"/>
          <w:placeholder>
            <w:docPart w:val="05A5C65CB6134EF6899D738658C82B38"/>
          </w:placeholder>
        </w:sdtPr>
        <w:sdtEndPr>
          <w:rPr>
            <w:rFonts w:eastAsia="Times New Roman"/>
            <w:bCs w:val="0"/>
            <w:iCs w:val="0"/>
          </w:rPr>
        </w:sdtEndPr>
        <w:sdtContent>
          <w:r w:rsidR="008E36D8" w:rsidRPr="008E36D8">
            <w:rPr>
              <w:rFonts w:ascii="Times New Roman" w:eastAsia="Times New Roman" w:hAnsi="Times New Roman" w:cs="Times New Roman"/>
              <w:color w:val="000000"/>
            </w:rPr>
            <w:t>Hafidz &amp; Lestari (2024)</w:t>
          </w:r>
        </w:sdtContent>
      </w:sdt>
      <w:r w:rsidR="007E3FF8" w:rsidRPr="00816024">
        <w:rPr>
          <w:rFonts w:eastAsia="Times New Roman"/>
          <w:color w:val="000000"/>
        </w:rPr>
        <w:t xml:space="preserve"> </w:t>
      </w:r>
      <w:r w:rsidR="007E3FF8" w:rsidRPr="00816024">
        <w:rPr>
          <w:color w:val="auto"/>
        </w:rPr>
        <w:t xml:space="preserve">menunjukkan </w:t>
      </w:r>
      <w:r w:rsidR="007E3FF8">
        <w:rPr>
          <w:color w:val="auto"/>
        </w:rPr>
        <w:t>kepemilikan institusional berpengaruh dalam mengurangi risiko kesulitan keuangan dan meningkatkan kepercayaan invetor terhadap perusahaan</w:t>
      </w:r>
      <w:r w:rsidR="00EF142A">
        <w:rPr>
          <w:color w:val="auto"/>
        </w:rPr>
        <w:t xml:space="preserve"> sehingga bisa meningkatkan nilai perusahaan</w:t>
      </w:r>
      <w:r w:rsidR="007E3FF8">
        <w:rPr>
          <w:color w:val="auto"/>
        </w:rPr>
        <w:t>.</w:t>
      </w:r>
    </w:p>
    <w:p w14:paraId="4EDE1951" w14:textId="77777777" w:rsidR="00A60DA1" w:rsidRDefault="00A60DA1" w:rsidP="00A60DA1">
      <w:pPr>
        <w:pStyle w:val="Heading3"/>
        <w:rPr>
          <w:iCs/>
        </w:rPr>
      </w:pPr>
      <w:bookmarkStart w:id="86" w:name="_Toc226503984"/>
      <w:r w:rsidRPr="000434BC">
        <w:t xml:space="preserve">Pengaruh </w:t>
      </w:r>
      <w:r w:rsidRPr="00D75669">
        <w:rPr>
          <w:i/>
        </w:rPr>
        <w:t xml:space="preserve">Good Corporate </w:t>
      </w:r>
      <w:r w:rsidR="007C1879" w:rsidRPr="00D75669">
        <w:rPr>
          <w:i/>
        </w:rPr>
        <w:t>Governance</w:t>
      </w:r>
      <w:r w:rsidRPr="00D75669">
        <w:rPr>
          <w:i/>
        </w:rPr>
        <w:t xml:space="preserve"> </w:t>
      </w:r>
      <w:r w:rsidRPr="000434BC">
        <w:t xml:space="preserve">dalam memoderasi pengaruh </w:t>
      </w:r>
      <w:r w:rsidRPr="00D75669">
        <w:rPr>
          <w:i/>
        </w:rPr>
        <w:t>Financial Performance</w:t>
      </w:r>
      <w:r w:rsidRPr="000434BC">
        <w:t xml:space="preserve"> terhadap </w:t>
      </w:r>
      <w:r w:rsidRPr="00D75669">
        <w:rPr>
          <w:i/>
        </w:rPr>
        <w:t>Firm Value</w:t>
      </w:r>
      <w:bookmarkEnd w:id="86"/>
    </w:p>
    <w:p w14:paraId="64E0C9B6" w14:textId="2E11ED1D" w:rsidR="004038F0" w:rsidRDefault="00BD67FF" w:rsidP="00096FEE">
      <w:pPr>
        <w:ind w:left="709" w:firstLine="720"/>
      </w:pPr>
      <w:r w:rsidRPr="00DD1D26">
        <w:t xml:space="preserve">Berdasarkan hasil uji </w:t>
      </w:r>
      <w:r>
        <w:t xml:space="preserve">tentang </w:t>
      </w:r>
      <w:r w:rsidRPr="006916FA">
        <w:t xml:space="preserve">pengaruh </w:t>
      </w:r>
      <w:r w:rsidRPr="00D75669">
        <w:rPr>
          <w:i/>
          <w:iCs/>
        </w:rPr>
        <w:t>good corporate governance</w:t>
      </w:r>
      <w:r w:rsidRPr="006916FA">
        <w:t xml:space="preserve"> dalam memoderasi pengaruh </w:t>
      </w:r>
      <w:r w:rsidRPr="00D75669">
        <w:rPr>
          <w:i/>
          <w:iCs/>
        </w:rPr>
        <w:t>financial performace</w:t>
      </w:r>
      <w:r w:rsidRPr="006916FA">
        <w:t xml:space="preserve"> terhadap </w:t>
      </w:r>
      <w:r w:rsidRPr="00D75669">
        <w:rPr>
          <w:i/>
          <w:iCs/>
        </w:rPr>
        <w:t>firm value</w:t>
      </w:r>
      <w:r>
        <w:t>, ditemukan hipotesis keempat (H</w:t>
      </w:r>
      <w:r w:rsidR="00211B9D">
        <w:rPr>
          <w:rFonts w:cstheme="majorBidi"/>
        </w:rPr>
        <w:t>₄</w:t>
      </w:r>
      <w:r>
        <w:t xml:space="preserve"> </w:t>
      </w:r>
      <w:r w:rsidR="00D75669">
        <w:t>ditolak</w:t>
      </w:r>
      <w:r>
        <w:t xml:space="preserve">). </w:t>
      </w:r>
      <w:r w:rsidRPr="007A2FC3">
        <w:t>Hal ini dibuktikan dengan nilai</w:t>
      </w:r>
      <w:r>
        <w:t xml:space="preserve"> t</w:t>
      </w:r>
      <w:r w:rsidRPr="000F06C4">
        <w:rPr>
          <w:sz w:val="18"/>
          <w:szCs w:val="18"/>
        </w:rPr>
        <w:t>hitung</w:t>
      </w:r>
      <w:r>
        <w:t xml:space="preserve"> </w:t>
      </w:r>
      <w:r w:rsidR="00985706">
        <w:t xml:space="preserve">1,478 </w:t>
      </w:r>
      <w:r w:rsidR="00613FBF">
        <w:t>dan nilai signifikansi</w:t>
      </w:r>
      <w:r w:rsidR="00CB0AE4">
        <w:t xml:space="preserve"> </w:t>
      </w:r>
      <w:r w:rsidR="00985706">
        <w:t>0,</w:t>
      </w:r>
      <w:r w:rsidR="005E46C5">
        <w:t>146</w:t>
      </w:r>
      <w:r w:rsidR="00613FBF">
        <w:t xml:space="preserve"> </w:t>
      </w:r>
      <w:r w:rsidR="00CB0AE4">
        <w:t>(</w:t>
      </w:r>
      <w:r w:rsidR="005E46C5">
        <w:t>0,146</w:t>
      </w:r>
      <w:r w:rsidR="00613FBF">
        <w:t xml:space="preserve"> </w:t>
      </w:r>
      <w:r w:rsidR="005E46C5">
        <w:t>&gt;</w:t>
      </w:r>
      <w:r w:rsidR="00613FBF">
        <w:t xml:space="preserve"> </w:t>
      </w:r>
      <m:oMath>
        <m:r>
          <m:rPr>
            <m:sty m:val="p"/>
          </m:rPr>
          <w:rPr>
            <w:rFonts w:ascii="Cambria Math" w:hAnsi="Cambria Math" w:cs="Times New Roman"/>
            <w:color w:val="000000"/>
          </w:rPr>
          <m:t>α</m:t>
        </m:r>
      </m:oMath>
      <w:r w:rsidR="00CB0AE4">
        <w:t xml:space="preserve"> </w:t>
      </w:r>
      <w:r w:rsidR="00613FBF">
        <w:t>0,05</w:t>
      </w:r>
      <w:r w:rsidR="00CB0AE4">
        <w:t>)</w:t>
      </w:r>
      <w:r w:rsidR="00613FBF">
        <w:t xml:space="preserve"> sehingga dapat disimpulkan </w:t>
      </w:r>
      <w:r w:rsidR="00613FBF" w:rsidRPr="007A2FC3">
        <w:t xml:space="preserve">bahwa </w:t>
      </w:r>
      <w:r w:rsidR="00613A02">
        <w:t>GCG</w:t>
      </w:r>
      <w:r w:rsidR="00192763">
        <w:t xml:space="preserve"> yang diproksikan melalui </w:t>
      </w:r>
      <w:r w:rsidR="00BD4234">
        <w:t>kepemilikan institusional</w:t>
      </w:r>
      <w:r w:rsidR="00613FBF">
        <w:t xml:space="preserve"> </w:t>
      </w:r>
      <w:r w:rsidR="00236597">
        <w:t xml:space="preserve">tidak </w:t>
      </w:r>
      <w:r w:rsidR="00613FBF">
        <w:t xml:space="preserve">mampu memoderasi pengaruh </w:t>
      </w:r>
      <w:r w:rsidR="00613FBF" w:rsidRPr="005E46C5">
        <w:rPr>
          <w:i/>
          <w:iCs/>
        </w:rPr>
        <w:t>financial performace</w:t>
      </w:r>
      <w:r w:rsidR="00BD4234">
        <w:rPr>
          <w:i/>
          <w:iCs/>
        </w:rPr>
        <w:t xml:space="preserve"> </w:t>
      </w:r>
      <w:r w:rsidR="00BD4234">
        <w:t>yang diukur dengan DER</w:t>
      </w:r>
      <w:r w:rsidR="00613FBF" w:rsidRPr="006916FA">
        <w:t xml:space="preserve"> terhadap </w:t>
      </w:r>
      <w:r w:rsidR="00613FBF" w:rsidRPr="005E46C5">
        <w:rPr>
          <w:i/>
          <w:iCs/>
        </w:rPr>
        <w:t>firm value</w:t>
      </w:r>
      <w:r w:rsidR="00192763">
        <w:t>.</w:t>
      </w:r>
      <w:r w:rsidR="00096FEE">
        <w:t xml:space="preserve"> </w:t>
      </w:r>
    </w:p>
    <w:p w14:paraId="70CD661C" w14:textId="04EB997F" w:rsidR="00D52058" w:rsidRDefault="006D672D" w:rsidP="00053882">
      <w:pPr>
        <w:ind w:left="709" w:firstLine="720"/>
      </w:pPr>
      <w:r>
        <w:t>Sebagai indikator penera</w:t>
      </w:r>
      <w:r w:rsidR="008C6989">
        <w:t>p</w:t>
      </w:r>
      <w:r>
        <w:t xml:space="preserve">an GCG, </w:t>
      </w:r>
      <w:r w:rsidR="00A358DE">
        <w:t xml:space="preserve">keberadaan </w:t>
      </w:r>
      <w:r w:rsidR="00946686">
        <w:t>kepemilikan institusional</w:t>
      </w:r>
      <w:r>
        <w:t xml:space="preserve"> diharapkan </w:t>
      </w:r>
      <w:r w:rsidR="00946686">
        <w:t xml:space="preserve">mampu </w:t>
      </w:r>
      <w:r w:rsidR="00842D45">
        <w:t>memperkuat pengawasan terhadap</w:t>
      </w:r>
      <w:r>
        <w:t xml:space="preserve"> </w:t>
      </w:r>
      <w:r w:rsidR="00C93681">
        <w:t>kebijakan keuangan perusahaan</w:t>
      </w:r>
      <w:r w:rsidR="001C359E">
        <w:t>, termasuk dalam penggunaan utang</w:t>
      </w:r>
      <w:r w:rsidR="00691D90">
        <w:t xml:space="preserve">. </w:t>
      </w:r>
      <w:r w:rsidR="00A011CE">
        <w:lastRenderedPageBreak/>
        <w:t>Namun dalam hasil penelitian ini, peran tersebut belum terlihat secara signifikan.</w:t>
      </w:r>
      <w:r w:rsidR="00053882">
        <w:t xml:space="preserve"> </w:t>
      </w:r>
      <w:r w:rsidR="00754CDC" w:rsidRPr="00754CDC">
        <w:t>Kondisi ini mengindikasikan bahwa prinsi</w:t>
      </w:r>
      <w:r w:rsidR="006715F6">
        <w:t xml:space="preserve">p </w:t>
      </w:r>
      <w:r w:rsidR="00754CDC" w:rsidRPr="00754CDC">
        <w:t>GCG</w:t>
      </w:r>
      <w:r w:rsidR="00754CDC">
        <w:t xml:space="preserve"> dalam aktivitas operasional perusahaan belum mampu memengaruhi secara nyata keputusan-keputusan manajemen, khususnya </w:t>
      </w:r>
      <w:r w:rsidR="006715F6">
        <w:t>terkait</w:t>
      </w:r>
      <w:r w:rsidR="00754CDC">
        <w:t xml:space="preserve"> </w:t>
      </w:r>
      <w:r w:rsidR="00B16C0B">
        <w:t>penggunaan utang sebagai sumber pendanaan.</w:t>
      </w:r>
      <w:r w:rsidR="00F3726C">
        <w:t xml:space="preserve"> </w:t>
      </w:r>
      <w:r w:rsidR="00620734">
        <w:t xml:space="preserve">Bahkan, dalam beberapa kondisi, </w:t>
      </w:r>
      <w:r w:rsidR="00D52058">
        <w:t>mekanisme</w:t>
      </w:r>
      <w:r w:rsidR="00620734">
        <w:t xml:space="preserve"> kepemilikan institusional</w:t>
      </w:r>
      <w:r w:rsidR="00F10779">
        <w:t xml:space="preserve"> sebagai bagian dari GCG cenderung berpihak pada manajemen</w:t>
      </w:r>
      <w:r w:rsidR="00803618">
        <w:t xml:space="preserve"> dan lebih mengarah pa</w:t>
      </w:r>
      <w:r w:rsidR="008C6989">
        <w:t>d</w:t>
      </w:r>
      <w:r w:rsidR="00803618">
        <w:t>a kepentingan tertentu</w:t>
      </w:r>
      <w:r w:rsidR="00D52058">
        <w:t xml:space="preserve"> </w:t>
      </w:r>
      <w:sdt>
        <w:sdtPr>
          <w:rPr>
            <w:rFonts w:ascii="Times New Roman" w:hAnsi="Times New Roman" w:cs="Times New Roman"/>
            <w:color w:val="000000"/>
          </w:rPr>
          <w:tag w:val="MENDELEY_CITATION_v3_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"/>
          <w:id w:val="-1886173542"/>
          <w:placeholder>
            <w:docPart w:val="DefaultPlaceholder_-1854013440"/>
          </w:placeholder>
        </w:sdtPr>
        <w:sdtContent>
          <w:r w:rsidR="008E36D8" w:rsidRPr="008E36D8">
            <w:rPr>
              <w:rFonts w:ascii="Times New Roman" w:eastAsia="Times New Roman" w:hAnsi="Times New Roman" w:cs="Times New Roman"/>
              <w:color w:val="000000"/>
            </w:rPr>
            <w:t>(Maulana &amp; Widyawati, 2024)</w:t>
          </w:r>
        </w:sdtContent>
      </w:sdt>
      <w:r w:rsidR="00803618">
        <w:t>.</w:t>
      </w:r>
      <w:r w:rsidR="00B16C0B">
        <w:t xml:space="preserve"> </w:t>
      </w:r>
    </w:p>
    <w:p w14:paraId="0901B20B" w14:textId="222EA579" w:rsidR="00754CDC" w:rsidRPr="00F521C2" w:rsidRDefault="00B16C0B" w:rsidP="008F2D71">
      <w:pPr>
        <w:ind w:left="709" w:firstLine="720"/>
      </w:pPr>
      <w:r>
        <w:t>Dalam teori sinyal (</w:t>
      </w:r>
      <w:r w:rsidR="00670979" w:rsidRPr="00670979">
        <w:rPr>
          <w:i/>
          <w:iCs/>
        </w:rPr>
        <w:t>signaling theory</w:t>
      </w:r>
      <w:r>
        <w:t>)</w:t>
      </w:r>
      <w:r w:rsidR="0032673A">
        <w:t xml:space="preserve">, </w:t>
      </w:r>
      <w:r w:rsidR="0032673A" w:rsidRPr="0032673A">
        <w:t xml:space="preserve">GCG idealnya berfungsi sebagai sinyal positif yang dapat meningkatkan kredibilitas perusahaan di mata investor. </w:t>
      </w:r>
      <w:r w:rsidR="009E5E96" w:rsidRPr="009E5E96">
        <w:t>Namun, ketika penerapannya belum mampu berjalan secara efektif, misalnya pengawasan terhadap keputusan manajemen tidak dilakukan secara aktif atau tidak memberikan pengaruh nyata terhadap kebijakan keuangan perusahaan, maka sinyal yang dihasilkan menjadi kurang kuat dan tidak mampu mengubah interpretasi investor terhadap tingkat DER.</w:t>
      </w:r>
      <w:r w:rsidR="0032673A" w:rsidRPr="0032673A">
        <w:t xml:space="preserve"> Hal ini menyebabkan sinyal dari struktur utang menjadi lebih dominan dalam memengaruhi penilaian investor dibandingkan sinyal dari penerapan GCG, sehingga GCG tidak berpengaruh signifikan terhadap nilai perusahaan.</w:t>
      </w:r>
      <w:r w:rsidR="00A358DE">
        <w:t xml:space="preserve"> </w:t>
      </w:r>
      <w:r w:rsidR="008F2D71" w:rsidRPr="008F2D71">
        <w:t>Kondisi ini juga diperjelas oleh teori agensi, dimana lemahnya fungsi pengawasan menyebabkan asimetri informasi tetap tinggi dan konflik kepentingan antara manajer (agen) dan pemegang saham (prinsipal) belum dapat diminimalkan secara efektif.</w:t>
      </w:r>
    </w:p>
    <w:p w14:paraId="3E3FC901" w14:textId="207DDF75" w:rsidR="009A3B83" w:rsidRPr="000D1695" w:rsidRDefault="00584D1E" w:rsidP="00452538">
      <w:pPr>
        <w:ind w:left="709" w:firstLine="720"/>
        <w:sectPr w:rsidR="009A3B83" w:rsidRPr="000D1695" w:rsidSect="008D4FC3">
          <w:headerReference w:type="default" r:id="rId38"/>
          <w:footerReference w:type="default" r:id="rId39"/>
          <w:pgSz w:w="11906" w:h="16838" w:code="9"/>
          <w:pgMar w:top="2268" w:right="1701" w:bottom="1701" w:left="2268" w:header="709" w:footer="709" w:gutter="0"/>
          <w:cols w:space="708"/>
          <w:docGrid w:linePitch="360"/>
        </w:sectPr>
      </w:pPr>
      <w:r w:rsidRPr="00F521C2">
        <w:lastRenderedPageBreak/>
        <w:t xml:space="preserve">Hasil penelitian ini sejalan dengan </w:t>
      </w:r>
      <w:r w:rsidRPr="00F521C2">
        <w:rPr>
          <w:bCs/>
          <w:iCs/>
          <w:color w:val="auto"/>
        </w:rPr>
        <w:t xml:space="preserve">penelitian </w:t>
      </w:r>
      <w:sdt>
        <w:sdtPr>
          <w:rPr>
            <w:rFonts w:ascii="Times New Roman" w:hAnsi="Times New Roman" w:cs="Times New Roman"/>
            <w:bCs/>
            <w:iCs/>
            <w:color w:val="000000"/>
          </w:rPr>
          <w:tag w:val="MENDELEY_CITATION_v3_eyJjaXRhdGlvbklEIjoiTUVOREVMRVlfQ0lUQVRJT05fMzljY2VkMTYtZDg2MS00Zjg1LWIyYWItZTM0NmNkNjAwY2Vh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1556805872"/>
          <w:placeholder>
            <w:docPart w:val="DefaultPlaceholder_-1854013440"/>
          </w:placeholder>
        </w:sdtPr>
        <w:sdtContent>
          <w:r w:rsidR="008E36D8" w:rsidRPr="008E36D8">
            <w:rPr>
              <w:rFonts w:ascii="Times New Roman" w:eastAsia="Times New Roman" w:hAnsi="Times New Roman" w:cs="Times New Roman"/>
              <w:color w:val="000000"/>
            </w:rPr>
            <w:t>Indarto &amp; Purwanto (2023)</w:t>
          </w:r>
        </w:sdtContent>
      </w:sdt>
      <w:r w:rsidR="003C5F09" w:rsidRPr="00F521C2">
        <w:rPr>
          <w:bCs/>
          <w:iCs/>
          <w:color w:val="auto"/>
        </w:rPr>
        <w:t xml:space="preserve">; </w:t>
      </w:r>
      <w:sdt>
        <w:sdtPr>
          <w:rPr>
            <w:rFonts w:ascii="Times New Roman" w:hAnsi="Times New Roman" w:cs="Times New Roman"/>
            <w:bCs/>
            <w:iCs/>
            <w:color w:val="000000"/>
          </w:rPr>
          <w:tag w:val="MENDELEY_CITATION_v3_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"/>
          <w:id w:val="305285042"/>
          <w:placeholder>
            <w:docPart w:val="DefaultPlaceholder_-1854013440"/>
          </w:placeholder>
        </w:sdtPr>
        <w:sdtContent>
          <w:r w:rsidR="008E36D8" w:rsidRPr="008E36D8">
            <w:rPr>
              <w:rFonts w:ascii="Times New Roman" w:eastAsia="Times New Roman" w:hAnsi="Times New Roman" w:cs="Times New Roman"/>
              <w:color w:val="000000"/>
            </w:rPr>
            <w:t>Meilani &amp; Aeni (2024)</w:t>
          </w:r>
        </w:sdtContent>
      </w:sdt>
      <w:r w:rsidR="00780838" w:rsidRPr="00F521C2">
        <w:rPr>
          <w:rFonts w:ascii="Times New Roman" w:hAnsi="Times New Roman" w:cs="Times New Roman"/>
          <w:bCs/>
          <w:iCs/>
          <w:color w:val="000000"/>
        </w:rPr>
        <w:t xml:space="preserve"> serta </w:t>
      </w:r>
      <w:sdt>
        <w:sdtPr>
          <w:rPr>
            <w:rFonts w:ascii="Times New Roman" w:hAnsi="Times New Roman" w:cs="Times New Roman"/>
            <w:bCs/>
            <w:iCs/>
            <w:color w:val="000000"/>
          </w:rPr>
          <w:tag w:val="MENDELEY_CITATION_v3_eyJjaXRhdGlvbklEIjoiTUVOREVMRVlfQ0lUQVRJT05fYmZjYjMyMDAtZjAwYS00YmIzLWEwNmMtY2FiY2I3NGE1Zjhi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
          <w:id w:val="1163050973"/>
          <w:placeholder>
            <w:docPart w:val="DefaultPlaceholder_-1854013440"/>
          </w:placeholder>
        </w:sdtPr>
        <w:sdtContent>
          <w:r w:rsidR="008E36D8" w:rsidRPr="008E36D8">
            <w:rPr>
              <w:rFonts w:ascii="Times New Roman" w:hAnsi="Times New Roman" w:cs="Times New Roman"/>
              <w:bCs/>
              <w:iCs/>
              <w:color w:val="000000"/>
            </w:rPr>
            <w:t>Nurafifah et al. (2025)</w:t>
          </w:r>
        </w:sdtContent>
      </w:sdt>
      <w:r w:rsidR="0057146A">
        <w:rPr>
          <w:rFonts w:ascii="Times New Roman" w:hAnsi="Times New Roman" w:cs="Times New Roman"/>
          <w:bCs/>
          <w:iCs/>
          <w:color w:val="000000"/>
        </w:rPr>
        <w:t xml:space="preserve"> </w:t>
      </w:r>
      <w:r w:rsidR="00A13399">
        <w:rPr>
          <w:bCs/>
          <w:iCs/>
          <w:color w:val="auto"/>
        </w:rPr>
        <w:t xml:space="preserve">yang menunjukkan </w:t>
      </w:r>
      <w:r w:rsidR="00EF4ECF">
        <w:rPr>
          <w:bCs/>
          <w:iCs/>
          <w:color w:val="auto"/>
        </w:rPr>
        <w:t xml:space="preserve">bahwa </w:t>
      </w:r>
      <w:r w:rsidR="0024453F">
        <w:rPr>
          <w:bCs/>
          <w:iCs/>
          <w:color w:val="auto"/>
        </w:rPr>
        <w:t>prinsip</w:t>
      </w:r>
      <w:r w:rsidR="00EF4ECF">
        <w:rPr>
          <w:bCs/>
          <w:iCs/>
          <w:color w:val="auto"/>
        </w:rPr>
        <w:t xml:space="preserve"> GCG belum mampu memengaruhi secara nyata keputusan manajemen terkait penggunaan utang sebagai sumber pendanaan. </w:t>
      </w:r>
      <w:r w:rsidR="00971616">
        <w:rPr>
          <w:bCs/>
          <w:iCs/>
          <w:color w:val="auto"/>
        </w:rPr>
        <w:t xml:space="preserve">Selain itu, efektivitas GCG juga dipengaruhi oleh dinamika kekuasan dan hubungan dengan manajemen, yang dapat </w:t>
      </w:r>
      <w:r w:rsidR="009F648B">
        <w:rPr>
          <w:bCs/>
          <w:iCs/>
          <w:color w:val="auto"/>
        </w:rPr>
        <w:t>mengurangi independensi pengawasan dan menyebabkan perannya tidak optimal dalam meningkatkan nilai perusahaan.</w:t>
      </w:r>
    </w:p>
    <w:p w14:paraId="2A480926" w14:textId="1B3D2FF3" w:rsidR="00E30541" w:rsidRDefault="00AA20ED" w:rsidP="008360C2">
      <w:pPr>
        <w:pStyle w:val="Heading1"/>
        <w:spacing w:after="0" w:line="360" w:lineRule="auto"/>
        <w:ind w:left="-284" w:firstLine="426"/>
      </w:pPr>
      <w:r w:rsidRPr="000D1695">
        <w:lastRenderedPageBreak/>
        <w:br/>
      </w:r>
      <w:bookmarkStart w:id="87" w:name="_Toc226503985"/>
      <w:r w:rsidR="00001102">
        <w:t>PENUTUP</w:t>
      </w:r>
      <w:bookmarkEnd w:id="87"/>
    </w:p>
    <w:p w14:paraId="5E831B3F" w14:textId="77777777" w:rsidR="008360C2" w:rsidRDefault="008360C2" w:rsidP="008360C2">
      <w:pPr>
        <w:pStyle w:val="Heading2"/>
      </w:pPr>
      <w:bookmarkStart w:id="88" w:name="_Toc226503986"/>
      <w:r>
        <w:t>Kesimpulan</w:t>
      </w:r>
      <w:bookmarkEnd w:id="88"/>
    </w:p>
    <w:p w14:paraId="44BEF064" w14:textId="397886A2" w:rsidR="0071517E" w:rsidRDefault="0071517E" w:rsidP="00452538">
      <w:pPr>
        <w:ind w:left="709" w:firstLine="720"/>
      </w:pPr>
      <w:r w:rsidRPr="0071517E">
        <w:t xml:space="preserve">Penelitian ini bertujuan untuk menguji pengaruh </w:t>
      </w:r>
      <w:r w:rsidRPr="00735C25">
        <w:rPr>
          <w:i/>
          <w:iCs/>
        </w:rPr>
        <w:t>financial distress</w:t>
      </w:r>
      <w:r w:rsidRPr="0071517E">
        <w:t xml:space="preserve"> dan </w:t>
      </w:r>
      <w:r w:rsidRPr="00735C25">
        <w:rPr>
          <w:i/>
          <w:iCs/>
        </w:rPr>
        <w:t>financial performance</w:t>
      </w:r>
      <w:r w:rsidRPr="0071517E">
        <w:t xml:space="preserve"> terhadap firm value dengan g</w:t>
      </w:r>
      <w:r w:rsidRPr="00735C25">
        <w:rPr>
          <w:i/>
          <w:iCs/>
        </w:rPr>
        <w:t>ood corporate governance</w:t>
      </w:r>
      <w:r w:rsidRPr="0071517E">
        <w:t xml:space="preserve"> sebagai variabel moderasi. Objek dalam penelitian ini adalah perusahaan subsektor tekstil dan garmen yang terdaftar di Bursa Efek Indonesia (BEI) pada periode 2019–202</w:t>
      </w:r>
      <w:r w:rsidR="0060679A">
        <w:t>4</w:t>
      </w:r>
      <w:r w:rsidRPr="0071517E">
        <w:t>. Sampel penelitian diperoleh melalui proses seleksi berdasarkan kriteria yang telah ditetapkan sehingga menghasilkan sejumlah data observasi yang digunakan dalam analisis penelitian.</w:t>
      </w:r>
    </w:p>
    <w:p w14:paraId="5482DD75" w14:textId="502D2E32" w:rsidR="00511095" w:rsidRDefault="00511095" w:rsidP="00452538">
      <w:pPr>
        <w:ind w:left="709" w:firstLine="720"/>
      </w:pPr>
      <w:r w:rsidRPr="00511095">
        <w:t>Berdasarkan hasil analisis dan pembahasan yang telah dilakukan, maka simpulan dari penelitian ini adalah sebagai berikut:</w:t>
      </w:r>
    </w:p>
    <w:p w14:paraId="0F974197" w14:textId="61BED9D7" w:rsidR="00511095" w:rsidRDefault="00511095" w:rsidP="008D3362">
      <w:pPr>
        <w:pStyle w:val="ListParagraph"/>
        <w:numPr>
          <w:ilvl w:val="0"/>
          <w:numId w:val="20"/>
        </w:numPr>
        <w:ind w:left="1418"/>
      </w:pPr>
      <w:r w:rsidRPr="007F7EA9">
        <w:rPr>
          <w:i/>
          <w:iCs/>
        </w:rPr>
        <w:t>Financial distress</w:t>
      </w:r>
      <w:r w:rsidRPr="00511095">
        <w:t xml:space="preserve"> tidak berpengaruh signifikan terhadap </w:t>
      </w:r>
      <w:r w:rsidRPr="00735C25">
        <w:rPr>
          <w:i/>
          <w:iCs/>
        </w:rPr>
        <w:t>firm value</w:t>
      </w:r>
      <w:r w:rsidRPr="00511095">
        <w:t xml:space="preserve"> pada perusahaan subsektor tekstil dan garmen yang terdaftar di BEI, sehingga hipotesis pertama (H</w:t>
      </w:r>
      <w:r w:rsidR="004065A1">
        <w:rPr>
          <w:rFonts w:cstheme="majorBidi"/>
        </w:rPr>
        <w:t>₁</w:t>
      </w:r>
      <w:r w:rsidRPr="00511095">
        <w:t xml:space="preserve">) dinyatakan ditolak. Hal ini menunjukkan bahwa kondisi kesulitan keuangan yang dialami perusahaan </w:t>
      </w:r>
      <w:r w:rsidR="0060679A">
        <w:t xml:space="preserve">tidak </w:t>
      </w:r>
      <w:r w:rsidR="00F17A44" w:rsidRPr="00F17A44">
        <w:t>menjadi faktor utama yang memengaruhi penilaian investor terhadap nilai perusahaan, karena investor juga mempertibangkan berbagai faktor lain yang berkaitan dengan prospek dan keberlanjutan perusahaan.</w:t>
      </w:r>
    </w:p>
    <w:p w14:paraId="601629D8" w14:textId="77777777" w:rsidR="00E80D28" w:rsidRDefault="007D27C8" w:rsidP="008D3362">
      <w:pPr>
        <w:pStyle w:val="ListParagraph"/>
        <w:numPr>
          <w:ilvl w:val="0"/>
          <w:numId w:val="20"/>
        </w:numPr>
        <w:ind w:left="1418"/>
        <w:sectPr w:rsidR="00E80D28" w:rsidSect="008D4FC3">
          <w:headerReference w:type="default" r:id="rId40"/>
          <w:footerReference w:type="default" r:id="rId41"/>
          <w:pgSz w:w="11906" w:h="16838" w:code="9"/>
          <w:pgMar w:top="2268" w:right="1701" w:bottom="1701" w:left="2268" w:header="709" w:footer="709" w:gutter="0"/>
          <w:cols w:space="708"/>
          <w:docGrid w:linePitch="360"/>
        </w:sectPr>
      </w:pPr>
      <w:r w:rsidRPr="007F7EA9">
        <w:rPr>
          <w:i/>
          <w:iCs/>
        </w:rPr>
        <w:t>Financial performance</w:t>
      </w:r>
      <w:r w:rsidRPr="007D27C8">
        <w:t xml:space="preserve"> yang diproksikan dengan DER berpengaruh negatif signifikan terhadap </w:t>
      </w:r>
      <w:r w:rsidRPr="00735C25">
        <w:rPr>
          <w:i/>
          <w:iCs/>
        </w:rPr>
        <w:t>firm value</w:t>
      </w:r>
      <w:r w:rsidRPr="007D27C8">
        <w:t xml:space="preserve"> pada perusahaan subsektor tekstil dan garmen yang terdaftar di BEI, sehingga hipotesis kedua </w:t>
      </w:r>
    </w:p>
    <w:p w14:paraId="3C098619" w14:textId="2FF137A1" w:rsidR="00511095" w:rsidRPr="009A4558" w:rsidRDefault="007D27C8" w:rsidP="00E80D28">
      <w:pPr>
        <w:pStyle w:val="ListParagraph"/>
        <w:ind w:left="1418" w:firstLine="0"/>
      </w:pPr>
      <w:r w:rsidRPr="007D27C8">
        <w:lastRenderedPageBreak/>
        <w:t>(H</w:t>
      </w:r>
      <w:r w:rsidR="004065A1">
        <w:rPr>
          <w:rFonts w:cstheme="majorBidi"/>
        </w:rPr>
        <w:t>₂</w:t>
      </w:r>
      <w:r w:rsidRPr="007D27C8">
        <w:t xml:space="preserve">) dinyatakan </w:t>
      </w:r>
      <w:r w:rsidR="0060679A">
        <w:t>ditolak</w:t>
      </w:r>
      <w:r w:rsidRPr="007D27C8">
        <w:t xml:space="preserve">. Hal ini menunjukkan bahwa semakin tinggi tingkat utang perusahaan, maka risiko keuangan yang dihadapi perusahaan juga akan meningkat sehingga dapat menurunkan </w:t>
      </w:r>
      <w:r w:rsidR="00570B57">
        <w:t>kepercaya</w:t>
      </w:r>
      <w:r w:rsidR="00137C95">
        <w:t>an dan minat</w:t>
      </w:r>
      <w:r w:rsidRPr="007D27C8">
        <w:t xml:space="preserve"> </w:t>
      </w:r>
      <w:r w:rsidR="00137C95">
        <w:t>yang akhirnya</w:t>
      </w:r>
      <w:r w:rsidRPr="007D27C8">
        <w:t xml:space="preserve"> </w:t>
      </w:r>
      <w:r w:rsidRPr="009A4558">
        <w:t>berdampak pada penurunan nilai perusahaan.</w:t>
      </w:r>
    </w:p>
    <w:p w14:paraId="6CCBCD56" w14:textId="03506F70" w:rsidR="007D27C8" w:rsidRPr="009A4558" w:rsidRDefault="0009370A" w:rsidP="009A4558">
      <w:pPr>
        <w:pStyle w:val="ListParagraph"/>
        <w:numPr>
          <w:ilvl w:val="0"/>
          <w:numId w:val="20"/>
        </w:numPr>
        <w:ind w:left="1418"/>
      </w:pPr>
      <w:r w:rsidRPr="009A4558">
        <w:rPr>
          <w:i/>
          <w:iCs/>
        </w:rPr>
        <w:t>Good corporate governance</w:t>
      </w:r>
      <w:r w:rsidRPr="009A4558">
        <w:t xml:space="preserve"> yang diproksikan dengan </w:t>
      </w:r>
      <w:r w:rsidR="007F7EA9" w:rsidRPr="009A4558">
        <w:t xml:space="preserve">kepemilikan institusional </w:t>
      </w:r>
      <w:r w:rsidRPr="009A4558">
        <w:t xml:space="preserve">mampu memoderasi pengaruh </w:t>
      </w:r>
      <w:r w:rsidRPr="009A4558">
        <w:rPr>
          <w:i/>
          <w:iCs/>
        </w:rPr>
        <w:t>financial distress</w:t>
      </w:r>
      <w:r w:rsidRPr="009A4558">
        <w:t xml:space="preserve"> terhadap </w:t>
      </w:r>
      <w:r w:rsidRPr="009A4558">
        <w:rPr>
          <w:i/>
          <w:iCs/>
        </w:rPr>
        <w:t>firm value</w:t>
      </w:r>
      <w:r w:rsidRPr="009A4558">
        <w:t>, sehingga hipotesis ketiga (H</w:t>
      </w:r>
      <w:r w:rsidR="004065A1" w:rsidRPr="009A4558">
        <w:rPr>
          <w:rFonts w:cstheme="majorBidi"/>
        </w:rPr>
        <w:t>₃</w:t>
      </w:r>
      <w:r w:rsidRPr="009A4558">
        <w:t xml:space="preserve">) dinyatakan </w:t>
      </w:r>
      <w:r w:rsidR="007F7EA9" w:rsidRPr="009A4558">
        <w:t>diterima</w:t>
      </w:r>
      <w:r w:rsidRPr="009A4558">
        <w:t xml:space="preserve">. </w:t>
      </w:r>
      <w:r w:rsidR="009A4558" w:rsidRPr="009A4558">
        <w:t xml:space="preserve">Hal ini menunjukkan bahwa kepemilikan institusional berperan penting dalam meminimalisir dampak negatif </w:t>
      </w:r>
      <w:r w:rsidR="009A4558" w:rsidRPr="009A4558">
        <w:rPr>
          <w:i/>
          <w:iCs/>
        </w:rPr>
        <w:t>financial distress</w:t>
      </w:r>
      <w:r w:rsidR="009A4558" w:rsidRPr="009A4558">
        <w:t xml:space="preserve"> melalui peningkatan fungsi pengawasan dan pemberian sinyal positif kepada investor, sehingga mampu menjaga kepercayaan pasar dan stabilitas nilai perusahaan.</w:t>
      </w:r>
    </w:p>
    <w:p w14:paraId="583DC18E" w14:textId="033A1A13" w:rsidR="0009370A" w:rsidRPr="0071517E" w:rsidRDefault="00113D87" w:rsidP="006D6266">
      <w:pPr>
        <w:pStyle w:val="ListParagraph"/>
        <w:numPr>
          <w:ilvl w:val="0"/>
          <w:numId w:val="20"/>
        </w:numPr>
        <w:ind w:left="1418"/>
      </w:pPr>
      <w:r w:rsidRPr="007F7EA9">
        <w:rPr>
          <w:i/>
          <w:iCs/>
        </w:rPr>
        <w:t>Good corporate governance</w:t>
      </w:r>
      <w:r w:rsidRPr="0009370A">
        <w:t xml:space="preserve"> yang diproksikan dengan </w:t>
      </w:r>
      <w:r w:rsidR="007F7EA9">
        <w:t xml:space="preserve">kepemilikan institusional </w:t>
      </w:r>
      <w:r w:rsidRPr="0009370A">
        <w:t xml:space="preserve">tidak mampu memoderasi pengaruh </w:t>
      </w:r>
      <w:r w:rsidRPr="007D0338">
        <w:rPr>
          <w:i/>
          <w:iCs/>
        </w:rPr>
        <w:t>financial performance</w:t>
      </w:r>
      <w:r w:rsidRPr="0009370A">
        <w:t xml:space="preserve"> terhadap </w:t>
      </w:r>
      <w:r w:rsidRPr="00043815">
        <w:rPr>
          <w:i/>
          <w:iCs/>
        </w:rPr>
        <w:t>firm value</w:t>
      </w:r>
      <w:r w:rsidRPr="0009370A">
        <w:t xml:space="preserve">, sehingga hipotesis </w:t>
      </w:r>
      <w:r>
        <w:t>keempat</w:t>
      </w:r>
      <w:r w:rsidRPr="0009370A">
        <w:t xml:space="preserve"> (H</w:t>
      </w:r>
      <w:r w:rsidR="004065A1">
        <w:rPr>
          <w:rFonts w:cstheme="majorBidi"/>
        </w:rPr>
        <w:t>₄</w:t>
      </w:r>
      <w:r w:rsidRPr="0009370A">
        <w:t xml:space="preserve">) dinyatakan </w:t>
      </w:r>
      <w:r w:rsidR="007D0338">
        <w:t>ditolak</w:t>
      </w:r>
      <w:r w:rsidRPr="0009370A">
        <w:t>.</w:t>
      </w:r>
      <w:r>
        <w:t xml:space="preserve"> </w:t>
      </w:r>
      <w:r w:rsidR="006D6266" w:rsidRPr="006D6266">
        <w:t>Hal ini menunjukkan bahwa sinyal yang dihasilkan oleh tingkat utang lebih dominan memengaruhi persepsi investor dibandingkan mekanisme pengawasan GCG, sehingga perannya dalam meningkatkan nilai perusahaan belum optimal.</w:t>
      </w:r>
      <w:r w:rsidR="005A0901" w:rsidRPr="005A0901">
        <w:t xml:space="preserve"> </w:t>
      </w:r>
    </w:p>
    <w:p w14:paraId="426212E4" w14:textId="77777777" w:rsidR="008360C2" w:rsidRDefault="008360C2" w:rsidP="008360C2">
      <w:pPr>
        <w:pStyle w:val="Heading2"/>
      </w:pPr>
      <w:bookmarkStart w:id="89" w:name="_Toc226503987"/>
      <w:r>
        <w:t>Saran</w:t>
      </w:r>
      <w:bookmarkEnd w:id="89"/>
    </w:p>
    <w:p w14:paraId="63791715" w14:textId="6BF4A9E2" w:rsidR="00600466" w:rsidRDefault="00600466" w:rsidP="00452538">
      <w:pPr>
        <w:ind w:left="709" w:firstLine="720"/>
      </w:pPr>
      <w:r>
        <w:t xml:space="preserve">Penelitian yang berkaitan dengan </w:t>
      </w:r>
      <w:r w:rsidRPr="0071517E">
        <w:t xml:space="preserve">pengaruh </w:t>
      </w:r>
      <w:r w:rsidRPr="00D23622">
        <w:rPr>
          <w:i/>
          <w:iCs/>
        </w:rPr>
        <w:t>financial distress</w:t>
      </w:r>
      <w:r w:rsidRPr="0071517E">
        <w:t xml:space="preserve"> dan </w:t>
      </w:r>
      <w:r w:rsidRPr="00D23622">
        <w:rPr>
          <w:i/>
          <w:iCs/>
        </w:rPr>
        <w:t>financial performance</w:t>
      </w:r>
      <w:r w:rsidRPr="0071517E">
        <w:t xml:space="preserve"> terhadap </w:t>
      </w:r>
      <w:r w:rsidRPr="00D23622">
        <w:rPr>
          <w:i/>
          <w:iCs/>
        </w:rPr>
        <w:t>firm value</w:t>
      </w:r>
      <w:r w:rsidRPr="0071517E">
        <w:t xml:space="preserve"> dengan </w:t>
      </w:r>
      <w:r w:rsidRPr="00D23622">
        <w:rPr>
          <w:i/>
          <w:iCs/>
        </w:rPr>
        <w:t xml:space="preserve">good corporate </w:t>
      </w:r>
      <w:r w:rsidRPr="00D23622">
        <w:rPr>
          <w:i/>
          <w:iCs/>
        </w:rPr>
        <w:lastRenderedPageBreak/>
        <w:t>governance</w:t>
      </w:r>
      <w:r w:rsidRPr="0071517E">
        <w:t xml:space="preserve"> sebagai variabel moderasi</w:t>
      </w:r>
      <w:r w:rsidR="00DC427C">
        <w:t xml:space="preserve"> selanjutnya dapat memberikan luaran atau output yang lebih baik dengan mempertimbangkan saran-saran berikut:</w:t>
      </w:r>
    </w:p>
    <w:p w14:paraId="72DA014B" w14:textId="1A65F8D7" w:rsidR="00A159D6" w:rsidRDefault="00E94F95" w:rsidP="008D3362">
      <w:pPr>
        <w:pStyle w:val="ListParagraph"/>
        <w:numPr>
          <w:ilvl w:val="0"/>
          <w:numId w:val="21"/>
        </w:numPr>
        <w:ind w:left="1418"/>
      </w:pPr>
      <w:r w:rsidRPr="00E94F95">
        <w:t xml:space="preserve">Bagi perusahaan, khususnya perusahaan subsektor tekstil dan garmen yang terdaftar di Bursa Efek Indonesia, disarankan untuk lebih memperhatikan pengelolaan struktur keuangan perusahaan, terutama dalam penggunaan utang. Selain itu, perusahaan juga diharapkan dapat terus memperkuat penerapan </w:t>
      </w:r>
      <w:r w:rsidRPr="00981AFB">
        <w:rPr>
          <w:i/>
          <w:iCs/>
        </w:rPr>
        <w:t>good corporate governance</w:t>
      </w:r>
      <w:r w:rsidRPr="00E94F95">
        <w:t xml:space="preserve"> agar pengawasan terhadap pengelolaan keuangan perusahaan dapat berjalan secara lebih optimal.</w:t>
      </w:r>
    </w:p>
    <w:p w14:paraId="5D2458E8" w14:textId="77777777" w:rsidR="00E94F95" w:rsidRDefault="006001BE" w:rsidP="008D3362">
      <w:pPr>
        <w:pStyle w:val="ListParagraph"/>
        <w:numPr>
          <w:ilvl w:val="0"/>
          <w:numId w:val="21"/>
        </w:numPr>
        <w:ind w:left="1418"/>
      </w:pPr>
      <w:r w:rsidRPr="006001BE">
        <w:t>Bagi investor atau calon investor, disarankan untuk tidak hanya mempertimbangkan satu indikator keuangan dalam menilai kondisi perusahaan, tetapi juga memperhatikan berbagai aspek lain seperti tingkat risiko keuangan, kualitas tata kelola perusahaan, serta prospek usaha perusahaan di masa mendatang. Dengan mempertimbangkan berbagai informasi tersebut, keputusan investasi yang diambil diharapkan dapat menjadi lebih rasional dan terukur.</w:t>
      </w:r>
    </w:p>
    <w:p w14:paraId="09ED4228" w14:textId="0E8056E8" w:rsidR="009B559C" w:rsidRPr="00600466" w:rsidRDefault="003B2B57" w:rsidP="008D3362">
      <w:pPr>
        <w:pStyle w:val="ListParagraph"/>
        <w:numPr>
          <w:ilvl w:val="0"/>
          <w:numId w:val="21"/>
        </w:numPr>
        <w:ind w:left="1418"/>
        <w:sectPr w:rsidR="009B559C" w:rsidRPr="00600466" w:rsidSect="008D4FC3">
          <w:headerReference w:type="default" r:id="rId42"/>
          <w:footerReference w:type="default" r:id="rId43"/>
          <w:pgSz w:w="11906" w:h="16838" w:code="9"/>
          <w:pgMar w:top="2268" w:right="1701" w:bottom="1701" w:left="2268" w:header="709" w:footer="709" w:gutter="0"/>
          <w:cols w:space="708"/>
          <w:docGrid w:linePitch="360"/>
        </w:sectPr>
      </w:pPr>
      <w:r>
        <w:t>Bagi peneliti selanjutnya</w:t>
      </w:r>
      <w:r w:rsidR="00080519">
        <w:t xml:space="preserve"> </w:t>
      </w:r>
      <w:r w:rsidR="00080519" w:rsidRPr="00080519">
        <w:t>disarankan untuk menggunakan proksi GCG yang lebih beragam,</w:t>
      </w:r>
      <w:r w:rsidR="00080519">
        <w:t xml:space="preserve"> seperti k</w:t>
      </w:r>
      <w:r w:rsidR="00080519" w:rsidRPr="00080519">
        <w:t>omite audit, atau kualitas pengungkapan laporan keuangan, sehingga hasil moderasi dapat lebih komprehensif.</w:t>
      </w:r>
      <w:r w:rsidR="00080519">
        <w:t xml:space="preserve"> Selain itu, </w:t>
      </w:r>
      <w:r w:rsidR="00886651">
        <w:t>p</w:t>
      </w:r>
      <w:r w:rsidR="00865417">
        <w:t>s</w:t>
      </w:r>
      <w:r w:rsidR="00886651" w:rsidRPr="00886651">
        <w:t xml:space="preserve">enelitian dapat diperluas dengan periode waktu yang lebih panjang dan cakupan sampel lintas sektor, </w:t>
      </w:r>
      <w:r w:rsidR="00886651" w:rsidRPr="00886651">
        <w:lastRenderedPageBreak/>
        <w:t>agar hasilnya lebih representatif dan mampu menggambarkan kondisi pasar secara umum.</w:t>
      </w:r>
    </w:p>
    <w:p w14:paraId="5D9864D8" w14:textId="10B54F92" w:rsidR="0082285B" w:rsidRPr="00AE02CD" w:rsidRDefault="00016B74" w:rsidP="00AE02CD">
      <w:pPr>
        <w:pStyle w:val="Heading1"/>
        <w:numPr>
          <w:ilvl w:val="0"/>
          <w:numId w:val="0"/>
        </w:numPr>
        <w:rPr>
          <w:color w:val="auto"/>
        </w:rPr>
      </w:pPr>
      <w:bookmarkStart w:id="90" w:name="_Toc226503988"/>
      <w:r w:rsidRPr="000434BC">
        <w:rPr>
          <w:color w:val="auto"/>
        </w:rPr>
        <w:lastRenderedPageBreak/>
        <w:t>DAFTAR PUSTAKA</w:t>
      </w:r>
      <w:bookmarkEnd w:id="90"/>
    </w:p>
    <w:sdt>
      <w:sdtPr>
        <w:rPr>
          <w:rFonts w:ascii="Times New Roman" w:hAnsi="Times New Roman" w:cs="Times New Roman"/>
          <w:color w:val="000000"/>
        </w:rPr>
        <w:tag w:val="MENDELEY_BIBLIOGRAPHY"/>
        <w:id w:val="86349191"/>
        <w:placeholder>
          <w:docPart w:val="DefaultPlaceholder_-1854013440"/>
        </w:placeholder>
      </w:sdtPr>
      <w:sdtContent>
        <w:p w14:paraId="2D5044EE" w14:textId="77777777" w:rsidR="00FA7B3D" w:rsidRPr="00FA7B3D" w:rsidRDefault="00FA7B3D" w:rsidP="00FA7B3D">
          <w:pPr>
            <w:autoSpaceDE w:val="0"/>
            <w:autoSpaceDN w:val="0"/>
            <w:spacing w:before="240" w:line="240" w:lineRule="auto"/>
            <w:ind w:hanging="480"/>
            <w:divId w:val="1734543008"/>
            <w:rPr>
              <w:rFonts w:eastAsia="Times New Roman"/>
              <w:kern w:val="0"/>
              <w:lang w:val="fr-FR"/>
              <w14:ligatures w14:val="none"/>
            </w:rPr>
          </w:pPr>
          <w:r>
            <w:rPr>
              <w:rFonts w:eastAsia="Times New Roman"/>
            </w:rPr>
            <w:t xml:space="preserve">Adaria, D., Komalasari, A., Kusumawardani, N., &amp; Andi, K. (2022). Pengaruh Financial Distress terhadap Nilai Perusahaan Sebelum dan Saat Pandemi Covid-19 (Studi Pada Perusahaan Property dan Real Estate). </w:t>
          </w:r>
          <w:r w:rsidRPr="00FA7B3D">
            <w:rPr>
              <w:rFonts w:eastAsia="Times New Roman"/>
              <w:i/>
              <w:iCs/>
              <w:lang w:val="fr-FR"/>
            </w:rPr>
            <w:t>Jurnal Akuntansi Bisnis Dan Ekonomi</w:t>
          </w:r>
          <w:r w:rsidRPr="00FA7B3D">
            <w:rPr>
              <w:rFonts w:eastAsia="Times New Roman"/>
              <w:lang w:val="fr-FR"/>
            </w:rPr>
            <w:t xml:space="preserve">, </w:t>
          </w:r>
          <w:r w:rsidRPr="00FA7B3D">
            <w:rPr>
              <w:rFonts w:eastAsia="Times New Roman"/>
              <w:i/>
              <w:iCs/>
              <w:lang w:val="fr-FR"/>
            </w:rPr>
            <w:t>8</w:t>
          </w:r>
          <w:r w:rsidRPr="00FA7B3D">
            <w:rPr>
              <w:rFonts w:eastAsia="Times New Roman"/>
              <w:lang w:val="fr-FR"/>
            </w:rPr>
            <w:t>(1).</w:t>
          </w:r>
        </w:p>
        <w:p w14:paraId="7B712AE2" w14:textId="77777777" w:rsidR="00FA7B3D" w:rsidRPr="00FA7B3D" w:rsidRDefault="00FA7B3D" w:rsidP="00FA7B3D">
          <w:pPr>
            <w:autoSpaceDE w:val="0"/>
            <w:autoSpaceDN w:val="0"/>
            <w:spacing w:before="240" w:line="240" w:lineRule="auto"/>
            <w:ind w:hanging="480"/>
            <w:divId w:val="608003786"/>
            <w:rPr>
              <w:rFonts w:eastAsia="Times New Roman"/>
              <w:lang w:val="fr-FR"/>
            </w:rPr>
          </w:pPr>
          <w:r w:rsidRPr="00FA7B3D">
            <w:rPr>
              <w:rFonts w:eastAsia="Times New Roman"/>
              <w:lang w:val="fr-FR"/>
            </w:rPr>
            <w:t xml:space="preserve">Adisti, A. Z., &amp; Machdar, N. M. (2023). </w:t>
          </w:r>
          <w:r>
            <w:rPr>
              <w:rFonts w:eastAsia="Times New Roman"/>
            </w:rPr>
            <w:t xml:space="preserve">Pengaruh Financial Distress, CSR Disclosure, Dan Earnings Quality Terhadap Firm Value Yang Dimoderasi Liquidity. </w:t>
          </w:r>
          <w:r w:rsidRPr="00FA7B3D">
            <w:rPr>
              <w:rFonts w:eastAsia="Times New Roman"/>
              <w:i/>
              <w:iCs/>
              <w:lang w:val="fr-FR"/>
            </w:rPr>
            <w:t>CEMERLANG : Jurnal Manajemen Dan Ekonomi Bisnis</w:t>
          </w:r>
          <w:r w:rsidRPr="00FA7B3D">
            <w:rPr>
              <w:rFonts w:eastAsia="Times New Roman"/>
              <w:lang w:val="fr-FR"/>
            </w:rPr>
            <w:t xml:space="preserve">, </w:t>
          </w:r>
          <w:r w:rsidRPr="00FA7B3D">
            <w:rPr>
              <w:rFonts w:eastAsia="Times New Roman"/>
              <w:i/>
              <w:iCs/>
              <w:lang w:val="fr-FR"/>
            </w:rPr>
            <w:t>4</w:t>
          </w:r>
          <w:r w:rsidRPr="00FA7B3D">
            <w:rPr>
              <w:rFonts w:eastAsia="Times New Roman"/>
              <w:lang w:val="fr-FR"/>
            </w:rPr>
            <w:t>(1), 45–56. https://doi.org/10.55606/cemerlang.v4i1.2260</w:t>
          </w:r>
        </w:p>
        <w:p w14:paraId="3F872ACB" w14:textId="77777777" w:rsidR="00FA7B3D" w:rsidRDefault="00FA7B3D" w:rsidP="00FA7B3D">
          <w:pPr>
            <w:autoSpaceDE w:val="0"/>
            <w:autoSpaceDN w:val="0"/>
            <w:spacing w:before="240" w:line="240" w:lineRule="auto"/>
            <w:ind w:hanging="480"/>
            <w:divId w:val="1288203146"/>
            <w:rPr>
              <w:rFonts w:eastAsia="Times New Roman"/>
            </w:rPr>
          </w:pPr>
          <w:r>
            <w:rPr>
              <w:rFonts w:eastAsia="Times New Roman"/>
            </w:rPr>
            <w:t xml:space="preserve">Afrizal, J., Gamayuni, R. R., &amp; Syaipudin, U. (2021). </w:t>
          </w:r>
          <w:r>
            <w:rPr>
              <w:rFonts w:eastAsia="Times New Roman"/>
              <w:i/>
              <w:iCs/>
            </w:rPr>
            <w:t>The Effect of Earnings Management on Firm Value with Corporate Governance as a Moderating Variable</w:t>
          </w:r>
          <w:r>
            <w:rPr>
              <w:rFonts w:eastAsia="Times New Roman"/>
            </w:rPr>
            <w:t>.</w:t>
          </w:r>
        </w:p>
        <w:p w14:paraId="3F818FFA" w14:textId="77777777" w:rsidR="00FA7B3D" w:rsidRDefault="00FA7B3D" w:rsidP="00FA7B3D">
          <w:pPr>
            <w:autoSpaceDE w:val="0"/>
            <w:autoSpaceDN w:val="0"/>
            <w:spacing w:before="240" w:line="240" w:lineRule="auto"/>
            <w:ind w:hanging="480"/>
            <w:divId w:val="2106532479"/>
            <w:rPr>
              <w:rFonts w:eastAsia="Times New Roman"/>
            </w:rPr>
          </w:pPr>
          <w:r>
            <w:rPr>
              <w:rFonts w:eastAsia="Times New Roman"/>
            </w:rPr>
            <w:t xml:space="preserve">Aijah, S., Ainun Hasibuan, N., &amp; Sipahutar, H. (2022). Pengaruh kinerja Keuangan terhadap Nilai Perusahaan pada PT. Cahaya Pelita Andika. </w:t>
          </w:r>
          <w:r>
            <w:rPr>
              <w:rFonts w:eastAsia="Times New Roman"/>
              <w:i/>
              <w:iCs/>
            </w:rPr>
            <w:t>Jurnal Manajemen Dan Ekonomi Bisnis</w:t>
          </w:r>
          <w:r>
            <w:rPr>
              <w:rFonts w:eastAsia="Times New Roman"/>
            </w:rPr>
            <w:t xml:space="preserve">, </w:t>
          </w:r>
          <w:r>
            <w:rPr>
              <w:rFonts w:eastAsia="Times New Roman"/>
              <w:i/>
              <w:iCs/>
            </w:rPr>
            <w:t>2</w:t>
          </w:r>
          <w:r>
            <w:rPr>
              <w:rFonts w:eastAsia="Times New Roman"/>
            </w:rPr>
            <w:t>(4), 218–229.</w:t>
          </w:r>
        </w:p>
        <w:p w14:paraId="687D48AD" w14:textId="77777777" w:rsidR="00FA7B3D" w:rsidRDefault="00FA7B3D" w:rsidP="00FA7B3D">
          <w:pPr>
            <w:autoSpaceDE w:val="0"/>
            <w:autoSpaceDN w:val="0"/>
            <w:spacing w:before="240" w:line="240" w:lineRule="auto"/>
            <w:ind w:hanging="480"/>
            <w:divId w:val="914096658"/>
            <w:rPr>
              <w:rFonts w:eastAsia="Times New Roman"/>
            </w:rPr>
          </w:pPr>
          <w:r>
            <w:rPr>
              <w:rFonts w:eastAsia="Times New Roman"/>
            </w:rPr>
            <w:t xml:space="preserve">Altman, E. I. (1968). Financial Ratios, Discriminant Analysis and The Prediction of Corporate Bankruptcy. </w:t>
          </w:r>
          <w:r>
            <w:rPr>
              <w:rFonts w:eastAsia="Times New Roman"/>
              <w:i/>
              <w:iCs/>
            </w:rPr>
            <w:t>The Journal of Finance</w:t>
          </w:r>
          <w:r>
            <w:rPr>
              <w:rFonts w:eastAsia="Times New Roman"/>
            </w:rPr>
            <w:t xml:space="preserve">, </w:t>
          </w:r>
          <w:r>
            <w:rPr>
              <w:rFonts w:eastAsia="Times New Roman"/>
              <w:i/>
              <w:iCs/>
            </w:rPr>
            <w:t>23</w:t>
          </w:r>
          <w:r>
            <w:rPr>
              <w:rFonts w:eastAsia="Times New Roman"/>
            </w:rPr>
            <w:t>(4).</w:t>
          </w:r>
        </w:p>
        <w:p w14:paraId="295A1367" w14:textId="77777777" w:rsidR="00FA7B3D" w:rsidRPr="00FA7B3D" w:rsidRDefault="00FA7B3D" w:rsidP="00FA7B3D">
          <w:pPr>
            <w:autoSpaceDE w:val="0"/>
            <w:autoSpaceDN w:val="0"/>
            <w:spacing w:before="240" w:line="240" w:lineRule="auto"/>
            <w:ind w:hanging="480"/>
            <w:divId w:val="2038583538"/>
            <w:rPr>
              <w:rFonts w:eastAsia="Times New Roman"/>
              <w:lang w:val="fr-FR"/>
            </w:rPr>
          </w:pPr>
          <w:r>
            <w:rPr>
              <w:rFonts w:eastAsia="Times New Roman"/>
            </w:rPr>
            <w:t xml:space="preserve">Amri, M. C., &amp; Aryani, Y. A. (2021). Empirical Evidence of Financial Distress in Indonesia. </w:t>
          </w:r>
          <w:r w:rsidRPr="00FA7B3D">
            <w:rPr>
              <w:rFonts w:eastAsia="Times New Roman"/>
              <w:i/>
              <w:iCs/>
              <w:lang w:val="fr-FR"/>
            </w:rPr>
            <w:t>Assets: Jurnal Akuntansi Dan Pendidikan</w:t>
          </w:r>
          <w:r w:rsidRPr="00FA7B3D">
            <w:rPr>
              <w:rFonts w:eastAsia="Times New Roman"/>
              <w:lang w:val="fr-FR"/>
            </w:rPr>
            <w:t xml:space="preserve">, </w:t>
          </w:r>
          <w:r w:rsidRPr="00FA7B3D">
            <w:rPr>
              <w:rFonts w:eastAsia="Times New Roman"/>
              <w:i/>
              <w:iCs/>
              <w:lang w:val="fr-FR"/>
            </w:rPr>
            <w:t>10</w:t>
          </w:r>
          <w:r w:rsidRPr="00FA7B3D">
            <w:rPr>
              <w:rFonts w:eastAsia="Times New Roman"/>
              <w:lang w:val="fr-FR"/>
            </w:rPr>
            <w:t>(2), 165–179. https://doi.org/10.25273/jap.v10i2.8982</w:t>
          </w:r>
        </w:p>
        <w:p w14:paraId="7FA7283C" w14:textId="77777777" w:rsidR="00FA7B3D" w:rsidRDefault="00FA7B3D" w:rsidP="00FA7B3D">
          <w:pPr>
            <w:autoSpaceDE w:val="0"/>
            <w:autoSpaceDN w:val="0"/>
            <w:spacing w:before="240" w:line="240" w:lineRule="auto"/>
            <w:ind w:hanging="480"/>
            <w:divId w:val="1955480340"/>
            <w:rPr>
              <w:rFonts w:eastAsia="Times New Roman"/>
            </w:rPr>
          </w:pPr>
          <w:r>
            <w:rPr>
              <w:rFonts w:eastAsia="Times New Roman"/>
            </w:rPr>
            <w:t xml:space="preserve">Awwaliyah, I. N., Wilantari, R. N., Susanto, A. B., Prajitiasari, E. D., &amp; Sukandar, G. (2024). Corporate Governance Couture: Tailoring Financial Performance in the Indonesian Textile and Garment Sector. </w:t>
          </w:r>
          <w:r>
            <w:rPr>
              <w:rFonts w:eastAsia="Times New Roman"/>
              <w:i/>
              <w:iCs/>
            </w:rPr>
            <w:t>KnE Social Sciences</w:t>
          </w:r>
          <w:r>
            <w:rPr>
              <w:rFonts w:eastAsia="Times New Roman"/>
            </w:rPr>
            <w:t>. https://doi.org/10.18502/kss.v9i21.16689</w:t>
          </w:r>
        </w:p>
        <w:p w14:paraId="4ABF937C" w14:textId="77777777" w:rsidR="00FA7B3D" w:rsidRDefault="00FA7B3D" w:rsidP="00FA7B3D">
          <w:pPr>
            <w:autoSpaceDE w:val="0"/>
            <w:autoSpaceDN w:val="0"/>
            <w:spacing w:before="240" w:line="240" w:lineRule="auto"/>
            <w:ind w:hanging="480"/>
            <w:divId w:val="688072140"/>
            <w:rPr>
              <w:rFonts w:eastAsia="Times New Roman"/>
            </w:rPr>
          </w:pPr>
          <w:r>
            <w:rPr>
              <w:rFonts w:eastAsia="Times New Roman"/>
            </w:rPr>
            <w:t xml:space="preserve">Brigham, E. F., &amp; Houston, J. F. (2019). </w:t>
          </w:r>
          <w:r>
            <w:rPr>
              <w:rFonts w:eastAsia="Times New Roman"/>
              <w:i/>
              <w:iCs/>
            </w:rPr>
            <w:t>Fundamentals of Financial Management</w:t>
          </w:r>
          <w:r>
            <w:rPr>
              <w:rFonts w:eastAsia="Times New Roman"/>
            </w:rPr>
            <w:t xml:space="preserve"> (15th ed.). Cengage Learning.</w:t>
          </w:r>
        </w:p>
        <w:p w14:paraId="3289E878" w14:textId="77777777" w:rsidR="00FA7B3D" w:rsidRDefault="00FA7B3D" w:rsidP="00FA7B3D">
          <w:pPr>
            <w:autoSpaceDE w:val="0"/>
            <w:autoSpaceDN w:val="0"/>
            <w:spacing w:before="240" w:line="240" w:lineRule="auto"/>
            <w:ind w:hanging="480"/>
            <w:divId w:val="428308658"/>
            <w:rPr>
              <w:rFonts w:eastAsia="Times New Roman"/>
            </w:rPr>
          </w:pPr>
          <w:r>
            <w:rPr>
              <w:rFonts w:eastAsia="Times New Roman"/>
            </w:rPr>
            <w:t xml:space="preserve">CNBC Indonesia. (2025). </w:t>
          </w:r>
          <w:r>
            <w:rPr>
              <w:rFonts w:eastAsia="Times New Roman"/>
              <w:i/>
              <w:iCs/>
            </w:rPr>
            <w:t>Ini Asal Muasal ‘Petaka’ Utang Sritex yang Menggunung &amp; Bikin Bangkrut</w:t>
          </w:r>
          <w:r>
            <w:rPr>
              <w:rFonts w:eastAsia="Times New Roman"/>
            </w:rPr>
            <w:t>. Https://Www.Cnbcindonesia.Com/Research/20250523181239-128-635797/Ini-Asal-Muasal-Petaka-Utang-Sritex-Yang-Menggunung-Bikin-Bangkrut.</w:t>
          </w:r>
        </w:p>
        <w:p w14:paraId="6FA81710" w14:textId="77777777" w:rsidR="00FA7B3D" w:rsidRDefault="00FA7B3D" w:rsidP="00FA7B3D">
          <w:pPr>
            <w:autoSpaceDE w:val="0"/>
            <w:autoSpaceDN w:val="0"/>
            <w:spacing w:before="240" w:line="240" w:lineRule="auto"/>
            <w:ind w:hanging="480"/>
            <w:divId w:val="216665767"/>
            <w:rPr>
              <w:rFonts w:eastAsia="Times New Roman"/>
            </w:rPr>
          </w:pPr>
          <w:r>
            <w:rPr>
              <w:rFonts w:eastAsia="Times New Roman"/>
            </w:rPr>
            <w:t xml:space="preserve">Damayanti, Y., Atikah, S., &amp; Lenap, I. P. (2023). Pengaruh Financial Distress Terhadap Nilai Perusahaan Dengan Profitabilitas Sebagai Variabel Moderasi. </w:t>
          </w:r>
          <w:r>
            <w:rPr>
              <w:rFonts w:eastAsia="Times New Roman"/>
              <w:i/>
              <w:iCs/>
            </w:rPr>
            <w:t>JAKA Jurnal Akuntansi, Keuangan Dan Auditing</w:t>
          </w:r>
          <w:r>
            <w:rPr>
              <w:rFonts w:eastAsia="Times New Roman"/>
            </w:rPr>
            <w:t xml:space="preserve">, </w:t>
          </w:r>
          <w:r>
            <w:rPr>
              <w:rFonts w:eastAsia="Times New Roman"/>
              <w:i/>
              <w:iCs/>
            </w:rPr>
            <w:t>4</w:t>
          </w:r>
          <w:r>
            <w:rPr>
              <w:rFonts w:eastAsia="Times New Roman"/>
            </w:rPr>
            <w:t>, 174–187. https://publikasi.dinus.ac.id/index.php/jaka</w:t>
          </w:r>
        </w:p>
        <w:p w14:paraId="1E89A7FE" w14:textId="77777777" w:rsidR="00FA7B3D" w:rsidRDefault="00FA7B3D" w:rsidP="00FA7B3D">
          <w:pPr>
            <w:autoSpaceDE w:val="0"/>
            <w:autoSpaceDN w:val="0"/>
            <w:spacing w:before="240" w:line="240" w:lineRule="auto"/>
            <w:ind w:hanging="480"/>
            <w:divId w:val="1449854766"/>
            <w:rPr>
              <w:rFonts w:eastAsia="Times New Roman"/>
            </w:rPr>
          </w:pPr>
          <w:r>
            <w:rPr>
              <w:rFonts w:eastAsia="Times New Roman"/>
            </w:rPr>
            <w:lastRenderedPageBreak/>
            <w:t xml:space="preserve">Darmawan, W. F., &amp; Umaimah. (2025). The Effect of Good Corporate Governance, Earning Management on Firm Value. </w:t>
          </w:r>
          <w:r>
            <w:rPr>
              <w:rFonts w:eastAsia="Times New Roman"/>
              <w:i/>
              <w:iCs/>
            </w:rPr>
            <w:t>Journal of Accounting Science</w:t>
          </w:r>
          <w:r>
            <w:rPr>
              <w:rFonts w:eastAsia="Times New Roman"/>
            </w:rPr>
            <w:t xml:space="preserve">, </w:t>
          </w:r>
          <w:r>
            <w:rPr>
              <w:rFonts w:eastAsia="Times New Roman"/>
              <w:i/>
              <w:iCs/>
            </w:rPr>
            <w:t>9</w:t>
          </w:r>
          <w:r>
            <w:rPr>
              <w:rFonts w:eastAsia="Times New Roman"/>
            </w:rPr>
            <w:t>(1), 79–96. https://doi.org/10.21070/jas.v9i1.1922</w:t>
          </w:r>
        </w:p>
        <w:p w14:paraId="21FE7366" w14:textId="77777777" w:rsidR="00FA7B3D" w:rsidRDefault="00FA7B3D" w:rsidP="00FA7B3D">
          <w:pPr>
            <w:autoSpaceDE w:val="0"/>
            <w:autoSpaceDN w:val="0"/>
            <w:spacing w:before="240" w:line="240" w:lineRule="auto"/>
            <w:ind w:hanging="480"/>
            <w:divId w:val="1133596184"/>
            <w:rPr>
              <w:rFonts w:eastAsia="Times New Roman"/>
            </w:rPr>
          </w:pPr>
          <w:r>
            <w:rPr>
              <w:rFonts w:eastAsia="Times New Roman"/>
            </w:rPr>
            <w:t xml:space="preserve">Fachrudin, K. A. (2020). The Relationship between Financial Distress and Financial Health Prediction Model: A Study in Public Manufacturing Companies Listed on Indonesia Stock Exchange (IDX). </w:t>
          </w:r>
          <w:r>
            <w:rPr>
              <w:rFonts w:eastAsia="Times New Roman"/>
              <w:i/>
              <w:iCs/>
            </w:rPr>
            <w:t>Jurnal Akuntansi Dan Keuangan</w:t>
          </w:r>
          <w:r>
            <w:rPr>
              <w:rFonts w:eastAsia="Times New Roman"/>
            </w:rPr>
            <w:t xml:space="preserve">, </w:t>
          </w:r>
          <w:r>
            <w:rPr>
              <w:rFonts w:eastAsia="Times New Roman"/>
              <w:i/>
              <w:iCs/>
            </w:rPr>
            <w:t>22</w:t>
          </w:r>
          <w:r>
            <w:rPr>
              <w:rFonts w:eastAsia="Times New Roman"/>
            </w:rPr>
            <w:t>(1), 18–27. https://doi.org/10.9744/jak.22.1.18-27</w:t>
          </w:r>
        </w:p>
        <w:p w14:paraId="399DC568" w14:textId="77777777" w:rsidR="00FA7B3D" w:rsidRDefault="00FA7B3D" w:rsidP="00FA7B3D">
          <w:pPr>
            <w:autoSpaceDE w:val="0"/>
            <w:autoSpaceDN w:val="0"/>
            <w:spacing w:before="240" w:line="240" w:lineRule="auto"/>
            <w:ind w:hanging="480"/>
            <w:divId w:val="1245342273"/>
            <w:rPr>
              <w:rFonts w:eastAsia="Times New Roman"/>
            </w:rPr>
          </w:pPr>
          <w:r>
            <w:rPr>
              <w:rFonts w:eastAsia="Times New Roman"/>
            </w:rPr>
            <w:t xml:space="preserve">Farhan, D., &amp; Muawanah, U. (2022). </w:t>
          </w:r>
          <w:r>
            <w:rPr>
              <w:rFonts w:eastAsia="Times New Roman"/>
              <w:i/>
              <w:iCs/>
            </w:rPr>
            <w:t>The Effect of Good Corporate Governance on Firm Value With Profitability as Moderating</w:t>
          </w:r>
          <w:r>
            <w:rPr>
              <w:rFonts w:eastAsia="Times New Roman"/>
            </w:rPr>
            <w:t xml:space="preserve">. </w:t>
          </w:r>
          <w:r>
            <w:rPr>
              <w:rFonts w:eastAsia="Times New Roman"/>
              <w:i/>
              <w:iCs/>
            </w:rPr>
            <w:t>5</w:t>
          </w:r>
          <w:r>
            <w:rPr>
              <w:rFonts w:eastAsia="Times New Roman"/>
            </w:rPr>
            <w:t>(2). http://ejurnal.unim.ac.id/index.php/prive</w:t>
          </w:r>
        </w:p>
        <w:p w14:paraId="74AAE6D8" w14:textId="77777777" w:rsidR="00FA7B3D" w:rsidRDefault="00FA7B3D" w:rsidP="00FA7B3D">
          <w:pPr>
            <w:autoSpaceDE w:val="0"/>
            <w:autoSpaceDN w:val="0"/>
            <w:spacing w:before="240" w:line="240" w:lineRule="auto"/>
            <w:ind w:hanging="480"/>
            <w:divId w:val="428240787"/>
            <w:rPr>
              <w:rFonts w:eastAsia="Times New Roman"/>
            </w:rPr>
          </w:pPr>
          <w:r>
            <w:rPr>
              <w:rFonts w:eastAsia="Times New Roman"/>
            </w:rPr>
            <w:t xml:space="preserve">Firdaus, D., Sudarmanto, E., &amp; Hamzah, R. A. (2024). The Effect of Financial Performance, Risk, and Liquidity on Firm Value in the Manufacturing Industry Sector in Indonesia. </w:t>
          </w:r>
          <w:r>
            <w:rPr>
              <w:rFonts w:eastAsia="Times New Roman"/>
              <w:i/>
              <w:iCs/>
            </w:rPr>
            <w:t>Sciences Du Nord Economics and Business</w:t>
          </w:r>
          <w:r>
            <w:rPr>
              <w:rFonts w:eastAsia="Times New Roman"/>
            </w:rPr>
            <w:t xml:space="preserve">, </w:t>
          </w:r>
          <w:r>
            <w:rPr>
              <w:rFonts w:eastAsia="Times New Roman"/>
              <w:i/>
              <w:iCs/>
            </w:rPr>
            <w:t>1</w:t>
          </w:r>
          <w:r>
            <w:rPr>
              <w:rFonts w:eastAsia="Times New Roman"/>
            </w:rPr>
            <w:t>(02), 118–127. https://doi.org/10.58812/2f7qkk43</w:t>
          </w:r>
        </w:p>
        <w:p w14:paraId="5B66D1EC" w14:textId="77777777" w:rsidR="00FA7B3D" w:rsidRDefault="00FA7B3D" w:rsidP="00FA7B3D">
          <w:pPr>
            <w:autoSpaceDE w:val="0"/>
            <w:autoSpaceDN w:val="0"/>
            <w:spacing w:before="240" w:line="240" w:lineRule="auto"/>
            <w:ind w:hanging="480"/>
            <w:divId w:val="916478579"/>
            <w:rPr>
              <w:rFonts w:eastAsia="Times New Roman"/>
            </w:rPr>
          </w:pPr>
          <w:r>
            <w:rPr>
              <w:rFonts w:eastAsia="Times New Roman"/>
            </w:rPr>
            <w:t xml:space="preserve">Ghozali, I. (2018). </w:t>
          </w:r>
          <w:r>
            <w:rPr>
              <w:rFonts w:eastAsia="Times New Roman"/>
              <w:i/>
              <w:iCs/>
            </w:rPr>
            <w:t>Aplikasi Analisis Multivariate Dengan Program IBM SPSS25 Edisi 9</w:t>
          </w:r>
          <w:r>
            <w:rPr>
              <w:rFonts w:eastAsia="Times New Roman"/>
            </w:rPr>
            <w:t xml:space="preserve"> (9th ed.). Badan Penerbit-Undip.</w:t>
          </w:r>
        </w:p>
        <w:p w14:paraId="1290227A" w14:textId="77777777" w:rsidR="00FA7B3D" w:rsidRDefault="00FA7B3D" w:rsidP="00FA7B3D">
          <w:pPr>
            <w:autoSpaceDE w:val="0"/>
            <w:autoSpaceDN w:val="0"/>
            <w:spacing w:before="240" w:line="240" w:lineRule="auto"/>
            <w:ind w:hanging="480"/>
            <w:divId w:val="1210148702"/>
            <w:rPr>
              <w:rFonts w:eastAsia="Times New Roman"/>
            </w:rPr>
          </w:pPr>
          <w:r>
            <w:rPr>
              <w:rFonts w:eastAsia="Times New Roman"/>
            </w:rPr>
            <w:t xml:space="preserve">Hafidz, A. R., &amp; Lestari, Y. O. (2024). The Influence of Good Corporate Governance on Financial Distress with Capital Structure as a Moderating Variable. </w:t>
          </w:r>
          <w:r>
            <w:rPr>
              <w:rFonts w:eastAsia="Times New Roman"/>
              <w:i/>
              <w:iCs/>
            </w:rPr>
            <w:t>Gorontalo Accounting Journal</w:t>
          </w:r>
          <w:r>
            <w:rPr>
              <w:rFonts w:eastAsia="Times New Roman"/>
            </w:rPr>
            <w:t xml:space="preserve">, </w:t>
          </w:r>
          <w:r>
            <w:rPr>
              <w:rFonts w:eastAsia="Times New Roman"/>
              <w:i/>
              <w:iCs/>
            </w:rPr>
            <w:t>8</w:t>
          </w:r>
          <w:r>
            <w:rPr>
              <w:rFonts w:eastAsia="Times New Roman"/>
            </w:rPr>
            <w:t>(1), 1–10. https://doi.org/10.32662/gaj.v8i1.3553</w:t>
          </w:r>
        </w:p>
        <w:p w14:paraId="3E8770B2" w14:textId="77777777" w:rsidR="00FA7B3D" w:rsidRDefault="00FA7B3D" w:rsidP="00FA7B3D">
          <w:pPr>
            <w:autoSpaceDE w:val="0"/>
            <w:autoSpaceDN w:val="0"/>
            <w:spacing w:before="240" w:line="240" w:lineRule="auto"/>
            <w:ind w:hanging="480"/>
            <w:divId w:val="1218976823"/>
            <w:rPr>
              <w:rFonts w:eastAsia="Times New Roman"/>
            </w:rPr>
          </w:pPr>
          <w:r>
            <w:rPr>
              <w:rFonts w:eastAsia="Times New Roman"/>
            </w:rPr>
            <w:t xml:space="preserve">Hutauruk, M. R., Mansyur, M., Rinaldi, M., &amp; Situru, Y. R. (2021). Financial Distress Pada Perusahaan Yang Terdaftar Di Bursa Efek Indonesia. </w:t>
          </w:r>
          <w:r>
            <w:rPr>
              <w:rFonts w:eastAsia="Times New Roman"/>
              <w:i/>
              <w:iCs/>
            </w:rPr>
            <w:t>JPS (Jurnal Perbankan Syariah)</w:t>
          </w:r>
          <w:r>
            <w:rPr>
              <w:rFonts w:eastAsia="Times New Roman"/>
            </w:rPr>
            <w:t xml:space="preserve">, </w:t>
          </w:r>
          <w:r>
            <w:rPr>
              <w:rFonts w:eastAsia="Times New Roman"/>
              <w:i/>
              <w:iCs/>
            </w:rPr>
            <w:t>2</w:t>
          </w:r>
          <w:r>
            <w:rPr>
              <w:rFonts w:eastAsia="Times New Roman"/>
            </w:rPr>
            <w:t>(2), 237–246. https://doi.org/10.46367/jps.v2i2.381</w:t>
          </w:r>
        </w:p>
        <w:p w14:paraId="6CFB365A" w14:textId="5C0E9D50" w:rsidR="00FA7B3D" w:rsidRDefault="00FA7B3D" w:rsidP="00FA7B3D">
          <w:pPr>
            <w:autoSpaceDE w:val="0"/>
            <w:autoSpaceDN w:val="0"/>
            <w:spacing w:before="240" w:line="240" w:lineRule="auto"/>
            <w:ind w:hanging="480"/>
            <w:divId w:val="223296504"/>
            <w:rPr>
              <w:rFonts w:eastAsia="Times New Roman"/>
            </w:rPr>
          </w:pPr>
          <w:r>
            <w:rPr>
              <w:rFonts w:eastAsia="Times New Roman"/>
            </w:rPr>
            <w:t xml:space="preserve">Ihsan, S., &amp; Karyadi, M. (2020). </w:t>
          </w:r>
          <w:r w:rsidR="00A666EB">
            <w:rPr>
              <w:rFonts w:eastAsia="Times New Roman"/>
            </w:rPr>
            <w:t xml:space="preserve">Analisis Pengaruh Return on Equity (Roe), Debt to Equity Rasio (DER) Dan Net Profit Margin (NPM) Terhadap Harga Saham Dengan Ukuran Perusahaan Sebagai Variabel Moderating (Pada Perusahaan Sub Sektor Industri Textile Dan Garmen Yang Terdaftar Di Bursa Efek Indonesia. </w:t>
          </w:r>
          <w:r w:rsidR="00A666EB">
            <w:rPr>
              <w:rFonts w:eastAsia="Times New Roman"/>
              <w:i/>
              <w:iCs/>
            </w:rPr>
            <w:t>Jurnal Akuntansi Dan Keuangan Syariah</w:t>
          </w:r>
          <w:r w:rsidR="00A666EB">
            <w:rPr>
              <w:rFonts w:eastAsia="Times New Roman"/>
            </w:rPr>
            <w:t xml:space="preserve">, </w:t>
          </w:r>
          <w:r w:rsidR="00A666EB">
            <w:rPr>
              <w:rFonts w:eastAsia="Times New Roman"/>
              <w:i/>
              <w:iCs/>
            </w:rPr>
            <w:t>6</w:t>
          </w:r>
          <w:r w:rsidR="00A666EB">
            <w:rPr>
              <w:rFonts w:eastAsia="Times New Roman"/>
            </w:rPr>
            <w:t>(1), 1–13.</w:t>
          </w:r>
        </w:p>
        <w:p w14:paraId="7C6104CA" w14:textId="77777777" w:rsidR="00FA7B3D" w:rsidRDefault="00FA7B3D" w:rsidP="00FA7B3D">
          <w:pPr>
            <w:autoSpaceDE w:val="0"/>
            <w:autoSpaceDN w:val="0"/>
            <w:spacing w:before="240" w:line="240" w:lineRule="auto"/>
            <w:ind w:hanging="480"/>
            <w:divId w:val="1814373537"/>
            <w:rPr>
              <w:rFonts w:eastAsia="Times New Roman"/>
            </w:rPr>
          </w:pPr>
          <w:r>
            <w:rPr>
              <w:rFonts w:eastAsia="Times New Roman"/>
            </w:rPr>
            <w:t xml:space="preserve">Indarto, V. Y., &amp; Purwanto, A. (2023). Pengaruh Kinerja Keungan terhadap Nilai Perusahaan dengan Good Corporate Governance sebagai Variabel Moderasi (Studi Empiris pada Perusahaan Manufaktur yang Terdaftar di Bursa Efek Indonesia Periode 2019-2021). </w:t>
          </w:r>
          <w:r>
            <w:rPr>
              <w:rFonts w:eastAsia="Times New Roman"/>
              <w:i/>
              <w:iCs/>
            </w:rPr>
            <w:t>Diponegoro Journal of Accounting</w:t>
          </w:r>
          <w:r>
            <w:rPr>
              <w:rFonts w:eastAsia="Times New Roman"/>
            </w:rPr>
            <w:t xml:space="preserve">, </w:t>
          </w:r>
          <w:r>
            <w:rPr>
              <w:rFonts w:eastAsia="Times New Roman"/>
              <w:i/>
              <w:iCs/>
            </w:rPr>
            <w:t>12</w:t>
          </w:r>
          <w:r>
            <w:rPr>
              <w:rFonts w:eastAsia="Times New Roman"/>
            </w:rPr>
            <w:t>(3), 1–15. http://ejournal-s1.undip.ac.id/index.php/accounting</w:t>
          </w:r>
        </w:p>
        <w:p w14:paraId="3101C161" w14:textId="77777777" w:rsidR="00FA7B3D" w:rsidRDefault="00FA7B3D" w:rsidP="00FA7B3D">
          <w:pPr>
            <w:autoSpaceDE w:val="0"/>
            <w:autoSpaceDN w:val="0"/>
            <w:spacing w:before="240" w:line="240" w:lineRule="auto"/>
            <w:ind w:hanging="480"/>
            <w:divId w:val="1037435896"/>
            <w:rPr>
              <w:rFonts w:eastAsia="Times New Roman"/>
            </w:rPr>
          </w:pPr>
          <w:r>
            <w:rPr>
              <w:rFonts w:eastAsia="Times New Roman"/>
            </w:rPr>
            <w:t xml:space="preserve">Juniarsi, M., Kalsum, U., &amp; Yamaly, F. (2023). Pengaruh Ukuran Perusahaan dan Financial Distress terhadap Nilai Perusahaan pada Perusahaan Perbankan Konvesional yang Terdaftar di Bursa Efek Indonesia. </w:t>
          </w:r>
          <w:r>
            <w:rPr>
              <w:rFonts w:eastAsia="Times New Roman"/>
              <w:i/>
              <w:iCs/>
            </w:rPr>
            <w:t>Journal Of Management  Small and Medium Enterprises (SME’s)</w:t>
          </w:r>
          <w:r>
            <w:rPr>
              <w:rFonts w:eastAsia="Times New Roman"/>
            </w:rPr>
            <w:t xml:space="preserve">, </w:t>
          </w:r>
          <w:r>
            <w:rPr>
              <w:rFonts w:eastAsia="Times New Roman"/>
              <w:i/>
              <w:iCs/>
            </w:rPr>
            <w:t>16</w:t>
          </w:r>
          <w:r>
            <w:rPr>
              <w:rFonts w:eastAsia="Times New Roman"/>
            </w:rPr>
            <w:t>(3), 557–569.</w:t>
          </w:r>
        </w:p>
        <w:p w14:paraId="2B6473CA" w14:textId="77777777" w:rsidR="00FA7B3D" w:rsidRDefault="00FA7B3D" w:rsidP="00FA7B3D">
          <w:pPr>
            <w:autoSpaceDE w:val="0"/>
            <w:autoSpaceDN w:val="0"/>
            <w:spacing w:before="240" w:line="240" w:lineRule="auto"/>
            <w:ind w:hanging="480"/>
            <w:divId w:val="272906068"/>
            <w:rPr>
              <w:rFonts w:eastAsia="Times New Roman"/>
            </w:rPr>
          </w:pPr>
          <w:r>
            <w:rPr>
              <w:rFonts w:eastAsia="Times New Roman"/>
            </w:rPr>
            <w:lastRenderedPageBreak/>
            <w:t xml:space="preserve">Kristanto, R. V., Setiawan, A., Wirawan, S., &amp; Djajadikerta, H. (2023). Pengaruh Ukuran Dewan Direksi, Proporsi Komisaris Independen, dan Intellectual Capital terhadap Nilai Perusahaan. </w:t>
          </w:r>
          <w:r>
            <w:rPr>
              <w:rFonts w:eastAsia="Times New Roman"/>
              <w:i/>
              <w:iCs/>
            </w:rPr>
            <w:t>Journal of Social and Economics Research</w:t>
          </w:r>
          <w:r>
            <w:rPr>
              <w:rFonts w:eastAsia="Times New Roman"/>
            </w:rPr>
            <w:t xml:space="preserve">, </w:t>
          </w:r>
          <w:r>
            <w:rPr>
              <w:rFonts w:eastAsia="Times New Roman"/>
              <w:i/>
              <w:iCs/>
            </w:rPr>
            <w:t>5</w:t>
          </w:r>
          <w:r>
            <w:rPr>
              <w:rFonts w:eastAsia="Times New Roman"/>
            </w:rPr>
            <w:t>(2), 498–507. https://doi.org/doi.org/10.54783/jser.v5i2.120</w:t>
          </w:r>
        </w:p>
        <w:p w14:paraId="47BAE626" w14:textId="77777777" w:rsidR="00FA7B3D" w:rsidRDefault="00FA7B3D" w:rsidP="00FA7B3D">
          <w:pPr>
            <w:autoSpaceDE w:val="0"/>
            <w:autoSpaceDN w:val="0"/>
            <w:spacing w:before="240" w:line="240" w:lineRule="auto"/>
            <w:ind w:hanging="480"/>
            <w:divId w:val="1250193025"/>
            <w:rPr>
              <w:rFonts w:eastAsia="Times New Roman"/>
            </w:rPr>
          </w:pPr>
          <w:r>
            <w:rPr>
              <w:rFonts w:eastAsia="Times New Roman"/>
            </w:rPr>
            <w:t xml:space="preserve">Kusumawati, T. T., &amp; Haryanto, A. M. (2022). Pengaruh Financial Distress terhadap Nilai Perusahaan (Studi Kasus pada Perusahaan Property and Real Estate yang Terdaftar dalam Bursa Efek Indonesia (BEI) Periode Tahun 2016-2020). </w:t>
          </w:r>
          <w:r>
            <w:rPr>
              <w:rFonts w:eastAsia="Times New Roman"/>
              <w:i/>
              <w:iCs/>
            </w:rPr>
            <w:t>Diponegoro Journal of Management</w:t>
          </w:r>
          <w:r>
            <w:rPr>
              <w:rFonts w:eastAsia="Times New Roman"/>
            </w:rPr>
            <w:t xml:space="preserve">, </w:t>
          </w:r>
          <w:r>
            <w:rPr>
              <w:rFonts w:eastAsia="Times New Roman"/>
              <w:i/>
              <w:iCs/>
            </w:rPr>
            <w:t>11</w:t>
          </w:r>
          <w:r>
            <w:rPr>
              <w:rFonts w:eastAsia="Times New Roman"/>
            </w:rPr>
            <w:t>(3). https://ejournal3.undip.ac.id/index.php/djom/index</w:t>
          </w:r>
        </w:p>
        <w:p w14:paraId="681C0A82" w14:textId="77777777" w:rsidR="00FA7B3D" w:rsidRPr="00FA7B3D" w:rsidRDefault="00FA7B3D" w:rsidP="00FA7B3D">
          <w:pPr>
            <w:autoSpaceDE w:val="0"/>
            <w:autoSpaceDN w:val="0"/>
            <w:spacing w:before="240" w:line="240" w:lineRule="auto"/>
            <w:ind w:hanging="480"/>
            <w:divId w:val="663237762"/>
            <w:rPr>
              <w:rFonts w:eastAsia="Times New Roman"/>
              <w:lang w:val="fr-FR"/>
            </w:rPr>
          </w:pPr>
          <w:r w:rsidRPr="00FA7B3D">
            <w:rPr>
              <w:rFonts w:eastAsia="Times New Roman"/>
              <w:lang w:val="fr-FR"/>
            </w:rPr>
            <w:t xml:space="preserve">Mahardini, N. Y., Bandi, B., Payamta, &amp; Honggowati, S. (2022). </w:t>
          </w:r>
          <w:r>
            <w:rPr>
              <w:rFonts w:eastAsia="Times New Roman"/>
              <w:i/>
              <w:iCs/>
            </w:rPr>
            <w:t>Financial Distress and Bankruptcy Prediction Research in Indonesia: Last 20 Years</w:t>
          </w:r>
          <w:r>
            <w:rPr>
              <w:rFonts w:eastAsia="Times New Roman"/>
            </w:rPr>
            <w:t xml:space="preserve">. </w:t>
          </w:r>
          <w:r w:rsidRPr="00FA7B3D">
            <w:rPr>
              <w:rFonts w:eastAsia="Times New Roman"/>
              <w:lang w:val="fr-FR"/>
            </w:rPr>
            <w:t>231–240. https://doi.org/10.2991/978-94-6463-066-4_20</w:t>
          </w:r>
        </w:p>
        <w:p w14:paraId="16CBFABD" w14:textId="77777777" w:rsidR="00FA7B3D" w:rsidRDefault="00FA7B3D" w:rsidP="00FA7B3D">
          <w:pPr>
            <w:autoSpaceDE w:val="0"/>
            <w:autoSpaceDN w:val="0"/>
            <w:spacing w:before="240" w:line="240" w:lineRule="auto"/>
            <w:ind w:hanging="480"/>
            <w:divId w:val="1482967140"/>
            <w:rPr>
              <w:rFonts w:eastAsia="Times New Roman"/>
            </w:rPr>
          </w:pPr>
          <w:r w:rsidRPr="00FA7B3D">
            <w:rPr>
              <w:rFonts w:eastAsia="Times New Roman"/>
              <w:lang w:val="fr-FR"/>
            </w:rPr>
            <w:t xml:space="preserve">Malik, E., Najamuddin, M. N., Mursalim, &amp; Chalid, L. (2023). </w:t>
          </w:r>
          <w:r>
            <w:rPr>
              <w:rFonts w:eastAsia="Times New Roman"/>
            </w:rPr>
            <w:t xml:space="preserve">The Effect of Good Corporate Governance, Profitability, and Corporate Social Responsibility on Market Reaction and Company Value in the Registered Mining Industry on the Indonesian Stock Exchange. </w:t>
          </w:r>
          <w:r>
            <w:rPr>
              <w:rFonts w:eastAsia="Times New Roman"/>
              <w:i/>
              <w:iCs/>
            </w:rPr>
            <w:t>International Journal of Professional Business Review</w:t>
          </w:r>
          <w:r>
            <w:rPr>
              <w:rFonts w:eastAsia="Times New Roman"/>
            </w:rPr>
            <w:t xml:space="preserve">, </w:t>
          </w:r>
          <w:r>
            <w:rPr>
              <w:rFonts w:eastAsia="Times New Roman"/>
              <w:i/>
              <w:iCs/>
            </w:rPr>
            <w:t>8</w:t>
          </w:r>
          <w:r>
            <w:rPr>
              <w:rFonts w:eastAsia="Times New Roman"/>
            </w:rPr>
            <w:t>(5), 01. https://doi.org/10.26668/businessreview/2023.v8i5.2174</w:t>
          </w:r>
        </w:p>
        <w:p w14:paraId="2A5EF283" w14:textId="77777777" w:rsidR="00FA7B3D" w:rsidRPr="00FA7B3D" w:rsidRDefault="00FA7B3D" w:rsidP="00FA7B3D">
          <w:pPr>
            <w:autoSpaceDE w:val="0"/>
            <w:autoSpaceDN w:val="0"/>
            <w:spacing w:before="240" w:line="240" w:lineRule="auto"/>
            <w:ind w:hanging="480"/>
            <w:divId w:val="1883639249"/>
            <w:rPr>
              <w:rFonts w:eastAsia="Times New Roman"/>
              <w:lang w:val="fr-FR"/>
            </w:rPr>
          </w:pPr>
          <w:r>
            <w:rPr>
              <w:rFonts w:eastAsia="Times New Roman"/>
            </w:rPr>
            <w:t xml:space="preserve">Maulana, A., &amp; Widyawati, D. (2024). Pengaruh Kepemilikan Manajerial, Kepemilikan Institusional, dan Profitabilitas terhadap Nilai Perushaan Food and Baverage yang Terdaftar di Bursa Efek Indonesia tahun 2020-2023. </w:t>
          </w:r>
          <w:r w:rsidRPr="00FA7B3D">
            <w:rPr>
              <w:rFonts w:eastAsia="Times New Roman"/>
              <w:i/>
              <w:iCs/>
              <w:lang w:val="fr-FR"/>
            </w:rPr>
            <w:t>Jurnal Ilmu Dan Riset Akuntansi</w:t>
          </w:r>
          <w:r w:rsidRPr="00FA7B3D">
            <w:rPr>
              <w:rFonts w:eastAsia="Times New Roman"/>
              <w:lang w:val="fr-FR"/>
            </w:rPr>
            <w:t xml:space="preserve">, </w:t>
          </w:r>
          <w:r w:rsidRPr="00FA7B3D">
            <w:rPr>
              <w:rFonts w:eastAsia="Times New Roman"/>
              <w:i/>
              <w:iCs/>
              <w:lang w:val="fr-FR"/>
            </w:rPr>
            <w:t>13</w:t>
          </w:r>
          <w:r w:rsidRPr="00FA7B3D">
            <w:rPr>
              <w:rFonts w:eastAsia="Times New Roman"/>
              <w:lang w:val="fr-FR"/>
            </w:rPr>
            <w:t>. www.web.idx.com</w:t>
          </w:r>
        </w:p>
        <w:p w14:paraId="178A5ADE" w14:textId="77777777" w:rsidR="00FA7B3D" w:rsidRDefault="00FA7B3D" w:rsidP="00FA7B3D">
          <w:pPr>
            <w:autoSpaceDE w:val="0"/>
            <w:autoSpaceDN w:val="0"/>
            <w:spacing w:before="240" w:line="240" w:lineRule="auto"/>
            <w:ind w:hanging="480"/>
            <w:divId w:val="2120489498"/>
            <w:rPr>
              <w:rFonts w:eastAsia="Times New Roman"/>
            </w:rPr>
          </w:pPr>
          <w:r w:rsidRPr="00FA7B3D">
            <w:rPr>
              <w:rFonts w:eastAsia="Times New Roman"/>
              <w:lang w:val="fr-FR"/>
            </w:rPr>
            <w:t xml:space="preserve">Meilani, P., &amp; Aeni, N. (2024). </w:t>
          </w:r>
          <w:r>
            <w:rPr>
              <w:rFonts w:eastAsia="Times New Roman"/>
            </w:rPr>
            <w:t xml:space="preserve">Peran Financial Performance Dalam Memediasi Pengaruh Good Corporate Governance Terhadap Financial Distress. </w:t>
          </w:r>
          <w:r>
            <w:rPr>
              <w:rFonts w:eastAsia="Times New Roman"/>
              <w:i/>
              <w:iCs/>
            </w:rPr>
            <w:t>Jurnal Ilmiah Manajemen, Ekonomi Dan Akuntansi</w:t>
          </w:r>
          <w:r>
            <w:rPr>
              <w:rFonts w:eastAsia="Times New Roman"/>
            </w:rPr>
            <w:t xml:space="preserve">, </w:t>
          </w:r>
          <w:r>
            <w:rPr>
              <w:rFonts w:eastAsia="Times New Roman"/>
              <w:i/>
              <w:iCs/>
            </w:rPr>
            <w:t>5</w:t>
          </w:r>
          <w:r>
            <w:rPr>
              <w:rFonts w:eastAsia="Times New Roman"/>
            </w:rPr>
            <w:t>(2), 204–219. https://doi.org/10.55606/jurimea.v5i2.954</w:t>
          </w:r>
        </w:p>
        <w:p w14:paraId="31CCB0DE" w14:textId="77777777" w:rsidR="00FA7B3D" w:rsidRDefault="00FA7B3D" w:rsidP="00FA7B3D">
          <w:pPr>
            <w:autoSpaceDE w:val="0"/>
            <w:autoSpaceDN w:val="0"/>
            <w:spacing w:before="240" w:line="240" w:lineRule="auto"/>
            <w:ind w:hanging="480"/>
            <w:divId w:val="231932324"/>
            <w:rPr>
              <w:rFonts w:eastAsia="Times New Roman"/>
            </w:rPr>
          </w:pPr>
          <w:r>
            <w:rPr>
              <w:rFonts w:eastAsia="Times New Roman"/>
            </w:rPr>
            <w:t xml:space="preserve">Nisa, C. Y., &amp; Setiyono, T. A. (2025). The Influence of Financial Distress, Earning Management, and Sales Growth on Firm Value. </w:t>
          </w:r>
          <w:r>
            <w:rPr>
              <w:rFonts w:eastAsia="Times New Roman"/>
              <w:i/>
              <w:iCs/>
            </w:rPr>
            <w:t>Perwira International Journal of Economics &amp; Business (PIJEB)</w:t>
          </w:r>
          <w:r>
            <w:rPr>
              <w:rFonts w:eastAsia="Times New Roman"/>
            </w:rPr>
            <w:t xml:space="preserve">, </w:t>
          </w:r>
          <w:r>
            <w:rPr>
              <w:rFonts w:eastAsia="Times New Roman"/>
              <w:i/>
              <w:iCs/>
            </w:rPr>
            <w:t>5</w:t>
          </w:r>
          <w:r>
            <w:rPr>
              <w:rFonts w:eastAsia="Times New Roman"/>
            </w:rPr>
            <w:t>. https://ejournal.unperba.ac.id/index.php/pijeb</w:t>
          </w:r>
        </w:p>
        <w:p w14:paraId="14AA13A9" w14:textId="77777777" w:rsidR="00FA7B3D" w:rsidRDefault="00FA7B3D" w:rsidP="00FA7B3D">
          <w:pPr>
            <w:autoSpaceDE w:val="0"/>
            <w:autoSpaceDN w:val="0"/>
            <w:spacing w:before="240" w:line="240" w:lineRule="auto"/>
            <w:ind w:hanging="480"/>
            <w:divId w:val="393626495"/>
            <w:rPr>
              <w:rFonts w:eastAsia="Times New Roman"/>
            </w:rPr>
          </w:pPr>
          <w:r>
            <w:rPr>
              <w:rFonts w:eastAsia="Times New Roman"/>
            </w:rPr>
            <w:t xml:space="preserve">Nurafifah, N., Marjohan, M., &amp; Sampurnaningsih, S. R. (2025). Analisis Peran Moderasi Good Corporate Governance (GCG) pada Hubungan Profitabilitas dan Solvabilitas terhadap Nilai Perusahaan (Pada Perusahaan yang Terdaftar di IDXBUMN20 Tahun 2020-2024). </w:t>
          </w:r>
          <w:r>
            <w:rPr>
              <w:rFonts w:eastAsia="Times New Roman"/>
              <w:i/>
              <w:iCs/>
            </w:rPr>
            <w:t>RIGGS: Journal of Artificial Intelligence and Digital Business</w:t>
          </w:r>
          <w:r>
            <w:rPr>
              <w:rFonts w:eastAsia="Times New Roman"/>
            </w:rPr>
            <w:t xml:space="preserve">, </w:t>
          </w:r>
          <w:r>
            <w:rPr>
              <w:rFonts w:eastAsia="Times New Roman"/>
              <w:i/>
              <w:iCs/>
            </w:rPr>
            <w:t>4</w:t>
          </w:r>
          <w:r>
            <w:rPr>
              <w:rFonts w:eastAsia="Times New Roman"/>
            </w:rPr>
            <w:t>(3), 5948–5960. https://doi.org/10.31004/riggs.v4i3.2886</w:t>
          </w:r>
        </w:p>
        <w:p w14:paraId="5BC0FA28" w14:textId="77777777" w:rsidR="00FA7B3D" w:rsidRDefault="00FA7B3D" w:rsidP="00FA7B3D">
          <w:pPr>
            <w:autoSpaceDE w:val="0"/>
            <w:autoSpaceDN w:val="0"/>
            <w:spacing w:before="240" w:line="240" w:lineRule="auto"/>
            <w:ind w:hanging="480"/>
            <w:divId w:val="404957836"/>
            <w:rPr>
              <w:rFonts w:eastAsia="Times New Roman"/>
            </w:rPr>
          </w:pPr>
          <w:r>
            <w:rPr>
              <w:rFonts w:eastAsia="Times New Roman"/>
            </w:rPr>
            <w:t xml:space="preserve">Rahadi, D. R., &amp; Farid, M. M. (2021). </w:t>
          </w:r>
          <w:r>
            <w:rPr>
              <w:rFonts w:eastAsia="Times New Roman"/>
              <w:i/>
              <w:iCs/>
            </w:rPr>
            <w:t>ANALISIS VARIABEL MODERATING</w:t>
          </w:r>
          <w:r>
            <w:rPr>
              <w:rFonts w:eastAsia="Times New Roman"/>
            </w:rPr>
            <w:t xml:space="preserve"> (P. A. C &amp; M. Muslih, Eds.). CV. Lentera Ilmu Mandiri.</w:t>
          </w:r>
        </w:p>
        <w:p w14:paraId="1549C07A" w14:textId="77777777" w:rsidR="00FA7B3D" w:rsidRDefault="00FA7B3D" w:rsidP="00FA7B3D">
          <w:pPr>
            <w:autoSpaceDE w:val="0"/>
            <w:autoSpaceDN w:val="0"/>
            <w:spacing w:before="240" w:line="240" w:lineRule="auto"/>
            <w:ind w:hanging="480"/>
            <w:divId w:val="1400975801"/>
            <w:rPr>
              <w:rFonts w:eastAsia="Times New Roman"/>
            </w:rPr>
          </w:pPr>
          <w:r>
            <w:rPr>
              <w:rFonts w:eastAsia="Times New Roman"/>
            </w:rPr>
            <w:lastRenderedPageBreak/>
            <w:t xml:space="preserve">Rahmawati, I. (2021). Pengaruh Dewan Komisaris Independen terhadap Nilai Perusahaan Sub Sektor Perkebunan yangTerdaftar di BEI. </w:t>
          </w:r>
          <w:r>
            <w:rPr>
              <w:rFonts w:eastAsia="Times New Roman"/>
              <w:i/>
              <w:iCs/>
            </w:rPr>
            <w:t>Jurnal Pendidikan, Akuntansi Dan Keuangan</w:t>
          </w:r>
          <w:r>
            <w:rPr>
              <w:rFonts w:eastAsia="Times New Roman"/>
            </w:rPr>
            <w:t xml:space="preserve">, </w:t>
          </w:r>
          <w:r>
            <w:rPr>
              <w:rFonts w:eastAsia="Times New Roman"/>
              <w:i/>
              <w:iCs/>
            </w:rPr>
            <w:t>4</w:t>
          </w:r>
          <w:r>
            <w:rPr>
              <w:rFonts w:eastAsia="Times New Roman"/>
            </w:rPr>
            <w:t>(2).</w:t>
          </w:r>
        </w:p>
        <w:p w14:paraId="4969CA08" w14:textId="77777777" w:rsidR="00FA7B3D" w:rsidRDefault="00FA7B3D" w:rsidP="00FA7B3D">
          <w:pPr>
            <w:autoSpaceDE w:val="0"/>
            <w:autoSpaceDN w:val="0"/>
            <w:spacing w:before="240" w:line="240" w:lineRule="auto"/>
            <w:ind w:hanging="480"/>
            <w:divId w:val="1468278339"/>
            <w:rPr>
              <w:rFonts w:eastAsia="Times New Roman"/>
            </w:rPr>
          </w:pPr>
          <w:r>
            <w:rPr>
              <w:rFonts w:eastAsia="Times New Roman"/>
            </w:rPr>
            <w:t xml:space="preserve">Rodríguez Valencia, L. (2025). Financial Performance and Corporate Governance on Firm Value: Evidence from Spain. </w:t>
          </w:r>
          <w:r>
            <w:rPr>
              <w:rFonts w:eastAsia="Times New Roman"/>
              <w:i/>
              <w:iCs/>
            </w:rPr>
            <w:t>International Journal of Financial Studies</w:t>
          </w:r>
          <w:r>
            <w:rPr>
              <w:rFonts w:eastAsia="Times New Roman"/>
            </w:rPr>
            <w:t xml:space="preserve">, </w:t>
          </w:r>
          <w:r>
            <w:rPr>
              <w:rFonts w:eastAsia="Times New Roman"/>
              <w:i/>
              <w:iCs/>
            </w:rPr>
            <w:t>13</w:t>
          </w:r>
          <w:r>
            <w:rPr>
              <w:rFonts w:eastAsia="Times New Roman"/>
            </w:rPr>
            <w:t>(3), 24. https://doi.org/10.3390/ijfs13030123</w:t>
          </w:r>
        </w:p>
        <w:p w14:paraId="7A787A35" w14:textId="77777777" w:rsidR="00FA7B3D" w:rsidRDefault="00FA7B3D" w:rsidP="00FA7B3D">
          <w:pPr>
            <w:autoSpaceDE w:val="0"/>
            <w:autoSpaceDN w:val="0"/>
            <w:spacing w:before="240" w:line="240" w:lineRule="auto"/>
            <w:ind w:hanging="480"/>
            <w:divId w:val="238684789"/>
            <w:rPr>
              <w:rFonts w:eastAsia="Times New Roman"/>
            </w:rPr>
          </w:pPr>
          <w:r>
            <w:rPr>
              <w:rFonts w:eastAsia="Times New Roman"/>
            </w:rPr>
            <w:t xml:space="preserve">Septijantini Alie, M., Rodlia Fitri, E., Desmon, Nasir, M., &amp; Meidasari, E. (2024). Pengaruh tata kelola perusahaan yang baik terhadap kinerja keuangan perusahaan BUMN yang terdaftar di Bursa Efek Indonesia. </w:t>
          </w:r>
          <w:r>
            <w:rPr>
              <w:rFonts w:eastAsia="Times New Roman"/>
              <w:i/>
              <w:iCs/>
            </w:rPr>
            <w:t>Jurnal Studi Bisnis Akademik Multidisiplin (JoMABS)</w:t>
          </w:r>
          <w:r>
            <w:rPr>
              <w:rFonts w:eastAsia="Times New Roman"/>
            </w:rPr>
            <w:t xml:space="preserve">, </w:t>
          </w:r>
          <w:r>
            <w:rPr>
              <w:rFonts w:eastAsia="Times New Roman"/>
              <w:i/>
              <w:iCs/>
            </w:rPr>
            <w:t>2</w:t>
          </w:r>
          <w:r>
            <w:rPr>
              <w:rFonts w:eastAsia="Times New Roman"/>
            </w:rPr>
            <w:t>(1), 97–110. https://doi.org/10.35912/jomabs.v2i1.2570</w:t>
          </w:r>
        </w:p>
        <w:p w14:paraId="7AF53345" w14:textId="77777777" w:rsidR="00FA7B3D" w:rsidRPr="00FA7B3D" w:rsidRDefault="00FA7B3D" w:rsidP="00FA7B3D">
          <w:pPr>
            <w:autoSpaceDE w:val="0"/>
            <w:autoSpaceDN w:val="0"/>
            <w:spacing w:before="240" w:line="240" w:lineRule="auto"/>
            <w:ind w:hanging="480"/>
            <w:divId w:val="1521158491"/>
            <w:rPr>
              <w:rFonts w:eastAsia="Times New Roman"/>
              <w:lang w:val="fr-FR"/>
            </w:rPr>
          </w:pPr>
          <w:r>
            <w:rPr>
              <w:rFonts w:eastAsia="Times New Roman"/>
            </w:rPr>
            <w:t xml:space="preserve">Setiawati, C., Orbaningsih, D., &amp; Muawanah, U. (2024). Financial Performance And Company Value: Good Corporate Governance As Moderation. </w:t>
          </w:r>
          <w:r w:rsidRPr="00FA7B3D">
            <w:rPr>
              <w:rFonts w:eastAsia="Times New Roman"/>
              <w:i/>
              <w:iCs/>
              <w:lang w:val="fr-FR"/>
            </w:rPr>
            <w:t>JAS (Jurnal Akuntansi Syariah)</w:t>
          </w:r>
          <w:r w:rsidRPr="00FA7B3D">
            <w:rPr>
              <w:rFonts w:eastAsia="Times New Roman"/>
              <w:lang w:val="fr-FR"/>
            </w:rPr>
            <w:t xml:space="preserve">, </w:t>
          </w:r>
          <w:r w:rsidRPr="00FA7B3D">
            <w:rPr>
              <w:rFonts w:eastAsia="Times New Roman"/>
              <w:i/>
              <w:iCs/>
              <w:lang w:val="fr-FR"/>
            </w:rPr>
            <w:t>8</w:t>
          </w:r>
          <w:r w:rsidRPr="00FA7B3D">
            <w:rPr>
              <w:rFonts w:eastAsia="Times New Roman"/>
              <w:lang w:val="fr-FR"/>
            </w:rPr>
            <w:t>(2), 341–363. https://doi.org/10.46367/jas.v8i2.2076</w:t>
          </w:r>
        </w:p>
        <w:p w14:paraId="2BBCCD30" w14:textId="77777777" w:rsidR="00FA7B3D" w:rsidRPr="00FA7B3D" w:rsidRDefault="00FA7B3D" w:rsidP="00FA7B3D">
          <w:pPr>
            <w:autoSpaceDE w:val="0"/>
            <w:autoSpaceDN w:val="0"/>
            <w:spacing w:before="240" w:line="240" w:lineRule="auto"/>
            <w:ind w:hanging="480"/>
            <w:divId w:val="372654372"/>
            <w:rPr>
              <w:rFonts w:eastAsia="Times New Roman"/>
              <w:lang w:val="fr-FR"/>
            </w:rPr>
          </w:pPr>
          <w:r w:rsidRPr="00FA7B3D">
            <w:rPr>
              <w:rFonts w:eastAsia="Times New Roman"/>
              <w:lang w:val="fr-FR"/>
            </w:rPr>
            <w:t xml:space="preserve">Sinatraz, V., &amp; Suhartono, S. (2021). Kemampuan Komisaris Independen dan Kepemilikan Institusional dalam Memoderasi Pengaruh Manajemen Laba Terhadap Nilai Perusahaan. </w:t>
          </w:r>
          <w:r w:rsidRPr="00FA7B3D">
            <w:rPr>
              <w:rFonts w:eastAsia="Times New Roman"/>
              <w:i/>
              <w:iCs/>
              <w:lang w:val="fr-FR"/>
            </w:rPr>
            <w:t>Jurnal Akuntansi Dan Pajak</w:t>
          </w:r>
          <w:r w:rsidRPr="00FA7B3D">
            <w:rPr>
              <w:rFonts w:eastAsia="Times New Roman"/>
              <w:lang w:val="fr-FR"/>
            </w:rPr>
            <w:t xml:space="preserve">, </w:t>
          </w:r>
          <w:r w:rsidRPr="00FA7B3D">
            <w:rPr>
              <w:rFonts w:eastAsia="Times New Roman"/>
              <w:i/>
              <w:iCs/>
              <w:lang w:val="fr-FR"/>
            </w:rPr>
            <w:t>22</w:t>
          </w:r>
          <w:r w:rsidRPr="00FA7B3D">
            <w:rPr>
              <w:rFonts w:eastAsia="Times New Roman"/>
              <w:lang w:val="fr-FR"/>
            </w:rPr>
            <w:t>(1), 229. https://doi.org/10.29040/jap.v22i1.1654</w:t>
          </w:r>
        </w:p>
        <w:p w14:paraId="05186C4E" w14:textId="77777777" w:rsidR="00FA7B3D" w:rsidRDefault="00FA7B3D" w:rsidP="00FA7B3D">
          <w:pPr>
            <w:autoSpaceDE w:val="0"/>
            <w:autoSpaceDN w:val="0"/>
            <w:spacing w:before="240" w:line="240" w:lineRule="auto"/>
            <w:ind w:hanging="480"/>
            <w:divId w:val="1309170898"/>
            <w:rPr>
              <w:rFonts w:eastAsia="Times New Roman"/>
            </w:rPr>
          </w:pPr>
          <w:r w:rsidRPr="00FA7B3D">
            <w:rPr>
              <w:rFonts w:eastAsia="Times New Roman"/>
              <w:lang w:val="fr-FR"/>
            </w:rPr>
            <w:t xml:space="preserve">Sondokan, N. V., Koleangan, R. A. M., &amp; Karuntu, M. M. (2019). </w:t>
          </w:r>
          <w:r>
            <w:rPr>
              <w:rFonts w:eastAsia="Times New Roman"/>
            </w:rPr>
            <w:t xml:space="preserve">The Influence of the Independent Board of Commissioners, the Board Of Directors, And the Audit Board on the Value of Companies Listed in The Indonesian Stock Exchange Period 2014-2017. </w:t>
          </w:r>
          <w:r>
            <w:rPr>
              <w:rFonts w:eastAsia="Times New Roman"/>
              <w:i/>
              <w:iCs/>
            </w:rPr>
            <w:t>Jurnal EMBA: Jurnal Riset Ekonomi, Manajemen, Bisnis, Dan Akuntansi</w:t>
          </w:r>
          <w:r>
            <w:rPr>
              <w:rFonts w:eastAsia="Times New Roman"/>
            </w:rPr>
            <w:t xml:space="preserve">, </w:t>
          </w:r>
          <w:r>
            <w:rPr>
              <w:rFonts w:eastAsia="Times New Roman"/>
              <w:i/>
              <w:iCs/>
            </w:rPr>
            <w:t>7</w:t>
          </w:r>
          <w:r>
            <w:rPr>
              <w:rFonts w:eastAsia="Times New Roman"/>
            </w:rPr>
            <w:t>, 5821–5830. https://doi.org/doi.org/10.35794/emba.v7i4.26517</w:t>
          </w:r>
        </w:p>
        <w:p w14:paraId="14FF92DA" w14:textId="77777777" w:rsidR="00FA7B3D" w:rsidRDefault="00FA7B3D" w:rsidP="00FA7B3D">
          <w:pPr>
            <w:autoSpaceDE w:val="0"/>
            <w:autoSpaceDN w:val="0"/>
            <w:spacing w:before="240" w:line="240" w:lineRule="auto"/>
            <w:ind w:hanging="480"/>
            <w:divId w:val="1856071638"/>
            <w:rPr>
              <w:rFonts w:eastAsia="Times New Roman"/>
            </w:rPr>
          </w:pPr>
          <w:r>
            <w:rPr>
              <w:rFonts w:eastAsia="Times New Roman"/>
            </w:rPr>
            <w:t xml:space="preserve">Spence, M. (1973). Job Market Signaling. </w:t>
          </w:r>
          <w:r>
            <w:rPr>
              <w:rFonts w:eastAsia="Times New Roman"/>
              <w:i/>
              <w:iCs/>
            </w:rPr>
            <w:t>The Quarterly Journal of Economics</w:t>
          </w:r>
          <w:r>
            <w:rPr>
              <w:rFonts w:eastAsia="Times New Roman"/>
            </w:rPr>
            <w:t>, 355–374. http://www.jstor.org/stable/1882010</w:t>
          </w:r>
        </w:p>
        <w:p w14:paraId="2BB1769C" w14:textId="77777777" w:rsidR="00FA7B3D" w:rsidRPr="00FA7B3D" w:rsidRDefault="00FA7B3D" w:rsidP="00FA7B3D">
          <w:pPr>
            <w:autoSpaceDE w:val="0"/>
            <w:autoSpaceDN w:val="0"/>
            <w:spacing w:before="240" w:line="240" w:lineRule="auto"/>
            <w:ind w:hanging="480"/>
            <w:divId w:val="1888952629"/>
            <w:rPr>
              <w:rFonts w:eastAsia="Times New Roman"/>
              <w:lang w:val="fr-FR"/>
            </w:rPr>
          </w:pPr>
          <w:r w:rsidRPr="00FA7B3D">
            <w:rPr>
              <w:rFonts w:eastAsia="Times New Roman"/>
              <w:lang w:val="fr-FR"/>
            </w:rPr>
            <w:t xml:space="preserve">Sugiyono. (2023). </w:t>
          </w:r>
          <w:r w:rsidRPr="00FA7B3D">
            <w:rPr>
              <w:rFonts w:eastAsia="Times New Roman"/>
              <w:i/>
              <w:iCs/>
              <w:lang w:val="fr-FR"/>
            </w:rPr>
            <w:t>Metode Penelitian Kuantitatif, Kualitatif, dan R&amp;D</w:t>
          </w:r>
          <w:r w:rsidRPr="00FA7B3D">
            <w:rPr>
              <w:rFonts w:eastAsia="Times New Roman"/>
              <w:lang w:val="fr-FR"/>
            </w:rPr>
            <w:t xml:space="preserve"> (Sutopo, Ed.; 2nd ed.). ALFABETA, cv.</w:t>
          </w:r>
        </w:p>
        <w:p w14:paraId="5220081A" w14:textId="77777777" w:rsidR="00FA7B3D" w:rsidRDefault="00FA7B3D" w:rsidP="00FA7B3D">
          <w:pPr>
            <w:autoSpaceDE w:val="0"/>
            <w:autoSpaceDN w:val="0"/>
            <w:spacing w:before="240" w:line="240" w:lineRule="auto"/>
            <w:ind w:hanging="480"/>
            <w:divId w:val="1474953684"/>
            <w:rPr>
              <w:rFonts w:eastAsia="Times New Roman"/>
            </w:rPr>
          </w:pPr>
          <w:r w:rsidRPr="00FA7B3D">
            <w:rPr>
              <w:rFonts w:eastAsia="Times New Roman"/>
              <w:lang w:val="fr-FR"/>
            </w:rPr>
            <w:t xml:space="preserve">Suhadak, Kurniaty, Handayani, S. R., &amp; Rahayu, S. M. (2019). </w:t>
          </w:r>
          <w:r>
            <w:rPr>
              <w:rFonts w:eastAsia="Times New Roman"/>
            </w:rPr>
            <w:t xml:space="preserve">Stock return and financial performance as moderation variable in influence of good corporate governance towards corporate value. </w:t>
          </w:r>
          <w:r>
            <w:rPr>
              <w:rFonts w:eastAsia="Times New Roman"/>
              <w:i/>
              <w:iCs/>
            </w:rPr>
            <w:t>Asian Journal of Accounting Research</w:t>
          </w:r>
          <w:r>
            <w:rPr>
              <w:rFonts w:eastAsia="Times New Roman"/>
            </w:rPr>
            <w:t xml:space="preserve">, </w:t>
          </w:r>
          <w:r>
            <w:rPr>
              <w:rFonts w:eastAsia="Times New Roman"/>
              <w:i/>
              <w:iCs/>
            </w:rPr>
            <w:t>4</w:t>
          </w:r>
          <w:r>
            <w:rPr>
              <w:rFonts w:eastAsia="Times New Roman"/>
            </w:rPr>
            <w:t>(1), 18–34. https://doi.org/10.1108/AJAR-07-2018-0021</w:t>
          </w:r>
        </w:p>
        <w:p w14:paraId="31E3A796" w14:textId="77777777" w:rsidR="00FA7B3D" w:rsidRDefault="00FA7B3D" w:rsidP="00FA7B3D">
          <w:pPr>
            <w:autoSpaceDE w:val="0"/>
            <w:autoSpaceDN w:val="0"/>
            <w:spacing w:before="240" w:line="240" w:lineRule="auto"/>
            <w:ind w:hanging="480"/>
            <w:divId w:val="807818522"/>
            <w:rPr>
              <w:rFonts w:eastAsia="Times New Roman"/>
            </w:rPr>
          </w:pPr>
          <w:r>
            <w:rPr>
              <w:rFonts w:eastAsia="Times New Roman"/>
            </w:rPr>
            <w:t xml:space="preserve">Tanjung, P. R. S. (2023). The Effect of Financial Distress, Profitability, and Current Ratio on Firm Value. </w:t>
          </w:r>
          <w:r>
            <w:rPr>
              <w:rFonts w:eastAsia="Times New Roman"/>
              <w:i/>
              <w:iCs/>
            </w:rPr>
            <w:t>EPRA International Journal of Economics, Business and Management Studies (EBMS)</w:t>
          </w:r>
          <w:r>
            <w:rPr>
              <w:rFonts w:eastAsia="Times New Roman"/>
            </w:rPr>
            <w:t xml:space="preserve">, </w:t>
          </w:r>
          <w:r>
            <w:rPr>
              <w:rFonts w:eastAsia="Times New Roman"/>
              <w:i/>
              <w:iCs/>
            </w:rPr>
            <w:t>10</w:t>
          </w:r>
          <w:r>
            <w:rPr>
              <w:rFonts w:eastAsia="Times New Roman"/>
            </w:rPr>
            <w:t>(1). https://doi.org/10.36713/epra1013|SJIF</w:t>
          </w:r>
        </w:p>
        <w:p w14:paraId="05A0ECAE" w14:textId="77777777" w:rsidR="00FA7B3D" w:rsidRDefault="00FA7B3D" w:rsidP="00FA7B3D">
          <w:pPr>
            <w:autoSpaceDE w:val="0"/>
            <w:autoSpaceDN w:val="0"/>
            <w:spacing w:before="240" w:line="240" w:lineRule="auto"/>
            <w:ind w:hanging="480"/>
            <w:divId w:val="1466972329"/>
            <w:rPr>
              <w:rFonts w:eastAsia="Times New Roman"/>
            </w:rPr>
          </w:pPr>
          <w:r>
            <w:rPr>
              <w:rFonts w:eastAsia="Times New Roman"/>
            </w:rPr>
            <w:lastRenderedPageBreak/>
            <w:t xml:space="preserve">Tsaniatuzaima, Q., &amp; Maryanti, E. (2022). Pengaruh CR, ROA, DER terhadap Nilai Perusahaan dengan Good Corporate Governance sebagai Variabel Moderasi. </w:t>
          </w:r>
          <w:r>
            <w:rPr>
              <w:rFonts w:eastAsia="Times New Roman"/>
              <w:i/>
              <w:iCs/>
            </w:rPr>
            <w:t>Owner</w:t>
          </w:r>
          <w:r>
            <w:rPr>
              <w:rFonts w:eastAsia="Times New Roman"/>
            </w:rPr>
            <w:t xml:space="preserve">, </w:t>
          </w:r>
          <w:r>
            <w:rPr>
              <w:rFonts w:eastAsia="Times New Roman"/>
              <w:i/>
              <w:iCs/>
            </w:rPr>
            <w:t>6</w:t>
          </w:r>
          <w:r>
            <w:rPr>
              <w:rFonts w:eastAsia="Times New Roman"/>
            </w:rPr>
            <w:t>(3), 2253–2265. https://doi.org/10.33395/owner.v6i3.880</w:t>
          </w:r>
        </w:p>
        <w:p w14:paraId="09A471C2" w14:textId="77777777" w:rsidR="00FA7B3D" w:rsidRDefault="00FA7B3D" w:rsidP="00FA7B3D">
          <w:pPr>
            <w:autoSpaceDE w:val="0"/>
            <w:autoSpaceDN w:val="0"/>
            <w:spacing w:before="240" w:line="240" w:lineRule="auto"/>
            <w:ind w:hanging="480"/>
            <w:divId w:val="194737419"/>
            <w:rPr>
              <w:rFonts w:eastAsia="Times New Roman"/>
            </w:rPr>
          </w:pPr>
          <w:r>
            <w:rPr>
              <w:rFonts w:eastAsia="Times New Roman"/>
            </w:rPr>
            <w:t xml:space="preserve">Widodo, A., &amp; Nugroho, B. H. (2022). Financial Performance on Firm Value with Corporate Governance as Moderating Variable. </w:t>
          </w:r>
          <w:r>
            <w:rPr>
              <w:rFonts w:eastAsia="Times New Roman"/>
              <w:i/>
              <w:iCs/>
            </w:rPr>
            <w:t>International Journal of Education and Social Science Research</w:t>
          </w:r>
          <w:r>
            <w:rPr>
              <w:rFonts w:eastAsia="Times New Roman"/>
            </w:rPr>
            <w:t xml:space="preserve">, </w:t>
          </w:r>
          <w:r>
            <w:rPr>
              <w:rFonts w:eastAsia="Times New Roman"/>
              <w:i/>
              <w:iCs/>
            </w:rPr>
            <w:t>05</w:t>
          </w:r>
          <w:r>
            <w:rPr>
              <w:rFonts w:eastAsia="Times New Roman"/>
            </w:rPr>
            <w:t>(06), 100–112. https://doi.org/10.37500/ijessr.2022.5609</w:t>
          </w:r>
        </w:p>
        <w:p w14:paraId="6007E69A" w14:textId="77777777" w:rsidR="0010772E" w:rsidRDefault="00FA7B3D" w:rsidP="00FA7B3D">
          <w:pPr>
            <w:spacing w:before="240" w:after="240" w:line="240" w:lineRule="auto"/>
            <w:rPr>
              <w:rFonts w:eastAsia="Times New Roman"/>
            </w:rPr>
          </w:pPr>
          <w:r>
            <w:rPr>
              <w:rFonts w:eastAsia="Times New Roman"/>
            </w:rPr>
            <w:t> </w:t>
          </w:r>
        </w:p>
      </w:sdtContent>
    </w:sdt>
    <w:p w14:paraId="239B0658" w14:textId="77777777" w:rsidR="000D4C5F" w:rsidRDefault="000D4C5F" w:rsidP="000D4C5F">
      <w:pPr>
        <w:rPr>
          <w:rFonts w:eastAsia="Times New Roman"/>
        </w:rPr>
      </w:pPr>
    </w:p>
    <w:p w14:paraId="32BB1645" w14:textId="37ACF863" w:rsidR="000D4C5F" w:rsidRDefault="000D4C5F" w:rsidP="000D4C5F">
      <w:pPr>
        <w:jc w:val="center"/>
        <w:rPr>
          <w:rFonts w:eastAsia="Times New Roman"/>
        </w:rPr>
      </w:pPr>
    </w:p>
    <w:p w14:paraId="493BF9D9" w14:textId="4E52211E" w:rsidR="000D4C5F" w:rsidRPr="000D4C5F" w:rsidRDefault="000D4C5F" w:rsidP="000D4C5F">
      <w:pPr>
        <w:tabs>
          <w:tab w:val="center" w:pos="4323"/>
        </w:tabs>
        <w:sectPr w:rsidR="000D4C5F" w:rsidRPr="000D4C5F" w:rsidSect="008D4FC3">
          <w:pgSz w:w="11906" w:h="16838" w:code="9"/>
          <w:pgMar w:top="2268" w:right="1701" w:bottom="1701" w:left="2268" w:header="709" w:footer="709" w:gutter="0"/>
          <w:cols w:space="708"/>
          <w:docGrid w:linePitch="360"/>
        </w:sectPr>
      </w:pPr>
      <w:r>
        <w:tab/>
      </w:r>
    </w:p>
    <w:p w14:paraId="06E071C2" w14:textId="77777777" w:rsidR="00327DBF" w:rsidRPr="000434BC" w:rsidRDefault="00327DBF" w:rsidP="005E6073">
      <w:pPr>
        <w:pStyle w:val="Heading1"/>
        <w:numPr>
          <w:ilvl w:val="0"/>
          <w:numId w:val="0"/>
        </w:numPr>
        <w:rPr>
          <w:color w:val="auto"/>
          <w:sz w:val="48"/>
          <w:szCs w:val="72"/>
        </w:rPr>
      </w:pPr>
    </w:p>
    <w:p w14:paraId="13AC5E8D" w14:textId="77777777" w:rsidR="00327DBF" w:rsidRPr="000434BC" w:rsidRDefault="00327DBF" w:rsidP="005E6073">
      <w:pPr>
        <w:pStyle w:val="Heading1"/>
        <w:numPr>
          <w:ilvl w:val="0"/>
          <w:numId w:val="0"/>
        </w:numPr>
        <w:rPr>
          <w:color w:val="auto"/>
          <w:sz w:val="48"/>
          <w:szCs w:val="72"/>
        </w:rPr>
      </w:pPr>
    </w:p>
    <w:p w14:paraId="526EADA5" w14:textId="77777777" w:rsidR="00327DBF" w:rsidRPr="000434BC" w:rsidRDefault="00327DBF" w:rsidP="005E6073">
      <w:pPr>
        <w:pStyle w:val="Heading1"/>
        <w:numPr>
          <w:ilvl w:val="0"/>
          <w:numId w:val="0"/>
        </w:numPr>
        <w:rPr>
          <w:color w:val="auto"/>
          <w:sz w:val="48"/>
          <w:szCs w:val="72"/>
        </w:rPr>
      </w:pPr>
    </w:p>
    <w:p w14:paraId="0FF3E74B" w14:textId="77777777" w:rsidR="00327DBF" w:rsidRPr="000434BC" w:rsidRDefault="00327DBF" w:rsidP="005E6073">
      <w:pPr>
        <w:pStyle w:val="Heading1"/>
        <w:numPr>
          <w:ilvl w:val="0"/>
          <w:numId w:val="0"/>
        </w:numPr>
        <w:rPr>
          <w:color w:val="auto"/>
          <w:sz w:val="48"/>
          <w:szCs w:val="72"/>
        </w:rPr>
      </w:pPr>
    </w:p>
    <w:p w14:paraId="72BC8BE9" w14:textId="77777777" w:rsidR="00327DBF" w:rsidRPr="000434BC" w:rsidRDefault="00327DBF" w:rsidP="005E6073">
      <w:pPr>
        <w:pStyle w:val="Heading1"/>
        <w:numPr>
          <w:ilvl w:val="0"/>
          <w:numId w:val="0"/>
        </w:numPr>
        <w:rPr>
          <w:color w:val="auto"/>
          <w:sz w:val="48"/>
          <w:szCs w:val="72"/>
        </w:rPr>
      </w:pPr>
    </w:p>
    <w:p w14:paraId="1272E431" w14:textId="77777777" w:rsidR="00327DBF" w:rsidRPr="000434BC" w:rsidRDefault="00327DBF" w:rsidP="005E6073">
      <w:pPr>
        <w:pStyle w:val="Heading1"/>
        <w:numPr>
          <w:ilvl w:val="0"/>
          <w:numId w:val="0"/>
        </w:numPr>
        <w:rPr>
          <w:color w:val="auto"/>
          <w:sz w:val="48"/>
          <w:szCs w:val="72"/>
        </w:rPr>
      </w:pPr>
    </w:p>
    <w:p w14:paraId="54F7DF0F" w14:textId="77777777" w:rsidR="00327DBF" w:rsidRPr="000434BC" w:rsidRDefault="00327DBF" w:rsidP="005E6073">
      <w:pPr>
        <w:pStyle w:val="Heading1"/>
        <w:numPr>
          <w:ilvl w:val="0"/>
          <w:numId w:val="0"/>
        </w:numPr>
        <w:rPr>
          <w:color w:val="auto"/>
          <w:sz w:val="48"/>
          <w:szCs w:val="72"/>
        </w:rPr>
      </w:pPr>
    </w:p>
    <w:p w14:paraId="55C761E1" w14:textId="77777777" w:rsidR="00327DBF" w:rsidRPr="000434BC" w:rsidRDefault="00327DBF" w:rsidP="005E6073">
      <w:pPr>
        <w:pStyle w:val="Heading1"/>
        <w:numPr>
          <w:ilvl w:val="0"/>
          <w:numId w:val="0"/>
        </w:numPr>
        <w:rPr>
          <w:color w:val="auto"/>
          <w:sz w:val="48"/>
          <w:szCs w:val="72"/>
        </w:rPr>
      </w:pPr>
    </w:p>
    <w:p w14:paraId="47B39754" w14:textId="43F62A73" w:rsidR="003903A0" w:rsidRPr="000434BC" w:rsidRDefault="00782AD2" w:rsidP="005E6073">
      <w:pPr>
        <w:pStyle w:val="Heading1"/>
        <w:numPr>
          <w:ilvl w:val="0"/>
          <w:numId w:val="0"/>
        </w:numPr>
        <w:rPr>
          <w:color w:val="auto"/>
          <w:sz w:val="52"/>
          <w:szCs w:val="96"/>
        </w:rPr>
        <w:sectPr w:rsidR="003903A0" w:rsidRPr="000434BC" w:rsidSect="008D4FC3">
          <w:pgSz w:w="11906" w:h="16838" w:code="9"/>
          <w:pgMar w:top="2268" w:right="1701" w:bottom="1701" w:left="2268" w:header="709" w:footer="709" w:gutter="0"/>
          <w:cols w:space="708"/>
          <w:docGrid w:linePitch="360"/>
        </w:sectPr>
      </w:pPr>
      <w:bookmarkStart w:id="91" w:name="_Toc226503989"/>
      <w:r w:rsidRPr="000434BC">
        <w:rPr>
          <w:color w:val="auto"/>
          <w:sz w:val="52"/>
          <w:szCs w:val="96"/>
        </w:rPr>
        <w:t>LAMPIRAN</w:t>
      </w:r>
      <w:bookmarkEnd w:id="91"/>
    </w:p>
    <w:p w14:paraId="489915A6" w14:textId="1D96117B" w:rsidR="0017755D" w:rsidRPr="002A2347" w:rsidRDefault="002A2347" w:rsidP="002A2347">
      <w:pPr>
        <w:pStyle w:val="Caption"/>
        <w:spacing w:after="0"/>
        <w:ind w:firstLine="0"/>
        <w:rPr>
          <w:b/>
          <w:bCs/>
          <w:sz w:val="36"/>
          <w:szCs w:val="36"/>
        </w:rPr>
      </w:pPr>
      <w:bookmarkStart w:id="92" w:name="_Toc226326801"/>
      <w:r w:rsidRPr="002A2347">
        <w:rPr>
          <w:b/>
          <w:bCs/>
          <w:sz w:val="24"/>
          <w:szCs w:val="24"/>
        </w:rPr>
        <w:lastRenderedPageBreak/>
        <w:t xml:space="preserve">Lampiran  </w:t>
      </w:r>
      <w:r w:rsidRPr="002A2347">
        <w:rPr>
          <w:b/>
          <w:bCs/>
          <w:sz w:val="24"/>
          <w:szCs w:val="24"/>
        </w:rPr>
        <w:fldChar w:fldCharType="begin"/>
      </w:r>
      <w:r w:rsidRPr="002A2347">
        <w:rPr>
          <w:b/>
          <w:bCs/>
          <w:sz w:val="24"/>
          <w:szCs w:val="24"/>
        </w:rPr>
        <w:instrText xml:space="preserve"> SEQ Lampiran_ \* ARABIC </w:instrText>
      </w:r>
      <w:r w:rsidRPr="002A2347">
        <w:rPr>
          <w:b/>
          <w:bCs/>
          <w:sz w:val="24"/>
          <w:szCs w:val="24"/>
        </w:rPr>
        <w:fldChar w:fldCharType="separate"/>
      </w:r>
      <w:r w:rsidR="00F94DE7">
        <w:rPr>
          <w:b/>
          <w:bCs/>
          <w:noProof/>
          <w:sz w:val="24"/>
          <w:szCs w:val="24"/>
        </w:rPr>
        <w:t>1</w:t>
      </w:r>
      <w:r w:rsidRPr="002A2347">
        <w:rPr>
          <w:b/>
          <w:bCs/>
          <w:sz w:val="24"/>
          <w:szCs w:val="24"/>
        </w:rPr>
        <w:fldChar w:fldCharType="end"/>
      </w:r>
      <w:r w:rsidRPr="002A2347">
        <w:rPr>
          <w:b/>
          <w:bCs/>
          <w:sz w:val="24"/>
          <w:szCs w:val="24"/>
          <w:lang w:val="en-US"/>
        </w:rPr>
        <w:t>. Sampel Perusahaan Sub Sektor Tekstil dan Garmen</w:t>
      </w:r>
      <w:bookmarkEnd w:id="92"/>
    </w:p>
    <w:tbl>
      <w:tblPr>
        <w:tblStyle w:val="TableGrid"/>
        <w:tblW w:w="0" w:type="auto"/>
        <w:tblLook w:val="04A0" w:firstRow="1" w:lastRow="0" w:firstColumn="1" w:lastColumn="0" w:noHBand="0" w:noVBand="1"/>
      </w:tblPr>
      <w:tblGrid>
        <w:gridCol w:w="562"/>
        <w:gridCol w:w="1843"/>
        <w:gridCol w:w="5522"/>
      </w:tblGrid>
      <w:tr w:rsidR="00951F2E" w:rsidRPr="000434BC" w14:paraId="1FCA38A4" w14:textId="77777777" w:rsidTr="004773D4">
        <w:tc>
          <w:tcPr>
            <w:tcW w:w="562" w:type="dxa"/>
          </w:tcPr>
          <w:p w14:paraId="5084FB94" w14:textId="77777777" w:rsidR="00951F2E" w:rsidRPr="000434BC" w:rsidRDefault="00951F2E" w:rsidP="004773D4">
            <w:pPr>
              <w:spacing w:line="240" w:lineRule="auto"/>
              <w:ind w:firstLine="0"/>
              <w:jc w:val="center"/>
              <w:rPr>
                <w:b/>
                <w:bCs/>
                <w:color w:val="auto"/>
                <w:sz w:val="20"/>
                <w:szCs w:val="20"/>
              </w:rPr>
            </w:pPr>
            <w:r w:rsidRPr="000434BC">
              <w:rPr>
                <w:b/>
                <w:bCs/>
                <w:color w:val="auto"/>
                <w:sz w:val="20"/>
                <w:szCs w:val="20"/>
              </w:rPr>
              <w:t>No.</w:t>
            </w:r>
          </w:p>
        </w:tc>
        <w:tc>
          <w:tcPr>
            <w:tcW w:w="1843" w:type="dxa"/>
          </w:tcPr>
          <w:p w14:paraId="18B43E1A" w14:textId="77777777" w:rsidR="00951F2E" w:rsidRPr="000434BC" w:rsidRDefault="00951F2E" w:rsidP="004773D4">
            <w:pPr>
              <w:spacing w:line="240" w:lineRule="auto"/>
              <w:ind w:firstLine="0"/>
              <w:jc w:val="center"/>
              <w:rPr>
                <w:b/>
                <w:bCs/>
                <w:color w:val="auto"/>
                <w:sz w:val="20"/>
                <w:szCs w:val="20"/>
              </w:rPr>
            </w:pPr>
            <w:r w:rsidRPr="000434BC">
              <w:rPr>
                <w:b/>
                <w:bCs/>
                <w:color w:val="auto"/>
                <w:sz w:val="20"/>
                <w:szCs w:val="20"/>
              </w:rPr>
              <w:t>Kode Perusahaan</w:t>
            </w:r>
          </w:p>
        </w:tc>
        <w:tc>
          <w:tcPr>
            <w:tcW w:w="5522" w:type="dxa"/>
          </w:tcPr>
          <w:p w14:paraId="55BF1D0C" w14:textId="77777777" w:rsidR="00951F2E" w:rsidRPr="000434BC" w:rsidRDefault="00951F2E" w:rsidP="004773D4">
            <w:pPr>
              <w:spacing w:line="240" w:lineRule="auto"/>
              <w:ind w:firstLine="0"/>
              <w:jc w:val="center"/>
              <w:rPr>
                <w:b/>
                <w:bCs/>
                <w:color w:val="auto"/>
                <w:sz w:val="20"/>
                <w:szCs w:val="20"/>
              </w:rPr>
            </w:pPr>
            <w:r w:rsidRPr="000434BC">
              <w:rPr>
                <w:b/>
                <w:bCs/>
                <w:color w:val="auto"/>
                <w:sz w:val="20"/>
                <w:szCs w:val="20"/>
              </w:rPr>
              <w:t>Nama Perusahaan</w:t>
            </w:r>
          </w:p>
        </w:tc>
      </w:tr>
      <w:tr w:rsidR="00951F2E" w:rsidRPr="000434BC" w14:paraId="786C5CD3" w14:textId="77777777" w:rsidTr="004773D4">
        <w:tc>
          <w:tcPr>
            <w:tcW w:w="562" w:type="dxa"/>
          </w:tcPr>
          <w:p w14:paraId="2BEBB8E8" w14:textId="77777777" w:rsidR="00951F2E" w:rsidRPr="000434BC" w:rsidRDefault="00951F2E" w:rsidP="004773D4">
            <w:pPr>
              <w:spacing w:line="240" w:lineRule="auto"/>
              <w:ind w:firstLine="0"/>
              <w:rPr>
                <w:color w:val="auto"/>
                <w:sz w:val="20"/>
                <w:szCs w:val="20"/>
              </w:rPr>
            </w:pPr>
            <w:r w:rsidRPr="000434BC">
              <w:rPr>
                <w:color w:val="auto"/>
                <w:sz w:val="20"/>
                <w:szCs w:val="20"/>
              </w:rPr>
              <w:t>1.</w:t>
            </w:r>
          </w:p>
        </w:tc>
        <w:tc>
          <w:tcPr>
            <w:tcW w:w="1843" w:type="dxa"/>
          </w:tcPr>
          <w:p w14:paraId="0D216125"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ARGO</w:t>
            </w:r>
          </w:p>
        </w:tc>
        <w:tc>
          <w:tcPr>
            <w:tcW w:w="5522" w:type="dxa"/>
          </w:tcPr>
          <w:p w14:paraId="54987925"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Argo Pantes Tbk</w:t>
            </w:r>
          </w:p>
        </w:tc>
      </w:tr>
      <w:tr w:rsidR="00951F2E" w:rsidRPr="000434BC" w14:paraId="177C75E6" w14:textId="77777777" w:rsidTr="004773D4">
        <w:tc>
          <w:tcPr>
            <w:tcW w:w="562" w:type="dxa"/>
          </w:tcPr>
          <w:p w14:paraId="7032096E" w14:textId="77777777" w:rsidR="00951F2E" w:rsidRPr="000434BC" w:rsidRDefault="00951F2E" w:rsidP="004773D4">
            <w:pPr>
              <w:spacing w:line="240" w:lineRule="auto"/>
              <w:ind w:firstLine="0"/>
              <w:rPr>
                <w:color w:val="auto"/>
                <w:sz w:val="20"/>
                <w:szCs w:val="20"/>
              </w:rPr>
            </w:pPr>
            <w:r w:rsidRPr="000434BC">
              <w:rPr>
                <w:color w:val="auto"/>
                <w:sz w:val="20"/>
                <w:szCs w:val="20"/>
              </w:rPr>
              <w:t>2.</w:t>
            </w:r>
          </w:p>
        </w:tc>
        <w:tc>
          <w:tcPr>
            <w:tcW w:w="1843" w:type="dxa"/>
          </w:tcPr>
          <w:p w14:paraId="4AA0A7B0"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BELL</w:t>
            </w:r>
          </w:p>
        </w:tc>
        <w:tc>
          <w:tcPr>
            <w:tcW w:w="5522" w:type="dxa"/>
          </w:tcPr>
          <w:p w14:paraId="104DE5FB"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Trisula Textile Industries Tbk</w:t>
            </w:r>
          </w:p>
        </w:tc>
      </w:tr>
      <w:tr w:rsidR="00951F2E" w:rsidRPr="000434BC" w14:paraId="362113BD" w14:textId="77777777" w:rsidTr="004773D4">
        <w:tc>
          <w:tcPr>
            <w:tcW w:w="562" w:type="dxa"/>
          </w:tcPr>
          <w:p w14:paraId="1CC3B65F" w14:textId="77777777" w:rsidR="00951F2E" w:rsidRPr="000434BC" w:rsidRDefault="00951F2E" w:rsidP="004773D4">
            <w:pPr>
              <w:spacing w:line="240" w:lineRule="auto"/>
              <w:ind w:firstLine="0"/>
              <w:rPr>
                <w:color w:val="auto"/>
                <w:sz w:val="20"/>
                <w:szCs w:val="20"/>
              </w:rPr>
            </w:pPr>
            <w:r w:rsidRPr="000434BC">
              <w:rPr>
                <w:color w:val="auto"/>
                <w:sz w:val="20"/>
                <w:szCs w:val="20"/>
              </w:rPr>
              <w:t>3.</w:t>
            </w:r>
          </w:p>
        </w:tc>
        <w:tc>
          <w:tcPr>
            <w:tcW w:w="1843" w:type="dxa"/>
          </w:tcPr>
          <w:p w14:paraId="1B382EBC"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ERTX</w:t>
            </w:r>
          </w:p>
        </w:tc>
        <w:tc>
          <w:tcPr>
            <w:tcW w:w="5522" w:type="dxa"/>
          </w:tcPr>
          <w:p w14:paraId="55659C11"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Eratex Djaya Tbk</w:t>
            </w:r>
          </w:p>
        </w:tc>
      </w:tr>
      <w:tr w:rsidR="00951F2E" w:rsidRPr="000434BC" w14:paraId="5A86F973" w14:textId="77777777" w:rsidTr="004773D4">
        <w:tc>
          <w:tcPr>
            <w:tcW w:w="562" w:type="dxa"/>
          </w:tcPr>
          <w:p w14:paraId="2DFF1227" w14:textId="77777777" w:rsidR="00951F2E" w:rsidRPr="000434BC" w:rsidRDefault="00951F2E" w:rsidP="004773D4">
            <w:pPr>
              <w:spacing w:line="240" w:lineRule="auto"/>
              <w:ind w:firstLine="0"/>
              <w:rPr>
                <w:color w:val="auto"/>
                <w:sz w:val="20"/>
                <w:szCs w:val="20"/>
              </w:rPr>
            </w:pPr>
            <w:r w:rsidRPr="000434BC">
              <w:rPr>
                <w:color w:val="auto"/>
                <w:sz w:val="20"/>
                <w:szCs w:val="20"/>
              </w:rPr>
              <w:t>4.</w:t>
            </w:r>
          </w:p>
        </w:tc>
        <w:tc>
          <w:tcPr>
            <w:tcW w:w="1843" w:type="dxa"/>
          </w:tcPr>
          <w:p w14:paraId="2D682980"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ESTI</w:t>
            </w:r>
          </w:p>
        </w:tc>
        <w:tc>
          <w:tcPr>
            <w:tcW w:w="5522" w:type="dxa"/>
          </w:tcPr>
          <w:p w14:paraId="100CEA58"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 xml:space="preserve">Ever Shine Tex Tbk </w:t>
            </w:r>
          </w:p>
        </w:tc>
      </w:tr>
      <w:tr w:rsidR="00951F2E" w:rsidRPr="000434BC" w14:paraId="4FC71E5D" w14:textId="77777777" w:rsidTr="004773D4">
        <w:tc>
          <w:tcPr>
            <w:tcW w:w="562" w:type="dxa"/>
          </w:tcPr>
          <w:p w14:paraId="071C958F" w14:textId="77777777" w:rsidR="00951F2E" w:rsidRPr="000434BC" w:rsidRDefault="00951F2E" w:rsidP="004773D4">
            <w:pPr>
              <w:spacing w:line="240" w:lineRule="auto"/>
              <w:ind w:firstLine="0"/>
              <w:rPr>
                <w:color w:val="auto"/>
                <w:sz w:val="20"/>
                <w:szCs w:val="20"/>
              </w:rPr>
            </w:pPr>
            <w:r w:rsidRPr="000434BC">
              <w:rPr>
                <w:color w:val="auto"/>
                <w:sz w:val="20"/>
                <w:szCs w:val="20"/>
              </w:rPr>
              <w:t>5.</w:t>
            </w:r>
          </w:p>
        </w:tc>
        <w:tc>
          <w:tcPr>
            <w:tcW w:w="1843" w:type="dxa"/>
          </w:tcPr>
          <w:p w14:paraId="6EA24E30"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INDR</w:t>
            </w:r>
          </w:p>
        </w:tc>
        <w:tc>
          <w:tcPr>
            <w:tcW w:w="5522" w:type="dxa"/>
          </w:tcPr>
          <w:p w14:paraId="639E6CF7"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 xml:space="preserve">Indo Rama Synthetic Tbk. </w:t>
            </w:r>
          </w:p>
        </w:tc>
      </w:tr>
      <w:tr w:rsidR="00951F2E" w:rsidRPr="000434BC" w14:paraId="309FC483" w14:textId="77777777" w:rsidTr="004773D4">
        <w:tc>
          <w:tcPr>
            <w:tcW w:w="562" w:type="dxa"/>
          </w:tcPr>
          <w:p w14:paraId="24E4BF70" w14:textId="77777777" w:rsidR="00951F2E" w:rsidRPr="000434BC" w:rsidRDefault="00951F2E" w:rsidP="004773D4">
            <w:pPr>
              <w:spacing w:line="240" w:lineRule="auto"/>
              <w:ind w:firstLine="0"/>
              <w:rPr>
                <w:color w:val="auto"/>
                <w:sz w:val="20"/>
                <w:szCs w:val="20"/>
              </w:rPr>
            </w:pPr>
            <w:r w:rsidRPr="000434BC">
              <w:rPr>
                <w:color w:val="auto"/>
                <w:sz w:val="20"/>
                <w:szCs w:val="20"/>
              </w:rPr>
              <w:t>6.</w:t>
            </w:r>
          </w:p>
        </w:tc>
        <w:tc>
          <w:tcPr>
            <w:tcW w:w="1843" w:type="dxa"/>
          </w:tcPr>
          <w:p w14:paraId="7690E382"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MYTX</w:t>
            </w:r>
          </w:p>
        </w:tc>
        <w:tc>
          <w:tcPr>
            <w:tcW w:w="5522" w:type="dxa"/>
          </w:tcPr>
          <w:p w14:paraId="2F74D86E"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 xml:space="preserve">Asia Pacific Investama Tbk </w:t>
            </w:r>
          </w:p>
        </w:tc>
      </w:tr>
      <w:tr w:rsidR="00951F2E" w:rsidRPr="000434BC" w14:paraId="40D35C2D" w14:textId="77777777" w:rsidTr="004773D4">
        <w:tc>
          <w:tcPr>
            <w:tcW w:w="562" w:type="dxa"/>
          </w:tcPr>
          <w:p w14:paraId="7C42932D" w14:textId="77777777" w:rsidR="00951F2E" w:rsidRPr="000434BC" w:rsidRDefault="00951F2E" w:rsidP="004773D4">
            <w:pPr>
              <w:spacing w:line="240" w:lineRule="auto"/>
              <w:ind w:firstLine="0"/>
              <w:rPr>
                <w:color w:val="auto"/>
                <w:sz w:val="20"/>
                <w:szCs w:val="20"/>
              </w:rPr>
            </w:pPr>
            <w:r w:rsidRPr="000434BC">
              <w:rPr>
                <w:color w:val="auto"/>
                <w:sz w:val="20"/>
                <w:szCs w:val="20"/>
              </w:rPr>
              <w:t>7.</w:t>
            </w:r>
          </w:p>
        </w:tc>
        <w:tc>
          <w:tcPr>
            <w:tcW w:w="1843" w:type="dxa"/>
          </w:tcPr>
          <w:p w14:paraId="21153164"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PBRX</w:t>
            </w:r>
          </w:p>
        </w:tc>
        <w:tc>
          <w:tcPr>
            <w:tcW w:w="5522" w:type="dxa"/>
          </w:tcPr>
          <w:p w14:paraId="45148F89"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Pan Brothers Tbk.</w:t>
            </w:r>
          </w:p>
        </w:tc>
      </w:tr>
      <w:tr w:rsidR="00951F2E" w:rsidRPr="000434BC" w14:paraId="32DC1E67" w14:textId="77777777" w:rsidTr="004773D4">
        <w:tc>
          <w:tcPr>
            <w:tcW w:w="562" w:type="dxa"/>
          </w:tcPr>
          <w:p w14:paraId="07840949" w14:textId="77777777" w:rsidR="00951F2E" w:rsidRPr="000434BC" w:rsidRDefault="00951F2E" w:rsidP="004773D4">
            <w:pPr>
              <w:spacing w:line="240" w:lineRule="auto"/>
              <w:ind w:firstLine="0"/>
              <w:rPr>
                <w:color w:val="auto"/>
                <w:sz w:val="20"/>
                <w:szCs w:val="20"/>
              </w:rPr>
            </w:pPr>
            <w:r w:rsidRPr="000434BC">
              <w:rPr>
                <w:color w:val="auto"/>
                <w:sz w:val="20"/>
                <w:szCs w:val="20"/>
              </w:rPr>
              <w:t>8.</w:t>
            </w:r>
          </w:p>
        </w:tc>
        <w:tc>
          <w:tcPr>
            <w:tcW w:w="1843" w:type="dxa"/>
          </w:tcPr>
          <w:p w14:paraId="6F64EE50"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POLU</w:t>
            </w:r>
          </w:p>
        </w:tc>
        <w:tc>
          <w:tcPr>
            <w:tcW w:w="5522" w:type="dxa"/>
          </w:tcPr>
          <w:p w14:paraId="0E176721"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Golden Flower Tbk. [S]</w:t>
            </w:r>
          </w:p>
        </w:tc>
      </w:tr>
      <w:tr w:rsidR="00951F2E" w:rsidRPr="000434BC" w14:paraId="73DA1BA1" w14:textId="77777777" w:rsidTr="004773D4">
        <w:tc>
          <w:tcPr>
            <w:tcW w:w="562" w:type="dxa"/>
          </w:tcPr>
          <w:p w14:paraId="41871ED9" w14:textId="77777777" w:rsidR="00951F2E" w:rsidRPr="000434BC" w:rsidRDefault="00951F2E" w:rsidP="004773D4">
            <w:pPr>
              <w:spacing w:line="240" w:lineRule="auto"/>
              <w:ind w:firstLine="0"/>
              <w:rPr>
                <w:color w:val="auto"/>
                <w:sz w:val="20"/>
                <w:szCs w:val="20"/>
              </w:rPr>
            </w:pPr>
            <w:r w:rsidRPr="000434BC">
              <w:rPr>
                <w:color w:val="auto"/>
                <w:sz w:val="20"/>
                <w:szCs w:val="20"/>
              </w:rPr>
              <w:t>9.</w:t>
            </w:r>
          </w:p>
        </w:tc>
        <w:tc>
          <w:tcPr>
            <w:tcW w:w="1843" w:type="dxa"/>
          </w:tcPr>
          <w:p w14:paraId="77B744F8"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POLY</w:t>
            </w:r>
          </w:p>
        </w:tc>
        <w:tc>
          <w:tcPr>
            <w:tcW w:w="5522" w:type="dxa"/>
          </w:tcPr>
          <w:p w14:paraId="4CDDCBA3"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Asia Pacific Fibers Tbk.</w:t>
            </w:r>
          </w:p>
        </w:tc>
      </w:tr>
      <w:tr w:rsidR="00951F2E" w:rsidRPr="000434BC" w14:paraId="5802002E" w14:textId="77777777" w:rsidTr="004773D4">
        <w:tc>
          <w:tcPr>
            <w:tcW w:w="562" w:type="dxa"/>
          </w:tcPr>
          <w:p w14:paraId="1162F384" w14:textId="77777777" w:rsidR="00951F2E" w:rsidRPr="000434BC" w:rsidRDefault="00951F2E" w:rsidP="004773D4">
            <w:pPr>
              <w:spacing w:line="240" w:lineRule="auto"/>
              <w:ind w:firstLine="0"/>
              <w:rPr>
                <w:color w:val="auto"/>
                <w:sz w:val="20"/>
                <w:szCs w:val="20"/>
              </w:rPr>
            </w:pPr>
            <w:r w:rsidRPr="000434BC">
              <w:rPr>
                <w:color w:val="auto"/>
                <w:sz w:val="20"/>
                <w:szCs w:val="20"/>
              </w:rPr>
              <w:t>10.</w:t>
            </w:r>
          </w:p>
        </w:tc>
        <w:tc>
          <w:tcPr>
            <w:tcW w:w="1843" w:type="dxa"/>
          </w:tcPr>
          <w:p w14:paraId="1C24C488"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RICY</w:t>
            </w:r>
          </w:p>
        </w:tc>
        <w:tc>
          <w:tcPr>
            <w:tcW w:w="5522" w:type="dxa"/>
          </w:tcPr>
          <w:p w14:paraId="49944403"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Ricky Putra Globalindo Tbk.</w:t>
            </w:r>
          </w:p>
        </w:tc>
      </w:tr>
      <w:tr w:rsidR="00951F2E" w:rsidRPr="000434BC" w14:paraId="6ACE6976" w14:textId="77777777" w:rsidTr="004773D4">
        <w:tc>
          <w:tcPr>
            <w:tcW w:w="562" w:type="dxa"/>
          </w:tcPr>
          <w:p w14:paraId="5FCDBD6D" w14:textId="77777777" w:rsidR="00951F2E" w:rsidRPr="000434BC" w:rsidRDefault="00951F2E" w:rsidP="004773D4">
            <w:pPr>
              <w:spacing w:line="240" w:lineRule="auto"/>
              <w:ind w:firstLine="0"/>
              <w:rPr>
                <w:color w:val="auto"/>
                <w:sz w:val="20"/>
                <w:szCs w:val="20"/>
              </w:rPr>
            </w:pPr>
            <w:r w:rsidRPr="000434BC">
              <w:rPr>
                <w:color w:val="auto"/>
                <w:sz w:val="20"/>
                <w:szCs w:val="20"/>
              </w:rPr>
              <w:t>11.</w:t>
            </w:r>
          </w:p>
        </w:tc>
        <w:tc>
          <w:tcPr>
            <w:tcW w:w="1843" w:type="dxa"/>
          </w:tcPr>
          <w:p w14:paraId="72E8DAD5"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SSTM</w:t>
            </w:r>
          </w:p>
        </w:tc>
        <w:tc>
          <w:tcPr>
            <w:tcW w:w="5522" w:type="dxa"/>
          </w:tcPr>
          <w:p w14:paraId="6A200E38"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Sunson Textile Manufacture Tbk.</w:t>
            </w:r>
          </w:p>
        </w:tc>
      </w:tr>
      <w:tr w:rsidR="00951F2E" w:rsidRPr="000434BC" w14:paraId="1301B2A6" w14:textId="77777777" w:rsidTr="004773D4">
        <w:tc>
          <w:tcPr>
            <w:tcW w:w="562" w:type="dxa"/>
          </w:tcPr>
          <w:p w14:paraId="0BB0BC05" w14:textId="77777777" w:rsidR="00951F2E" w:rsidRPr="000434BC" w:rsidRDefault="00951F2E" w:rsidP="004773D4">
            <w:pPr>
              <w:spacing w:line="240" w:lineRule="auto"/>
              <w:ind w:firstLine="0"/>
              <w:rPr>
                <w:color w:val="auto"/>
                <w:sz w:val="20"/>
                <w:szCs w:val="20"/>
              </w:rPr>
            </w:pPr>
            <w:r w:rsidRPr="000434BC">
              <w:rPr>
                <w:color w:val="auto"/>
                <w:sz w:val="20"/>
                <w:szCs w:val="20"/>
              </w:rPr>
              <w:t>12.</w:t>
            </w:r>
          </w:p>
        </w:tc>
        <w:tc>
          <w:tcPr>
            <w:tcW w:w="1843" w:type="dxa"/>
          </w:tcPr>
          <w:p w14:paraId="1629D1E1"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STAR</w:t>
            </w:r>
          </w:p>
        </w:tc>
        <w:tc>
          <w:tcPr>
            <w:tcW w:w="5522" w:type="dxa"/>
          </w:tcPr>
          <w:p w14:paraId="5D6551D8"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PT Buana Artha Anugerah Tbk.</w:t>
            </w:r>
          </w:p>
        </w:tc>
      </w:tr>
      <w:tr w:rsidR="00951F2E" w:rsidRPr="000434BC" w14:paraId="2364CCE1" w14:textId="77777777" w:rsidTr="004773D4">
        <w:tc>
          <w:tcPr>
            <w:tcW w:w="562" w:type="dxa"/>
          </w:tcPr>
          <w:p w14:paraId="432F425A" w14:textId="77777777" w:rsidR="00951F2E" w:rsidRPr="000434BC" w:rsidRDefault="00951F2E" w:rsidP="004773D4">
            <w:pPr>
              <w:spacing w:line="240" w:lineRule="auto"/>
              <w:ind w:firstLine="0"/>
              <w:rPr>
                <w:color w:val="auto"/>
                <w:sz w:val="20"/>
                <w:szCs w:val="20"/>
              </w:rPr>
            </w:pPr>
            <w:r w:rsidRPr="000434BC">
              <w:rPr>
                <w:color w:val="auto"/>
                <w:sz w:val="20"/>
                <w:szCs w:val="20"/>
              </w:rPr>
              <w:t>13.</w:t>
            </w:r>
          </w:p>
        </w:tc>
        <w:tc>
          <w:tcPr>
            <w:tcW w:w="1843" w:type="dxa"/>
          </w:tcPr>
          <w:p w14:paraId="07114B71"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TFCO</w:t>
            </w:r>
          </w:p>
        </w:tc>
        <w:tc>
          <w:tcPr>
            <w:tcW w:w="5522" w:type="dxa"/>
          </w:tcPr>
          <w:p w14:paraId="3D87F23C"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Tificio Fiber Indonesia Tbk.</w:t>
            </w:r>
          </w:p>
        </w:tc>
      </w:tr>
      <w:tr w:rsidR="00951F2E" w:rsidRPr="000434BC" w14:paraId="3FA00AFE" w14:textId="77777777" w:rsidTr="004773D4">
        <w:tc>
          <w:tcPr>
            <w:tcW w:w="562" w:type="dxa"/>
          </w:tcPr>
          <w:p w14:paraId="6D14887C" w14:textId="77777777" w:rsidR="00951F2E" w:rsidRPr="000434BC" w:rsidRDefault="00951F2E" w:rsidP="004773D4">
            <w:pPr>
              <w:spacing w:line="240" w:lineRule="auto"/>
              <w:ind w:firstLine="0"/>
              <w:rPr>
                <w:color w:val="auto"/>
                <w:sz w:val="20"/>
                <w:szCs w:val="20"/>
              </w:rPr>
            </w:pPr>
            <w:r w:rsidRPr="000434BC">
              <w:rPr>
                <w:color w:val="auto"/>
                <w:sz w:val="20"/>
                <w:szCs w:val="20"/>
              </w:rPr>
              <w:t>14.</w:t>
            </w:r>
          </w:p>
        </w:tc>
        <w:tc>
          <w:tcPr>
            <w:tcW w:w="1843" w:type="dxa"/>
          </w:tcPr>
          <w:p w14:paraId="47C4F874" w14:textId="77777777" w:rsidR="00951F2E" w:rsidRPr="000434BC" w:rsidRDefault="00951F2E" w:rsidP="004773D4">
            <w:pPr>
              <w:spacing w:line="240" w:lineRule="auto"/>
              <w:ind w:firstLine="0"/>
              <w:rPr>
                <w:color w:val="auto"/>
                <w:sz w:val="20"/>
                <w:szCs w:val="20"/>
              </w:rPr>
            </w:pPr>
            <w:r w:rsidRPr="000434BC">
              <w:rPr>
                <w:rFonts w:cstheme="majorBidi"/>
                <w:b/>
                <w:bCs/>
                <w:color w:val="auto"/>
                <w:sz w:val="20"/>
                <w:szCs w:val="20"/>
              </w:rPr>
              <w:t>TRIS</w:t>
            </w:r>
          </w:p>
        </w:tc>
        <w:tc>
          <w:tcPr>
            <w:tcW w:w="5522" w:type="dxa"/>
          </w:tcPr>
          <w:p w14:paraId="6A7C5A45" w14:textId="77777777" w:rsidR="00951F2E" w:rsidRPr="000434BC" w:rsidRDefault="00951F2E" w:rsidP="004773D4">
            <w:pPr>
              <w:spacing w:line="240" w:lineRule="auto"/>
              <w:ind w:firstLine="0"/>
              <w:rPr>
                <w:color w:val="auto"/>
                <w:sz w:val="20"/>
                <w:szCs w:val="20"/>
              </w:rPr>
            </w:pPr>
            <w:r w:rsidRPr="000434BC">
              <w:rPr>
                <w:rFonts w:cstheme="majorBidi"/>
                <w:color w:val="auto"/>
                <w:sz w:val="20"/>
                <w:szCs w:val="20"/>
              </w:rPr>
              <w:t>Trisula Internasional Tbk.</w:t>
            </w:r>
          </w:p>
        </w:tc>
      </w:tr>
    </w:tbl>
    <w:p w14:paraId="047325FD" w14:textId="77777777" w:rsidR="00951F2E" w:rsidRDefault="00951F2E" w:rsidP="00951F2E">
      <w:pPr>
        <w:ind w:firstLine="0"/>
        <w:rPr>
          <w:lang w:val="en-US"/>
        </w:rPr>
      </w:pPr>
    </w:p>
    <w:p w14:paraId="4128CA6A" w14:textId="77777777" w:rsidR="00F62F66" w:rsidRDefault="00F62F66" w:rsidP="00951F2E">
      <w:pPr>
        <w:ind w:firstLine="0"/>
        <w:rPr>
          <w:lang w:val="en-US"/>
        </w:rPr>
        <w:sectPr w:rsidR="00F62F66" w:rsidSect="008D4FC3">
          <w:pgSz w:w="11906" w:h="16838" w:code="9"/>
          <w:pgMar w:top="2268" w:right="1701" w:bottom="1701" w:left="2268" w:header="709" w:footer="709" w:gutter="0"/>
          <w:cols w:space="708"/>
          <w:docGrid w:linePitch="360"/>
        </w:sectPr>
      </w:pPr>
    </w:p>
    <w:p w14:paraId="05C712CC" w14:textId="418DB67D" w:rsidR="00F62F66" w:rsidRPr="002A2347" w:rsidRDefault="002A2347" w:rsidP="002A2347">
      <w:pPr>
        <w:pStyle w:val="Caption"/>
        <w:ind w:firstLine="0"/>
        <w:rPr>
          <w:b/>
          <w:bCs/>
          <w:sz w:val="24"/>
          <w:szCs w:val="24"/>
          <w:lang w:val="en-US"/>
        </w:rPr>
      </w:pPr>
      <w:bookmarkStart w:id="93" w:name="_Toc226326802"/>
      <w:r w:rsidRPr="002A2347">
        <w:rPr>
          <w:b/>
          <w:bCs/>
          <w:sz w:val="24"/>
          <w:szCs w:val="24"/>
        </w:rPr>
        <w:lastRenderedPageBreak/>
        <w:t xml:space="preserve">Lampiran  </w:t>
      </w:r>
      <w:r w:rsidRPr="002A2347">
        <w:rPr>
          <w:b/>
          <w:bCs/>
          <w:sz w:val="24"/>
          <w:szCs w:val="24"/>
        </w:rPr>
        <w:fldChar w:fldCharType="begin"/>
      </w:r>
      <w:r w:rsidRPr="002A2347">
        <w:rPr>
          <w:b/>
          <w:bCs/>
          <w:sz w:val="24"/>
          <w:szCs w:val="24"/>
        </w:rPr>
        <w:instrText xml:space="preserve"> SEQ Lampiran_ \* ARABIC </w:instrText>
      </w:r>
      <w:r w:rsidRPr="002A2347">
        <w:rPr>
          <w:b/>
          <w:bCs/>
          <w:sz w:val="24"/>
          <w:szCs w:val="24"/>
        </w:rPr>
        <w:fldChar w:fldCharType="separate"/>
      </w:r>
      <w:r w:rsidR="00F94DE7">
        <w:rPr>
          <w:b/>
          <w:bCs/>
          <w:noProof/>
          <w:sz w:val="24"/>
          <w:szCs w:val="24"/>
        </w:rPr>
        <w:t>2</w:t>
      </w:r>
      <w:r w:rsidRPr="002A2347">
        <w:rPr>
          <w:b/>
          <w:bCs/>
          <w:sz w:val="24"/>
          <w:szCs w:val="24"/>
        </w:rPr>
        <w:fldChar w:fldCharType="end"/>
      </w:r>
      <w:r w:rsidRPr="002A2347">
        <w:rPr>
          <w:b/>
          <w:bCs/>
          <w:sz w:val="24"/>
          <w:szCs w:val="24"/>
          <w:lang w:val="en-US"/>
        </w:rPr>
        <w:t>. Hasil Perhitungan Variabel</w:t>
      </w:r>
      <w:bookmarkEnd w:id="93"/>
    </w:p>
    <w:tbl>
      <w:tblPr>
        <w:tblW w:w="0" w:type="auto"/>
        <w:tblLook w:val="04A0" w:firstRow="1" w:lastRow="0" w:firstColumn="1" w:lastColumn="0" w:noHBand="0" w:noVBand="1"/>
      </w:tblPr>
      <w:tblGrid>
        <w:gridCol w:w="461"/>
        <w:gridCol w:w="784"/>
        <w:gridCol w:w="1971"/>
        <w:gridCol w:w="2371"/>
        <w:gridCol w:w="945"/>
        <w:gridCol w:w="1395"/>
      </w:tblGrid>
      <w:tr w:rsidR="00CB2BE4" w:rsidRPr="00CB2BE4" w14:paraId="10799710" w14:textId="77777777" w:rsidTr="00CB2BE4">
        <w:trPr>
          <w:trHeight w:val="54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4AC4D15"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color w:val="000000"/>
                <w:kern w:val="0"/>
                <w:sz w:val="20"/>
                <w:szCs w:val="20"/>
                <w14:ligatures w14:val="none"/>
              </w:rPr>
              <w:t>No</w:t>
            </w:r>
          </w:p>
        </w:tc>
        <w:tc>
          <w:tcPr>
            <w:tcW w:w="0" w:type="auto"/>
            <w:tcBorders>
              <w:top w:val="single" w:sz="4" w:space="0" w:color="auto"/>
              <w:left w:val="nil"/>
              <w:bottom w:val="single" w:sz="4" w:space="0" w:color="auto"/>
              <w:right w:val="single" w:sz="4" w:space="0" w:color="auto"/>
            </w:tcBorders>
            <w:vAlign w:val="center"/>
            <w:hideMark/>
          </w:tcPr>
          <w:p w14:paraId="3115E48A"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color w:val="000000"/>
                <w:kern w:val="0"/>
                <w:sz w:val="20"/>
                <w:szCs w:val="20"/>
                <w14:ligatures w14:val="none"/>
              </w:rPr>
              <w:t>Tahun</w:t>
            </w:r>
          </w:p>
        </w:tc>
        <w:tc>
          <w:tcPr>
            <w:tcW w:w="0" w:type="auto"/>
            <w:tcBorders>
              <w:top w:val="single" w:sz="4" w:space="0" w:color="auto"/>
              <w:left w:val="nil"/>
              <w:bottom w:val="single" w:sz="4" w:space="0" w:color="auto"/>
              <w:right w:val="single" w:sz="4" w:space="0" w:color="auto"/>
            </w:tcBorders>
            <w:vAlign w:val="center"/>
            <w:hideMark/>
          </w:tcPr>
          <w:p w14:paraId="2FED47AB"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i/>
                <w:iCs/>
                <w:color w:val="000000"/>
                <w:kern w:val="0"/>
                <w:sz w:val="20"/>
                <w:szCs w:val="20"/>
                <w14:ligatures w14:val="none"/>
              </w:rPr>
              <w:t>Financial Distress (</w:t>
            </w:r>
            <w:r w:rsidRPr="00CB2BE4">
              <w:rPr>
                <w:rFonts w:ascii="Times New Roman" w:eastAsia="Times New Roman" w:hAnsi="Times New Roman" w:cs="Times New Roman"/>
                <w:b/>
                <w:bCs/>
                <w:color w:val="000000"/>
                <w:kern w:val="0"/>
                <w:sz w:val="20"/>
                <w:szCs w:val="20"/>
                <w14:ligatures w14:val="none"/>
              </w:rPr>
              <w:t>X₁)</w:t>
            </w:r>
          </w:p>
        </w:tc>
        <w:tc>
          <w:tcPr>
            <w:tcW w:w="0" w:type="auto"/>
            <w:tcBorders>
              <w:top w:val="single" w:sz="4" w:space="0" w:color="auto"/>
              <w:left w:val="nil"/>
              <w:bottom w:val="single" w:sz="4" w:space="0" w:color="auto"/>
              <w:right w:val="single" w:sz="4" w:space="0" w:color="auto"/>
            </w:tcBorders>
            <w:vAlign w:val="center"/>
            <w:hideMark/>
          </w:tcPr>
          <w:p w14:paraId="3CE3342D"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i/>
                <w:iCs/>
                <w:color w:val="000000"/>
                <w:kern w:val="0"/>
                <w:sz w:val="20"/>
                <w:szCs w:val="20"/>
                <w14:ligatures w14:val="none"/>
              </w:rPr>
              <w:t>Financial Performance (</w:t>
            </w:r>
            <w:r w:rsidRPr="00CB2BE4">
              <w:rPr>
                <w:rFonts w:ascii="Times New Roman" w:eastAsia="Times New Roman" w:hAnsi="Times New Roman" w:cs="Times New Roman"/>
                <w:b/>
                <w:bCs/>
                <w:color w:val="000000"/>
                <w:kern w:val="0"/>
                <w:sz w:val="20"/>
                <w:szCs w:val="20"/>
                <w14:ligatures w14:val="none"/>
              </w:rPr>
              <w:t>X₂)</w:t>
            </w:r>
          </w:p>
        </w:tc>
        <w:tc>
          <w:tcPr>
            <w:tcW w:w="0" w:type="auto"/>
            <w:tcBorders>
              <w:top w:val="single" w:sz="4" w:space="0" w:color="auto"/>
              <w:left w:val="nil"/>
              <w:bottom w:val="single" w:sz="4" w:space="0" w:color="auto"/>
              <w:right w:val="single" w:sz="4" w:space="0" w:color="auto"/>
            </w:tcBorders>
            <w:vAlign w:val="center"/>
            <w:hideMark/>
          </w:tcPr>
          <w:p w14:paraId="73558001"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color w:val="000000"/>
                <w:kern w:val="0"/>
                <w:sz w:val="20"/>
                <w:szCs w:val="20"/>
                <w14:ligatures w14:val="none"/>
              </w:rPr>
              <w:t>GCG (Z)</w:t>
            </w:r>
          </w:p>
        </w:tc>
        <w:tc>
          <w:tcPr>
            <w:tcW w:w="0" w:type="auto"/>
            <w:tcBorders>
              <w:top w:val="single" w:sz="4" w:space="0" w:color="auto"/>
              <w:left w:val="nil"/>
              <w:bottom w:val="single" w:sz="4" w:space="0" w:color="auto"/>
              <w:right w:val="single" w:sz="4" w:space="0" w:color="auto"/>
            </w:tcBorders>
            <w:vAlign w:val="center"/>
            <w:hideMark/>
          </w:tcPr>
          <w:p w14:paraId="321CA884" w14:textId="77777777" w:rsidR="00CB2BE4" w:rsidRPr="00CB2BE4" w:rsidRDefault="00CB2BE4" w:rsidP="00CB2BE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B2BE4">
              <w:rPr>
                <w:rFonts w:ascii="Times New Roman" w:eastAsia="Times New Roman" w:hAnsi="Times New Roman" w:cs="Times New Roman"/>
                <w:b/>
                <w:bCs/>
                <w:i/>
                <w:iCs/>
                <w:color w:val="000000"/>
                <w:kern w:val="0"/>
                <w:sz w:val="20"/>
                <w:szCs w:val="20"/>
                <w14:ligatures w14:val="none"/>
              </w:rPr>
              <w:t>Firm Value (</w:t>
            </w:r>
            <w:r w:rsidRPr="00CB2BE4">
              <w:rPr>
                <w:rFonts w:ascii="Times New Roman" w:eastAsia="Times New Roman" w:hAnsi="Times New Roman" w:cs="Times New Roman"/>
                <w:b/>
                <w:bCs/>
                <w:color w:val="000000"/>
                <w:kern w:val="0"/>
                <w:sz w:val="20"/>
                <w:szCs w:val="20"/>
                <w14:ligatures w14:val="none"/>
              </w:rPr>
              <w:t>Y)</w:t>
            </w:r>
          </w:p>
        </w:tc>
      </w:tr>
      <w:tr w:rsidR="00CB2BE4" w:rsidRPr="00CB2BE4" w14:paraId="48C84B2C"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3A502C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w:t>
            </w:r>
          </w:p>
        </w:tc>
        <w:tc>
          <w:tcPr>
            <w:tcW w:w="0" w:type="auto"/>
            <w:tcBorders>
              <w:top w:val="nil"/>
              <w:left w:val="nil"/>
              <w:bottom w:val="single" w:sz="4" w:space="0" w:color="auto"/>
              <w:right w:val="single" w:sz="4" w:space="0" w:color="auto"/>
            </w:tcBorders>
            <w:noWrap/>
            <w:vAlign w:val="center"/>
            <w:hideMark/>
          </w:tcPr>
          <w:p w14:paraId="0C67539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72FED1D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-20,38</w:t>
            </w:r>
          </w:p>
        </w:tc>
        <w:tc>
          <w:tcPr>
            <w:tcW w:w="0" w:type="auto"/>
            <w:tcBorders>
              <w:top w:val="nil"/>
              <w:left w:val="nil"/>
              <w:bottom w:val="single" w:sz="4" w:space="0" w:color="auto"/>
              <w:right w:val="single" w:sz="4" w:space="0" w:color="auto"/>
            </w:tcBorders>
            <w:noWrap/>
            <w:vAlign w:val="center"/>
            <w:hideMark/>
          </w:tcPr>
          <w:p w14:paraId="34C6482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-1,98</w:t>
            </w:r>
          </w:p>
        </w:tc>
        <w:tc>
          <w:tcPr>
            <w:tcW w:w="0" w:type="auto"/>
            <w:tcBorders>
              <w:top w:val="nil"/>
              <w:left w:val="nil"/>
              <w:bottom w:val="single" w:sz="4" w:space="0" w:color="auto"/>
              <w:right w:val="single" w:sz="4" w:space="0" w:color="auto"/>
            </w:tcBorders>
            <w:noWrap/>
            <w:vAlign w:val="center"/>
            <w:hideMark/>
          </w:tcPr>
          <w:p w14:paraId="35CBE36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0,56</w:t>
            </w:r>
          </w:p>
        </w:tc>
        <w:tc>
          <w:tcPr>
            <w:tcW w:w="0" w:type="auto"/>
            <w:tcBorders>
              <w:top w:val="nil"/>
              <w:left w:val="nil"/>
              <w:bottom w:val="single" w:sz="4" w:space="0" w:color="auto"/>
              <w:right w:val="single" w:sz="4" w:space="0" w:color="auto"/>
            </w:tcBorders>
            <w:noWrap/>
            <w:vAlign w:val="center"/>
            <w:hideMark/>
          </w:tcPr>
          <w:p w14:paraId="69DFC65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-0,22</w:t>
            </w:r>
          </w:p>
        </w:tc>
      </w:tr>
      <w:tr w:rsidR="00CB2BE4" w:rsidRPr="00CB2BE4" w14:paraId="5851138E"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6F8BBD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w:t>
            </w:r>
          </w:p>
        </w:tc>
        <w:tc>
          <w:tcPr>
            <w:tcW w:w="0" w:type="auto"/>
            <w:tcBorders>
              <w:top w:val="nil"/>
              <w:left w:val="nil"/>
              <w:bottom w:val="single" w:sz="4" w:space="0" w:color="auto"/>
              <w:right w:val="single" w:sz="4" w:space="0" w:color="auto"/>
            </w:tcBorders>
            <w:noWrap/>
            <w:vAlign w:val="center"/>
            <w:hideMark/>
          </w:tcPr>
          <w:p w14:paraId="4F4AED5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087EF77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-23,92</w:t>
            </w:r>
          </w:p>
        </w:tc>
        <w:tc>
          <w:tcPr>
            <w:tcW w:w="0" w:type="auto"/>
            <w:tcBorders>
              <w:top w:val="nil"/>
              <w:left w:val="nil"/>
              <w:bottom w:val="single" w:sz="4" w:space="0" w:color="auto"/>
              <w:right w:val="single" w:sz="4" w:space="0" w:color="auto"/>
            </w:tcBorders>
            <w:noWrap/>
            <w:vAlign w:val="center"/>
            <w:hideMark/>
          </w:tcPr>
          <w:p w14:paraId="09E8958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-1,87</w:t>
            </w:r>
          </w:p>
        </w:tc>
        <w:tc>
          <w:tcPr>
            <w:tcW w:w="0" w:type="auto"/>
            <w:tcBorders>
              <w:top w:val="nil"/>
              <w:left w:val="nil"/>
              <w:bottom w:val="single" w:sz="4" w:space="0" w:color="auto"/>
              <w:right w:val="single" w:sz="4" w:space="0" w:color="auto"/>
            </w:tcBorders>
            <w:noWrap/>
            <w:vAlign w:val="center"/>
            <w:hideMark/>
          </w:tcPr>
          <w:p w14:paraId="3ABD3B3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0,56</w:t>
            </w:r>
          </w:p>
        </w:tc>
        <w:tc>
          <w:tcPr>
            <w:tcW w:w="0" w:type="auto"/>
            <w:tcBorders>
              <w:top w:val="nil"/>
              <w:left w:val="nil"/>
              <w:bottom w:val="single" w:sz="4" w:space="0" w:color="auto"/>
              <w:right w:val="single" w:sz="4" w:space="0" w:color="auto"/>
            </w:tcBorders>
            <w:noWrap/>
            <w:vAlign w:val="center"/>
            <w:hideMark/>
          </w:tcPr>
          <w:p w14:paraId="0895079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-0,50</w:t>
            </w:r>
          </w:p>
        </w:tc>
      </w:tr>
      <w:tr w:rsidR="00CB2BE4" w:rsidRPr="00CB2BE4" w14:paraId="32AB89C8"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96817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w:t>
            </w:r>
          </w:p>
        </w:tc>
        <w:tc>
          <w:tcPr>
            <w:tcW w:w="0" w:type="auto"/>
            <w:tcBorders>
              <w:top w:val="nil"/>
              <w:left w:val="nil"/>
              <w:bottom w:val="single" w:sz="4" w:space="0" w:color="auto"/>
              <w:right w:val="single" w:sz="4" w:space="0" w:color="auto"/>
            </w:tcBorders>
            <w:noWrap/>
            <w:vAlign w:val="center"/>
            <w:hideMark/>
          </w:tcPr>
          <w:p w14:paraId="6956F56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48115D9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-22,35</w:t>
            </w:r>
          </w:p>
        </w:tc>
        <w:tc>
          <w:tcPr>
            <w:tcW w:w="0" w:type="auto"/>
            <w:tcBorders>
              <w:top w:val="nil"/>
              <w:left w:val="nil"/>
              <w:bottom w:val="single" w:sz="4" w:space="0" w:color="auto"/>
              <w:right w:val="single" w:sz="4" w:space="0" w:color="auto"/>
            </w:tcBorders>
            <w:noWrap/>
            <w:vAlign w:val="center"/>
            <w:hideMark/>
          </w:tcPr>
          <w:p w14:paraId="5D40364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-1,85</w:t>
            </w:r>
          </w:p>
        </w:tc>
        <w:tc>
          <w:tcPr>
            <w:tcW w:w="0" w:type="auto"/>
            <w:tcBorders>
              <w:top w:val="nil"/>
              <w:left w:val="nil"/>
              <w:bottom w:val="single" w:sz="4" w:space="0" w:color="auto"/>
              <w:right w:val="single" w:sz="4" w:space="0" w:color="auto"/>
            </w:tcBorders>
            <w:noWrap/>
            <w:vAlign w:val="center"/>
            <w:hideMark/>
          </w:tcPr>
          <w:p w14:paraId="036F4C7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0,56</w:t>
            </w:r>
          </w:p>
        </w:tc>
        <w:tc>
          <w:tcPr>
            <w:tcW w:w="0" w:type="auto"/>
            <w:tcBorders>
              <w:top w:val="nil"/>
              <w:left w:val="nil"/>
              <w:bottom w:val="single" w:sz="4" w:space="0" w:color="auto"/>
              <w:right w:val="single" w:sz="4" w:space="0" w:color="auto"/>
            </w:tcBorders>
            <w:noWrap/>
            <w:vAlign w:val="center"/>
            <w:hideMark/>
          </w:tcPr>
          <w:p w14:paraId="5FD6133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r>
      <w:tr w:rsidR="00CB2BE4" w:rsidRPr="00CB2BE4" w14:paraId="1B3D5A3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9D199F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w:t>
            </w:r>
          </w:p>
        </w:tc>
        <w:tc>
          <w:tcPr>
            <w:tcW w:w="0" w:type="auto"/>
            <w:tcBorders>
              <w:top w:val="nil"/>
              <w:left w:val="nil"/>
              <w:bottom w:val="single" w:sz="4" w:space="0" w:color="auto"/>
              <w:right w:val="single" w:sz="4" w:space="0" w:color="auto"/>
            </w:tcBorders>
            <w:noWrap/>
            <w:vAlign w:val="center"/>
            <w:hideMark/>
          </w:tcPr>
          <w:p w14:paraId="790C908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7211E90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-17,56</w:t>
            </w:r>
          </w:p>
        </w:tc>
        <w:tc>
          <w:tcPr>
            <w:tcW w:w="0" w:type="auto"/>
            <w:tcBorders>
              <w:top w:val="nil"/>
              <w:left w:val="nil"/>
              <w:bottom w:val="single" w:sz="4" w:space="0" w:color="auto"/>
              <w:right w:val="single" w:sz="4" w:space="0" w:color="auto"/>
            </w:tcBorders>
            <w:noWrap/>
            <w:vAlign w:val="center"/>
            <w:hideMark/>
          </w:tcPr>
          <w:p w14:paraId="34269FB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-1,82</w:t>
            </w:r>
          </w:p>
        </w:tc>
        <w:tc>
          <w:tcPr>
            <w:tcW w:w="0" w:type="auto"/>
            <w:tcBorders>
              <w:top w:val="nil"/>
              <w:left w:val="nil"/>
              <w:bottom w:val="single" w:sz="4" w:space="0" w:color="auto"/>
              <w:right w:val="single" w:sz="4" w:space="0" w:color="auto"/>
            </w:tcBorders>
            <w:noWrap/>
            <w:vAlign w:val="center"/>
            <w:hideMark/>
          </w:tcPr>
          <w:p w14:paraId="48CA236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0,56</w:t>
            </w:r>
          </w:p>
        </w:tc>
        <w:tc>
          <w:tcPr>
            <w:tcW w:w="0" w:type="auto"/>
            <w:tcBorders>
              <w:top w:val="nil"/>
              <w:left w:val="nil"/>
              <w:bottom w:val="single" w:sz="4" w:space="0" w:color="auto"/>
              <w:right w:val="single" w:sz="4" w:space="0" w:color="auto"/>
            </w:tcBorders>
            <w:noWrap/>
            <w:vAlign w:val="center"/>
            <w:hideMark/>
          </w:tcPr>
          <w:p w14:paraId="0DBCB37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-0,30</w:t>
            </w:r>
          </w:p>
        </w:tc>
      </w:tr>
      <w:tr w:rsidR="00CB2BE4" w:rsidRPr="00CB2BE4" w14:paraId="131D873C"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BBA80C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w:t>
            </w:r>
          </w:p>
        </w:tc>
        <w:tc>
          <w:tcPr>
            <w:tcW w:w="0" w:type="auto"/>
            <w:tcBorders>
              <w:top w:val="nil"/>
              <w:left w:val="nil"/>
              <w:bottom w:val="single" w:sz="4" w:space="0" w:color="auto"/>
              <w:right w:val="single" w:sz="4" w:space="0" w:color="auto"/>
            </w:tcBorders>
            <w:noWrap/>
            <w:vAlign w:val="center"/>
            <w:hideMark/>
          </w:tcPr>
          <w:p w14:paraId="5CEAAD0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31FDC15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-9,17</w:t>
            </w:r>
          </w:p>
        </w:tc>
        <w:tc>
          <w:tcPr>
            <w:tcW w:w="0" w:type="auto"/>
            <w:tcBorders>
              <w:top w:val="nil"/>
              <w:left w:val="nil"/>
              <w:bottom w:val="single" w:sz="4" w:space="0" w:color="auto"/>
              <w:right w:val="single" w:sz="4" w:space="0" w:color="auto"/>
            </w:tcBorders>
            <w:noWrap/>
            <w:vAlign w:val="center"/>
            <w:hideMark/>
          </w:tcPr>
          <w:p w14:paraId="6EEFC70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7,36</w:t>
            </w:r>
          </w:p>
        </w:tc>
        <w:tc>
          <w:tcPr>
            <w:tcW w:w="0" w:type="auto"/>
            <w:tcBorders>
              <w:top w:val="nil"/>
              <w:left w:val="nil"/>
              <w:bottom w:val="single" w:sz="4" w:space="0" w:color="auto"/>
              <w:right w:val="single" w:sz="4" w:space="0" w:color="auto"/>
            </w:tcBorders>
            <w:noWrap/>
            <w:vAlign w:val="center"/>
            <w:hideMark/>
          </w:tcPr>
          <w:p w14:paraId="7FB2505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76C232A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23,34</w:t>
            </w:r>
          </w:p>
        </w:tc>
      </w:tr>
      <w:tr w:rsidR="00CB2BE4" w:rsidRPr="00CB2BE4" w14:paraId="18B425B0"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ED9D18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w:t>
            </w:r>
          </w:p>
        </w:tc>
        <w:tc>
          <w:tcPr>
            <w:tcW w:w="0" w:type="auto"/>
            <w:tcBorders>
              <w:top w:val="nil"/>
              <w:left w:val="nil"/>
              <w:bottom w:val="single" w:sz="4" w:space="0" w:color="auto"/>
              <w:right w:val="single" w:sz="4" w:space="0" w:color="auto"/>
            </w:tcBorders>
            <w:noWrap/>
            <w:vAlign w:val="center"/>
            <w:hideMark/>
          </w:tcPr>
          <w:p w14:paraId="3548F66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4B2086E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-8,43</w:t>
            </w:r>
          </w:p>
        </w:tc>
        <w:tc>
          <w:tcPr>
            <w:tcW w:w="0" w:type="auto"/>
            <w:tcBorders>
              <w:top w:val="nil"/>
              <w:left w:val="nil"/>
              <w:bottom w:val="single" w:sz="4" w:space="0" w:color="auto"/>
              <w:right w:val="single" w:sz="4" w:space="0" w:color="auto"/>
            </w:tcBorders>
            <w:noWrap/>
            <w:vAlign w:val="center"/>
            <w:hideMark/>
          </w:tcPr>
          <w:p w14:paraId="39E5524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8,19</w:t>
            </w:r>
          </w:p>
        </w:tc>
        <w:tc>
          <w:tcPr>
            <w:tcW w:w="0" w:type="auto"/>
            <w:tcBorders>
              <w:top w:val="nil"/>
              <w:left w:val="nil"/>
              <w:bottom w:val="single" w:sz="4" w:space="0" w:color="auto"/>
              <w:right w:val="single" w:sz="4" w:space="0" w:color="auto"/>
            </w:tcBorders>
            <w:noWrap/>
            <w:vAlign w:val="center"/>
            <w:hideMark/>
          </w:tcPr>
          <w:p w14:paraId="2D92EE6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78D183A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25,52</w:t>
            </w:r>
          </w:p>
        </w:tc>
      </w:tr>
      <w:tr w:rsidR="00CB2BE4" w:rsidRPr="00CB2BE4" w14:paraId="70D6393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216953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w:t>
            </w:r>
          </w:p>
        </w:tc>
        <w:tc>
          <w:tcPr>
            <w:tcW w:w="0" w:type="auto"/>
            <w:tcBorders>
              <w:top w:val="nil"/>
              <w:left w:val="nil"/>
              <w:bottom w:val="single" w:sz="4" w:space="0" w:color="auto"/>
              <w:right w:val="single" w:sz="4" w:space="0" w:color="auto"/>
            </w:tcBorders>
            <w:noWrap/>
            <w:vAlign w:val="center"/>
            <w:hideMark/>
          </w:tcPr>
          <w:p w14:paraId="47668B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43F76D9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3,21</w:t>
            </w:r>
          </w:p>
        </w:tc>
        <w:tc>
          <w:tcPr>
            <w:tcW w:w="0" w:type="auto"/>
            <w:tcBorders>
              <w:top w:val="nil"/>
              <w:left w:val="nil"/>
              <w:bottom w:val="single" w:sz="4" w:space="0" w:color="auto"/>
              <w:right w:val="single" w:sz="4" w:space="0" w:color="auto"/>
            </w:tcBorders>
            <w:noWrap/>
            <w:vAlign w:val="center"/>
            <w:hideMark/>
          </w:tcPr>
          <w:p w14:paraId="0634CF1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1,13</w:t>
            </w:r>
          </w:p>
        </w:tc>
        <w:tc>
          <w:tcPr>
            <w:tcW w:w="0" w:type="auto"/>
            <w:tcBorders>
              <w:top w:val="nil"/>
              <w:left w:val="nil"/>
              <w:bottom w:val="single" w:sz="4" w:space="0" w:color="auto"/>
              <w:right w:val="single" w:sz="4" w:space="0" w:color="auto"/>
            </w:tcBorders>
            <w:noWrap/>
            <w:vAlign w:val="center"/>
            <w:hideMark/>
          </w:tcPr>
          <w:p w14:paraId="32F981E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0,96</w:t>
            </w:r>
          </w:p>
        </w:tc>
        <w:tc>
          <w:tcPr>
            <w:tcW w:w="0" w:type="auto"/>
            <w:tcBorders>
              <w:top w:val="nil"/>
              <w:left w:val="nil"/>
              <w:bottom w:val="single" w:sz="4" w:space="0" w:color="auto"/>
              <w:right w:val="single" w:sz="4" w:space="0" w:color="auto"/>
            </w:tcBorders>
            <w:noWrap/>
            <w:vAlign w:val="center"/>
            <w:hideMark/>
          </w:tcPr>
          <w:p w14:paraId="28F8EE2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3,11</w:t>
            </w:r>
          </w:p>
        </w:tc>
      </w:tr>
      <w:tr w:rsidR="00CB2BE4" w:rsidRPr="00CB2BE4" w14:paraId="3F05E13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55D0EE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w:t>
            </w:r>
          </w:p>
        </w:tc>
        <w:tc>
          <w:tcPr>
            <w:tcW w:w="0" w:type="auto"/>
            <w:tcBorders>
              <w:top w:val="nil"/>
              <w:left w:val="nil"/>
              <w:bottom w:val="single" w:sz="4" w:space="0" w:color="auto"/>
              <w:right w:val="single" w:sz="4" w:space="0" w:color="auto"/>
            </w:tcBorders>
            <w:noWrap/>
            <w:vAlign w:val="center"/>
            <w:hideMark/>
          </w:tcPr>
          <w:p w14:paraId="3E108DC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1C1CD6E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2,29</w:t>
            </w:r>
          </w:p>
        </w:tc>
        <w:tc>
          <w:tcPr>
            <w:tcW w:w="0" w:type="auto"/>
            <w:tcBorders>
              <w:top w:val="nil"/>
              <w:left w:val="nil"/>
              <w:bottom w:val="single" w:sz="4" w:space="0" w:color="auto"/>
              <w:right w:val="single" w:sz="4" w:space="0" w:color="auto"/>
            </w:tcBorders>
            <w:noWrap/>
            <w:vAlign w:val="center"/>
            <w:hideMark/>
          </w:tcPr>
          <w:p w14:paraId="196E19B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1,16</w:t>
            </w:r>
          </w:p>
        </w:tc>
        <w:tc>
          <w:tcPr>
            <w:tcW w:w="0" w:type="auto"/>
            <w:tcBorders>
              <w:top w:val="nil"/>
              <w:left w:val="nil"/>
              <w:bottom w:val="single" w:sz="4" w:space="0" w:color="auto"/>
              <w:right w:val="single" w:sz="4" w:space="0" w:color="auto"/>
            </w:tcBorders>
            <w:noWrap/>
            <w:vAlign w:val="center"/>
            <w:hideMark/>
          </w:tcPr>
          <w:p w14:paraId="2FDC5BB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0,91</w:t>
            </w:r>
          </w:p>
        </w:tc>
        <w:tc>
          <w:tcPr>
            <w:tcW w:w="0" w:type="auto"/>
            <w:tcBorders>
              <w:top w:val="nil"/>
              <w:left w:val="nil"/>
              <w:bottom w:val="single" w:sz="4" w:space="0" w:color="auto"/>
              <w:right w:val="single" w:sz="4" w:space="0" w:color="auto"/>
            </w:tcBorders>
            <w:noWrap/>
            <w:vAlign w:val="center"/>
            <w:hideMark/>
          </w:tcPr>
          <w:p w14:paraId="33B8439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5,16</w:t>
            </w:r>
          </w:p>
        </w:tc>
      </w:tr>
      <w:tr w:rsidR="00CB2BE4" w:rsidRPr="00CB2BE4" w14:paraId="3A59F5D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F9D709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9</w:t>
            </w:r>
          </w:p>
        </w:tc>
        <w:tc>
          <w:tcPr>
            <w:tcW w:w="0" w:type="auto"/>
            <w:tcBorders>
              <w:top w:val="nil"/>
              <w:left w:val="nil"/>
              <w:bottom w:val="single" w:sz="4" w:space="0" w:color="auto"/>
              <w:right w:val="single" w:sz="4" w:space="0" w:color="auto"/>
            </w:tcBorders>
            <w:noWrap/>
            <w:vAlign w:val="center"/>
            <w:hideMark/>
          </w:tcPr>
          <w:p w14:paraId="35F43B0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75883E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3,09</w:t>
            </w:r>
          </w:p>
        </w:tc>
        <w:tc>
          <w:tcPr>
            <w:tcW w:w="0" w:type="auto"/>
            <w:tcBorders>
              <w:top w:val="nil"/>
              <w:left w:val="nil"/>
              <w:bottom w:val="single" w:sz="4" w:space="0" w:color="auto"/>
              <w:right w:val="single" w:sz="4" w:space="0" w:color="auto"/>
            </w:tcBorders>
            <w:noWrap/>
            <w:vAlign w:val="center"/>
            <w:hideMark/>
          </w:tcPr>
          <w:p w14:paraId="06C1446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1,02</w:t>
            </w:r>
          </w:p>
        </w:tc>
        <w:tc>
          <w:tcPr>
            <w:tcW w:w="0" w:type="auto"/>
            <w:tcBorders>
              <w:top w:val="nil"/>
              <w:left w:val="nil"/>
              <w:bottom w:val="single" w:sz="4" w:space="0" w:color="auto"/>
              <w:right w:val="single" w:sz="4" w:space="0" w:color="auto"/>
            </w:tcBorders>
            <w:noWrap/>
            <w:vAlign w:val="center"/>
            <w:hideMark/>
          </w:tcPr>
          <w:p w14:paraId="3F69E89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0,85</w:t>
            </w:r>
          </w:p>
        </w:tc>
        <w:tc>
          <w:tcPr>
            <w:tcW w:w="0" w:type="auto"/>
            <w:tcBorders>
              <w:top w:val="nil"/>
              <w:left w:val="nil"/>
              <w:bottom w:val="single" w:sz="4" w:space="0" w:color="auto"/>
              <w:right w:val="single" w:sz="4" w:space="0" w:color="auto"/>
            </w:tcBorders>
            <w:noWrap/>
            <w:vAlign w:val="center"/>
            <w:hideMark/>
          </w:tcPr>
          <w:p w14:paraId="5D0C425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4,70</w:t>
            </w:r>
          </w:p>
        </w:tc>
      </w:tr>
      <w:tr w:rsidR="00CB2BE4" w:rsidRPr="00CB2BE4" w14:paraId="6F9BBAB0"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83A45E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w:t>
            </w:r>
          </w:p>
        </w:tc>
        <w:tc>
          <w:tcPr>
            <w:tcW w:w="0" w:type="auto"/>
            <w:tcBorders>
              <w:top w:val="nil"/>
              <w:left w:val="nil"/>
              <w:bottom w:val="single" w:sz="4" w:space="0" w:color="auto"/>
              <w:right w:val="single" w:sz="4" w:space="0" w:color="auto"/>
            </w:tcBorders>
            <w:noWrap/>
            <w:vAlign w:val="center"/>
            <w:hideMark/>
          </w:tcPr>
          <w:p w14:paraId="5E996DB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3F13C0E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3,08</w:t>
            </w:r>
          </w:p>
        </w:tc>
        <w:tc>
          <w:tcPr>
            <w:tcW w:w="0" w:type="auto"/>
            <w:tcBorders>
              <w:top w:val="nil"/>
              <w:left w:val="nil"/>
              <w:bottom w:val="single" w:sz="4" w:space="0" w:color="auto"/>
              <w:right w:val="single" w:sz="4" w:space="0" w:color="auto"/>
            </w:tcBorders>
            <w:noWrap/>
            <w:vAlign w:val="center"/>
            <w:hideMark/>
          </w:tcPr>
          <w:p w14:paraId="73DD390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1,01</w:t>
            </w:r>
          </w:p>
        </w:tc>
        <w:tc>
          <w:tcPr>
            <w:tcW w:w="0" w:type="auto"/>
            <w:tcBorders>
              <w:top w:val="nil"/>
              <w:left w:val="nil"/>
              <w:bottom w:val="single" w:sz="4" w:space="0" w:color="auto"/>
              <w:right w:val="single" w:sz="4" w:space="0" w:color="auto"/>
            </w:tcBorders>
            <w:noWrap/>
            <w:vAlign w:val="center"/>
            <w:hideMark/>
          </w:tcPr>
          <w:p w14:paraId="08E2E3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0,85</w:t>
            </w:r>
          </w:p>
        </w:tc>
        <w:tc>
          <w:tcPr>
            <w:tcW w:w="0" w:type="auto"/>
            <w:tcBorders>
              <w:top w:val="nil"/>
              <w:left w:val="nil"/>
              <w:bottom w:val="single" w:sz="4" w:space="0" w:color="auto"/>
              <w:right w:val="single" w:sz="4" w:space="0" w:color="auto"/>
            </w:tcBorders>
            <w:noWrap/>
            <w:vAlign w:val="center"/>
            <w:hideMark/>
          </w:tcPr>
          <w:p w14:paraId="032CFAB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4,76</w:t>
            </w:r>
          </w:p>
        </w:tc>
      </w:tr>
      <w:tr w:rsidR="00CB2BE4" w:rsidRPr="00CB2BE4" w14:paraId="5F3546FC"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455DB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w:t>
            </w:r>
          </w:p>
        </w:tc>
        <w:tc>
          <w:tcPr>
            <w:tcW w:w="0" w:type="auto"/>
            <w:tcBorders>
              <w:top w:val="nil"/>
              <w:left w:val="nil"/>
              <w:bottom w:val="single" w:sz="4" w:space="0" w:color="auto"/>
              <w:right w:val="single" w:sz="4" w:space="0" w:color="auto"/>
            </w:tcBorders>
            <w:noWrap/>
            <w:vAlign w:val="center"/>
            <w:hideMark/>
          </w:tcPr>
          <w:p w14:paraId="2CC79F5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013824E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6,24</w:t>
            </w:r>
          </w:p>
        </w:tc>
        <w:tc>
          <w:tcPr>
            <w:tcW w:w="0" w:type="auto"/>
            <w:tcBorders>
              <w:top w:val="nil"/>
              <w:left w:val="nil"/>
              <w:bottom w:val="single" w:sz="4" w:space="0" w:color="auto"/>
              <w:right w:val="single" w:sz="4" w:space="0" w:color="auto"/>
            </w:tcBorders>
            <w:noWrap/>
            <w:vAlign w:val="center"/>
            <w:hideMark/>
          </w:tcPr>
          <w:p w14:paraId="61EC34B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1,00</w:t>
            </w:r>
          </w:p>
        </w:tc>
        <w:tc>
          <w:tcPr>
            <w:tcW w:w="0" w:type="auto"/>
            <w:tcBorders>
              <w:top w:val="nil"/>
              <w:left w:val="nil"/>
              <w:bottom w:val="single" w:sz="4" w:space="0" w:color="auto"/>
              <w:right w:val="single" w:sz="4" w:space="0" w:color="auto"/>
            </w:tcBorders>
            <w:noWrap/>
            <w:vAlign w:val="center"/>
            <w:hideMark/>
          </w:tcPr>
          <w:p w14:paraId="3DAE396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0,84</w:t>
            </w:r>
          </w:p>
        </w:tc>
        <w:tc>
          <w:tcPr>
            <w:tcW w:w="0" w:type="auto"/>
            <w:tcBorders>
              <w:top w:val="nil"/>
              <w:left w:val="nil"/>
              <w:bottom w:val="single" w:sz="4" w:space="0" w:color="auto"/>
              <w:right w:val="single" w:sz="4" w:space="0" w:color="auto"/>
            </w:tcBorders>
            <w:noWrap/>
            <w:vAlign w:val="center"/>
            <w:hideMark/>
          </w:tcPr>
          <w:p w14:paraId="5FDDE8B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2,50</w:t>
            </w:r>
          </w:p>
        </w:tc>
      </w:tr>
      <w:tr w:rsidR="00CB2BE4" w:rsidRPr="00CB2BE4" w14:paraId="473B833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F12C9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w:t>
            </w:r>
          </w:p>
        </w:tc>
        <w:tc>
          <w:tcPr>
            <w:tcW w:w="0" w:type="auto"/>
            <w:tcBorders>
              <w:top w:val="nil"/>
              <w:left w:val="nil"/>
              <w:bottom w:val="single" w:sz="4" w:space="0" w:color="auto"/>
              <w:right w:val="single" w:sz="4" w:space="0" w:color="auto"/>
            </w:tcBorders>
            <w:noWrap/>
            <w:vAlign w:val="center"/>
            <w:hideMark/>
          </w:tcPr>
          <w:p w14:paraId="54480D5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6B34D22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2,78</w:t>
            </w:r>
          </w:p>
        </w:tc>
        <w:tc>
          <w:tcPr>
            <w:tcW w:w="0" w:type="auto"/>
            <w:tcBorders>
              <w:top w:val="nil"/>
              <w:left w:val="nil"/>
              <w:bottom w:val="single" w:sz="4" w:space="0" w:color="auto"/>
              <w:right w:val="single" w:sz="4" w:space="0" w:color="auto"/>
            </w:tcBorders>
            <w:noWrap/>
            <w:vAlign w:val="center"/>
            <w:hideMark/>
          </w:tcPr>
          <w:p w14:paraId="646F965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1,15</w:t>
            </w:r>
          </w:p>
        </w:tc>
        <w:tc>
          <w:tcPr>
            <w:tcW w:w="0" w:type="auto"/>
            <w:tcBorders>
              <w:top w:val="nil"/>
              <w:left w:val="nil"/>
              <w:bottom w:val="single" w:sz="4" w:space="0" w:color="auto"/>
              <w:right w:val="single" w:sz="4" w:space="0" w:color="auto"/>
            </w:tcBorders>
            <w:noWrap/>
            <w:vAlign w:val="center"/>
            <w:hideMark/>
          </w:tcPr>
          <w:p w14:paraId="27E8201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0,97</w:t>
            </w:r>
          </w:p>
        </w:tc>
        <w:tc>
          <w:tcPr>
            <w:tcW w:w="0" w:type="auto"/>
            <w:tcBorders>
              <w:top w:val="nil"/>
              <w:left w:val="nil"/>
              <w:bottom w:val="single" w:sz="4" w:space="0" w:color="auto"/>
              <w:right w:val="single" w:sz="4" w:space="0" w:color="auto"/>
            </w:tcBorders>
            <w:noWrap/>
            <w:vAlign w:val="center"/>
            <w:hideMark/>
          </w:tcPr>
          <w:p w14:paraId="0F22DB1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1,85</w:t>
            </w:r>
          </w:p>
        </w:tc>
      </w:tr>
      <w:tr w:rsidR="00CB2BE4" w:rsidRPr="00CB2BE4" w14:paraId="0B9A92D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12636A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w:t>
            </w:r>
          </w:p>
        </w:tc>
        <w:tc>
          <w:tcPr>
            <w:tcW w:w="0" w:type="auto"/>
            <w:tcBorders>
              <w:top w:val="nil"/>
              <w:left w:val="nil"/>
              <w:bottom w:val="single" w:sz="4" w:space="0" w:color="auto"/>
              <w:right w:val="single" w:sz="4" w:space="0" w:color="auto"/>
            </w:tcBorders>
            <w:noWrap/>
            <w:vAlign w:val="center"/>
            <w:hideMark/>
          </w:tcPr>
          <w:p w14:paraId="420BF57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5FD5C58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1,15</w:t>
            </w:r>
          </w:p>
        </w:tc>
        <w:tc>
          <w:tcPr>
            <w:tcW w:w="0" w:type="auto"/>
            <w:tcBorders>
              <w:top w:val="nil"/>
              <w:left w:val="nil"/>
              <w:bottom w:val="single" w:sz="4" w:space="0" w:color="auto"/>
              <w:right w:val="single" w:sz="4" w:space="0" w:color="auto"/>
            </w:tcBorders>
            <w:noWrap/>
            <w:vAlign w:val="center"/>
            <w:hideMark/>
          </w:tcPr>
          <w:p w14:paraId="2707B55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2,65</w:t>
            </w:r>
          </w:p>
        </w:tc>
        <w:tc>
          <w:tcPr>
            <w:tcW w:w="0" w:type="auto"/>
            <w:tcBorders>
              <w:top w:val="nil"/>
              <w:left w:val="nil"/>
              <w:bottom w:val="single" w:sz="4" w:space="0" w:color="auto"/>
              <w:right w:val="single" w:sz="4" w:space="0" w:color="auto"/>
            </w:tcBorders>
            <w:noWrap/>
            <w:vAlign w:val="center"/>
            <w:hideMark/>
          </w:tcPr>
          <w:p w14:paraId="6DC3C62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0A94DAC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1,28</w:t>
            </w:r>
          </w:p>
        </w:tc>
      </w:tr>
      <w:tr w:rsidR="00CB2BE4" w:rsidRPr="00CB2BE4" w14:paraId="03D2E677"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400D81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w:t>
            </w:r>
          </w:p>
        </w:tc>
        <w:tc>
          <w:tcPr>
            <w:tcW w:w="0" w:type="auto"/>
            <w:tcBorders>
              <w:top w:val="nil"/>
              <w:left w:val="nil"/>
              <w:bottom w:val="single" w:sz="4" w:space="0" w:color="auto"/>
              <w:right w:val="single" w:sz="4" w:space="0" w:color="auto"/>
            </w:tcBorders>
            <w:noWrap/>
            <w:vAlign w:val="center"/>
            <w:hideMark/>
          </w:tcPr>
          <w:p w14:paraId="6F6EBFD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06C2CB5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0,70</w:t>
            </w:r>
          </w:p>
        </w:tc>
        <w:tc>
          <w:tcPr>
            <w:tcW w:w="0" w:type="auto"/>
            <w:tcBorders>
              <w:top w:val="nil"/>
              <w:left w:val="nil"/>
              <w:bottom w:val="single" w:sz="4" w:space="0" w:color="auto"/>
              <w:right w:val="single" w:sz="4" w:space="0" w:color="auto"/>
            </w:tcBorders>
            <w:noWrap/>
            <w:vAlign w:val="center"/>
            <w:hideMark/>
          </w:tcPr>
          <w:p w14:paraId="79FF847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2,76</w:t>
            </w:r>
          </w:p>
        </w:tc>
        <w:tc>
          <w:tcPr>
            <w:tcW w:w="0" w:type="auto"/>
            <w:tcBorders>
              <w:top w:val="nil"/>
              <w:left w:val="nil"/>
              <w:bottom w:val="single" w:sz="4" w:space="0" w:color="auto"/>
              <w:right w:val="single" w:sz="4" w:space="0" w:color="auto"/>
            </w:tcBorders>
            <w:noWrap/>
            <w:vAlign w:val="center"/>
            <w:hideMark/>
          </w:tcPr>
          <w:p w14:paraId="5A89F4D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0,97</w:t>
            </w:r>
          </w:p>
        </w:tc>
        <w:tc>
          <w:tcPr>
            <w:tcW w:w="0" w:type="auto"/>
            <w:tcBorders>
              <w:top w:val="nil"/>
              <w:left w:val="nil"/>
              <w:bottom w:val="single" w:sz="4" w:space="0" w:color="auto"/>
              <w:right w:val="single" w:sz="4" w:space="0" w:color="auto"/>
            </w:tcBorders>
            <w:noWrap/>
            <w:vAlign w:val="center"/>
            <w:hideMark/>
          </w:tcPr>
          <w:p w14:paraId="7981CE4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1,19</w:t>
            </w:r>
          </w:p>
        </w:tc>
      </w:tr>
      <w:tr w:rsidR="00CB2BE4" w:rsidRPr="00CB2BE4" w14:paraId="66075B0A"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CE01C1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w:t>
            </w:r>
          </w:p>
        </w:tc>
        <w:tc>
          <w:tcPr>
            <w:tcW w:w="0" w:type="auto"/>
            <w:tcBorders>
              <w:top w:val="nil"/>
              <w:left w:val="nil"/>
              <w:bottom w:val="single" w:sz="4" w:space="0" w:color="auto"/>
              <w:right w:val="single" w:sz="4" w:space="0" w:color="auto"/>
            </w:tcBorders>
            <w:noWrap/>
            <w:vAlign w:val="center"/>
            <w:hideMark/>
          </w:tcPr>
          <w:p w14:paraId="4CA2E61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2062CA1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1,24</w:t>
            </w:r>
          </w:p>
        </w:tc>
        <w:tc>
          <w:tcPr>
            <w:tcW w:w="0" w:type="auto"/>
            <w:tcBorders>
              <w:top w:val="nil"/>
              <w:left w:val="nil"/>
              <w:bottom w:val="single" w:sz="4" w:space="0" w:color="auto"/>
              <w:right w:val="single" w:sz="4" w:space="0" w:color="auto"/>
            </w:tcBorders>
            <w:noWrap/>
            <w:vAlign w:val="center"/>
            <w:hideMark/>
          </w:tcPr>
          <w:p w14:paraId="08F0A3B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2,65</w:t>
            </w:r>
          </w:p>
        </w:tc>
        <w:tc>
          <w:tcPr>
            <w:tcW w:w="0" w:type="auto"/>
            <w:tcBorders>
              <w:top w:val="nil"/>
              <w:left w:val="nil"/>
              <w:bottom w:val="single" w:sz="4" w:space="0" w:color="auto"/>
              <w:right w:val="single" w:sz="4" w:space="0" w:color="auto"/>
            </w:tcBorders>
            <w:noWrap/>
            <w:vAlign w:val="center"/>
            <w:hideMark/>
          </w:tcPr>
          <w:p w14:paraId="12C63E0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0,97</w:t>
            </w:r>
          </w:p>
        </w:tc>
        <w:tc>
          <w:tcPr>
            <w:tcW w:w="0" w:type="auto"/>
            <w:tcBorders>
              <w:top w:val="nil"/>
              <w:left w:val="nil"/>
              <w:bottom w:val="single" w:sz="4" w:space="0" w:color="auto"/>
              <w:right w:val="single" w:sz="4" w:space="0" w:color="auto"/>
            </w:tcBorders>
            <w:noWrap/>
            <w:vAlign w:val="center"/>
            <w:hideMark/>
          </w:tcPr>
          <w:p w14:paraId="5A46B7D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1,98</w:t>
            </w:r>
          </w:p>
        </w:tc>
      </w:tr>
      <w:tr w:rsidR="00CB2BE4" w:rsidRPr="00CB2BE4" w14:paraId="01458C7A"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33C87B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16</w:t>
            </w:r>
          </w:p>
        </w:tc>
        <w:tc>
          <w:tcPr>
            <w:tcW w:w="0" w:type="auto"/>
            <w:tcBorders>
              <w:top w:val="nil"/>
              <w:left w:val="nil"/>
              <w:bottom w:val="single" w:sz="4" w:space="0" w:color="auto"/>
              <w:right w:val="single" w:sz="4" w:space="0" w:color="auto"/>
            </w:tcBorders>
            <w:noWrap/>
            <w:vAlign w:val="center"/>
            <w:hideMark/>
          </w:tcPr>
          <w:p w14:paraId="042F65B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295D654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1,94</w:t>
            </w:r>
          </w:p>
        </w:tc>
        <w:tc>
          <w:tcPr>
            <w:tcW w:w="0" w:type="auto"/>
            <w:tcBorders>
              <w:top w:val="nil"/>
              <w:left w:val="nil"/>
              <w:bottom w:val="single" w:sz="4" w:space="0" w:color="auto"/>
              <w:right w:val="single" w:sz="4" w:space="0" w:color="auto"/>
            </w:tcBorders>
            <w:noWrap/>
            <w:vAlign w:val="center"/>
            <w:hideMark/>
          </w:tcPr>
          <w:p w14:paraId="7F03728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2,35</w:t>
            </w:r>
          </w:p>
        </w:tc>
        <w:tc>
          <w:tcPr>
            <w:tcW w:w="0" w:type="auto"/>
            <w:tcBorders>
              <w:top w:val="nil"/>
              <w:left w:val="nil"/>
              <w:bottom w:val="single" w:sz="4" w:space="0" w:color="auto"/>
              <w:right w:val="single" w:sz="4" w:space="0" w:color="auto"/>
            </w:tcBorders>
            <w:noWrap/>
            <w:vAlign w:val="center"/>
            <w:hideMark/>
          </w:tcPr>
          <w:p w14:paraId="424D195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0,97</w:t>
            </w:r>
          </w:p>
        </w:tc>
        <w:tc>
          <w:tcPr>
            <w:tcW w:w="0" w:type="auto"/>
            <w:tcBorders>
              <w:top w:val="nil"/>
              <w:left w:val="nil"/>
              <w:bottom w:val="single" w:sz="4" w:space="0" w:color="auto"/>
              <w:right w:val="single" w:sz="4" w:space="0" w:color="auto"/>
            </w:tcBorders>
            <w:noWrap/>
            <w:vAlign w:val="center"/>
            <w:hideMark/>
          </w:tcPr>
          <w:p w14:paraId="22D2850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4,04</w:t>
            </w:r>
          </w:p>
        </w:tc>
      </w:tr>
      <w:tr w:rsidR="00CB2BE4" w:rsidRPr="00CB2BE4" w14:paraId="2A3EE86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42AC34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17</w:t>
            </w:r>
          </w:p>
        </w:tc>
        <w:tc>
          <w:tcPr>
            <w:tcW w:w="0" w:type="auto"/>
            <w:tcBorders>
              <w:top w:val="nil"/>
              <w:left w:val="nil"/>
              <w:bottom w:val="single" w:sz="4" w:space="0" w:color="auto"/>
              <w:right w:val="single" w:sz="4" w:space="0" w:color="auto"/>
            </w:tcBorders>
            <w:noWrap/>
            <w:vAlign w:val="center"/>
            <w:hideMark/>
          </w:tcPr>
          <w:p w14:paraId="5791E2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12A04D7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2,10</w:t>
            </w:r>
          </w:p>
        </w:tc>
        <w:tc>
          <w:tcPr>
            <w:tcW w:w="0" w:type="auto"/>
            <w:tcBorders>
              <w:top w:val="nil"/>
              <w:left w:val="nil"/>
              <w:bottom w:val="single" w:sz="4" w:space="0" w:color="auto"/>
              <w:right w:val="single" w:sz="4" w:space="0" w:color="auto"/>
            </w:tcBorders>
            <w:noWrap/>
            <w:vAlign w:val="center"/>
            <w:hideMark/>
          </w:tcPr>
          <w:p w14:paraId="2AC8C73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2,18</w:t>
            </w:r>
          </w:p>
        </w:tc>
        <w:tc>
          <w:tcPr>
            <w:tcW w:w="0" w:type="auto"/>
            <w:tcBorders>
              <w:top w:val="nil"/>
              <w:left w:val="nil"/>
              <w:bottom w:val="single" w:sz="4" w:space="0" w:color="auto"/>
              <w:right w:val="single" w:sz="4" w:space="0" w:color="auto"/>
            </w:tcBorders>
            <w:noWrap/>
            <w:vAlign w:val="center"/>
            <w:hideMark/>
          </w:tcPr>
          <w:p w14:paraId="739056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034FDF8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1,86</w:t>
            </w:r>
          </w:p>
        </w:tc>
      </w:tr>
      <w:tr w:rsidR="00CB2BE4" w:rsidRPr="00CB2BE4" w14:paraId="5A4EBBD8"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A659CC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w:t>
            </w:r>
          </w:p>
        </w:tc>
        <w:tc>
          <w:tcPr>
            <w:tcW w:w="0" w:type="auto"/>
            <w:tcBorders>
              <w:top w:val="nil"/>
              <w:left w:val="nil"/>
              <w:bottom w:val="single" w:sz="4" w:space="0" w:color="auto"/>
              <w:right w:val="single" w:sz="4" w:space="0" w:color="auto"/>
            </w:tcBorders>
            <w:noWrap/>
            <w:vAlign w:val="center"/>
            <w:hideMark/>
          </w:tcPr>
          <w:p w14:paraId="373BFFA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13CB1AC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1,90</w:t>
            </w:r>
          </w:p>
        </w:tc>
        <w:tc>
          <w:tcPr>
            <w:tcW w:w="0" w:type="auto"/>
            <w:tcBorders>
              <w:top w:val="nil"/>
              <w:left w:val="nil"/>
              <w:bottom w:val="single" w:sz="4" w:space="0" w:color="auto"/>
              <w:right w:val="single" w:sz="4" w:space="0" w:color="auto"/>
            </w:tcBorders>
            <w:noWrap/>
            <w:vAlign w:val="center"/>
            <w:hideMark/>
          </w:tcPr>
          <w:p w14:paraId="71CE58B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2,08</w:t>
            </w:r>
          </w:p>
        </w:tc>
        <w:tc>
          <w:tcPr>
            <w:tcW w:w="0" w:type="auto"/>
            <w:tcBorders>
              <w:top w:val="nil"/>
              <w:left w:val="nil"/>
              <w:bottom w:val="single" w:sz="4" w:space="0" w:color="auto"/>
              <w:right w:val="single" w:sz="4" w:space="0" w:color="auto"/>
            </w:tcBorders>
            <w:noWrap/>
            <w:vAlign w:val="center"/>
            <w:hideMark/>
          </w:tcPr>
          <w:p w14:paraId="142D84C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314C61B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0,78</w:t>
            </w:r>
          </w:p>
        </w:tc>
      </w:tr>
      <w:tr w:rsidR="00CB2BE4" w:rsidRPr="00CB2BE4" w14:paraId="4DC5832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8937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19</w:t>
            </w:r>
          </w:p>
        </w:tc>
        <w:tc>
          <w:tcPr>
            <w:tcW w:w="0" w:type="auto"/>
            <w:tcBorders>
              <w:top w:val="nil"/>
              <w:left w:val="nil"/>
              <w:bottom w:val="single" w:sz="4" w:space="0" w:color="auto"/>
              <w:right w:val="single" w:sz="4" w:space="0" w:color="auto"/>
            </w:tcBorders>
            <w:noWrap/>
            <w:vAlign w:val="center"/>
            <w:hideMark/>
          </w:tcPr>
          <w:p w14:paraId="401178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793D99F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-3,32</w:t>
            </w:r>
          </w:p>
        </w:tc>
        <w:tc>
          <w:tcPr>
            <w:tcW w:w="0" w:type="auto"/>
            <w:tcBorders>
              <w:top w:val="nil"/>
              <w:left w:val="nil"/>
              <w:bottom w:val="single" w:sz="4" w:space="0" w:color="auto"/>
              <w:right w:val="single" w:sz="4" w:space="0" w:color="auto"/>
            </w:tcBorders>
            <w:noWrap/>
            <w:vAlign w:val="center"/>
            <w:hideMark/>
          </w:tcPr>
          <w:p w14:paraId="4B4782B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3,54</w:t>
            </w:r>
          </w:p>
        </w:tc>
        <w:tc>
          <w:tcPr>
            <w:tcW w:w="0" w:type="auto"/>
            <w:tcBorders>
              <w:top w:val="nil"/>
              <w:left w:val="nil"/>
              <w:bottom w:val="single" w:sz="4" w:space="0" w:color="auto"/>
              <w:right w:val="single" w:sz="4" w:space="0" w:color="auto"/>
            </w:tcBorders>
            <w:noWrap/>
            <w:vAlign w:val="center"/>
            <w:hideMark/>
          </w:tcPr>
          <w:p w14:paraId="116EDAD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0,87</w:t>
            </w:r>
          </w:p>
        </w:tc>
        <w:tc>
          <w:tcPr>
            <w:tcW w:w="0" w:type="auto"/>
            <w:tcBorders>
              <w:top w:val="nil"/>
              <w:left w:val="nil"/>
              <w:bottom w:val="single" w:sz="4" w:space="0" w:color="auto"/>
              <w:right w:val="single" w:sz="4" w:space="0" w:color="auto"/>
            </w:tcBorders>
            <w:noWrap/>
            <w:vAlign w:val="center"/>
            <w:hideMark/>
          </w:tcPr>
          <w:p w14:paraId="64CDFF3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0,65</w:t>
            </w:r>
          </w:p>
        </w:tc>
      </w:tr>
      <w:tr w:rsidR="00CB2BE4" w:rsidRPr="00CB2BE4" w14:paraId="0C14EB2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D46422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w:t>
            </w:r>
          </w:p>
        </w:tc>
        <w:tc>
          <w:tcPr>
            <w:tcW w:w="0" w:type="auto"/>
            <w:tcBorders>
              <w:top w:val="nil"/>
              <w:left w:val="nil"/>
              <w:bottom w:val="single" w:sz="4" w:space="0" w:color="auto"/>
              <w:right w:val="single" w:sz="4" w:space="0" w:color="auto"/>
            </w:tcBorders>
            <w:noWrap/>
            <w:vAlign w:val="center"/>
            <w:hideMark/>
          </w:tcPr>
          <w:p w14:paraId="7B64556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532CAFE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-3,46</w:t>
            </w:r>
          </w:p>
        </w:tc>
        <w:tc>
          <w:tcPr>
            <w:tcW w:w="0" w:type="auto"/>
            <w:tcBorders>
              <w:top w:val="nil"/>
              <w:left w:val="nil"/>
              <w:bottom w:val="single" w:sz="4" w:space="0" w:color="auto"/>
              <w:right w:val="single" w:sz="4" w:space="0" w:color="auto"/>
            </w:tcBorders>
            <w:noWrap/>
            <w:vAlign w:val="center"/>
            <w:hideMark/>
          </w:tcPr>
          <w:p w14:paraId="7464EAF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3,20</w:t>
            </w:r>
          </w:p>
        </w:tc>
        <w:tc>
          <w:tcPr>
            <w:tcW w:w="0" w:type="auto"/>
            <w:tcBorders>
              <w:top w:val="nil"/>
              <w:left w:val="nil"/>
              <w:bottom w:val="single" w:sz="4" w:space="0" w:color="auto"/>
              <w:right w:val="single" w:sz="4" w:space="0" w:color="auto"/>
            </w:tcBorders>
            <w:noWrap/>
            <w:vAlign w:val="center"/>
            <w:hideMark/>
          </w:tcPr>
          <w:p w14:paraId="5E97BCF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0,87</w:t>
            </w:r>
          </w:p>
        </w:tc>
        <w:tc>
          <w:tcPr>
            <w:tcW w:w="0" w:type="auto"/>
            <w:tcBorders>
              <w:top w:val="nil"/>
              <w:left w:val="nil"/>
              <w:bottom w:val="single" w:sz="4" w:space="0" w:color="auto"/>
              <w:right w:val="single" w:sz="4" w:space="0" w:color="auto"/>
            </w:tcBorders>
            <w:noWrap/>
            <w:vAlign w:val="center"/>
            <w:hideMark/>
          </w:tcPr>
          <w:p w14:paraId="7E39D7B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0,57</w:t>
            </w:r>
          </w:p>
        </w:tc>
      </w:tr>
      <w:tr w:rsidR="00CB2BE4" w:rsidRPr="00CB2BE4" w14:paraId="0CC3B825"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8E448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21</w:t>
            </w:r>
          </w:p>
        </w:tc>
        <w:tc>
          <w:tcPr>
            <w:tcW w:w="0" w:type="auto"/>
            <w:tcBorders>
              <w:top w:val="nil"/>
              <w:left w:val="nil"/>
              <w:bottom w:val="single" w:sz="4" w:space="0" w:color="auto"/>
              <w:right w:val="single" w:sz="4" w:space="0" w:color="auto"/>
            </w:tcBorders>
            <w:noWrap/>
            <w:vAlign w:val="center"/>
            <w:hideMark/>
          </w:tcPr>
          <w:p w14:paraId="01E8F26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60A8F63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-3,15</w:t>
            </w:r>
          </w:p>
        </w:tc>
        <w:tc>
          <w:tcPr>
            <w:tcW w:w="0" w:type="auto"/>
            <w:tcBorders>
              <w:top w:val="nil"/>
              <w:left w:val="nil"/>
              <w:bottom w:val="single" w:sz="4" w:space="0" w:color="auto"/>
              <w:right w:val="single" w:sz="4" w:space="0" w:color="auto"/>
            </w:tcBorders>
            <w:noWrap/>
            <w:vAlign w:val="center"/>
            <w:hideMark/>
          </w:tcPr>
          <w:p w14:paraId="4CFAAC2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2,51</w:t>
            </w:r>
          </w:p>
        </w:tc>
        <w:tc>
          <w:tcPr>
            <w:tcW w:w="0" w:type="auto"/>
            <w:tcBorders>
              <w:top w:val="nil"/>
              <w:left w:val="nil"/>
              <w:bottom w:val="single" w:sz="4" w:space="0" w:color="auto"/>
              <w:right w:val="single" w:sz="4" w:space="0" w:color="auto"/>
            </w:tcBorders>
            <w:noWrap/>
            <w:vAlign w:val="center"/>
            <w:hideMark/>
          </w:tcPr>
          <w:p w14:paraId="47AAE43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0,87</w:t>
            </w:r>
          </w:p>
        </w:tc>
        <w:tc>
          <w:tcPr>
            <w:tcW w:w="0" w:type="auto"/>
            <w:tcBorders>
              <w:top w:val="nil"/>
              <w:left w:val="nil"/>
              <w:bottom w:val="single" w:sz="4" w:space="0" w:color="auto"/>
              <w:right w:val="single" w:sz="4" w:space="0" w:color="auto"/>
            </w:tcBorders>
            <w:noWrap/>
            <w:vAlign w:val="center"/>
            <w:hideMark/>
          </w:tcPr>
          <w:p w14:paraId="020173C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1,12</w:t>
            </w:r>
          </w:p>
        </w:tc>
      </w:tr>
      <w:tr w:rsidR="00CB2BE4" w:rsidRPr="00CB2BE4" w14:paraId="4BFE5E8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B7C19E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22</w:t>
            </w:r>
          </w:p>
        </w:tc>
        <w:tc>
          <w:tcPr>
            <w:tcW w:w="0" w:type="auto"/>
            <w:tcBorders>
              <w:top w:val="nil"/>
              <w:left w:val="nil"/>
              <w:bottom w:val="single" w:sz="4" w:space="0" w:color="auto"/>
              <w:right w:val="single" w:sz="4" w:space="0" w:color="auto"/>
            </w:tcBorders>
            <w:noWrap/>
            <w:vAlign w:val="center"/>
            <w:hideMark/>
          </w:tcPr>
          <w:p w14:paraId="72FB18D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25F5B24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-3,72</w:t>
            </w:r>
          </w:p>
        </w:tc>
        <w:tc>
          <w:tcPr>
            <w:tcW w:w="0" w:type="auto"/>
            <w:tcBorders>
              <w:top w:val="nil"/>
              <w:left w:val="nil"/>
              <w:bottom w:val="single" w:sz="4" w:space="0" w:color="auto"/>
              <w:right w:val="single" w:sz="4" w:space="0" w:color="auto"/>
            </w:tcBorders>
            <w:noWrap/>
            <w:vAlign w:val="center"/>
            <w:hideMark/>
          </w:tcPr>
          <w:p w14:paraId="5DC5E98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2,32</w:t>
            </w:r>
          </w:p>
        </w:tc>
        <w:tc>
          <w:tcPr>
            <w:tcW w:w="0" w:type="auto"/>
            <w:tcBorders>
              <w:top w:val="nil"/>
              <w:left w:val="nil"/>
              <w:bottom w:val="single" w:sz="4" w:space="0" w:color="auto"/>
              <w:right w:val="single" w:sz="4" w:space="0" w:color="auto"/>
            </w:tcBorders>
            <w:noWrap/>
            <w:vAlign w:val="center"/>
            <w:hideMark/>
          </w:tcPr>
          <w:p w14:paraId="0C9D74D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0,87</w:t>
            </w:r>
          </w:p>
        </w:tc>
        <w:tc>
          <w:tcPr>
            <w:tcW w:w="0" w:type="auto"/>
            <w:tcBorders>
              <w:top w:val="nil"/>
              <w:left w:val="nil"/>
              <w:bottom w:val="single" w:sz="4" w:space="0" w:color="auto"/>
              <w:right w:val="single" w:sz="4" w:space="0" w:color="auto"/>
            </w:tcBorders>
            <w:noWrap/>
            <w:vAlign w:val="center"/>
            <w:hideMark/>
          </w:tcPr>
          <w:p w14:paraId="0F97C21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0,47</w:t>
            </w:r>
          </w:p>
        </w:tc>
      </w:tr>
      <w:tr w:rsidR="00CB2BE4" w:rsidRPr="00CB2BE4" w14:paraId="173E66E2"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87D16E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w:t>
            </w:r>
          </w:p>
        </w:tc>
        <w:tc>
          <w:tcPr>
            <w:tcW w:w="0" w:type="auto"/>
            <w:tcBorders>
              <w:top w:val="nil"/>
              <w:left w:val="nil"/>
              <w:bottom w:val="single" w:sz="4" w:space="0" w:color="auto"/>
              <w:right w:val="single" w:sz="4" w:space="0" w:color="auto"/>
            </w:tcBorders>
            <w:noWrap/>
            <w:vAlign w:val="center"/>
            <w:hideMark/>
          </w:tcPr>
          <w:p w14:paraId="71E4FFD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793816F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-3,56</w:t>
            </w:r>
          </w:p>
        </w:tc>
        <w:tc>
          <w:tcPr>
            <w:tcW w:w="0" w:type="auto"/>
            <w:tcBorders>
              <w:top w:val="nil"/>
              <w:left w:val="nil"/>
              <w:bottom w:val="single" w:sz="4" w:space="0" w:color="auto"/>
              <w:right w:val="single" w:sz="4" w:space="0" w:color="auto"/>
            </w:tcBorders>
            <w:noWrap/>
            <w:vAlign w:val="center"/>
            <w:hideMark/>
          </w:tcPr>
          <w:p w14:paraId="77D5508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2,08</w:t>
            </w:r>
          </w:p>
        </w:tc>
        <w:tc>
          <w:tcPr>
            <w:tcW w:w="0" w:type="auto"/>
            <w:tcBorders>
              <w:top w:val="nil"/>
              <w:left w:val="nil"/>
              <w:bottom w:val="single" w:sz="4" w:space="0" w:color="auto"/>
              <w:right w:val="single" w:sz="4" w:space="0" w:color="auto"/>
            </w:tcBorders>
            <w:noWrap/>
            <w:vAlign w:val="center"/>
            <w:hideMark/>
          </w:tcPr>
          <w:p w14:paraId="4D7E31D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0,91</w:t>
            </w:r>
          </w:p>
        </w:tc>
        <w:tc>
          <w:tcPr>
            <w:tcW w:w="0" w:type="auto"/>
            <w:tcBorders>
              <w:top w:val="nil"/>
              <w:left w:val="nil"/>
              <w:bottom w:val="single" w:sz="4" w:space="0" w:color="auto"/>
              <w:right w:val="single" w:sz="4" w:space="0" w:color="auto"/>
            </w:tcBorders>
            <w:noWrap/>
            <w:vAlign w:val="center"/>
            <w:hideMark/>
          </w:tcPr>
          <w:p w14:paraId="7D49E76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r>
      <w:tr w:rsidR="00CB2BE4" w:rsidRPr="00CB2BE4" w14:paraId="3D95B6D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FFD9C4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24</w:t>
            </w:r>
          </w:p>
        </w:tc>
        <w:tc>
          <w:tcPr>
            <w:tcW w:w="0" w:type="auto"/>
            <w:tcBorders>
              <w:top w:val="nil"/>
              <w:left w:val="nil"/>
              <w:bottom w:val="single" w:sz="4" w:space="0" w:color="auto"/>
              <w:right w:val="single" w:sz="4" w:space="0" w:color="auto"/>
            </w:tcBorders>
            <w:noWrap/>
            <w:vAlign w:val="center"/>
            <w:hideMark/>
          </w:tcPr>
          <w:p w14:paraId="4F61482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6218E8E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-3,32</w:t>
            </w:r>
          </w:p>
        </w:tc>
        <w:tc>
          <w:tcPr>
            <w:tcW w:w="0" w:type="auto"/>
            <w:tcBorders>
              <w:top w:val="nil"/>
              <w:left w:val="nil"/>
              <w:bottom w:val="single" w:sz="4" w:space="0" w:color="auto"/>
              <w:right w:val="single" w:sz="4" w:space="0" w:color="auto"/>
            </w:tcBorders>
            <w:noWrap/>
            <w:vAlign w:val="center"/>
            <w:hideMark/>
          </w:tcPr>
          <w:p w14:paraId="70AB309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1,86</w:t>
            </w:r>
          </w:p>
        </w:tc>
        <w:tc>
          <w:tcPr>
            <w:tcW w:w="0" w:type="auto"/>
            <w:tcBorders>
              <w:top w:val="nil"/>
              <w:left w:val="nil"/>
              <w:bottom w:val="single" w:sz="4" w:space="0" w:color="auto"/>
              <w:right w:val="single" w:sz="4" w:space="0" w:color="auto"/>
            </w:tcBorders>
            <w:noWrap/>
            <w:vAlign w:val="center"/>
            <w:hideMark/>
          </w:tcPr>
          <w:p w14:paraId="72731E4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0,91</w:t>
            </w:r>
          </w:p>
        </w:tc>
        <w:tc>
          <w:tcPr>
            <w:tcW w:w="0" w:type="auto"/>
            <w:tcBorders>
              <w:top w:val="nil"/>
              <w:left w:val="nil"/>
              <w:bottom w:val="single" w:sz="4" w:space="0" w:color="auto"/>
              <w:right w:val="single" w:sz="4" w:space="0" w:color="auto"/>
            </w:tcBorders>
            <w:noWrap/>
            <w:vAlign w:val="center"/>
            <w:hideMark/>
          </w:tcPr>
          <w:p w14:paraId="455DE1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0,31</w:t>
            </w:r>
          </w:p>
        </w:tc>
      </w:tr>
      <w:tr w:rsidR="00CB2BE4" w:rsidRPr="00CB2BE4" w14:paraId="66693F6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39481B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25</w:t>
            </w:r>
          </w:p>
        </w:tc>
        <w:tc>
          <w:tcPr>
            <w:tcW w:w="0" w:type="auto"/>
            <w:tcBorders>
              <w:top w:val="nil"/>
              <w:left w:val="nil"/>
              <w:bottom w:val="single" w:sz="4" w:space="0" w:color="auto"/>
              <w:right w:val="single" w:sz="4" w:space="0" w:color="auto"/>
            </w:tcBorders>
            <w:noWrap/>
            <w:vAlign w:val="center"/>
            <w:hideMark/>
          </w:tcPr>
          <w:p w14:paraId="63403B7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3237229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2,42</w:t>
            </w:r>
          </w:p>
        </w:tc>
        <w:tc>
          <w:tcPr>
            <w:tcW w:w="0" w:type="auto"/>
            <w:tcBorders>
              <w:top w:val="nil"/>
              <w:left w:val="nil"/>
              <w:bottom w:val="single" w:sz="4" w:space="0" w:color="auto"/>
              <w:right w:val="single" w:sz="4" w:space="0" w:color="auto"/>
            </w:tcBorders>
            <w:noWrap/>
            <w:vAlign w:val="center"/>
            <w:hideMark/>
          </w:tcPr>
          <w:p w14:paraId="0837088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1,05</w:t>
            </w:r>
          </w:p>
        </w:tc>
        <w:tc>
          <w:tcPr>
            <w:tcW w:w="0" w:type="auto"/>
            <w:tcBorders>
              <w:top w:val="nil"/>
              <w:left w:val="nil"/>
              <w:bottom w:val="single" w:sz="4" w:space="0" w:color="auto"/>
              <w:right w:val="single" w:sz="4" w:space="0" w:color="auto"/>
            </w:tcBorders>
            <w:noWrap/>
            <w:vAlign w:val="center"/>
            <w:hideMark/>
          </w:tcPr>
          <w:p w14:paraId="424FA8D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0,59</w:t>
            </w:r>
          </w:p>
        </w:tc>
        <w:tc>
          <w:tcPr>
            <w:tcW w:w="0" w:type="auto"/>
            <w:tcBorders>
              <w:top w:val="nil"/>
              <w:left w:val="nil"/>
              <w:bottom w:val="single" w:sz="4" w:space="0" w:color="auto"/>
              <w:right w:val="single" w:sz="4" w:space="0" w:color="auto"/>
            </w:tcBorders>
            <w:noWrap/>
            <w:vAlign w:val="center"/>
            <w:hideMark/>
          </w:tcPr>
          <w:p w14:paraId="050D32F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0,31</w:t>
            </w:r>
          </w:p>
        </w:tc>
      </w:tr>
      <w:tr w:rsidR="00CB2BE4" w:rsidRPr="00CB2BE4" w14:paraId="52C3C4D5"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EB1BD5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26</w:t>
            </w:r>
          </w:p>
        </w:tc>
        <w:tc>
          <w:tcPr>
            <w:tcW w:w="0" w:type="auto"/>
            <w:tcBorders>
              <w:top w:val="nil"/>
              <w:left w:val="nil"/>
              <w:bottom w:val="single" w:sz="4" w:space="0" w:color="auto"/>
              <w:right w:val="single" w:sz="4" w:space="0" w:color="auto"/>
            </w:tcBorders>
            <w:noWrap/>
            <w:vAlign w:val="center"/>
            <w:hideMark/>
          </w:tcPr>
          <w:p w14:paraId="33BA710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128FD8A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2,23</w:t>
            </w:r>
          </w:p>
        </w:tc>
        <w:tc>
          <w:tcPr>
            <w:tcW w:w="0" w:type="auto"/>
            <w:tcBorders>
              <w:top w:val="nil"/>
              <w:left w:val="nil"/>
              <w:bottom w:val="single" w:sz="4" w:space="0" w:color="auto"/>
              <w:right w:val="single" w:sz="4" w:space="0" w:color="auto"/>
            </w:tcBorders>
            <w:noWrap/>
            <w:vAlign w:val="center"/>
            <w:hideMark/>
          </w:tcPr>
          <w:p w14:paraId="3377BC8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1,03</w:t>
            </w:r>
          </w:p>
        </w:tc>
        <w:tc>
          <w:tcPr>
            <w:tcW w:w="0" w:type="auto"/>
            <w:tcBorders>
              <w:top w:val="nil"/>
              <w:left w:val="nil"/>
              <w:bottom w:val="single" w:sz="4" w:space="0" w:color="auto"/>
              <w:right w:val="single" w:sz="4" w:space="0" w:color="auto"/>
            </w:tcBorders>
            <w:noWrap/>
            <w:vAlign w:val="center"/>
            <w:hideMark/>
          </w:tcPr>
          <w:p w14:paraId="1388B84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0,64</w:t>
            </w:r>
          </w:p>
        </w:tc>
        <w:tc>
          <w:tcPr>
            <w:tcW w:w="0" w:type="auto"/>
            <w:tcBorders>
              <w:top w:val="nil"/>
              <w:left w:val="nil"/>
              <w:bottom w:val="single" w:sz="4" w:space="0" w:color="auto"/>
              <w:right w:val="single" w:sz="4" w:space="0" w:color="auto"/>
            </w:tcBorders>
            <w:noWrap/>
            <w:vAlign w:val="center"/>
            <w:hideMark/>
          </w:tcPr>
          <w:p w14:paraId="7F1138F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0,38</w:t>
            </w:r>
          </w:p>
        </w:tc>
      </w:tr>
      <w:tr w:rsidR="00CB2BE4" w:rsidRPr="00CB2BE4" w14:paraId="24A6C562"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B62FC8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27</w:t>
            </w:r>
          </w:p>
        </w:tc>
        <w:tc>
          <w:tcPr>
            <w:tcW w:w="0" w:type="auto"/>
            <w:tcBorders>
              <w:top w:val="nil"/>
              <w:left w:val="nil"/>
              <w:bottom w:val="single" w:sz="4" w:space="0" w:color="auto"/>
              <w:right w:val="single" w:sz="4" w:space="0" w:color="auto"/>
            </w:tcBorders>
            <w:noWrap/>
            <w:vAlign w:val="center"/>
            <w:hideMark/>
          </w:tcPr>
          <w:p w14:paraId="5F7E255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056AC50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3,52</w:t>
            </w:r>
          </w:p>
        </w:tc>
        <w:tc>
          <w:tcPr>
            <w:tcW w:w="0" w:type="auto"/>
            <w:tcBorders>
              <w:top w:val="nil"/>
              <w:left w:val="nil"/>
              <w:bottom w:val="single" w:sz="4" w:space="0" w:color="auto"/>
              <w:right w:val="single" w:sz="4" w:space="0" w:color="auto"/>
            </w:tcBorders>
            <w:noWrap/>
            <w:vAlign w:val="center"/>
            <w:hideMark/>
          </w:tcPr>
          <w:p w14:paraId="6C15A29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0,95</w:t>
            </w:r>
          </w:p>
        </w:tc>
        <w:tc>
          <w:tcPr>
            <w:tcW w:w="0" w:type="auto"/>
            <w:tcBorders>
              <w:top w:val="nil"/>
              <w:left w:val="nil"/>
              <w:bottom w:val="single" w:sz="4" w:space="0" w:color="auto"/>
              <w:right w:val="single" w:sz="4" w:space="0" w:color="auto"/>
            </w:tcBorders>
            <w:noWrap/>
            <w:vAlign w:val="center"/>
            <w:hideMark/>
          </w:tcPr>
          <w:p w14:paraId="150C51A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0,90</w:t>
            </w:r>
          </w:p>
        </w:tc>
        <w:tc>
          <w:tcPr>
            <w:tcW w:w="0" w:type="auto"/>
            <w:tcBorders>
              <w:top w:val="nil"/>
              <w:left w:val="nil"/>
              <w:bottom w:val="single" w:sz="4" w:space="0" w:color="auto"/>
              <w:right w:val="single" w:sz="4" w:space="0" w:color="auto"/>
            </w:tcBorders>
            <w:noWrap/>
            <w:vAlign w:val="center"/>
            <w:hideMark/>
          </w:tcPr>
          <w:p w14:paraId="14A54DC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0,42</w:t>
            </w:r>
          </w:p>
        </w:tc>
      </w:tr>
      <w:tr w:rsidR="00CB2BE4" w:rsidRPr="00CB2BE4" w14:paraId="750BCA5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CEF098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28</w:t>
            </w:r>
          </w:p>
        </w:tc>
        <w:tc>
          <w:tcPr>
            <w:tcW w:w="0" w:type="auto"/>
            <w:tcBorders>
              <w:top w:val="nil"/>
              <w:left w:val="nil"/>
              <w:bottom w:val="single" w:sz="4" w:space="0" w:color="auto"/>
              <w:right w:val="single" w:sz="4" w:space="0" w:color="auto"/>
            </w:tcBorders>
            <w:noWrap/>
            <w:vAlign w:val="center"/>
            <w:hideMark/>
          </w:tcPr>
          <w:p w14:paraId="694C8FF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393B414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3,52</w:t>
            </w:r>
          </w:p>
        </w:tc>
        <w:tc>
          <w:tcPr>
            <w:tcW w:w="0" w:type="auto"/>
            <w:tcBorders>
              <w:top w:val="nil"/>
              <w:left w:val="nil"/>
              <w:bottom w:val="single" w:sz="4" w:space="0" w:color="auto"/>
              <w:right w:val="single" w:sz="4" w:space="0" w:color="auto"/>
            </w:tcBorders>
            <w:noWrap/>
            <w:vAlign w:val="center"/>
            <w:hideMark/>
          </w:tcPr>
          <w:p w14:paraId="314539F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0,87</w:t>
            </w:r>
          </w:p>
        </w:tc>
        <w:tc>
          <w:tcPr>
            <w:tcW w:w="0" w:type="auto"/>
            <w:tcBorders>
              <w:top w:val="nil"/>
              <w:left w:val="nil"/>
              <w:bottom w:val="single" w:sz="4" w:space="0" w:color="auto"/>
              <w:right w:val="single" w:sz="4" w:space="0" w:color="auto"/>
            </w:tcBorders>
            <w:noWrap/>
            <w:vAlign w:val="center"/>
            <w:hideMark/>
          </w:tcPr>
          <w:p w14:paraId="47CE3A8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4DA95AC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0,51</w:t>
            </w:r>
          </w:p>
        </w:tc>
      </w:tr>
      <w:tr w:rsidR="00CB2BE4" w:rsidRPr="00CB2BE4" w14:paraId="240CDDA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05F8F0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29</w:t>
            </w:r>
          </w:p>
        </w:tc>
        <w:tc>
          <w:tcPr>
            <w:tcW w:w="0" w:type="auto"/>
            <w:tcBorders>
              <w:top w:val="nil"/>
              <w:left w:val="nil"/>
              <w:bottom w:val="single" w:sz="4" w:space="0" w:color="auto"/>
              <w:right w:val="single" w:sz="4" w:space="0" w:color="auto"/>
            </w:tcBorders>
            <w:noWrap/>
            <w:vAlign w:val="center"/>
            <w:hideMark/>
          </w:tcPr>
          <w:p w14:paraId="4CFFDF5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0F27922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1,70</w:t>
            </w:r>
          </w:p>
        </w:tc>
        <w:tc>
          <w:tcPr>
            <w:tcW w:w="0" w:type="auto"/>
            <w:tcBorders>
              <w:top w:val="nil"/>
              <w:left w:val="nil"/>
              <w:bottom w:val="single" w:sz="4" w:space="0" w:color="auto"/>
              <w:right w:val="single" w:sz="4" w:space="0" w:color="auto"/>
            </w:tcBorders>
            <w:noWrap/>
            <w:vAlign w:val="center"/>
            <w:hideMark/>
          </w:tcPr>
          <w:p w14:paraId="7C1EA69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0,98</w:t>
            </w:r>
          </w:p>
        </w:tc>
        <w:tc>
          <w:tcPr>
            <w:tcW w:w="0" w:type="auto"/>
            <w:tcBorders>
              <w:top w:val="nil"/>
              <w:left w:val="nil"/>
              <w:bottom w:val="single" w:sz="4" w:space="0" w:color="auto"/>
              <w:right w:val="single" w:sz="4" w:space="0" w:color="auto"/>
            </w:tcBorders>
            <w:noWrap/>
            <w:vAlign w:val="center"/>
            <w:hideMark/>
          </w:tcPr>
          <w:p w14:paraId="3EE94F6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179757B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0,31</w:t>
            </w:r>
          </w:p>
        </w:tc>
      </w:tr>
      <w:tr w:rsidR="00CB2BE4" w:rsidRPr="00CB2BE4" w14:paraId="3589BDC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C9FFEC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30</w:t>
            </w:r>
          </w:p>
        </w:tc>
        <w:tc>
          <w:tcPr>
            <w:tcW w:w="0" w:type="auto"/>
            <w:tcBorders>
              <w:top w:val="nil"/>
              <w:left w:val="nil"/>
              <w:bottom w:val="single" w:sz="4" w:space="0" w:color="auto"/>
              <w:right w:val="single" w:sz="4" w:space="0" w:color="auto"/>
            </w:tcBorders>
            <w:noWrap/>
            <w:vAlign w:val="center"/>
            <w:hideMark/>
          </w:tcPr>
          <w:p w14:paraId="40FEBB9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0770584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2,05</w:t>
            </w:r>
          </w:p>
        </w:tc>
        <w:tc>
          <w:tcPr>
            <w:tcW w:w="0" w:type="auto"/>
            <w:tcBorders>
              <w:top w:val="nil"/>
              <w:left w:val="nil"/>
              <w:bottom w:val="single" w:sz="4" w:space="0" w:color="auto"/>
              <w:right w:val="single" w:sz="4" w:space="0" w:color="auto"/>
            </w:tcBorders>
            <w:noWrap/>
            <w:vAlign w:val="center"/>
            <w:hideMark/>
          </w:tcPr>
          <w:p w14:paraId="7BF7078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0,96</w:t>
            </w:r>
          </w:p>
        </w:tc>
        <w:tc>
          <w:tcPr>
            <w:tcW w:w="0" w:type="auto"/>
            <w:tcBorders>
              <w:top w:val="nil"/>
              <w:left w:val="nil"/>
              <w:bottom w:val="single" w:sz="4" w:space="0" w:color="auto"/>
              <w:right w:val="single" w:sz="4" w:space="0" w:color="auto"/>
            </w:tcBorders>
            <w:noWrap/>
            <w:vAlign w:val="center"/>
            <w:hideMark/>
          </w:tcPr>
          <w:p w14:paraId="4EE9F78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0,92</w:t>
            </w:r>
          </w:p>
        </w:tc>
        <w:tc>
          <w:tcPr>
            <w:tcW w:w="0" w:type="auto"/>
            <w:tcBorders>
              <w:top w:val="nil"/>
              <w:left w:val="nil"/>
              <w:bottom w:val="single" w:sz="4" w:space="0" w:color="auto"/>
              <w:right w:val="single" w:sz="4" w:space="0" w:color="auto"/>
            </w:tcBorders>
            <w:noWrap/>
            <w:vAlign w:val="center"/>
            <w:hideMark/>
          </w:tcPr>
          <w:p w14:paraId="00C8E1C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0,29</w:t>
            </w:r>
          </w:p>
        </w:tc>
      </w:tr>
      <w:tr w:rsidR="00CB2BE4" w:rsidRPr="00CB2BE4" w14:paraId="6CD7AD8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04216C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w:t>
            </w:r>
          </w:p>
        </w:tc>
        <w:tc>
          <w:tcPr>
            <w:tcW w:w="0" w:type="auto"/>
            <w:tcBorders>
              <w:top w:val="nil"/>
              <w:left w:val="nil"/>
              <w:bottom w:val="single" w:sz="4" w:space="0" w:color="auto"/>
              <w:right w:val="single" w:sz="4" w:space="0" w:color="auto"/>
            </w:tcBorders>
            <w:noWrap/>
            <w:vAlign w:val="center"/>
            <w:hideMark/>
          </w:tcPr>
          <w:p w14:paraId="0271421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4E0125C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-4,49</w:t>
            </w:r>
          </w:p>
        </w:tc>
        <w:tc>
          <w:tcPr>
            <w:tcW w:w="0" w:type="auto"/>
            <w:tcBorders>
              <w:top w:val="nil"/>
              <w:left w:val="nil"/>
              <w:bottom w:val="single" w:sz="4" w:space="0" w:color="auto"/>
              <w:right w:val="single" w:sz="4" w:space="0" w:color="auto"/>
            </w:tcBorders>
            <w:noWrap/>
            <w:vAlign w:val="center"/>
            <w:hideMark/>
          </w:tcPr>
          <w:p w14:paraId="1D1224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10,82</w:t>
            </w:r>
          </w:p>
        </w:tc>
        <w:tc>
          <w:tcPr>
            <w:tcW w:w="0" w:type="auto"/>
            <w:tcBorders>
              <w:top w:val="nil"/>
              <w:left w:val="nil"/>
              <w:bottom w:val="single" w:sz="4" w:space="0" w:color="auto"/>
              <w:right w:val="single" w:sz="4" w:space="0" w:color="auto"/>
            </w:tcBorders>
            <w:noWrap/>
            <w:vAlign w:val="center"/>
            <w:hideMark/>
          </w:tcPr>
          <w:p w14:paraId="5C03EDA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0,95</w:t>
            </w:r>
          </w:p>
        </w:tc>
        <w:tc>
          <w:tcPr>
            <w:tcW w:w="0" w:type="auto"/>
            <w:tcBorders>
              <w:top w:val="nil"/>
              <w:left w:val="nil"/>
              <w:bottom w:val="single" w:sz="4" w:space="0" w:color="auto"/>
              <w:right w:val="single" w:sz="4" w:space="0" w:color="auto"/>
            </w:tcBorders>
            <w:noWrap/>
            <w:vAlign w:val="center"/>
            <w:hideMark/>
          </w:tcPr>
          <w:p w14:paraId="1DC0144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1,46</w:t>
            </w:r>
          </w:p>
        </w:tc>
      </w:tr>
      <w:tr w:rsidR="00CB2BE4" w:rsidRPr="00CB2BE4" w14:paraId="2451D9BE"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9281E6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32</w:t>
            </w:r>
          </w:p>
        </w:tc>
        <w:tc>
          <w:tcPr>
            <w:tcW w:w="0" w:type="auto"/>
            <w:tcBorders>
              <w:top w:val="nil"/>
              <w:left w:val="nil"/>
              <w:bottom w:val="single" w:sz="4" w:space="0" w:color="auto"/>
              <w:right w:val="single" w:sz="4" w:space="0" w:color="auto"/>
            </w:tcBorders>
            <w:noWrap/>
            <w:vAlign w:val="center"/>
            <w:hideMark/>
          </w:tcPr>
          <w:p w14:paraId="03234F0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7C9B91D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-4,54</w:t>
            </w:r>
          </w:p>
        </w:tc>
        <w:tc>
          <w:tcPr>
            <w:tcW w:w="0" w:type="auto"/>
            <w:tcBorders>
              <w:top w:val="nil"/>
              <w:left w:val="nil"/>
              <w:bottom w:val="single" w:sz="4" w:space="0" w:color="auto"/>
              <w:right w:val="single" w:sz="4" w:space="0" w:color="auto"/>
            </w:tcBorders>
            <w:noWrap/>
            <w:vAlign w:val="center"/>
            <w:hideMark/>
          </w:tcPr>
          <w:p w14:paraId="7735C35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114,29</w:t>
            </w:r>
          </w:p>
        </w:tc>
        <w:tc>
          <w:tcPr>
            <w:tcW w:w="0" w:type="auto"/>
            <w:tcBorders>
              <w:top w:val="nil"/>
              <w:left w:val="nil"/>
              <w:bottom w:val="single" w:sz="4" w:space="0" w:color="auto"/>
              <w:right w:val="single" w:sz="4" w:space="0" w:color="auto"/>
            </w:tcBorders>
            <w:noWrap/>
            <w:vAlign w:val="center"/>
            <w:hideMark/>
          </w:tcPr>
          <w:p w14:paraId="6493A4D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0,95</w:t>
            </w:r>
          </w:p>
        </w:tc>
        <w:tc>
          <w:tcPr>
            <w:tcW w:w="0" w:type="auto"/>
            <w:tcBorders>
              <w:top w:val="nil"/>
              <w:left w:val="nil"/>
              <w:bottom w:val="single" w:sz="4" w:space="0" w:color="auto"/>
              <w:right w:val="single" w:sz="4" w:space="0" w:color="auto"/>
            </w:tcBorders>
            <w:noWrap/>
            <w:vAlign w:val="center"/>
            <w:hideMark/>
          </w:tcPr>
          <w:p w14:paraId="0F289E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13,94</w:t>
            </w:r>
          </w:p>
        </w:tc>
      </w:tr>
      <w:tr w:rsidR="00CB2BE4" w:rsidRPr="00CB2BE4" w14:paraId="7FBD3B6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31B1F5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33</w:t>
            </w:r>
          </w:p>
        </w:tc>
        <w:tc>
          <w:tcPr>
            <w:tcW w:w="0" w:type="auto"/>
            <w:tcBorders>
              <w:top w:val="nil"/>
              <w:left w:val="nil"/>
              <w:bottom w:val="single" w:sz="4" w:space="0" w:color="auto"/>
              <w:right w:val="single" w:sz="4" w:space="0" w:color="auto"/>
            </w:tcBorders>
            <w:noWrap/>
            <w:vAlign w:val="center"/>
            <w:hideMark/>
          </w:tcPr>
          <w:p w14:paraId="728D69B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361CDAD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-4,90</w:t>
            </w:r>
          </w:p>
        </w:tc>
        <w:tc>
          <w:tcPr>
            <w:tcW w:w="0" w:type="auto"/>
            <w:tcBorders>
              <w:top w:val="nil"/>
              <w:left w:val="nil"/>
              <w:bottom w:val="single" w:sz="4" w:space="0" w:color="auto"/>
              <w:right w:val="single" w:sz="4" w:space="0" w:color="auto"/>
            </w:tcBorders>
            <w:noWrap/>
            <w:vAlign w:val="center"/>
            <w:hideMark/>
          </w:tcPr>
          <w:p w14:paraId="0C04F3E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-30,15</w:t>
            </w:r>
          </w:p>
        </w:tc>
        <w:tc>
          <w:tcPr>
            <w:tcW w:w="0" w:type="auto"/>
            <w:tcBorders>
              <w:top w:val="nil"/>
              <w:left w:val="nil"/>
              <w:bottom w:val="single" w:sz="4" w:space="0" w:color="auto"/>
              <w:right w:val="single" w:sz="4" w:space="0" w:color="auto"/>
            </w:tcBorders>
            <w:noWrap/>
            <w:vAlign w:val="center"/>
            <w:hideMark/>
          </w:tcPr>
          <w:p w14:paraId="350CBCE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0,95</w:t>
            </w:r>
          </w:p>
        </w:tc>
        <w:tc>
          <w:tcPr>
            <w:tcW w:w="0" w:type="auto"/>
            <w:tcBorders>
              <w:top w:val="nil"/>
              <w:left w:val="nil"/>
              <w:bottom w:val="single" w:sz="4" w:space="0" w:color="auto"/>
              <w:right w:val="single" w:sz="4" w:space="0" w:color="auto"/>
            </w:tcBorders>
            <w:noWrap/>
            <w:vAlign w:val="center"/>
            <w:hideMark/>
          </w:tcPr>
          <w:p w14:paraId="44B8C72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-5,00</w:t>
            </w:r>
          </w:p>
        </w:tc>
      </w:tr>
      <w:tr w:rsidR="00CB2BE4" w:rsidRPr="00CB2BE4" w14:paraId="7FEC7C7E"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9D7BA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w:t>
            </w:r>
          </w:p>
        </w:tc>
        <w:tc>
          <w:tcPr>
            <w:tcW w:w="0" w:type="auto"/>
            <w:tcBorders>
              <w:top w:val="nil"/>
              <w:left w:val="nil"/>
              <w:bottom w:val="single" w:sz="4" w:space="0" w:color="auto"/>
              <w:right w:val="single" w:sz="4" w:space="0" w:color="auto"/>
            </w:tcBorders>
            <w:noWrap/>
            <w:vAlign w:val="center"/>
            <w:hideMark/>
          </w:tcPr>
          <w:p w14:paraId="499E3C7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5681956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-4,45</w:t>
            </w:r>
          </w:p>
        </w:tc>
        <w:tc>
          <w:tcPr>
            <w:tcW w:w="0" w:type="auto"/>
            <w:tcBorders>
              <w:top w:val="nil"/>
              <w:left w:val="nil"/>
              <w:bottom w:val="single" w:sz="4" w:space="0" w:color="auto"/>
              <w:right w:val="single" w:sz="4" w:space="0" w:color="auto"/>
            </w:tcBorders>
            <w:noWrap/>
            <w:vAlign w:val="center"/>
            <w:hideMark/>
          </w:tcPr>
          <w:p w14:paraId="444DDF9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-28,69</w:t>
            </w:r>
          </w:p>
        </w:tc>
        <w:tc>
          <w:tcPr>
            <w:tcW w:w="0" w:type="auto"/>
            <w:tcBorders>
              <w:top w:val="nil"/>
              <w:left w:val="nil"/>
              <w:bottom w:val="single" w:sz="4" w:space="0" w:color="auto"/>
              <w:right w:val="single" w:sz="4" w:space="0" w:color="auto"/>
            </w:tcBorders>
            <w:noWrap/>
            <w:vAlign w:val="center"/>
            <w:hideMark/>
          </w:tcPr>
          <w:p w14:paraId="7A87AD1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0,94</w:t>
            </w:r>
          </w:p>
        </w:tc>
        <w:tc>
          <w:tcPr>
            <w:tcW w:w="0" w:type="auto"/>
            <w:tcBorders>
              <w:top w:val="nil"/>
              <w:left w:val="nil"/>
              <w:bottom w:val="single" w:sz="4" w:space="0" w:color="auto"/>
              <w:right w:val="single" w:sz="4" w:space="0" w:color="auto"/>
            </w:tcBorders>
            <w:noWrap/>
            <w:vAlign w:val="center"/>
            <w:hideMark/>
          </w:tcPr>
          <w:p w14:paraId="4209757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-2,93</w:t>
            </w:r>
          </w:p>
        </w:tc>
      </w:tr>
      <w:tr w:rsidR="00CB2BE4" w:rsidRPr="00CB2BE4" w14:paraId="37AD9A27"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E70F04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w:t>
            </w:r>
          </w:p>
        </w:tc>
        <w:tc>
          <w:tcPr>
            <w:tcW w:w="0" w:type="auto"/>
            <w:tcBorders>
              <w:top w:val="nil"/>
              <w:left w:val="nil"/>
              <w:bottom w:val="single" w:sz="4" w:space="0" w:color="auto"/>
              <w:right w:val="single" w:sz="4" w:space="0" w:color="auto"/>
            </w:tcBorders>
            <w:noWrap/>
            <w:vAlign w:val="center"/>
            <w:hideMark/>
          </w:tcPr>
          <w:p w14:paraId="3DBF7DA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76438A8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-6,18</w:t>
            </w:r>
          </w:p>
        </w:tc>
        <w:tc>
          <w:tcPr>
            <w:tcW w:w="0" w:type="auto"/>
            <w:tcBorders>
              <w:top w:val="nil"/>
              <w:left w:val="nil"/>
              <w:bottom w:val="single" w:sz="4" w:space="0" w:color="auto"/>
              <w:right w:val="single" w:sz="4" w:space="0" w:color="auto"/>
            </w:tcBorders>
            <w:noWrap/>
            <w:vAlign w:val="center"/>
            <w:hideMark/>
          </w:tcPr>
          <w:p w14:paraId="1825BB8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-8,55</w:t>
            </w:r>
          </w:p>
        </w:tc>
        <w:tc>
          <w:tcPr>
            <w:tcW w:w="0" w:type="auto"/>
            <w:tcBorders>
              <w:top w:val="nil"/>
              <w:left w:val="nil"/>
              <w:bottom w:val="single" w:sz="4" w:space="0" w:color="auto"/>
              <w:right w:val="single" w:sz="4" w:space="0" w:color="auto"/>
            </w:tcBorders>
            <w:noWrap/>
            <w:vAlign w:val="center"/>
            <w:hideMark/>
          </w:tcPr>
          <w:p w14:paraId="7A98E2B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0,94</w:t>
            </w:r>
          </w:p>
        </w:tc>
        <w:tc>
          <w:tcPr>
            <w:tcW w:w="0" w:type="auto"/>
            <w:tcBorders>
              <w:top w:val="nil"/>
              <w:left w:val="nil"/>
              <w:bottom w:val="single" w:sz="4" w:space="0" w:color="auto"/>
              <w:right w:val="single" w:sz="4" w:space="0" w:color="auto"/>
            </w:tcBorders>
            <w:noWrap/>
            <w:vAlign w:val="center"/>
            <w:hideMark/>
          </w:tcPr>
          <w:p w14:paraId="563E862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-0,97</w:t>
            </w:r>
          </w:p>
        </w:tc>
      </w:tr>
      <w:tr w:rsidR="00CB2BE4" w:rsidRPr="00CB2BE4" w14:paraId="464DD7F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FF9A0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36</w:t>
            </w:r>
          </w:p>
        </w:tc>
        <w:tc>
          <w:tcPr>
            <w:tcW w:w="0" w:type="auto"/>
            <w:tcBorders>
              <w:top w:val="nil"/>
              <w:left w:val="nil"/>
              <w:bottom w:val="single" w:sz="4" w:space="0" w:color="auto"/>
              <w:right w:val="single" w:sz="4" w:space="0" w:color="auto"/>
            </w:tcBorders>
            <w:noWrap/>
            <w:vAlign w:val="center"/>
            <w:hideMark/>
          </w:tcPr>
          <w:p w14:paraId="7DC5639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188AC8F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-6,31</w:t>
            </w:r>
          </w:p>
        </w:tc>
        <w:tc>
          <w:tcPr>
            <w:tcW w:w="0" w:type="auto"/>
            <w:tcBorders>
              <w:top w:val="nil"/>
              <w:left w:val="nil"/>
              <w:bottom w:val="single" w:sz="4" w:space="0" w:color="auto"/>
              <w:right w:val="single" w:sz="4" w:space="0" w:color="auto"/>
            </w:tcBorders>
            <w:noWrap/>
            <w:vAlign w:val="center"/>
            <w:hideMark/>
          </w:tcPr>
          <w:p w14:paraId="1F4D54A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-6,70</w:t>
            </w:r>
          </w:p>
        </w:tc>
        <w:tc>
          <w:tcPr>
            <w:tcW w:w="0" w:type="auto"/>
            <w:tcBorders>
              <w:top w:val="nil"/>
              <w:left w:val="nil"/>
              <w:bottom w:val="single" w:sz="4" w:space="0" w:color="auto"/>
              <w:right w:val="single" w:sz="4" w:space="0" w:color="auto"/>
            </w:tcBorders>
            <w:noWrap/>
            <w:vAlign w:val="center"/>
            <w:hideMark/>
          </w:tcPr>
          <w:p w14:paraId="74B61E4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0,94</w:t>
            </w:r>
          </w:p>
        </w:tc>
        <w:tc>
          <w:tcPr>
            <w:tcW w:w="0" w:type="auto"/>
            <w:tcBorders>
              <w:top w:val="nil"/>
              <w:left w:val="nil"/>
              <w:bottom w:val="single" w:sz="4" w:space="0" w:color="auto"/>
              <w:right w:val="single" w:sz="4" w:space="0" w:color="auto"/>
            </w:tcBorders>
            <w:noWrap/>
            <w:vAlign w:val="center"/>
            <w:hideMark/>
          </w:tcPr>
          <w:p w14:paraId="09B3804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r>
      <w:tr w:rsidR="00CB2BE4" w:rsidRPr="00CB2BE4" w14:paraId="3C9CDEC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36348A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37</w:t>
            </w:r>
          </w:p>
        </w:tc>
        <w:tc>
          <w:tcPr>
            <w:tcW w:w="0" w:type="auto"/>
            <w:tcBorders>
              <w:top w:val="nil"/>
              <w:left w:val="nil"/>
              <w:bottom w:val="single" w:sz="4" w:space="0" w:color="auto"/>
              <w:right w:val="single" w:sz="4" w:space="0" w:color="auto"/>
            </w:tcBorders>
            <w:noWrap/>
            <w:vAlign w:val="center"/>
            <w:hideMark/>
          </w:tcPr>
          <w:p w14:paraId="02E7A07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0B03AEA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5,91</w:t>
            </w:r>
          </w:p>
        </w:tc>
        <w:tc>
          <w:tcPr>
            <w:tcW w:w="0" w:type="auto"/>
            <w:tcBorders>
              <w:top w:val="nil"/>
              <w:left w:val="nil"/>
              <w:bottom w:val="single" w:sz="4" w:space="0" w:color="auto"/>
              <w:right w:val="single" w:sz="4" w:space="0" w:color="auto"/>
            </w:tcBorders>
            <w:noWrap/>
            <w:vAlign w:val="center"/>
            <w:hideMark/>
          </w:tcPr>
          <w:p w14:paraId="274F0F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1,49</w:t>
            </w:r>
          </w:p>
        </w:tc>
        <w:tc>
          <w:tcPr>
            <w:tcW w:w="0" w:type="auto"/>
            <w:tcBorders>
              <w:top w:val="nil"/>
              <w:left w:val="nil"/>
              <w:bottom w:val="single" w:sz="4" w:space="0" w:color="auto"/>
              <w:right w:val="single" w:sz="4" w:space="0" w:color="auto"/>
            </w:tcBorders>
            <w:noWrap/>
            <w:vAlign w:val="center"/>
            <w:hideMark/>
          </w:tcPr>
          <w:p w14:paraId="1F07685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0,51</w:t>
            </w:r>
          </w:p>
        </w:tc>
        <w:tc>
          <w:tcPr>
            <w:tcW w:w="0" w:type="auto"/>
            <w:tcBorders>
              <w:top w:val="nil"/>
              <w:left w:val="nil"/>
              <w:bottom w:val="single" w:sz="4" w:space="0" w:color="auto"/>
              <w:right w:val="single" w:sz="4" w:space="0" w:color="auto"/>
            </w:tcBorders>
            <w:noWrap/>
            <w:vAlign w:val="center"/>
            <w:hideMark/>
          </w:tcPr>
          <w:p w14:paraId="7A3ACB7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0,90</w:t>
            </w:r>
          </w:p>
        </w:tc>
      </w:tr>
      <w:tr w:rsidR="00CB2BE4" w:rsidRPr="00CB2BE4" w14:paraId="263335F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91C27A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38</w:t>
            </w:r>
          </w:p>
        </w:tc>
        <w:tc>
          <w:tcPr>
            <w:tcW w:w="0" w:type="auto"/>
            <w:tcBorders>
              <w:top w:val="nil"/>
              <w:left w:val="nil"/>
              <w:bottom w:val="single" w:sz="4" w:space="0" w:color="auto"/>
              <w:right w:val="single" w:sz="4" w:space="0" w:color="auto"/>
            </w:tcBorders>
            <w:noWrap/>
            <w:vAlign w:val="center"/>
            <w:hideMark/>
          </w:tcPr>
          <w:p w14:paraId="782B037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252FFFF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4,78</w:t>
            </w:r>
          </w:p>
        </w:tc>
        <w:tc>
          <w:tcPr>
            <w:tcW w:w="0" w:type="auto"/>
            <w:tcBorders>
              <w:top w:val="nil"/>
              <w:left w:val="nil"/>
              <w:bottom w:val="single" w:sz="4" w:space="0" w:color="auto"/>
              <w:right w:val="single" w:sz="4" w:space="0" w:color="auto"/>
            </w:tcBorders>
            <w:noWrap/>
            <w:vAlign w:val="center"/>
            <w:hideMark/>
          </w:tcPr>
          <w:p w14:paraId="3D7B483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1,47</w:t>
            </w:r>
          </w:p>
        </w:tc>
        <w:tc>
          <w:tcPr>
            <w:tcW w:w="0" w:type="auto"/>
            <w:tcBorders>
              <w:top w:val="nil"/>
              <w:left w:val="nil"/>
              <w:bottom w:val="single" w:sz="4" w:space="0" w:color="auto"/>
              <w:right w:val="single" w:sz="4" w:space="0" w:color="auto"/>
            </w:tcBorders>
            <w:noWrap/>
            <w:vAlign w:val="center"/>
            <w:hideMark/>
          </w:tcPr>
          <w:p w14:paraId="3D8E93F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0,51</w:t>
            </w:r>
          </w:p>
        </w:tc>
        <w:tc>
          <w:tcPr>
            <w:tcW w:w="0" w:type="auto"/>
            <w:tcBorders>
              <w:top w:val="nil"/>
              <w:left w:val="nil"/>
              <w:bottom w:val="single" w:sz="4" w:space="0" w:color="auto"/>
              <w:right w:val="single" w:sz="4" w:space="0" w:color="auto"/>
            </w:tcBorders>
            <w:noWrap/>
            <w:vAlign w:val="center"/>
            <w:hideMark/>
          </w:tcPr>
          <w:p w14:paraId="21CF3BB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0,40</w:t>
            </w:r>
          </w:p>
        </w:tc>
      </w:tr>
      <w:tr w:rsidR="00CB2BE4" w:rsidRPr="00CB2BE4" w14:paraId="5D30281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5AA5E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39</w:t>
            </w:r>
          </w:p>
        </w:tc>
        <w:tc>
          <w:tcPr>
            <w:tcW w:w="0" w:type="auto"/>
            <w:tcBorders>
              <w:top w:val="nil"/>
              <w:left w:val="nil"/>
              <w:bottom w:val="single" w:sz="4" w:space="0" w:color="auto"/>
              <w:right w:val="single" w:sz="4" w:space="0" w:color="auto"/>
            </w:tcBorders>
            <w:noWrap/>
            <w:vAlign w:val="center"/>
            <w:hideMark/>
          </w:tcPr>
          <w:p w14:paraId="43F4AA8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1C3EC25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3,43</w:t>
            </w:r>
          </w:p>
        </w:tc>
        <w:tc>
          <w:tcPr>
            <w:tcW w:w="0" w:type="auto"/>
            <w:tcBorders>
              <w:top w:val="nil"/>
              <w:left w:val="nil"/>
              <w:bottom w:val="single" w:sz="4" w:space="0" w:color="auto"/>
              <w:right w:val="single" w:sz="4" w:space="0" w:color="auto"/>
            </w:tcBorders>
            <w:noWrap/>
            <w:vAlign w:val="center"/>
            <w:hideMark/>
          </w:tcPr>
          <w:p w14:paraId="2EB2D1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1,39</w:t>
            </w:r>
          </w:p>
        </w:tc>
        <w:tc>
          <w:tcPr>
            <w:tcW w:w="0" w:type="auto"/>
            <w:tcBorders>
              <w:top w:val="nil"/>
              <w:left w:val="nil"/>
              <w:bottom w:val="single" w:sz="4" w:space="0" w:color="auto"/>
              <w:right w:val="single" w:sz="4" w:space="0" w:color="auto"/>
            </w:tcBorders>
            <w:noWrap/>
            <w:vAlign w:val="center"/>
            <w:hideMark/>
          </w:tcPr>
          <w:p w14:paraId="1D10C84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0,51</w:t>
            </w:r>
          </w:p>
        </w:tc>
        <w:tc>
          <w:tcPr>
            <w:tcW w:w="0" w:type="auto"/>
            <w:tcBorders>
              <w:top w:val="nil"/>
              <w:left w:val="nil"/>
              <w:bottom w:val="single" w:sz="4" w:space="0" w:color="auto"/>
              <w:right w:val="single" w:sz="4" w:space="0" w:color="auto"/>
            </w:tcBorders>
            <w:noWrap/>
            <w:vAlign w:val="center"/>
            <w:hideMark/>
          </w:tcPr>
          <w:p w14:paraId="27E0267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0,24</w:t>
            </w:r>
          </w:p>
        </w:tc>
      </w:tr>
      <w:tr w:rsidR="00CB2BE4" w:rsidRPr="00CB2BE4" w14:paraId="67AB9F7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B7F3FD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40</w:t>
            </w:r>
          </w:p>
        </w:tc>
        <w:tc>
          <w:tcPr>
            <w:tcW w:w="0" w:type="auto"/>
            <w:tcBorders>
              <w:top w:val="nil"/>
              <w:left w:val="nil"/>
              <w:bottom w:val="single" w:sz="4" w:space="0" w:color="auto"/>
              <w:right w:val="single" w:sz="4" w:space="0" w:color="auto"/>
            </w:tcBorders>
            <w:noWrap/>
            <w:vAlign w:val="center"/>
            <w:hideMark/>
          </w:tcPr>
          <w:p w14:paraId="7BC1F9F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5BA0770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6,97</w:t>
            </w:r>
          </w:p>
        </w:tc>
        <w:tc>
          <w:tcPr>
            <w:tcW w:w="0" w:type="auto"/>
            <w:tcBorders>
              <w:top w:val="nil"/>
              <w:left w:val="nil"/>
              <w:bottom w:val="single" w:sz="4" w:space="0" w:color="auto"/>
              <w:right w:val="single" w:sz="4" w:space="0" w:color="auto"/>
            </w:tcBorders>
            <w:noWrap/>
            <w:vAlign w:val="center"/>
            <w:hideMark/>
          </w:tcPr>
          <w:p w14:paraId="3602A41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1,12</w:t>
            </w:r>
          </w:p>
        </w:tc>
        <w:tc>
          <w:tcPr>
            <w:tcW w:w="0" w:type="auto"/>
            <w:tcBorders>
              <w:top w:val="nil"/>
              <w:left w:val="nil"/>
              <w:bottom w:val="single" w:sz="4" w:space="0" w:color="auto"/>
              <w:right w:val="single" w:sz="4" w:space="0" w:color="auto"/>
            </w:tcBorders>
            <w:noWrap/>
            <w:vAlign w:val="center"/>
            <w:hideMark/>
          </w:tcPr>
          <w:p w14:paraId="1E5E568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0,46</w:t>
            </w:r>
          </w:p>
        </w:tc>
        <w:tc>
          <w:tcPr>
            <w:tcW w:w="0" w:type="auto"/>
            <w:tcBorders>
              <w:top w:val="nil"/>
              <w:left w:val="nil"/>
              <w:bottom w:val="single" w:sz="4" w:space="0" w:color="auto"/>
              <w:right w:val="single" w:sz="4" w:space="0" w:color="auto"/>
            </w:tcBorders>
            <w:noWrap/>
            <w:vAlign w:val="center"/>
            <w:hideMark/>
          </w:tcPr>
          <w:p w14:paraId="242983A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0,12</w:t>
            </w:r>
          </w:p>
        </w:tc>
      </w:tr>
      <w:tr w:rsidR="00CB2BE4" w:rsidRPr="00CB2BE4" w14:paraId="556EAFC3"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E125CB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41</w:t>
            </w:r>
          </w:p>
        </w:tc>
        <w:tc>
          <w:tcPr>
            <w:tcW w:w="0" w:type="auto"/>
            <w:tcBorders>
              <w:top w:val="nil"/>
              <w:left w:val="nil"/>
              <w:bottom w:val="single" w:sz="4" w:space="0" w:color="auto"/>
              <w:right w:val="single" w:sz="4" w:space="0" w:color="auto"/>
            </w:tcBorders>
            <w:noWrap/>
            <w:vAlign w:val="center"/>
            <w:hideMark/>
          </w:tcPr>
          <w:p w14:paraId="617CD92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0DA3E89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5,74</w:t>
            </w:r>
          </w:p>
        </w:tc>
        <w:tc>
          <w:tcPr>
            <w:tcW w:w="0" w:type="auto"/>
            <w:tcBorders>
              <w:top w:val="nil"/>
              <w:left w:val="nil"/>
              <w:bottom w:val="single" w:sz="4" w:space="0" w:color="auto"/>
              <w:right w:val="single" w:sz="4" w:space="0" w:color="auto"/>
            </w:tcBorders>
            <w:noWrap/>
            <w:vAlign w:val="center"/>
            <w:hideMark/>
          </w:tcPr>
          <w:p w14:paraId="641DC10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1,09</w:t>
            </w:r>
          </w:p>
        </w:tc>
        <w:tc>
          <w:tcPr>
            <w:tcW w:w="0" w:type="auto"/>
            <w:tcBorders>
              <w:top w:val="nil"/>
              <w:left w:val="nil"/>
              <w:bottom w:val="single" w:sz="4" w:space="0" w:color="auto"/>
              <w:right w:val="single" w:sz="4" w:space="0" w:color="auto"/>
            </w:tcBorders>
            <w:noWrap/>
            <w:vAlign w:val="center"/>
            <w:hideMark/>
          </w:tcPr>
          <w:p w14:paraId="6482951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0,49</w:t>
            </w:r>
          </w:p>
        </w:tc>
        <w:tc>
          <w:tcPr>
            <w:tcW w:w="0" w:type="auto"/>
            <w:tcBorders>
              <w:top w:val="nil"/>
              <w:left w:val="nil"/>
              <w:bottom w:val="single" w:sz="4" w:space="0" w:color="auto"/>
              <w:right w:val="single" w:sz="4" w:space="0" w:color="auto"/>
            </w:tcBorders>
            <w:noWrap/>
            <w:vAlign w:val="center"/>
            <w:hideMark/>
          </w:tcPr>
          <w:p w14:paraId="009E56A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0,19</w:t>
            </w:r>
          </w:p>
        </w:tc>
      </w:tr>
      <w:tr w:rsidR="00CB2BE4" w:rsidRPr="00CB2BE4" w14:paraId="22184C48"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259B2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42</w:t>
            </w:r>
          </w:p>
        </w:tc>
        <w:tc>
          <w:tcPr>
            <w:tcW w:w="0" w:type="auto"/>
            <w:tcBorders>
              <w:top w:val="nil"/>
              <w:left w:val="nil"/>
              <w:bottom w:val="single" w:sz="4" w:space="0" w:color="auto"/>
              <w:right w:val="single" w:sz="4" w:space="0" w:color="auto"/>
            </w:tcBorders>
            <w:noWrap/>
            <w:vAlign w:val="center"/>
            <w:hideMark/>
          </w:tcPr>
          <w:p w14:paraId="16102C0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057524A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-20,50</w:t>
            </w:r>
          </w:p>
        </w:tc>
        <w:tc>
          <w:tcPr>
            <w:tcW w:w="0" w:type="auto"/>
            <w:tcBorders>
              <w:top w:val="nil"/>
              <w:left w:val="nil"/>
              <w:bottom w:val="single" w:sz="4" w:space="0" w:color="auto"/>
              <w:right w:val="single" w:sz="4" w:space="0" w:color="auto"/>
            </w:tcBorders>
            <w:noWrap/>
            <w:vAlign w:val="center"/>
            <w:hideMark/>
          </w:tcPr>
          <w:p w14:paraId="7A0C62B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-3,13</w:t>
            </w:r>
          </w:p>
        </w:tc>
        <w:tc>
          <w:tcPr>
            <w:tcW w:w="0" w:type="auto"/>
            <w:tcBorders>
              <w:top w:val="nil"/>
              <w:left w:val="nil"/>
              <w:bottom w:val="single" w:sz="4" w:space="0" w:color="auto"/>
              <w:right w:val="single" w:sz="4" w:space="0" w:color="auto"/>
            </w:tcBorders>
            <w:noWrap/>
            <w:vAlign w:val="center"/>
            <w:hideMark/>
          </w:tcPr>
          <w:p w14:paraId="483452A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0,49</w:t>
            </w:r>
          </w:p>
        </w:tc>
        <w:tc>
          <w:tcPr>
            <w:tcW w:w="0" w:type="auto"/>
            <w:tcBorders>
              <w:top w:val="nil"/>
              <w:left w:val="nil"/>
              <w:bottom w:val="single" w:sz="4" w:space="0" w:color="auto"/>
              <w:right w:val="single" w:sz="4" w:space="0" w:color="auto"/>
            </w:tcBorders>
            <w:noWrap/>
            <w:vAlign w:val="center"/>
            <w:hideMark/>
          </w:tcPr>
          <w:p w14:paraId="1A53F63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-0,29</w:t>
            </w:r>
          </w:p>
        </w:tc>
      </w:tr>
      <w:tr w:rsidR="00CB2BE4" w:rsidRPr="00CB2BE4" w14:paraId="383B502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9332C8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43</w:t>
            </w:r>
          </w:p>
        </w:tc>
        <w:tc>
          <w:tcPr>
            <w:tcW w:w="0" w:type="auto"/>
            <w:tcBorders>
              <w:top w:val="nil"/>
              <w:left w:val="nil"/>
              <w:bottom w:val="single" w:sz="4" w:space="0" w:color="auto"/>
              <w:right w:val="single" w:sz="4" w:space="0" w:color="auto"/>
            </w:tcBorders>
            <w:noWrap/>
            <w:vAlign w:val="center"/>
            <w:hideMark/>
          </w:tcPr>
          <w:p w14:paraId="5B3F8CE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300E838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4,56</w:t>
            </w:r>
          </w:p>
        </w:tc>
        <w:tc>
          <w:tcPr>
            <w:tcW w:w="0" w:type="auto"/>
            <w:tcBorders>
              <w:top w:val="nil"/>
              <w:left w:val="nil"/>
              <w:bottom w:val="single" w:sz="4" w:space="0" w:color="auto"/>
              <w:right w:val="single" w:sz="4" w:space="0" w:color="auto"/>
            </w:tcBorders>
            <w:noWrap/>
            <w:vAlign w:val="center"/>
            <w:hideMark/>
          </w:tcPr>
          <w:p w14:paraId="37D83ED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1,08</w:t>
            </w:r>
          </w:p>
        </w:tc>
        <w:tc>
          <w:tcPr>
            <w:tcW w:w="0" w:type="auto"/>
            <w:tcBorders>
              <w:top w:val="nil"/>
              <w:left w:val="nil"/>
              <w:bottom w:val="single" w:sz="4" w:space="0" w:color="auto"/>
              <w:right w:val="single" w:sz="4" w:space="0" w:color="auto"/>
            </w:tcBorders>
            <w:noWrap/>
            <w:vAlign w:val="center"/>
            <w:hideMark/>
          </w:tcPr>
          <w:p w14:paraId="7DF06AF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0B43846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10,92</w:t>
            </w:r>
          </w:p>
        </w:tc>
      </w:tr>
      <w:tr w:rsidR="00CB2BE4" w:rsidRPr="00CB2BE4" w14:paraId="5521CA7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67E3E0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lastRenderedPageBreak/>
              <w:t>44</w:t>
            </w:r>
          </w:p>
        </w:tc>
        <w:tc>
          <w:tcPr>
            <w:tcW w:w="0" w:type="auto"/>
            <w:tcBorders>
              <w:top w:val="nil"/>
              <w:left w:val="nil"/>
              <w:bottom w:val="single" w:sz="4" w:space="0" w:color="auto"/>
              <w:right w:val="single" w:sz="4" w:space="0" w:color="auto"/>
            </w:tcBorders>
            <w:noWrap/>
            <w:vAlign w:val="center"/>
            <w:hideMark/>
          </w:tcPr>
          <w:p w14:paraId="441F9C2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0BB5F0F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3,22</w:t>
            </w:r>
          </w:p>
        </w:tc>
        <w:tc>
          <w:tcPr>
            <w:tcW w:w="0" w:type="auto"/>
            <w:tcBorders>
              <w:top w:val="nil"/>
              <w:left w:val="nil"/>
              <w:bottom w:val="single" w:sz="4" w:space="0" w:color="auto"/>
              <w:right w:val="single" w:sz="4" w:space="0" w:color="auto"/>
            </w:tcBorders>
            <w:noWrap/>
            <w:vAlign w:val="center"/>
            <w:hideMark/>
          </w:tcPr>
          <w:p w14:paraId="5DEAE09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0,75</w:t>
            </w:r>
          </w:p>
        </w:tc>
        <w:tc>
          <w:tcPr>
            <w:tcW w:w="0" w:type="auto"/>
            <w:tcBorders>
              <w:top w:val="nil"/>
              <w:left w:val="nil"/>
              <w:bottom w:val="single" w:sz="4" w:space="0" w:color="auto"/>
              <w:right w:val="single" w:sz="4" w:space="0" w:color="auto"/>
            </w:tcBorders>
            <w:noWrap/>
            <w:vAlign w:val="center"/>
            <w:hideMark/>
          </w:tcPr>
          <w:p w14:paraId="16B5FF8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5F18CA9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3,50</w:t>
            </w:r>
          </w:p>
        </w:tc>
      </w:tr>
      <w:tr w:rsidR="00CB2BE4" w:rsidRPr="00CB2BE4" w14:paraId="2E07830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C602FF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45</w:t>
            </w:r>
          </w:p>
        </w:tc>
        <w:tc>
          <w:tcPr>
            <w:tcW w:w="0" w:type="auto"/>
            <w:tcBorders>
              <w:top w:val="nil"/>
              <w:left w:val="nil"/>
              <w:bottom w:val="single" w:sz="4" w:space="0" w:color="auto"/>
              <w:right w:val="single" w:sz="4" w:space="0" w:color="auto"/>
            </w:tcBorders>
            <w:noWrap/>
            <w:vAlign w:val="center"/>
            <w:hideMark/>
          </w:tcPr>
          <w:p w14:paraId="611DB5B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4BD0AE7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3,41</w:t>
            </w:r>
          </w:p>
        </w:tc>
        <w:tc>
          <w:tcPr>
            <w:tcW w:w="0" w:type="auto"/>
            <w:tcBorders>
              <w:top w:val="nil"/>
              <w:left w:val="nil"/>
              <w:bottom w:val="single" w:sz="4" w:space="0" w:color="auto"/>
              <w:right w:val="single" w:sz="4" w:space="0" w:color="auto"/>
            </w:tcBorders>
            <w:noWrap/>
            <w:vAlign w:val="center"/>
            <w:hideMark/>
          </w:tcPr>
          <w:p w14:paraId="1FC17FD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0,47</w:t>
            </w:r>
          </w:p>
        </w:tc>
        <w:tc>
          <w:tcPr>
            <w:tcW w:w="0" w:type="auto"/>
            <w:tcBorders>
              <w:top w:val="nil"/>
              <w:left w:val="nil"/>
              <w:bottom w:val="single" w:sz="4" w:space="0" w:color="auto"/>
              <w:right w:val="single" w:sz="4" w:space="0" w:color="auto"/>
            </w:tcBorders>
            <w:noWrap/>
            <w:vAlign w:val="center"/>
            <w:hideMark/>
          </w:tcPr>
          <w:p w14:paraId="5D5243E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3804DFB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2,32</w:t>
            </w:r>
          </w:p>
        </w:tc>
      </w:tr>
      <w:tr w:rsidR="00CB2BE4" w:rsidRPr="00CB2BE4" w14:paraId="76F0754A"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139FCE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46</w:t>
            </w:r>
          </w:p>
        </w:tc>
        <w:tc>
          <w:tcPr>
            <w:tcW w:w="0" w:type="auto"/>
            <w:tcBorders>
              <w:top w:val="nil"/>
              <w:left w:val="nil"/>
              <w:bottom w:val="single" w:sz="4" w:space="0" w:color="auto"/>
              <w:right w:val="single" w:sz="4" w:space="0" w:color="auto"/>
            </w:tcBorders>
            <w:noWrap/>
            <w:vAlign w:val="center"/>
            <w:hideMark/>
          </w:tcPr>
          <w:p w14:paraId="58A7281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1FB8F6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2,05</w:t>
            </w:r>
          </w:p>
        </w:tc>
        <w:tc>
          <w:tcPr>
            <w:tcW w:w="0" w:type="auto"/>
            <w:tcBorders>
              <w:top w:val="nil"/>
              <w:left w:val="nil"/>
              <w:bottom w:val="single" w:sz="4" w:space="0" w:color="auto"/>
              <w:right w:val="single" w:sz="4" w:space="0" w:color="auto"/>
            </w:tcBorders>
            <w:noWrap/>
            <w:vAlign w:val="center"/>
            <w:hideMark/>
          </w:tcPr>
          <w:p w14:paraId="15D1D2A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0,62</w:t>
            </w:r>
          </w:p>
        </w:tc>
        <w:tc>
          <w:tcPr>
            <w:tcW w:w="0" w:type="auto"/>
            <w:tcBorders>
              <w:top w:val="nil"/>
              <w:left w:val="nil"/>
              <w:bottom w:val="single" w:sz="4" w:space="0" w:color="auto"/>
              <w:right w:val="single" w:sz="4" w:space="0" w:color="auto"/>
            </w:tcBorders>
            <w:noWrap/>
            <w:vAlign w:val="center"/>
            <w:hideMark/>
          </w:tcPr>
          <w:p w14:paraId="2D8AB5C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3D6C186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1,65</w:t>
            </w:r>
          </w:p>
        </w:tc>
      </w:tr>
      <w:tr w:rsidR="00CB2BE4" w:rsidRPr="00CB2BE4" w14:paraId="007A05D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1D0843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47</w:t>
            </w:r>
          </w:p>
        </w:tc>
        <w:tc>
          <w:tcPr>
            <w:tcW w:w="0" w:type="auto"/>
            <w:tcBorders>
              <w:top w:val="nil"/>
              <w:left w:val="nil"/>
              <w:bottom w:val="single" w:sz="4" w:space="0" w:color="auto"/>
              <w:right w:val="single" w:sz="4" w:space="0" w:color="auto"/>
            </w:tcBorders>
            <w:noWrap/>
            <w:vAlign w:val="center"/>
            <w:hideMark/>
          </w:tcPr>
          <w:p w14:paraId="376D981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027056D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1,79</w:t>
            </w:r>
          </w:p>
        </w:tc>
        <w:tc>
          <w:tcPr>
            <w:tcW w:w="0" w:type="auto"/>
            <w:tcBorders>
              <w:top w:val="nil"/>
              <w:left w:val="nil"/>
              <w:bottom w:val="single" w:sz="4" w:space="0" w:color="auto"/>
              <w:right w:val="single" w:sz="4" w:space="0" w:color="auto"/>
            </w:tcBorders>
            <w:noWrap/>
            <w:vAlign w:val="center"/>
            <w:hideMark/>
          </w:tcPr>
          <w:p w14:paraId="2AC1491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0,56</w:t>
            </w:r>
          </w:p>
        </w:tc>
        <w:tc>
          <w:tcPr>
            <w:tcW w:w="0" w:type="auto"/>
            <w:tcBorders>
              <w:top w:val="nil"/>
              <w:left w:val="nil"/>
              <w:bottom w:val="single" w:sz="4" w:space="0" w:color="auto"/>
              <w:right w:val="single" w:sz="4" w:space="0" w:color="auto"/>
            </w:tcBorders>
            <w:noWrap/>
            <w:vAlign w:val="center"/>
            <w:hideMark/>
          </w:tcPr>
          <w:p w14:paraId="541D7A9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09F4695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5,09</w:t>
            </w:r>
          </w:p>
        </w:tc>
      </w:tr>
      <w:tr w:rsidR="00CB2BE4" w:rsidRPr="00CB2BE4" w14:paraId="3A8A1FE8"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43E339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48</w:t>
            </w:r>
          </w:p>
        </w:tc>
        <w:tc>
          <w:tcPr>
            <w:tcW w:w="0" w:type="auto"/>
            <w:tcBorders>
              <w:top w:val="nil"/>
              <w:left w:val="nil"/>
              <w:bottom w:val="single" w:sz="4" w:space="0" w:color="auto"/>
              <w:right w:val="single" w:sz="4" w:space="0" w:color="auto"/>
            </w:tcBorders>
            <w:noWrap/>
            <w:vAlign w:val="center"/>
            <w:hideMark/>
          </w:tcPr>
          <w:p w14:paraId="414EDE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09AF8A3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3,72</w:t>
            </w:r>
          </w:p>
        </w:tc>
        <w:tc>
          <w:tcPr>
            <w:tcW w:w="0" w:type="auto"/>
            <w:tcBorders>
              <w:top w:val="nil"/>
              <w:left w:val="nil"/>
              <w:bottom w:val="single" w:sz="4" w:space="0" w:color="auto"/>
              <w:right w:val="single" w:sz="4" w:space="0" w:color="auto"/>
            </w:tcBorders>
            <w:noWrap/>
            <w:vAlign w:val="center"/>
            <w:hideMark/>
          </w:tcPr>
          <w:p w14:paraId="2E556C1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1E1FA21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3E9A24F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13,74</w:t>
            </w:r>
          </w:p>
        </w:tc>
      </w:tr>
      <w:tr w:rsidR="00CB2BE4" w:rsidRPr="00CB2BE4" w14:paraId="2CCA9D1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FF6D5E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49</w:t>
            </w:r>
          </w:p>
        </w:tc>
        <w:tc>
          <w:tcPr>
            <w:tcW w:w="0" w:type="auto"/>
            <w:tcBorders>
              <w:top w:val="nil"/>
              <w:left w:val="nil"/>
              <w:bottom w:val="single" w:sz="4" w:space="0" w:color="auto"/>
              <w:right w:val="single" w:sz="4" w:space="0" w:color="auto"/>
            </w:tcBorders>
            <w:noWrap/>
            <w:vAlign w:val="center"/>
            <w:hideMark/>
          </w:tcPr>
          <w:p w14:paraId="1B78075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66BE259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-57,59</w:t>
            </w:r>
          </w:p>
        </w:tc>
        <w:tc>
          <w:tcPr>
            <w:tcW w:w="0" w:type="auto"/>
            <w:tcBorders>
              <w:top w:val="nil"/>
              <w:left w:val="nil"/>
              <w:bottom w:val="single" w:sz="4" w:space="0" w:color="auto"/>
              <w:right w:val="single" w:sz="4" w:space="0" w:color="auto"/>
            </w:tcBorders>
            <w:noWrap/>
            <w:vAlign w:val="center"/>
            <w:hideMark/>
          </w:tcPr>
          <w:p w14:paraId="27B5DAC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-1,26</w:t>
            </w:r>
          </w:p>
        </w:tc>
        <w:tc>
          <w:tcPr>
            <w:tcW w:w="0" w:type="auto"/>
            <w:tcBorders>
              <w:top w:val="nil"/>
              <w:left w:val="nil"/>
              <w:bottom w:val="single" w:sz="4" w:space="0" w:color="auto"/>
              <w:right w:val="single" w:sz="4" w:space="0" w:color="auto"/>
            </w:tcBorders>
            <w:noWrap/>
            <w:vAlign w:val="center"/>
            <w:hideMark/>
          </w:tcPr>
          <w:p w14:paraId="069760A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7863EEB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-0,01</w:t>
            </w:r>
          </w:p>
        </w:tc>
      </w:tr>
      <w:tr w:rsidR="00CB2BE4" w:rsidRPr="00CB2BE4" w14:paraId="173281F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3F9E38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50</w:t>
            </w:r>
          </w:p>
        </w:tc>
        <w:tc>
          <w:tcPr>
            <w:tcW w:w="0" w:type="auto"/>
            <w:tcBorders>
              <w:top w:val="nil"/>
              <w:left w:val="nil"/>
              <w:bottom w:val="single" w:sz="4" w:space="0" w:color="auto"/>
              <w:right w:val="single" w:sz="4" w:space="0" w:color="auto"/>
            </w:tcBorders>
            <w:noWrap/>
            <w:vAlign w:val="center"/>
            <w:hideMark/>
          </w:tcPr>
          <w:p w14:paraId="549BBB1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7566438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-61,09</w:t>
            </w:r>
          </w:p>
        </w:tc>
        <w:tc>
          <w:tcPr>
            <w:tcW w:w="0" w:type="auto"/>
            <w:tcBorders>
              <w:top w:val="nil"/>
              <w:left w:val="nil"/>
              <w:bottom w:val="single" w:sz="4" w:space="0" w:color="auto"/>
              <w:right w:val="single" w:sz="4" w:space="0" w:color="auto"/>
            </w:tcBorders>
            <w:noWrap/>
            <w:vAlign w:val="center"/>
            <w:hideMark/>
          </w:tcPr>
          <w:p w14:paraId="6F39F69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-1,24</w:t>
            </w:r>
          </w:p>
        </w:tc>
        <w:tc>
          <w:tcPr>
            <w:tcW w:w="0" w:type="auto"/>
            <w:tcBorders>
              <w:top w:val="nil"/>
              <w:left w:val="nil"/>
              <w:bottom w:val="single" w:sz="4" w:space="0" w:color="auto"/>
              <w:right w:val="single" w:sz="4" w:space="0" w:color="auto"/>
            </w:tcBorders>
            <w:noWrap/>
            <w:vAlign w:val="center"/>
            <w:hideMark/>
          </w:tcPr>
          <w:p w14:paraId="1DB53F8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4D537EC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-0,01</w:t>
            </w:r>
          </w:p>
        </w:tc>
      </w:tr>
      <w:tr w:rsidR="00CB2BE4" w:rsidRPr="00CB2BE4" w14:paraId="69211DA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7B1928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51</w:t>
            </w:r>
          </w:p>
        </w:tc>
        <w:tc>
          <w:tcPr>
            <w:tcW w:w="0" w:type="auto"/>
            <w:tcBorders>
              <w:top w:val="nil"/>
              <w:left w:val="nil"/>
              <w:bottom w:val="single" w:sz="4" w:space="0" w:color="auto"/>
              <w:right w:val="single" w:sz="4" w:space="0" w:color="auto"/>
            </w:tcBorders>
            <w:noWrap/>
            <w:vAlign w:val="center"/>
            <w:hideMark/>
          </w:tcPr>
          <w:p w14:paraId="424E8FF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5AF6EC6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-58,46</w:t>
            </w:r>
          </w:p>
        </w:tc>
        <w:tc>
          <w:tcPr>
            <w:tcW w:w="0" w:type="auto"/>
            <w:tcBorders>
              <w:top w:val="nil"/>
              <w:left w:val="nil"/>
              <w:bottom w:val="single" w:sz="4" w:space="0" w:color="auto"/>
              <w:right w:val="single" w:sz="4" w:space="0" w:color="auto"/>
            </w:tcBorders>
            <w:noWrap/>
            <w:vAlign w:val="center"/>
            <w:hideMark/>
          </w:tcPr>
          <w:p w14:paraId="4DD7D8D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-1,25</w:t>
            </w:r>
          </w:p>
        </w:tc>
        <w:tc>
          <w:tcPr>
            <w:tcW w:w="0" w:type="auto"/>
            <w:tcBorders>
              <w:top w:val="nil"/>
              <w:left w:val="nil"/>
              <w:bottom w:val="single" w:sz="4" w:space="0" w:color="auto"/>
              <w:right w:val="single" w:sz="4" w:space="0" w:color="auto"/>
            </w:tcBorders>
            <w:noWrap/>
            <w:vAlign w:val="center"/>
            <w:hideMark/>
          </w:tcPr>
          <w:p w14:paraId="6CA5F35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35751E8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-0,01</w:t>
            </w:r>
          </w:p>
        </w:tc>
      </w:tr>
      <w:tr w:rsidR="00CB2BE4" w:rsidRPr="00CB2BE4" w14:paraId="59EC648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67B45C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52</w:t>
            </w:r>
          </w:p>
        </w:tc>
        <w:tc>
          <w:tcPr>
            <w:tcW w:w="0" w:type="auto"/>
            <w:tcBorders>
              <w:top w:val="nil"/>
              <w:left w:val="nil"/>
              <w:bottom w:val="single" w:sz="4" w:space="0" w:color="auto"/>
              <w:right w:val="single" w:sz="4" w:space="0" w:color="auto"/>
            </w:tcBorders>
            <w:noWrap/>
            <w:vAlign w:val="center"/>
            <w:hideMark/>
          </w:tcPr>
          <w:p w14:paraId="32304F9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026A101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-60,17</w:t>
            </w:r>
          </w:p>
        </w:tc>
        <w:tc>
          <w:tcPr>
            <w:tcW w:w="0" w:type="auto"/>
            <w:tcBorders>
              <w:top w:val="nil"/>
              <w:left w:val="nil"/>
              <w:bottom w:val="single" w:sz="4" w:space="0" w:color="auto"/>
              <w:right w:val="single" w:sz="4" w:space="0" w:color="auto"/>
            </w:tcBorders>
            <w:noWrap/>
            <w:vAlign w:val="center"/>
            <w:hideMark/>
          </w:tcPr>
          <w:p w14:paraId="39F86A6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-1,24</w:t>
            </w:r>
          </w:p>
        </w:tc>
        <w:tc>
          <w:tcPr>
            <w:tcW w:w="0" w:type="auto"/>
            <w:tcBorders>
              <w:top w:val="nil"/>
              <w:left w:val="nil"/>
              <w:bottom w:val="single" w:sz="4" w:space="0" w:color="auto"/>
              <w:right w:val="single" w:sz="4" w:space="0" w:color="auto"/>
            </w:tcBorders>
            <w:noWrap/>
            <w:vAlign w:val="center"/>
            <w:hideMark/>
          </w:tcPr>
          <w:p w14:paraId="0A1774D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40E986F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-0,01</w:t>
            </w:r>
          </w:p>
        </w:tc>
      </w:tr>
      <w:tr w:rsidR="00CB2BE4" w:rsidRPr="00CB2BE4" w14:paraId="36A8DFB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CDABB2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53</w:t>
            </w:r>
          </w:p>
        </w:tc>
        <w:tc>
          <w:tcPr>
            <w:tcW w:w="0" w:type="auto"/>
            <w:tcBorders>
              <w:top w:val="nil"/>
              <w:left w:val="nil"/>
              <w:bottom w:val="single" w:sz="4" w:space="0" w:color="auto"/>
              <w:right w:val="single" w:sz="4" w:space="0" w:color="auto"/>
            </w:tcBorders>
            <w:noWrap/>
            <w:vAlign w:val="center"/>
            <w:hideMark/>
          </w:tcPr>
          <w:p w14:paraId="4E4BCFD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4D7250A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-66,72</w:t>
            </w:r>
          </w:p>
        </w:tc>
        <w:tc>
          <w:tcPr>
            <w:tcW w:w="0" w:type="auto"/>
            <w:tcBorders>
              <w:top w:val="nil"/>
              <w:left w:val="nil"/>
              <w:bottom w:val="single" w:sz="4" w:space="0" w:color="auto"/>
              <w:right w:val="single" w:sz="4" w:space="0" w:color="auto"/>
            </w:tcBorders>
            <w:noWrap/>
            <w:vAlign w:val="center"/>
            <w:hideMark/>
          </w:tcPr>
          <w:p w14:paraId="358D5B8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-1,22</w:t>
            </w:r>
          </w:p>
        </w:tc>
        <w:tc>
          <w:tcPr>
            <w:tcW w:w="0" w:type="auto"/>
            <w:tcBorders>
              <w:top w:val="nil"/>
              <w:left w:val="nil"/>
              <w:bottom w:val="single" w:sz="4" w:space="0" w:color="auto"/>
              <w:right w:val="single" w:sz="4" w:space="0" w:color="auto"/>
            </w:tcBorders>
            <w:noWrap/>
            <w:vAlign w:val="center"/>
            <w:hideMark/>
          </w:tcPr>
          <w:p w14:paraId="0AFC443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0AD208D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-0,01</w:t>
            </w:r>
          </w:p>
        </w:tc>
      </w:tr>
      <w:tr w:rsidR="00CB2BE4" w:rsidRPr="00CB2BE4" w14:paraId="0159E9E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79A51C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54</w:t>
            </w:r>
          </w:p>
        </w:tc>
        <w:tc>
          <w:tcPr>
            <w:tcW w:w="0" w:type="auto"/>
            <w:tcBorders>
              <w:top w:val="nil"/>
              <w:left w:val="nil"/>
              <w:bottom w:val="single" w:sz="4" w:space="0" w:color="auto"/>
              <w:right w:val="single" w:sz="4" w:space="0" w:color="auto"/>
            </w:tcBorders>
            <w:noWrap/>
            <w:vAlign w:val="center"/>
            <w:hideMark/>
          </w:tcPr>
          <w:p w14:paraId="463F4BC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054A018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-132,21</w:t>
            </w:r>
          </w:p>
        </w:tc>
        <w:tc>
          <w:tcPr>
            <w:tcW w:w="0" w:type="auto"/>
            <w:tcBorders>
              <w:top w:val="nil"/>
              <w:left w:val="nil"/>
              <w:bottom w:val="single" w:sz="4" w:space="0" w:color="auto"/>
              <w:right w:val="single" w:sz="4" w:space="0" w:color="auto"/>
            </w:tcBorders>
            <w:noWrap/>
            <w:vAlign w:val="center"/>
            <w:hideMark/>
          </w:tcPr>
          <w:p w14:paraId="03289C4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-1,11</w:t>
            </w:r>
          </w:p>
        </w:tc>
        <w:tc>
          <w:tcPr>
            <w:tcW w:w="0" w:type="auto"/>
            <w:tcBorders>
              <w:top w:val="nil"/>
              <w:left w:val="nil"/>
              <w:bottom w:val="single" w:sz="4" w:space="0" w:color="auto"/>
              <w:right w:val="single" w:sz="4" w:space="0" w:color="auto"/>
            </w:tcBorders>
            <w:noWrap/>
            <w:vAlign w:val="center"/>
            <w:hideMark/>
          </w:tcPr>
          <w:p w14:paraId="47FF8D7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31E38B0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r>
      <w:tr w:rsidR="00CB2BE4" w:rsidRPr="00CB2BE4" w14:paraId="1EEE8872"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1702D7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55</w:t>
            </w:r>
          </w:p>
        </w:tc>
        <w:tc>
          <w:tcPr>
            <w:tcW w:w="0" w:type="auto"/>
            <w:tcBorders>
              <w:top w:val="nil"/>
              <w:left w:val="nil"/>
              <w:bottom w:val="single" w:sz="4" w:space="0" w:color="auto"/>
              <w:right w:val="single" w:sz="4" w:space="0" w:color="auto"/>
            </w:tcBorders>
            <w:noWrap/>
            <w:vAlign w:val="center"/>
            <w:hideMark/>
          </w:tcPr>
          <w:p w14:paraId="778E396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263D08C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1,60</w:t>
            </w:r>
          </w:p>
        </w:tc>
        <w:tc>
          <w:tcPr>
            <w:tcW w:w="0" w:type="auto"/>
            <w:tcBorders>
              <w:top w:val="nil"/>
              <w:left w:val="nil"/>
              <w:bottom w:val="single" w:sz="4" w:space="0" w:color="auto"/>
              <w:right w:val="single" w:sz="4" w:space="0" w:color="auto"/>
            </w:tcBorders>
            <w:noWrap/>
            <w:vAlign w:val="center"/>
            <w:hideMark/>
          </w:tcPr>
          <w:p w14:paraId="0E85699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2,54</w:t>
            </w:r>
          </w:p>
        </w:tc>
        <w:tc>
          <w:tcPr>
            <w:tcW w:w="0" w:type="auto"/>
            <w:tcBorders>
              <w:top w:val="nil"/>
              <w:left w:val="nil"/>
              <w:bottom w:val="single" w:sz="4" w:space="0" w:color="auto"/>
              <w:right w:val="single" w:sz="4" w:space="0" w:color="auto"/>
            </w:tcBorders>
            <w:noWrap/>
            <w:vAlign w:val="center"/>
            <w:hideMark/>
          </w:tcPr>
          <w:p w14:paraId="2F31B14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206A092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0,22</w:t>
            </w:r>
          </w:p>
        </w:tc>
      </w:tr>
      <w:tr w:rsidR="00CB2BE4" w:rsidRPr="00CB2BE4" w14:paraId="438C0A2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FF53E6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56</w:t>
            </w:r>
          </w:p>
        </w:tc>
        <w:tc>
          <w:tcPr>
            <w:tcW w:w="0" w:type="auto"/>
            <w:tcBorders>
              <w:top w:val="nil"/>
              <w:left w:val="nil"/>
              <w:bottom w:val="single" w:sz="4" w:space="0" w:color="auto"/>
              <w:right w:val="single" w:sz="4" w:space="0" w:color="auto"/>
            </w:tcBorders>
            <w:noWrap/>
            <w:vAlign w:val="center"/>
            <w:hideMark/>
          </w:tcPr>
          <w:p w14:paraId="3E66D53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0A0EB8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1,40</w:t>
            </w:r>
          </w:p>
        </w:tc>
        <w:tc>
          <w:tcPr>
            <w:tcW w:w="0" w:type="auto"/>
            <w:tcBorders>
              <w:top w:val="nil"/>
              <w:left w:val="nil"/>
              <w:bottom w:val="single" w:sz="4" w:space="0" w:color="auto"/>
              <w:right w:val="single" w:sz="4" w:space="0" w:color="auto"/>
            </w:tcBorders>
            <w:noWrap/>
            <w:vAlign w:val="center"/>
            <w:hideMark/>
          </w:tcPr>
          <w:p w14:paraId="71BDB48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3,66</w:t>
            </w:r>
          </w:p>
        </w:tc>
        <w:tc>
          <w:tcPr>
            <w:tcW w:w="0" w:type="auto"/>
            <w:tcBorders>
              <w:top w:val="nil"/>
              <w:left w:val="nil"/>
              <w:bottom w:val="single" w:sz="4" w:space="0" w:color="auto"/>
              <w:right w:val="single" w:sz="4" w:space="0" w:color="auto"/>
            </w:tcBorders>
            <w:noWrap/>
            <w:vAlign w:val="center"/>
            <w:hideMark/>
          </w:tcPr>
          <w:p w14:paraId="15C4634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2A20B35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0,21</w:t>
            </w:r>
          </w:p>
        </w:tc>
      </w:tr>
      <w:tr w:rsidR="00CB2BE4" w:rsidRPr="00CB2BE4" w14:paraId="4993DFE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E6F8C2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57</w:t>
            </w:r>
          </w:p>
        </w:tc>
        <w:tc>
          <w:tcPr>
            <w:tcW w:w="0" w:type="auto"/>
            <w:tcBorders>
              <w:top w:val="nil"/>
              <w:left w:val="nil"/>
              <w:bottom w:val="single" w:sz="4" w:space="0" w:color="auto"/>
              <w:right w:val="single" w:sz="4" w:space="0" w:color="auto"/>
            </w:tcBorders>
            <w:noWrap/>
            <w:vAlign w:val="center"/>
            <w:hideMark/>
          </w:tcPr>
          <w:p w14:paraId="4860C7A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43D730F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3,42</w:t>
            </w:r>
          </w:p>
        </w:tc>
        <w:tc>
          <w:tcPr>
            <w:tcW w:w="0" w:type="auto"/>
            <w:tcBorders>
              <w:top w:val="nil"/>
              <w:left w:val="nil"/>
              <w:bottom w:val="single" w:sz="4" w:space="0" w:color="auto"/>
              <w:right w:val="single" w:sz="4" w:space="0" w:color="auto"/>
            </w:tcBorders>
            <w:noWrap/>
            <w:vAlign w:val="center"/>
            <w:hideMark/>
          </w:tcPr>
          <w:p w14:paraId="317D9C5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4,58</w:t>
            </w:r>
          </w:p>
        </w:tc>
        <w:tc>
          <w:tcPr>
            <w:tcW w:w="0" w:type="auto"/>
            <w:tcBorders>
              <w:top w:val="nil"/>
              <w:left w:val="nil"/>
              <w:bottom w:val="single" w:sz="4" w:space="0" w:color="auto"/>
              <w:right w:val="single" w:sz="4" w:space="0" w:color="auto"/>
            </w:tcBorders>
            <w:noWrap/>
            <w:vAlign w:val="center"/>
            <w:hideMark/>
          </w:tcPr>
          <w:p w14:paraId="3AE47D9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6AB1FF1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0,22</w:t>
            </w:r>
          </w:p>
        </w:tc>
      </w:tr>
      <w:tr w:rsidR="00CB2BE4" w:rsidRPr="00CB2BE4" w14:paraId="54656E32"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901BD3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58</w:t>
            </w:r>
          </w:p>
        </w:tc>
        <w:tc>
          <w:tcPr>
            <w:tcW w:w="0" w:type="auto"/>
            <w:tcBorders>
              <w:top w:val="nil"/>
              <w:left w:val="nil"/>
              <w:bottom w:val="single" w:sz="4" w:space="0" w:color="auto"/>
              <w:right w:val="single" w:sz="4" w:space="0" w:color="auto"/>
            </w:tcBorders>
            <w:noWrap/>
            <w:vAlign w:val="center"/>
            <w:hideMark/>
          </w:tcPr>
          <w:p w14:paraId="62C4E36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36560E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1,17</w:t>
            </w:r>
          </w:p>
        </w:tc>
        <w:tc>
          <w:tcPr>
            <w:tcW w:w="0" w:type="auto"/>
            <w:tcBorders>
              <w:top w:val="nil"/>
              <w:left w:val="nil"/>
              <w:bottom w:val="single" w:sz="4" w:space="0" w:color="auto"/>
              <w:right w:val="single" w:sz="4" w:space="0" w:color="auto"/>
            </w:tcBorders>
            <w:noWrap/>
            <w:vAlign w:val="center"/>
            <w:hideMark/>
          </w:tcPr>
          <w:p w14:paraId="1E6C153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5,98</w:t>
            </w:r>
          </w:p>
        </w:tc>
        <w:tc>
          <w:tcPr>
            <w:tcW w:w="0" w:type="auto"/>
            <w:tcBorders>
              <w:top w:val="nil"/>
              <w:left w:val="nil"/>
              <w:bottom w:val="single" w:sz="4" w:space="0" w:color="auto"/>
              <w:right w:val="single" w:sz="4" w:space="0" w:color="auto"/>
            </w:tcBorders>
            <w:noWrap/>
            <w:vAlign w:val="center"/>
            <w:hideMark/>
          </w:tcPr>
          <w:p w14:paraId="3377CD6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160EE49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0,25</w:t>
            </w:r>
          </w:p>
        </w:tc>
      </w:tr>
      <w:tr w:rsidR="00CB2BE4" w:rsidRPr="00CB2BE4" w14:paraId="1F66621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241441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59</w:t>
            </w:r>
          </w:p>
        </w:tc>
        <w:tc>
          <w:tcPr>
            <w:tcW w:w="0" w:type="auto"/>
            <w:tcBorders>
              <w:top w:val="nil"/>
              <w:left w:val="nil"/>
              <w:bottom w:val="single" w:sz="4" w:space="0" w:color="auto"/>
              <w:right w:val="single" w:sz="4" w:space="0" w:color="auto"/>
            </w:tcBorders>
            <w:noWrap/>
            <w:vAlign w:val="center"/>
            <w:hideMark/>
          </w:tcPr>
          <w:p w14:paraId="2CDEDF1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7D21EF1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0,93</w:t>
            </w:r>
          </w:p>
        </w:tc>
        <w:tc>
          <w:tcPr>
            <w:tcW w:w="0" w:type="auto"/>
            <w:tcBorders>
              <w:top w:val="nil"/>
              <w:left w:val="nil"/>
              <w:bottom w:val="single" w:sz="4" w:space="0" w:color="auto"/>
              <w:right w:val="single" w:sz="4" w:space="0" w:color="auto"/>
            </w:tcBorders>
            <w:noWrap/>
            <w:vAlign w:val="center"/>
            <w:hideMark/>
          </w:tcPr>
          <w:p w14:paraId="19DE2ED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8,00</w:t>
            </w:r>
          </w:p>
        </w:tc>
        <w:tc>
          <w:tcPr>
            <w:tcW w:w="0" w:type="auto"/>
            <w:tcBorders>
              <w:top w:val="nil"/>
              <w:left w:val="nil"/>
              <w:bottom w:val="single" w:sz="4" w:space="0" w:color="auto"/>
              <w:right w:val="single" w:sz="4" w:space="0" w:color="auto"/>
            </w:tcBorders>
            <w:noWrap/>
            <w:vAlign w:val="center"/>
            <w:hideMark/>
          </w:tcPr>
          <w:p w14:paraId="7BB857C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6A0D684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0,47</w:t>
            </w:r>
          </w:p>
        </w:tc>
      </w:tr>
      <w:tr w:rsidR="00CB2BE4" w:rsidRPr="00CB2BE4" w14:paraId="2B1B504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5CE786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60</w:t>
            </w:r>
          </w:p>
        </w:tc>
        <w:tc>
          <w:tcPr>
            <w:tcW w:w="0" w:type="auto"/>
            <w:tcBorders>
              <w:top w:val="nil"/>
              <w:left w:val="nil"/>
              <w:bottom w:val="single" w:sz="4" w:space="0" w:color="auto"/>
              <w:right w:val="single" w:sz="4" w:space="0" w:color="auto"/>
            </w:tcBorders>
            <w:noWrap/>
            <w:vAlign w:val="center"/>
            <w:hideMark/>
          </w:tcPr>
          <w:p w14:paraId="4CED018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3B6034D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-2,38</w:t>
            </w:r>
          </w:p>
        </w:tc>
        <w:tc>
          <w:tcPr>
            <w:tcW w:w="0" w:type="auto"/>
            <w:tcBorders>
              <w:top w:val="nil"/>
              <w:left w:val="nil"/>
              <w:bottom w:val="single" w:sz="4" w:space="0" w:color="auto"/>
              <w:right w:val="single" w:sz="4" w:space="0" w:color="auto"/>
            </w:tcBorders>
            <w:noWrap/>
            <w:vAlign w:val="center"/>
            <w:hideMark/>
          </w:tcPr>
          <w:p w14:paraId="74D7062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-18,08</w:t>
            </w:r>
          </w:p>
        </w:tc>
        <w:tc>
          <w:tcPr>
            <w:tcW w:w="0" w:type="auto"/>
            <w:tcBorders>
              <w:top w:val="nil"/>
              <w:left w:val="nil"/>
              <w:bottom w:val="single" w:sz="4" w:space="0" w:color="auto"/>
              <w:right w:val="single" w:sz="4" w:space="0" w:color="auto"/>
            </w:tcBorders>
            <w:noWrap/>
            <w:vAlign w:val="center"/>
            <w:hideMark/>
          </w:tcPr>
          <w:p w14:paraId="7814B46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0,48</w:t>
            </w:r>
          </w:p>
        </w:tc>
        <w:tc>
          <w:tcPr>
            <w:tcW w:w="0" w:type="auto"/>
            <w:tcBorders>
              <w:top w:val="nil"/>
              <w:left w:val="nil"/>
              <w:bottom w:val="single" w:sz="4" w:space="0" w:color="auto"/>
              <w:right w:val="single" w:sz="4" w:space="0" w:color="auto"/>
            </w:tcBorders>
            <w:noWrap/>
            <w:vAlign w:val="center"/>
            <w:hideMark/>
          </w:tcPr>
          <w:p w14:paraId="4D5AAFE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-0,42</w:t>
            </w:r>
          </w:p>
        </w:tc>
      </w:tr>
      <w:tr w:rsidR="00CB2BE4" w:rsidRPr="00CB2BE4" w14:paraId="474CC5F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1E40E2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61</w:t>
            </w:r>
          </w:p>
        </w:tc>
        <w:tc>
          <w:tcPr>
            <w:tcW w:w="0" w:type="auto"/>
            <w:tcBorders>
              <w:top w:val="nil"/>
              <w:left w:val="nil"/>
              <w:bottom w:val="single" w:sz="4" w:space="0" w:color="auto"/>
              <w:right w:val="single" w:sz="4" w:space="0" w:color="auto"/>
            </w:tcBorders>
            <w:noWrap/>
            <w:vAlign w:val="center"/>
            <w:hideMark/>
          </w:tcPr>
          <w:p w14:paraId="34FF13B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38A4BD8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0,60</w:t>
            </w:r>
          </w:p>
        </w:tc>
        <w:tc>
          <w:tcPr>
            <w:tcW w:w="0" w:type="auto"/>
            <w:tcBorders>
              <w:top w:val="nil"/>
              <w:left w:val="nil"/>
              <w:bottom w:val="single" w:sz="4" w:space="0" w:color="auto"/>
              <w:right w:val="single" w:sz="4" w:space="0" w:color="auto"/>
            </w:tcBorders>
            <w:noWrap/>
            <w:vAlign w:val="center"/>
            <w:hideMark/>
          </w:tcPr>
          <w:p w14:paraId="2308DB8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1,57</w:t>
            </w:r>
          </w:p>
        </w:tc>
        <w:tc>
          <w:tcPr>
            <w:tcW w:w="0" w:type="auto"/>
            <w:tcBorders>
              <w:top w:val="nil"/>
              <w:left w:val="nil"/>
              <w:bottom w:val="single" w:sz="4" w:space="0" w:color="auto"/>
              <w:right w:val="single" w:sz="4" w:space="0" w:color="auto"/>
            </w:tcBorders>
            <w:noWrap/>
            <w:vAlign w:val="center"/>
            <w:hideMark/>
          </w:tcPr>
          <w:p w14:paraId="25D9EBC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3437448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3,10</w:t>
            </w:r>
          </w:p>
        </w:tc>
      </w:tr>
      <w:tr w:rsidR="00CB2BE4" w:rsidRPr="00CB2BE4" w14:paraId="1C235E2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7533CD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62</w:t>
            </w:r>
          </w:p>
        </w:tc>
        <w:tc>
          <w:tcPr>
            <w:tcW w:w="0" w:type="auto"/>
            <w:tcBorders>
              <w:top w:val="nil"/>
              <w:left w:val="nil"/>
              <w:bottom w:val="single" w:sz="4" w:space="0" w:color="auto"/>
              <w:right w:val="single" w:sz="4" w:space="0" w:color="auto"/>
            </w:tcBorders>
            <w:noWrap/>
            <w:vAlign w:val="center"/>
            <w:hideMark/>
          </w:tcPr>
          <w:p w14:paraId="7F50FE9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6143801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0,30</w:t>
            </w:r>
          </w:p>
        </w:tc>
        <w:tc>
          <w:tcPr>
            <w:tcW w:w="0" w:type="auto"/>
            <w:tcBorders>
              <w:top w:val="nil"/>
              <w:left w:val="nil"/>
              <w:bottom w:val="single" w:sz="4" w:space="0" w:color="auto"/>
              <w:right w:val="single" w:sz="4" w:space="0" w:color="auto"/>
            </w:tcBorders>
            <w:noWrap/>
            <w:vAlign w:val="center"/>
            <w:hideMark/>
          </w:tcPr>
          <w:p w14:paraId="75966DE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1,59</w:t>
            </w:r>
          </w:p>
        </w:tc>
        <w:tc>
          <w:tcPr>
            <w:tcW w:w="0" w:type="auto"/>
            <w:tcBorders>
              <w:top w:val="nil"/>
              <w:left w:val="nil"/>
              <w:bottom w:val="single" w:sz="4" w:space="0" w:color="auto"/>
              <w:right w:val="single" w:sz="4" w:space="0" w:color="auto"/>
            </w:tcBorders>
            <w:noWrap/>
            <w:vAlign w:val="center"/>
            <w:hideMark/>
          </w:tcPr>
          <w:p w14:paraId="270294C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29116A2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3,58</w:t>
            </w:r>
          </w:p>
        </w:tc>
      </w:tr>
      <w:tr w:rsidR="00CB2BE4" w:rsidRPr="00CB2BE4" w14:paraId="366FCC9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3DF9FD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63</w:t>
            </w:r>
          </w:p>
        </w:tc>
        <w:tc>
          <w:tcPr>
            <w:tcW w:w="0" w:type="auto"/>
            <w:tcBorders>
              <w:top w:val="nil"/>
              <w:left w:val="nil"/>
              <w:bottom w:val="single" w:sz="4" w:space="0" w:color="auto"/>
              <w:right w:val="single" w:sz="4" w:space="0" w:color="auto"/>
            </w:tcBorders>
            <w:noWrap/>
            <w:vAlign w:val="center"/>
            <w:hideMark/>
          </w:tcPr>
          <w:p w14:paraId="0502B76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5442667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3,13</w:t>
            </w:r>
          </w:p>
        </w:tc>
        <w:tc>
          <w:tcPr>
            <w:tcW w:w="0" w:type="auto"/>
            <w:tcBorders>
              <w:top w:val="nil"/>
              <w:left w:val="nil"/>
              <w:bottom w:val="single" w:sz="4" w:space="0" w:color="auto"/>
              <w:right w:val="single" w:sz="4" w:space="0" w:color="auto"/>
            </w:tcBorders>
            <w:noWrap/>
            <w:vAlign w:val="center"/>
            <w:hideMark/>
          </w:tcPr>
          <w:p w14:paraId="12610B9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0,93</w:t>
            </w:r>
          </w:p>
        </w:tc>
        <w:tc>
          <w:tcPr>
            <w:tcW w:w="0" w:type="auto"/>
            <w:tcBorders>
              <w:top w:val="nil"/>
              <w:left w:val="nil"/>
              <w:bottom w:val="single" w:sz="4" w:space="0" w:color="auto"/>
              <w:right w:val="single" w:sz="4" w:space="0" w:color="auto"/>
            </w:tcBorders>
            <w:noWrap/>
            <w:vAlign w:val="center"/>
            <w:hideMark/>
          </w:tcPr>
          <w:p w14:paraId="30057F9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5DFC630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3,88</w:t>
            </w:r>
          </w:p>
        </w:tc>
      </w:tr>
      <w:tr w:rsidR="00CB2BE4" w:rsidRPr="00CB2BE4" w14:paraId="12581D0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A08E73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64</w:t>
            </w:r>
          </w:p>
        </w:tc>
        <w:tc>
          <w:tcPr>
            <w:tcW w:w="0" w:type="auto"/>
            <w:tcBorders>
              <w:top w:val="nil"/>
              <w:left w:val="nil"/>
              <w:bottom w:val="single" w:sz="4" w:space="0" w:color="auto"/>
              <w:right w:val="single" w:sz="4" w:space="0" w:color="auto"/>
            </w:tcBorders>
            <w:noWrap/>
            <w:vAlign w:val="center"/>
            <w:hideMark/>
          </w:tcPr>
          <w:p w14:paraId="429C115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7850F12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1,22</w:t>
            </w:r>
          </w:p>
        </w:tc>
        <w:tc>
          <w:tcPr>
            <w:tcW w:w="0" w:type="auto"/>
            <w:tcBorders>
              <w:top w:val="nil"/>
              <w:left w:val="nil"/>
              <w:bottom w:val="single" w:sz="4" w:space="0" w:color="auto"/>
              <w:right w:val="single" w:sz="4" w:space="0" w:color="auto"/>
            </w:tcBorders>
            <w:noWrap/>
            <w:vAlign w:val="center"/>
            <w:hideMark/>
          </w:tcPr>
          <w:p w14:paraId="5440E6E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0,85</w:t>
            </w:r>
          </w:p>
        </w:tc>
        <w:tc>
          <w:tcPr>
            <w:tcW w:w="0" w:type="auto"/>
            <w:tcBorders>
              <w:top w:val="nil"/>
              <w:left w:val="nil"/>
              <w:bottom w:val="single" w:sz="4" w:space="0" w:color="auto"/>
              <w:right w:val="single" w:sz="4" w:space="0" w:color="auto"/>
            </w:tcBorders>
            <w:noWrap/>
            <w:vAlign w:val="center"/>
            <w:hideMark/>
          </w:tcPr>
          <w:p w14:paraId="58E7BF9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4DAD746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3,88</w:t>
            </w:r>
          </w:p>
        </w:tc>
      </w:tr>
      <w:tr w:rsidR="00CB2BE4" w:rsidRPr="00CB2BE4" w14:paraId="667A2F6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95EDF4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65</w:t>
            </w:r>
          </w:p>
        </w:tc>
        <w:tc>
          <w:tcPr>
            <w:tcW w:w="0" w:type="auto"/>
            <w:tcBorders>
              <w:top w:val="nil"/>
              <w:left w:val="nil"/>
              <w:bottom w:val="single" w:sz="4" w:space="0" w:color="auto"/>
              <w:right w:val="single" w:sz="4" w:space="0" w:color="auto"/>
            </w:tcBorders>
            <w:noWrap/>
            <w:vAlign w:val="center"/>
            <w:hideMark/>
          </w:tcPr>
          <w:p w14:paraId="27A7733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5DFAE99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1,30</w:t>
            </w:r>
          </w:p>
        </w:tc>
        <w:tc>
          <w:tcPr>
            <w:tcW w:w="0" w:type="auto"/>
            <w:tcBorders>
              <w:top w:val="nil"/>
              <w:left w:val="nil"/>
              <w:bottom w:val="single" w:sz="4" w:space="0" w:color="auto"/>
              <w:right w:val="single" w:sz="4" w:space="0" w:color="auto"/>
            </w:tcBorders>
            <w:noWrap/>
            <w:vAlign w:val="center"/>
            <w:hideMark/>
          </w:tcPr>
          <w:p w14:paraId="7DDFB73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0,80</w:t>
            </w:r>
          </w:p>
        </w:tc>
        <w:tc>
          <w:tcPr>
            <w:tcW w:w="0" w:type="auto"/>
            <w:tcBorders>
              <w:top w:val="nil"/>
              <w:left w:val="nil"/>
              <w:bottom w:val="single" w:sz="4" w:space="0" w:color="auto"/>
              <w:right w:val="single" w:sz="4" w:space="0" w:color="auto"/>
            </w:tcBorders>
            <w:noWrap/>
            <w:vAlign w:val="center"/>
            <w:hideMark/>
          </w:tcPr>
          <w:p w14:paraId="0A85B59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46953E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2,47</w:t>
            </w:r>
          </w:p>
        </w:tc>
      </w:tr>
      <w:tr w:rsidR="00CB2BE4" w:rsidRPr="00CB2BE4" w14:paraId="590DA63A"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87A0CA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66</w:t>
            </w:r>
          </w:p>
        </w:tc>
        <w:tc>
          <w:tcPr>
            <w:tcW w:w="0" w:type="auto"/>
            <w:tcBorders>
              <w:top w:val="nil"/>
              <w:left w:val="nil"/>
              <w:bottom w:val="single" w:sz="4" w:space="0" w:color="auto"/>
              <w:right w:val="single" w:sz="4" w:space="0" w:color="auto"/>
            </w:tcBorders>
            <w:noWrap/>
            <w:vAlign w:val="center"/>
            <w:hideMark/>
          </w:tcPr>
          <w:p w14:paraId="7D43B1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28F2695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0,76</w:t>
            </w:r>
          </w:p>
        </w:tc>
        <w:tc>
          <w:tcPr>
            <w:tcW w:w="0" w:type="auto"/>
            <w:tcBorders>
              <w:top w:val="nil"/>
              <w:left w:val="nil"/>
              <w:bottom w:val="single" w:sz="4" w:space="0" w:color="auto"/>
              <w:right w:val="single" w:sz="4" w:space="0" w:color="auto"/>
            </w:tcBorders>
            <w:noWrap/>
            <w:vAlign w:val="center"/>
            <w:hideMark/>
          </w:tcPr>
          <w:p w14:paraId="76BF164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0,81</w:t>
            </w:r>
          </w:p>
        </w:tc>
        <w:tc>
          <w:tcPr>
            <w:tcW w:w="0" w:type="auto"/>
            <w:tcBorders>
              <w:top w:val="nil"/>
              <w:left w:val="nil"/>
              <w:bottom w:val="single" w:sz="4" w:space="0" w:color="auto"/>
              <w:right w:val="single" w:sz="4" w:space="0" w:color="auto"/>
            </w:tcBorders>
            <w:noWrap/>
            <w:vAlign w:val="center"/>
            <w:hideMark/>
          </w:tcPr>
          <w:p w14:paraId="1BC6711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26EC79E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1,37</w:t>
            </w:r>
          </w:p>
        </w:tc>
      </w:tr>
      <w:tr w:rsidR="00CB2BE4" w:rsidRPr="00CB2BE4" w14:paraId="26DD5F8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BAEDCF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67</w:t>
            </w:r>
          </w:p>
        </w:tc>
        <w:tc>
          <w:tcPr>
            <w:tcW w:w="0" w:type="auto"/>
            <w:tcBorders>
              <w:top w:val="nil"/>
              <w:left w:val="nil"/>
              <w:bottom w:val="single" w:sz="4" w:space="0" w:color="auto"/>
              <w:right w:val="single" w:sz="4" w:space="0" w:color="auto"/>
            </w:tcBorders>
            <w:noWrap/>
            <w:vAlign w:val="center"/>
            <w:hideMark/>
          </w:tcPr>
          <w:p w14:paraId="7E5F6D5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2DF236E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11,39</w:t>
            </w:r>
          </w:p>
        </w:tc>
        <w:tc>
          <w:tcPr>
            <w:tcW w:w="0" w:type="auto"/>
            <w:tcBorders>
              <w:top w:val="nil"/>
              <w:left w:val="nil"/>
              <w:bottom w:val="single" w:sz="4" w:space="0" w:color="auto"/>
              <w:right w:val="single" w:sz="4" w:space="0" w:color="auto"/>
            </w:tcBorders>
            <w:noWrap/>
            <w:vAlign w:val="center"/>
            <w:hideMark/>
          </w:tcPr>
          <w:p w14:paraId="40316B2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0,18</w:t>
            </w:r>
          </w:p>
        </w:tc>
        <w:tc>
          <w:tcPr>
            <w:tcW w:w="0" w:type="auto"/>
            <w:tcBorders>
              <w:top w:val="nil"/>
              <w:left w:val="nil"/>
              <w:bottom w:val="single" w:sz="4" w:space="0" w:color="auto"/>
              <w:right w:val="single" w:sz="4" w:space="0" w:color="auto"/>
            </w:tcBorders>
            <w:noWrap/>
            <w:vAlign w:val="center"/>
            <w:hideMark/>
          </w:tcPr>
          <w:p w14:paraId="42E971B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0,41</w:t>
            </w:r>
          </w:p>
        </w:tc>
        <w:tc>
          <w:tcPr>
            <w:tcW w:w="0" w:type="auto"/>
            <w:tcBorders>
              <w:top w:val="nil"/>
              <w:left w:val="nil"/>
              <w:bottom w:val="single" w:sz="4" w:space="0" w:color="auto"/>
              <w:right w:val="single" w:sz="4" w:space="0" w:color="auto"/>
            </w:tcBorders>
            <w:noWrap/>
            <w:vAlign w:val="center"/>
            <w:hideMark/>
          </w:tcPr>
          <w:p w14:paraId="10BC678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1,50</w:t>
            </w:r>
          </w:p>
        </w:tc>
      </w:tr>
      <w:tr w:rsidR="00CB2BE4" w:rsidRPr="00CB2BE4" w14:paraId="72479847"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5A730B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68</w:t>
            </w:r>
          </w:p>
        </w:tc>
        <w:tc>
          <w:tcPr>
            <w:tcW w:w="0" w:type="auto"/>
            <w:tcBorders>
              <w:top w:val="nil"/>
              <w:left w:val="nil"/>
              <w:bottom w:val="single" w:sz="4" w:space="0" w:color="auto"/>
              <w:right w:val="single" w:sz="4" w:space="0" w:color="auto"/>
            </w:tcBorders>
            <w:noWrap/>
            <w:vAlign w:val="center"/>
            <w:hideMark/>
          </w:tcPr>
          <w:p w14:paraId="4A0582F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507D784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309,69</w:t>
            </w:r>
          </w:p>
        </w:tc>
        <w:tc>
          <w:tcPr>
            <w:tcW w:w="0" w:type="auto"/>
            <w:tcBorders>
              <w:top w:val="nil"/>
              <w:left w:val="nil"/>
              <w:bottom w:val="single" w:sz="4" w:space="0" w:color="auto"/>
              <w:right w:val="single" w:sz="4" w:space="0" w:color="auto"/>
            </w:tcBorders>
            <w:noWrap/>
            <w:vAlign w:val="center"/>
            <w:hideMark/>
          </w:tcPr>
          <w:p w14:paraId="787BE0A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c>
          <w:tcPr>
            <w:tcW w:w="0" w:type="auto"/>
            <w:tcBorders>
              <w:top w:val="nil"/>
              <w:left w:val="nil"/>
              <w:bottom w:val="single" w:sz="4" w:space="0" w:color="auto"/>
              <w:right w:val="single" w:sz="4" w:space="0" w:color="auto"/>
            </w:tcBorders>
            <w:noWrap/>
            <w:vAlign w:val="center"/>
            <w:hideMark/>
          </w:tcPr>
          <w:p w14:paraId="436674F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0,32</w:t>
            </w:r>
          </w:p>
        </w:tc>
        <w:tc>
          <w:tcPr>
            <w:tcW w:w="0" w:type="auto"/>
            <w:tcBorders>
              <w:top w:val="nil"/>
              <w:left w:val="nil"/>
              <w:bottom w:val="single" w:sz="4" w:space="0" w:color="auto"/>
              <w:right w:val="single" w:sz="4" w:space="0" w:color="auto"/>
            </w:tcBorders>
            <w:noWrap/>
            <w:vAlign w:val="center"/>
            <w:hideMark/>
          </w:tcPr>
          <w:p w14:paraId="4CA1B27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1,03</w:t>
            </w:r>
          </w:p>
        </w:tc>
      </w:tr>
      <w:tr w:rsidR="00CB2BE4" w:rsidRPr="00CB2BE4" w14:paraId="543549A5"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3FA9C5F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69</w:t>
            </w:r>
          </w:p>
        </w:tc>
        <w:tc>
          <w:tcPr>
            <w:tcW w:w="0" w:type="auto"/>
            <w:tcBorders>
              <w:top w:val="nil"/>
              <w:left w:val="nil"/>
              <w:bottom w:val="single" w:sz="4" w:space="0" w:color="auto"/>
              <w:right w:val="single" w:sz="4" w:space="0" w:color="auto"/>
            </w:tcBorders>
            <w:noWrap/>
            <w:vAlign w:val="center"/>
            <w:hideMark/>
          </w:tcPr>
          <w:p w14:paraId="6F1C7D6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3303CF1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263,92</w:t>
            </w:r>
          </w:p>
        </w:tc>
        <w:tc>
          <w:tcPr>
            <w:tcW w:w="0" w:type="auto"/>
            <w:tcBorders>
              <w:top w:val="nil"/>
              <w:left w:val="nil"/>
              <w:bottom w:val="single" w:sz="4" w:space="0" w:color="auto"/>
              <w:right w:val="single" w:sz="4" w:space="0" w:color="auto"/>
            </w:tcBorders>
            <w:noWrap/>
            <w:vAlign w:val="center"/>
            <w:hideMark/>
          </w:tcPr>
          <w:p w14:paraId="342D0DD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c>
          <w:tcPr>
            <w:tcW w:w="0" w:type="auto"/>
            <w:tcBorders>
              <w:top w:val="nil"/>
              <w:left w:val="nil"/>
              <w:bottom w:val="single" w:sz="4" w:space="0" w:color="auto"/>
              <w:right w:val="single" w:sz="4" w:space="0" w:color="auto"/>
            </w:tcBorders>
            <w:noWrap/>
            <w:vAlign w:val="center"/>
            <w:hideMark/>
          </w:tcPr>
          <w:p w14:paraId="3F797C9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0,32</w:t>
            </w:r>
          </w:p>
        </w:tc>
        <w:tc>
          <w:tcPr>
            <w:tcW w:w="0" w:type="auto"/>
            <w:tcBorders>
              <w:top w:val="nil"/>
              <w:left w:val="nil"/>
              <w:bottom w:val="single" w:sz="4" w:space="0" w:color="auto"/>
              <w:right w:val="single" w:sz="4" w:space="0" w:color="auto"/>
            </w:tcBorders>
            <w:noWrap/>
            <w:vAlign w:val="center"/>
            <w:hideMark/>
          </w:tcPr>
          <w:p w14:paraId="32ADE4F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1,41</w:t>
            </w:r>
          </w:p>
        </w:tc>
      </w:tr>
      <w:tr w:rsidR="00CB2BE4" w:rsidRPr="00CB2BE4" w14:paraId="5482383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B57131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70</w:t>
            </w:r>
          </w:p>
        </w:tc>
        <w:tc>
          <w:tcPr>
            <w:tcW w:w="0" w:type="auto"/>
            <w:tcBorders>
              <w:top w:val="nil"/>
              <w:left w:val="nil"/>
              <w:bottom w:val="single" w:sz="4" w:space="0" w:color="auto"/>
              <w:right w:val="single" w:sz="4" w:space="0" w:color="auto"/>
            </w:tcBorders>
            <w:noWrap/>
            <w:vAlign w:val="center"/>
            <w:hideMark/>
          </w:tcPr>
          <w:p w14:paraId="76840C2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42D33A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429,01</w:t>
            </w:r>
          </w:p>
        </w:tc>
        <w:tc>
          <w:tcPr>
            <w:tcW w:w="0" w:type="auto"/>
            <w:tcBorders>
              <w:top w:val="nil"/>
              <w:left w:val="nil"/>
              <w:bottom w:val="single" w:sz="4" w:space="0" w:color="auto"/>
              <w:right w:val="single" w:sz="4" w:space="0" w:color="auto"/>
            </w:tcBorders>
            <w:noWrap/>
            <w:vAlign w:val="center"/>
            <w:hideMark/>
          </w:tcPr>
          <w:p w14:paraId="3C6D282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c>
          <w:tcPr>
            <w:tcW w:w="0" w:type="auto"/>
            <w:tcBorders>
              <w:top w:val="nil"/>
              <w:left w:val="nil"/>
              <w:bottom w:val="single" w:sz="4" w:space="0" w:color="auto"/>
              <w:right w:val="single" w:sz="4" w:space="0" w:color="auto"/>
            </w:tcBorders>
            <w:noWrap/>
            <w:vAlign w:val="center"/>
            <w:hideMark/>
          </w:tcPr>
          <w:p w14:paraId="42AAF1C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0,32</w:t>
            </w:r>
          </w:p>
        </w:tc>
        <w:tc>
          <w:tcPr>
            <w:tcW w:w="0" w:type="auto"/>
            <w:tcBorders>
              <w:top w:val="nil"/>
              <w:left w:val="nil"/>
              <w:bottom w:val="single" w:sz="4" w:space="0" w:color="auto"/>
              <w:right w:val="single" w:sz="4" w:space="0" w:color="auto"/>
            </w:tcBorders>
            <w:noWrap/>
            <w:vAlign w:val="center"/>
            <w:hideMark/>
          </w:tcPr>
          <w:p w14:paraId="330B532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1,29</w:t>
            </w:r>
          </w:p>
        </w:tc>
      </w:tr>
      <w:tr w:rsidR="00CB2BE4" w:rsidRPr="00CB2BE4" w14:paraId="5BAE7209"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22B46F0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71</w:t>
            </w:r>
          </w:p>
        </w:tc>
        <w:tc>
          <w:tcPr>
            <w:tcW w:w="0" w:type="auto"/>
            <w:tcBorders>
              <w:top w:val="nil"/>
              <w:left w:val="nil"/>
              <w:bottom w:val="single" w:sz="4" w:space="0" w:color="auto"/>
              <w:right w:val="single" w:sz="4" w:space="0" w:color="auto"/>
            </w:tcBorders>
            <w:noWrap/>
            <w:vAlign w:val="center"/>
            <w:hideMark/>
          </w:tcPr>
          <w:p w14:paraId="7F14247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42C83A5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368,06</w:t>
            </w:r>
          </w:p>
        </w:tc>
        <w:tc>
          <w:tcPr>
            <w:tcW w:w="0" w:type="auto"/>
            <w:tcBorders>
              <w:top w:val="nil"/>
              <w:left w:val="nil"/>
              <w:bottom w:val="single" w:sz="4" w:space="0" w:color="auto"/>
              <w:right w:val="single" w:sz="4" w:space="0" w:color="auto"/>
            </w:tcBorders>
            <w:noWrap/>
            <w:vAlign w:val="center"/>
            <w:hideMark/>
          </w:tcPr>
          <w:p w14:paraId="16738D6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c>
          <w:tcPr>
            <w:tcW w:w="0" w:type="auto"/>
            <w:tcBorders>
              <w:top w:val="nil"/>
              <w:left w:val="nil"/>
              <w:bottom w:val="single" w:sz="4" w:space="0" w:color="auto"/>
              <w:right w:val="single" w:sz="4" w:space="0" w:color="auto"/>
            </w:tcBorders>
            <w:noWrap/>
            <w:vAlign w:val="center"/>
            <w:hideMark/>
          </w:tcPr>
          <w:p w14:paraId="6A0461D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0,32</w:t>
            </w:r>
          </w:p>
        </w:tc>
        <w:tc>
          <w:tcPr>
            <w:tcW w:w="0" w:type="auto"/>
            <w:tcBorders>
              <w:top w:val="nil"/>
              <w:left w:val="nil"/>
              <w:bottom w:val="single" w:sz="4" w:space="0" w:color="auto"/>
              <w:right w:val="single" w:sz="4" w:space="0" w:color="auto"/>
            </w:tcBorders>
            <w:noWrap/>
            <w:vAlign w:val="center"/>
            <w:hideMark/>
          </w:tcPr>
          <w:p w14:paraId="452947A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1,01</w:t>
            </w:r>
          </w:p>
        </w:tc>
      </w:tr>
      <w:tr w:rsidR="00CB2BE4" w:rsidRPr="00CB2BE4" w14:paraId="753A450C"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E59AF1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72</w:t>
            </w:r>
          </w:p>
        </w:tc>
        <w:tc>
          <w:tcPr>
            <w:tcW w:w="0" w:type="auto"/>
            <w:tcBorders>
              <w:top w:val="nil"/>
              <w:left w:val="nil"/>
              <w:bottom w:val="single" w:sz="4" w:space="0" w:color="auto"/>
              <w:right w:val="single" w:sz="4" w:space="0" w:color="auto"/>
            </w:tcBorders>
            <w:noWrap/>
            <w:vAlign w:val="center"/>
            <w:hideMark/>
          </w:tcPr>
          <w:p w14:paraId="619EEDC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2915D99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342,24</w:t>
            </w:r>
          </w:p>
        </w:tc>
        <w:tc>
          <w:tcPr>
            <w:tcW w:w="0" w:type="auto"/>
            <w:tcBorders>
              <w:top w:val="nil"/>
              <w:left w:val="nil"/>
              <w:bottom w:val="single" w:sz="4" w:space="0" w:color="auto"/>
              <w:right w:val="single" w:sz="4" w:space="0" w:color="auto"/>
            </w:tcBorders>
            <w:noWrap/>
            <w:vAlign w:val="center"/>
            <w:hideMark/>
          </w:tcPr>
          <w:p w14:paraId="464A5DD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0,00</w:t>
            </w:r>
          </w:p>
        </w:tc>
        <w:tc>
          <w:tcPr>
            <w:tcW w:w="0" w:type="auto"/>
            <w:tcBorders>
              <w:top w:val="nil"/>
              <w:left w:val="nil"/>
              <w:bottom w:val="single" w:sz="4" w:space="0" w:color="auto"/>
              <w:right w:val="single" w:sz="4" w:space="0" w:color="auto"/>
            </w:tcBorders>
            <w:noWrap/>
            <w:vAlign w:val="center"/>
            <w:hideMark/>
          </w:tcPr>
          <w:p w14:paraId="2DFDBF1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0,32</w:t>
            </w:r>
          </w:p>
        </w:tc>
        <w:tc>
          <w:tcPr>
            <w:tcW w:w="0" w:type="auto"/>
            <w:tcBorders>
              <w:top w:val="nil"/>
              <w:left w:val="nil"/>
              <w:bottom w:val="single" w:sz="4" w:space="0" w:color="auto"/>
              <w:right w:val="single" w:sz="4" w:space="0" w:color="auto"/>
            </w:tcBorders>
            <w:noWrap/>
            <w:vAlign w:val="center"/>
            <w:hideMark/>
          </w:tcPr>
          <w:p w14:paraId="7A99B17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0,47</w:t>
            </w:r>
          </w:p>
        </w:tc>
      </w:tr>
      <w:tr w:rsidR="00CB2BE4" w:rsidRPr="00CB2BE4" w14:paraId="240CCF58"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777D25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73</w:t>
            </w:r>
          </w:p>
        </w:tc>
        <w:tc>
          <w:tcPr>
            <w:tcW w:w="0" w:type="auto"/>
            <w:tcBorders>
              <w:top w:val="nil"/>
              <w:left w:val="nil"/>
              <w:bottom w:val="single" w:sz="4" w:space="0" w:color="auto"/>
              <w:right w:val="single" w:sz="4" w:space="0" w:color="auto"/>
            </w:tcBorders>
            <w:noWrap/>
            <w:vAlign w:val="center"/>
            <w:hideMark/>
          </w:tcPr>
          <w:p w14:paraId="2ACC827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02B5A73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14,40</w:t>
            </w:r>
          </w:p>
        </w:tc>
        <w:tc>
          <w:tcPr>
            <w:tcW w:w="0" w:type="auto"/>
            <w:tcBorders>
              <w:top w:val="nil"/>
              <w:left w:val="nil"/>
              <w:bottom w:val="single" w:sz="4" w:space="0" w:color="auto"/>
              <w:right w:val="single" w:sz="4" w:space="0" w:color="auto"/>
            </w:tcBorders>
            <w:noWrap/>
            <w:vAlign w:val="center"/>
            <w:hideMark/>
          </w:tcPr>
          <w:p w14:paraId="0DDC7AE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0,08</w:t>
            </w:r>
          </w:p>
        </w:tc>
        <w:tc>
          <w:tcPr>
            <w:tcW w:w="0" w:type="auto"/>
            <w:tcBorders>
              <w:top w:val="nil"/>
              <w:left w:val="nil"/>
              <w:bottom w:val="single" w:sz="4" w:space="0" w:color="auto"/>
              <w:right w:val="single" w:sz="4" w:space="0" w:color="auto"/>
            </w:tcBorders>
            <w:noWrap/>
            <w:vAlign w:val="center"/>
            <w:hideMark/>
          </w:tcPr>
          <w:p w14:paraId="5E63401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209F8DB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0,55</w:t>
            </w:r>
          </w:p>
        </w:tc>
      </w:tr>
      <w:tr w:rsidR="00CB2BE4" w:rsidRPr="00CB2BE4" w14:paraId="1AA664DF"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A7B345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74</w:t>
            </w:r>
          </w:p>
        </w:tc>
        <w:tc>
          <w:tcPr>
            <w:tcW w:w="0" w:type="auto"/>
            <w:tcBorders>
              <w:top w:val="nil"/>
              <w:left w:val="nil"/>
              <w:bottom w:val="single" w:sz="4" w:space="0" w:color="auto"/>
              <w:right w:val="single" w:sz="4" w:space="0" w:color="auto"/>
            </w:tcBorders>
            <w:noWrap/>
            <w:vAlign w:val="center"/>
            <w:hideMark/>
          </w:tcPr>
          <w:p w14:paraId="0393D17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58D860C1"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12,91</w:t>
            </w:r>
          </w:p>
        </w:tc>
        <w:tc>
          <w:tcPr>
            <w:tcW w:w="0" w:type="auto"/>
            <w:tcBorders>
              <w:top w:val="nil"/>
              <w:left w:val="nil"/>
              <w:bottom w:val="single" w:sz="4" w:space="0" w:color="auto"/>
              <w:right w:val="single" w:sz="4" w:space="0" w:color="auto"/>
            </w:tcBorders>
            <w:noWrap/>
            <w:vAlign w:val="center"/>
            <w:hideMark/>
          </w:tcPr>
          <w:p w14:paraId="0004BCB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0,10</w:t>
            </w:r>
          </w:p>
        </w:tc>
        <w:tc>
          <w:tcPr>
            <w:tcW w:w="0" w:type="auto"/>
            <w:tcBorders>
              <w:top w:val="nil"/>
              <w:left w:val="nil"/>
              <w:bottom w:val="single" w:sz="4" w:space="0" w:color="auto"/>
              <w:right w:val="single" w:sz="4" w:space="0" w:color="auto"/>
            </w:tcBorders>
            <w:noWrap/>
            <w:vAlign w:val="center"/>
            <w:hideMark/>
          </w:tcPr>
          <w:p w14:paraId="50C92BF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50A9BC3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0,47</w:t>
            </w:r>
          </w:p>
        </w:tc>
      </w:tr>
      <w:tr w:rsidR="00CB2BE4" w:rsidRPr="00CB2BE4" w14:paraId="0EE077EE"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7C787F2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75</w:t>
            </w:r>
          </w:p>
        </w:tc>
        <w:tc>
          <w:tcPr>
            <w:tcW w:w="0" w:type="auto"/>
            <w:tcBorders>
              <w:top w:val="nil"/>
              <w:left w:val="nil"/>
              <w:bottom w:val="single" w:sz="4" w:space="0" w:color="auto"/>
              <w:right w:val="single" w:sz="4" w:space="0" w:color="auto"/>
            </w:tcBorders>
            <w:noWrap/>
            <w:vAlign w:val="center"/>
            <w:hideMark/>
          </w:tcPr>
          <w:p w14:paraId="35B2C13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25ABA19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13,03</w:t>
            </w:r>
          </w:p>
        </w:tc>
        <w:tc>
          <w:tcPr>
            <w:tcW w:w="0" w:type="auto"/>
            <w:tcBorders>
              <w:top w:val="nil"/>
              <w:left w:val="nil"/>
              <w:bottom w:val="single" w:sz="4" w:space="0" w:color="auto"/>
              <w:right w:val="single" w:sz="4" w:space="0" w:color="auto"/>
            </w:tcBorders>
            <w:noWrap/>
            <w:vAlign w:val="center"/>
            <w:hideMark/>
          </w:tcPr>
          <w:p w14:paraId="4463F22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0,10</w:t>
            </w:r>
          </w:p>
        </w:tc>
        <w:tc>
          <w:tcPr>
            <w:tcW w:w="0" w:type="auto"/>
            <w:tcBorders>
              <w:top w:val="nil"/>
              <w:left w:val="nil"/>
              <w:bottom w:val="single" w:sz="4" w:space="0" w:color="auto"/>
              <w:right w:val="single" w:sz="4" w:space="0" w:color="auto"/>
            </w:tcBorders>
            <w:noWrap/>
            <w:vAlign w:val="center"/>
            <w:hideMark/>
          </w:tcPr>
          <w:p w14:paraId="494EA90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69B63A1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0,79</w:t>
            </w:r>
          </w:p>
        </w:tc>
      </w:tr>
      <w:tr w:rsidR="00CB2BE4" w:rsidRPr="00CB2BE4" w14:paraId="11902461"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4658F9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76</w:t>
            </w:r>
          </w:p>
        </w:tc>
        <w:tc>
          <w:tcPr>
            <w:tcW w:w="0" w:type="auto"/>
            <w:tcBorders>
              <w:top w:val="nil"/>
              <w:left w:val="nil"/>
              <w:bottom w:val="single" w:sz="4" w:space="0" w:color="auto"/>
              <w:right w:val="single" w:sz="4" w:space="0" w:color="auto"/>
            </w:tcBorders>
            <w:noWrap/>
            <w:vAlign w:val="center"/>
            <w:hideMark/>
          </w:tcPr>
          <w:p w14:paraId="5741B10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0E311CF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13,76</w:t>
            </w:r>
          </w:p>
        </w:tc>
        <w:tc>
          <w:tcPr>
            <w:tcW w:w="0" w:type="auto"/>
            <w:tcBorders>
              <w:top w:val="nil"/>
              <w:left w:val="nil"/>
              <w:bottom w:val="single" w:sz="4" w:space="0" w:color="auto"/>
              <w:right w:val="single" w:sz="4" w:space="0" w:color="auto"/>
            </w:tcBorders>
            <w:noWrap/>
            <w:vAlign w:val="center"/>
            <w:hideMark/>
          </w:tcPr>
          <w:p w14:paraId="0D318EF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0,09</w:t>
            </w:r>
          </w:p>
        </w:tc>
        <w:tc>
          <w:tcPr>
            <w:tcW w:w="0" w:type="auto"/>
            <w:tcBorders>
              <w:top w:val="nil"/>
              <w:left w:val="nil"/>
              <w:bottom w:val="single" w:sz="4" w:space="0" w:color="auto"/>
              <w:right w:val="single" w:sz="4" w:space="0" w:color="auto"/>
            </w:tcBorders>
            <w:noWrap/>
            <w:vAlign w:val="center"/>
            <w:hideMark/>
          </w:tcPr>
          <w:p w14:paraId="4145918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24EC1FE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0,61</w:t>
            </w:r>
          </w:p>
        </w:tc>
      </w:tr>
      <w:tr w:rsidR="00CB2BE4" w:rsidRPr="00CB2BE4" w14:paraId="6F8CACA6"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1D059B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77</w:t>
            </w:r>
          </w:p>
        </w:tc>
        <w:tc>
          <w:tcPr>
            <w:tcW w:w="0" w:type="auto"/>
            <w:tcBorders>
              <w:top w:val="nil"/>
              <w:left w:val="nil"/>
              <w:bottom w:val="single" w:sz="4" w:space="0" w:color="auto"/>
              <w:right w:val="single" w:sz="4" w:space="0" w:color="auto"/>
            </w:tcBorders>
            <w:noWrap/>
            <w:vAlign w:val="center"/>
            <w:hideMark/>
          </w:tcPr>
          <w:p w14:paraId="110E3EA3"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6A85AA6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15,11</w:t>
            </w:r>
          </w:p>
        </w:tc>
        <w:tc>
          <w:tcPr>
            <w:tcW w:w="0" w:type="auto"/>
            <w:tcBorders>
              <w:top w:val="nil"/>
              <w:left w:val="nil"/>
              <w:bottom w:val="single" w:sz="4" w:space="0" w:color="auto"/>
              <w:right w:val="single" w:sz="4" w:space="0" w:color="auto"/>
            </w:tcBorders>
            <w:noWrap/>
            <w:vAlign w:val="center"/>
            <w:hideMark/>
          </w:tcPr>
          <w:p w14:paraId="24E85F8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0,08</w:t>
            </w:r>
          </w:p>
        </w:tc>
        <w:tc>
          <w:tcPr>
            <w:tcW w:w="0" w:type="auto"/>
            <w:tcBorders>
              <w:top w:val="nil"/>
              <w:left w:val="nil"/>
              <w:bottom w:val="single" w:sz="4" w:space="0" w:color="auto"/>
              <w:right w:val="single" w:sz="4" w:space="0" w:color="auto"/>
            </w:tcBorders>
            <w:noWrap/>
            <w:vAlign w:val="center"/>
            <w:hideMark/>
          </w:tcPr>
          <w:p w14:paraId="01A4C96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29CE6F3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0,62</w:t>
            </w:r>
          </w:p>
        </w:tc>
      </w:tr>
      <w:tr w:rsidR="00CB2BE4" w:rsidRPr="00CB2BE4" w14:paraId="6BC0E735"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02C85FB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78</w:t>
            </w:r>
          </w:p>
        </w:tc>
        <w:tc>
          <w:tcPr>
            <w:tcW w:w="0" w:type="auto"/>
            <w:tcBorders>
              <w:top w:val="nil"/>
              <w:left w:val="nil"/>
              <w:bottom w:val="single" w:sz="4" w:space="0" w:color="auto"/>
              <w:right w:val="single" w:sz="4" w:space="0" w:color="auto"/>
            </w:tcBorders>
            <w:noWrap/>
            <w:vAlign w:val="center"/>
            <w:hideMark/>
          </w:tcPr>
          <w:p w14:paraId="5C0BE37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4F212D3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16,21</w:t>
            </w:r>
          </w:p>
        </w:tc>
        <w:tc>
          <w:tcPr>
            <w:tcW w:w="0" w:type="auto"/>
            <w:tcBorders>
              <w:top w:val="nil"/>
              <w:left w:val="nil"/>
              <w:bottom w:val="single" w:sz="4" w:space="0" w:color="auto"/>
              <w:right w:val="single" w:sz="4" w:space="0" w:color="auto"/>
            </w:tcBorders>
            <w:noWrap/>
            <w:vAlign w:val="center"/>
            <w:hideMark/>
          </w:tcPr>
          <w:p w14:paraId="46D136B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0,07</w:t>
            </w:r>
          </w:p>
        </w:tc>
        <w:tc>
          <w:tcPr>
            <w:tcW w:w="0" w:type="auto"/>
            <w:tcBorders>
              <w:top w:val="nil"/>
              <w:left w:val="nil"/>
              <w:bottom w:val="single" w:sz="4" w:space="0" w:color="auto"/>
              <w:right w:val="single" w:sz="4" w:space="0" w:color="auto"/>
            </w:tcBorders>
            <w:noWrap/>
            <w:vAlign w:val="center"/>
            <w:hideMark/>
          </w:tcPr>
          <w:p w14:paraId="632C84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0,67</w:t>
            </w:r>
          </w:p>
        </w:tc>
        <w:tc>
          <w:tcPr>
            <w:tcW w:w="0" w:type="auto"/>
            <w:tcBorders>
              <w:top w:val="nil"/>
              <w:left w:val="nil"/>
              <w:bottom w:val="single" w:sz="4" w:space="0" w:color="auto"/>
              <w:right w:val="single" w:sz="4" w:space="0" w:color="auto"/>
            </w:tcBorders>
            <w:noWrap/>
            <w:vAlign w:val="center"/>
            <w:hideMark/>
          </w:tcPr>
          <w:p w14:paraId="3DE0950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0,59</w:t>
            </w:r>
          </w:p>
        </w:tc>
      </w:tr>
      <w:tr w:rsidR="00CB2BE4" w:rsidRPr="00CB2BE4" w14:paraId="46A22030"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272BDA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79</w:t>
            </w:r>
          </w:p>
        </w:tc>
        <w:tc>
          <w:tcPr>
            <w:tcW w:w="0" w:type="auto"/>
            <w:tcBorders>
              <w:top w:val="nil"/>
              <w:left w:val="nil"/>
              <w:bottom w:val="single" w:sz="4" w:space="0" w:color="auto"/>
              <w:right w:val="single" w:sz="4" w:space="0" w:color="auto"/>
            </w:tcBorders>
            <w:noWrap/>
            <w:vAlign w:val="center"/>
            <w:hideMark/>
          </w:tcPr>
          <w:p w14:paraId="66E2DB5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2019</w:t>
            </w:r>
          </w:p>
        </w:tc>
        <w:tc>
          <w:tcPr>
            <w:tcW w:w="0" w:type="auto"/>
            <w:tcBorders>
              <w:top w:val="nil"/>
              <w:left w:val="nil"/>
              <w:bottom w:val="single" w:sz="4" w:space="0" w:color="auto"/>
              <w:right w:val="single" w:sz="4" w:space="0" w:color="auto"/>
            </w:tcBorders>
            <w:noWrap/>
            <w:vAlign w:val="center"/>
            <w:hideMark/>
          </w:tcPr>
          <w:p w14:paraId="280504AD"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3,99</w:t>
            </w:r>
          </w:p>
        </w:tc>
        <w:tc>
          <w:tcPr>
            <w:tcW w:w="0" w:type="auto"/>
            <w:tcBorders>
              <w:top w:val="nil"/>
              <w:left w:val="nil"/>
              <w:bottom w:val="single" w:sz="4" w:space="0" w:color="auto"/>
              <w:right w:val="single" w:sz="4" w:space="0" w:color="auto"/>
            </w:tcBorders>
            <w:noWrap/>
            <w:vAlign w:val="center"/>
            <w:hideMark/>
          </w:tcPr>
          <w:p w14:paraId="63912E8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0,74</w:t>
            </w:r>
          </w:p>
        </w:tc>
        <w:tc>
          <w:tcPr>
            <w:tcW w:w="0" w:type="auto"/>
            <w:tcBorders>
              <w:top w:val="nil"/>
              <w:left w:val="nil"/>
              <w:bottom w:val="single" w:sz="4" w:space="0" w:color="auto"/>
              <w:right w:val="single" w:sz="4" w:space="0" w:color="auto"/>
            </w:tcBorders>
            <w:noWrap/>
            <w:vAlign w:val="center"/>
            <w:hideMark/>
          </w:tcPr>
          <w:p w14:paraId="53B3988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0,89</w:t>
            </w:r>
          </w:p>
        </w:tc>
        <w:tc>
          <w:tcPr>
            <w:tcW w:w="0" w:type="auto"/>
            <w:tcBorders>
              <w:top w:val="nil"/>
              <w:left w:val="nil"/>
              <w:bottom w:val="single" w:sz="4" w:space="0" w:color="auto"/>
              <w:right w:val="single" w:sz="4" w:space="0" w:color="auto"/>
            </w:tcBorders>
            <w:noWrap/>
            <w:vAlign w:val="center"/>
            <w:hideMark/>
          </w:tcPr>
          <w:p w14:paraId="2BF08EC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1,88</w:t>
            </w:r>
          </w:p>
        </w:tc>
      </w:tr>
      <w:tr w:rsidR="00CB2BE4" w:rsidRPr="00CB2BE4" w14:paraId="6B376A3B"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54B9BE9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80</w:t>
            </w:r>
          </w:p>
        </w:tc>
        <w:tc>
          <w:tcPr>
            <w:tcW w:w="0" w:type="auto"/>
            <w:tcBorders>
              <w:top w:val="nil"/>
              <w:left w:val="nil"/>
              <w:bottom w:val="single" w:sz="4" w:space="0" w:color="auto"/>
              <w:right w:val="single" w:sz="4" w:space="0" w:color="auto"/>
            </w:tcBorders>
            <w:noWrap/>
            <w:vAlign w:val="center"/>
            <w:hideMark/>
          </w:tcPr>
          <w:p w14:paraId="74D2331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2020</w:t>
            </w:r>
          </w:p>
        </w:tc>
        <w:tc>
          <w:tcPr>
            <w:tcW w:w="0" w:type="auto"/>
            <w:tcBorders>
              <w:top w:val="nil"/>
              <w:left w:val="nil"/>
              <w:bottom w:val="single" w:sz="4" w:space="0" w:color="auto"/>
              <w:right w:val="single" w:sz="4" w:space="0" w:color="auto"/>
            </w:tcBorders>
            <w:noWrap/>
            <w:vAlign w:val="center"/>
            <w:hideMark/>
          </w:tcPr>
          <w:p w14:paraId="3EFF2A69"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3,86</w:t>
            </w:r>
          </w:p>
        </w:tc>
        <w:tc>
          <w:tcPr>
            <w:tcW w:w="0" w:type="auto"/>
            <w:tcBorders>
              <w:top w:val="nil"/>
              <w:left w:val="nil"/>
              <w:bottom w:val="single" w:sz="4" w:space="0" w:color="auto"/>
              <w:right w:val="single" w:sz="4" w:space="0" w:color="auto"/>
            </w:tcBorders>
            <w:noWrap/>
            <w:vAlign w:val="center"/>
            <w:hideMark/>
          </w:tcPr>
          <w:p w14:paraId="5E0AE06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0,66</w:t>
            </w:r>
          </w:p>
        </w:tc>
        <w:tc>
          <w:tcPr>
            <w:tcW w:w="0" w:type="auto"/>
            <w:tcBorders>
              <w:top w:val="nil"/>
              <w:left w:val="nil"/>
              <w:bottom w:val="single" w:sz="4" w:space="0" w:color="auto"/>
              <w:right w:val="single" w:sz="4" w:space="0" w:color="auto"/>
            </w:tcBorders>
            <w:noWrap/>
            <w:vAlign w:val="center"/>
            <w:hideMark/>
          </w:tcPr>
          <w:p w14:paraId="624EA1B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0,89</w:t>
            </w:r>
          </w:p>
        </w:tc>
        <w:tc>
          <w:tcPr>
            <w:tcW w:w="0" w:type="auto"/>
            <w:tcBorders>
              <w:top w:val="nil"/>
              <w:left w:val="nil"/>
              <w:bottom w:val="single" w:sz="4" w:space="0" w:color="auto"/>
              <w:right w:val="single" w:sz="4" w:space="0" w:color="auto"/>
            </w:tcBorders>
            <w:noWrap/>
            <w:vAlign w:val="center"/>
            <w:hideMark/>
          </w:tcPr>
          <w:p w14:paraId="7D9F817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1,53</w:t>
            </w:r>
          </w:p>
        </w:tc>
      </w:tr>
      <w:tr w:rsidR="00CB2BE4" w:rsidRPr="00CB2BE4" w14:paraId="0A9748DE"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47F340C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81</w:t>
            </w:r>
          </w:p>
        </w:tc>
        <w:tc>
          <w:tcPr>
            <w:tcW w:w="0" w:type="auto"/>
            <w:tcBorders>
              <w:top w:val="nil"/>
              <w:left w:val="nil"/>
              <w:bottom w:val="single" w:sz="4" w:space="0" w:color="auto"/>
              <w:right w:val="single" w:sz="4" w:space="0" w:color="auto"/>
            </w:tcBorders>
            <w:noWrap/>
            <w:vAlign w:val="center"/>
            <w:hideMark/>
          </w:tcPr>
          <w:p w14:paraId="5A083EE6"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2021</w:t>
            </w:r>
          </w:p>
        </w:tc>
        <w:tc>
          <w:tcPr>
            <w:tcW w:w="0" w:type="auto"/>
            <w:tcBorders>
              <w:top w:val="nil"/>
              <w:left w:val="nil"/>
              <w:bottom w:val="single" w:sz="4" w:space="0" w:color="auto"/>
              <w:right w:val="single" w:sz="4" w:space="0" w:color="auto"/>
            </w:tcBorders>
            <w:noWrap/>
            <w:vAlign w:val="center"/>
            <w:hideMark/>
          </w:tcPr>
          <w:p w14:paraId="0961D10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4,40</w:t>
            </w:r>
          </w:p>
        </w:tc>
        <w:tc>
          <w:tcPr>
            <w:tcW w:w="0" w:type="auto"/>
            <w:tcBorders>
              <w:top w:val="nil"/>
              <w:left w:val="nil"/>
              <w:bottom w:val="single" w:sz="4" w:space="0" w:color="auto"/>
              <w:right w:val="single" w:sz="4" w:space="0" w:color="auto"/>
            </w:tcBorders>
            <w:noWrap/>
            <w:vAlign w:val="center"/>
            <w:hideMark/>
          </w:tcPr>
          <w:p w14:paraId="089CBA5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0,61</w:t>
            </w:r>
          </w:p>
        </w:tc>
        <w:tc>
          <w:tcPr>
            <w:tcW w:w="0" w:type="auto"/>
            <w:tcBorders>
              <w:top w:val="nil"/>
              <w:left w:val="nil"/>
              <w:bottom w:val="single" w:sz="4" w:space="0" w:color="auto"/>
              <w:right w:val="single" w:sz="4" w:space="0" w:color="auto"/>
            </w:tcBorders>
            <w:noWrap/>
            <w:vAlign w:val="center"/>
            <w:hideMark/>
          </w:tcPr>
          <w:p w14:paraId="7FA6137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0,89</w:t>
            </w:r>
          </w:p>
        </w:tc>
        <w:tc>
          <w:tcPr>
            <w:tcW w:w="0" w:type="auto"/>
            <w:tcBorders>
              <w:top w:val="nil"/>
              <w:left w:val="nil"/>
              <w:bottom w:val="single" w:sz="4" w:space="0" w:color="auto"/>
              <w:right w:val="single" w:sz="4" w:space="0" w:color="auto"/>
            </w:tcBorders>
            <w:noWrap/>
            <w:vAlign w:val="center"/>
            <w:hideMark/>
          </w:tcPr>
          <w:p w14:paraId="2145B75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1,46</w:t>
            </w:r>
          </w:p>
        </w:tc>
      </w:tr>
      <w:tr w:rsidR="00CB2BE4" w:rsidRPr="00CB2BE4" w14:paraId="77E350A4"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8D3325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82</w:t>
            </w:r>
          </w:p>
        </w:tc>
        <w:tc>
          <w:tcPr>
            <w:tcW w:w="0" w:type="auto"/>
            <w:tcBorders>
              <w:top w:val="nil"/>
              <w:left w:val="nil"/>
              <w:bottom w:val="single" w:sz="4" w:space="0" w:color="auto"/>
              <w:right w:val="single" w:sz="4" w:space="0" w:color="auto"/>
            </w:tcBorders>
            <w:noWrap/>
            <w:vAlign w:val="center"/>
            <w:hideMark/>
          </w:tcPr>
          <w:p w14:paraId="093EBDE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2022</w:t>
            </w:r>
          </w:p>
        </w:tc>
        <w:tc>
          <w:tcPr>
            <w:tcW w:w="0" w:type="auto"/>
            <w:tcBorders>
              <w:top w:val="nil"/>
              <w:left w:val="nil"/>
              <w:bottom w:val="single" w:sz="4" w:space="0" w:color="auto"/>
              <w:right w:val="single" w:sz="4" w:space="0" w:color="auto"/>
            </w:tcBorders>
            <w:noWrap/>
            <w:vAlign w:val="center"/>
            <w:hideMark/>
          </w:tcPr>
          <w:p w14:paraId="4706E96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4,68</w:t>
            </w:r>
          </w:p>
        </w:tc>
        <w:tc>
          <w:tcPr>
            <w:tcW w:w="0" w:type="auto"/>
            <w:tcBorders>
              <w:top w:val="nil"/>
              <w:left w:val="nil"/>
              <w:bottom w:val="single" w:sz="4" w:space="0" w:color="auto"/>
              <w:right w:val="single" w:sz="4" w:space="0" w:color="auto"/>
            </w:tcBorders>
            <w:noWrap/>
            <w:vAlign w:val="center"/>
            <w:hideMark/>
          </w:tcPr>
          <w:p w14:paraId="6F35FD7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0,65</w:t>
            </w:r>
          </w:p>
        </w:tc>
        <w:tc>
          <w:tcPr>
            <w:tcW w:w="0" w:type="auto"/>
            <w:tcBorders>
              <w:top w:val="nil"/>
              <w:left w:val="nil"/>
              <w:bottom w:val="single" w:sz="4" w:space="0" w:color="auto"/>
              <w:right w:val="single" w:sz="4" w:space="0" w:color="auto"/>
            </w:tcBorders>
            <w:noWrap/>
            <w:vAlign w:val="center"/>
            <w:hideMark/>
          </w:tcPr>
          <w:p w14:paraId="054AD77E"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0,91</w:t>
            </w:r>
          </w:p>
        </w:tc>
        <w:tc>
          <w:tcPr>
            <w:tcW w:w="0" w:type="auto"/>
            <w:tcBorders>
              <w:top w:val="nil"/>
              <w:left w:val="nil"/>
              <w:bottom w:val="single" w:sz="4" w:space="0" w:color="auto"/>
              <w:right w:val="single" w:sz="4" w:space="0" w:color="auto"/>
            </w:tcBorders>
            <w:noWrap/>
            <w:vAlign w:val="center"/>
            <w:hideMark/>
          </w:tcPr>
          <w:p w14:paraId="2339B50C"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1,61</w:t>
            </w:r>
          </w:p>
        </w:tc>
      </w:tr>
      <w:tr w:rsidR="00CB2BE4" w:rsidRPr="00CB2BE4" w14:paraId="27E852A5"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6699A820"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83</w:t>
            </w:r>
          </w:p>
        </w:tc>
        <w:tc>
          <w:tcPr>
            <w:tcW w:w="0" w:type="auto"/>
            <w:tcBorders>
              <w:top w:val="nil"/>
              <w:left w:val="nil"/>
              <w:bottom w:val="single" w:sz="4" w:space="0" w:color="auto"/>
              <w:right w:val="single" w:sz="4" w:space="0" w:color="auto"/>
            </w:tcBorders>
            <w:noWrap/>
            <w:vAlign w:val="center"/>
            <w:hideMark/>
          </w:tcPr>
          <w:p w14:paraId="2FD3B9E7"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2023</w:t>
            </w:r>
          </w:p>
        </w:tc>
        <w:tc>
          <w:tcPr>
            <w:tcW w:w="0" w:type="auto"/>
            <w:tcBorders>
              <w:top w:val="nil"/>
              <w:left w:val="nil"/>
              <w:bottom w:val="single" w:sz="4" w:space="0" w:color="auto"/>
              <w:right w:val="single" w:sz="4" w:space="0" w:color="auto"/>
            </w:tcBorders>
            <w:noWrap/>
            <w:vAlign w:val="center"/>
            <w:hideMark/>
          </w:tcPr>
          <w:p w14:paraId="688FAA6F"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4,91</w:t>
            </w:r>
          </w:p>
        </w:tc>
        <w:tc>
          <w:tcPr>
            <w:tcW w:w="0" w:type="auto"/>
            <w:tcBorders>
              <w:top w:val="nil"/>
              <w:left w:val="nil"/>
              <w:bottom w:val="single" w:sz="4" w:space="0" w:color="auto"/>
              <w:right w:val="single" w:sz="4" w:space="0" w:color="auto"/>
            </w:tcBorders>
            <w:noWrap/>
            <w:vAlign w:val="center"/>
            <w:hideMark/>
          </w:tcPr>
          <w:p w14:paraId="6A8A442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0,61</w:t>
            </w:r>
          </w:p>
        </w:tc>
        <w:tc>
          <w:tcPr>
            <w:tcW w:w="0" w:type="auto"/>
            <w:tcBorders>
              <w:top w:val="nil"/>
              <w:left w:val="nil"/>
              <w:bottom w:val="single" w:sz="4" w:space="0" w:color="auto"/>
              <w:right w:val="single" w:sz="4" w:space="0" w:color="auto"/>
            </w:tcBorders>
            <w:noWrap/>
            <w:vAlign w:val="center"/>
            <w:hideMark/>
          </w:tcPr>
          <w:p w14:paraId="5565989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0,86</w:t>
            </w:r>
          </w:p>
        </w:tc>
        <w:tc>
          <w:tcPr>
            <w:tcW w:w="0" w:type="auto"/>
            <w:tcBorders>
              <w:top w:val="nil"/>
              <w:left w:val="nil"/>
              <w:bottom w:val="single" w:sz="4" w:space="0" w:color="auto"/>
              <w:right w:val="single" w:sz="4" w:space="0" w:color="auto"/>
            </w:tcBorders>
            <w:noWrap/>
            <w:vAlign w:val="center"/>
            <w:hideMark/>
          </w:tcPr>
          <w:p w14:paraId="359B751B"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1,40</w:t>
            </w:r>
          </w:p>
        </w:tc>
      </w:tr>
      <w:tr w:rsidR="00CB2BE4" w:rsidRPr="00CB2BE4" w14:paraId="7754788D" w14:textId="77777777" w:rsidTr="00CB2BE4">
        <w:trPr>
          <w:trHeight w:val="260"/>
        </w:trPr>
        <w:tc>
          <w:tcPr>
            <w:tcW w:w="0" w:type="auto"/>
            <w:tcBorders>
              <w:top w:val="nil"/>
              <w:left w:val="single" w:sz="4" w:space="0" w:color="auto"/>
              <w:bottom w:val="single" w:sz="4" w:space="0" w:color="auto"/>
              <w:right w:val="single" w:sz="4" w:space="0" w:color="auto"/>
            </w:tcBorders>
            <w:noWrap/>
            <w:vAlign w:val="center"/>
            <w:hideMark/>
          </w:tcPr>
          <w:p w14:paraId="16B74282"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84</w:t>
            </w:r>
          </w:p>
        </w:tc>
        <w:tc>
          <w:tcPr>
            <w:tcW w:w="0" w:type="auto"/>
            <w:tcBorders>
              <w:top w:val="nil"/>
              <w:left w:val="nil"/>
              <w:bottom w:val="single" w:sz="4" w:space="0" w:color="auto"/>
              <w:right w:val="single" w:sz="4" w:space="0" w:color="auto"/>
            </w:tcBorders>
            <w:noWrap/>
            <w:vAlign w:val="center"/>
            <w:hideMark/>
          </w:tcPr>
          <w:p w14:paraId="0F7F426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2024</w:t>
            </w:r>
          </w:p>
        </w:tc>
        <w:tc>
          <w:tcPr>
            <w:tcW w:w="0" w:type="auto"/>
            <w:tcBorders>
              <w:top w:val="nil"/>
              <w:left w:val="nil"/>
              <w:bottom w:val="single" w:sz="4" w:space="0" w:color="auto"/>
              <w:right w:val="single" w:sz="4" w:space="0" w:color="auto"/>
            </w:tcBorders>
            <w:noWrap/>
            <w:vAlign w:val="center"/>
            <w:hideMark/>
          </w:tcPr>
          <w:p w14:paraId="202346B5"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4,86</w:t>
            </w:r>
          </w:p>
        </w:tc>
        <w:tc>
          <w:tcPr>
            <w:tcW w:w="0" w:type="auto"/>
            <w:tcBorders>
              <w:top w:val="nil"/>
              <w:left w:val="nil"/>
              <w:bottom w:val="single" w:sz="4" w:space="0" w:color="auto"/>
              <w:right w:val="single" w:sz="4" w:space="0" w:color="auto"/>
            </w:tcBorders>
            <w:noWrap/>
            <w:vAlign w:val="center"/>
            <w:hideMark/>
          </w:tcPr>
          <w:p w14:paraId="045C46B4"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0,63</w:t>
            </w:r>
          </w:p>
        </w:tc>
        <w:tc>
          <w:tcPr>
            <w:tcW w:w="0" w:type="auto"/>
            <w:tcBorders>
              <w:top w:val="nil"/>
              <w:left w:val="nil"/>
              <w:bottom w:val="single" w:sz="4" w:space="0" w:color="auto"/>
              <w:right w:val="single" w:sz="4" w:space="0" w:color="auto"/>
            </w:tcBorders>
            <w:noWrap/>
            <w:vAlign w:val="center"/>
            <w:hideMark/>
          </w:tcPr>
          <w:p w14:paraId="63111CAA"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0,76</w:t>
            </w:r>
          </w:p>
        </w:tc>
        <w:tc>
          <w:tcPr>
            <w:tcW w:w="0" w:type="auto"/>
            <w:tcBorders>
              <w:top w:val="nil"/>
              <w:left w:val="nil"/>
              <w:bottom w:val="single" w:sz="4" w:space="0" w:color="auto"/>
              <w:right w:val="single" w:sz="4" w:space="0" w:color="auto"/>
            </w:tcBorders>
            <w:noWrap/>
            <w:vAlign w:val="center"/>
            <w:hideMark/>
          </w:tcPr>
          <w:p w14:paraId="22858538" w14:textId="77777777" w:rsidR="00CB2BE4" w:rsidRPr="00CB2BE4" w:rsidRDefault="00CB2BE4" w:rsidP="00CB2BE4">
            <w:pPr>
              <w:spacing w:line="240" w:lineRule="auto"/>
              <w:ind w:firstLine="0"/>
              <w:jc w:val="center"/>
              <w:rPr>
                <w:rFonts w:ascii="Times New Roman" w:eastAsia="Times New Roman" w:hAnsi="Times New Roman" w:cs="Times New Roman"/>
                <w:color w:val="000000"/>
                <w:kern w:val="0"/>
                <w:sz w:val="20"/>
                <w:szCs w:val="20"/>
                <w14:ligatures w14:val="none"/>
              </w:rPr>
            </w:pPr>
            <w:r w:rsidRPr="00CB2BE4">
              <w:rPr>
                <w:rFonts w:ascii="Times New Roman" w:eastAsia="Times New Roman" w:hAnsi="Times New Roman" w:cs="Times New Roman"/>
                <w:color w:val="000000"/>
                <w:kern w:val="0"/>
                <w:sz w:val="20"/>
                <w:szCs w:val="20"/>
                <w14:ligatures w14:val="none"/>
              </w:rPr>
              <w:t>1,06</w:t>
            </w:r>
          </w:p>
        </w:tc>
      </w:tr>
    </w:tbl>
    <w:p w14:paraId="0475C898" w14:textId="77777777" w:rsidR="00CB2BE4" w:rsidRPr="00CB2BE4" w:rsidRDefault="00CB2BE4" w:rsidP="00CB2BE4">
      <w:pPr>
        <w:ind w:firstLine="0"/>
        <w:rPr>
          <w:lang w:val="en-US"/>
        </w:rPr>
      </w:pPr>
    </w:p>
    <w:p w14:paraId="3610BD31" w14:textId="77777777" w:rsidR="00F62F66" w:rsidRDefault="00F62F66" w:rsidP="00951F2E">
      <w:pPr>
        <w:ind w:firstLine="0"/>
        <w:rPr>
          <w:lang w:val="en-US"/>
        </w:rPr>
      </w:pPr>
    </w:p>
    <w:p w14:paraId="3471628F" w14:textId="77777777" w:rsidR="00652192" w:rsidRDefault="00652192" w:rsidP="00951F2E">
      <w:pPr>
        <w:ind w:firstLine="0"/>
        <w:rPr>
          <w:lang w:val="en-US"/>
        </w:rPr>
        <w:sectPr w:rsidR="00652192" w:rsidSect="008D4FC3">
          <w:pgSz w:w="11906" w:h="16838" w:code="9"/>
          <w:pgMar w:top="2268" w:right="1701" w:bottom="1701" w:left="2268" w:header="709" w:footer="709" w:gutter="0"/>
          <w:cols w:space="708"/>
          <w:docGrid w:linePitch="360"/>
        </w:sectPr>
      </w:pPr>
    </w:p>
    <w:p w14:paraId="6B8DC675" w14:textId="40A68330" w:rsidR="008A51DE" w:rsidRPr="0078536E" w:rsidRDefault="00AA3ED0" w:rsidP="00AA3ED0">
      <w:pPr>
        <w:pStyle w:val="Caption"/>
        <w:ind w:firstLine="0"/>
        <w:rPr>
          <w:b/>
          <w:bCs/>
          <w:sz w:val="24"/>
          <w:szCs w:val="24"/>
          <w:lang w:val="en-US"/>
        </w:rPr>
      </w:pPr>
      <w:bookmarkStart w:id="94" w:name="_Toc226326803"/>
      <w:r w:rsidRPr="0078536E">
        <w:rPr>
          <w:b/>
          <w:bCs/>
          <w:sz w:val="24"/>
          <w:szCs w:val="24"/>
        </w:rPr>
        <w:lastRenderedPageBreak/>
        <w:t xml:space="preserve">Lampiran  </w:t>
      </w:r>
      <w:r w:rsidRPr="0078536E">
        <w:rPr>
          <w:b/>
          <w:bCs/>
          <w:sz w:val="24"/>
          <w:szCs w:val="24"/>
        </w:rPr>
        <w:fldChar w:fldCharType="begin"/>
      </w:r>
      <w:r w:rsidRPr="0078536E">
        <w:rPr>
          <w:b/>
          <w:bCs/>
          <w:sz w:val="24"/>
          <w:szCs w:val="24"/>
        </w:rPr>
        <w:instrText xml:space="preserve"> SEQ Lampiran_ \* ARABIC </w:instrText>
      </w:r>
      <w:r w:rsidRPr="0078536E">
        <w:rPr>
          <w:b/>
          <w:bCs/>
          <w:sz w:val="24"/>
          <w:szCs w:val="24"/>
        </w:rPr>
        <w:fldChar w:fldCharType="separate"/>
      </w:r>
      <w:r w:rsidR="00F94DE7">
        <w:rPr>
          <w:b/>
          <w:bCs/>
          <w:noProof/>
          <w:sz w:val="24"/>
          <w:szCs w:val="24"/>
        </w:rPr>
        <w:t>3</w:t>
      </w:r>
      <w:r w:rsidRPr="0078536E">
        <w:rPr>
          <w:b/>
          <w:bCs/>
          <w:sz w:val="24"/>
          <w:szCs w:val="24"/>
        </w:rPr>
        <w:fldChar w:fldCharType="end"/>
      </w:r>
      <w:r w:rsidRPr="0078536E">
        <w:rPr>
          <w:b/>
          <w:bCs/>
          <w:sz w:val="24"/>
          <w:szCs w:val="24"/>
          <w:lang w:val="en-US"/>
        </w:rPr>
        <w:t xml:space="preserve">. Perhitungan </w:t>
      </w:r>
      <w:r w:rsidRPr="0078536E">
        <w:rPr>
          <w:b/>
          <w:bCs/>
          <w:i/>
          <w:iCs w:val="0"/>
          <w:sz w:val="24"/>
          <w:szCs w:val="24"/>
          <w:lang w:val="en-US"/>
        </w:rPr>
        <w:t>Altman Z-Score</w:t>
      </w:r>
      <w:bookmarkEnd w:id="94"/>
    </w:p>
    <w:p w14:paraId="28567C4D" w14:textId="5844E6CD" w:rsidR="00D24D4E" w:rsidRPr="00F65567" w:rsidRDefault="00F65567" w:rsidP="00951F2E">
      <w:pPr>
        <w:ind w:firstLine="0"/>
        <w:rPr>
          <w:lang w:val="en-US"/>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tbl>
      <w:tblPr>
        <w:tblW w:w="5000" w:type="pct"/>
        <w:tblLook w:val="04A0" w:firstRow="1" w:lastRow="0" w:firstColumn="1" w:lastColumn="0" w:noHBand="0" w:noVBand="1"/>
      </w:tblPr>
      <w:tblGrid>
        <w:gridCol w:w="461"/>
        <w:gridCol w:w="1228"/>
        <w:gridCol w:w="824"/>
        <w:gridCol w:w="1816"/>
        <w:gridCol w:w="1828"/>
        <w:gridCol w:w="1883"/>
        <w:gridCol w:w="1816"/>
        <w:gridCol w:w="1311"/>
        <w:gridCol w:w="959"/>
        <w:gridCol w:w="733"/>
      </w:tblGrid>
      <w:tr w:rsidR="00EB060F" w:rsidRPr="00EB060F" w14:paraId="5341E086" w14:textId="77777777" w:rsidTr="00EB060F">
        <w:trPr>
          <w:trHeight w:val="780"/>
          <w:tblHeader/>
        </w:trPr>
        <w:tc>
          <w:tcPr>
            <w:tcW w:w="188" w:type="pct"/>
            <w:tcBorders>
              <w:top w:val="single" w:sz="4" w:space="0" w:color="auto"/>
              <w:left w:val="single" w:sz="4" w:space="0" w:color="auto"/>
              <w:bottom w:val="single" w:sz="4" w:space="0" w:color="auto"/>
              <w:right w:val="single" w:sz="4" w:space="0" w:color="auto"/>
            </w:tcBorders>
            <w:vAlign w:val="center"/>
            <w:hideMark/>
          </w:tcPr>
          <w:p w14:paraId="1C4BED35"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No</w:t>
            </w:r>
          </w:p>
        </w:tc>
        <w:tc>
          <w:tcPr>
            <w:tcW w:w="444" w:type="pct"/>
            <w:tcBorders>
              <w:top w:val="single" w:sz="4" w:space="0" w:color="auto"/>
              <w:left w:val="nil"/>
              <w:bottom w:val="single" w:sz="4" w:space="0" w:color="auto"/>
              <w:right w:val="single" w:sz="4" w:space="0" w:color="auto"/>
            </w:tcBorders>
            <w:vAlign w:val="center"/>
            <w:hideMark/>
          </w:tcPr>
          <w:p w14:paraId="27D7C539"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 xml:space="preserve">Kode Perusahaan </w:t>
            </w:r>
          </w:p>
        </w:tc>
        <w:tc>
          <w:tcPr>
            <w:tcW w:w="347" w:type="pct"/>
            <w:tcBorders>
              <w:top w:val="single" w:sz="4" w:space="0" w:color="auto"/>
              <w:left w:val="nil"/>
              <w:bottom w:val="single" w:sz="4" w:space="0" w:color="auto"/>
              <w:right w:val="single" w:sz="4" w:space="0" w:color="auto"/>
            </w:tcBorders>
            <w:vAlign w:val="center"/>
            <w:hideMark/>
          </w:tcPr>
          <w:p w14:paraId="1BB5F3AD"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Tahun</w:t>
            </w:r>
          </w:p>
        </w:tc>
        <w:tc>
          <w:tcPr>
            <w:tcW w:w="694" w:type="pct"/>
            <w:tcBorders>
              <w:top w:val="single" w:sz="4" w:space="0" w:color="auto"/>
              <w:left w:val="nil"/>
              <w:bottom w:val="single" w:sz="4" w:space="0" w:color="auto"/>
              <w:right w:val="single" w:sz="4" w:space="0" w:color="auto"/>
            </w:tcBorders>
            <w:vAlign w:val="center"/>
            <w:hideMark/>
          </w:tcPr>
          <w:p w14:paraId="2E51F0C4"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Aset Lancar (Rp)</w:t>
            </w:r>
          </w:p>
        </w:tc>
        <w:tc>
          <w:tcPr>
            <w:tcW w:w="730" w:type="pct"/>
            <w:tcBorders>
              <w:top w:val="single" w:sz="4" w:space="0" w:color="auto"/>
              <w:left w:val="nil"/>
              <w:bottom w:val="single" w:sz="4" w:space="0" w:color="auto"/>
              <w:right w:val="single" w:sz="4" w:space="0" w:color="auto"/>
            </w:tcBorders>
            <w:vAlign w:val="center"/>
            <w:hideMark/>
          </w:tcPr>
          <w:p w14:paraId="188E5C88"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Liabilitas Lancar (Rp)</w:t>
            </w:r>
          </w:p>
        </w:tc>
        <w:tc>
          <w:tcPr>
            <w:tcW w:w="694" w:type="pct"/>
            <w:tcBorders>
              <w:top w:val="single" w:sz="4" w:space="0" w:color="auto"/>
              <w:left w:val="nil"/>
              <w:bottom w:val="single" w:sz="4" w:space="0" w:color="auto"/>
              <w:right w:val="single" w:sz="4" w:space="0" w:color="auto"/>
            </w:tcBorders>
            <w:vAlign w:val="center"/>
            <w:hideMark/>
          </w:tcPr>
          <w:p w14:paraId="28809244"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Modal Kerja (Rp)</w:t>
            </w:r>
          </w:p>
        </w:tc>
        <w:tc>
          <w:tcPr>
            <w:tcW w:w="694" w:type="pct"/>
            <w:tcBorders>
              <w:top w:val="single" w:sz="4" w:space="0" w:color="auto"/>
              <w:left w:val="nil"/>
              <w:bottom w:val="single" w:sz="4" w:space="0" w:color="auto"/>
              <w:right w:val="single" w:sz="4" w:space="0" w:color="auto"/>
            </w:tcBorders>
            <w:vAlign w:val="center"/>
            <w:hideMark/>
          </w:tcPr>
          <w:p w14:paraId="677811C5"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Total Aset (Rp)</w:t>
            </w:r>
          </w:p>
        </w:tc>
        <w:tc>
          <w:tcPr>
            <w:tcW w:w="528" w:type="pct"/>
            <w:tcBorders>
              <w:top w:val="single" w:sz="4" w:space="0" w:color="auto"/>
              <w:left w:val="nil"/>
              <w:bottom w:val="single" w:sz="4" w:space="0" w:color="auto"/>
              <w:right w:val="single" w:sz="4" w:space="0" w:color="auto"/>
            </w:tcBorders>
            <w:vAlign w:val="center"/>
            <w:hideMark/>
          </w:tcPr>
          <w:p w14:paraId="044E8EF5"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 xml:space="preserve">Modal Kerja / Total Aset </w:t>
            </w:r>
          </w:p>
        </w:tc>
        <w:tc>
          <w:tcPr>
            <w:tcW w:w="391" w:type="pct"/>
            <w:tcBorders>
              <w:top w:val="single" w:sz="4" w:space="0" w:color="auto"/>
              <w:left w:val="nil"/>
              <w:bottom w:val="single" w:sz="4" w:space="0" w:color="auto"/>
              <w:right w:val="single" w:sz="4" w:space="0" w:color="auto"/>
            </w:tcBorders>
            <w:vAlign w:val="center"/>
            <w:hideMark/>
          </w:tcPr>
          <w:p w14:paraId="54CEFF0E"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Rasio Pengali</w:t>
            </w:r>
          </w:p>
        </w:tc>
        <w:tc>
          <w:tcPr>
            <w:tcW w:w="289" w:type="pct"/>
            <w:tcBorders>
              <w:top w:val="single" w:sz="4" w:space="0" w:color="auto"/>
              <w:left w:val="nil"/>
              <w:bottom w:val="single" w:sz="4" w:space="0" w:color="auto"/>
              <w:right w:val="single" w:sz="4" w:space="0" w:color="auto"/>
            </w:tcBorders>
            <w:vAlign w:val="center"/>
            <w:hideMark/>
          </w:tcPr>
          <w:p w14:paraId="241BA2D1" w14:textId="77777777" w:rsidR="00EB060F" w:rsidRPr="00EB060F" w:rsidRDefault="00EB060F" w:rsidP="00EB060F">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EB060F">
              <w:rPr>
                <w:rFonts w:ascii="Times New Roman" w:eastAsia="Times New Roman" w:hAnsi="Times New Roman" w:cs="Times New Roman"/>
                <w:b/>
                <w:bCs/>
                <w:color w:val="000000"/>
                <w:kern w:val="0"/>
                <w:sz w:val="20"/>
                <w:szCs w:val="20"/>
                <w14:ligatures w14:val="none"/>
              </w:rPr>
              <w:t>Z1</w:t>
            </w:r>
          </w:p>
        </w:tc>
      </w:tr>
      <w:tr w:rsidR="00EB060F" w:rsidRPr="00EB060F" w14:paraId="694D42A9"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214F622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w:t>
            </w:r>
          </w:p>
        </w:tc>
        <w:tc>
          <w:tcPr>
            <w:tcW w:w="444" w:type="pct"/>
            <w:vMerge w:val="restart"/>
            <w:tcBorders>
              <w:top w:val="nil"/>
              <w:left w:val="single" w:sz="4" w:space="0" w:color="auto"/>
              <w:bottom w:val="single" w:sz="4" w:space="0" w:color="auto"/>
              <w:right w:val="single" w:sz="4" w:space="0" w:color="auto"/>
            </w:tcBorders>
            <w:noWrap/>
            <w:vAlign w:val="center"/>
            <w:hideMark/>
          </w:tcPr>
          <w:p w14:paraId="7D75341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ARGO</w:t>
            </w:r>
          </w:p>
        </w:tc>
        <w:tc>
          <w:tcPr>
            <w:tcW w:w="347" w:type="pct"/>
            <w:tcBorders>
              <w:top w:val="nil"/>
              <w:left w:val="nil"/>
              <w:bottom w:val="single" w:sz="4" w:space="0" w:color="auto"/>
              <w:right w:val="single" w:sz="4" w:space="0" w:color="auto"/>
            </w:tcBorders>
            <w:noWrap/>
            <w:vAlign w:val="center"/>
            <w:hideMark/>
          </w:tcPr>
          <w:p w14:paraId="145CC3A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45CAC16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156.221.528.571</w:t>
            </w:r>
          </w:p>
        </w:tc>
        <w:tc>
          <w:tcPr>
            <w:tcW w:w="730" w:type="pct"/>
            <w:tcBorders>
              <w:top w:val="nil"/>
              <w:left w:val="nil"/>
              <w:bottom w:val="single" w:sz="4" w:space="0" w:color="auto"/>
              <w:right w:val="single" w:sz="4" w:space="0" w:color="auto"/>
            </w:tcBorders>
            <w:noWrap/>
            <w:vAlign w:val="center"/>
            <w:hideMark/>
          </w:tcPr>
          <w:p w14:paraId="0E6A36D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1.628.226.485.714</w:t>
            </w:r>
          </w:p>
        </w:tc>
        <w:tc>
          <w:tcPr>
            <w:tcW w:w="694" w:type="pct"/>
            <w:tcBorders>
              <w:top w:val="nil"/>
              <w:left w:val="nil"/>
              <w:bottom w:val="single" w:sz="4" w:space="0" w:color="auto"/>
              <w:right w:val="single" w:sz="4" w:space="0" w:color="auto"/>
            </w:tcBorders>
            <w:noWrap/>
            <w:vAlign w:val="center"/>
            <w:hideMark/>
          </w:tcPr>
          <w:p w14:paraId="1BC6358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-1.472.004.957.143</w:t>
            </w:r>
          </w:p>
        </w:tc>
        <w:tc>
          <w:tcPr>
            <w:tcW w:w="694" w:type="pct"/>
            <w:tcBorders>
              <w:top w:val="nil"/>
              <w:left w:val="nil"/>
              <w:bottom w:val="single" w:sz="4" w:space="0" w:color="auto"/>
              <w:right w:val="single" w:sz="4" w:space="0" w:color="auto"/>
            </w:tcBorders>
            <w:noWrap/>
            <w:vAlign w:val="center"/>
            <w:hideMark/>
          </w:tcPr>
          <w:p w14:paraId="1DFFBBE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1.214.755.771.429</w:t>
            </w:r>
          </w:p>
        </w:tc>
        <w:tc>
          <w:tcPr>
            <w:tcW w:w="528" w:type="pct"/>
            <w:tcBorders>
              <w:top w:val="nil"/>
              <w:left w:val="nil"/>
              <w:bottom w:val="single" w:sz="4" w:space="0" w:color="auto"/>
              <w:right w:val="single" w:sz="4" w:space="0" w:color="auto"/>
            </w:tcBorders>
            <w:noWrap/>
            <w:vAlign w:val="center"/>
            <w:hideMark/>
          </w:tcPr>
          <w:p w14:paraId="76D87A8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-1,21</w:t>
            </w:r>
          </w:p>
        </w:tc>
        <w:tc>
          <w:tcPr>
            <w:tcW w:w="391" w:type="pct"/>
            <w:tcBorders>
              <w:top w:val="nil"/>
              <w:left w:val="nil"/>
              <w:bottom w:val="single" w:sz="4" w:space="0" w:color="auto"/>
              <w:right w:val="single" w:sz="4" w:space="0" w:color="auto"/>
            </w:tcBorders>
            <w:noWrap/>
            <w:vAlign w:val="center"/>
            <w:hideMark/>
          </w:tcPr>
          <w:p w14:paraId="69E1D00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6F5A87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-7,95</w:t>
            </w:r>
          </w:p>
        </w:tc>
      </w:tr>
      <w:tr w:rsidR="00EB060F" w:rsidRPr="00EB060F" w14:paraId="67F360B0"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4032E4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19132E5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FE488B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4D5D52D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134.140.085.714</w:t>
            </w:r>
          </w:p>
        </w:tc>
        <w:tc>
          <w:tcPr>
            <w:tcW w:w="730" w:type="pct"/>
            <w:tcBorders>
              <w:top w:val="nil"/>
              <w:left w:val="nil"/>
              <w:bottom w:val="single" w:sz="4" w:space="0" w:color="auto"/>
              <w:right w:val="single" w:sz="4" w:space="0" w:color="auto"/>
            </w:tcBorders>
            <w:noWrap/>
            <w:vAlign w:val="center"/>
            <w:hideMark/>
          </w:tcPr>
          <w:p w14:paraId="103F8F5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1.991.074.028.571</w:t>
            </w:r>
          </w:p>
        </w:tc>
        <w:tc>
          <w:tcPr>
            <w:tcW w:w="694" w:type="pct"/>
            <w:tcBorders>
              <w:top w:val="nil"/>
              <w:left w:val="nil"/>
              <w:bottom w:val="single" w:sz="4" w:space="0" w:color="auto"/>
              <w:right w:val="single" w:sz="4" w:space="0" w:color="auto"/>
            </w:tcBorders>
            <w:noWrap/>
            <w:vAlign w:val="center"/>
            <w:hideMark/>
          </w:tcPr>
          <w:p w14:paraId="716BE8C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-1.856.933.942.857</w:t>
            </w:r>
          </w:p>
        </w:tc>
        <w:tc>
          <w:tcPr>
            <w:tcW w:w="694" w:type="pct"/>
            <w:tcBorders>
              <w:top w:val="nil"/>
              <w:left w:val="nil"/>
              <w:bottom w:val="single" w:sz="4" w:space="0" w:color="auto"/>
              <w:right w:val="single" w:sz="4" w:space="0" w:color="auto"/>
            </w:tcBorders>
            <w:noWrap/>
            <w:vAlign w:val="center"/>
            <w:hideMark/>
          </w:tcPr>
          <w:p w14:paraId="53CD2B9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1.145.502.942.857</w:t>
            </w:r>
          </w:p>
        </w:tc>
        <w:tc>
          <w:tcPr>
            <w:tcW w:w="528" w:type="pct"/>
            <w:tcBorders>
              <w:top w:val="nil"/>
              <w:left w:val="nil"/>
              <w:bottom w:val="single" w:sz="4" w:space="0" w:color="auto"/>
              <w:right w:val="single" w:sz="4" w:space="0" w:color="auto"/>
            </w:tcBorders>
            <w:noWrap/>
            <w:vAlign w:val="center"/>
            <w:hideMark/>
          </w:tcPr>
          <w:p w14:paraId="010F68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w:t>
            </w:r>
          </w:p>
        </w:tc>
        <w:tc>
          <w:tcPr>
            <w:tcW w:w="391" w:type="pct"/>
            <w:tcBorders>
              <w:top w:val="nil"/>
              <w:left w:val="nil"/>
              <w:bottom w:val="single" w:sz="4" w:space="0" w:color="auto"/>
              <w:right w:val="single" w:sz="4" w:space="0" w:color="auto"/>
            </w:tcBorders>
            <w:noWrap/>
            <w:vAlign w:val="center"/>
            <w:hideMark/>
          </w:tcPr>
          <w:p w14:paraId="471C520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4839B8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-10,63</w:t>
            </w:r>
          </w:p>
        </w:tc>
      </w:tr>
      <w:tr w:rsidR="00EB060F" w:rsidRPr="00EB060F" w14:paraId="2497CCB6"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ED1326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A886E6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F00CB3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7C81271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129.530.662.487</w:t>
            </w:r>
          </w:p>
        </w:tc>
        <w:tc>
          <w:tcPr>
            <w:tcW w:w="730" w:type="pct"/>
            <w:tcBorders>
              <w:top w:val="nil"/>
              <w:left w:val="nil"/>
              <w:bottom w:val="single" w:sz="4" w:space="0" w:color="auto"/>
              <w:right w:val="single" w:sz="4" w:space="0" w:color="auto"/>
            </w:tcBorders>
            <w:noWrap/>
            <w:vAlign w:val="center"/>
            <w:hideMark/>
          </w:tcPr>
          <w:p w14:paraId="01C49D7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1.694.488.358.097</w:t>
            </w:r>
          </w:p>
        </w:tc>
        <w:tc>
          <w:tcPr>
            <w:tcW w:w="694" w:type="pct"/>
            <w:tcBorders>
              <w:top w:val="nil"/>
              <w:left w:val="nil"/>
              <w:bottom w:val="single" w:sz="4" w:space="0" w:color="auto"/>
              <w:right w:val="single" w:sz="4" w:space="0" w:color="auto"/>
            </w:tcBorders>
            <w:noWrap/>
            <w:vAlign w:val="center"/>
            <w:hideMark/>
          </w:tcPr>
          <w:p w14:paraId="6ED942B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-1.564.957.695.611</w:t>
            </w:r>
          </w:p>
        </w:tc>
        <w:tc>
          <w:tcPr>
            <w:tcW w:w="694" w:type="pct"/>
            <w:tcBorders>
              <w:top w:val="nil"/>
              <w:left w:val="nil"/>
              <w:bottom w:val="single" w:sz="4" w:space="0" w:color="auto"/>
              <w:right w:val="single" w:sz="4" w:space="0" w:color="auto"/>
            </w:tcBorders>
            <w:noWrap/>
            <w:vAlign w:val="center"/>
            <w:hideMark/>
          </w:tcPr>
          <w:p w14:paraId="1FE1E6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1.123.038.094.271</w:t>
            </w:r>
          </w:p>
        </w:tc>
        <w:tc>
          <w:tcPr>
            <w:tcW w:w="528" w:type="pct"/>
            <w:tcBorders>
              <w:top w:val="nil"/>
              <w:left w:val="nil"/>
              <w:bottom w:val="single" w:sz="4" w:space="0" w:color="auto"/>
              <w:right w:val="single" w:sz="4" w:space="0" w:color="auto"/>
            </w:tcBorders>
            <w:noWrap/>
            <w:vAlign w:val="center"/>
            <w:hideMark/>
          </w:tcPr>
          <w:p w14:paraId="385DB34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-1,39</w:t>
            </w:r>
          </w:p>
        </w:tc>
        <w:tc>
          <w:tcPr>
            <w:tcW w:w="391" w:type="pct"/>
            <w:tcBorders>
              <w:top w:val="nil"/>
              <w:left w:val="nil"/>
              <w:bottom w:val="single" w:sz="4" w:space="0" w:color="auto"/>
              <w:right w:val="single" w:sz="4" w:space="0" w:color="auto"/>
            </w:tcBorders>
            <w:noWrap/>
            <w:vAlign w:val="center"/>
            <w:hideMark/>
          </w:tcPr>
          <w:p w14:paraId="7DB49E9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534C5E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-9,14</w:t>
            </w:r>
          </w:p>
        </w:tc>
      </w:tr>
      <w:tr w:rsidR="00EB060F" w:rsidRPr="00EB060F" w14:paraId="405D5BB0"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6E952DA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C04F06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48680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06F0D89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127.547.246.493</w:t>
            </w:r>
          </w:p>
        </w:tc>
        <w:tc>
          <w:tcPr>
            <w:tcW w:w="730" w:type="pct"/>
            <w:tcBorders>
              <w:top w:val="nil"/>
              <w:left w:val="nil"/>
              <w:bottom w:val="single" w:sz="4" w:space="0" w:color="auto"/>
              <w:right w:val="single" w:sz="4" w:space="0" w:color="auto"/>
            </w:tcBorders>
            <w:noWrap/>
            <w:vAlign w:val="center"/>
            <w:hideMark/>
          </w:tcPr>
          <w:p w14:paraId="60B26F0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1.794.855.564.629</w:t>
            </w:r>
          </w:p>
        </w:tc>
        <w:tc>
          <w:tcPr>
            <w:tcW w:w="694" w:type="pct"/>
            <w:tcBorders>
              <w:top w:val="nil"/>
              <w:left w:val="nil"/>
              <w:bottom w:val="single" w:sz="4" w:space="0" w:color="auto"/>
              <w:right w:val="single" w:sz="4" w:space="0" w:color="auto"/>
            </w:tcBorders>
            <w:noWrap/>
            <w:vAlign w:val="center"/>
            <w:hideMark/>
          </w:tcPr>
          <w:p w14:paraId="385931C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-1.667.308.318.136</w:t>
            </w:r>
          </w:p>
        </w:tc>
        <w:tc>
          <w:tcPr>
            <w:tcW w:w="694" w:type="pct"/>
            <w:tcBorders>
              <w:top w:val="nil"/>
              <w:left w:val="nil"/>
              <w:bottom w:val="single" w:sz="4" w:space="0" w:color="auto"/>
              <w:right w:val="single" w:sz="4" w:space="0" w:color="auto"/>
            </w:tcBorders>
            <w:noWrap/>
            <w:vAlign w:val="center"/>
            <w:hideMark/>
          </w:tcPr>
          <w:p w14:paraId="50D7BD3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1.129.483.925.972</w:t>
            </w:r>
          </w:p>
        </w:tc>
        <w:tc>
          <w:tcPr>
            <w:tcW w:w="528" w:type="pct"/>
            <w:tcBorders>
              <w:top w:val="nil"/>
              <w:left w:val="nil"/>
              <w:bottom w:val="single" w:sz="4" w:space="0" w:color="auto"/>
              <w:right w:val="single" w:sz="4" w:space="0" w:color="auto"/>
            </w:tcBorders>
            <w:noWrap/>
            <w:vAlign w:val="center"/>
            <w:hideMark/>
          </w:tcPr>
          <w:p w14:paraId="7F83C97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-1,48</w:t>
            </w:r>
          </w:p>
        </w:tc>
        <w:tc>
          <w:tcPr>
            <w:tcW w:w="391" w:type="pct"/>
            <w:tcBorders>
              <w:top w:val="nil"/>
              <w:left w:val="nil"/>
              <w:bottom w:val="single" w:sz="4" w:space="0" w:color="auto"/>
              <w:right w:val="single" w:sz="4" w:space="0" w:color="auto"/>
            </w:tcBorders>
            <w:noWrap/>
            <w:vAlign w:val="center"/>
            <w:hideMark/>
          </w:tcPr>
          <w:p w14:paraId="7DD4C1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603F1B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-9,68</w:t>
            </w:r>
          </w:p>
        </w:tc>
      </w:tr>
      <w:tr w:rsidR="00EB060F" w:rsidRPr="00EB060F" w14:paraId="359871B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893571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2780D34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4359D3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67DDF63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135.202.707.152</w:t>
            </w:r>
          </w:p>
        </w:tc>
        <w:tc>
          <w:tcPr>
            <w:tcW w:w="730" w:type="pct"/>
            <w:tcBorders>
              <w:top w:val="nil"/>
              <w:left w:val="nil"/>
              <w:bottom w:val="single" w:sz="4" w:space="0" w:color="auto"/>
              <w:right w:val="single" w:sz="4" w:space="0" w:color="auto"/>
            </w:tcBorders>
            <w:noWrap/>
            <w:vAlign w:val="center"/>
            <w:hideMark/>
          </w:tcPr>
          <w:p w14:paraId="493B79A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473.717.406.729</w:t>
            </w:r>
          </w:p>
        </w:tc>
        <w:tc>
          <w:tcPr>
            <w:tcW w:w="694" w:type="pct"/>
            <w:tcBorders>
              <w:top w:val="nil"/>
              <w:left w:val="nil"/>
              <w:bottom w:val="single" w:sz="4" w:space="0" w:color="auto"/>
              <w:right w:val="single" w:sz="4" w:space="0" w:color="auto"/>
            </w:tcBorders>
            <w:noWrap/>
            <w:vAlign w:val="center"/>
            <w:hideMark/>
          </w:tcPr>
          <w:p w14:paraId="09B6645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-338.514.699.577</w:t>
            </w:r>
          </w:p>
        </w:tc>
        <w:tc>
          <w:tcPr>
            <w:tcW w:w="694" w:type="pct"/>
            <w:tcBorders>
              <w:top w:val="nil"/>
              <w:left w:val="nil"/>
              <w:bottom w:val="single" w:sz="4" w:space="0" w:color="auto"/>
              <w:right w:val="single" w:sz="4" w:space="0" w:color="auto"/>
            </w:tcBorders>
            <w:noWrap/>
            <w:vAlign w:val="center"/>
            <w:hideMark/>
          </w:tcPr>
          <w:p w14:paraId="353531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1.091.535.722.180</w:t>
            </w:r>
          </w:p>
        </w:tc>
        <w:tc>
          <w:tcPr>
            <w:tcW w:w="528" w:type="pct"/>
            <w:tcBorders>
              <w:top w:val="nil"/>
              <w:left w:val="nil"/>
              <w:bottom w:val="single" w:sz="4" w:space="0" w:color="auto"/>
              <w:right w:val="single" w:sz="4" w:space="0" w:color="auto"/>
            </w:tcBorders>
            <w:noWrap/>
            <w:vAlign w:val="center"/>
            <w:hideMark/>
          </w:tcPr>
          <w:p w14:paraId="54AC930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-0,31</w:t>
            </w:r>
          </w:p>
        </w:tc>
        <w:tc>
          <w:tcPr>
            <w:tcW w:w="391" w:type="pct"/>
            <w:tcBorders>
              <w:top w:val="nil"/>
              <w:left w:val="nil"/>
              <w:bottom w:val="single" w:sz="4" w:space="0" w:color="auto"/>
              <w:right w:val="single" w:sz="4" w:space="0" w:color="auto"/>
            </w:tcBorders>
            <w:noWrap/>
            <w:vAlign w:val="center"/>
            <w:hideMark/>
          </w:tcPr>
          <w:p w14:paraId="7B91E4F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70994A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-2,03</w:t>
            </w:r>
          </w:p>
        </w:tc>
      </w:tr>
      <w:tr w:rsidR="00EB060F" w:rsidRPr="00EB060F" w14:paraId="440D4308"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44EF89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4A33F1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5B798A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3F6886A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217.373.805.479</w:t>
            </w:r>
          </w:p>
        </w:tc>
        <w:tc>
          <w:tcPr>
            <w:tcW w:w="730" w:type="pct"/>
            <w:tcBorders>
              <w:top w:val="nil"/>
              <w:left w:val="nil"/>
              <w:bottom w:val="single" w:sz="4" w:space="0" w:color="auto"/>
              <w:right w:val="single" w:sz="4" w:space="0" w:color="auto"/>
            </w:tcBorders>
            <w:noWrap/>
            <w:vAlign w:val="center"/>
            <w:hideMark/>
          </w:tcPr>
          <w:p w14:paraId="280286C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492.023.742.581</w:t>
            </w:r>
          </w:p>
        </w:tc>
        <w:tc>
          <w:tcPr>
            <w:tcW w:w="694" w:type="pct"/>
            <w:tcBorders>
              <w:top w:val="nil"/>
              <w:left w:val="nil"/>
              <w:bottom w:val="single" w:sz="4" w:space="0" w:color="auto"/>
              <w:right w:val="single" w:sz="4" w:space="0" w:color="auto"/>
            </w:tcBorders>
            <w:noWrap/>
            <w:vAlign w:val="center"/>
            <w:hideMark/>
          </w:tcPr>
          <w:p w14:paraId="03F9D03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-274.649.937.102</w:t>
            </w:r>
          </w:p>
        </w:tc>
        <w:tc>
          <w:tcPr>
            <w:tcW w:w="694" w:type="pct"/>
            <w:tcBorders>
              <w:top w:val="nil"/>
              <w:left w:val="nil"/>
              <w:bottom w:val="single" w:sz="4" w:space="0" w:color="auto"/>
              <w:right w:val="single" w:sz="4" w:space="0" w:color="auto"/>
            </w:tcBorders>
            <w:noWrap/>
            <w:vAlign w:val="center"/>
            <w:hideMark/>
          </w:tcPr>
          <w:p w14:paraId="21B5D03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1.120.332.244.899</w:t>
            </w:r>
          </w:p>
        </w:tc>
        <w:tc>
          <w:tcPr>
            <w:tcW w:w="528" w:type="pct"/>
            <w:tcBorders>
              <w:top w:val="nil"/>
              <w:left w:val="nil"/>
              <w:bottom w:val="single" w:sz="4" w:space="0" w:color="auto"/>
              <w:right w:val="single" w:sz="4" w:space="0" w:color="auto"/>
            </w:tcBorders>
            <w:noWrap/>
            <w:vAlign w:val="center"/>
            <w:hideMark/>
          </w:tcPr>
          <w:p w14:paraId="57014F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-0,25</w:t>
            </w:r>
          </w:p>
        </w:tc>
        <w:tc>
          <w:tcPr>
            <w:tcW w:w="391" w:type="pct"/>
            <w:tcBorders>
              <w:top w:val="nil"/>
              <w:left w:val="nil"/>
              <w:bottom w:val="single" w:sz="4" w:space="0" w:color="auto"/>
              <w:right w:val="single" w:sz="4" w:space="0" w:color="auto"/>
            </w:tcBorders>
            <w:noWrap/>
            <w:vAlign w:val="center"/>
            <w:hideMark/>
          </w:tcPr>
          <w:p w14:paraId="684A4DD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5986FF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-1,61</w:t>
            </w:r>
          </w:p>
        </w:tc>
      </w:tr>
      <w:tr w:rsidR="00EB060F" w:rsidRPr="00EB060F" w14:paraId="7A0C1A82"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4BD168F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w:t>
            </w:r>
          </w:p>
        </w:tc>
        <w:tc>
          <w:tcPr>
            <w:tcW w:w="444" w:type="pct"/>
            <w:vMerge w:val="restart"/>
            <w:tcBorders>
              <w:top w:val="nil"/>
              <w:left w:val="single" w:sz="4" w:space="0" w:color="auto"/>
              <w:bottom w:val="single" w:sz="4" w:space="0" w:color="auto"/>
              <w:right w:val="single" w:sz="4" w:space="0" w:color="auto"/>
            </w:tcBorders>
            <w:noWrap/>
            <w:vAlign w:val="center"/>
            <w:hideMark/>
          </w:tcPr>
          <w:p w14:paraId="3BB59F0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BELL</w:t>
            </w:r>
          </w:p>
        </w:tc>
        <w:tc>
          <w:tcPr>
            <w:tcW w:w="347" w:type="pct"/>
            <w:tcBorders>
              <w:top w:val="nil"/>
              <w:left w:val="nil"/>
              <w:bottom w:val="single" w:sz="4" w:space="0" w:color="auto"/>
              <w:right w:val="single" w:sz="4" w:space="0" w:color="auto"/>
            </w:tcBorders>
            <w:noWrap/>
            <w:vAlign w:val="center"/>
            <w:hideMark/>
          </w:tcPr>
          <w:p w14:paraId="41A1D52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787C548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404.187.217.742</w:t>
            </w:r>
          </w:p>
        </w:tc>
        <w:tc>
          <w:tcPr>
            <w:tcW w:w="730" w:type="pct"/>
            <w:tcBorders>
              <w:top w:val="nil"/>
              <w:left w:val="nil"/>
              <w:bottom w:val="single" w:sz="4" w:space="0" w:color="auto"/>
              <w:right w:val="single" w:sz="4" w:space="0" w:color="auto"/>
            </w:tcBorders>
            <w:noWrap/>
            <w:vAlign w:val="center"/>
            <w:hideMark/>
          </w:tcPr>
          <w:p w14:paraId="54C37A7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279.731.191.535</w:t>
            </w:r>
          </w:p>
        </w:tc>
        <w:tc>
          <w:tcPr>
            <w:tcW w:w="694" w:type="pct"/>
            <w:tcBorders>
              <w:top w:val="nil"/>
              <w:left w:val="nil"/>
              <w:bottom w:val="single" w:sz="4" w:space="0" w:color="auto"/>
              <w:right w:val="single" w:sz="4" w:space="0" w:color="auto"/>
            </w:tcBorders>
            <w:noWrap/>
            <w:vAlign w:val="center"/>
            <w:hideMark/>
          </w:tcPr>
          <w:p w14:paraId="6A3DDC5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124.456.026.207</w:t>
            </w:r>
          </w:p>
        </w:tc>
        <w:tc>
          <w:tcPr>
            <w:tcW w:w="694" w:type="pct"/>
            <w:tcBorders>
              <w:top w:val="nil"/>
              <w:left w:val="nil"/>
              <w:bottom w:val="single" w:sz="4" w:space="0" w:color="auto"/>
              <w:right w:val="single" w:sz="4" w:space="0" w:color="auto"/>
            </w:tcBorders>
            <w:noWrap/>
            <w:vAlign w:val="center"/>
            <w:hideMark/>
          </w:tcPr>
          <w:p w14:paraId="623B609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590.884.444.113</w:t>
            </w:r>
          </w:p>
        </w:tc>
        <w:tc>
          <w:tcPr>
            <w:tcW w:w="528" w:type="pct"/>
            <w:tcBorders>
              <w:top w:val="nil"/>
              <w:left w:val="nil"/>
              <w:bottom w:val="single" w:sz="4" w:space="0" w:color="auto"/>
              <w:right w:val="single" w:sz="4" w:space="0" w:color="auto"/>
            </w:tcBorders>
            <w:noWrap/>
            <w:vAlign w:val="center"/>
            <w:hideMark/>
          </w:tcPr>
          <w:p w14:paraId="1AF4FF9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0,21</w:t>
            </w:r>
          </w:p>
        </w:tc>
        <w:tc>
          <w:tcPr>
            <w:tcW w:w="391" w:type="pct"/>
            <w:tcBorders>
              <w:top w:val="nil"/>
              <w:left w:val="nil"/>
              <w:bottom w:val="single" w:sz="4" w:space="0" w:color="auto"/>
              <w:right w:val="single" w:sz="4" w:space="0" w:color="auto"/>
            </w:tcBorders>
            <w:noWrap/>
            <w:vAlign w:val="center"/>
            <w:hideMark/>
          </w:tcPr>
          <w:p w14:paraId="43FDCD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AC5319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1,38</w:t>
            </w:r>
          </w:p>
        </w:tc>
      </w:tr>
      <w:tr w:rsidR="00EB060F" w:rsidRPr="00EB060F" w14:paraId="0506E26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D61F75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259D5A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B65A7A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05DE938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356.315.769.740</w:t>
            </w:r>
          </w:p>
        </w:tc>
        <w:tc>
          <w:tcPr>
            <w:tcW w:w="730" w:type="pct"/>
            <w:tcBorders>
              <w:top w:val="nil"/>
              <w:left w:val="nil"/>
              <w:bottom w:val="single" w:sz="4" w:space="0" w:color="auto"/>
              <w:right w:val="single" w:sz="4" w:space="0" w:color="auto"/>
            </w:tcBorders>
            <w:noWrap/>
            <w:vAlign w:val="center"/>
            <w:hideMark/>
          </w:tcPr>
          <w:p w14:paraId="46CF843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260.049.224.077</w:t>
            </w:r>
          </w:p>
        </w:tc>
        <w:tc>
          <w:tcPr>
            <w:tcW w:w="694" w:type="pct"/>
            <w:tcBorders>
              <w:top w:val="nil"/>
              <w:left w:val="nil"/>
              <w:bottom w:val="single" w:sz="4" w:space="0" w:color="auto"/>
              <w:right w:val="single" w:sz="4" w:space="0" w:color="auto"/>
            </w:tcBorders>
            <w:noWrap/>
            <w:vAlign w:val="center"/>
            <w:hideMark/>
          </w:tcPr>
          <w:p w14:paraId="2210968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96.266.545.663</w:t>
            </w:r>
          </w:p>
        </w:tc>
        <w:tc>
          <w:tcPr>
            <w:tcW w:w="694" w:type="pct"/>
            <w:tcBorders>
              <w:top w:val="nil"/>
              <w:left w:val="nil"/>
              <w:bottom w:val="single" w:sz="4" w:space="0" w:color="auto"/>
              <w:right w:val="single" w:sz="4" w:space="0" w:color="auto"/>
            </w:tcBorders>
            <w:noWrap/>
            <w:vAlign w:val="center"/>
            <w:hideMark/>
          </w:tcPr>
          <w:p w14:paraId="716AF9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554.235.931.111</w:t>
            </w:r>
          </w:p>
        </w:tc>
        <w:tc>
          <w:tcPr>
            <w:tcW w:w="528" w:type="pct"/>
            <w:tcBorders>
              <w:top w:val="nil"/>
              <w:left w:val="nil"/>
              <w:bottom w:val="single" w:sz="4" w:space="0" w:color="auto"/>
              <w:right w:val="single" w:sz="4" w:space="0" w:color="auto"/>
            </w:tcBorders>
            <w:noWrap/>
            <w:vAlign w:val="center"/>
            <w:hideMark/>
          </w:tcPr>
          <w:p w14:paraId="2FF5826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0,17</w:t>
            </w:r>
          </w:p>
        </w:tc>
        <w:tc>
          <w:tcPr>
            <w:tcW w:w="391" w:type="pct"/>
            <w:tcBorders>
              <w:top w:val="nil"/>
              <w:left w:val="nil"/>
              <w:bottom w:val="single" w:sz="4" w:space="0" w:color="auto"/>
              <w:right w:val="single" w:sz="4" w:space="0" w:color="auto"/>
            </w:tcBorders>
            <w:noWrap/>
            <w:vAlign w:val="center"/>
            <w:hideMark/>
          </w:tcPr>
          <w:p w14:paraId="78976E0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464AB2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1,14</w:t>
            </w:r>
          </w:p>
        </w:tc>
      </w:tr>
      <w:tr w:rsidR="00EB060F" w:rsidRPr="00EB060F" w14:paraId="31C2F63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427ED6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ACB181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C678FC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4C02CCC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348.622.477.814</w:t>
            </w:r>
          </w:p>
        </w:tc>
        <w:tc>
          <w:tcPr>
            <w:tcW w:w="730" w:type="pct"/>
            <w:tcBorders>
              <w:top w:val="nil"/>
              <w:left w:val="nil"/>
              <w:bottom w:val="single" w:sz="4" w:space="0" w:color="auto"/>
              <w:right w:val="single" w:sz="4" w:space="0" w:color="auto"/>
            </w:tcBorders>
            <w:noWrap/>
            <w:vAlign w:val="center"/>
            <w:hideMark/>
          </w:tcPr>
          <w:p w14:paraId="2277F80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228.429.369.228</w:t>
            </w:r>
          </w:p>
        </w:tc>
        <w:tc>
          <w:tcPr>
            <w:tcW w:w="694" w:type="pct"/>
            <w:tcBorders>
              <w:top w:val="nil"/>
              <w:left w:val="nil"/>
              <w:bottom w:val="single" w:sz="4" w:space="0" w:color="auto"/>
              <w:right w:val="single" w:sz="4" w:space="0" w:color="auto"/>
            </w:tcBorders>
            <w:noWrap/>
            <w:vAlign w:val="center"/>
            <w:hideMark/>
          </w:tcPr>
          <w:p w14:paraId="6F73857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120.193.108.586</w:t>
            </w:r>
          </w:p>
        </w:tc>
        <w:tc>
          <w:tcPr>
            <w:tcW w:w="694" w:type="pct"/>
            <w:tcBorders>
              <w:top w:val="nil"/>
              <w:left w:val="nil"/>
              <w:bottom w:val="single" w:sz="4" w:space="0" w:color="auto"/>
              <w:right w:val="single" w:sz="4" w:space="0" w:color="auto"/>
            </w:tcBorders>
            <w:noWrap/>
            <w:vAlign w:val="center"/>
            <w:hideMark/>
          </w:tcPr>
          <w:p w14:paraId="3DD47E1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524.473.606.697</w:t>
            </w:r>
          </w:p>
        </w:tc>
        <w:tc>
          <w:tcPr>
            <w:tcW w:w="528" w:type="pct"/>
            <w:tcBorders>
              <w:top w:val="nil"/>
              <w:left w:val="nil"/>
              <w:bottom w:val="single" w:sz="4" w:space="0" w:color="auto"/>
              <w:right w:val="single" w:sz="4" w:space="0" w:color="auto"/>
            </w:tcBorders>
            <w:noWrap/>
            <w:vAlign w:val="center"/>
            <w:hideMark/>
          </w:tcPr>
          <w:p w14:paraId="1BF66AC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0,23</w:t>
            </w:r>
          </w:p>
        </w:tc>
        <w:tc>
          <w:tcPr>
            <w:tcW w:w="391" w:type="pct"/>
            <w:tcBorders>
              <w:top w:val="nil"/>
              <w:left w:val="nil"/>
              <w:bottom w:val="single" w:sz="4" w:space="0" w:color="auto"/>
              <w:right w:val="single" w:sz="4" w:space="0" w:color="auto"/>
            </w:tcBorders>
            <w:noWrap/>
            <w:vAlign w:val="center"/>
            <w:hideMark/>
          </w:tcPr>
          <w:p w14:paraId="576A80F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BE2AAE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1,50</w:t>
            </w:r>
          </w:p>
        </w:tc>
      </w:tr>
      <w:tr w:rsidR="00EB060F" w:rsidRPr="00EB060F" w14:paraId="10BB6206"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F6DADA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DAC70B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B6CA5B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421D849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343.970.877.319</w:t>
            </w:r>
          </w:p>
        </w:tc>
        <w:tc>
          <w:tcPr>
            <w:tcW w:w="730" w:type="pct"/>
            <w:tcBorders>
              <w:top w:val="nil"/>
              <w:left w:val="nil"/>
              <w:bottom w:val="single" w:sz="4" w:space="0" w:color="auto"/>
              <w:right w:val="single" w:sz="4" w:space="0" w:color="auto"/>
            </w:tcBorders>
            <w:noWrap/>
            <w:vAlign w:val="center"/>
            <w:hideMark/>
          </w:tcPr>
          <w:p w14:paraId="01756B0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225.220.863.711</w:t>
            </w:r>
          </w:p>
        </w:tc>
        <w:tc>
          <w:tcPr>
            <w:tcW w:w="694" w:type="pct"/>
            <w:tcBorders>
              <w:top w:val="nil"/>
              <w:left w:val="nil"/>
              <w:bottom w:val="single" w:sz="4" w:space="0" w:color="auto"/>
              <w:right w:val="single" w:sz="4" w:space="0" w:color="auto"/>
            </w:tcBorders>
            <w:noWrap/>
            <w:vAlign w:val="center"/>
            <w:hideMark/>
          </w:tcPr>
          <w:p w14:paraId="1098C0C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118.750.013.608</w:t>
            </w:r>
          </w:p>
        </w:tc>
        <w:tc>
          <w:tcPr>
            <w:tcW w:w="694" w:type="pct"/>
            <w:tcBorders>
              <w:top w:val="nil"/>
              <w:left w:val="nil"/>
              <w:bottom w:val="single" w:sz="4" w:space="0" w:color="auto"/>
              <w:right w:val="single" w:sz="4" w:space="0" w:color="auto"/>
            </w:tcBorders>
            <w:noWrap/>
            <w:vAlign w:val="center"/>
            <w:hideMark/>
          </w:tcPr>
          <w:p w14:paraId="4F28006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525.780.963.665</w:t>
            </w:r>
          </w:p>
        </w:tc>
        <w:tc>
          <w:tcPr>
            <w:tcW w:w="528" w:type="pct"/>
            <w:tcBorders>
              <w:top w:val="nil"/>
              <w:left w:val="nil"/>
              <w:bottom w:val="single" w:sz="4" w:space="0" w:color="auto"/>
              <w:right w:val="single" w:sz="4" w:space="0" w:color="auto"/>
            </w:tcBorders>
            <w:noWrap/>
            <w:vAlign w:val="center"/>
            <w:hideMark/>
          </w:tcPr>
          <w:p w14:paraId="4CA3AB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0,23</w:t>
            </w:r>
          </w:p>
        </w:tc>
        <w:tc>
          <w:tcPr>
            <w:tcW w:w="391" w:type="pct"/>
            <w:tcBorders>
              <w:top w:val="nil"/>
              <w:left w:val="nil"/>
              <w:bottom w:val="single" w:sz="4" w:space="0" w:color="auto"/>
              <w:right w:val="single" w:sz="4" w:space="0" w:color="auto"/>
            </w:tcBorders>
            <w:noWrap/>
            <w:vAlign w:val="center"/>
            <w:hideMark/>
          </w:tcPr>
          <w:p w14:paraId="3DF6FAE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70472F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1,48</w:t>
            </w:r>
          </w:p>
        </w:tc>
      </w:tr>
      <w:tr w:rsidR="00EB060F" w:rsidRPr="00EB060F" w14:paraId="4A260E0B"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FAC300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BBC8BE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5B50492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321433E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362.978.936.038</w:t>
            </w:r>
          </w:p>
        </w:tc>
        <w:tc>
          <w:tcPr>
            <w:tcW w:w="730" w:type="pct"/>
            <w:tcBorders>
              <w:top w:val="nil"/>
              <w:left w:val="nil"/>
              <w:bottom w:val="single" w:sz="4" w:space="0" w:color="auto"/>
              <w:right w:val="single" w:sz="4" w:space="0" w:color="auto"/>
            </w:tcBorders>
            <w:noWrap/>
            <w:vAlign w:val="center"/>
            <w:hideMark/>
          </w:tcPr>
          <w:p w14:paraId="4C1784E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229.374.762</w:t>
            </w:r>
          </w:p>
        </w:tc>
        <w:tc>
          <w:tcPr>
            <w:tcW w:w="694" w:type="pct"/>
            <w:tcBorders>
              <w:top w:val="nil"/>
              <w:left w:val="nil"/>
              <w:bottom w:val="single" w:sz="4" w:space="0" w:color="auto"/>
              <w:right w:val="single" w:sz="4" w:space="0" w:color="auto"/>
            </w:tcBorders>
            <w:noWrap/>
            <w:vAlign w:val="center"/>
            <w:hideMark/>
          </w:tcPr>
          <w:p w14:paraId="3D533C6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362.749.561.276</w:t>
            </w:r>
          </w:p>
        </w:tc>
        <w:tc>
          <w:tcPr>
            <w:tcW w:w="694" w:type="pct"/>
            <w:tcBorders>
              <w:top w:val="nil"/>
              <w:left w:val="nil"/>
              <w:bottom w:val="single" w:sz="4" w:space="0" w:color="auto"/>
              <w:right w:val="single" w:sz="4" w:space="0" w:color="auto"/>
            </w:tcBorders>
            <w:noWrap/>
            <w:vAlign w:val="center"/>
            <w:hideMark/>
          </w:tcPr>
          <w:p w14:paraId="3D423AF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530.041.342.956</w:t>
            </w:r>
          </w:p>
        </w:tc>
        <w:tc>
          <w:tcPr>
            <w:tcW w:w="528" w:type="pct"/>
            <w:tcBorders>
              <w:top w:val="nil"/>
              <w:left w:val="nil"/>
              <w:bottom w:val="single" w:sz="4" w:space="0" w:color="auto"/>
              <w:right w:val="single" w:sz="4" w:space="0" w:color="auto"/>
            </w:tcBorders>
            <w:noWrap/>
            <w:vAlign w:val="center"/>
            <w:hideMark/>
          </w:tcPr>
          <w:p w14:paraId="30DD5BB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0,68</w:t>
            </w:r>
          </w:p>
        </w:tc>
        <w:tc>
          <w:tcPr>
            <w:tcW w:w="391" w:type="pct"/>
            <w:tcBorders>
              <w:top w:val="nil"/>
              <w:left w:val="nil"/>
              <w:bottom w:val="single" w:sz="4" w:space="0" w:color="auto"/>
              <w:right w:val="single" w:sz="4" w:space="0" w:color="auto"/>
            </w:tcBorders>
            <w:noWrap/>
            <w:vAlign w:val="center"/>
            <w:hideMark/>
          </w:tcPr>
          <w:p w14:paraId="37136B1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F0050B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4,49</w:t>
            </w:r>
          </w:p>
        </w:tc>
      </w:tr>
      <w:tr w:rsidR="00EB060F" w:rsidRPr="00EB060F" w14:paraId="794E7A26"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0F59C6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97EF90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724964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51A5EA9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381.828.691.738</w:t>
            </w:r>
          </w:p>
        </w:tc>
        <w:tc>
          <w:tcPr>
            <w:tcW w:w="730" w:type="pct"/>
            <w:tcBorders>
              <w:top w:val="nil"/>
              <w:left w:val="nil"/>
              <w:bottom w:val="single" w:sz="4" w:space="0" w:color="auto"/>
              <w:right w:val="single" w:sz="4" w:space="0" w:color="auto"/>
            </w:tcBorders>
            <w:noWrap/>
            <w:vAlign w:val="center"/>
            <w:hideMark/>
          </w:tcPr>
          <w:p w14:paraId="6526C4E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275.739.004.389</w:t>
            </w:r>
          </w:p>
        </w:tc>
        <w:tc>
          <w:tcPr>
            <w:tcW w:w="694" w:type="pct"/>
            <w:tcBorders>
              <w:top w:val="nil"/>
              <w:left w:val="nil"/>
              <w:bottom w:val="single" w:sz="4" w:space="0" w:color="auto"/>
              <w:right w:val="single" w:sz="4" w:space="0" w:color="auto"/>
            </w:tcBorders>
            <w:noWrap/>
            <w:vAlign w:val="center"/>
            <w:hideMark/>
          </w:tcPr>
          <w:p w14:paraId="1B5BD3E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106.089.687.349</w:t>
            </w:r>
          </w:p>
        </w:tc>
        <w:tc>
          <w:tcPr>
            <w:tcW w:w="694" w:type="pct"/>
            <w:tcBorders>
              <w:top w:val="nil"/>
              <w:left w:val="nil"/>
              <w:bottom w:val="single" w:sz="4" w:space="0" w:color="auto"/>
              <w:right w:val="single" w:sz="4" w:space="0" w:color="auto"/>
            </w:tcBorders>
            <w:noWrap/>
            <w:vAlign w:val="center"/>
            <w:hideMark/>
          </w:tcPr>
          <w:p w14:paraId="2CDC97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583.307.445.777</w:t>
            </w:r>
          </w:p>
        </w:tc>
        <w:tc>
          <w:tcPr>
            <w:tcW w:w="528" w:type="pct"/>
            <w:tcBorders>
              <w:top w:val="nil"/>
              <w:left w:val="nil"/>
              <w:bottom w:val="single" w:sz="4" w:space="0" w:color="auto"/>
              <w:right w:val="single" w:sz="4" w:space="0" w:color="auto"/>
            </w:tcBorders>
            <w:noWrap/>
            <w:vAlign w:val="center"/>
            <w:hideMark/>
          </w:tcPr>
          <w:p w14:paraId="25B5F33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0,18</w:t>
            </w:r>
          </w:p>
        </w:tc>
        <w:tc>
          <w:tcPr>
            <w:tcW w:w="391" w:type="pct"/>
            <w:tcBorders>
              <w:top w:val="nil"/>
              <w:left w:val="nil"/>
              <w:bottom w:val="single" w:sz="4" w:space="0" w:color="auto"/>
              <w:right w:val="single" w:sz="4" w:space="0" w:color="auto"/>
            </w:tcBorders>
            <w:noWrap/>
            <w:vAlign w:val="center"/>
            <w:hideMark/>
          </w:tcPr>
          <w:p w14:paraId="503F8E3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13FD80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1,19</w:t>
            </w:r>
          </w:p>
        </w:tc>
      </w:tr>
      <w:tr w:rsidR="00EB060F" w:rsidRPr="00EB060F" w14:paraId="2DE3911E"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52B0F1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w:t>
            </w:r>
          </w:p>
        </w:tc>
        <w:tc>
          <w:tcPr>
            <w:tcW w:w="444" w:type="pct"/>
            <w:vMerge w:val="restart"/>
            <w:tcBorders>
              <w:top w:val="nil"/>
              <w:left w:val="single" w:sz="4" w:space="0" w:color="auto"/>
              <w:bottom w:val="single" w:sz="4" w:space="0" w:color="auto"/>
              <w:right w:val="single" w:sz="4" w:space="0" w:color="auto"/>
            </w:tcBorders>
            <w:noWrap/>
            <w:vAlign w:val="center"/>
            <w:hideMark/>
          </w:tcPr>
          <w:p w14:paraId="692212D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ERTX</w:t>
            </w:r>
          </w:p>
        </w:tc>
        <w:tc>
          <w:tcPr>
            <w:tcW w:w="347" w:type="pct"/>
            <w:tcBorders>
              <w:top w:val="nil"/>
              <w:left w:val="nil"/>
              <w:bottom w:val="single" w:sz="4" w:space="0" w:color="auto"/>
              <w:right w:val="single" w:sz="4" w:space="0" w:color="auto"/>
            </w:tcBorders>
            <w:noWrap/>
            <w:vAlign w:val="center"/>
            <w:hideMark/>
          </w:tcPr>
          <w:p w14:paraId="5B3A59E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68973CB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269.142.568.345</w:t>
            </w:r>
          </w:p>
        </w:tc>
        <w:tc>
          <w:tcPr>
            <w:tcW w:w="730" w:type="pct"/>
            <w:tcBorders>
              <w:top w:val="nil"/>
              <w:left w:val="nil"/>
              <w:bottom w:val="single" w:sz="4" w:space="0" w:color="auto"/>
              <w:right w:val="single" w:sz="4" w:space="0" w:color="auto"/>
            </w:tcBorders>
            <w:noWrap/>
            <w:vAlign w:val="center"/>
            <w:hideMark/>
          </w:tcPr>
          <w:p w14:paraId="0D0238B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249.636.561.151</w:t>
            </w:r>
          </w:p>
        </w:tc>
        <w:tc>
          <w:tcPr>
            <w:tcW w:w="694" w:type="pct"/>
            <w:tcBorders>
              <w:top w:val="nil"/>
              <w:left w:val="nil"/>
              <w:bottom w:val="single" w:sz="4" w:space="0" w:color="auto"/>
              <w:right w:val="single" w:sz="4" w:space="0" w:color="auto"/>
            </w:tcBorders>
            <w:noWrap/>
            <w:vAlign w:val="center"/>
            <w:hideMark/>
          </w:tcPr>
          <w:p w14:paraId="2946895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19.506.007.194</w:t>
            </w:r>
          </w:p>
        </w:tc>
        <w:tc>
          <w:tcPr>
            <w:tcW w:w="694" w:type="pct"/>
            <w:tcBorders>
              <w:top w:val="nil"/>
              <w:left w:val="nil"/>
              <w:bottom w:val="single" w:sz="4" w:space="0" w:color="auto"/>
              <w:right w:val="single" w:sz="4" w:space="0" w:color="auto"/>
            </w:tcBorders>
            <w:noWrap/>
            <w:vAlign w:val="center"/>
            <w:hideMark/>
          </w:tcPr>
          <w:p w14:paraId="120FA5A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513.834.302.158</w:t>
            </w:r>
          </w:p>
        </w:tc>
        <w:tc>
          <w:tcPr>
            <w:tcW w:w="528" w:type="pct"/>
            <w:tcBorders>
              <w:top w:val="nil"/>
              <w:left w:val="nil"/>
              <w:bottom w:val="single" w:sz="4" w:space="0" w:color="auto"/>
              <w:right w:val="single" w:sz="4" w:space="0" w:color="auto"/>
            </w:tcBorders>
            <w:noWrap/>
            <w:vAlign w:val="center"/>
            <w:hideMark/>
          </w:tcPr>
          <w:p w14:paraId="7D5393D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0,04</w:t>
            </w:r>
          </w:p>
        </w:tc>
        <w:tc>
          <w:tcPr>
            <w:tcW w:w="391" w:type="pct"/>
            <w:tcBorders>
              <w:top w:val="nil"/>
              <w:left w:val="nil"/>
              <w:bottom w:val="single" w:sz="4" w:space="0" w:color="auto"/>
              <w:right w:val="single" w:sz="4" w:space="0" w:color="auto"/>
            </w:tcBorders>
            <w:noWrap/>
            <w:vAlign w:val="center"/>
            <w:hideMark/>
          </w:tcPr>
          <w:p w14:paraId="0A5CAA6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002FE5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0,25</w:t>
            </w:r>
          </w:p>
        </w:tc>
      </w:tr>
      <w:tr w:rsidR="00EB060F" w:rsidRPr="00EB060F" w14:paraId="12F27107"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E42F30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97155A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BF02E9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5838AD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245.613.375.887</w:t>
            </w:r>
          </w:p>
        </w:tc>
        <w:tc>
          <w:tcPr>
            <w:tcW w:w="730" w:type="pct"/>
            <w:tcBorders>
              <w:top w:val="nil"/>
              <w:left w:val="nil"/>
              <w:bottom w:val="single" w:sz="4" w:space="0" w:color="auto"/>
              <w:right w:val="single" w:sz="4" w:space="0" w:color="auto"/>
            </w:tcBorders>
            <w:noWrap/>
            <w:vAlign w:val="center"/>
            <w:hideMark/>
          </w:tcPr>
          <w:p w14:paraId="1168B6C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240.814.943.262</w:t>
            </w:r>
          </w:p>
        </w:tc>
        <w:tc>
          <w:tcPr>
            <w:tcW w:w="694" w:type="pct"/>
            <w:tcBorders>
              <w:top w:val="nil"/>
              <w:left w:val="nil"/>
              <w:bottom w:val="single" w:sz="4" w:space="0" w:color="auto"/>
              <w:right w:val="single" w:sz="4" w:space="0" w:color="auto"/>
            </w:tcBorders>
            <w:noWrap/>
            <w:vAlign w:val="center"/>
            <w:hideMark/>
          </w:tcPr>
          <w:p w14:paraId="7937BA5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4.798.432.624</w:t>
            </w:r>
          </w:p>
        </w:tc>
        <w:tc>
          <w:tcPr>
            <w:tcW w:w="694" w:type="pct"/>
            <w:tcBorders>
              <w:top w:val="nil"/>
              <w:left w:val="nil"/>
              <w:bottom w:val="single" w:sz="4" w:space="0" w:color="auto"/>
              <w:right w:val="single" w:sz="4" w:space="0" w:color="auto"/>
            </w:tcBorders>
            <w:noWrap/>
            <w:vAlign w:val="center"/>
            <w:hideMark/>
          </w:tcPr>
          <w:p w14:paraId="69F5811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486.274.170.213</w:t>
            </w:r>
          </w:p>
        </w:tc>
        <w:tc>
          <w:tcPr>
            <w:tcW w:w="528" w:type="pct"/>
            <w:tcBorders>
              <w:top w:val="nil"/>
              <w:left w:val="nil"/>
              <w:bottom w:val="single" w:sz="4" w:space="0" w:color="auto"/>
              <w:right w:val="single" w:sz="4" w:space="0" w:color="auto"/>
            </w:tcBorders>
            <w:noWrap/>
            <w:vAlign w:val="center"/>
            <w:hideMark/>
          </w:tcPr>
          <w:p w14:paraId="0A661A3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0,01</w:t>
            </w:r>
          </w:p>
        </w:tc>
        <w:tc>
          <w:tcPr>
            <w:tcW w:w="391" w:type="pct"/>
            <w:tcBorders>
              <w:top w:val="nil"/>
              <w:left w:val="nil"/>
              <w:bottom w:val="single" w:sz="4" w:space="0" w:color="auto"/>
              <w:right w:val="single" w:sz="4" w:space="0" w:color="auto"/>
            </w:tcBorders>
            <w:noWrap/>
            <w:vAlign w:val="center"/>
            <w:hideMark/>
          </w:tcPr>
          <w:p w14:paraId="0A084EB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BC014F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0,06</w:t>
            </w:r>
          </w:p>
        </w:tc>
      </w:tr>
      <w:tr w:rsidR="00EB060F" w:rsidRPr="00EB060F" w14:paraId="52CD887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9E6CCB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26488B0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8098F6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31CEA3A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269.584.839.161</w:t>
            </w:r>
          </w:p>
        </w:tc>
        <w:tc>
          <w:tcPr>
            <w:tcW w:w="730" w:type="pct"/>
            <w:tcBorders>
              <w:top w:val="nil"/>
              <w:left w:val="nil"/>
              <w:bottom w:val="single" w:sz="4" w:space="0" w:color="auto"/>
              <w:right w:val="single" w:sz="4" w:space="0" w:color="auto"/>
            </w:tcBorders>
            <w:noWrap/>
            <w:vAlign w:val="center"/>
            <w:hideMark/>
          </w:tcPr>
          <w:p w14:paraId="5F68291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248.213.328.671</w:t>
            </w:r>
          </w:p>
        </w:tc>
        <w:tc>
          <w:tcPr>
            <w:tcW w:w="694" w:type="pct"/>
            <w:tcBorders>
              <w:top w:val="nil"/>
              <w:left w:val="nil"/>
              <w:bottom w:val="single" w:sz="4" w:space="0" w:color="auto"/>
              <w:right w:val="single" w:sz="4" w:space="0" w:color="auto"/>
            </w:tcBorders>
            <w:noWrap/>
            <w:vAlign w:val="center"/>
            <w:hideMark/>
          </w:tcPr>
          <w:p w14:paraId="39FD036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21.371.510.490</w:t>
            </w:r>
          </w:p>
        </w:tc>
        <w:tc>
          <w:tcPr>
            <w:tcW w:w="694" w:type="pct"/>
            <w:tcBorders>
              <w:top w:val="nil"/>
              <w:left w:val="nil"/>
              <w:bottom w:val="single" w:sz="4" w:space="0" w:color="auto"/>
              <w:right w:val="single" w:sz="4" w:space="0" w:color="auto"/>
            </w:tcBorders>
            <w:noWrap/>
            <w:vAlign w:val="center"/>
            <w:hideMark/>
          </w:tcPr>
          <w:p w14:paraId="3A78CBD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508.377.181.818</w:t>
            </w:r>
          </w:p>
        </w:tc>
        <w:tc>
          <w:tcPr>
            <w:tcW w:w="528" w:type="pct"/>
            <w:tcBorders>
              <w:top w:val="nil"/>
              <w:left w:val="nil"/>
              <w:bottom w:val="single" w:sz="4" w:space="0" w:color="auto"/>
              <w:right w:val="single" w:sz="4" w:space="0" w:color="auto"/>
            </w:tcBorders>
            <w:noWrap/>
            <w:vAlign w:val="center"/>
            <w:hideMark/>
          </w:tcPr>
          <w:p w14:paraId="47315BF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0,04</w:t>
            </w:r>
          </w:p>
        </w:tc>
        <w:tc>
          <w:tcPr>
            <w:tcW w:w="391" w:type="pct"/>
            <w:tcBorders>
              <w:top w:val="nil"/>
              <w:left w:val="nil"/>
              <w:bottom w:val="single" w:sz="4" w:space="0" w:color="auto"/>
              <w:right w:val="single" w:sz="4" w:space="0" w:color="auto"/>
            </w:tcBorders>
            <w:noWrap/>
            <w:vAlign w:val="center"/>
            <w:hideMark/>
          </w:tcPr>
          <w:p w14:paraId="4BA0D5B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432900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0,28</w:t>
            </w:r>
          </w:p>
        </w:tc>
      </w:tr>
      <w:tr w:rsidR="00EB060F" w:rsidRPr="00EB060F" w14:paraId="201A660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1F8D7D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27CCC5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8B8D84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664E53D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284.442.242.038</w:t>
            </w:r>
          </w:p>
        </w:tc>
        <w:tc>
          <w:tcPr>
            <w:tcW w:w="730" w:type="pct"/>
            <w:tcBorders>
              <w:top w:val="nil"/>
              <w:left w:val="nil"/>
              <w:bottom w:val="single" w:sz="4" w:space="0" w:color="auto"/>
              <w:right w:val="single" w:sz="4" w:space="0" w:color="auto"/>
            </w:tcBorders>
            <w:noWrap/>
            <w:vAlign w:val="center"/>
            <w:hideMark/>
          </w:tcPr>
          <w:p w14:paraId="65F256F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241.100.554.140</w:t>
            </w:r>
          </w:p>
        </w:tc>
        <w:tc>
          <w:tcPr>
            <w:tcW w:w="694" w:type="pct"/>
            <w:tcBorders>
              <w:top w:val="nil"/>
              <w:left w:val="nil"/>
              <w:bottom w:val="single" w:sz="4" w:space="0" w:color="auto"/>
              <w:right w:val="single" w:sz="4" w:space="0" w:color="auto"/>
            </w:tcBorders>
            <w:noWrap/>
            <w:vAlign w:val="center"/>
            <w:hideMark/>
          </w:tcPr>
          <w:p w14:paraId="1CFEF3A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43.341.687.898</w:t>
            </w:r>
          </w:p>
        </w:tc>
        <w:tc>
          <w:tcPr>
            <w:tcW w:w="694" w:type="pct"/>
            <w:tcBorders>
              <w:top w:val="nil"/>
              <w:left w:val="nil"/>
              <w:bottom w:val="single" w:sz="4" w:space="0" w:color="auto"/>
              <w:right w:val="single" w:sz="4" w:space="0" w:color="auto"/>
            </w:tcBorders>
            <w:noWrap/>
            <w:vAlign w:val="center"/>
            <w:hideMark/>
          </w:tcPr>
          <w:p w14:paraId="7BD566A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501.379.936.306</w:t>
            </w:r>
          </w:p>
        </w:tc>
        <w:tc>
          <w:tcPr>
            <w:tcW w:w="528" w:type="pct"/>
            <w:tcBorders>
              <w:top w:val="nil"/>
              <w:left w:val="nil"/>
              <w:bottom w:val="single" w:sz="4" w:space="0" w:color="auto"/>
              <w:right w:val="single" w:sz="4" w:space="0" w:color="auto"/>
            </w:tcBorders>
            <w:noWrap/>
            <w:vAlign w:val="center"/>
            <w:hideMark/>
          </w:tcPr>
          <w:p w14:paraId="44CF84C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0,09</w:t>
            </w:r>
          </w:p>
        </w:tc>
        <w:tc>
          <w:tcPr>
            <w:tcW w:w="391" w:type="pct"/>
            <w:tcBorders>
              <w:top w:val="nil"/>
              <w:left w:val="nil"/>
              <w:bottom w:val="single" w:sz="4" w:space="0" w:color="auto"/>
              <w:right w:val="single" w:sz="4" w:space="0" w:color="auto"/>
            </w:tcBorders>
            <w:noWrap/>
            <w:vAlign w:val="center"/>
            <w:hideMark/>
          </w:tcPr>
          <w:p w14:paraId="6825D96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F11273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0,57</w:t>
            </w:r>
          </w:p>
        </w:tc>
      </w:tr>
      <w:tr w:rsidR="00EB060F" w:rsidRPr="00EB060F" w14:paraId="0DF07CF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FC9472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7BC765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415D90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0532C1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290.086.545.455</w:t>
            </w:r>
          </w:p>
        </w:tc>
        <w:tc>
          <w:tcPr>
            <w:tcW w:w="730" w:type="pct"/>
            <w:tcBorders>
              <w:top w:val="nil"/>
              <w:left w:val="nil"/>
              <w:bottom w:val="single" w:sz="4" w:space="0" w:color="auto"/>
              <w:right w:val="single" w:sz="4" w:space="0" w:color="auto"/>
            </w:tcBorders>
            <w:noWrap/>
            <w:vAlign w:val="center"/>
            <w:hideMark/>
          </w:tcPr>
          <w:p w14:paraId="0738DF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226.936.396.104</w:t>
            </w:r>
          </w:p>
        </w:tc>
        <w:tc>
          <w:tcPr>
            <w:tcW w:w="694" w:type="pct"/>
            <w:tcBorders>
              <w:top w:val="nil"/>
              <w:left w:val="nil"/>
              <w:bottom w:val="single" w:sz="4" w:space="0" w:color="auto"/>
              <w:right w:val="single" w:sz="4" w:space="0" w:color="auto"/>
            </w:tcBorders>
            <w:noWrap/>
            <w:vAlign w:val="center"/>
            <w:hideMark/>
          </w:tcPr>
          <w:p w14:paraId="2BE3D73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63.150.149.351</w:t>
            </w:r>
          </w:p>
        </w:tc>
        <w:tc>
          <w:tcPr>
            <w:tcW w:w="694" w:type="pct"/>
            <w:tcBorders>
              <w:top w:val="nil"/>
              <w:left w:val="nil"/>
              <w:bottom w:val="single" w:sz="4" w:space="0" w:color="auto"/>
              <w:right w:val="single" w:sz="4" w:space="0" w:color="auto"/>
            </w:tcBorders>
            <w:noWrap/>
            <w:vAlign w:val="center"/>
            <w:hideMark/>
          </w:tcPr>
          <w:p w14:paraId="5EC45A6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517.950.324.675</w:t>
            </w:r>
          </w:p>
        </w:tc>
        <w:tc>
          <w:tcPr>
            <w:tcW w:w="528" w:type="pct"/>
            <w:tcBorders>
              <w:top w:val="nil"/>
              <w:left w:val="nil"/>
              <w:bottom w:val="single" w:sz="4" w:space="0" w:color="auto"/>
              <w:right w:val="single" w:sz="4" w:space="0" w:color="auto"/>
            </w:tcBorders>
            <w:noWrap/>
            <w:vAlign w:val="center"/>
            <w:hideMark/>
          </w:tcPr>
          <w:p w14:paraId="2DCC2FA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0,12</w:t>
            </w:r>
          </w:p>
        </w:tc>
        <w:tc>
          <w:tcPr>
            <w:tcW w:w="391" w:type="pct"/>
            <w:tcBorders>
              <w:top w:val="nil"/>
              <w:left w:val="nil"/>
              <w:bottom w:val="single" w:sz="4" w:space="0" w:color="auto"/>
              <w:right w:val="single" w:sz="4" w:space="0" w:color="auto"/>
            </w:tcBorders>
            <w:noWrap/>
            <w:vAlign w:val="center"/>
            <w:hideMark/>
          </w:tcPr>
          <w:p w14:paraId="0D4DE40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031B4C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0,80</w:t>
            </w:r>
          </w:p>
        </w:tc>
      </w:tr>
      <w:tr w:rsidR="00EB060F" w:rsidRPr="00EB060F" w14:paraId="335901A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DF7380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02CFEA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932FD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042A685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292.600.364.198</w:t>
            </w:r>
          </w:p>
        </w:tc>
        <w:tc>
          <w:tcPr>
            <w:tcW w:w="730" w:type="pct"/>
            <w:tcBorders>
              <w:top w:val="nil"/>
              <w:left w:val="nil"/>
              <w:bottom w:val="single" w:sz="4" w:space="0" w:color="auto"/>
              <w:right w:val="single" w:sz="4" w:space="0" w:color="auto"/>
            </w:tcBorders>
            <w:noWrap/>
            <w:vAlign w:val="center"/>
            <w:hideMark/>
          </w:tcPr>
          <w:p w14:paraId="69F11D7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240.714.808.642</w:t>
            </w:r>
          </w:p>
        </w:tc>
        <w:tc>
          <w:tcPr>
            <w:tcW w:w="694" w:type="pct"/>
            <w:tcBorders>
              <w:top w:val="nil"/>
              <w:left w:val="nil"/>
              <w:bottom w:val="single" w:sz="4" w:space="0" w:color="auto"/>
              <w:right w:val="single" w:sz="4" w:space="0" w:color="auto"/>
            </w:tcBorders>
            <w:noWrap/>
            <w:vAlign w:val="center"/>
            <w:hideMark/>
          </w:tcPr>
          <w:p w14:paraId="6203DB2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51.885.555.556</w:t>
            </w:r>
          </w:p>
        </w:tc>
        <w:tc>
          <w:tcPr>
            <w:tcW w:w="694" w:type="pct"/>
            <w:tcBorders>
              <w:top w:val="nil"/>
              <w:left w:val="nil"/>
              <w:bottom w:val="single" w:sz="4" w:space="0" w:color="auto"/>
              <w:right w:val="single" w:sz="4" w:space="0" w:color="auto"/>
            </w:tcBorders>
            <w:noWrap/>
            <w:vAlign w:val="center"/>
            <w:hideMark/>
          </w:tcPr>
          <w:p w14:paraId="48FB7C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511.175.876.543</w:t>
            </w:r>
          </w:p>
        </w:tc>
        <w:tc>
          <w:tcPr>
            <w:tcW w:w="528" w:type="pct"/>
            <w:tcBorders>
              <w:top w:val="nil"/>
              <w:left w:val="nil"/>
              <w:bottom w:val="single" w:sz="4" w:space="0" w:color="auto"/>
              <w:right w:val="single" w:sz="4" w:space="0" w:color="auto"/>
            </w:tcBorders>
            <w:noWrap/>
            <w:vAlign w:val="center"/>
            <w:hideMark/>
          </w:tcPr>
          <w:p w14:paraId="72E6F49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0,10</w:t>
            </w:r>
          </w:p>
        </w:tc>
        <w:tc>
          <w:tcPr>
            <w:tcW w:w="391" w:type="pct"/>
            <w:tcBorders>
              <w:top w:val="nil"/>
              <w:left w:val="nil"/>
              <w:bottom w:val="single" w:sz="4" w:space="0" w:color="auto"/>
              <w:right w:val="single" w:sz="4" w:space="0" w:color="auto"/>
            </w:tcBorders>
            <w:noWrap/>
            <w:vAlign w:val="center"/>
            <w:hideMark/>
          </w:tcPr>
          <w:p w14:paraId="2141E8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88221D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0,67</w:t>
            </w:r>
          </w:p>
        </w:tc>
      </w:tr>
      <w:tr w:rsidR="00EB060F" w:rsidRPr="00EB060F" w14:paraId="10B9D6C8"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78A262A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w:t>
            </w:r>
          </w:p>
        </w:tc>
        <w:tc>
          <w:tcPr>
            <w:tcW w:w="444" w:type="pct"/>
            <w:vMerge w:val="restart"/>
            <w:tcBorders>
              <w:top w:val="nil"/>
              <w:left w:val="single" w:sz="4" w:space="0" w:color="auto"/>
              <w:bottom w:val="single" w:sz="4" w:space="0" w:color="auto"/>
              <w:right w:val="single" w:sz="4" w:space="0" w:color="auto"/>
            </w:tcBorders>
            <w:noWrap/>
            <w:vAlign w:val="center"/>
            <w:hideMark/>
          </w:tcPr>
          <w:p w14:paraId="08AE7BF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ESTI</w:t>
            </w:r>
          </w:p>
        </w:tc>
        <w:tc>
          <w:tcPr>
            <w:tcW w:w="347" w:type="pct"/>
            <w:tcBorders>
              <w:top w:val="nil"/>
              <w:left w:val="nil"/>
              <w:bottom w:val="single" w:sz="4" w:space="0" w:color="auto"/>
              <w:right w:val="single" w:sz="4" w:space="0" w:color="auto"/>
            </w:tcBorders>
            <w:noWrap/>
            <w:vAlign w:val="center"/>
            <w:hideMark/>
          </w:tcPr>
          <w:p w14:paraId="28D6F65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59B6581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431.964.414.241</w:t>
            </w:r>
          </w:p>
        </w:tc>
        <w:tc>
          <w:tcPr>
            <w:tcW w:w="730" w:type="pct"/>
            <w:tcBorders>
              <w:top w:val="nil"/>
              <w:left w:val="nil"/>
              <w:bottom w:val="single" w:sz="4" w:space="0" w:color="auto"/>
              <w:right w:val="single" w:sz="4" w:space="0" w:color="auto"/>
            </w:tcBorders>
            <w:noWrap/>
            <w:vAlign w:val="center"/>
            <w:hideMark/>
          </w:tcPr>
          <w:p w14:paraId="435EC32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389.114.331.523</w:t>
            </w:r>
          </w:p>
        </w:tc>
        <w:tc>
          <w:tcPr>
            <w:tcW w:w="694" w:type="pct"/>
            <w:tcBorders>
              <w:top w:val="nil"/>
              <w:left w:val="nil"/>
              <w:bottom w:val="single" w:sz="4" w:space="0" w:color="auto"/>
              <w:right w:val="single" w:sz="4" w:space="0" w:color="auto"/>
            </w:tcBorders>
            <w:noWrap/>
            <w:vAlign w:val="center"/>
            <w:hideMark/>
          </w:tcPr>
          <w:p w14:paraId="257068C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42.850.082.718</w:t>
            </w:r>
          </w:p>
        </w:tc>
        <w:tc>
          <w:tcPr>
            <w:tcW w:w="694" w:type="pct"/>
            <w:tcBorders>
              <w:top w:val="nil"/>
              <w:left w:val="nil"/>
              <w:bottom w:val="single" w:sz="4" w:space="0" w:color="auto"/>
              <w:right w:val="single" w:sz="4" w:space="0" w:color="auto"/>
            </w:tcBorders>
            <w:noWrap/>
            <w:vAlign w:val="center"/>
            <w:hideMark/>
          </w:tcPr>
          <w:p w14:paraId="646FB4E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849.518.315.129</w:t>
            </w:r>
          </w:p>
        </w:tc>
        <w:tc>
          <w:tcPr>
            <w:tcW w:w="528" w:type="pct"/>
            <w:tcBorders>
              <w:top w:val="nil"/>
              <w:left w:val="nil"/>
              <w:bottom w:val="single" w:sz="4" w:space="0" w:color="auto"/>
              <w:right w:val="single" w:sz="4" w:space="0" w:color="auto"/>
            </w:tcBorders>
            <w:noWrap/>
            <w:vAlign w:val="center"/>
            <w:hideMark/>
          </w:tcPr>
          <w:p w14:paraId="2C7C581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0,05</w:t>
            </w:r>
          </w:p>
        </w:tc>
        <w:tc>
          <w:tcPr>
            <w:tcW w:w="391" w:type="pct"/>
            <w:tcBorders>
              <w:top w:val="nil"/>
              <w:left w:val="nil"/>
              <w:bottom w:val="single" w:sz="4" w:space="0" w:color="auto"/>
              <w:right w:val="single" w:sz="4" w:space="0" w:color="auto"/>
            </w:tcBorders>
            <w:noWrap/>
            <w:vAlign w:val="center"/>
            <w:hideMark/>
          </w:tcPr>
          <w:p w14:paraId="394B3C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6608AC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0,33</w:t>
            </w:r>
          </w:p>
        </w:tc>
      </w:tr>
      <w:tr w:rsidR="00EB060F" w:rsidRPr="00EB060F" w14:paraId="352FF0DC"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471773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FF8756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9BC5E7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1A7FB1C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377.330.556.330</w:t>
            </w:r>
          </w:p>
        </w:tc>
        <w:tc>
          <w:tcPr>
            <w:tcW w:w="730" w:type="pct"/>
            <w:tcBorders>
              <w:top w:val="nil"/>
              <w:left w:val="nil"/>
              <w:bottom w:val="single" w:sz="4" w:space="0" w:color="auto"/>
              <w:right w:val="single" w:sz="4" w:space="0" w:color="auto"/>
            </w:tcBorders>
            <w:noWrap/>
            <w:vAlign w:val="center"/>
            <w:hideMark/>
          </w:tcPr>
          <w:p w14:paraId="2FD2DC0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323.384.107.865</w:t>
            </w:r>
          </w:p>
        </w:tc>
        <w:tc>
          <w:tcPr>
            <w:tcW w:w="694" w:type="pct"/>
            <w:tcBorders>
              <w:top w:val="nil"/>
              <w:left w:val="nil"/>
              <w:bottom w:val="single" w:sz="4" w:space="0" w:color="auto"/>
              <w:right w:val="single" w:sz="4" w:space="0" w:color="auto"/>
            </w:tcBorders>
            <w:noWrap/>
            <w:vAlign w:val="center"/>
            <w:hideMark/>
          </w:tcPr>
          <w:p w14:paraId="474FEB1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53.946.448.465</w:t>
            </w:r>
          </w:p>
        </w:tc>
        <w:tc>
          <w:tcPr>
            <w:tcW w:w="694" w:type="pct"/>
            <w:tcBorders>
              <w:top w:val="nil"/>
              <w:left w:val="nil"/>
              <w:bottom w:val="single" w:sz="4" w:space="0" w:color="auto"/>
              <w:right w:val="single" w:sz="4" w:space="0" w:color="auto"/>
            </w:tcBorders>
            <w:noWrap/>
            <w:vAlign w:val="center"/>
            <w:hideMark/>
          </w:tcPr>
          <w:p w14:paraId="5FFB609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768.347.236.475</w:t>
            </w:r>
          </w:p>
        </w:tc>
        <w:tc>
          <w:tcPr>
            <w:tcW w:w="528" w:type="pct"/>
            <w:tcBorders>
              <w:top w:val="nil"/>
              <w:left w:val="nil"/>
              <w:bottom w:val="single" w:sz="4" w:space="0" w:color="auto"/>
              <w:right w:val="single" w:sz="4" w:space="0" w:color="auto"/>
            </w:tcBorders>
            <w:noWrap/>
            <w:vAlign w:val="center"/>
            <w:hideMark/>
          </w:tcPr>
          <w:p w14:paraId="49B595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0,07</w:t>
            </w:r>
          </w:p>
        </w:tc>
        <w:tc>
          <w:tcPr>
            <w:tcW w:w="391" w:type="pct"/>
            <w:tcBorders>
              <w:top w:val="nil"/>
              <w:left w:val="nil"/>
              <w:bottom w:val="single" w:sz="4" w:space="0" w:color="auto"/>
              <w:right w:val="single" w:sz="4" w:space="0" w:color="auto"/>
            </w:tcBorders>
            <w:noWrap/>
            <w:vAlign w:val="center"/>
            <w:hideMark/>
          </w:tcPr>
          <w:p w14:paraId="563E4A6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EBA1E7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0,46</w:t>
            </w:r>
          </w:p>
        </w:tc>
      </w:tr>
      <w:tr w:rsidR="00EB060F" w:rsidRPr="00EB060F" w14:paraId="3F5D17F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B37E6C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A9D961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A92FD5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440DD37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360.138.729.829</w:t>
            </w:r>
          </w:p>
        </w:tc>
        <w:tc>
          <w:tcPr>
            <w:tcW w:w="730" w:type="pct"/>
            <w:tcBorders>
              <w:top w:val="nil"/>
              <w:left w:val="nil"/>
              <w:bottom w:val="single" w:sz="4" w:space="0" w:color="auto"/>
              <w:right w:val="single" w:sz="4" w:space="0" w:color="auto"/>
            </w:tcBorders>
            <w:noWrap/>
            <w:vAlign w:val="center"/>
            <w:hideMark/>
          </w:tcPr>
          <w:p w14:paraId="617736E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300.845.084.656</w:t>
            </w:r>
          </w:p>
        </w:tc>
        <w:tc>
          <w:tcPr>
            <w:tcW w:w="694" w:type="pct"/>
            <w:tcBorders>
              <w:top w:val="nil"/>
              <w:left w:val="nil"/>
              <w:bottom w:val="single" w:sz="4" w:space="0" w:color="auto"/>
              <w:right w:val="single" w:sz="4" w:space="0" w:color="auto"/>
            </w:tcBorders>
            <w:noWrap/>
            <w:vAlign w:val="center"/>
            <w:hideMark/>
          </w:tcPr>
          <w:p w14:paraId="35831E1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59.293.645.173</w:t>
            </w:r>
          </w:p>
        </w:tc>
        <w:tc>
          <w:tcPr>
            <w:tcW w:w="694" w:type="pct"/>
            <w:tcBorders>
              <w:top w:val="nil"/>
              <w:left w:val="nil"/>
              <w:bottom w:val="single" w:sz="4" w:space="0" w:color="auto"/>
              <w:right w:val="single" w:sz="4" w:space="0" w:color="auto"/>
            </w:tcBorders>
            <w:noWrap/>
            <w:vAlign w:val="center"/>
            <w:hideMark/>
          </w:tcPr>
          <w:p w14:paraId="0226BCE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730.764.618.167</w:t>
            </w:r>
          </w:p>
        </w:tc>
        <w:tc>
          <w:tcPr>
            <w:tcW w:w="528" w:type="pct"/>
            <w:tcBorders>
              <w:top w:val="nil"/>
              <w:left w:val="nil"/>
              <w:bottom w:val="single" w:sz="4" w:space="0" w:color="auto"/>
              <w:right w:val="single" w:sz="4" w:space="0" w:color="auto"/>
            </w:tcBorders>
            <w:noWrap/>
            <w:vAlign w:val="center"/>
            <w:hideMark/>
          </w:tcPr>
          <w:p w14:paraId="23292A7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0,08</w:t>
            </w:r>
          </w:p>
        </w:tc>
        <w:tc>
          <w:tcPr>
            <w:tcW w:w="391" w:type="pct"/>
            <w:tcBorders>
              <w:top w:val="nil"/>
              <w:left w:val="nil"/>
              <w:bottom w:val="single" w:sz="4" w:space="0" w:color="auto"/>
              <w:right w:val="single" w:sz="4" w:space="0" w:color="auto"/>
            </w:tcBorders>
            <w:noWrap/>
            <w:vAlign w:val="center"/>
            <w:hideMark/>
          </w:tcPr>
          <w:p w14:paraId="7D4E83C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82144E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0,53</w:t>
            </w:r>
          </w:p>
        </w:tc>
      </w:tr>
      <w:tr w:rsidR="00EB060F" w:rsidRPr="00EB060F" w14:paraId="4F84C6A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16DA54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166AEF1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F61F0F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0B64DC8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371.528.421.875</w:t>
            </w:r>
          </w:p>
        </w:tc>
        <w:tc>
          <w:tcPr>
            <w:tcW w:w="730" w:type="pct"/>
            <w:tcBorders>
              <w:top w:val="nil"/>
              <w:left w:val="nil"/>
              <w:bottom w:val="single" w:sz="4" w:space="0" w:color="auto"/>
              <w:right w:val="single" w:sz="4" w:space="0" w:color="auto"/>
            </w:tcBorders>
            <w:noWrap/>
            <w:vAlign w:val="center"/>
            <w:hideMark/>
          </w:tcPr>
          <w:p w14:paraId="376D5A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329.161.328.125</w:t>
            </w:r>
          </w:p>
        </w:tc>
        <w:tc>
          <w:tcPr>
            <w:tcW w:w="694" w:type="pct"/>
            <w:tcBorders>
              <w:top w:val="nil"/>
              <w:left w:val="nil"/>
              <w:bottom w:val="single" w:sz="4" w:space="0" w:color="auto"/>
              <w:right w:val="single" w:sz="4" w:space="0" w:color="auto"/>
            </w:tcBorders>
            <w:noWrap/>
            <w:vAlign w:val="center"/>
            <w:hideMark/>
          </w:tcPr>
          <w:p w14:paraId="792A159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42.367.093.750</w:t>
            </w:r>
          </w:p>
        </w:tc>
        <w:tc>
          <w:tcPr>
            <w:tcW w:w="694" w:type="pct"/>
            <w:tcBorders>
              <w:top w:val="nil"/>
              <w:left w:val="nil"/>
              <w:bottom w:val="single" w:sz="4" w:space="0" w:color="auto"/>
              <w:right w:val="single" w:sz="4" w:space="0" w:color="auto"/>
            </w:tcBorders>
            <w:noWrap/>
            <w:vAlign w:val="center"/>
            <w:hideMark/>
          </w:tcPr>
          <w:p w14:paraId="5E8C25F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753.037.781.250</w:t>
            </w:r>
          </w:p>
        </w:tc>
        <w:tc>
          <w:tcPr>
            <w:tcW w:w="528" w:type="pct"/>
            <w:tcBorders>
              <w:top w:val="nil"/>
              <w:left w:val="nil"/>
              <w:bottom w:val="single" w:sz="4" w:space="0" w:color="auto"/>
              <w:right w:val="single" w:sz="4" w:space="0" w:color="auto"/>
            </w:tcBorders>
            <w:noWrap/>
            <w:vAlign w:val="center"/>
            <w:hideMark/>
          </w:tcPr>
          <w:p w14:paraId="419A41C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0,06</w:t>
            </w:r>
          </w:p>
        </w:tc>
        <w:tc>
          <w:tcPr>
            <w:tcW w:w="391" w:type="pct"/>
            <w:tcBorders>
              <w:top w:val="nil"/>
              <w:left w:val="nil"/>
              <w:bottom w:val="single" w:sz="4" w:space="0" w:color="auto"/>
              <w:right w:val="single" w:sz="4" w:space="0" w:color="auto"/>
            </w:tcBorders>
            <w:noWrap/>
            <w:vAlign w:val="center"/>
            <w:hideMark/>
          </w:tcPr>
          <w:p w14:paraId="55DAA4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FF5B0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0,37</w:t>
            </w:r>
          </w:p>
        </w:tc>
      </w:tr>
      <w:tr w:rsidR="00EB060F" w:rsidRPr="00EB060F" w14:paraId="05CA6FF4"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3C501A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27DD447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E98C9D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768549C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335.631.846.154</w:t>
            </w:r>
          </w:p>
        </w:tc>
        <w:tc>
          <w:tcPr>
            <w:tcW w:w="730" w:type="pct"/>
            <w:tcBorders>
              <w:top w:val="nil"/>
              <w:left w:val="nil"/>
              <w:bottom w:val="single" w:sz="4" w:space="0" w:color="auto"/>
              <w:right w:val="single" w:sz="4" w:space="0" w:color="auto"/>
            </w:tcBorders>
            <w:noWrap/>
            <w:vAlign w:val="center"/>
            <w:hideMark/>
          </w:tcPr>
          <w:p w14:paraId="726C222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312.964.076.923</w:t>
            </w:r>
          </w:p>
        </w:tc>
        <w:tc>
          <w:tcPr>
            <w:tcW w:w="694" w:type="pct"/>
            <w:tcBorders>
              <w:top w:val="nil"/>
              <w:left w:val="nil"/>
              <w:bottom w:val="single" w:sz="4" w:space="0" w:color="auto"/>
              <w:right w:val="single" w:sz="4" w:space="0" w:color="auto"/>
            </w:tcBorders>
            <w:noWrap/>
            <w:vAlign w:val="center"/>
            <w:hideMark/>
          </w:tcPr>
          <w:p w14:paraId="3966D0F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22.667.769.231</w:t>
            </w:r>
          </w:p>
        </w:tc>
        <w:tc>
          <w:tcPr>
            <w:tcW w:w="694" w:type="pct"/>
            <w:tcBorders>
              <w:top w:val="nil"/>
              <w:left w:val="nil"/>
              <w:bottom w:val="single" w:sz="4" w:space="0" w:color="auto"/>
              <w:right w:val="single" w:sz="4" w:space="0" w:color="auto"/>
            </w:tcBorders>
            <w:noWrap/>
            <w:vAlign w:val="center"/>
            <w:hideMark/>
          </w:tcPr>
          <w:p w14:paraId="386B606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749.456.461.538</w:t>
            </w:r>
          </w:p>
        </w:tc>
        <w:tc>
          <w:tcPr>
            <w:tcW w:w="528" w:type="pct"/>
            <w:tcBorders>
              <w:top w:val="nil"/>
              <w:left w:val="nil"/>
              <w:bottom w:val="single" w:sz="4" w:space="0" w:color="auto"/>
              <w:right w:val="single" w:sz="4" w:space="0" w:color="auto"/>
            </w:tcBorders>
            <w:noWrap/>
            <w:vAlign w:val="center"/>
            <w:hideMark/>
          </w:tcPr>
          <w:p w14:paraId="0A5D627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0,03</w:t>
            </w:r>
          </w:p>
        </w:tc>
        <w:tc>
          <w:tcPr>
            <w:tcW w:w="391" w:type="pct"/>
            <w:tcBorders>
              <w:top w:val="nil"/>
              <w:left w:val="nil"/>
              <w:bottom w:val="single" w:sz="4" w:space="0" w:color="auto"/>
              <w:right w:val="single" w:sz="4" w:space="0" w:color="auto"/>
            </w:tcBorders>
            <w:noWrap/>
            <w:vAlign w:val="center"/>
            <w:hideMark/>
          </w:tcPr>
          <w:p w14:paraId="3B9791C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0BF4BC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0,20</w:t>
            </w:r>
          </w:p>
        </w:tc>
      </w:tr>
      <w:tr w:rsidR="00EB060F" w:rsidRPr="00EB060F" w14:paraId="4F996991"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2359DA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1DED405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1C955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13F1E0D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355.236.564.516</w:t>
            </w:r>
          </w:p>
        </w:tc>
        <w:tc>
          <w:tcPr>
            <w:tcW w:w="730" w:type="pct"/>
            <w:tcBorders>
              <w:top w:val="nil"/>
              <w:left w:val="nil"/>
              <w:bottom w:val="single" w:sz="4" w:space="0" w:color="auto"/>
              <w:right w:val="single" w:sz="4" w:space="0" w:color="auto"/>
            </w:tcBorders>
            <w:noWrap/>
            <w:vAlign w:val="center"/>
            <w:hideMark/>
          </w:tcPr>
          <w:p w14:paraId="414AF14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296.596.016.129</w:t>
            </w:r>
          </w:p>
        </w:tc>
        <w:tc>
          <w:tcPr>
            <w:tcW w:w="694" w:type="pct"/>
            <w:tcBorders>
              <w:top w:val="nil"/>
              <w:left w:val="nil"/>
              <w:bottom w:val="single" w:sz="4" w:space="0" w:color="auto"/>
              <w:right w:val="single" w:sz="4" w:space="0" w:color="auto"/>
            </w:tcBorders>
            <w:noWrap/>
            <w:vAlign w:val="center"/>
            <w:hideMark/>
          </w:tcPr>
          <w:p w14:paraId="7317A0A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58.640.548.387</w:t>
            </w:r>
          </w:p>
        </w:tc>
        <w:tc>
          <w:tcPr>
            <w:tcW w:w="694" w:type="pct"/>
            <w:tcBorders>
              <w:top w:val="nil"/>
              <w:left w:val="nil"/>
              <w:bottom w:val="single" w:sz="4" w:space="0" w:color="auto"/>
              <w:right w:val="single" w:sz="4" w:space="0" w:color="auto"/>
            </w:tcBorders>
            <w:noWrap/>
            <w:vAlign w:val="center"/>
            <w:hideMark/>
          </w:tcPr>
          <w:p w14:paraId="6C7A779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761.133.370.968</w:t>
            </w:r>
          </w:p>
        </w:tc>
        <w:tc>
          <w:tcPr>
            <w:tcW w:w="528" w:type="pct"/>
            <w:tcBorders>
              <w:top w:val="nil"/>
              <w:left w:val="nil"/>
              <w:bottom w:val="single" w:sz="4" w:space="0" w:color="auto"/>
              <w:right w:val="single" w:sz="4" w:space="0" w:color="auto"/>
            </w:tcBorders>
            <w:noWrap/>
            <w:vAlign w:val="center"/>
            <w:hideMark/>
          </w:tcPr>
          <w:p w14:paraId="314B99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0,08</w:t>
            </w:r>
          </w:p>
        </w:tc>
        <w:tc>
          <w:tcPr>
            <w:tcW w:w="391" w:type="pct"/>
            <w:tcBorders>
              <w:top w:val="nil"/>
              <w:left w:val="nil"/>
              <w:bottom w:val="single" w:sz="4" w:space="0" w:color="auto"/>
              <w:right w:val="single" w:sz="4" w:space="0" w:color="auto"/>
            </w:tcBorders>
            <w:noWrap/>
            <w:vAlign w:val="center"/>
            <w:hideMark/>
          </w:tcPr>
          <w:p w14:paraId="3C4036C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6824B8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0,51</w:t>
            </w:r>
          </w:p>
        </w:tc>
      </w:tr>
      <w:tr w:rsidR="00EB060F" w:rsidRPr="00EB060F" w14:paraId="08284AE4"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4B73B77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w:t>
            </w:r>
          </w:p>
        </w:tc>
        <w:tc>
          <w:tcPr>
            <w:tcW w:w="444" w:type="pct"/>
            <w:vMerge w:val="restart"/>
            <w:tcBorders>
              <w:top w:val="nil"/>
              <w:left w:val="single" w:sz="4" w:space="0" w:color="auto"/>
              <w:bottom w:val="single" w:sz="4" w:space="0" w:color="auto"/>
              <w:right w:val="single" w:sz="4" w:space="0" w:color="auto"/>
            </w:tcBorders>
            <w:noWrap/>
            <w:vAlign w:val="center"/>
            <w:hideMark/>
          </w:tcPr>
          <w:p w14:paraId="3153321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INDR</w:t>
            </w:r>
          </w:p>
        </w:tc>
        <w:tc>
          <w:tcPr>
            <w:tcW w:w="347" w:type="pct"/>
            <w:tcBorders>
              <w:top w:val="nil"/>
              <w:left w:val="nil"/>
              <w:bottom w:val="single" w:sz="4" w:space="0" w:color="auto"/>
              <w:right w:val="single" w:sz="4" w:space="0" w:color="auto"/>
            </w:tcBorders>
            <w:noWrap/>
            <w:vAlign w:val="center"/>
            <w:hideMark/>
          </w:tcPr>
          <w:p w14:paraId="5FB67E7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771E85B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3.734.197.619.485</w:t>
            </w:r>
          </w:p>
        </w:tc>
        <w:tc>
          <w:tcPr>
            <w:tcW w:w="730" w:type="pct"/>
            <w:tcBorders>
              <w:top w:val="nil"/>
              <w:left w:val="nil"/>
              <w:bottom w:val="single" w:sz="4" w:space="0" w:color="auto"/>
              <w:right w:val="single" w:sz="4" w:space="0" w:color="auto"/>
            </w:tcBorders>
            <w:noWrap/>
            <w:vAlign w:val="center"/>
            <w:hideMark/>
          </w:tcPr>
          <w:p w14:paraId="68FC288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3.590.599.524.930</w:t>
            </w:r>
          </w:p>
        </w:tc>
        <w:tc>
          <w:tcPr>
            <w:tcW w:w="694" w:type="pct"/>
            <w:tcBorders>
              <w:top w:val="nil"/>
              <w:left w:val="nil"/>
              <w:bottom w:val="single" w:sz="4" w:space="0" w:color="auto"/>
              <w:right w:val="single" w:sz="4" w:space="0" w:color="auto"/>
            </w:tcBorders>
            <w:noWrap/>
            <w:vAlign w:val="center"/>
            <w:hideMark/>
          </w:tcPr>
          <w:p w14:paraId="2CAA95B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143.598.094.555</w:t>
            </w:r>
          </w:p>
        </w:tc>
        <w:tc>
          <w:tcPr>
            <w:tcW w:w="694" w:type="pct"/>
            <w:tcBorders>
              <w:top w:val="nil"/>
              <w:left w:val="nil"/>
              <w:bottom w:val="single" w:sz="4" w:space="0" w:color="auto"/>
              <w:right w:val="single" w:sz="4" w:space="0" w:color="auto"/>
            </w:tcBorders>
            <w:noWrap/>
            <w:vAlign w:val="center"/>
            <w:hideMark/>
          </w:tcPr>
          <w:p w14:paraId="273F21F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10.475.213.511.270</w:t>
            </w:r>
          </w:p>
        </w:tc>
        <w:tc>
          <w:tcPr>
            <w:tcW w:w="528" w:type="pct"/>
            <w:tcBorders>
              <w:top w:val="nil"/>
              <w:left w:val="nil"/>
              <w:bottom w:val="single" w:sz="4" w:space="0" w:color="auto"/>
              <w:right w:val="single" w:sz="4" w:space="0" w:color="auto"/>
            </w:tcBorders>
            <w:noWrap/>
            <w:vAlign w:val="center"/>
            <w:hideMark/>
          </w:tcPr>
          <w:p w14:paraId="3C06E45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0,01</w:t>
            </w:r>
          </w:p>
        </w:tc>
        <w:tc>
          <w:tcPr>
            <w:tcW w:w="391" w:type="pct"/>
            <w:tcBorders>
              <w:top w:val="nil"/>
              <w:left w:val="nil"/>
              <w:bottom w:val="single" w:sz="4" w:space="0" w:color="auto"/>
              <w:right w:val="single" w:sz="4" w:space="0" w:color="auto"/>
            </w:tcBorders>
            <w:noWrap/>
            <w:vAlign w:val="center"/>
            <w:hideMark/>
          </w:tcPr>
          <w:p w14:paraId="6F7193E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343B94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0,09</w:t>
            </w:r>
          </w:p>
        </w:tc>
      </w:tr>
      <w:tr w:rsidR="00EB060F" w:rsidRPr="00EB060F" w14:paraId="2ADB385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CCDBBD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BAAC9C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20B4EA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36D620F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3.988.145.800.275</w:t>
            </w:r>
          </w:p>
        </w:tc>
        <w:tc>
          <w:tcPr>
            <w:tcW w:w="730" w:type="pct"/>
            <w:tcBorders>
              <w:top w:val="nil"/>
              <w:left w:val="nil"/>
              <w:bottom w:val="single" w:sz="4" w:space="0" w:color="auto"/>
              <w:right w:val="single" w:sz="4" w:space="0" w:color="auto"/>
            </w:tcBorders>
            <w:noWrap/>
            <w:vAlign w:val="center"/>
            <w:hideMark/>
          </w:tcPr>
          <w:p w14:paraId="4FBB363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3.654.242.733.505</w:t>
            </w:r>
          </w:p>
        </w:tc>
        <w:tc>
          <w:tcPr>
            <w:tcW w:w="694" w:type="pct"/>
            <w:tcBorders>
              <w:top w:val="nil"/>
              <w:left w:val="nil"/>
              <w:bottom w:val="single" w:sz="4" w:space="0" w:color="auto"/>
              <w:right w:val="single" w:sz="4" w:space="0" w:color="auto"/>
            </w:tcBorders>
            <w:noWrap/>
            <w:vAlign w:val="center"/>
            <w:hideMark/>
          </w:tcPr>
          <w:p w14:paraId="5C1C96D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333.903.066.770</w:t>
            </w:r>
          </w:p>
        </w:tc>
        <w:tc>
          <w:tcPr>
            <w:tcW w:w="694" w:type="pct"/>
            <w:tcBorders>
              <w:top w:val="nil"/>
              <w:left w:val="nil"/>
              <w:bottom w:val="single" w:sz="4" w:space="0" w:color="auto"/>
              <w:right w:val="single" w:sz="4" w:space="0" w:color="auto"/>
            </w:tcBorders>
            <w:noWrap/>
            <w:vAlign w:val="center"/>
            <w:hideMark/>
          </w:tcPr>
          <w:p w14:paraId="4FD3269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10.774.183.096.950</w:t>
            </w:r>
          </w:p>
        </w:tc>
        <w:tc>
          <w:tcPr>
            <w:tcW w:w="528" w:type="pct"/>
            <w:tcBorders>
              <w:top w:val="nil"/>
              <w:left w:val="nil"/>
              <w:bottom w:val="single" w:sz="4" w:space="0" w:color="auto"/>
              <w:right w:val="single" w:sz="4" w:space="0" w:color="auto"/>
            </w:tcBorders>
            <w:noWrap/>
            <w:vAlign w:val="center"/>
            <w:hideMark/>
          </w:tcPr>
          <w:p w14:paraId="727C7E6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0,03</w:t>
            </w:r>
          </w:p>
        </w:tc>
        <w:tc>
          <w:tcPr>
            <w:tcW w:w="391" w:type="pct"/>
            <w:tcBorders>
              <w:top w:val="nil"/>
              <w:left w:val="nil"/>
              <w:bottom w:val="single" w:sz="4" w:space="0" w:color="auto"/>
              <w:right w:val="single" w:sz="4" w:space="0" w:color="auto"/>
            </w:tcBorders>
            <w:noWrap/>
            <w:vAlign w:val="center"/>
            <w:hideMark/>
          </w:tcPr>
          <w:p w14:paraId="2D0AA99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D199E5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0,20</w:t>
            </w:r>
          </w:p>
        </w:tc>
      </w:tr>
      <w:tr w:rsidR="00EB060F" w:rsidRPr="00EB060F" w14:paraId="4D19F85D"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70CE37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47FADE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13FC7B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76DEA6C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5.711.524.460.146</w:t>
            </w:r>
          </w:p>
        </w:tc>
        <w:tc>
          <w:tcPr>
            <w:tcW w:w="730" w:type="pct"/>
            <w:tcBorders>
              <w:top w:val="nil"/>
              <w:left w:val="nil"/>
              <w:bottom w:val="single" w:sz="4" w:space="0" w:color="auto"/>
              <w:right w:val="single" w:sz="4" w:space="0" w:color="auto"/>
            </w:tcBorders>
            <w:noWrap/>
            <w:vAlign w:val="center"/>
            <w:hideMark/>
          </w:tcPr>
          <w:p w14:paraId="56B1099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4.593.344.634.440</w:t>
            </w:r>
          </w:p>
        </w:tc>
        <w:tc>
          <w:tcPr>
            <w:tcW w:w="694" w:type="pct"/>
            <w:tcBorders>
              <w:top w:val="nil"/>
              <w:left w:val="nil"/>
              <w:bottom w:val="single" w:sz="4" w:space="0" w:color="auto"/>
              <w:right w:val="single" w:sz="4" w:space="0" w:color="auto"/>
            </w:tcBorders>
            <w:noWrap/>
            <w:vAlign w:val="center"/>
            <w:hideMark/>
          </w:tcPr>
          <w:p w14:paraId="60C8E17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1.118.179.825.706</w:t>
            </w:r>
          </w:p>
        </w:tc>
        <w:tc>
          <w:tcPr>
            <w:tcW w:w="694" w:type="pct"/>
            <w:tcBorders>
              <w:top w:val="nil"/>
              <w:left w:val="nil"/>
              <w:bottom w:val="single" w:sz="4" w:space="0" w:color="auto"/>
              <w:right w:val="single" w:sz="4" w:space="0" w:color="auto"/>
            </w:tcBorders>
            <w:noWrap/>
            <w:vAlign w:val="center"/>
            <w:hideMark/>
          </w:tcPr>
          <w:p w14:paraId="157E20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12.920.546.595.686</w:t>
            </w:r>
          </w:p>
        </w:tc>
        <w:tc>
          <w:tcPr>
            <w:tcW w:w="528" w:type="pct"/>
            <w:tcBorders>
              <w:top w:val="nil"/>
              <w:left w:val="nil"/>
              <w:bottom w:val="single" w:sz="4" w:space="0" w:color="auto"/>
              <w:right w:val="single" w:sz="4" w:space="0" w:color="auto"/>
            </w:tcBorders>
            <w:noWrap/>
            <w:vAlign w:val="center"/>
            <w:hideMark/>
          </w:tcPr>
          <w:p w14:paraId="22C1A1E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0,09</w:t>
            </w:r>
          </w:p>
        </w:tc>
        <w:tc>
          <w:tcPr>
            <w:tcW w:w="391" w:type="pct"/>
            <w:tcBorders>
              <w:top w:val="nil"/>
              <w:left w:val="nil"/>
              <w:bottom w:val="single" w:sz="4" w:space="0" w:color="auto"/>
              <w:right w:val="single" w:sz="4" w:space="0" w:color="auto"/>
            </w:tcBorders>
            <w:noWrap/>
            <w:vAlign w:val="center"/>
            <w:hideMark/>
          </w:tcPr>
          <w:p w14:paraId="796DD0A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4EB2C9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0,57</w:t>
            </w:r>
          </w:p>
        </w:tc>
      </w:tr>
      <w:tr w:rsidR="00EB060F" w:rsidRPr="00EB060F" w14:paraId="2327AD2E"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859F66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2E4DC4F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88A674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70A94BC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5.705.783.868.126</w:t>
            </w:r>
          </w:p>
        </w:tc>
        <w:tc>
          <w:tcPr>
            <w:tcW w:w="730" w:type="pct"/>
            <w:tcBorders>
              <w:top w:val="nil"/>
              <w:left w:val="nil"/>
              <w:bottom w:val="single" w:sz="4" w:space="0" w:color="auto"/>
              <w:right w:val="single" w:sz="4" w:space="0" w:color="auto"/>
            </w:tcBorders>
            <w:noWrap/>
            <w:vAlign w:val="center"/>
            <w:hideMark/>
          </w:tcPr>
          <w:p w14:paraId="29CC559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4.115.117.878.438</w:t>
            </w:r>
          </w:p>
        </w:tc>
        <w:tc>
          <w:tcPr>
            <w:tcW w:w="694" w:type="pct"/>
            <w:tcBorders>
              <w:top w:val="nil"/>
              <w:left w:val="nil"/>
              <w:bottom w:val="single" w:sz="4" w:space="0" w:color="auto"/>
              <w:right w:val="single" w:sz="4" w:space="0" w:color="auto"/>
            </w:tcBorders>
            <w:noWrap/>
            <w:vAlign w:val="center"/>
            <w:hideMark/>
          </w:tcPr>
          <w:p w14:paraId="1EFBCB3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1.590.665.989.688</w:t>
            </w:r>
          </w:p>
        </w:tc>
        <w:tc>
          <w:tcPr>
            <w:tcW w:w="694" w:type="pct"/>
            <w:tcBorders>
              <w:top w:val="nil"/>
              <w:left w:val="nil"/>
              <w:bottom w:val="single" w:sz="4" w:space="0" w:color="auto"/>
              <w:right w:val="single" w:sz="4" w:space="0" w:color="auto"/>
            </w:tcBorders>
            <w:noWrap/>
            <w:vAlign w:val="center"/>
            <w:hideMark/>
          </w:tcPr>
          <w:p w14:paraId="3CB086A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13.682.827.197.896</w:t>
            </w:r>
          </w:p>
        </w:tc>
        <w:tc>
          <w:tcPr>
            <w:tcW w:w="528" w:type="pct"/>
            <w:tcBorders>
              <w:top w:val="nil"/>
              <w:left w:val="nil"/>
              <w:bottom w:val="single" w:sz="4" w:space="0" w:color="auto"/>
              <w:right w:val="single" w:sz="4" w:space="0" w:color="auto"/>
            </w:tcBorders>
            <w:noWrap/>
            <w:vAlign w:val="center"/>
            <w:hideMark/>
          </w:tcPr>
          <w:p w14:paraId="5B2B786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0,12</w:t>
            </w:r>
          </w:p>
        </w:tc>
        <w:tc>
          <w:tcPr>
            <w:tcW w:w="391" w:type="pct"/>
            <w:tcBorders>
              <w:top w:val="nil"/>
              <w:left w:val="nil"/>
              <w:bottom w:val="single" w:sz="4" w:space="0" w:color="auto"/>
              <w:right w:val="single" w:sz="4" w:space="0" w:color="auto"/>
            </w:tcBorders>
            <w:noWrap/>
            <w:vAlign w:val="center"/>
            <w:hideMark/>
          </w:tcPr>
          <w:p w14:paraId="2DB80F2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929C9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0,76</w:t>
            </w:r>
          </w:p>
        </w:tc>
      </w:tr>
      <w:tr w:rsidR="00EB060F" w:rsidRPr="00EB060F" w14:paraId="3A35479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42B72D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1E14D4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B5DF52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6E92D5F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4.823.380.201.960</w:t>
            </w:r>
          </w:p>
        </w:tc>
        <w:tc>
          <w:tcPr>
            <w:tcW w:w="730" w:type="pct"/>
            <w:tcBorders>
              <w:top w:val="nil"/>
              <w:left w:val="nil"/>
              <w:bottom w:val="single" w:sz="4" w:space="0" w:color="auto"/>
              <w:right w:val="single" w:sz="4" w:space="0" w:color="auto"/>
            </w:tcBorders>
            <w:noWrap/>
            <w:vAlign w:val="center"/>
            <w:hideMark/>
          </w:tcPr>
          <w:p w14:paraId="1228890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4.769.730.903.280</w:t>
            </w:r>
          </w:p>
        </w:tc>
        <w:tc>
          <w:tcPr>
            <w:tcW w:w="694" w:type="pct"/>
            <w:tcBorders>
              <w:top w:val="nil"/>
              <w:left w:val="nil"/>
              <w:bottom w:val="single" w:sz="4" w:space="0" w:color="auto"/>
              <w:right w:val="single" w:sz="4" w:space="0" w:color="auto"/>
            </w:tcBorders>
            <w:noWrap/>
            <w:vAlign w:val="center"/>
            <w:hideMark/>
          </w:tcPr>
          <w:p w14:paraId="381CBE7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53.649.298.680</w:t>
            </w:r>
          </w:p>
        </w:tc>
        <w:tc>
          <w:tcPr>
            <w:tcW w:w="694" w:type="pct"/>
            <w:tcBorders>
              <w:top w:val="nil"/>
              <w:left w:val="nil"/>
              <w:bottom w:val="single" w:sz="4" w:space="0" w:color="auto"/>
              <w:right w:val="single" w:sz="4" w:space="0" w:color="auto"/>
            </w:tcBorders>
            <w:noWrap/>
            <w:vAlign w:val="center"/>
            <w:hideMark/>
          </w:tcPr>
          <w:p w14:paraId="41C3793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12.658.080.744.864</w:t>
            </w:r>
          </w:p>
        </w:tc>
        <w:tc>
          <w:tcPr>
            <w:tcW w:w="528" w:type="pct"/>
            <w:tcBorders>
              <w:top w:val="nil"/>
              <w:left w:val="nil"/>
              <w:bottom w:val="single" w:sz="4" w:space="0" w:color="auto"/>
              <w:right w:val="single" w:sz="4" w:space="0" w:color="auto"/>
            </w:tcBorders>
            <w:noWrap/>
            <w:vAlign w:val="center"/>
            <w:hideMark/>
          </w:tcPr>
          <w:p w14:paraId="030D8C8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0,00</w:t>
            </w:r>
          </w:p>
        </w:tc>
        <w:tc>
          <w:tcPr>
            <w:tcW w:w="391" w:type="pct"/>
            <w:tcBorders>
              <w:top w:val="nil"/>
              <w:left w:val="nil"/>
              <w:bottom w:val="single" w:sz="4" w:space="0" w:color="auto"/>
              <w:right w:val="single" w:sz="4" w:space="0" w:color="auto"/>
            </w:tcBorders>
            <w:noWrap/>
            <w:vAlign w:val="center"/>
            <w:hideMark/>
          </w:tcPr>
          <w:p w14:paraId="39D5835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F1D82F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0,03</w:t>
            </w:r>
          </w:p>
        </w:tc>
      </w:tr>
      <w:tr w:rsidR="00EB060F" w:rsidRPr="00EB060F" w14:paraId="2FE485E6"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90774B9"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1E15980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D760E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7519E28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4.668.133.378.666</w:t>
            </w:r>
          </w:p>
        </w:tc>
        <w:tc>
          <w:tcPr>
            <w:tcW w:w="730" w:type="pct"/>
            <w:tcBorders>
              <w:top w:val="nil"/>
              <w:left w:val="nil"/>
              <w:bottom w:val="single" w:sz="4" w:space="0" w:color="auto"/>
              <w:right w:val="single" w:sz="4" w:space="0" w:color="auto"/>
            </w:tcBorders>
            <w:noWrap/>
            <w:vAlign w:val="center"/>
            <w:hideMark/>
          </w:tcPr>
          <w:p w14:paraId="7D157AE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4.368.109.590.644</w:t>
            </w:r>
          </w:p>
        </w:tc>
        <w:tc>
          <w:tcPr>
            <w:tcW w:w="694" w:type="pct"/>
            <w:tcBorders>
              <w:top w:val="nil"/>
              <w:left w:val="nil"/>
              <w:bottom w:val="single" w:sz="4" w:space="0" w:color="auto"/>
              <w:right w:val="single" w:sz="4" w:space="0" w:color="auto"/>
            </w:tcBorders>
            <w:noWrap/>
            <w:vAlign w:val="center"/>
            <w:hideMark/>
          </w:tcPr>
          <w:p w14:paraId="3C1848E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300.023.788.022</w:t>
            </w:r>
          </w:p>
        </w:tc>
        <w:tc>
          <w:tcPr>
            <w:tcW w:w="694" w:type="pct"/>
            <w:tcBorders>
              <w:top w:val="nil"/>
              <w:left w:val="nil"/>
              <w:bottom w:val="single" w:sz="4" w:space="0" w:color="auto"/>
              <w:right w:val="single" w:sz="4" w:space="0" w:color="auto"/>
            </w:tcBorders>
            <w:noWrap/>
            <w:vAlign w:val="center"/>
            <w:hideMark/>
          </w:tcPr>
          <w:p w14:paraId="0AB0C7A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12.567.479.060.438</w:t>
            </w:r>
          </w:p>
        </w:tc>
        <w:tc>
          <w:tcPr>
            <w:tcW w:w="528" w:type="pct"/>
            <w:tcBorders>
              <w:top w:val="nil"/>
              <w:left w:val="nil"/>
              <w:bottom w:val="single" w:sz="4" w:space="0" w:color="auto"/>
              <w:right w:val="single" w:sz="4" w:space="0" w:color="auto"/>
            </w:tcBorders>
            <w:noWrap/>
            <w:vAlign w:val="center"/>
            <w:hideMark/>
          </w:tcPr>
          <w:p w14:paraId="3AE89C2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0,02</w:t>
            </w:r>
          </w:p>
        </w:tc>
        <w:tc>
          <w:tcPr>
            <w:tcW w:w="391" w:type="pct"/>
            <w:tcBorders>
              <w:top w:val="nil"/>
              <w:left w:val="nil"/>
              <w:bottom w:val="single" w:sz="4" w:space="0" w:color="auto"/>
              <w:right w:val="single" w:sz="4" w:space="0" w:color="auto"/>
            </w:tcBorders>
            <w:noWrap/>
            <w:vAlign w:val="center"/>
            <w:hideMark/>
          </w:tcPr>
          <w:p w14:paraId="08BA49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DA3619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0,16</w:t>
            </w:r>
          </w:p>
        </w:tc>
      </w:tr>
      <w:tr w:rsidR="00EB060F" w:rsidRPr="00EB060F" w14:paraId="6216C3CD"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6CF1958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w:t>
            </w:r>
          </w:p>
        </w:tc>
        <w:tc>
          <w:tcPr>
            <w:tcW w:w="444" w:type="pct"/>
            <w:vMerge w:val="restart"/>
            <w:tcBorders>
              <w:top w:val="nil"/>
              <w:left w:val="single" w:sz="4" w:space="0" w:color="auto"/>
              <w:bottom w:val="single" w:sz="4" w:space="0" w:color="auto"/>
              <w:right w:val="single" w:sz="4" w:space="0" w:color="auto"/>
            </w:tcBorders>
            <w:noWrap/>
            <w:vAlign w:val="center"/>
            <w:hideMark/>
          </w:tcPr>
          <w:p w14:paraId="0B01649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MYTX</w:t>
            </w:r>
          </w:p>
        </w:tc>
        <w:tc>
          <w:tcPr>
            <w:tcW w:w="347" w:type="pct"/>
            <w:tcBorders>
              <w:top w:val="nil"/>
              <w:left w:val="nil"/>
              <w:bottom w:val="single" w:sz="4" w:space="0" w:color="auto"/>
              <w:right w:val="single" w:sz="4" w:space="0" w:color="auto"/>
            </w:tcBorders>
            <w:noWrap/>
            <w:vAlign w:val="center"/>
            <w:hideMark/>
          </w:tcPr>
          <w:p w14:paraId="4F7D7A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1BC32C7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727.262.000.000</w:t>
            </w:r>
          </w:p>
        </w:tc>
        <w:tc>
          <w:tcPr>
            <w:tcW w:w="730" w:type="pct"/>
            <w:tcBorders>
              <w:top w:val="nil"/>
              <w:left w:val="nil"/>
              <w:bottom w:val="single" w:sz="4" w:space="0" w:color="auto"/>
              <w:right w:val="single" w:sz="4" w:space="0" w:color="auto"/>
            </w:tcBorders>
            <w:noWrap/>
            <w:vAlign w:val="center"/>
            <w:hideMark/>
          </w:tcPr>
          <w:p w14:paraId="298CA67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1.645.796.000.000</w:t>
            </w:r>
          </w:p>
        </w:tc>
        <w:tc>
          <w:tcPr>
            <w:tcW w:w="694" w:type="pct"/>
            <w:tcBorders>
              <w:top w:val="nil"/>
              <w:left w:val="nil"/>
              <w:bottom w:val="single" w:sz="4" w:space="0" w:color="auto"/>
              <w:right w:val="single" w:sz="4" w:space="0" w:color="auto"/>
            </w:tcBorders>
            <w:noWrap/>
            <w:vAlign w:val="center"/>
            <w:hideMark/>
          </w:tcPr>
          <w:p w14:paraId="13DB250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-918.534.000.000</w:t>
            </w:r>
          </w:p>
        </w:tc>
        <w:tc>
          <w:tcPr>
            <w:tcW w:w="694" w:type="pct"/>
            <w:tcBorders>
              <w:top w:val="nil"/>
              <w:left w:val="nil"/>
              <w:bottom w:val="single" w:sz="4" w:space="0" w:color="auto"/>
              <w:right w:val="single" w:sz="4" w:space="0" w:color="auto"/>
            </w:tcBorders>
            <w:noWrap/>
            <w:vAlign w:val="center"/>
            <w:hideMark/>
          </w:tcPr>
          <w:p w14:paraId="5927884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3.686.259.000.000</w:t>
            </w:r>
          </w:p>
        </w:tc>
        <w:tc>
          <w:tcPr>
            <w:tcW w:w="528" w:type="pct"/>
            <w:tcBorders>
              <w:top w:val="nil"/>
              <w:left w:val="nil"/>
              <w:bottom w:val="single" w:sz="4" w:space="0" w:color="auto"/>
              <w:right w:val="single" w:sz="4" w:space="0" w:color="auto"/>
            </w:tcBorders>
            <w:noWrap/>
            <w:vAlign w:val="center"/>
            <w:hideMark/>
          </w:tcPr>
          <w:p w14:paraId="5CA401B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-0,25</w:t>
            </w:r>
          </w:p>
        </w:tc>
        <w:tc>
          <w:tcPr>
            <w:tcW w:w="391" w:type="pct"/>
            <w:tcBorders>
              <w:top w:val="nil"/>
              <w:left w:val="nil"/>
              <w:bottom w:val="single" w:sz="4" w:space="0" w:color="auto"/>
              <w:right w:val="single" w:sz="4" w:space="0" w:color="auto"/>
            </w:tcBorders>
            <w:noWrap/>
            <w:vAlign w:val="center"/>
            <w:hideMark/>
          </w:tcPr>
          <w:p w14:paraId="1AE3390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A0F901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-1,63</w:t>
            </w:r>
          </w:p>
        </w:tc>
      </w:tr>
      <w:tr w:rsidR="00EB060F" w:rsidRPr="00EB060F" w14:paraId="58A6DC74"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E62715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1A285E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2F78EF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3E354FD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680.147.000.000</w:t>
            </w:r>
          </w:p>
        </w:tc>
        <w:tc>
          <w:tcPr>
            <w:tcW w:w="730" w:type="pct"/>
            <w:tcBorders>
              <w:top w:val="nil"/>
              <w:left w:val="nil"/>
              <w:bottom w:val="single" w:sz="4" w:space="0" w:color="auto"/>
              <w:right w:val="single" w:sz="4" w:space="0" w:color="auto"/>
            </w:tcBorders>
            <w:noWrap/>
            <w:vAlign w:val="center"/>
            <w:hideMark/>
          </w:tcPr>
          <w:p w14:paraId="1E457D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1.787.544.000.000</w:t>
            </w:r>
          </w:p>
        </w:tc>
        <w:tc>
          <w:tcPr>
            <w:tcW w:w="694" w:type="pct"/>
            <w:tcBorders>
              <w:top w:val="nil"/>
              <w:left w:val="nil"/>
              <w:bottom w:val="single" w:sz="4" w:space="0" w:color="auto"/>
              <w:right w:val="single" w:sz="4" w:space="0" w:color="auto"/>
            </w:tcBorders>
            <w:noWrap/>
            <w:vAlign w:val="center"/>
            <w:hideMark/>
          </w:tcPr>
          <w:p w14:paraId="6AEC2B0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-1.107.397.000.000</w:t>
            </w:r>
          </w:p>
        </w:tc>
        <w:tc>
          <w:tcPr>
            <w:tcW w:w="694" w:type="pct"/>
            <w:tcBorders>
              <w:top w:val="nil"/>
              <w:left w:val="nil"/>
              <w:bottom w:val="single" w:sz="4" w:space="0" w:color="auto"/>
              <w:right w:val="single" w:sz="4" w:space="0" w:color="auto"/>
            </w:tcBorders>
            <w:noWrap/>
            <w:vAlign w:val="center"/>
            <w:hideMark/>
          </w:tcPr>
          <w:p w14:paraId="013CA19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3.884.567.000.000</w:t>
            </w:r>
          </w:p>
        </w:tc>
        <w:tc>
          <w:tcPr>
            <w:tcW w:w="528" w:type="pct"/>
            <w:tcBorders>
              <w:top w:val="nil"/>
              <w:left w:val="nil"/>
              <w:bottom w:val="single" w:sz="4" w:space="0" w:color="auto"/>
              <w:right w:val="single" w:sz="4" w:space="0" w:color="auto"/>
            </w:tcBorders>
            <w:noWrap/>
            <w:vAlign w:val="center"/>
            <w:hideMark/>
          </w:tcPr>
          <w:p w14:paraId="0E0FC7B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-0,29</w:t>
            </w:r>
          </w:p>
        </w:tc>
        <w:tc>
          <w:tcPr>
            <w:tcW w:w="391" w:type="pct"/>
            <w:tcBorders>
              <w:top w:val="nil"/>
              <w:left w:val="nil"/>
              <w:bottom w:val="single" w:sz="4" w:space="0" w:color="auto"/>
              <w:right w:val="single" w:sz="4" w:space="0" w:color="auto"/>
            </w:tcBorders>
            <w:noWrap/>
            <w:vAlign w:val="center"/>
            <w:hideMark/>
          </w:tcPr>
          <w:p w14:paraId="0E6E8C1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201C31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-1,87</w:t>
            </w:r>
          </w:p>
        </w:tc>
      </w:tr>
      <w:tr w:rsidR="00EB060F" w:rsidRPr="00EB060F" w14:paraId="2B4A3DE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464370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3A05FD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A8A63F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4A2A144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633.215.000.000</w:t>
            </w:r>
          </w:p>
        </w:tc>
        <w:tc>
          <w:tcPr>
            <w:tcW w:w="730" w:type="pct"/>
            <w:tcBorders>
              <w:top w:val="nil"/>
              <w:left w:val="nil"/>
              <w:bottom w:val="single" w:sz="4" w:space="0" w:color="auto"/>
              <w:right w:val="single" w:sz="4" w:space="0" w:color="auto"/>
            </w:tcBorders>
            <w:noWrap/>
            <w:vAlign w:val="center"/>
            <w:hideMark/>
          </w:tcPr>
          <w:p w14:paraId="4B5808C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1.791.885.000.000</w:t>
            </w:r>
          </w:p>
        </w:tc>
        <w:tc>
          <w:tcPr>
            <w:tcW w:w="694" w:type="pct"/>
            <w:tcBorders>
              <w:top w:val="nil"/>
              <w:left w:val="nil"/>
              <w:bottom w:val="single" w:sz="4" w:space="0" w:color="auto"/>
              <w:right w:val="single" w:sz="4" w:space="0" w:color="auto"/>
            </w:tcBorders>
            <w:noWrap/>
            <w:vAlign w:val="center"/>
            <w:hideMark/>
          </w:tcPr>
          <w:p w14:paraId="0B55D4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-1.158.670.000.000</w:t>
            </w:r>
          </w:p>
        </w:tc>
        <w:tc>
          <w:tcPr>
            <w:tcW w:w="694" w:type="pct"/>
            <w:tcBorders>
              <w:top w:val="nil"/>
              <w:left w:val="nil"/>
              <w:bottom w:val="single" w:sz="4" w:space="0" w:color="auto"/>
              <w:right w:val="single" w:sz="4" w:space="0" w:color="auto"/>
            </w:tcBorders>
            <w:noWrap/>
            <w:vAlign w:val="center"/>
            <w:hideMark/>
          </w:tcPr>
          <w:p w14:paraId="76C8BEC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3.744.934.000.000</w:t>
            </w:r>
          </w:p>
        </w:tc>
        <w:tc>
          <w:tcPr>
            <w:tcW w:w="528" w:type="pct"/>
            <w:tcBorders>
              <w:top w:val="nil"/>
              <w:left w:val="nil"/>
              <w:bottom w:val="single" w:sz="4" w:space="0" w:color="auto"/>
              <w:right w:val="single" w:sz="4" w:space="0" w:color="auto"/>
            </w:tcBorders>
            <w:noWrap/>
            <w:vAlign w:val="center"/>
            <w:hideMark/>
          </w:tcPr>
          <w:p w14:paraId="0E4CAF8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-0,31</w:t>
            </w:r>
          </w:p>
        </w:tc>
        <w:tc>
          <w:tcPr>
            <w:tcW w:w="391" w:type="pct"/>
            <w:tcBorders>
              <w:top w:val="nil"/>
              <w:left w:val="nil"/>
              <w:bottom w:val="single" w:sz="4" w:space="0" w:color="auto"/>
              <w:right w:val="single" w:sz="4" w:space="0" w:color="auto"/>
            </w:tcBorders>
            <w:noWrap/>
            <w:vAlign w:val="center"/>
            <w:hideMark/>
          </w:tcPr>
          <w:p w14:paraId="2EF71EB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59624DA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-2,03</w:t>
            </w:r>
          </w:p>
        </w:tc>
      </w:tr>
      <w:tr w:rsidR="00EB060F" w:rsidRPr="00EB060F" w14:paraId="3C3A3DE8"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A35F49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2F5936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225DAD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0149824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723.233.000.000</w:t>
            </w:r>
          </w:p>
        </w:tc>
        <w:tc>
          <w:tcPr>
            <w:tcW w:w="730" w:type="pct"/>
            <w:tcBorders>
              <w:top w:val="nil"/>
              <w:left w:val="nil"/>
              <w:bottom w:val="single" w:sz="4" w:space="0" w:color="auto"/>
              <w:right w:val="single" w:sz="4" w:space="0" w:color="auto"/>
            </w:tcBorders>
            <w:noWrap/>
            <w:vAlign w:val="center"/>
            <w:hideMark/>
          </w:tcPr>
          <w:p w14:paraId="7C1800F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1.947.127.000.000</w:t>
            </w:r>
          </w:p>
        </w:tc>
        <w:tc>
          <w:tcPr>
            <w:tcW w:w="694" w:type="pct"/>
            <w:tcBorders>
              <w:top w:val="nil"/>
              <w:left w:val="nil"/>
              <w:bottom w:val="single" w:sz="4" w:space="0" w:color="auto"/>
              <w:right w:val="single" w:sz="4" w:space="0" w:color="auto"/>
            </w:tcBorders>
            <w:noWrap/>
            <w:vAlign w:val="center"/>
            <w:hideMark/>
          </w:tcPr>
          <w:p w14:paraId="3FEACBE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-1.223.894.000.000</w:t>
            </w:r>
          </w:p>
        </w:tc>
        <w:tc>
          <w:tcPr>
            <w:tcW w:w="694" w:type="pct"/>
            <w:tcBorders>
              <w:top w:val="nil"/>
              <w:left w:val="nil"/>
              <w:bottom w:val="single" w:sz="4" w:space="0" w:color="auto"/>
              <w:right w:val="single" w:sz="4" w:space="0" w:color="auto"/>
            </w:tcBorders>
            <w:noWrap/>
            <w:vAlign w:val="center"/>
            <w:hideMark/>
          </w:tcPr>
          <w:p w14:paraId="2D9D86E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3.959.904.000.000</w:t>
            </w:r>
          </w:p>
        </w:tc>
        <w:tc>
          <w:tcPr>
            <w:tcW w:w="528" w:type="pct"/>
            <w:tcBorders>
              <w:top w:val="nil"/>
              <w:left w:val="nil"/>
              <w:bottom w:val="single" w:sz="4" w:space="0" w:color="auto"/>
              <w:right w:val="single" w:sz="4" w:space="0" w:color="auto"/>
            </w:tcBorders>
            <w:noWrap/>
            <w:vAlign w:val="center"/>
            <w:hideMark/>
          </w:tcPr>
          <w:p w14:paraId="0F4E37C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-0,31</w:t>
            </w:r>
          </w:p>
        </w:tc>
        <w:tc>
          <w:tcPr>
            <w:tcW w:w="391" w:type="pct"/>
            <w:tcBorders>
              <w:top w:val="nil"/>
              <w:left w:val="nil"/>
              <w:bottom w:val="single" w:sz="4" w:space="0" w:color="auto"/>
              <w:right w:val="single" w:sz="4" w:space="0" w:color="auto"/>
            </w:tcBorders>
            <w:noWrap/>
            <w:vAlign w:val="center"/>
            <w:hideMark/>
          </w:tcPr>
          <w:p w14:paraId="46BE5C3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FE4165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-2,03</w:t>
            </w:r>
          </w:p>
        </w:tc>
      </w:tr>
      <w:tr w:rsidR="00EB060F" w:rsidRPr="00EB060F" w14:paraId="210DA23B"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165C48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830267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A404D0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1FD8601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725.704.000.000</w:t>
            </w:r>
          </w:p>
        </w:tc>
        <w:tc>
          <w:tcPr>
            <w:tcW w:w="730" w:type="pct"/>
            <w:tcBorders>
              <w:top w:val="nil"/>
              <w:left w:val="nil"/>
              <w:bottom w:val="single" w:sz="4" w:space="0" w:color="auto"/>
              <w:right w:val="single" w:sz="4" w:space="0" w:color="auto"/>
            </w:tcBorders>
            <w:noWrap/>
            <w:vAlign w:val="center"/>
            <w:hideMark/>
          </w:tcPr>
          <w:p w14:paraId="4AEBE61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2.180.768.000.000</w:t>
            </w:r>
          </w:p>
        </w:tc>
        <w:tc>
          <w:tcPr>
            <w:tcW w:w="694" w:type="pct"/>
            <w:tcBorders>
              <w:top w:val="nil"/>
              <w:left w:val="nil"/>
              <w:bottom w:val="single" w:sz="4" w:space="0" w:color="auto"/>
              <w:right w:val="single" w:sz="4" w:space="0" w:color="auto"/>
            </w:tcBorders>
            <w:noWrap/>
            <w:vAlign w:val="center"/>
            <w:hideMark/>
          </w:tcPr>
          <w:p w14:paraId="56E6EAF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-1.455.064.000.000</w:t>
            </w:r>
          </w:p>
        </w:tc>
        <w:tc>
          <w:tcPr>
            <w:tcW w:w="694" w:type="pct"/>
            <w:tcBorders>
              <w:top w:val="nil"/>
              <w:left w:val="nil"/>
              <w:bottom w:val="single" w:sz="4" w:space="0" w:color="auto"/>
              <w:right w:val="single" w:sz="4" w:space="0" w:color="auto"/>
            </w:tcBorders>
            <w:noWrap/>
            <w:vAlign w:val="center"/>
            <w:hideMark/>
          </w:tcPr>
          <w:p w14:paraId="73D164D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3.728.500.000.000</w:t>
            </w:r>
          </w:p>
        </w:tc>
        <w:tc>
          <w:tcPr>
            <w:tcW w:w="528" w:type="pct"/>
            <w:tcBorders>
              <w:top w:val="nil"/>
              <w:left w:val="nil"/>
              <w:bottom w:val="single" w:sz="4" w:space="0" w:color="auto"/>
              <w:right w:val="single" w:sz="4" w:space="0" w:color="auto"/>
            </w:tcBorders>
            <w:noWrap/>
            <w:vAlign w:val="center"/>
            <w:hideMark/>
          </w:tcPr>
          <w:p w14:paraId="43176FA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-0,39</w:t>
            </w:r>
          </w:p>
        </w:tc>
        <w:tc>
          <w:tcPr>
            <w:tcW w:w="391" w:type="pct"/>
            <w:tcBorders>
              <w:top w:val="nil"/>
              <w:left w:val="nil"/>
              <w:bottom w:val="single" w:sz="4" w:space="0" w:color="auto"/>
              <w:right w:val="single" w:sz="4" w:space="0" w:color="auto"/>
            </w:tcBorders>
            <w:noWrap/>
            <w:vAlign w:val="center"/>
            <w:hideMark/>
          </w:tcPr>
          <w:p w14:paraId="7522BC1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5095E20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-2,56</w:t>
            </w:r>
          </w:p>
        </w:tc>
      </w:tr>
      <w:tr w:rsidR="00EB060F" w:rsidRPr="00EB060F" w14:paraId="4AFB24D0"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31569E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78DA7A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065837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317239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555.724.000.000</w:t>
            </w:r>
          </w:p>
        </w:tc>
        <w:tc>
          <w:tcPr>
            <w:tcW w:w="730" w:type="pct"/>
            <w:tcBorders>
              <w:top w:val="nil"/>
              <w:left w:val="nil"/>
              <w:bottom w:val="single" w:sz="4" w:space="0" w:color="auto"/>
              <w:right w:val="single" w:sz="4" w:space="0" w:color="auto"/>
            </w:tcBorders>
            <w:noWrap/>
            <w:vAlign w:val="center"/>
            <w:hideMark/>
          </w:tcPr>
          <w:p w14:paraId="061DCDA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1.958.441.000.000</w:t>
            </w:r>
          </w:p>
        </w:tc>
        <w:tc>
          <w:tcPr>
            <w:tcW w:w="694" w:type="pct"/>
            <w:tcBorders>
              <w:top w:val="nil"/>
              <w:left w:val="nil"/>
              <w:bottom w:val="single" w:sz="4" w:space="0" w:color="auto"/>
              <w:right w:val="single" w:sz="4" w:space="0" w:color="auto"/>
            </w:tcBorders>
            <w:noWrap/>
            <w:vAlign w:val="center"/>
            <w:hideMark/>
          </w:tcPr>
          <w:p w14:paraId="4066FF7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-1.402.717.000.000</w:t>
            </w:r>
          </w:p>
        </w:tc>
        <w:tc>
          <w:tcPr>
            <w:tcW w:w="694" w:type="pct"/>
            <w:tcBorders>
              <w:top w:val="nil"/>
              <w:left w:val="nil"/>
              <w:bottom w:val="single" w:sz="4" w:space="0" w:color="auto"/>
              <w:right w:val="single" w:sz="4" w:space="0" w:color="auto"/>
            </w:tcBorders>
            <w:noWrap/>
            <w:vAlign w:val="center"/>
            <w:hideMark/>
          </w:tcPr>
          <w:p w14:paraId="4A627D5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3.303.298.000.000</w:t>
            </w:r>
          </w:p>
        </w:tc>
        <w:tc>
          <w:tcPr>
            <w:tcW w:w="528" w:type="pct"/>
            <w:tcBorders>
              <w:top w:val="nil"/>
              <w:left w:val="nil"/>
              <w:bottom w:val="single" w:sz="4" w:space="0" w:color="auto"/>
              <w:right w:val="single" w:sz="4" w:space="0" w:color="auto"/>
            </w:tcBorders>
            <w:noWrap/>
            <w:vAlign w:val="center"/>
            <w:hideMark/>
          </w:tcPr>
          <w:p w14:paraId="3F6F9D5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-0,42</w:t>
            </w:r>
          </w:p>
        </w:tc>
        <w:tc>
          <w:tcPr>
            <w:tcW w:w="391" w:type="pct"/>
            <w:tcBorders>
              <w:top w:val="nil"/>
              <w:left w:val="nil"/>
              <w:bottom w:val="single" w:sz="4" w:space="0" w:color="auto"/>
              <w:right w:val="single" w:sz="4" w:space="0" w:color="auto"/>
            </w:tcBorders>
            <w:noWrap/>
            <w:vAlign w:val="center"/>
            <w:hideMark/>
          </w:tcPr>
          <w:p w14:paraId="37F4F76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BC4764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-2,79</w:t>
            </w:r>
          </w:p>
        </w:tc>
      </w:tr>
      <w:tr w:rsidR="00EB060F" w:rsidRPr="00EB060F" w14:paraId="073E18A2"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1FC02C4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w:t>
            </w:r>
          </w:p>
        </w:tc>
        <w:tc>
          <w:tcPr>
            <w:tcW w:w="444" w:type="pct"/>
            <w:vMerge w:val="restart"/>
            <w:tcBorders>
              <w:top w:val="nil"/>
              <w:left w:val="single" w:sz="4" w:space="0" w:color="auto"/>
              <w:bottom w:val="single" w:sz="4" w:space="0" w:color="auto"/>
              <w:right w:val="single" w:sz="4" w:space="0" w:color="auto"/>
            </w:tcBorders>
            <w:noWrap/>
            <w:vAlign w:val="center"/>
            <w:hideMark/>
          </w:tcPr>
          <w:p w14:paraId="2A6FB58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PBRX</w:t>
            </w:r>
          </w:p>
        </w:tc>
        <w:tc>
          <w:tcPr>
            <w:tcW w:w="347" w:type="pct"/>
            <w:tcBorders>
              <w:top w:val="nil"/>
              <w:left w:val="nil"/>
              <w:bottom w:val="single" w:sz="4" w:space="0" w:color="auto"/>
              <w:right w:val="single" w:sz="4" w:space="0" w:color="auto"/>
            </w:tcBorders>
            <w:noWrap/>
            <w:vAlign w:val="center"/>
            <w:hideMark/>
          </w:tcPr>
          <w:p w14:paraId="1A92C63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0BCA25B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7.549.589.414.286</w:t>
            </w:r>
          </w:p>
        </w:tc>
        <w:tc>
          <w:tcPr>
            <w:tcW w:w="730" w:type="pct"/>
            <w:tcBorders>
              <w:top w:val="nil"/>
              <w:left w:val="nil"/>
              <w:bottom w:val="single" w:sz="4" w:space="0" w:color="auto"/>
              <w:right w:val="single" w:sz="4" w:space="0" w:color="auto"/>
            </w:tcBorders>
            <w:noWrap/>
            <w:vAlign w:val="center"/>
            <w:hideMark/>
          </w:tcPr>
          <w:p w14:paraId="65157DC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1.160.420.842.857</w:t>
            </w:r>
          </w:p>
        </w:tc>
        <w:tc>
          <w:tcPr>
            <w:tcW w:w="694" w:type="pct"/>
            <w:tcBorders>
              <w:top w:val="nil"/>
              <w:left w:val="nil"/>
              <w:bottom w:val="single" w:sz="4" w:space="0" w:color="auto"/>
              <w:right w:val="single" w:sz="4" w:space="0" w:color="auto"/>
            </w:tcBorders>
            <w:noWrap/>
            <w:vAlign w:val="center"/>
            <w:hideMark/>
          </w:tcPr>
          <w:p w14:paraId="0486F9C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6.389.168.571.429</w:t>
            </w:r>
          </w:p>
        </w:tc>
        <w:tc>
          <w:tcPr>
            <w:tcW w:w="694" w:type="pct"/>
            <w:tcBorders>
              <w:top w:val="nil"/>
              <w:left w:val="nil"/>
              <w:bottom w:val="single" w:sz="4" w:space="0" w:color="auto"/>
              <w:right w:val="single" w:sz="4" w:space="0" w:color="auto"/>
            </w:tcBorders>
            <w:noWrap/>
            <w:vAlign w:val="center"/>
            <w:hideMark/>
          </w:tcPr>
          <w:p w14:paraId="49295A3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9.405.627.028.571</w:t>
            </w:r>
          </w:p>
        </w:tc>
        <w:tc>
          <w:tcPr>
            <w:tcW w:w="528" w:type="pct"/>
            <w:tcBorders>
              <w:top w:val="nil"/>
              <w:left w:val="nil"/>
              <w:bottom w:val="single" w:sz="4" w:space="0" w:color="auto"/>
              <w:right w:val="single" w:sz="4" w:space="0" w:color="auto"/>
            </w:tcBorders>
            <w:noWrap/>
            <w:vAlign w:val="center"/>
            <w:hideMark/>
          </w:tcPr>
          <w:p w14:paraId="5277447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0,68</w:t>
            </w:r>
          </w:p>
        </w:tc>
        <w:tc>
          <w:tcPr>
            <w:tcW w:w="391" w:type="pct"/>
            <w:tcBorders>
              <w:top w:val="nil"/>
              <w:left w:val="nil"/>
              <w:bottom w:val="single" w:sz="4" w:space="0" w:color="auto"/>
              <w:right w:val="single" w:sz="4" w:space="0" w:color="auto"/>
            </w:tcBorders>
            <w:noWrap/>
            <w:vAlign w:val="center"/>
            <w:hideMark/>
          </w:tcPr>
          <w:p w14:paraId="448ADB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E0A2BC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4,46</w:t>
            </w:r>
          </w:p>
        </w:tc>
      </w:tr>
      <w:tr w:rsidR="00EB060F" w:rsidRPr="00EB060F" w14:paraId="1F31C37B"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443C03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630DA4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B321AA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4C362C9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8.233.727.100.000</w:t>
            </w:r>
          </w:p>
        </w:tc>
        <w:tc>
          <w:tcPr>
            <w:tcW w:w="730" w:type="pct"/>
            <w:tcBorders>
              <w:top w:val="nil"/>
              <w:left w:val="nil"/>
              <w:bottom w:val="single" w:sz="4" w:space="0" w:color="auto"/>
              <w:right w:val="single" w:sz="4" w:space="0" w:color="auto"/>
            </w:tcBorders>
            <w:noWrap/>
            <w:vAlign w:val="center"/>
            <w:hideMark/>
          </w:tcPr>
          <w:p w14:paraId="555ABE9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3.340.465.785.714</w:t>
            </w:r>
          </w:p>
        </w:tc>
        <w:tc>
          <w:tcPr>
            <w:tcW w:w="694" w:type="pct"/>
            <w:tcBorders>
              <w:top w:val="nil"/>
              <w:left w:val="nil"/>
              <w:bottom w:val="single" w:sz="4" w:space="0" w:color="auto"/>
              <w:right w:val="single" w:sz="4" w:space="0" w:color="auto"/>
            </w:tcBorders>
            <w:noWrap/>
            <w:vAlign w:val="center"/>
            <w:hideMark/>
          </w:tcPr>
          <w:p w14:paraId="154E266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4.893.261.314.286</w:t>
            </w:r>
          </w:p>
        </w:tc>
        <w:tc>
          <w:tcPr>
            <w:tcW w:w="694" w:type="pct"/>
            <w:tcBorders>
              <w:top w:val="nil"/>
              <w:left w:val="nil"/>
              <w:bottom w:val="single" w:sz="4" w:space="0" w:color="auto"/>
              <w:right w:val="single" w:sz="4" w:space="0" w:color="auto"/>
            </w:tcBorders>
            <w:noWrap/>
            <w:vAlign w:val="center"/>
            <w:hideMark/>
          </w:tcPr>
          <w:p w14:paraId="72243A2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9.901.767.557.143</w:t>
            </w:r>
          </w:p>
        </w:tc>
        <w:tc>
          <w:tcPr>
            <w:tcW w:w="528" w:type="pct"/>
            <w:tcBorders>
              <w:top w:val="nil"/>
              <w:left w:val="nil"/>
              <w:bottom w:val="single" w:sz="4" w:space="0" w:color="auto"/>
              <w:right w:val="single" w:sz="4" w:space="0" w:color="auto"/>
            </w:tcBorders>
            <w:noWrap/>
            <w:vAlign w:val="center"/>
            <w:hideMark/>
          </w:tcPr>
          <w:p w14:paraId="72D8946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0,49</w:t>
            </w:r>
          </w:p>
        </w:tc>
        <w:tc>
          <w:tcPr>
            <w:tcW w:w="391" w:type="pct"/>
            <w:tcBorders>
              <w:top w:val="nil"/>
              <w:left w:val="nil"/>
              <w:bottom w:val="single" w:sz="4" w:space="0" w:color="auto"/>
              <w:right w:val="single" w:sz="4" w:space="0" w:color="auto"/>
            </w:tcBorders>
            <w:noWrap/>
            <w:vAlign w:val="center"/>
            <w:hideMark/>
          </w:tcPr>
          <w:p w14:paraId="79C14A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75D3E7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3,24</w:t>
            </w:r>
          </w:p>
        </w:tc>
      </w:tr>
      <w:tr w:rsidR="00EB060F" w:rsidRPr="00EB060F" w14:paraId="3AC7280D"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325094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EE16FC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989618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66707CF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8.449.936.385.714</w:t>
            </w:r>
          </w:p>
        </w:tc>
        <w:tc>
          <w:tcPr>
            <w:tcW w:w="730" w:type="pct"/>
            <w:tcBorders>
              <w:top w:val="nil"/>
              <w:left w:val="nil"/>
              <w:bottom w:val="single" w:sz="4" w:space="0" w:color="auto"/>
              <w:right w:val="single" w:sz="4" w:space="0" w:color="auto"/>
            </w:tcBorders>
            <w:noWrap/>
            <w:vAlign w:val="center"/>
            <w:hideMark/>
          </w:tcPr>
          <w:p w14:paraId="047818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5.684.201.714.286</w:t>
            </w:r>
          </w:p>
        </w:tc>
        <w:tc>
          <w:tcPr>
            <w:tcW w:w="694" w:type="pct"/>
            <w:tcBorders>
              <w:top w:val="nil"/>
              <w:left w:val="nil"/>
              <w:bottom w:val="single" w:sz="4" w:space="0" w:color="auto"/>
              <w:right w:val="single" w:sz="4" w:space="0" w:color="auto"/>
            </w:tcBorders>
            <w:noWrap/>
            <w:vAlign w:val="center"/>
            <w:hideMark/>
          </w:tcPr>
          <w:p w14:paraId="0E50ECD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2.765.734.671.429</w:t>
            </w:r>
          </w:p>
        </w:tc>
        <w:tc>
          <w:tcPr>
            <w:tcW w:w="694" w:type="pct"/>
            <w:tcBorders>
              <w:top w:val="nil"/>
              <w:left w:val="nil"/>
              <w:bottom w:val="single" w:sz="4" w:space="0" w:color="auto"/>
              <w:right w:val="single" w:sz="4" w:space="0" w:color="auto"/>
            </w:tcBorders>
            <w:noWrap/>
            <w:vAlign w:val="center"/>
            <w:hideMark/>
          </w:tcPr>
          <w:p w14:paraId="519B0E7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9.951.789.757.143</w:t>
            </w:r>
          </w:p>
        </w:tc>
        <w:tc>
          <w:tcPr>
            <w:tcW w:w="528" w:type="pct"/>
            <w:tcBorders>
              <w:top w:val="nil"/>
              <w:left w:val="nil"/>
              <w:bottom w:val="single" w:sz="4" w:space="0" w:color="auto"/>
              <w:right w:val="single" w:sz="4" w:space="0" w:color="auto"/>
            </w:tcBorders>
            <w:noWrap/>
            <w:vAlign w:val="center"/>
            <w:hideMark/>
          </w:tcPr>
          <w:p w14:paraId="44867F3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0,28</w:t>
            </w:r>
          </w:p>
        </w:tc>
        <w:tc>
          <w:tcPr>
            <w:tcW w:w="391" w:type="pct"/>
            <w:tcBorders>
              <w:top w:val="nil"/>
              <w:left w:val="nil"/>
              <w:bottom w:val="single" w:sz="4" w:space="0" w:color="auto"/>
              <w:right w:val="single" w:sz="4" w:space="0" w:color="auto"/>
            </w:tcBorders>
            <w:noWrap/>
            <w:vAlign w:val="center"/>
            <w:hideMark/>
          </w:tcPr>
          <w:p w14:paraId="76CC0D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D380FE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1,82</w:t>
            </w:r>
          </w:p>
        </w:tc>
      </w:tr>
      <w:tr w:rsidR="00EB060F" w:rsidRPr="00EB060F" w14:paraId="687E7910"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5583C5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251073C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335A74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3C5E30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10.457.332.983.333</w:t>
            </w:r>
          </w:p>
        </w:tc>
        <w:tc>
          <w:tcPr>
            <w:tcW w:w="730" w:type="pct"/>
            <w:tcBorders>
              <w:top w:val="nil"/>
              <w:left w:val="nil"/>
              <w:bottom w:val="single" w:sz="4" w:space="0" w:color="auto"/>
              <w:right w:val="single" w:sz="4" w:space="0" w:color="auto"/>
            </w:tcBorders>
            <w:noWrap/>
            <w:vAlign w:val="center"/>
            <w:hideMark/>
          </w:tcPr>
          <w:p w14:paraId="04878C1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642.258.116.667</w:t>
            </w:r>
          </w:p>
        </w:tc>
        <w:tc>
          <w:tcPr>
            <w:tcW w:w="694" w:type="pct"/>
            <w:tcBorders>
              <w:top w:val="nil"/>
              <w:left w:val="nil"/>
              <w:bottom w:val="single" w:sz="4" w:space="0" w:color="auto"/>
              <w:right w:val="single" w:sz="4" w:space="0" w:color="auto"/>
            </w:tcBorders>
            <w:noWrap/>
            <w:vAlign w:val="center"/>
            <w:hideMark/>
          </w:tcPr>
          <w:p w14:paraId="5F15AA8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9.815.074.866.667</w:t>
            </w:r>
          </w:p>
        </w:tc>
        <w:tc>
          <w:tcPr>
            <w:tcW w:w="694" w:type="pct"/>
            <w:tcBorders>
              <w:top w:val="nil"/>
              <w:left w:val="nil"/>
              <w:bottom w:val="single" w:sz="4" w:space="0" w:color="auto"/>
              <w:right w:val="single" w:sz="4" w:space="0" w:color="auto"/>
            </w:tcBorders>
            <w:noWrap/>
            <w:vAlign w:val="center"/>
            <w:hideMark/>
          </w:tcPr>
          <w:p w14:paraId="5D3C50B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12.077.418.316.667</w:t>
            </w:r>
          </w:p>
        </w:tc>
        <w:tc>
          <w:tcPr>
            <w:tcW w:w="528" w:type="pct"/>
            <w:tcBorders>
              <w:top w:val="nil"/>
              <w:left w:val="nil"/>
              <w:bottom w:val="single" w:sz="4" w:space="0" w:color="auto"/>
              <w:right w:val="single" w:sz="4" w:space="0" w:color="auto"/>
            </w:tcBorders>
            <w:noWrap/>
            <w:vAlign w:val="center"/>
            <w:hideMark/>
          </w:tcPr>
          <w:p w14:paraId="6DF15B7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0,81</w:t>
            </w:r>
          </w:p>
        </w:tc>
        <w:tc>
          <w:tcPr>
            <w:tcW w:w="391" w:type="pct"/>
            <w:tcBorders>
              <w:top w:val="nil"/>
              <w:left w:val="nil"/>
              <w:bottom w:val="single" w:sz="4" w:space="0" w:color="auto"/>
              <w:right w:val="single" w:sz="4" w:space="0" w:color="auto"/>
            </w:tcBorders>
            <w:noWrap/>
            <w:vAlign w:val="center"/>
            <w:hideMark/>
          </w:tcPr>
          <w:p w14:paraId="5F4FB08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F3467C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5,33</w:t>
            </w:r>
          </w:p>
        </w:tc>
      </w:tr>
      <w:tr w:rsidR="00EB060F" w:rsidRPr="00EB060F" w14:paraId="54D27AE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6F73BF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5C56FA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259B84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26FF6EB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10.409.373.333.333</w:t>
            </w:r>
          </w:p>
        </w:tc>
        <w:tc>
          <w:tcPr>
            <w:tcW w:w="730" w:type="pct"/>
            <w:tcBorders>
              <w:top w:val="nil"/>
              <w:left w:val="nil"/>
              <w:bottom w:val="single" w:sz="4" w:space="0" w:color="auto"/>
              <w:right w:val="single" w:sz="4" w:space="0" w:color="auto"/>
            </w:tcBorders>
            <w:noWrap/>
            <w:vAlign w:val="center"/>
            <w:hideMark/>
          </w:tcPr>
          <w:p w14:paraId="3047EE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3.085.264.916.667</w:t>
            </w:r>
          </w:p>
        </w:tc>
        <w:tc>
          <w:tcPr>
            <w:tcW w:w="694" w:type="pct"/>
            <w:tcBorders>
              <w:top w:val="nil"/>
              <w:left w:val="nil"/>
              <w:bottom w:val="single" w:sz="4" w:space="0" w:color="auto"/>
              <w:right w:val="single" w:sz="4" w:space="0" w:color="auto"/>
            </w:tcBorders>
            <w:noWrap/>
            <w:vAlign w:val="center"/>
            <w:hideMark/>
          </w:tcPr>
          <w:p w14:paraId="5289F47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7.324.108.416.667</w:t>
            </w:r>
          </w:p>
        </w:tc>
        <w:tc>
          <w:tcPr>
            <w:tcW w:w="694" w:type="pct"/>
            <w:tcBorders>
              <w:top w:val="nil"/>
              <w:left w:val="nil"/>
              <w:bottom w:val="single" w:sz="4" w:space="0" w:color="auto"/>
              <w:right w:val="single" w:sz="4" w:space="0" w:color="auto"/>
            </w:tcBorders>
            <w:noWrap/>
            <w:vAlign w:val="center"/>
            <w:hideMark/>
          </w:tcPr>
          <w:p w14:paraId="11736BB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11.612.777.150.000</w:t>
            </w:r>
          </w:p>
        </w:tc>
        <w:tc>
          <w:tcPr>
            <w:tcW w:w="528" w:type="pct"/>
            <w:tcBorders>
              <w:top w:val="nil"/>
              <w:left w:val="nil"/>
              <w:bottom w:val="single" w:sz="4" w:space="0" w:color="auto"/>
              <w:right w:val="single" w:sz="4" w:space="0" w:color="auto"/>
            </w:tcBorders>
            <w:noWrap/>
            <w:vAlign w:val="center"/>
            <w:hideMark/>
          </w:tcPr>
          <w:p w14:paraId="13F73A9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0,63</w:t>
            </w:r>
          </w:p>
        </w:tc>
        <w:tc>
          <w:tcPr>
            <w:tcW w:w="391" w:type="pct"/>
            <w:tcBorders>
              <w:top w:val="nil"/>
              <w:left w:val="nil"/>
              <w:bottom w:val="single" w:sz="4" w:space="0" w:color="auto"/>
              <w:right w:val="single" w:sz="4" w:space="0" w:color="auto"/>
            </w:tcBorders>
            <w:noWrap/>
            <w:vAlign w:val="center"/>
            <w:hideMark/>
          </w:tcPr>
          <w:p w14:paraId="0E8EC1A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5A778D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4,14</w:t>
            </w:r>
          </w:p>
        </w:tc>
      </w:tr>
      <w:tr w:rsidR="00EB060F" w:rsidRPr="00EB060F" w14:paraId="5740AA5E"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9C3059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9B9E80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C07A95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3CF8430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3.273.903.350.000</w:t>
            </w:r>
          </w:p>
        </w:tc>
        <w:tc>
          <w:tcPr>
            <w:tcW w:w="730" w:type="pct"/>
            <w:tcBorders>
              <w:top w:val="nil"/>
              <w:left w:val="nil"/>
              <w:bottom w:val="single" w:sz="4" w:space="0" w:color="auto"/>
              <w:right w:val="single" w:sz="4" w:space="0" w:color="auto"/>
            </w:tcBorders>
            <w:noWrap/>
            <w:vAlign w:val="center"/>
            <w:hideMark/>
          </w:tcPr>
          <w:p w14:paraId="1B31186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6.231.452.766.667</w:t>
            </w:r>
          </w:p>
        </w:tc>
        <w:tc>
          <w:tcPr>
            <w:tcW w:w="694" w:type="pct"/>
            <w:tcBorders>
              <w:top w:val="nil"/>
              <w:left w:val="nil"/>
              <w:bottom w:val="single" w:sz="4" w:space="0" w:color="auto"/>
              <w:right w:val="single" w:sz="4" w:space="0" w:color="auto"/>
            </w:tcBorders>
            <w:noWrap/>
            <w:vAlign w:val="center"/>
            <w:hideMark/>
          </w:tcPr>
          <w:p w14:paraId="4581D0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-2.957.549.416.667</w:t>
            </w:r>
          </w:p>
        </w:tc>
        <w:tc>
          <w:tcPr>
            <w:tcW w:w="694" w:type="pct"/>
            <w:tcBorders>
              <w:top w:val="nil"/>
              <w:left w:val="nil"/>
              <w:bottom w:val="single" w:sz="4" w:space="0" w:color="auto"/>
              <w:right w:val="single" w:sz="4" w:space="0" w:color="auto"/>
            </w:tcBorders>
            <w:noWrap/>
            <w:vAlign w:val="center"/>
            <w:hideMark/>
          </w:tcPr>
          <w:p w14:paraId="201F273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4.293.476.583.333</w:t>
            </w:r>
          </w:p>
        </w:tc>
        <w:tc>
          <w:tcPr>
            <w:tcW w:w="528" w:type="pct"/>
            <w:tcBorders>
              <w:top w:val="nil"/>
              <w:left w:val="nil"/>
              <w:bottom w:val="single" w:sz="4" w:space="0" w:color="auto"/>
              <w:right w:val="single" w:sz="4" w:space="0" w:color="auto"/>
            </w:tcBorders>
            <w:noWrap/>
            <w:vAlign w:val="center"/>
            <w:hideMark/>
          </w:tcPr>
          <w:p w14:paraId="6630BF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-0,69</w:t>
            </w:r>
          </w:p>
        </w:tc>
        <w:tc>
          <w:tcPr>
            <w:tcW w:w="391" w:type="pct"/>
            <w:tcBorders>
              <w:top w:val="nil"/>
              <w:left w:val="nil"/>
              <w:bottom w:val="single" w:sz="4" w:space="0" w:color="auto"/>
              <w:right w:val="single" w:sz="4" w:space="0" w:color="auto"/>
            </w:tcBorders>
            <w:noWrap/>
            <w:vAlign w:val="center"/>
            <w:hideMark/>
          </w:tcPr>
          <w:p w14:paraId="7723ED4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852B04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-4,52</w:t>
            </w:r>
          </w:p>
        </w:tc>
      </w:tr>
      <w:tr w:rsidR="00EB060F" w:rsidRPr="00EB060F" w14:paraId="55F7E95E"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66D4C28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w:t>
            </w:r>
          </w:p>
        </w:tc>
        <w:tc>
          <w:tcPr>
            <w:tcW w:w="444" w:type="pct"/>
            <w:vMerge w:val="restart"/>
            <w:tcBorders>
              <w:top w:val="nil"/>
              <w:left w:val="single" w:sz="4" w:space="0" w:color="auto"/>
              <w:bottom w:val="single" w:sz="4" w:space="0" w:color="auto"/>
              <w:right w:val="single" w:sz="4" w:space="0" w:color="auto"/>
            </w:tcBorders>
            <w:noWrap/>
            <w:vAlign w:val="center"/>
            <w:hideMark/>
          </w:tcPr>
          <w:p w14:paraId="0B384C0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POLU</w:t>
            </w:r>
          </w:p>
        </w:tc>
        <w:tc>
          <w:tcPr>
            <w:tcW w:w="347" w:type="pct"/>
            <w:tcBorders>
              <w:top w:val="nil"/>
              <w:left w:val="nil"/>
              <w:bottom w:val="single" w:sz="4" w:space="0" w:color="auto"/>
              <w:right w:val="single" w:sz="4" w:space="0" w:color="auto"/>
            </w:tcBorders>
            <w:noWrap/>
            <w:vAlign w:val="center"/>
            <w:hideMark/>
          </w:tcPr>
          <w:p w14:paraId="09C87F5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6BCA9A5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289.141.076.529</w:t>
            </w:r>
          </w:p>
        </w:tc>
        <w:tc>
          <w:tcPr>
            <w:tcW w:w="730" w:type="pct"/>
            <w:tcBorders>
              <w:top w:val="nil"/>
              <w:left w:val="nil"/>
              <w:bottom w:val="single" w:sz="4" w:space="0" w:color="auto"/>
              <w:right w:val="single" w:sz="4" w:space="0" w:color="auto"/>
            </w:tcBorders>
            <w:noWrap/>
            <w:vAlign w:val="center"/>
            <w:hideMark/>
          </w:tcPr>
          <w:p w14:paraId="569055C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122.585.815.147</w:t>
            </w:r>
          </w:p>
        </w:tc>
        <w:tc>
          <w:tcPr>
            <w:tcW w:w="694" w:type="pct"/>
            <w:tcBorders>
              <w:top w:val="nil"/>
              <w:left w:val="nil"/>
              <w:bottom w:val="single" w:sz="4" w:space="0" w:color="auto"/>
              <w:right w:val="single" w:sz="4" w:space="0" w:color="auto"/>
            </w:tcBorders>
            <w:noWrap/>
            <w:vAlign w:val="center"/>
            <w:hideMark/>
          </w:tcPr>
          <w:p w14:paraId="7A384A8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166.555.261.382</w:t>
            </w:r>
          </w:p>
        </w:tc>
        <w:tc>
          <w:tcPr>
            <w:tcW w:w="694" w:type="pct"/>
            <w:tcBorders>
              <w:top w:val="nil"/>
              <w:left w:val="nil"/>
              <w:bottom w:val="single" w:sz="4" w:space="0" w:color="auto"/>
              <w:right w:val="single" w:sz="4" w:space="0" w:color="auto"/>
            </w:tcBorders>
            <w:noWrap/>
            <w:vAlign w:val="center"/>
            <w:hideMark/>
          </w:tcPr>
          <w:p w14:paraId="5C90DC1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343.523.377.441</w:t>
            </w:r>
          </w:p>
        </w:tc>
        <w:tc>
          <w:tcPr>
            <w:tcW w:w="528" w:type="pct"/>
            <w:tcBorders>
              <w:top w:val="nil"/>
              <w:left w:val="nil"/>
              <w:bottom w:val="single" w:sz="4" w:space="0" w:color="auto"/>
              <w:right w:val="single" w:sz="4" w:space="0" w:color="auto"/>
            </w:tcBorders>
            <w:noWrap/>
            <w:vAlign w:val="center"/>
            <w:hideMark/>
          </w:tcPr>
          <w:p w14:paraId="3C58225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0,48</w:t>
            </w:r>
          </w:p>
        </w:tc>
        <w:tc>
          <w:tcPr>
            <w:tcW w:w="391" w:type="pct"/>
            <w:tcBorders>
              <w:top w:val="nil"/>
              <w:left w:val="nil"/>
              <w:bottom w:val="single" w:sz="4" w:space="0" w:color="auto"/>
              <w:right w:val="single" w:sz="4" w:space="0" w:color="auto"/>
            </w:tcBorders>
            <w:noWrap/>
            <w:vAlign w:val="center"/>
            <w:hideMark/>
          </w:tcPr>
          <w:p w14:paraId="1C294D9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792CE0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3,18</w:t>
            </w:r>
          </w:p>
        </w:tc>
      </w:tr>
      <w:tr w:rsidR="00EB060F" w:rsidRPr="00EB060F" w14:paraId="09326EFC"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2C0A5C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3A4629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467F80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03A2F9F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147.609.447.761</w:t>
            </w:r>
          </w:p>
        </w:tc>
        <w:tc>
          <w:tcPr>
            <w:tcW w:w="730" w:type="pct"/>
            <w:tcBorders>
              <w:top w:val="nil"/>
              <w:left w:val="nil"/>
              <w:bottom w:val="single" w:sz="4" w:space="0" w:color="auto"/>
              <w:right w:val="single" w:sz="4" w:space="0" w:color="auto"/>
            </w:tcBorders>
            <w:noWrap/>
            <w:vAlign w:val="center"/>
            <w:hideMark/>
          </w:tcPr>
          <w:p w14:paraId="1E5C2EE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66.398.645.600</w:t>
            </w:r>
          </w:p>
        </w:tc>
        <w:tc>
          <w:tcPr>
            <w:tcW w:w="694" w:type="pct"/>
            <w:tcBorders>
              <w:top w:val="nil"/>
              <w:left w:val="nil"/>
              <w:bottom w:val="single" w:sz="4" w:space="0" w:color="auto"/>
              <w:right w:val="single" w:sz="4" w:space="0" w:color="auto"/>
            </w:tcBorders>
            <w:noWrap/>
            <w:vAlign w:val="center"/>
            <w:hideMark/>
          </w:tcPr>
          <w:p w14:paraId="51803A4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81.210.802.161</w:t>
            </w:r>
          </w:p>
        </w:tc>
        <w:tc>
          <w:tcPr>
            <w:tcW w:w="694" w:type="pct"/>
            <w:tcBorders>
              <w:top w:val="nil"/>
              <w:left w:val="nil"/>
              <w:bottom w:val="single" w:sz="4" w:space="0" w:color="auto"/>
              <w:right w:val="single" w:sz="4" w:space="0" w:color="auto"/>
            </w:tcBorders>
            <w:noWrap/>
            <w:vAlign w:val="center"/>
            <w:hideMark/>
          </w:tcPr>
          <w:p w14:paraId="3F48478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281.999.247.242</w:t>
            </w:r>
          </w:p>
        </w:tc>
        <w:tc>
          <w:tcPr>
            <w:tcW w:w="528" w:type="pct"/>
            <w:tcBorders>
              <w:top w:val="nil"/>
              <w:left w:val="nil"/>
              <w:bottom w:val="single" w:sz="4" w:space="0" w:color="auto"/>
              <w:right w:val="single" w:sz="4" w:space="0" w:color="auto"/>
            </w:tcBorders>
            <w:noWrap/>
            <w:vAlign w:val="center"/>
            <w:hideMark/>
          </w:tcPr>
          <w:p w14:paraId="52EDC7E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0,29</w:t>
            </w:r>
          </w:p>
        </w:tc>
        <w:tc>
          <w:tcPr>
            <w:tcW w:w="391" w:type="pct"/>
            <w:tcBorders>
              <w:top w:val="nil"/>
              <w:left w:val="nil"/>
              <w:bottom w:val="single" w:sz="4" w:space="0" w:color="auto"/>
              <w:right w:val="single" w:sz="4" w:space="0" w:color="auto"/>
            </w:tcBorders>
            <w:noWrap/>
            <w:vAlign w:val="center"/>
            <w:hideMark/>
          </w:tcPr>
          <w:p w14:paraId="071C02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588F36B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1,89</w:t>
            </w:r>
          </w:p>
        </w:tc>
      </w:tr>
      <w:tr w:rsidR="00EB060F" w:rsidRPr="00EB060F" w14:paraId="7EFFCFF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6ED879F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1CC9A7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14F23B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741B1FA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139.034.733.136</w:t>
            </w:r>
          </w:p>
        </w:tc>
        <w:tc>
          <w:tcPr>
            <w:tcW w:w="730" w:type="pct"/>
            <w:tcBorders>
              <w:top w:val="nil"/>
              <w:left w:val="nil"/>
              <w:bottom w:val="single" w:sz="4" w:space="0" w:color="auto"/>
              <w:right w:val="single" w:sz="4" w:space="0" w:color="auto"/>
            </w:tcBorders>
            <w:noWrap/>
            <w:vAlign w:val="center"/>
            <w:hideMark/>
          </w:tcPr>
          <w:p w14:paraId="4F9AC65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25.091.161.012</w:t>
            </w:r>
          </w:p>
        </w:tc>
        <w:tc>
          <w:tcPr>
            <w:tcW w:w="694" w:type="pct"/>
            <w:tcBorders>
              <w:top w:val="nil"/>
              <w:left w:val="nil"/>
              <w:bottom w:val="single" w:sz="4" w:space="0" w:color="auto"/>
              <w:right w:val="single" w:sz="4" w:space="0" w:color="auto"/>
            </w:tcBorders>
            <w:noWrap/>
            <w:vAlign w:val="center"/>
            <w:hideMark/>
          </w:tcPr>
          <w:p w14:paraId="7FB74AD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113.943.572.124</w:t>
            </w:r>
          </w:p>
        </w:tc>
        <w:tc>
          <w:tcPr>
            <w:tcW w:w="694" w:type="pct"/>
            <w:tcBorders>
              <w:top w:val="nil"/>
              <w:left w:val="nil"/>
              <w:bottom w:val="single" w:sz="4" w:space="0" w:color="auto"/>
              <w:right w:val="single" w:sz="4" w:space="0" w:color="auto"/>
            </w:tcBorders>
            <w:noWrap/>
            <w:vAlign w:val="center"/>
            <w:hideMark/>
          </w:tcPr>
          <w:p w14:paraId="35C03C5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203.215.129.901</w:t>
            </w:r>
          </w:p>
        </w:tc>
        <w:tc>
          <w:tcPr>
            <w:tcW w:w="528" w:type="pct"/>
            <w:tcBorders>
              <w:top w:val="nil"/>
              <w:left w:val="nil"/>
              <w:bottom w:val="single" w:sz="4" w:space="0" w:color="auto"/>
              <w:right w:val="single" w:sz="4" w:space="0" w:color="auto"/>
            </w:tcBorders>
            <w:noWrap/>
            <w:vAlign w:val="center"/>
            <w:hideMark/>
          </w:tcPr>
          <w:p w14:paraId="2AD845E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0,56</w:t>
            </w:r>
          </w:p>
        </w:tc>
        <w:tc>
          <w:tcPr>
            <w:tcW w:w="391" w:type="pct"/>
            <w:tcBorders>
              <w:top w:val="nil"/>
              <w:left w:val="nil"/>
              <w:bottom w:val="single" w:sz="4" w:space="0" w:color="auto"/>
              <w:right w:val="single" w:sz="4" w:space="0" w:color="auto"/>
            </w:tcBorders>
            <w:noWrap/>
            <w:vAlign w:val="center"/>
            <w:hideMark/>
          </w:tcPr>
          <w:p w14:paraId="45FE766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E110BD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3,68</w:t>
            </w:r>
          </w:p>
        </w:tc>
      </w:tr>
      <w:tr w:rsidR="00EB060F" w:rsidRPr="00EB060F" w14:paraId="192E58DB"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6DAB5B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F79E5C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26FE06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1900876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83.030.898.213</w:t>
            </w:r>
          </w:p>
        </w:tc>
        <w:tc>
          <w:tcPr>
            <w:tcW w:w="730" w:type="pct"/>
            <w:tcBorders>
              <w:top w:val="nil"/>
              <w:left w:val="nil"/>
              <w:bottom w:val="single" w:sz="4" w:space="0" w:color="auto"/>
              <w:right w:val="single" w:sz="4" w:space="0" w:color="auto"/>
            </w:tcBorders>
            <w:noWrap/>
            <w:vAlign w:val="center"/>
            <w:hideMark/>
          </w:tcPr>
          <w:p w14:paraId="4456D51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39.297.273.996</w:t>
            </w:r>
          </w:p>
        </w:tc>
        <w:tc>
          <w:tcPr>
            <w:tcW w:w="694" w:type="pct"/>
            <w:tcBorders>
              <w:top w:val="nil"/>
              <w:left w:val="nil"/>
              <w:bottom w:val="single" w:sz="4" w:space="0" w:color="auto"/>
              <w:right w:val="single" w:sz="4" w:space="0" w:color="auto"/>
            </w:tcBorders>
            <w:noWrap/>
            <w:vAlign w:val="center"/>
            <w:hideMark/>
          </w:tcPr>
          <w:p w14:paraId="523A4C1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43.733.624.217</w:t>
            </w:r>
          </w:p>
        </w:tc>
        <w:tc>
          <w:tcPr>
            <w:tcW w:w="694" w:type="pct"/>
            <w:tcBorders>
              <w:top w:val="nil"/>
              <w:left w:val="nil"/>
              <w:bottom w:val="single" w:sz="4" w:space="0" w:color="auto"/>
              <w:right w:val="single" w:sz="4" w:space="0" w:color="auto"/>
            </w:tcBorders>
            <w:noWrap/>
            <w:vAlign w:val="center"/>
            <w:hideMark/>
          </w:tcPr>
          <w:p w14:paraId="2186F68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209.337.963.370</w:t>
            </w:r>
          </w:p>
        </w:tc>
        <w:tc>
          <w:tcPr>
            <w:tcW w:w="528" w:type="pct"/>
            <w:tcBorders>
              <w:top w:val="nil"/>
              <w:left w:val="nil"/>
              <w:bottom w:val="single" w:sz="4" w:space="0" w:color="auto"/>
              <w:right w:val="single" w:sz="4" w:space="0" w:color="auto"/>
            </w:tcBorders>
            <w:noWrap/>
            <w:vAlign w:val="center"/>
            <w:hideMark/>
          </w:tcPr>
          <w:p w14:paraId="51ACC53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0,21</w:t>
            </w:r>
          </w:p>
        </w:tc>
        <w:tc>
          <w:tcPr>
            <w:tcW w:w="391" w:type="pct"/>
            <w:tcBorders>
              <w:top w:val="nil"/>
              <w:left w:val="nil"/>
              <w:bottom w:val="single" w:sz="4" w:space="0" w:color="auto"/>
              <w:right w:val="single" w:sz="4" w:space="0" w:color="auto"/>
            </w:tcBorders>
            <w:noWrap/>
            <w:vAlign w:val="center"/>
            <w:hideMark/>
          </w:tcPr>
          <w:p w14:paraId="6C172BA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FF2302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1,37</w:t>
            </w:r>
          </w:p>
        </w:tc>
      </w:tr>
      <w:tr w:rsidR="00EB060F" w:rsidRPr="00EB060F" w14:paraId="2392E7E8"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21399B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4FD826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C80CA1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23D4B27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80.340.562.835</w:t>
            </w:r>
          </w:p>
        </w:tc>
        <w:tc>
          <w:tcPr>
            <w:tcW w:w="730" w:type="pct"/>
            <w:tcBorders>
              <w:top w:val="nil"/>
              <w:left w:val="nil"/>
              <w:bottom w:val="single" w:sz="4" w:space="0" w:color="auto"/>
              <w:right w:val="single" w:sz="4" w:space="0" w:color="auto"/>
            </w:tcBorders>
            <w:noWrap/>
            <w:vAlign w:val="center"/>
            <w:hideMark/>
          </w:tcPr>
          <w:p w14:paraId="31CE387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34.275.360.700</w:t>
            </w:r>
          </w:p>
        </w:tc>
        <w:tc>
          <w:tcPr>
            <w:tcW w:w="694" w:type="pct"/>
            <w:tcBorders>
              <w:top w:val="nil"/>
              <w:left w:val="nil"/>
              <w:bottom w:val="single" w:sz="4" w:space="0" w:color="auto"/>
              <w:right w:val="single" w:sz="4" w:space="0" w:color="auto"/>
            </w:tcBorders>
            <w:noWrap/>
            <w:vAlign w:val="center"/>
            <w:hideMark/>
          </w:tcPr>
          <w:p w14:paraId="4F584B6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46.065.202.135</w:t>
            </w:r>
          </w:p>
        </w:tc>
        <w:tc>
          <w:tcPr>
            <w:tcW w:w="694" w:type="pct"/>
            <w:tcBorders>
              <w:top w:val="nil"/>
              <w:left w:val="nil"/>
              <w:bottom w:val="single" w:sz="4" w:space="0" w:color="auto"/>
              <w:right w:val="single" w:sz="4" w:space="0" w:color="auto"/>
            </w:tcBorders>
            <w:noWrap/>
            <w:vAlign w:val="center"/>
            <w:hideMark/>
          </w:tcPr>
          <w:p w14:paraId="0950732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190.163.052.910</w:t>
            </w:r>
          </w:p>
        </w:tc>
        <w:tc>
          <w:tcPr>
            <w:tcW w:w="528" w:type="pct"/>
            <w:tcBorders>
              <w:top w:val="nil"/>
              <w:left w:val="nil"/>
              <w:bottom w:val="single" w:sz="4" w:space="0" w:color="auto"/>
              <w:right w:val="single" w:sz="4" w:space="0" w:color="auto"/>
            </w:tcBorders>
            <w:noWrap/>
            <w:vAlign w:val="center"/>
            <w:hideMark/>
          </w:tcPr>
          <w:p w14:paraId="6E5F3BE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0,24</w:t>
            </w:r>
          </w:p>
        </w:tc>
        <w:tc>
          <w:tcPr>
            <w:tcW w:w="391" w:type="pct"/>
            <w:tcBorders>
              <w:top w:val="nil"/>
              <w:left w:val="nil"/>
              <w:bottom w:val="single" w:sz="4" w:space="0" w:color="auto"/>
              <w:right w:val="single" w:sz="4" w:space="0" w:color="auto"/>
            </w:tcBorders>
            <w:noWrap/>
            <w:vAlign w:val="center"/>
            <w:hideMark/>
          </w:tcPr>
          <w:p w14:paraId="5689A30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93FE7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1,59</w:t>
            </w:r>
          </w:p>
        </w:tc>
      </w:tr>
      <w:tr w:rsidR="00EB060F" w:rsidRPr="00EB060F" w14:paraId="4657BF5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5D7802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75B4B7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46A765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534A88D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98.454.182.898</w:t>
            </w:r>
          </w:p>
        </w:tc>
        <w:tc>
          <w:tcPr>
            <w:tcW w:w="730" w:type="pct"/>
            <w:tcBorders>
              <w:top w:val="nil"/>
              <w:left w:val="nil"/>
              <w:bottom w:val="single" w:sz="4" w:space="0" w:color="auto"/>
              <w:right w:val="single" w:sz="4" w:space="0" w:color="auto"/>
            </w:tcBorders>
            <w:noWrap/>
            <w:vAlign w:val="center"/>
            <w:hideMark/>
          </w:tcPr>
          <w:p w14:paraId="6D71C5B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373.887.166</w:t>
            </w:r>
          </w:p>
        </w:tc>
        <w:tc>
          <w:tcPr>
            <w:tcW w:w="694" w:type="pct"/>
            <w:tcBorders>
              <w:top w:val="nil"/>
              <w:left w:val="nil"/>
              <w:bottom w:val="single" w:sz="4" w:space="0" w:color="auto"/>
              <w:right w:val="single" w:sz="4" w:space="0" w:color="auto"/>
            </w:tcBorders>
            <w:noWrap/>
            <w:vAlign w:val="center"/>
            <w:hideMark/>
          </w:tcPr>
          <w:p w14:paraId="40BB4DE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98.080.295.732</w:t>
            </w:r>
          </w:p>
        </w:tc>
        <w:tc>
          <w:tcPr>
            <w:tcW w:w="694" w:type="pct"/>
            <w:tcBorders>
              <w:top w:val="nil"/>
              <w:left w:val="nil"/>
              <w:bottom w:val="single" w:sz="4" w:space="0" w:color="auto"/>
              <w:right w:val="single" w:sz="4" w:space="0" w:color="auto"/>
            </w:tcBorders>
            <w:noWrap/>
            <w:vAlign w:val="center"/>
            <w:hideMark/>
          </w:tcPr>
          <w:p w14:paraId="6CA989E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204.681.517.169</w:t>
            </w:r>
          </w:p>
        </w:tc>
        <w:tc>
          <w:tcPr>
            <w:tcW w:w="528" w:type="pct"/>
            <w:tcBorders>
              <w:top w:val="nil"/>
              <w:left w:val="nil"/>
              <w:bottom w:val="single" w:sz="4" w:space="0" w:color="auto"/>
              <w:right w:val="single" w:sz="4" w:space="0" w:color="auto"/>
            </w:tcBorders>
            <w:noWrap/>
            <w:vAlign w:val="center"/>
            <w:hideMark/>
          </w:tcPr>
          <w:p w14:paraId="3F1BAE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0,48</w:t>
            </w:r>
          </w:p>
        </w:tc>
        <w:tc>
          <w:tcPr>
            <w:tcW w:w="391" w:type="pct"/>
            <w:tcBorders>
              <w:top w:val="nil"/>
              <w:left w:val="nil"/>
              <w:bottom w:val="single" w:sz="4" w:space="0" w:color="auto"/>
              <w:right w:val="single" w:sz="4" w:space="0" w:color="auto"/>
            </w:tcBorders>
            <w:noWrap/>
            <w:vAlign w:val="center"/>
            <w:hideMark/>
          </w:tcPr>
          <w:p w14:paraId="2412451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BF237E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3,14</w:t>
            </w:r>
          </w:p>
        </w:tc>
      </w:tr>
      <w:tr w:rsidR="00EB060F" w:rsidRPr="00EB060F" w14:paraId="2E647AD9"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2F540A0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w:t>
            </w:r>
          </w:p>
        </w:tc>
        <w:tc>
          <w:tcPr>
            <w:tcW w:w="444" w:type="pct"/>
            <w:vMerge w:val="restart"/>
            <w:tcBorders>
              <w:top w:val="nil"/>
              <w:left w:val="single" w:sz="4" w:space="0" w:color="auto"/>
              <w:bottom w:val="single" w:sz="4" w:space="0" w:color="auto"/>
              <w:right w:val="single" w:sz="4" w:space="0" w:color="auto"/>
            </w:tcBorders>
            <w:noWrap/>
            <w:vAlign w:val="center"/>
            <w:hideMark/>
          </w:tcPr>
          <w:p w14:paraId="46127D5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POLY</w:t>
            </w:r>
          </w:p>
        </w:tc>
        <w:tc>
          <w:tcPr>
            <w:tcW w:w="347" w:type="pct"/>
            <w:tcBorders>
              <w:top w:val="nil"/>
              <w:left w:val="nil"/>
              <w:bottom w:val="single" w:sz="4" w:space="0" w:color="auto"/>
              <w:right w:val="single" w:sz="4" w:space="0" w:color="auto"/>
            </w:tcBorders>
            <w:noWrap/>
            <w:vAlign w:val="center"/>
            <w:hideMark/>
          </w:tcPr>
          <w:p w14:paraId="4E5EA2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1F8D286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1.687.948.664.420</w:t>
            </w:r>
          </w:p>
        </w:tc>
        <w:tc>
          <w:tcPr>
            <w:tcW w:w="730" w:type="pct"/>
            <w:tcBorders>
              <w:top w:val="nil"/>
              <w:left w:val="nil"/>
              <w:bottom w:val="single" w:sz="4" w:space="0" w:color="auto"/>
              <w:right w:val="single" w:sz="4" w:space="0" w:color="auto"/>
            </w:tcBorders>
            <w:noWrap/>
            <w:vAlign w:val="center"/>
            <w:hideMark/>
          </w:tcPr>
          <w:p w14:paraId="05539C5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15.438.555.913.976</w:t>
            </w:r>
          </w:p>
        </w:tc>
        <w:tc>
          <w:tcPr>
            <w:tcW w:w="694" w:type="pct"/>
            <w:tcBorders>
              <w:top w:val="nil"/>
              <w:left w:val="nil"/>
              <w:bottom w:val="single" w:sz="4" w:space="0" w:color="auto"/>
              <w:right w:val="single" w:sz="4" w:space="0" w:color="auto"/>
            </w:tcBorders>
            <w:noWrap/>
            <w:vAlign w:val="center"/>
            <w:hideMark/>
          </w:tcPr>
          <w:p w14:paraId="73A23DF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-13.750.607.249.556</w:t>
            </w:r>
          </w:p>
        </w:tc>
        <w:tc>
          <w:tcPr>
            <w:tcW w:w="694" w:type="pct"/>
            <w:tcBorders>
              <w:top w:val="nil"/>
              <w:left w:val="nil"/>
              <w:bottom w:val="single" w:sz="4" w:space="0" w:color="auto"/>
              <w:right w:val="single" w:sz="4" w:space="0" w:color="auto"/>
            </w:tcBorders>
            <w:noWrap/>
            <w:vAlign w:val="center"/>
            <w:hideMark/>
          </w:tcPr>
          <w:p w14:paraId="322F8CE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3.364.758.527.045</w:t>
            </w:r>
          </w:p>
        </w:tc>
        <w:tc>
          <w:tcPr>
            <w:tcW w:w="528" w:type="pct"/>
            <w:tcBorders>
              <w:top w:val="nil"/>
              <w:left w:val="nil"/>
              <w:bottom w:val="single" w:sz="4" w:space="0" w:color="auto"/>
              <w:right w:val="single" w:sz="4" w:space="0" w:color="auto"/>
            </w:tcBorders>
            <w:noWrap/>
            <w:vAlign w:val="center"/>
            <w:hideMark/>
          </w:tcPr>
          <w:p w14:paraId="653CB2C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-4,09</w:t>
            </w:r>
          </w:p>
        </w:tc>
        <w:tc>
          <w:tcPr>
            <w:tcW w:w="391" w:type="pct"/>
            <w:tcBorders>
              <w:top w:val="nil"/>
              <w:left w:val="nil"/>
              <w:bottom w:val="single" w:sz="4" w:space="0" w:color="auto"/>
              <w:right w:val="single" w:sz="4" w:space="0" w:color="auto"/>
            </w:tcBorders>
            <w:noWrap/>
            <w:vAlign w:val="center"/>
            <w:hideMark/>
          </w:tcPr>
          <w:p w14:paraId="64A4A0F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ABF0D0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-26,81</w:t>
            </w:r>
          </w:p>
        </w:tc>
      </w:tr>
      <w:tr w:rsidR="00EB060F" w:rsidRPr="00EB060F" w14:paraId="3FEEA4F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FC9A97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6779492"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48B8A6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3849FB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1.712.719.654.100</w:t>
            </w:r>
          </w:p>
        </w:tc>
        <w:tc>
          <w:tcPr>
            <w:tcW w:w="730" w:type="pct"/>
            <w:tcBorders>
              <w:top w:val="nil"/>
              <w:left w:val="nil"/>
              <w:bottom w:val="single" w:sz="4" w:space="0" w:color="auto"/>
              <w:right w:val="single" w:sz="4" w:space="0" w:color="auto"/>
            </w:tcBorders>
            <w:noWrap/>
            <w:vAlign w:val="center"/>
            <w:hideMark/>
          </w:tcPr>
          <w:p w14:paraId="0941FBB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15.747.885.954.255</w:t>
            </w:r>
          </w:p>
        </w:tc>
        <w:tc>
          <w:tcPr>
            <w:tcW w:w="694" w:type="pct"/>
            <w:tcBorders>
              <w:top w:val="nil"/>
              <w:left w:val="nil"/>
              <w:bottom w:val="single" w:sz="4" w:space="0" w:color="auto"/>
              <w:right w:val="single" w:sz="4" w:space="0" w:color="auto"/>
            </w:tcBorders>
            <w:noWrap/>
            <w:vAlign w:val="center"/>
            <w:hideMark/>
          </w:tcPr>
          <w:p w14:paraId="4361BD3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-14.035.166.300.155</w:t>
            </w:r>
          </w:p>
        </w:tc>
        <w:tc>
          <w:tcPr>
            <w:tcW w:w="694" w:type="pct"/>
            <w:tcBorders>
              <w:top w:val="nil"/>
              <w:left w:val="nil"/>
              <w:bottom w:val="single" w:sz="4" w:space="0" w:color="auto"/>
              <w:right w:val="single" w:sz="4" w:space="0" w:color="auto"/>
            </w:tcBorders>
            <w:noWrap/>
            <w:vAlign w:val="center"/>
            <w:hideMark/>
          </w:tcPr>
          <w:p w14:paraId="17A4FA3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3.258.679.786.180</w:t>
            </w:r>
          </w:p>
        </w:tc>
        <w:tc>
          <w:tcPr>
            <w:tcW w:w="528" w:type="pct"/>
            <w:tcBorders>
              <w:top w:val="nil"/>
              <w:left w:val="nil"/>
              <w:bottom w:val="single" w:sz="4" w:space="0" w:color="auto"/>
              <w:right w:val="single" w:sz="4" w:space="0" w:color="auto"/>
            </w:tcBorders>
            <w:noWrap/>
            <w:vAlign w:val="center"/>
            <w:hideMark/>
          </w:tcPr>
          <w:p w14:paraId="2F1FE6E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-4,31</w:t>
            </w:r>
          </w:p>
        </w:tc>
        <w:tc>
          <w:tcPr>
            <w:tcW w:w="391" w:type="pct"/>
            <w:tcBorders>
              <w:top w:val="nil"/>
              <w:left w:val="nil"/>
              <w:bottom w:val="single" w:sz="4" w:space="0" w:color="auto"/>
              <w:right w:val="single" w:sz="4" w:space="0" w:color="auto"/>
            </w:tcBorders>
            <w:noWrap/>
            <w:vAlign w:val="center"/>
            <w:hideMark/>
          </w:tcPr>
          <w:p w14:paraId="75E9D40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6770B0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-28,25</w:t>
            </w:r>
          </w:p>
        </w:tc>
      </w:tr>
      <w:tr w:rsidR="00EB060F" w:rsidRPr="00EB060F" w14:paraId="2AEBAB3E"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13AA17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15246D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C74D82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3994805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1.785.823.610.327</w:t>
            </w:r>
          </w:p>
        </w:tc>
        <w:tc>
          <w:tcPr>
            <w:tcW w:w="730" w:type="pct"/>
            <w:tcBorders>
              <w:top w:val="nil"/>
              <w:left w:val="nil"/>
              <w:bottom w:val="single" w:sz="4" w:space="0" w:color="auto"/>
              <w:right w:val="single" w:sz="4" w:space="0" w:color="auto"/>
            </w:tcBorders>
            <w:noWrap/>
            <w:vAlign w:val="center"/>
            <w:hideMark/>
          </w:tcPr>
          <w:p w14:paraId="110D90A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15.963.128.562.059</w:t>
            </w:r>
          </w:p>
        </w:tc>
        <w:tc>
          <w:tcPr>
            <w:tcW w:w="694" w:type="pct"/>
            <w:tcBorders>
              <w:top w:val="nil"/>
              <w:left w:val="nil"/>
              <w:bottom w:val="single" w:sz="4" w:space="0" w:color="auto"/>
              <w:right w:val="single" w:sz="4" w:space="0" w:color="auto"/>
            </w:tcBorders>
            <w:noWrap/>
            <w:vAlign w:val="center"/>
            <w:hideMark/>
          </w:tcPr>
          <w:p w14:paraId="5073563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-14.177.304.951.732</w:t>
            </w:r>
          </w:p>
        </w:tc>
        <w:tc>
          <w:tcPr>
            <w:tcW w:w="694" w:type="pct"/>
            <w:tcBorders>
              <w:top w:val="nil"/>
              <w:left w:val="nil"/>
              <w:bottom w:val="single" w:sz="4" w:space="0" w:color="auto"/>
              <w:right w:val="single" w:sz="4" w:space="0" w:color="auto"/>
            </w:tcBorders>
            <w:noWrap/>
            <w:vAlign w:val="center"/>
            <w:hideMark/>
          </w:tcPr>
          <w:p w14:paraId="73BE9BD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3.398.972.543.820</w:t>
            </w:r>
          </w:p>
        </w:tc>
        <w:tc>
          <w:tcPr>
            <w:tcW w:w="528" w:type="pct"/>
            <w:tcBorders>
              <w:top w:val="nil"/>
              <w:left w:val="nil"/>
              <w:bottom w:val="single" w:sz="4" w:space="0" w:color="auto"/>
              <w:right w:val="single" w:sz="4" w:space="0" w:color="auto"/>
            </w:tcBorders>
            <w:noWrap/>
            <w:vAlign w:val="center"/>
            <w:hideMark/>
          </w:tcPr>
          <w:p w14:paraId="726DABF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-4,17</w:t>
            </w:r>
          </w:p>
        </w:tc>
        <w:tc>
          <w:tcPr>
            <w:tcW w:w="391" w:type="pct"/>
            <w:tcBorders>
              <w:top w:val="nil"/>
              <w:left w:val="nil"/>
              <w:bottom w:val="single" w:sz="4" w:space="0" w:color="auto"/>
              <w:right w:val="single" w:sz="4" w:space="0" w:color="auto"/>
            </w:tcBorders>
            <w:noWrap/>
            <w:vAlign w:val="center"/>
            <w:hideMark/>
          </w:tcPr>
          <w:p w14:paraId="746A54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E2A618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-27,36</w:t>
            </w:r>
          </w:p>
        </w:tc>
      </w:tr>
      <w:tr w:rsidR="00EB060F" w:rsidRPr="00EB060F" w14:paraId="2EDDEBCC"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E153C6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FBAC47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B10A21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0826119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1.848.441.564.989</w:t>
            </w:r>
          </w:p>
        </w:tc>
        <w:tc>
          <w:tcPr>
            <w:tcW w:w="730" w:type="pct"/>
            <w:tcBorders>
              <w:top w:val="nil"/>
              <w:left w:val="nil"/>
              <w:bottom w:val="single" w:sz="4" w:space="0" w:color="auto"/>
              <w:right w:val="single" w:sz="4" w:space="0" w:color="auto"/>
            </w:tcBorders>
            <w:noWrap/>
            <w:vAlign w:val="center"/>
            <w:hideMark/>
          </w:tcPr>
          <w:p w14:paraId="377C7B4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17.249.942.272.791</w:t>
            </w:r>
          </w:p>
        </w:tc>
        <w:tc>
          <w:tcPr>
            <w:tcW w:w="694" w:type="pct"/>
            <w:tcBorders>
              <w:top w:val="nil"/>
              <w:left w:val="nil"/>
              <w:bottom w:val="single" w:sz="4" w:space="0" w:color="auto"/>
              <w:right w:val="single" w:sz="4" w:space="0" w:color="auto"/>
            </w:tcBorders>
            <w:noWrap/>
            <w:vAlign w:val="center"/>
            <w:hideMark/>
          </w:tcPr>
          <w:p w14:paraId="3D934FC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-15.401.500.707.802</w:t>
            </w:r>
          </w:p>
        </w:tc>
        <w:tc>
          <w:tcPr>
            <w:tcW w:w="694" w:type="pct"/>
            <w:tcBorders>
              <w:top w:val="nil"/>
              <w:left w:val="nil"/>
              <w:bottom w:val="single" w:sz="4" w:space="0" w:color="auto"/>
              <w:right w:val="single" w:sz="4" w:space="0" w:color="auto"/>
            </w:tcBorders>
            <w:noWrap/>
            <w:vAlign w:val="center"/>
            <w:hideMark/>
          </w:tcPr>
          <w:p w14:paraId="57695DF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3.587.871.075.418</w:t>
            </w:r>
          </w:p>
        </w:tc>
        <w:tc>
          <w:tcPr>
            <w:tcW w:w="528" w:type="pct"/>
            <w:tcBorders>
              <w:top w:val="nil"/>
              <w:left w:val="nil"/>
              <w:bottom w:val="single" w:sz="4" w:space="0" w:color="auto"/>
              <w:right w:val="single" w:sz="4" w:space="0" w:color="auto"/>
            </w:tcBorders>
            <w:noWrap/>
            <w:vAlign w:val="center"/>
            <w:hideMark/>
          </w:tcPr>
          <w:p w14:paraId="0046953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-4,29</w:t>
            </w:r>
          </w:p>
        </w:tc>
        <w:tc>
          <w:tcPr>
            <w:tcW w:w="391" w:type="pct"/>
            <w:tcBorders>
              <w:top w:val="nil"/>
              <w:left w:val="nil"/>
              <w:bottom w:val="single" w:sz="4" w:space="0" w:color="auto"/>
              <w:right w:val="single" w:sz="4" w:space="0" w:color="auto"/>
            </w:tcBorders>
            <w:noWrap/>
            <w:vAlign w:val="center"/>
            <w:hideMark/>
          </w:tcPr>
          <w:p w14:paraId="2ED61EB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76528D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-28,16</w:t>
            </w:r>
          </w:p>
        </w:tc>
      </w:tr>
      <w:tr w:rsidR="00EB060F" w:rsidRPr="00EB060F" w14:paraId="7BFA4CC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2ABC37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2762AE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6A57EF9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4A8FB61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1.608.535.609.112</w:t>
            </w:r>
          </w:p>
        </w:tc>
        <w:tc>
          <w:tcPr>
            <w:tcW w:w="730" w:type="pct"/>
            <w:tcBorders>
              <w:top w:val="nil"/>
              <w:left w:val="nil"/>
              <w:bottom w:val="single" w:sz="4" w:space="0" w:color="auto"/>
              <w:right w:val="single" w:sz="4" w:space="0" w:color="auto"/>
            </w:tcBorders>
            <w:noWrap/>
            <w:vAlign w:val="center"/>
            <w:hideMark/>
          </w:tcPr>
          <w:p w14:paraId="0648A33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16.955.398.148.136</w:t>
            </w:r>
          </w:p>
        </w:tc>
        <w:tc>
          <w:tcPr>
            <w:tcW w:w="694" w:type="pct"/>
            <w:tcBorders>
              <w:top w:val="nil"/>
              <w:left w:val="nil"/>
              <w:bottom w:val="single" w:sz="4" w:space="0" w:color="auto"/>
              <w:right w:val="single" w:sz="4" w:space="0" w:color="auto"/>
            </w:tcBorders>
            <w:noWrap/>
            <w:vAlign w:val="center"/>
            <w:hideMark/>
          </w:tcPr>
          <w:p w14:paraId="2BA9295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-15.346.862.539.024</w:t>
            </w:r>
          </w:p>
        </w:tc>
        <w:tc>
          <w:tcPr>
            <w:tcW w:w="694" w:type="pct"/>
            <w:tcBorders>
              <w:top w:val="nil"/>
              <w:left w:val="nil"/>
              <w:bottom w:val="single" w:sz="4" w:space="0" w:color="auto"/>
              <w:right w:val="single" w:sz="4" w:space="0" w:color="auto"/>
            </w:tcBorders>
            <w:noWrap/>
            <w:vAlign w:val="center"/>
            <w:hideMark/>
          </w:tcPr>
          <w:p w14:paraId="13A33A8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3.256.099.180.872</w:t>
            </w:r>
          </w:p>
        </w:tc>
        <w:tc>
          <w:tcPr>
            <w:tcW w:w="528" w:type="pct"/>
            <w:tcBorders>
              <w:top w:val="nil"/>
              <w:left w:val="nil"/>
              <w:bottom w:val="single" w:sz="4" w:space="0" w:color="auto"/>
              <w:right w:val="single" w:sz="4" w:space="0" w:color="auto"/>
            </w:tcBorders>
            <w:noWrap/>
            <w:vAlign w:val="center"/>
            <w:hideMark/>
          </w:tcPr>
          <w:p w14:paraId="7809440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-4,71</w:t>
            </w:r>
          </w:p>
        </w:tc>
        <w:tc>
          <w:tcPr>
            <w:tcW w:w="391" w:type="pct"/>
            <w:tcBorders>
              <w:top w:val="nil"/>
              <w:left w:val="nil"/>
              <w:bottom w:val="single" w:sz="4" w:space="0" w:color="auto"/>
              <w:right w:val="single" w:sz="4" w:space="0" w:color="auto"/>
            </w:tcBorders>
            <w:noWrap/>
            <w:vAlign w:val="center"/>
            <w:hideMark/>
          </w:tcPr>
          <w:p w14:paraId="1683AB7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5455D5D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-30,92</w:t>
            </w:r>
          </w:p>
        </w:tc>
      </w:tr>
      <w:tr w:rsidR="00EB060F" w:rsidRPr="00EB060F" w14:paraId="6BCEBDE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C5FA7A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CAEE71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CE527A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6E2E8BD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719.780.957.018</w:t>
            </w:r>
          </w:p>
        </w:tc>
        <w:tc>
          <w:tcPr>
            <w:tcW w:w="730" w:type="pct"/>
            <w:tcBorders>
              <w:top w:val="nil"/>
              <w:left w:val="nil"/>
              <w:bottom w:val="single" w:sz="4" w:space="0" w:color="auto"/>
              <w:right w:val="single" w:sz="4" w:space="0" w:color="auto"/>
            </w:tcBorders>
            <w:noWrap/>
            <w:vAlign w:val="center"/>
            <w:hideMark/>
          </w:tcPr>
          <w:p w14:paraId="0AB7284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16.980.696.873.892</w:t>
            </w:r>
          </w:p>
        </w:tc>
        <w:tc>
          <w:tcPr>
            <w:tcW w:w="694" w:type="pct"/>
            <w:tcBorders>
              <w:top w:val="nil"/>
              <w:left w:val="nil"/>
              <w:bottom w:val="single" w:sz="4" w:space="0" w:color="auto"/>
              <w:right w:val="single" w:sz="4" w:space="0" w:color="auto"/>
            </w:tcBorders>
            <w:noWrap/>
            <w:vAlign w:val="center"/>
            <w:hideMark/>
          </w:tcPr>
          <w:p w14:paraId="2F90BA6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-16.260.915.916.874</w:t>
            </w:r>
          </w:p>
        </w:tc>
        <w:tc>
          <w:tcPr>
            <w:tcW w:w="694" w:type="pct"/>
            <w:tcBorders>
              <w:top w:val="nil"/>
              <w:left w:val="nil"/>
              <w:bottom w:val="single" w:sz="4" w:space="0" w:color="auto"/>
              <w:right w:val="single" w:sz="4" w:space="0" w:color="auto"/>
            </w:tcBorders>
            <w:noWrap/>
            <w:vAlign w:val="center"/>
            <w:hideMark/>
          </w:tcPr>
          <w:p w14:paraId="5E4BEB5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1.761.562.450.256</w:t>
            </w:r>
          </w:p>
        </w:tc>
        <w:tc>
          <w:tcPr>
            <w:tcW w:w="528" w:type="pct"/>
            <w:tcBorders>
              <w:top w:val="nil"/>
              <w:left w:val="nil"/>
              <w:bottom w:val="single" w:sz="4" w:space="0" w:color="auto"/>
              <w:right w:val="single" w:sz="4" w:space="0" w:color="auto"/>
            </w:tcBorders>
            <w:noWrap/>
            <w:vAlign w:val="center"/>
            <w:hideMark/>
          </w:tcPr>
          <w:p w14:paraId="219148D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-9,23</w:t>
            </w:r>
          </w:p>
        </w:tc>
        <w:tc>
          <w:tcPr>
            <w:tcW w:w="391" w:type="pct"/>
            <w:tcBorders>
              <w:top w:val="nil"/>
              <w:left w:val="nil"/>
              <w:bottom w:val="single" w:sz="4" w:space="0" w:color="auto"/>
              <w:right w:val="single" w:sz="4" w:space="0" w:color="auto"/>
            </w:tcBorders>
            <w:noWrap/>
            <w:vAlign w:val="center"/>
            <w:hideMark/>
          </w:tcPr>
          <w:p w14:paraId="5DA45C2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5716F7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-60,56</w:t>
            </w:r>
          </w:p>
        </w:tc>
      </w:tr>
      <w:tr w:rsidR="00EB060F" w:rsidRPr="00EB060F" w14:paraId="44D21E9E"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755899F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w:t>
            </w:r>
          </w:p>
        </w:tc>
        <w:tc>
          <w:tcPr>
            <w:tcW w:w="444" w:type="pct"/>
            <w:vMerge w:val="restart"/>
            <w:tcBorders>
              <w:top w:val="nil"/>
              <w:left w:val="single" w:sz="4" w:space="0" w:color="auto"/>
              <w:bottom w:val="single" w:sz="4" w:space="0" w:color="auto"/>
              <w:right w:val="single" w:sz="4" w:space="0" w:color="auto"/>
            </w:tcBorders>
            <w:noWrap/>
            <w:vAlign w:val="center"/>
            <w:hideMark/>
          </w:tcPr>
          <w:p w14:paraId="631872F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RICY</w:t>
            </w:r>
          </w:p>
        </w:tc>
        <w:tc>
          <w:tcPr>
            <w:tcW w:w="347" w:type="pct"/>
            <w:tcBorders>
              <w:top w:val="nil"/>
              <w:left w:val="nil"/>
              <w:bottom w:val="single" w:sz="4" w:space="0" w:color="auto"/>
              <w:right w:val="single" w:sz="4" w:space="0" w:color="auto"/>
            </w:tcBorders>
            <w:noWrap/>
            <w:vAlign w:val="center"/>
            <w:hideMark/>
          </w:tcPr>
          <w:p w14:paraId="3BFFA23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58FFA13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1.305.243.383.701</w:t>
            </w:r>
          </w:p>
        </w:tc>
        <w:tc>
          <w:tcPr>
            <w:tcW w:w="730" w:type="pct"/>
            <w:tcBorders>
              <w:top w:val="nil"/>
              <w:left w:val="nil"/>
              <w:bottom w:val="single" w:sz="4" w:space="0" w:color="auto"/>
              <w:right w:val="single" w:sz="4" w:space="0" w:color="auto"/>
            </w:tcBorders>
            <w:noWrap/>
            <w:vAlign w:val="center"/>
            <w:hideMark/>
          </w:tcPr>
          <w:p w14:paraId="61D9083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1.087.957.118.166</w:t>
            </w:r>
          </w:p>
        </w:tc>
        <w:tc>
          <w:tcPr>
            <w:tcW w:w="694" w:type="pct"/>
            <w:tcBorders>
              <w:top w:val="nil"/>
              <w:left w:val="nil"/>
              <w:bottom w:val="single" w:sz="4" w:space="0" w:color="auto"/>
              <w:right w:val="single" w:sz="4" w:space="0" w:color="auto"/>
            </w:tcBorders>
            <w:noWrap/>
            <w:vAlign w:val="center"/>
            <w:hideMark/>
          </w:tcPr>
          <w:p w14:paraId="5E1CC6C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217.286.265.535</w:t>
            </w:r>
          </w:p>
        </w:tc>
        <w:tc>
          <w:tcPr>
            <w:tcW w:w="694" w:type="pct"/>
            <w:tcBorders>
              <w:top w:val="nil"/>
              <w:left w:val="nil"/>
              <w:bottom w:val="single" w:sz="4" w:space="0" w:color="auto"/>
              <w:right w:val="single" w:sz="4" w:space="0" w:color="auto"/>
            </w:tcBorders>
            <w:noWrap/>
            <w:vAlign w:val="center"/>
            <w:hideMark/>
          </w:tcPr>
          <w:p w14:paraId="11036F6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1.619.854.736.252</w:t>
            </w:r>
          </w:p>
        </w:tc>
        <w:tc>
          <w:tcPr>
            <w:tcW w:w="528" w:type="pct"/>
            <w:tcBorders>
              <w:top w:val="nil"/>
              <w:left w:val="nil"/>
              <w:bottom w:val="single" w:sz="4" w:space="0" w:color="auto"/>
              <w:right w:val="single" w:sz="4" w:space="0" w:color="auto"/>
            </w:tcBorders>
            <w:noWrap/>
            <w:vAlign w:val="center"/>
            <w:hideMark/>
          </w:tcPr>
          <w:p w14:paraId="4BD4ABF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0,13</w:t>
            </w:r>
          </w:p>
        </w:tc>
        <w:tc>
          <w:tcPr>
            <w:tcW w:w="391" w:type="pct"/>
            <w:tcBorders>
              <w:top w:val="nil"/>
              <w:left w:val="nil"/>
              <w:bottom w:val="single" w:sz="4" w:space="0" w:color="auto"/>
              <w:right w:val="single" w:sz="4" w:space="0" w:color="auto"/>
            </w:tcBorders>
            <w:noWrap/>
            <w:vAlign w:val="center"/>
            <w:hideMark/>
          </w:tcPr>
          <w:p w14:paraId="38D5E06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00E6F5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0,88</w:t>
            </w:r>
          </w:p>
        </w:tc>
      </w:tr>
      <w:tr w:rsidR="00EB060F" w:rsidRPr="00EB060F" w14:paraId="52CCE389"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BED6E3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EA9FAC9"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A06E3D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455E608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1.449.567.170.329</w:t>
            </w:r>
          </w:p>
        </w:tc>
        <w:tc>
          <w:tcPr>
            <w:tcW w:w="730" w:type="pct"/>
            <w:tcBorders>
              <w:top w:val="nil"/>
              <w:left w:val="nil"/>
              <w:bottom w:val="single" w:sz="4" w:space="0" w:color="auto"/>
              <w:right w:val="single" w:sz="4" w:space="0" w:color="auto"/>
            </w:tcBorders>
            <w:noWrap/>
            <w:vAlign w:val="center"/>
            <w:hideMark/>
          </w:tcPr>
          <w:p w14:paraId="50A9FD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1.086.614.763.328</w:t>
            </w:r>
          </w:p>
        </w:tc>
        <w:tc>
          <w:tcPr>
            <w:tcW w:w="694" w:type="pct"/>
            <w:tcBorders>
              <w:top w:val="nil"/>
              <w:left w:val="nil"/>
              <w:bottom w:val="single" w:sz="4" w:space="0" w:color="auto"/>
              <w:right w:val="single" w:sz="4" w:space="0" w:color="auto"/>
            </w:tcBorders>
            <w:noWrap/>
            <w:vAlign w:val="center"/>
            <w:hideMark/>
          </w:tcPr>
          <w:p w14:paraId="2463656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362.952.407.001</w:t>
            </w:r>
          </w:p>
        </w:tc>
        <w:tc>
          <w:tcPr>
            <w:tcW w:w="694" w:type="pct"/>
            <w:tcBorders>
              <w:top w:val="nil"/>
              <w:left w:val="nil"/>
              <w:bottom w:val="single" w:sz="4" w:space="0" w:color="auto"/>
              <w:right w:val="single" w:sz="4" w:space="0" w:color="auto"/>
            </w:tcBorders>
            <w:noWrap/>
            <w:vAlign w:val="center"/>
            <w:hideMark/>
          </w:tcPr>
          <w:p w14:paraId="1436963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1.736.897.169.061</w:t>
            </w:r>
          </w:p>
        </w:tc>
        <w:tc>
          <w:tcPr>
            <w:tcW w:w="528" w:type="pct"/>
            <w:tcBorders>
              <w:top w:val="nil"/>
              <w:left w:val="nil"/>
              <w:bottom w:val="single" w:sz="4" w:space="0" w:color="auto"/>
              <w:right w:val="single" w:sz="4" w:space="0" w:color="auto"/>
            </w:tcBorders>
            <w:noWrap/>
            <w:vAlign w:val="center"/>
            <w:hideMark/>
          </w:tcPr>
          <w:p w14:paraId="0D2C5A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0,21</w:t>
            </w:r>
          </w:p>
        </w:tc>
        <w:tc>
          <w:tcPr>
            <w:tcW w:w="391" w:type="pct"/>
            <w:tcBorders>
              <w:top w:val="nil"/>
              <w:left w:val="nil"/>
              <w:bottom w:val="single" w:sz="4" w:space="0" w:color="auto"/>
              <w:right w:val="single" w:sz="4" w:space="0" w:color="auto"/>
            </w:tcBorders>
            <w:noWrap/>
            <w:vAlign w:val="center"/>
            <w:hideMark/>
          </w:tcPr>
          <w:p w14:paraId="79998B2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27CA4D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1,37</w:t>
            </w:r>
          </w:p>
        </w:tc>
      </w:tr>
      <w:tr w:rsidR="00EB060F" w:rsidRPr="00EB060F" w14:paraId="5AB5401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941DC4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EAC840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B51100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3FDFB09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1.437.105.604.640</w:t>
            </w:r>
          </w:p>
        </w:tc>
        <w:tc>
          <w:tcPr>
            <w:tcW w:w="730" w:type="pct"/>
            <w:tcBorders>
              <w:top w:val="nil"/>
              <w:left w:val="nil"/>
              <w:bottom w:val="single" w:sz="4" w:space="0" w:color="auto"/>
              <w:right w:val="single" w:sz="4" w:space="0" w:color="auto"/>
            </w:tcBorders>
            <w:noWrap/>
            <w:vAlign w:val="center"/>
            <w:hideMark/>
          </w:tcPr>
          <w:p w14:paraId="0386232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533.524.048.039</w:t>
            </w:r>
          </w:p>
        </w:tc>
        <w:tc>
          <w:tcPr>
            <w:tcW w:w="694" w:type="pct"/>
            <w:tcBorders>
              <w:top w:val="nil"/>
              <w:left w:val="nil"/>
              <w:bottom w:val="single" w:sz="4" w:space="0" w:color="auto"/>
              <w:right w:val="single" w:sz="4" w:space="0" w:color="auto"/>
            </w:tcBorders>
            <w:noWrap/>
            <w:vAlign w:val="center"/>
            <w:hideMark/>
          </w:tcPr>
          <w:p w14:paraId="4BFEDBD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903.581.556.601</w:t>
            </w:r>
          </w:p>
        </w:tc>
        <w:tc>
          <w:tcPr>
            <w:tcW w:w="694" w:type="pct"/>
            <w:tcBorders>
              <w:top w:val="nil"/>
              <w:left w:val="nil"/>
              <w:bottom w:val="single" w:sz="4" w:space="0" w:color="auto"/>
              <w:right w:val="single" w:sz="4" w:space="0" w:color="auto"/>
            </w:tcBorders>
            <w:noWrap/>
            <w:vAlign w:val="center"/>
            <w:hideMark/>
          </w:tcPr>
          <w:p w14:paraId="0B44B70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1.694.313.967.553</w:t>
            </w:r>
          </w:p>
        </w:tc>
        <w:tc>
          <w:tcPr>
            <w:tcW w:w="528" w:type="pct"/>
            <w:tcBorders>
              <w:top w:val="nil"/>
              <w:left w:val="nil"/>
              <w:bottom w:val="single" w:sz="4" w:space="0" w:color="auto"/>
              <w:right w:val="single" w:sz="4" w:space="0" w:color="auto"/>
            </w:tcBorders>
            <w:noWrap/>
            <w:vAlign w:val="center"/>
            <w:hideMark/>
          </w:tcPr>
          <w:p w14:paraId="662F2F6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0,53</w:t>
            </w:r>
          </w:p>
        </w:tc>
        <w:tc>
          <w:tcPr>
            <w:tcW w:w="391" w:type="pct"/>
            <w:tcBorders>
              <w:top w:val="nil"/>
              <w:left w:val="nil"/>
              <w:bottom w:val="single" w:sz="4" w:space="0" w:color="auto"/>
              <w:right w:val="single" w:sz="4" w:space="0" w:color="auto"/>
            </w:tcBorders>
            <w:noWrap/>
            <w:vAlign w:val="center"/>
            <w:hideMark/>
          </w:tcPr>
          <w:p w14:paraId="3B3B9AA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8A7DC2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3,50</w:t>
            </w:r>
          </w:p>
        </w:tc>
      </w:tr>
      <w:tr w:rsidR="00EB060F" w:rsidRPr="00EB060F" w14:paraId="5FED3AE9"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669C69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2F48D2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AD927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47CD5B2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1.408.779.250.492</w:t>
            </w:r>
          </w:p>
        </w:tc>
        <w:tc>
          <w:tcPr>
            <w:tcW w:w="730" w:type="pct"/>
            <w:tcBorders>
              <w:top w:val="nil"/>
              <w:left w:val="nil"/>
              <w:bottom w:val="single" w:sz="4" w:space="0" w:color="auto"/>
              <w:right w:val="single" w:sz="4" w:space="0" w:color="auto"/>
            </w:tcBorders>
            <w:noWrap/>
            <w:vAlign w:val="center"/>
            <w:hideMark/>
          </w:tcPr>
          <w:p w14:paraId="2C2DBD9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1.042.097.838.535</w:t>
            </w:r>
          </w:p>
        </w:tc>
        <w:tc>
          <w:tcPr>
            <w:tcW w:w="694" w:type="pct"/>
            <w:tcBorders>
              <w:top w:val="nil"/>
              <w:left w:val="nil"/>
              <w:bottom w:val="single" w:sz="4" w:space="0" w:color="auto"/>
              <w:right w:val="single" w:sz="4" w:space="0" w:color="auto"/>
            </w:tcBorders>
            <w:noWrap/>
            <w:vAlign w:val="center"/>
            <w:hideMark/>
          </w:tcPr>
          <w:p w14:paraId="71CFBB1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366.681.411.957</w:t>
            </w:r>
          </w:p>
        </w:tc>
        <w:tc>
          <w:tcPr>
            <w:tcW w:w="694" w:type="pct"/>
            <w:tcBorders>
              <w:top w:val="nil"/>
              <w:left w:val="nil"/>
              <w:bottom w:val="single" w:sz="4" w:space="0" w:color="auto"/>
              <w:right w:val="single" w:sz="4" w:space="0" w:color="auto"/>
            </w:tcBorders>
            <w:noWrap/>
            <w:vAlign w:val="center"/>
            <w:hideMark/>
          </w:tcPr>
          <w:p w14:paraId="494A8FF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1.639.882.069.759</w:t>
            </w:r>
          </w:p>
        </w:tc>
        <w:tc>
          <w:tcPr>
            <w:tcW w:w="528" w:type="pct"/>
            <w:tcBorders>
              <w:top w:val="nil"/>
              <w:left w:val="nil"/>
              <w:bottom w:val="single" w:sz="4" w:space="0" w:color="auto"/>
              <w:right w:val="single" w:sz="4" w:space="0" w:color="auto"/>
            </w:tcBorders>
            <w:noWrap/>
            <w:vAlign w:val="center"/>
            <w:hideMark/>
          </w:tcPr>
          <w:p w14:paraId="4C81F2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0,22</w:t>
            </w:r>
          </w:p>
        </w:tc>
        <w:tc>
          <w:tcPr>
            <w:tcW w:w="391" w:type="pct"/>
            <w:tcBorders>
              <w:top w:val="nil"/>
              <w:left w:val="nil"/>
              <w:bottom w:val="single" w:sz="4" w:space="0" w:color="auto"/>
              <w:right w:val="single" w:sz="4" w:space="0" w:color="auto"/>
            </w:tcBorders>
            <w:noWrap/>
            <w:vAlign w:val="center"/>
            <w:hideMark/>
          </w:tcPr>
          <w:p w14:paraId="304A07B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317B7A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1,47</w:t>
            </w:r>
          </w:p>
        </w:tc>
      </w:tr>
      <w:tr w:rsidR="00EB060F" w:rsidRPr="00EB060F" w14:paraId="44C1A621"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AF9F42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218718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EC74CF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0EDF5C5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1.343.290.751.374</w:t>
            </w:r>
          </w:p>
        </w:tc>
        <w:tc>
          <w:tcPr>
            <w:tcW w:w="730" w:type="pct"/>
            <w:tcBorders>
              <w:top w:val="nil"/>
              <w:left w:val="nil"/>
              <w:bottom w:val="single" w:sz="4" w:space="0" w:color="auto"/>
              <w:right w:val="single" w:sz="4" w:space="0" w:color="auto"/>
            </w:tcBorders>
            <w:noWrap/>
            <w:vAlign w:val="center"/>
            <w:hideMark/>
          </w:tcPr>
          <w:p w14:paraId="29E5740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1.014.513.902.123</w:t>
            </w:r>
          </w:p>
        </w:tc>
        <w:tc>
          <w:tcPr>
            <w:tcW w:w="694" w:type="pct"/>
            <w:tcBorders>
              <w:top w:val="nil"/>
              <w:left w:val="nil"/>
              <w:bottom w:val="single" w:sz="4" w:space="0" w:color="auto"/>
              <w:right w:val="single" w:sz="4" w:space="0" w:color="auto"/>
            </w:tcBorders>
            <w:noWrap/>
            <w:vAlign w:val="center"/>
            <w:hideMark/>
          </w:tcPr>
          <w:p w14:paraId="62A214C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328.776.849.251</w:t>
            </w:r>
          </w:p>
        </w:tc>
        <w:tc>
          <w:tcPr>
            <w:tcW w:w="694" w:type="pct"/>
            <w:tcBorders>
              <w:top w:val="nil"/>
              <w:left w:val="nil"/>
              <w:bottom w:val="single" w:sz="4" w:space="0" w:color="auto"/>
              <w:right w:val="single" w:sz="4" w:space="0" w:color="auto"/>
            </w:tcBorders>
            <w:noWrap/>
            <w:vAlign w:val="center"/>
            <w:hideMark/>
          </w:tcPr>
          <w:p w14:paraId="7F02F78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1.547.052.331.875</w:t>
            </w:r>
          </w:p>
        </w:tc>
        <w:tc>
          <w:tcPr>
            <w:tcW w:w="528" w:type="pct"/>
            <w:tcBorders>
              <w:top w:val="nil"/>
              <w:left w:val="nil"/>
              <w:bottom w:val="single" w:sz="4" w:space="0" w:color="auto"/>
              <w:right w:val="single" w:sz="4" w:space="0" w:color="auto"/>
            </w:tcBorders>
            <w:noWrap/>
            <w:vAlign w:val="center"/>
            <w:hideMark/>
          </w:tcPr>
          <w:p w14:paraId="2FDE87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0,21</w:t>
            </w:r>
          </w:p>
        </w:tc>
        <w:tc>
          <w:tcPr>
            <w:tcW w:w="391" w:type="pct"/>
            <w:tcBorders>
              <w:top w:val="nil"/>
              <w:left w:val="nil"/>
              <w:bottom w:val="single" w:sz="4" w:space="0" w:color="auto"/>
              <w:right w:val="single" w:sz="4" w:space="0" w:color="auto"/>
            </w:tcBorders>
            <w:noWrap/>
            <w:vAlign w:val="center"/>
            <w:hideMark/>
          </w:tcPr>
          <w:p w14:paraId="06F2C05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9C9FB7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1,39</w:t>
            </w:r>
          </w:p>
        </w:tc>
      </w:tr>
      <w:tr w:rsidR="00EB060F" w:rsidRPr="00EB060F" w14:paraId="3D70085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40F10E9"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1089B1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2321F5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77E9149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1.294.068.387.890</w:t>
            </w:r>
          </w:p>
        </w:tc>
        <w:tc>
          <w:tcPr>
            <w:tcW w:w="730" w:type="pct"/>
            <w:tcBorders>
              <w:top w:val="nil"/>
              <w:left w:val="nil"/>
              <w:bottom w:val="single" w:sz="4" w:space="0" w:color="auto"/>
              <w:right w:val="single" w:sz="4" w:space="0" w:color="auto"/>
            </w:tcBorders>
            <w:noWrap/>
            <w:vAlign w:val="center"/>
            <w:hideMark/>
          </w:tcPr>
          <w:p w14:paraId="43C893D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1.492.605.333.523</w:t>
            </w:r>
          </w:p>
        </w:tc>
        <w:tc>
          <w:tcPr>
            <w:tcW w:w="694" w:type="pct"/>
            <w:tcBorders>
              <w:top w:val="nil"/>
              <w:left w:val="nil"/>
              <w:bottom w:val="single" w:sz="4" w:space="0" w:color="auto"/>
              <w:right w:val="single" w:sz="4" w:space="0" w:color="auto"/>
            </w:tcBorders>
            <w:noWrap/>
            <w:vAlign w:val="center"/>
            <w:hideMark/>
          </w:tcPr>
          <w:p w14:paraId="00DD746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-198.536.945.633</w:t>
            </w:r>
          </w:p>
        </w:tc>
        <w:tc>
          <w:tcPr>
            <w:tcW w:w="694" w:type="pct"/>
            <w:tcBorders>
              <w:top w:val="nil"/>
              <w:left w:val="nil"/>
              <w:bottom w:val="single" w:sz="4" w:space="0" w:color="auto"/>
              <w:right w:val="single" w:sz="4" w:space="0" w:color="auto"/>
            </w:tcBorders>
            <w:noWrap/>
            <w:vAlign w:val="center"/>
            <w:hideMark/>
          </w:tcPr>
          <w:p w14:paraId="4AC77B9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1.479.209.393.792</w:t>
            </w:r>
          </w:p>
        </w:tc>
        <w:tc>
          <w:tcPr>
            <w:tcW w:w="528" w:type="pct"/>
            <w:tcBorders>
              <w:top w:val="nil"/>
              <w:left w:val="nil"/>
              <w:bottom w:val="single" w:sz="4" w:space="0" w:color="auto"/>
              <w:right w:val="single" w:sz="4" w:space="0" w:color="auto"/>
            </w:tcBorders>
            <w:noWrap/>
            <w:vAlign w:val="center"/>
            <w:hideMark/>
          </w:tcPr>
          <w:p w14:paraId="61DC55F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-0,13</w:t>
            </w:r>
          </w:p>
        </w:tc>
        <w:tc>
          <w:tcPr>
            <w:tcW w:w="391" w:type="pct"/>
            <w:tcBorders>
              <w:top w:val="nil"/>
              <w:left w:val="nil"/>
              <w:bottom w:val="single" w:sz="4" w:space="0" w:color="auto"/>
              <w:right w:val="single" w:sz="4" w:space="0" w:color="auto"/>
            </w:tcBorders>
            <w:noWrap/>
            <w:vAlign w:val="center"/>
            <w:hideMark/>
          </w:tcPr>
          <w:p w14:paraId="5CDA1C4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67B90D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-0,88</w:t>
            </w:r>
          </w:p>
        </w:tc>
      </w:tr>
      <w:tr w:rsidR="00EB060F" w:rsidRPr="00EB060F" w14:paraId="207AED03"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0DFC6D4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w:t>
            </w:r>
          </w:p>
        </w:tc>
        <w:tc>
          <w:tcPr>
            <w:tcW w:w="444" w:type="pct"/>
            <w:vMerge w:val="restart"/>
            <w:tcBorders>
              <w:top w:val="nil"/>
              <w:left w:val="single" w:sz="4" w:space="0" w:color="auto"/>
              <w:bottom w:val="single" w:sz="4" w:space="0" w:color="auto"/>
              <w:right w:val="single" w:sz="4" w:space="0" w:color="auto"/>
            </w:tcBorders>
            <w:noWrap/>
            <w:vAlign w:val="center"/>
            <w:hideMark/>
          </w:tcPr>
          <w:p w14:paraId="27F868A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SSTM</w:t>
            </w:r>
          </w:p>
        </w:tc>
        <w:tc>
          <w:tcPr>
            <w:tcW w:w="347" w:type="pct"/>
            <w:tcBorders>
              <w:top w:val="nil"/>
              <w:left w:val="nil"/>
              <w:bottom w:val="single" w:sz="4" w:space="0" w:color="auto"/>
              <w:right w:val="single" w:sz="4" w:space="0" w:color="auto"/>
            </w:tcBorders>
            <w:noWrap/>
            <w:vAlign w:val="center"/>
            <w:hideMark/>
          </w:tcPr>
          <w:p w14:paraId="7FD382D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704E75F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263.602.799.221</w:t>
            </w:r>
          </w:p>
        </w:tc>
        <w:tc>
          <w:tcPr>
            <w:tcW w:w="730" w:type="pct"/>
            <w:tcBorders>
              <w:top w:val="nil"/>
              <w:left w:val="nil"/>
              <w:bottom w:val="single" w:sz="4" w:space="0" w:color="auto"/>
              <w:right w:val="single" w:sz="4" w:space="0" w:color="auto"/>
            </w:tcBorders>
            <w:noWrap/>
            <w:vAlign w:val="center"/>
            <w:hideMark/>
          </w:tcPr>
          <w:p w14:paraId="0D0FC60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166.219.539.040</w:t>
            </w:r>
          </w:p>
        </w:tc>
        <w:tc>
          <w:tcPr>
            <w:tcW w:w="694" w:type="pct"/>
            <w:tcBorders>
              <w:top w:val="nil"/>
              <w:left w:val="nil"/>
              <w:bottom w:val="single" w:sz="4" w:space="0" w:color="auto"/>
              <w:right w:val="single" w:sz="4" w:space="0" w:color="auto"/>
            </w:tcBorders>
            <w:noWrap/>
            <w:vAlign w:val="center"/>
            <w:hideMark/>
          </w:tcPr>
          <w:p w14:paraId="312C601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97.383.260.181</w:t>
            </w:r>
          </w:p>
        </w:tc>
        <w:tc>
          <w:tcPr>
            <w:tcW w:w="694" w:type="pct"/>
            <w:tcBorders>
              <w:top w:val="nil"/>
              <w:left w:val="nil"/>
              <w:bottom w:val="single" w:sz="4" w:space="0" w:color="auto"/>
              <w:right w:val="single" w:sz="4" w:space="0" w:color="auto"/>
            </w:tcBorders>
            <w:noWrap/>
            <w:vAlign w:val="center"/>
            <w:hideMark/>
          </w:tcPr>
          <w:p w14:paraId="0E6F4DF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514.765.731.890</w:t>
            </w:r>
          </w:p>
        </w:tc>
        <w:tc>
          <w:tcPr>
            <w:tcW w:w="528" w:type="pct"/>
            <w:tcBorders>
              <w:top w:val="nil"/>
              <w:left w:val="nil"/>
              <w:bottom w:val="single" w:sz="4" w:space="0" w:color="auto"/>
              <w:right w:val="single" w:sz="4" w:space="0" w:color="auto"/>
            </w:tcBorders>
            <w:noWrap/>
            <w:vAlign w:val="center"/>
            <w:hideMark/>
          </w:tcPr>
          <w:p w14:paraId="5F0FB1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0,19</w:t>
            </w:r>
          </w:p>
        </w:tc>
        <w:tc>
          <w:tcPr>
            <w:tcW w:w="391" w:type="pct"/>
            <w:tcBorders>
              <w:top w:val="nil"/>
              <w:left w:val="nil"/>
              <w:bottom w:val="single" w:sz="4" w:space="0" w:color="auto"/>
              <w:right w:val="single" w:sz="4" w:space="0" w:color="auto"/>
            </w:tcBorders>
            <w:noWrap/>
            <w:vAlign w:val="center"/>
            <w:hideMark/>
          </w:tcPr>
          <w:p w14:paraId="7819B6D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D87740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1,24</w:t>
            </w:r>
          </w:p>
        </w:tc>
      </w:tr>
      <w:tr w:rsidR="00EB060F" w:rsidRPr="00EB060F" w14:paraId="21865F0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6E355F9"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A65E8A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29C300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2CEB6E1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246.379.557.480</w:t>
            </w:r>
          </w:p>
        </w:tc>
        <w:tc>
          <w:tcPr>
            <w:tcW w:w="730" w:type="pct"/>
            <w:tcBorders>
              <w:top w:val="nil"/>
              <w:left w:val="nil"/>
              <w:bottom w:val="single" w:sz="4" w:space="0" w:color="auto"/>
              <w:right w:val="single" w:sz="4" w:space="0" w:color="auto"/>
            </w:tcBorders>
            <w:noWrap/>
            <w:vAlign w:val="center"/>
            <w:hideMark/>
          </w:tcPr>
          <w:p w14:paraId="5EEA166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164.959.909.413</w:t>
            </w:r>
          </w:p>
        </w:tc>
        <w:tc>
          <w:tcPr>
            <w:tcW w:w="694" w:type="pct"/>
            <w:tcBorders>
              <w:top w:val="nil"/>
              <w:left w:val="nil"/>
              <w:bottom w:val="single" w:sz="4" w:space="0" w:color="auto"/>
              <w:right w:val="single" w:sz="4" w:space="0" w:color="auto"/>
            </w:tcBorders>
            <w:noWrap/>
            <w:vAlign w:val="center"/>
            <w:hideMark/>
          </w:tcPr>
          <w:p w14:paraId="556A6F4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81.419.648.067</w:t>
            </w:r>
          </w:p>
        </w:tc>
        <w:tc>
          <w:tcPr>
            <w:tcW w:w="694" w:type="pct"/>
            <w:tcBorders>
              <w:top w:val="nil"/>
              <w:left w:val="nil"/>
              <w:bottom w:val="single" w:sz="4" w:space="0" w:color="auto"/>
              <w:right w:val="single" w:sz="4" w:space="0" w:color="auto"/>
            </w:tcBorders>
            <w:noWrap/>
            <w:vAlign w:val="center"/>
            <w:hideMark/>
          </w:tcPr>
          <w:p w14:paraId="6F3B7B9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482.065.294.095</w:t>
            </w:r>
          </w:p>
        </w:tc>
        <w:tc>
          <w:tcPr>
            <w:tcW w:w="528" w:type="pct"/>
            <w:tcBorders>
              <w:top w:val="nil"/>
              <w:left w:val="nil"/>
              <w:bottom w:val="single" w:sz="4" w:space="0" w:color="auto"/>
              <w:right w:val="single" w:sz="4" w:space="0" w:color="auto"/>
            </w:tcBorders>
            <w:noWrap/>
            <w:vAlign w:val="center"/>
            <w:hideMark/>
          </w:tcPr>
          <w:p w14:paraId="58011B4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0,17</w:t>
            </w:r>
          </w:p>
        </w:tc>
        <w:tc>
          <w:tcPr>
            <w:tcW w:w="391" w:type="pct"/>
            <w:tcBorders>
              <w:top w:val="nil"/>
              <w:left w:val="nil"/>
              <w:bottom w:val="single" w:sz="4" w:space="0" w:color="auto"/>
              <w:right w:val="single" w:sz="4" w:space="0" w:color="auto"/>
            </w:tcBorders>
            <w:noWrap/>
            <w:vAlign w:val="center"/>
            <w:hideMark/>
          </w:tcPr>
          <w:p w14:paraId="3D817C3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2B8828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1,11</w:t>
            </w:r>
          </w:p>
        </w:tc>
      </w:tr>
      <w:tr w:rsidR="00EB060F" w:rsidRPr="00EB060F" w14:paraId="678911D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AF8C06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3F8F02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020DFE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7839961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256.580.539.718</w:t>
            </w:r>
          </w:p>
        </w:tc>
        <w:tc>
          <w:tcPr>
            <w:tcW w:w="730" w:type="pct"/>
            <w:tcBorders>
              <w:top w:val="nil"/>
              <w:left w:val="nil"/>
              <w:bottom w:val="single" w:sz="4" w:space="0" w:color="auto"/>
              <w:right w:val="single" w:sz="4" w:space="0" w:color="auto"/>
            </w:tcBorders>
            <w:noWrap/>
            <w:vAlign w:val="center"/>
            <w:hideMark/>
          </w:tcPr>
          <w:p w14:paraId="543F40D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111.926.833.396</w:t>
            </w:r>
          </w:p>
        </w:tc>
        <w:tc>
          <w:tcPr>
            <w:tcW w:w="694" w:type="pct"/>
            <w:tcBorders>
              <w:top w:val="nil"/>
              <w:left w:val="nil"/>
              <w:bottom w:val="single" w:sz="4" w:space="0" w:color="auto"/>
              <w:right w:val="single" w:sz="4" w:space="0" w:color="auto"/>
            </w:tcBorders>
            <w:noWrap/>
            <w:vAlign w:val="center"/>
            <w:hideMark/>
          </w:tcPr>
          <w:p w14:paraId="19A7BF0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144.653.706.322</w:t>
            </w:r>
          </w:p>
        </w:tc>
        <w:tc>
          <w:tcPr>
            <w:tcW w:w="694" w:type="pct"/>
            <w:tcBorders>
              <w:top w:val="nil"/>
              <w:left w:val="nil"/>
              <w:bottom w:val="single" w:sz="4" w:space="0" w:color="auto"/>
              <w:right w:val="single" w:sz="4" w:space="0" w:color="auto"/>
            </w:tcBorders>
            <w:noWrap/>
            <w:vAlign w:val="center"/>
            <w:hideMark/>
          </w:tcPr>
          <w:p w14:paraId="5358C64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471.128.491.654</w:t>
            </w:r>
          </w:p>
        </w:tc>
        <w:tc>
          <w:tcPr>
            <w:tcW w:w="528" w:type="pct"/>
            <w:tcBorders>
              <w:top w:val="nil"/>
              <w:left w:val="nil"/>
              <w:bottom w:val="single" w:sz="4" w:space="0" w:color="auto"/>
              <w:right w:val="single" w:sz="4" w:space="0" w:color="auto"/>
            </w:tcBorders>
            <w:noWrap/>
            <w:vAlign w:val="center"/>
            <w:hideMark/>
          </w:tcPr>
          <w:p w14:paraId="0FBBCEB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0,31</w:t>
            </w:r>
          </w:p>
        </w:tc>
        <w:tc>
          <w:tcPr>
            <w:tcW w:w="391" w:type="pct"/>
            <w:tcBorders>
              <w:top w:val="nil"/>
              <w:left w:val="nil"/>
              <w:bottom w:val="single" w:sz="4" w:space="0" w:color="auto"/>
              <w:right w:val="single" w:sz="4" w:space="0" w:color="auto"/>
            </w:tcBorders>
            <w:noWrap/>
            <w:vAlign w:val="center"/>
            <w:hideMark/>
          </w:tcPr>
          <w:p w14:paraId="32F50C8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DEF7C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w:t>
            </w:r>
          </w:p>
        </w:tc>
      </w:tr>
      <w:tr w:rsidR="00EB060F" w:rsidRPr="00EB060F" w14:paraId="5F42DEC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07D89E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B20D40A"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5734B0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63129C7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234.003.843.351</w:t>
            </w:r>
          </w:p>
        </w:tc>
        <w:tc>
          <w:tcPr>
            <w:tcW w:w="730" w:type="pct"/>
            <w:tcBorders>
              <w:top w:val="nil"/>
              <w:left w:val="nil"/>
              <w:bottom w:val="single" w:sz="4" w:space="0" w:color="auto"/>
              <w:right w:val="single" w:sz="4" w:space="0" w:color="auto"/>
            </w:tcBorders>
            <w:noWrap/>
            <w:vAlign w:val="center"/>
            <w:hideMark/>
          </w:tcPr>
          <w:p w14:paraId="5C0884C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164.175.570.860</w:t>
            </w:r>
          </w:p>
        </w:tc>
        <w:tc>
          <w:tcPr>
            <w:tcW w:w="694" w:type="pct"/>
            <w:tcBorders>
              <w:top w:val="nil"/>
              <w:left w:val="nil"/>
              <w:bottom w:val="single" w:sz="4" w:space="0" w:color="auto"/>
              <w:right w:val="single" w:sz="4" w:space="0" w:color="auto"/>
            </w:tcBorders>
            <w:noWrap/>
            <w:vAlign w:val="center"/>
            <w:hideMark/>
          </w:tcPr>
          <w:p w14:paraId="4DDA851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69.828.272.491</w:t>
            </w:r>
          </w:p>
        </w:tc>
        <w:tc>
          <w:tcPr>
            <w:tcW w:w="694" w:type="pct"/>
            <w:tcBorders>
              <w:top w:val="nil"/>
              <w:left w:val="nil"/>
              <w:bottom w:val="single" w:sz="4" w:space="0" w:color="auto"/>
              <w:right w:val="single" w:sz="4" w:space="0" w:color="auto"/>
            </w:tcBorders>
            <w:noWrap/>
            <w:vAlign w:val="center"/>
            <w:hideMark/>
          </w:tcPr>
          <w:p w14:paraId="533058B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442.106.656.917</w:t>
            </w:r>
          </w:p>
        </w:tc>
        <w:tc>
          <w:tcPr>
            <w:tcW w:w="528" w:type="pct"/>
            <w:tcBorders>
              <w:top w:val="nil"/>
              <w:left w:val="nil"/>
              <w:bottom w:val="single" w:sz="4" w:space="0" w:color="auto"/>
              <w:right w:val="single" w:sz="4" w:space="0" w:color="auto"/>
            </w:tcBorders>
            <w:noWrap/>
            <w:vAlign w:val="center"/>
            <w:hideMark/>
          </w:tcPr>
          <w:p w14:paraId="00C80F0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0,16</w:t>
            </w:r>
          </w:p>
        </w:tc>
        <w:tc>
          <w:tcPr>
            <w:tcW w:w="391" w:type="pct"/>
            <w:tcBorders>
              <w:top w:val="nil"/>
              <w:left w:val="nil"/>
              <w:bottom w:val="single" w:sz="4" w:space="0" w:color="auto"/>
              <w:right w:val="single" w:sz="4" w:space="0" w:color="auto"/>
            </w:tcBorders>
            <w:noWrap/>
            <w:vAlign w:val="center"/>
            <w:hideMark/>
          </w:tcPr>
          <w:p w14:paraId="15F5D31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2AF044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w:t>
            </w:r>
          </w:p>
        </w:tc>
      </w:tr>
      <w:tr w:rsidR="00EB060F" w:rsidRPr="00EB060F" w14:paraId="12D843D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3688FF5"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D67732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4B8C3F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3F434BE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225.961.727.243</w:t>
            </w:r>
          </w:p>
        </w:tc>
        <w:tc>
          <w:tcPr>
            <w:tcW w:w="730" w:type="pct"/>
            <w:tcBorders>
              <w:top w:val="nil"/>
              <w:left w:val="nil"/>
              <w:bottom w:val="single" w:sz="4" w:space="0" w:color="auto"/>
              <w:right w:val="single" w:sz="4" w:space="0" w:color="auto"/>
            </w:tcBorders>
            <w:noWrap/>
            <w:vAlign w:val="center"/>
            <w:hideMark/>
          </w:tcPr>
          <w:p w14:paraId="13C4917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152.875.738.521</w:t>
            </w:r>
          </w:p>
        </w:tc>
        <w:tc>
          <w:tcPr>
            <w:tcW w:w="694" w:type="pct"/>
            <w:tcBorders>
              <w:top w:val="nil"/>
              <w:left w:val="nil"/>
              <w:bottom w:val="single" w:sz="4" w:space="0" w:color="auto"/>
              <w:right w:val="single" w:sz="4" w:space="0" w:color="auto"/>
            </w:tcBorders>
            <w:noWrap/>
            <w:vAlign w:val="center"/>
            <w:hideMark/>
          </w:tcPr>
          <w:p w14:paraId="770DA8A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73.085.988.722</w:t>
            </w:r>
          </w:p>
        </w:tc>
        <w:tc>
          <w:tcPr>
            <w:tcW w:w="694" w:type="pct"/>
            <w:tcBorders>
              <w:top w:val="nil"/>
              <w:left w:val="nil"/>
              <w:bottom w:val="single" w:sz="4" w:space="0" w:color="auto"/>
              <w:right w:val="single" w:sz="4" w:space="0" w:color="auto"/>
            </w:tcBorders>
            <w:noWrap/>
            <w:vAlign w:val="center"/>
            <w:hideMark/>
          </w:tcPr>
          <w:p w14:paraId="620BAC0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423.860.995.132</w:t>
            </w:r>
          </w:p>
        </w:tc>
        <w:tc>
          <w:tcPr>
            <w:tcW w:w="528" w:type="pct"/>
            <w:tcBorders>
              <w:top w:val="nil"/>
              <w:left w:val="nil"/>
              <w:bottom w:val="single" w:sz="4" w:space="0" w:color="auto"/>
              <w:right w:val="single" w:sz="4" w:space="0" w:color="auto"/>
            </w:tcBorders>
            <w:noWrap/>
            <w:vAlign w:val="center"/>
            <w:hideMark/>
          </w:tcPr>
          <w:p w14:paraId="74D3DD4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0,17</w:t>
            </w:r>
          </w:p>
        </w:tc>
        <w:tc>
          <w:tcPr>
            <w:tcW w:w="391" w:type="pct"/>
            <w:tcBorders>
              <w:top w:val="nil"/>
              <w:left w:val="nil"/>
              <w:bottom w:val="single" w:sz="4" w:space="0" w:color="auto"/>
              <w:right w:val="single" w:sz="4" w:space="0" w:color="auto"/>
            </w:tcBorders>
            <w:noWrap/>
            <w:vAlign w:val="center"/>
            <w:hideMark/>
          </w:tcPr>
          <w:p w14:paraId="7EDC472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3A382A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1,13</w:t>
            </w:r>
          </w:p>
        </w:tc>
      </w:tr>
      <w:tr w:rsidR="00EB060F" w:rsidRPr="00EB060F" w14:paraId="7468F89B"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DB0778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5E5AA9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6CE401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017CA48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207.379.449.454</w:t>
            </w:r>
          </w:p>
        </w:tc>
        <w:tc>
          <w:tcPr>
            <w:tcW w:w="730" w:type="pct"/>
            <w:tcBorders>
              <w:top w:val="nil"/>
              <w:left w:val="nil"/>
              <w:bottom w:val="single" w:sz="4" w:space="0" w:color="auto"/>
              <w:right w:val="single" w:sz="4" w:space="0" w:color="auto"/>
            </w:tcBorders>
            <w:noWrap/>
            <w:vAlign w:val="center"/>
            <w:hideMark/>
          </w:tcPr>
          <w:p w14:paraId="25C03BB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144.555.383.478</w:t>
            </w:r>
          </w:p>
        </w:tc>
        <w:tc>
          <w:tcPr>
            <w:tcW w:w="694" w:type="pct"/>
            <w:tcBorders>
              <w:top w:val="nil"/>
              <w:left w:val="nil"/>
              <w:bottom w:val="single" w:sz="4" w:space="0" w:color="auto"/>
              <w:right w:val="single" w:sz="4" w:space="0" w:color="auto"/>
            </w:tcBorders>
            <w:noWrap/>
            <w:vAlign w:val="center"/>
            <w:hideMark/>
          </w:tcPr>
          <w:p w14:paraId="5ABF94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62.824.065.976</w:t>
            </w:r>
          </w:p>
        </w:tc>
        <w:tc>
          <w:tcPr>
            <w:tcW w:w="694" w:type="pct"/>
            <w:tcBorders>
              <w:top w:val="nil"/>
              <w:left w:val="nil"/>
              <w:bottom w:val="single" w:sz="4" w:space="0" w:color="auto"/>
              <w:right w:val="single" w:sz="4" w:space="0" w:color="auto"/>
            </w:tcBorders>
            <w:noWrap/>
            <w:vAlign w:val="center"/>
            <w:hideMark/>
          </w:tcPr>
          <w:p w14:paraId="02A561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397.551.814.020</w:t>
            </w:r>
          </w:p>
        </w:tc>
        <w:tc>
          <w:tcPr>
            <w:tcW w:w="528" w:type="pct"/>
            <w:tcBorders>
              <w:top w:val="nil"/>
              <w:left w:val="nil"/>
              <w:bottom w:val="single" w:sz="4" w:space="0" w:color="auto"/>
              <w:right w:val="single" w:sz="4" w:space="0" w:color="auto"/>
            </w:tcBorders>
            <w:noWrap/>
            <w:vAlign w:val="center"/>
            <w:hideMark/>
          </w:tcPr>
          <w:p w14:paraId="1D8BDCB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0,16</w:t>
            </w:r>
          </w:p>
        </w:tc>
        <w:tc>
          <w:tcPr>
            <w:tcW w:w="391" w:type="pct"/>
            <w:tcBorders>
              <w:top w:val="nil"/>
              <w:left w:val="nil"/>
              <w:bottom w:val="single" w:sz="4" w:space="0" w:color="auto"/>
              <w:right w:val="single" w:sz="4" w:space="0" w:color="auto"/>
            </w:tcBorders>
            <w:noWrap/>
            <w:vAlign w:val="center"/>
            <w:hideMark/>
          </w:tcPr>
          <w:p w14:paraId="199E6AD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D7674B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w:t>
            </w:r>
          </w:p>
        </w:tc>
      </w:tr>
      <w:tr w:rsidR="00EB060F" w:rsidRPr="00EB060F" w14:paraId="543A1B90"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7A16480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w:t>
            </w:r>
          </w:p>
        </w:tc>
        <w:tc>
          <w:tcPr>
            <w:tcW w:w="444" w:type="pct"/>
            <w:vMerge w:val="restart"/>
            <w:tcBorders>
              <w:top w:val="nil"/>
              <w:left w:val="single" w:sz="4" w:space="0" w:color="auto"/>
              <w:bottom w:val="single" w:sz="4" w:space="0" w:color="auto"/>
              <w:right w:val="single" w:sz="4" w:space="0" w:color="auto"/>
            </w:tcBorders>
            <w:noWrap/>
            <w:vAlign w:val="center"/>
            <w:hideMark/>
          </w:tcPr>
          <w:p w14:paraId="43D5CF7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STAR</w:t>
            </w:r>
          </w:p>
        </w:tc>
        <w:tc>
          <w:tcPr>
            <w:tcW w:w="347" w:type="pct"/>
            <w:tcBorders>
              <w:top w:val="nil"/>
              <w:left w:val="nil"/>
              <w:bottom w:val="single" w:sz="4" w:space="0" w:color="auto"/>
              <w:right w:val="single" w:sz="4" w:space="0" w:color="auto"/>
            </w:tcBorders>
            <w:noWrap/>
            <w:vAlign w:val="center"/>
            <w:hideMark/>
          </w:tcPr>
          <w:p w14:paraId="7C8403F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6F999D8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579.106.848.960</w:t>
            </w:r>
          </w:p>
        </w:tc>
        <w:tc>
          <w:tcPr>
            <w:tcW w:w="730" w:type="pct"/>
            <w:tcBorders>
              <w:top w:val="nil"/>
              <w:left w:val="nil"/>
              <w:bottom w:val="single" w:sz="4" w:space="0" w:color="auto"/>
              <w:right w:val="single" w:sz="4" w:space="0" w:color="auto"/>
            </w:tcBorders>
            <w:noWrap/>
            <w:vAlign w:val="center"/>
            <w:hideMark/>
          </w:tcPr>
          <w:p w14:paraId="733D533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89.743.087.070</w:t>
            </w:r>
          </w:p>
        </w:tc>
        <w:tc>
          <w:tcPr>
            <w:tcW w:w="694" w:type="pct"/>
            <w:tcBorders>
              <w:top w:val="nil"/>
              <w:left w:val="nil"/>
              <w:bottom w:val="single" w:sz="4" w:space="0" w:color="auto"/>
              <w:right w:val="single" w:sz="4" w:space="0" w:color="auto"/>
            </w:tcBorders>
            <w:noWrap/>
            <w:vAlign w:val="center"/>
            <w:hideMark/>
          </w:tcPr>
          <w:p w14:paraId="12AEDCC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489.363.761.890</w:t>
            </w:r>
          </w:p>
        </w:tc>
        <w:tc>
          <w:tcPr>
            <w:tcW w:w="694" w:type="pct"/>
            <w:tcBorders>
              <w:top w:val="nil"/>
              <w:left w:val="nil"/>
              <w:bottom w:val="single" w:sz="4" w:space="0" w:color="auto"/>
              <w:right w:val="single" w:sz="4" w:space="0" w:color="auto"/>
            </w:tcBorders>
            <w:noWrap/>
            <w:vAlign w:val="center"/>
            <w:hideMark/>
          </w:tcPr>
          <w:p w14:paraId="59583F6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579.813.156.839</w:t>
            </w:r>
          </w:p>
        </w:tc>
        <w:tc>
          <w:tcPr>
            <w:tcW w:w="528" w:type="pct"/>
            <w:tcBorders>
              <w:top w:val="nil"/>
              <w:left w:val="nil"/>
              <w:bottom w:val="single" w:sz="4" w:space="0" w:color="auto"/>
              <w:right w:val="single" w:sz="4" w:space="0" w:color="auto"/>
            </w:tcBorders>
            <w:noWrap/>
            <w:vAlign w:val="center"/>
            <w:hideMark/>
          </w:tcPr>
          <w:p w14:paraId="2985BB2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0,84</w:t>
            </w:r>
          </w:p>
        </w:tc>
        <w:tc>
          <w:tcPr>
            <w:tcW w:w="391" w:type="pct"/>
            <w:tcBorders>
              <w:top w:val="nil"/>
              <w:left w:val="nil"/>
              <w:bottom w:val="single" w:sz="4" w:space="0" w:color="auto"/>
              <w:right w:val="single" w:sz="4" w:space="0" w:color="auto"/>
            </w:tcBorders>
            <w:noWrap/>
            <w:vAlign w:val="center"/>
            <w:hideMark/>
          </w:tcPr>
          <w:p w14:paraId="0A695B0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6D5D43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5,54</w:t>
            </w:r>
          </w:p>
        </w:tc>
      </w:tr>
      <w:tr w:rsidR="00EB060F" w:rsidRPr="00EB060F" w14:paraId="415BF5A5"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440534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2C6CCB0"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5FA7613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334A51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496.511.685.073</w:t>
            </w:r>
          </w:p>
        </w:tc>
        <w:tc>
          <w:tcPr>
            <w:tcW w:w="730" w:type="pct"/>
            <w:tcBorders>
              <w:top w:val="nil"/>
              <w:left w:val="nil"/>
              <w:bottom w:val="single" w:sz="4" w:space="0" w:color="auto"/>
              <w:right w:val="single" w:sz="4" w:space="0" w:color="auto"/>
            </w:tcBorders>
            <w:noWrap/>
            <w:vAlign w:val="center"/>
            <w:hideMark/>
          </w:tcPr>
          <w:p w14:paraId="45191A6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1.637.129.296</w:t>
            </w:r>
          </w:p>
        </w:tc>
        <w:tc>
          <w:tcPr>
            <w:tcW w:w="694" w:type="pct"/>
            <w:tcBorders>
              <w:top w:val="nil"/>
              <w:left w:val="nil"/>
              <w:bottom w:val="single" w:sz="4" w:space="0" w:color="auto"/>
              <w:right w:val="single" w:sz="4" w:space="0" w:color="auto"/>
            </w:tcBorders>
            <w:noWrap/>
            <w:vAlign w:val="center"/>
            <w:hideMark/>
          </w:tcPr>
          <w:p w14:paraId="6F164F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494.874.555.777</w:t>
            </w:r>
          </w:p>
        </w:tc>
        <w:tc>
          <w:tcPr>
            <w:tcW w:w="694" w:type="pct"/>
            <w:tcBorders>
              <w:top w:val="nil"/>
              <w:left w:val="nil"/>
              <w:bottom w:val="single" w:sz="4" w:space="0" w:color="auto"/>
              <w:right w:val="single" w:sz="4" w:space="0" w:color="auto"/>
            </w:tcBorders>
            <w:noWrap/>
            <w:vAlign w:val="center"/>
            <w:hideMark/>
          </w:tcPr>
          <w:p w14:paraId="45F51E9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497.557.497.473</w:t>
            </w:r>
          </w:p>
        </w:tc>
        <w:tc>
          <w:tcPr>
            <w:tcW w:w="528" w:type="pct"/>
            <w:tcBorders>
              <w:top w:val="nil"/>
              <w:left w:val="nil"/>
              <w:bottom w:val="single" w:sz="4" w:space="0" w:color="auto"/>
              <w:right w:val="single" w:sz="4" w:space="0" w:color="auto"/>
            </w:tcBorders>
            <w:noWrap/>
            <w:vAlign w:val="center"/>
            <w:hideMark/>
          </w:tcPr>
          <w:p w14:paraId="67A47E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0,99</w:t>
            </w:r>
          </w:p>
        </w:tc>
        <w:tc>
          <w:tcPr>
            <w:tcW w:w="391" w:type="pct"/>
            <w:tcBorders>
              <w:top w:val="nil"/>
              <w:left w:val="nil"/>
              <w:bottom w:val="single" w:sz="4" w:space="0" w:color="auto"/>
              <w:right w:val="single" w:sz="4" w:space="0" w:color="auto"/>
            </w:tcBorders>
            <w:noWrap/>
            <w:vAlign w:val="center"/>
            <w:hideMark/>
          </w:tcPr>
          <w:p w14:paraId="2CA5F05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500F8F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6,52</w:t>
            </w:r>
          </w:p>
        </w:tc>
      </w:tr>
      <w:tr w:rsidR="00EB060F" w:rsidRPr="00EB060F" w14:paraId="7EC1645D"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7FEB939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B899067"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77567C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2E1C200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507.211.912.939</w:t>
            </w:r>
          </w:p>
        </w:tc>
        <w:tc>
          <w:tcPr>
            <w:tcW w:w="730" w:type="pct"/>
            <w:tcBorders>
              <w:top w:val="nil"/>
              <w:left w:val="nil"/>
              <w:bottom w:val="single" w:sz="4" w:space="0" w:color="auto"/>
              <w:right w:val="single" w:sz="4" w:space="0" w:color="auto"/>
            </w:tcBorders>
            <w:noWrap/>
            <w:vAlign w:val="center"/>
            <w:hideMark/>
          </w:tcPr>
          <w:p w14:paraId="08049BD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1.621.585.980</w:t>
            </w:r>
          </w:p>
        </w:tc>
        <w:tc>
          <w:tcPr>
            <w:tcW w:w="694" w:type="pct"/>
            <w:tcBorders>
              <w:top w:val="nil"/>
              <w:left w:val="nil"/>
              <w:bottom w:val="single" w:sz="4" w:space="0" w:color="auto"/>
              <w:right w:val="single" w:sz="4" w:space="0" w:color="auto"/>
            </w:tcBorders>
            <w:noWrap/>
            <w:vAlign w:val="center"/>
            <w:hideMark/>
          </w:tcPr>
          <w:p w14:paraId="33DC041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505.590.326.959</w:t>
            </w:r>
          </w:p>
        </w:tc>
        <w:tc>
          <w:tcPr>
            <w:tcW w:w="694" w:type="pct"/>
            <w:tcBorders>
              <w:top w:val="nil"/>
              <w:left w:val="nil"/>
              <w:bottom w:val="single" w:sz="4" w:space="0" w:color="auto"/>
              <w:right w:val="single" w:sz="4" w:space="0" w:color="auto"/>
            </w:tcBorders>
            <w:noWrap/>
            <w:vAlign w:val="center"/>
            <w:hideMark/>
          </w:tcPr>
          <w:p w14:paraId="1A94BC0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508.447.134.690</w:t>
            </w:r>
          </w:p>
        </w:tc>
        <w:tc>
          <w:tcPr>
            <w:tcW w:w="528" w:type="pct"/>
            <w:tcBorders>
              <w:top w:val="nil"/>
              <w:left w:val="nil"/>
              <w:bottom w:val="single" w:sz="4" w:space="0" w:color="auto"/>
              <w:right w:val="single" w:sz="4" w:space="0" w:color="auto"/>
            </w:tcBorders>
            <w:noWrap/>
            <w:vAlign w:val="center"/>
            <w:hideMark/>
          </w:tcPr>
          <w:p w14:paraId="56FED0D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0,99</w:t>
            </w:r>
          </w:p>
        </w:tc>
        <w:tc>
          <w:tcPr>
            <w:tcW w:w="391" w:type="pct"/>
            <w:tcBorders>
              <w:top w:val="nil"/>
              <w:left w:val="nil"/>
              <w:bottom w:val="single" w:sz="4" w:space="0" w:color="auto"/>
              <w:right w:val="single" w:sz="4" w:space="0" w:color="auto"/>
            </w:tcBorders>
            <w:noWrap/>
            <w:vAlign w:val="center"/>
            <w:hideMark/>
          </w:tcPr>
          <w:p w14:paraId="089F39C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5F774C9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6,52</w:t>
            </w:r>
          </w:p>
        </w:tc>
      </w:tr>
      <w:tr w:rsidR="00EB060F" w:rsidRPr="00EB060F" w14:paraId="3764CAEE"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C34302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927550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54F4DA3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5065059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508.828.505.827</w:t>
            </w:r>
          </w:p>
        </w:tc>
        <w:tc>
          <w:tcPr>
            <w:tcW w:w="730" w:type="pct"/>
            <w:tcBorders>
              <w:top w:val="nil"/>
              <w:left w:val="nil"/>
              <w:bottom w:val="single" w:sz="4" w:space="0" w:color="auto"/>
              <w:right w:val="single" w:sz="4" w:space="0" w:color="auto"/>
            </w:tcBorders>
            <w:noWrap/>
            <w:vAlign w:val="center"/>
            <w:hideMark/>
          </w:tcPr>
          <w:p w14:paraId="4E944AD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1.045.429.058</w:t>
            </w:r>
          </w:p>
        </w:tc>
        <w:tc>
          <w:tcPr>
            <w:tcW w:w="694" w:type="pct"/>
            <w:tcBorders>
              <w:top w:val="nil"/>
              <w:left w:val="nil"/>
              <w:bottom w:val="single" w:sz="4" w:space="0" w:color="auto"/>
              <w:right w:val="single" w:sz="4" w:space="0" w:color="auto"/>
            </w:tcBorders>
            <w:noWrap/>
            <w:vAlign w:val="center"/>
            <w:hideMark/>
          </w:tcPr>
          <w:p w14:paraId="2A091EC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507.783.076.769</w:t>
            </w:r>
          </w:p>
        </w:tc>
        <w:tc>
          <w:tcPr>
            <w:tcW w:w="694" w:type="pct"/>
            <w:tcBorders>
              <w:top w:val="nil"/>
              <w:left w:val="nil"/>
              <w:bottom w:val="single" w:sz="4" w:space="0" w:color="auto"/>
              <w:right w:val="single" w:sz="4" w:space="0" w:color="auto"/>
            </w:tcBorders>
            <w:noWrap/>
            <w:vAlign w:val="center"/>
            <w:hideMark/>
          </w:tcPr>
          <w:p w14:paraId="3AEDD8D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509.387.241.941</w:t>
            </w:r>
          </w:p>
        </w:tc>
        <w:tc>
          <w:tcPr>
            <w:tcW w:w="528" w:type="pct"/>
            <w:tcBorders>
              <w:top w:val="nil"/>
              <w:left w:val="nil"/>
              <w:bottom w:val="single" w:sz="4" w:space="0" w:color="auto"/>
              <w:right w:val="single" w:sz="4" w:space="0" w:color="auto"/>
            </w:tcBorders>
            <w:noWrap/>
            <w:vAlign w:val="center"/>
            <w:hideMark/>
          </w:tcPr>
          <w:p w14:paraId="51A453D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1,00</w:t>
            </w:r>
          </w:p>
        </w:tc>
        <w:tc>
          <w:tcPr>
            <w:tcW w:w="391" w:type="pct"/>
            <w:tcBorders>
              <w:top w:val="nil"/>
              <w:left w:val="nil"/>
              <w:bottom w:val="single" w:sz="4" w:space="0" w:color="auto"/>
              <w:right w:val="single" w:sz="4" w:space="0" w:color="auto"/>
            </w:tcBorders>
            <w:noWrap/>
            <w:vAlign w:val="center"/>
            <w:hideMark/>
          </w:tcPr>
          <w:p w14:paraId="283177F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0CD3E0D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6,54</w:t>
            </w:r>
          </w:p>
        </w:tc>
      </w:tr>
      <w:tr w:rsidR="00EB060F" w:rsidRPr="00EB060F" w14:paraId="428BD923"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0C9E2D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C10AF9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372D315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5BCB79C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510.958.745.496</w:t>
            </w:r>
          </w:p>
        </w:tc>
        <w:tc>
          <w:tcPr>
            <w:tcW w:w="730" w:type="pct"/>
            <w:tcBorders>
              <w:top w:val="nil"/>
              <w:left w:val="nil"/>
              <w:bottom w:val="single" w:sz="4" w:space="0" w:color="auto"/>
              <w:right w:val="single" w:sz="4" w:space="0" w:color="auto"/>
            </w:tcBorders>
            <w:noWrap/>
            <w:vAlign w:val="center"/>
            <w:hideMark/>
          </w:tcPr>
          <w:p w14:paraId="280B9B9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1.108.400.553</w:t>
            </w:r>
          </w:p>
        </w:tc>
        <w:tc>
          <w:tcPr>
            <w:tcW w:w="694" w:type="pct"/>
            <w:tcBorders>
              <w:top w:val="nil"/>
              <w:left w:val="nil"/>
              <w:bottom w:val="single" w:sz="4" w:space="0" w:color="auto"/>
              <w:right w:val="single" w:sz="4" w:space="0" w:color="auto"/>
            </w:tcBorders>
            <w:noWrap/>
            <w:vAlign w:val="center"/>
            <w:hideMark/>
          </w:tcPr>
          <w:p w14:paraId="605CB09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509.850.344.943</w:t>
            </w:r>
          </w:p>
        </w:tc>
        <w:tc>
          <w:tcPr>
            <w:tcW w:w="694" w:type="pct"/>
            <w:tcBorders>
              <w:top w:val="nil"/>
              <w:left w:val="nil"/>
              <w:bottom w:val="single" w:sz="4" w:space="0" w:color="auto"/>
              <w:right w:val="single" w:sz="4" w:space="0" w:color="auto"/>
            </w:tcBorders>
            <w:noWrap/>
            <w:vAlign w:val="center"/>
            <w:hideMark/>
          </w:tcPr>
          <w:p w14:paraId="5EEF8EA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512.334.216.189</w:t>
            </w:r>
          </w:p>
        </w:tc>
        <w:tc>
          <w:tcPr>
            <w:tcW w:w="528" w:type="pct"/>
            <w:tcBorders>
              <w:top w:val="nil"/>
              <w:left w:val="nil"/>
              <w:bottom w:val="single" w:sz="4" w:space="0" w:color="auto"/>
              <w:right w:val="single" w:sz="4" w:space="0" w:color="auto"/>
            </w:tcBorders>
            <w:noWrap/>
            <w:vAlign w:val="center"/>
            <w:hideMark/>
          </w:tcPr>
          <w:p w14:paraId="2740C24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1,00</w:t>
            </w:r>
          </w:p>
        </w:tc>
        <w:tc>
          <w:tcPr>
            <w:tcW w:w="391" w:type="pct"/>
            <w:tcBorders>
              <w:top w:val="nil"/>
              <w:left w:val="nil"/>
              <w:bottom w:val="single" w:sz="4" w:space="0" w:color="auto"/>
              <w:right w:val="single" w:sz="4" w:space="0" w:color="auto"/>
            </w:tcBorders>
            <w:noWrap/>
            <w:vAlign w:val="center"/>
            <w:hideMark/>
          </w:tcPr>
          <w:p w14:paraId="7A69482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401C26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6,53</w:t>
            </w:r>
          </w:p>
        </w:tc>
      </w:tr>
      <w:tr w:rsidR="00EB060F" w:rsidRPr="00EB060F" w14:paraId="4E621858"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A15E6E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5475DC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1DE5171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78B3ED5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515.298.124.071</w:t>
            </w:r>
          </w:p>
        </w:tc>
        <w:tc>
          <w:tcPr>
            <w:tcW w:w="730" w:type="pct"/>
            <w:tcBorders>
              <w:top w:val="nil"/>
              <w:left w:val="nil"/>
              <w:bottom w:val="single" w:sz="4" w:space="0" w:color="auto"/>
              <w:right w:val="single" w:sz="4" w:space="0" w:color="auto"/>
            </w:tcBorders>
            <w:noWrap/>
            <w:vAlign w:val="center"/>
            <w:hideMark/>
          </w:tcPr>
          <w:p w14:paraId="29A481C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891.991.504</w:t>
            </w:r>
          </w:p>
        </w:tc>
        <w:tc>
          <w:tcPr>
            <w:tcW w:w="694" w:type="pct"/>
            <w:tcBorders>
              <w:top w:val="nil"/>
              <w:left w:val="nil"/>
              <w:bottom w:val="single" w:sz="4" w:space="0" w:color="auto"/>
              <w:right w:val="single" w:sz="4" w:space="0" w:color="auto"/>
            </w:tcBorders>
            <w:noWrap/>
            <w:vAlign w:val="center"/>
            <w:hideMark/>
          </w:tcPr>
          <w:p w14:paraId="2713E6F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514.406.132.567</w:t>
            </w:r>
          </w:p>
        </w:tc>
        <w:tc>
          <w:tcPr>
            <w:tcW w:w="694" w:type="pct"/>
            <w:tcBorders>
              <w:top w:val="nil"/>
              <w:left w:val="nil"/>
              <w:bottom w:val="single" w:sz="4" w:space="0" w:color="auto"/>
              <w:right w:val="single" w:sz="4" w:space="0" w:color="auto"/>
            </w:tcBorders>
            <w:noWrap/>
            <w:vAlign w:val="center"/>
            <w:hideMark/>
          </w:tcPr>
          <w:p w14:paraId="418F8D1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516.692.173.584</w:t>
            </w:r>
          </w:p>
        </w:tc>
        <w:tc>
          <w:tcPr>
            <w:tcW w:w="528" w:type="pct"/>
            <w:tcBorders>
              <w:top w:val="nil"/>
              <w:left w:val="nil"/>
              <w:bottom w:val="single" w:sz="4" w:space="0" w:color="auto"/>
              <w:right w:val="single" w:sz="4" w:space="0" w:color="auto"/>
            </w:tcBorders>
            <w:noWrap/>
            <w:vAlign w:val="center"/>
            <w:hideMark/>
          </w:tcPr>
          <w:p w14:paraId="3B2531A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1,00</w:t>
            </w:r>
          </w:p>
        </w:tc>
        <w:tc>
          <w:tcPr>
            <w:tcW w:w="391" w:type="pct"/>
            <w:tcBorders>
              <w:top w:val="nil"/>
              <w:left w:val="nil"/>
              <w:bottom w:val="single" w:sz="4" w:space="0" w:color="auto"/>
              <w:right w:val="single" w:sz="4" w:space="0" w:color="auto"/>
            </w:tcBorders>
            <w:noWrap/>
            <w:vAlign w:val="center"/>
            <w:hideMark/>
          </w:tcPr>
          <w:p w14:paraId="1CEFB7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3513B7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6,53</w:t>
            </w:r>
          </w:p>
        </w:tc>
      </w:tr>
      <w:tr w:rsidR="00EB060F" w:rsidRPr="00EB060F" w14:paraId="5E38D322"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244CCDF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w:t>
            </w:r>
          </w:p>
        </w:tc>
        <w:tc>
          <w:tcPr>
            <w:tcW w:w="444" w:type="pct"/>
            <w:vMerge w:val="restart"/>
            <w:tcBorders>
              <w:top w:val="nil"/>
              <w:left w:val="single" w:sz="4" w:space="0" w:color="auto"/>
              <w:bottom w:val="single" w:sz="4" w:space="0" w:color="auto"/>
              <w:right w:val="single" w:sz="4" w:space="0" w:color="auto"/>
            </w:tcBorders>
            <w:noWrap/>
            <w:vAlign w:val="center"/>
            <w:hideMark/>
          </w:tcPr>
          <w:p w14:paraId="31859EE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TFCO</w:t>
            </w:r>
          </w:p>
        </w:tc>
        <w:tc>
          <w:tcPr>
            <w:tcW w:w="347" w:type="pct"/>
            <w:tcBorders>
              <w:top w:val="nil"/>
              <w:left w:val="nil"/>
              <w:bottom w:val="single" w:sz="4" w:space="0" w:color="auto"/>
              <w:right w:val="single" w:sz="4" w:space="0" w:color="auto"/>
            </w:tcBorders>
            <w:noWrap/>
            <w:vAlign w:val="center"/>
            <w:hideMark/>
          </w:tcPr>
          <w:p w14:paraId="6E2E8DB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0AFE7D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1.409.953.414.286</w:t>
            </w:r>
          </w:p>
        </w:tc>
        <w:tc>
          <w:tcPr>
            <w:tcW w:w="730" w:type="pct"/>
            <w:tcBorders>
              <w:top w:val="nil"/>
              <w:left w:val="nil"/>
              <w:bottom w:val="single" w:sz="4" w:space="0" w:color="auto"/>
              <w:right w:val="single" w:sz="4" w:space="0" w:color="auto"/>
            </w:tcBorders>
            <w:noWrap/>
            <w:vAlign w:val="center"/>
            <w:hideMark/>
          </w:tcPr>
          <w:p w14:paraId="60211B9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256.091.457.143</w:t>
            </w:r>
          </w:p>
        </w:tc>
        <w:tc>
          <w:tcPr>
            <w:tcW w:w="694" w:type="pct"/>
            <w:tcBorders>
              <w:top w:val="nil"/>
              <w:left w:val="nil"/>
              <w:bottom w:val="single" w:sz="4" w:space="0" w:color="auto"/>
              <w:right w:val="single" w:sz="4" w:space="0" w:color="auto"/>
            </w:tcBorders>
            <w:noWrap/>
            <w:vAlign w:val="center"/>
            <w:hideMark/>
          </w:tcPr>
          <w:p w14:paraId="712D7C3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1.153.861.957.143</w:t>
            </w:r>
          </w:p>
        </w:tc>
        <w:tc>
          <w:tcPr>
            <w:tcW w:w="694" w:type="pct"/>
            <w:tcBorders>
              <w:top w:val="nil"/>
              <w:left w:val="nil"/>
              <w:bottom w:val="single" w:sz="4" w:space="0" w:color="auto"/>
              <w:right w:val="single" w:sz="4" w:space="0" w:color="auto"/>
            </w:tcBorders>
            <w:noWrap/>
            <w:vAlign w:val="center"/>
            <w:hideMark/>
          </w:tcPr>
          <w:p w14:paraId="7903924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4.479.546.800.000</w:t>
            </w:r>
          </w:p>
        </w:tc>
        <w:tc>
          <w:tcPr>
            <w:tcW w:w="528" w:type="pct"/>
            <w:tcBorders>
              <w:top w:val="nil"/>
              <w:left w:val="nil"/>
              <w:bottom w:val="single" w:sz="4" w:space="0" w:color="auto"/>
              <w:right w:val="single" w:sz="4" w:space="0" w:color="auto"/>
            </w:tcBorders>
            <w:noWrap/>
            <w:vAlign w:val="center"/>
            <w:hideMark/>
          </w:tcPr>
          <w:p w14:paraId="190F026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0,26</w:t>
            </w:r>
          </w:p>
        </w:tc>
        <w:tc>
          <w:tcPr>
            <w:tcW w:w="391" w:type="pct"/>
            <w:tcBorders>
              <w:top w:val="nil"/>
              <w:left w:val="nil"/>
              <w:bottom w:val="single" w:sz="4" w:space="0" w:color="auto"/>
              <w:right w:val="single" w:sz="4" w:space="0" w:color="auto"/>
            </w:tcBorders>
            <w:noWrap/>
            <w:vAlign w:val="center"/>
            <w:hideMark/>
          </w:tcPr>
          <w:p w14:paraId="6FDC498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0FE135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1,69</w:t>
            </w:r>
          </w:p>
        </w:tc>
      </w:tr>
      <w:tr w:rsidR="00EB060F" w:rsidRPr="00EB060F" w14:paraId="7DFC4AA2"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4508BA29"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7ADA8591"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C43013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21935AD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1.924.538.150.000</w:t>
            </w:r>
          </w:p>
        </w:tc>
        <w:tc>
          <w:tcPr>
            <w:tcW w:w="730" w:type="pct"/>
            <w:tcBorders>
              <w:top w:val="nil"/>
              <w:left w:val="nil"/>
              <w:bottom w:val="single" w:sz="4" w:space="0" w:color="auto"/>
              <w:right w:val="single" w:sz="4" w:space="0" w:color="auto"/>
            </w:tcBorders>
            <w:noWrap/>
            <w:vAlign w:val="center"/>
            <w:hideMark/>
          </w:tcPr>
          <w:p w14:paraId="2D1120E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370.831.316.667</w:t>
            </w:r>
          </w:p>
        </w:tc>
        <w:tc>
          <w:tcPr>
            <w:tcW w:w="694" w:type="pct"/>
            <w:tcBorders>
              <w:top w:val="nil"/>
              <w:left w:val="nil"/>
              <w:bottom w:val="single" w:sz="4" w:space="0" w:color="auto"/>
              <w:right w:val="single" w:sz="4" w:space="0" w:color="auto"/>
            </w:tcBorders>
            <w:noWrap/>
            <w:vAlign w:val="center"/>
            <w:hideMark/>
          </w:tcPr>
          <w:p w14:paraId="05292C1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1.553.706.833.333</w:t>
            </w:r>
          </w:p>
        </w:tc>
        <w:tc>
          <w:tcPr>
            <w:tcW w:w="694" w:type="pct"/>
            <w:tcBorders>
              <w:top w:val="nil"/>
              <w:left w:val="nil"/>
              <w:bottom w:val="single" w:sz="4" w:space="0" w:color="auto"/>
              <w:right w:val="single" w:sz="4" w:space="0" w:color="auto"/>
            </w:tcBorders>
            <w:noWrap/>
            <w:vAlign w:val="center"/>
            <w:hideMark/>
          </w:tcPr>
          <w:p w14:paraId="178D623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5.295.381.183.333</w:t>
            </w:r>
          </w:p>
        </w:tc>
        <w:tc>
          <w:tcPr>
            <w:tcW w:w="528" w:type="pct"/>
            <w:tcBorders>
              <w:top w:val="nil"/>
              <w:left w:val="nil"/>
              <w:bottom w:val="single" w:sz="4" w:space="0" w:color="auto"/>
              <w:right w:val="single" w:sz="4" w:space="0" w:color="auto"/>
            </w:tcBorders>
            <w:noWrap/>
            <w:vAlign w:val="center"/>
            <w:hideMark/>
          </w:tcPr>
          <w:p w14:paraId="25FCEAF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0,29</w:t>
            </w:r>
          </w:p>
        </w:tc>
        <w:tc>
          <w:tcPr>
            <w:tcW w:w="391" w:type="pct"/>
            <w:tcBorders>
              <w:top w:val="nil"/>
              <w:left w:val="nil"/>
              <w:bottom w:val="single" w:sz="4" w:space="0" w:color="auto"/>
              <w:right w:val="single" w:sz="4" w:space="0" w:color="auto"/>
            </w:tcBorders>
            <w:noWrap/>
            <w:vAlign w:val="center"/>
            <w:hideMark/>
          </w:tcPr>
          <w:p w14:paraId="72CEAE3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DFD6AE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1,92</w:t>
            </w:r>
          </w:p>
        </w:tc>
      </w:tr>
      <w:tr w:rsidR="00EB060F" w:rsidRPr="00EB060F" w14:paraId="58E97A4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2C813C6"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0AB748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2CA385C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1850692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1.989.661.071.429</w:t>
            </w:r>
          </w:p>
        </w:tc>
        <w:tc>
          <w:tcPr>
            <w:tcW w:w="730" w:type="pct"/>
            <w:tcBorders>
              <w:top w:val="nil"/>
              <w:left w:val="nil"/>
              <w:bottom w:val="single" w:sz="4" w:space="0" w:color="auto"/>
              <w:right w:val="single" w:sz="4" w:space="0" w:color="auto"/>
            </w:tcBorders>
            <w:noWrap/>
            <w:vAlign w:val="center"/>
            <w:hideMark/>
          </w:tcPr>
          <w:p w14:paraId="5FDFD88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362.282.428.571</w:t>
            </w:r>
          </w:p>
        </w:tc>
        <w:tc>
          <w:tcPr>
            <w:tcW w:w="694" w:type="pct"/>
            <w:tcBorders>
              <w:top w:val="nil"/>
              <w:left w:val="nil"/>
              <w:bottom w:val="single" w:sz="4" w:space="0" w:color="auto"/>
              <w:right w:val="single" w:sz="4" w:space="0" w:color="auto"/>
            </w:tcBorders>
            <w:noWrap/>
            <w:vAlign w:val="center"/>
            <w:hideMark/>
          </w:tcPr>
          <w:p w14:paraId="2982DCE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1.627.378.642.857</w:t>
            </w:r>
          </w:p>
        </w:tc>
        <w:tc>
          <w:tcPr>
            <w:tcW w:w="694" w:type="pct"/>
            <w:tcBorders>
              <w:top w:val="nil"/>
              <w:left w:val="nil"/>
              <w:bottom w:val="single" w:sz="4" w:space="0" w:color="auto"/>
              <w:right w:val="single" w:sz="4" w:space="0" w:color="auto"/>
            </w:tcBorders>
            <w:noWrap/>
            <w:vAlign w:val="center"/>
            <w:hideMark/>
          </w:tcPr>
          <w:p w14:paraId="1C6181A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4.772.890.100.000</w:t>
            </w:r>
          </w:p>
        </w:tc>
        <w:tc>
          <w:tcPr>
            <w:tcW w:w="528" w:type="pct"/>
            <w:tcBorders>
              <w:top w:val="nil"/>
              <w:left w:val="nil"/>
              <w:bottom w:val="single" w:sz="4" w:space="0" w:color="auto"/>
              <w:right w:val="single" w:sz="4" w:space="0" w:color="auto"/>
            </w:tcBorders>
            <w:noWrap/>
            <w:vAlign w:val="center"/>
            <w:hideMark/>
          </w:tcPr>
          <w:p w14:paraId="63B7C78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0,34</w:t>
            </w:r>
          </w:p>
        </w:tc>
        <w:tc>
          <w:tcPr>
            <w:tcW w:w="391" w:type="pct"/>
            <w:tcBorders>
              <w:top w:val="nil"/>
              <w:left w:val="nil"/>
              <w:bottom w:val="single" w:sz="4" w:space="0" w:color="auto"/>
              <w:right w:val="single" w:sz="4" w:space="0" w:color="auto"/>
            </w:tcBorders>
            <w:noWrap/>
            <w:vAlign w:val="center"/>
            <w:hideMark/>
          </w:tcPr>
          <w:p w14:paraId="1C6F249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EDABF4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2,24</w:t>
            </w:r>
          </w:p>
        </w:tc>
      </w:tr>
      <w:tr w:rsidR="00EB060F" w:rsidRPr="00EB060F" w14:paraId="21F3207F"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10060F6E"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538AA38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8B1926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1F4AFB2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1.754.384.033.333</w:t>
            </w:r>
          </w:p>
        </w:tc>
        <w:tc>
          <w:tcPr>
            <w:tcW w:w="730" w:type="pct"/>
            <w:tcBorders>
              <w:top w:val="nil"/>
              <w:left w:val="nil"/>
              <w:bottom w:val="single" w:sz="4" w:space="0" w:color="auto"/>
              <w:right w:val="single" w:sz="4" w:space="0" w:color="auto"/>
            </w:tcBorders>
            <w:noWrap/>
            <w:vAlign w:val="center"/>
            <w:hideMark/>
          </w:tcPr>
          <w:p w14:paraId="1A929AD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376.856.383.333</w:t>
            </w:r>
          </w:p>
        </w:tc>
        <w:tc>
          <w:tcPr>
            <w:tcW w:w="694" w:type="pct"/>
            <w:tcBorders>
              <w:top w:val="nil"/>
              <w:left w:val="nil"/>
              <w:bottom w:val="single" w:sz="4" w:space="0" w:color="auto"/>
              <w:right w:val="single" w:sz="4" w:space="0" w:color="auto"/>
            </w:tcBorders>
            <w:noWrap/>
            <w:vAlign w:val="center"/>
            <w:hideMark/>
          </w:tcPr>
          <w:p w14:paraId="054A9AA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1.377.527.650.000</w:t>
            </w:r>
          </w:p>
        </w:tc>
        <w:tc>
          <w:tcPr>
            <w:tcW w:w="694" w:type="pct"/>
            <w:tcBorders>
              <w:top w:val="nil"/>
              <w:left w:val="nil"/>
              <w:bottom w:val="single" w:sz="4" w:space="0" w:color="auto"/>
              <w:right w:val="single" w:sz="4" w:space="0" w:color="auto"/>
            </w:tcBorders>
            <w:noWrap/>
            <w:vAlign w:val="center"/>
            <w:hideMark/>
          </w:tcPr>
          <w:p w14:paraId="1A1C824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5.568.371.783.333</w:t>
            </w:r>
          </w:p>
        </w:tc>
        <w:tc>
          <w:tcPr>
            <w:tcW w:w="528" w:type="pct"/>
            <w:tcBorders>
              <w:top w:val="nil"/>
              <w:left w:val="nil"/>
              <w:bottom w:val="single" w:sz="4" w:space="0" w:color="auto"/>
              <w:right w:val="single" w:sz="4" w:space="0" w:color="auto"/>
            </w:tcBorders>
            <w:noWrap/>
            <w:vAlign w:val="center"/>
            <w:hideMark/>
          </w:tcPr>
          <w:p w14:paraId="52BF278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0,25</w:t>
            </w:r>
          </w:p>
        </w:tc>
        <w:tc>
          <w:tcPr>
            <w:tcW w:w="391" w:type="pct"/>
            <w:tcBorders>
              <w:top w:val="nil"/>
              <w:left w:val="nil"/>
              <w:bottom w:val="single" w:sz="4" w:space="0" w:color="auto"/>
              <w:right w:val="single" w:sz="4" w:space="0" w:color="auto"/>
            </w:tcBorders>
            <w:noWrap/>
            <w:vAlign w:val="center"/>
            <w:hideMark/>
          </w:tcPr>
          <w:p w14:paraId="0A5B327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67AAE3D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1,62</w:t>
            </w:r>
          </w:p>
        </w:tc>
      </w:tr>
      <w:tr w:rsidR="00EB060F" w:rsidRPr="00EB060F" w14:paraId="3EABFF6D"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073271D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547214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04D53DA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03ABB9E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1.876.589.350.000</w:t>
            </w:r>
          </w:p>
        </w:tc>
        <w:tc>
          <w:tcPr>
            <w:tcW w:w="730" w:type="pct"/>
            <w:tcBorders>
              <w:top w:val="nil"/>
              <w:left w:val="nil"/>
              <w:bottom w:val="single" w:sz="4" w:space="0" w:color="auto"/>
              <w:right w:val="single" w:sz="4" w:space="0" w:color="auto"/>
            </w:tcBorders>
            <w:noWrap/>
            <w:vAlign w:val="center"/>
            <w:hideMark/>
          </w:tcPr>
          <w:p w14:paraId="6E07217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320.280.216.667</w:t>
            </w:r>
          </w:p>
        </w:tc>
        <w:tc>
          <w:tcPr>
            <w:tcW w:w="694" w:type="pct"/>
            <w:tcBorders>
              <w:top w:val="nil"/>
              <w:left w:val="nil"/>
              <w:bottom w:val="single" w:sz="4" w:space="0" w:color="auto"/>
              <w:right w:val="single" w:sz="4" w:space="0" w:color="auto"/>
            </w:tcBorders>
            <w:noWrap/>
            <w:vAlign w:val="center"/>
            <w:hideMark/>
          </w:tcPr>
          <w:p w14:paraId="229BB09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1.556.309.133.333</w:t>
            </w:r>
          </w:p>
        </w:tc>
        <w:tc>
          <w:tcPr>
            <w:tcW w:w="694" w:type="pct"/>
            <w:tcBorders>
              <w:top w:val="nil"/>
              <w:left w:val="nil"/>
              <w:bottom w:val="single" w:sz="4" w:space="0" w:color="auto"/>
              <w:right w:val="single" w:sz="4" w:space="0" w:color="auto"/>
            </w:tcBorders>
            <w:noWrap/>
            <w:vAlign w:val="center"/>
            <w:hideMark/>
          </w:tcPr>
          <w:p w14:paraId="49D1788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5.589.656.650.000</w:t>
            </w:r>
          </w:p>
        </w:tc>
        <w:tc>
          <w:tcPr>
            <w:tcW w:w="528" w:type="pct"/>
            <w:tcBorders>
              <w:top w:val="nil"/>
              <w:left w:val="nil"/>
              <w:bottom w:val="single" w:sz="4" w:space="0" w:color="auto"/>
              <w:right w:val="single" w:sz="4" w:space="0" w:color="auto"/>
            </w:tcBorders>
            <w:noWrap/>
            <w:vAlign w:val="center"/>
            <w:hideMark/>
          </w:tcPr>
          <w:p w14:paraId="0409A25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0,28</w:t>
            </w:r>
          </w:p>
        </w:tc>
        <w:tc>
          <w:tcPr>
            <w:tcW w:w="391" w:type="pct"/>
            <w:tcBorders>
              <w:top w:val="nil"/>
              <w:left w:val="nil"/>
              <w:bottom w:val="single" w:sz="4" w:space="0" w:color="auto"/>
              <w:right w:val="single" w:sz="4" w:space="0" w:color="auto"/>
            </w:tcBorders>
            <w:noWrap/>
            <w:vAlign w:val="center"/>
            <w:hideMark/>
          </w:tcPr>
          <w:p w14:paraId="00A4DE0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4FE5D1BC"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1,83</w:t>
            </w:r>
          </w:p>
        </w:tc>
      </w:tr>
      <w:tr w:rsidR="00EB060F" w:rsidRPr="00EB060F" w14:paraId="468BED4A"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6772CDA4"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A47ECA3"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44DFDC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6F0ECAC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1.947.112.533.333</w:t>
            </w:r>
          </w:p>
        </w:tc>
        <w:tc>
          <w:tcPr>
            <w:tcW w:w="730" w:type="pct"/>
            <w:tcBorders>
              <w:top w:val="nil"/>
              <w:left w:val="nil"/>
              <w:bottom w:val="single" w:sz="4" w:space="0" w:color="auto"/>
              <w:right w:val="single" w:sz="4" w:space="0" w:color="auto"/>
            </w:tcBorders>
            <w:noWrap/>
            <w:vAlign w:val="center"/>
            <w:hideMark/>
          </w:tcPr>
          <w:p w14:paraId="2587548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299.133.116.667</w:t>
            </w:r>
          </w:p>
        </w:tc>
        <w:tc>
          <w:tcPr>
            <w:tcW w:w="694" w:type="pct"/>
            <w:tcBorders>
              <w:top w:val="nil"/>
              <w:left w:val="nil"/>
              <w:bottom w:val="single" w:sz="4" w:space="0" w:color="auto"/>
              <w:right w:val="single" w:sz="4" w:space="0" w:color="auto"/>
            </w:tcBorders>
            <w:noWrap/>
            <w:vAlign w:val="center"/>
            <w:hideMark/>
          </w:tcPr>
          <w:p w14:paraId="53C24CC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1.647.979.416.667</w:t>
            </w:r>
          </w:p>
        </w:tc>
        <w:tc>
          <w:tcPr>
            <w:tcW w:w="694" w:type="pct"/>
            <w:tcBorders>
              <w:top w:val="nil"/>
              <w:left w:val="nil"/>
              <w:bottom w:val="single" w:sz="4" w:space="0" w:color="auto"/>
              <w:right w:val="single" w:sz="4" w:space="0" w:color="auto"/>
            </w:tcBorders>
            <w:noWrap/>
            <w:vAlign w:val="center"/>
            <w:hideMark/>
          </w:tcPr>
          <w:p w14:paraId="60076B2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5.618.837.866.667</w:t>
            </w:r>
          </w:p>
        </w:tc>
        <w:tc>
          <w:tcPr>
            <w:tcW w:w="528" w:type="pct"/>
            <w:tcBorders>
              <w:top w:val="nil"/>
              <w:left w:val="nil"/>
              <w:bottom w:val="single" w:sz="4" w:space="0" w:color="auto"/>
              <w:right w:val="single" w:sz="4" w:space="0" w:color="auto"/>
            </w:tcBorders>
            <w:noWrap/>
            <w:vAlign w:val="center"/>
            <w:hideMark/>
          </w:tcPr>
          <w:p w14:paraId="17A72F68"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0,29</w:t>
            </w:r>
          </w:p>
        </w:tc>
        <w:tc>
          <w:tcPr>
            <w:tcW w:w="391" w:type="pct"/>
            <w:tcBorders>
              <w:top w:val="nil"/>
              <w:left w:val="nil"/>
              <w:bottom w:val="single" w:sz="4" w:space="0" w:color="auto"/>
              <w:right w:val="single" w:sz="4" w:space="0" w:color="auto"/>
            </w:tcBorders>
            <w:noWrap/>
            <w:vAlign w:val="center"/>
            <w:hideMark/>
          </w:tcPr>
          <w:p w14:paraId="03D27A0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C9F4E4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1,92</w:t>
            </w:r>
          </w:p>
        </w:tc>
      </w:tr>
      <w:tr w:rsidR="00EB060F" w:rsidRPr="00EB060F" w14:paraId="21E3B634" w14:textId="77777777" w:rsidTr="00EB060F">
        <w:trPr>
          <w:trHeight w:val="260"/>
        </w:trPr>
        <w:tc>
          <w:tcPr>
            <w:tcW w:w="188" w:type="pct"/>
            <w:vMerge w:val="restart"/>
            <w:tcBorders>
              <w:top w:val="nil"/>
              <w:left w:val="single" w:sz="4" w:space="0" w:color="auto"/>
              <w:bottom w:val="single" w:sz="4" w:space="0" w:color="auto"/>
              <w:right w:val="single" w:sz="4" w:space="0" w:color="auto"/>
            </w:tcBorders>
            <w:noWrap/>
            <w:vAlign w:val="center"/>
            <w:hideMark/>
          </w:tcPr>
          <w:p w14:paraId="011AF96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14</w:t>
            </w:r>
          </w:p>
        </w:tc>
        <w:tc>
          <w:tcPr>
            <w:tcW w:w="444" w:type="pct"/>
            <w:vMerge w:val="restart"/>
            <w:tcBorders>
              <w:top w:val="nil"/>
              <w:left w:val="single" w:sz="4" w:space="0" w:color="auto"/>
              <w:bottom w:val="single" w:sz="4" w:space="0" w:color="auto"/>
              <w:right w:val="single" w:sz="4" w:space="0" w:color="auto"/>
            </w:tcBorders>
            <w:noWrap/>
            <w:vAlign w:val="center"/>
            <w:hideMark/>
          </w:tcPr>
          <w:p w14:paraId="02DE2C1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TRIS</w:t>
            </w:r>
          </w:p>
        </w:tc>
        <w:tc>
          <w:tcPr>
            <w:tcW w:w="347" w:type="pct"/>
            <w:tcBorders>
              <w:top w:val="nil"/>
              <w:left w:val="nil"/>
              <w:bottom w:val="single" w:sz="4" w:space="0" w:color="auto"/>
              <w:right w:val="single" w:sz="4" w:space="0" w:color="auto"/>
            </w:tcBorders>
            <w:noWrap/>
            <w:vAlign w:val="center"/>
            <w:hideMark/>
          </w:tcPr>
          <w:p w14:paraId="204D97F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2019</w:t>
            </w:r>
          </w:p>
        </w:tc>
        <w:tc>
          <w:tcPr>
            <w:tcW w:w="694" w:type="pct"/>
            <w:tcBorders>
              <w:top w:val="nil"/>
              <w:left w:val="nil"/>
              <w:bottom w:val="single" w:sz="4" w:space="0" w:color="auto"/>
              <w:right w:val="single" w:sz="4" w:space="0" w:color="auto"/>
            </w:tcBorders>
            <w:noWrap/>
            <w:vAlign w:val="center"/>
            <w:hideMark/>
          </w:tcPr>
          <w:p w14:paraId="5BCBB3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757.558.426.474</w:t>
            </w:r>
          </w:p>
        </w:tc>
        <w:tc>
          <w:tcPr>
            <w:tcW w:w="730" w:type="pct"/>
            <w:tcBorders>
              <w:top w:val="nil"/>
              <w:left w:val="nil"/>
              <w:bottom w:val="single" w:sz="4" w:space="0" w:color="auto"/>
              <w:right w:val="single" w:sz="4" w:space="0" w:color="auto"/>
            </w:tcBorders>
            <w:noWrap/>
            <w:vAlign w:val="center"/>
            <w:hideMark/>
          </w:tcPr>
          <w:p w14:paraId="30B26C7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416.684.073.265</w:t>
            </w:r>
          </w:p>
        </w:tc>
        <w:tc>
          <w:tcPr>
            <w:tcW w:w="694" w:type="pct"/>
            <w:tcBorders>
              <w:top w:val="nil"/>
              <w:left w:val="nil"/>
              <w:bottom w:val="single" w:sz="4" w:space="0" w:color="auto"/>
              <w:right w:val="single" w:sz="4" w:space="0" w:color="auto"/>
            </w:tcBorders>
            <w:noWrap/>
            <w:vAlign w:val="center"/>
            <w:hideMark/>
          </w:tcPr>
          <w:p w14:paraId="47F6DD8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340.874.353.209</w:t>
            </w:r>
          </w:p>
        </w:tc>
        <w:tc>
          <w:tcPr>
            <w:tcW w:w="694" w:type="pct"/>
            <w:tcBorders>
              <w:top w:val="nil"/>
              <w:left w:val="nil"/>
              <w:bottom w:val="single" w:sz="4" w:space="0" w:color="auto"/>
              <w:right w:val="single" w:sz="4" w:space="0" w:color="auto"/>
            </w:tcBorders>
            <w:noWrap/>
            <w:vAlign w:val="center"/>
            <w:hideMark/>
          </w:tcPr>
          <w:p w14:paraId="649E546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1.147.246.311.331</w:t>
            </w:r>
          </w:p>
        </w:tc>
        <w:tc>
          <w:tcPr>
            <w:tcW w:w="528" w:type="pct"/>
            <w:tcBorders>
              <w:top w:val="nil"/>
              <w:left w:val="nil"/>
              <w:bottom w:val="single" w:sz="4" w:space="0" w:color="auto"/>
              <w:right w:val="single" w:sz="4" w:space="0" w:color="auto"/>
            </w:tcBorders>
            <w:noWrap/>
            <w:vAlign w:val="center"/>
            <w:hideMark/>
          </w:tcPr>
          <w:p w14:paraId="29188F4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0,30</w:t>
            </w:r>
          </w:p>
        </w:tc>
        <w:tc>
          <w:tcPr>
            <w:tcW w:w="391" w:type="pct"/>
            <w:tcBorders>
              <w:top w:val="nil"/>
              <w:left w:val="nil"/>
              <w:bottom w:val="single" w:sz="4" w:space="0" w:color="auto"/>
              <w:right w:val="single" w:sz="4" w:space="0" w:color="auto"/>
            </w:tcBorders>
            <w:noWrap/>
            <w:vAlign w:val="center"/>
            <w:hideMark/>
          </w:tcPr>
          <w:p w14:paraId="2E3DF99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1A9D5C1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1,95</w:t>
            </w:r>
          </w:p>
        </w:tc>
      </w:tr>
      <w:tr w:rsidR="00EB060F" w:rsidRPr="00EB060F" w14:paraId="6418C989"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7D1B16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02904F7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545F3F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2020</w:t>
            </w:r>
          </w:p>
        </w:tc>
        <w:tc>
          <w:tcPr>
            <w:tcW w:w="694" w:type="pct"/>
            <w:tcBorders>
              <w:top w:val="nil"/>
              <w:left w:val="nil"/>
              <w:bottom w:val="single" w:sz="4" w:space="0" w:color="auto"/>
              <w:right w:val="single" w:sz="4" w:space="0" w:color="auto"/>
            </w:tcBorders>
            <w:noWrap/>
            <w:vAlign w:val="center"/>
            <w:hideMark/>
          </w:tcPr>
          <w:p w14:paraId="17ACC26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684.007.219.503</w:t>
            </w:r>
          </w:p>
        </w:tc>
        <w:tc>
          <w:tcPr>
            <w:tcW w:w="730" w:type="pct"/>
            <w:tcBorders>
              <w:top w:val="nil"/>
              <w:left w:val="nil"/>
              <w:bottom w:val="single" w:sz="4" w:space="0" w:color="auto"/>
              <w:right w:val="single" w:sz="4" w:space="0" w:color="auto"/>
            </w:tcBorders>
            <w:noWrap/>
            <w:vAlign w:val="center"/>
            <w:hideMark/>
          </w:tcPr>
          <w:p w14:paraId="59AB472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362.127.923.921</w:t>
            </w:r>
          </w:p>
        </w:tc>
        <w:tc>
          <w:tcPr>
            <w:tcW w:w="694" w:type="pct"/>
            <w:tcBorders>
              <w:top w:val="nil"/>
              <w:left w:val="nil"/>
              <w:bottom w:val="single" w:sz="4" w:space="0" w:color="auto"/>
              <w:right w:val="single" w:sz="4" w:space="0" w:color="auto"/>
            </w:tcBorders>
            <w:noWrap/>
            <w:vAlign w:val="center"/>
            <w:hideMark/>
          </w:tcPr>
          <w:p w14:paraId="1AD4A90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321.879.295.582</w:t>
            </w:r>
          </w:p>
        </w:tc>
        <w:tc>
          <w:tcPr>
            <w:tcW w:w="694" w:type="pct"/>
            <w:tcBorders>
              <w:top w:val="nil"/>
              <w:left w:val="nil"/>
              <w:bottom w:val="single" w:sz="4" w:space="0" w:color="auto"/>
              <w:right w:val="single" w:sz="4" w:space="0" w:color="auto"/>
            </w:tcBorders>
            <w:noWrap/>
            <w:vAlign w:val="center"/>
            <w:hideMark/>
          </w:tcPr>
          <w:p w14:paraId="6B65954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1.068.940.700.530</w:t>
            </w:r>
          </w:p>
        </w:tc>
        <w:tc>
          <w:tcPr>
            <w:tcW w:w="528" w:type="pct"/>
            <w:tcBorders>
              <w:top w:val="nil"/>
              <w:left w:val="nil"/>
              <w:bottom w:val="single" w:sz="4" w:space="0" w:color="auto"/>
              <w:right w:val="single" w:sz="4" w:space="0" w:color="auto"/>
            </w:tcBorders>
            <w:noWrap/>
            <w:vAlign w:val="center"/>
            <w:hideMark/>
          </w:tcPr>
          <w:p w14:paraId="331C00C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0,30</w:t>
            </w:r>
          </w:p>
        </w:tc>
        <w:tc>
          <w:tcPr>
            <w:tcW w:w="391" w:type="pct"/>
            <w:tcBorders>
              <w:top w:val="nil"/>
              <w:left w:val="nil"/>
              <w:bottom w:val="single" w:sz="4" w:space="0" w:color="auto"/>
              <w:right w:val="single" w:sz="4" w:space="0" w:color="auto"/>
            </w:tcBorders>
            <w:noWrap/>
            <w:vAlign w:val="center"/>
            <w:hideMark/>
          </w:tcPr>
          <w:p w14:paraId="5455EF0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FBF2C7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1,98</w:t>
            </w:r>
          </w:p>
        </w:tc>
      </w:tr>
      <w:tr w:rsidR="00EB060F" w:rsidRPr="00EB060F" w14:paraId="24C27EFC"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25F8688F"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5CFFCFB"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57290A8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2021</w:t>
            </w:r>
          </w:p>
        </w:tc>
        <w:tc>
          <w:tcPr>
            <w:tcW w:w="694" w:type="pct"/>
            <w:tcBorders>
              <w:top w:val="nil"/>
              <w:left w:val="nil"/>
              <w:bottom w:val="single" w:sz="4" w:space="0" w:color="auto"/>
              <w:right w:val="single" w:sz="4" w:space="0" w:color="auto"/>
            </w:tcBorders>
            <w:noWrap/>
            <w:vAlign w:val="center"/>
            <w:hideMark/>
          </w:tcPr>
          <w:p w14:paraId="5C8541E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707.056.882.252</w:t>
            </w:r>
          </w:p>
        </w:tc>
        <w:tc>
          <w:tcPr>
            <w:tcW w:w="730" w:type="pct"/>
            <w:tcBorders>
              <w:top w:val="nil"/>
              <w:left w:val="nil"/>
              <w:bottom w:val="single" w:sz="4" w:space="0" w:color="auto"/>
              <w:right w:val="single" w:sz="4" w:space="0" w:color="auto"/>
            </w:tcBorders>
            <w:noWrap/>
            <w:vAlign w:val="center"/>
            <w:hideMark/>
          </w:tcPr>
          <w:p w14:paraId="7F3EB7A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344.961.850.615</w:t>
            </w:r>
          </w:p>
        </w:tc>
        <w:tc>
          <w:tcPr>
            <w:tcW w:w="694" w:type="pct"/>
            <w:tcBorders>
              <w:top w:val="nil"/>
              <w:left w:val="nil"/>
              <w:bottom w:val="single" w:sz="4" w:space="0" w:color="auto"/>
              <w:right w:val="single" w:sz="4" w:space="0" w:color="auto"/>
            </w:tcBorders>
            <w:noWrap/>
            <w:vAlign w:val="center"/>
            <w:hideMark/>
          </w:tcPr>
          <w:p w14:paraId="24184EF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362.095.031.637</w:t>
            </w:r>
          </w:p>
        </w:tc>
        <w:tc>
          <w:tcPr>
            <w:tcW w:w="694" w:type="pct"/>
            <w:tcBorders>
              <w:top w:val="nil"/>
              <w:left w:val="nil"/>
              <w:bottom w:val="single" w:sz="4" w:space="0" w:color="auto"/>
              <w:right w:val="single" w:sz="4" w:space="0" w:color="auto"/>
            </w:tcBorders>
            <w:noWrap/>
            <w:vAlign w:val="center"/>
            <w:hideMark/>
          </w:tcPr>
          <w:p w14:paraId="539B517F"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1.060.742.742.644</w:t>
            </w:r>
          </w:p>
        </w:tc>
        <w:tc>
          <w:tcPr>
            <w:tcW w:w="528" w:type="pct"/>
            <w:tcBorders>
              <w:top w:val="nil"/>
              <w:left w:val="nil"/>
              <w:bottom w:val="single" w:sz="4" w:space="0" w:color="auto"/>
              <w:right w:val="single" w:sz="4" w:space="0" w:color="auto"/>
            </w:tcBorders>
            <w:noWrap/>
            <w:vAlign w:val="center"/>
            <w:hideMark/>
          </w:tcPr>
          <w:p w14:paraId="08924C3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0,34</w:t>
            </w:r>
          </w:p>
        </w:tc>
        <w:tc>
          <w:tcPr>
            <w:tcW w:w="391" w:type="pct"/>
            <w:tcBorders>
              <w:top w:val="nil"/>
              <w:left w:val="nil"/>
              <w:bottom w:val="single" w:sz="4" w:space="0" w:color="auto"/>
              <w:right w:val="single" w:sz="4" w:space="0" w:color="auto"/>
            </w:tcBorders>
            <w:noWrap/>
            <w:vAlign w:val="center"/>
            <w:hideMark/>
          </w:tcPr>
          <w:p w14:paraId="6F82434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35BD33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2,24</w:t>
            </w:r>
          </w:p>
        </w:tc>
      </w:tr>
      <w:tr w:rsidR="00EB060F" w:rsidRPr="00EB060F" w14:paraId="0CFCE883"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48E3E3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6FF5DEC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67082D6"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2022</w:t>
            </w:r>
          </w:p>
        </w:tc>
        <w:tc>
          <w:tcPr>
            <w:tcW w:w="694" w:type="pct"/>
            <w:tcBorders>
              <w:top w:val="nil"/>
              <w:left w:val="nil"/>
              <w:bottom w:val="single" w:sz="4" w:space="0" w:color="auto"/>
              <w:right w:val="single" w:sz="4" w:space="0" w:color="auto"/>
            </w:tcBorders>
            <w:noWrap/>
            <w:vAlign w:val="center"/>
            <w:hideMark/>
          </w:tcPr>
          <w:p w14:paraId="6558200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816.654.910.304</w:t>
            </w:r>
          </w:p>
        </w:tc>
        <w:tc>
          <w:tcPr>
            <w:tcW w:w="730" w:type="pct"/>
            <w:tcBorders>
              <w:top w:val="nil"/>
              <w:left w:val="nil"/>
              <w:bottom w:val="single" w:sz="4" w:space="0" w:color="auto"/>
              <w:right w:val="single" w:sz="4" w:space="0" w:color="auto"/>
            </w:tcBorders>
            <w:noWrap/>
            <w:vAlign w:val="center"/>
            <w:hideMark/>
          </w:tcPr>
          <w:p w14:paraId="00D1E06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409.727.696.458</w:t>
            </w:r>
          </w:p>
        </w:tc>
        <w:tc>
          <w:tcPr>
            <w:tcW w:w="694" w:type="pct"/>
            <w:tcBorders>
              <w:top w:val="nil"/>
              <w:left w:val="nil"/>
              <w:bottom w:val="single" w:sz="4" w:space="0" w:color="auto"/>
              <w:right w:val="single" w:sz="4" w:space="0" w:color="auto"/>
            </w:tcBorders>
            <w:noWrap/>
            <w:vAlign w:val="center"/>
            <w:hideMark/>
          </w:tcPr>
          <w:p w14:paraId="0E9973F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406.927.213.846</w:t>
            </w:r>
          </w:p>
        </w:tc>
        <w:tc>
          <w:tcPr>
            <w:tcW w:w="694" w:type="pct"/>
            <w:tcBorders>
              <w:top w:val="nil"/>
              <w:left w:val="nil"/>
              <w:bottom w:val="single" w:sz="4" w:space="0" w:color="auto"/>
              <w:right w:val="single" w:sz="4" w:space="0" w:color="auto"/>
            </w:tcBorders>
            <w:noWrap/>
            <w:vAlign w:val="center"/>
            <w:hideMark/>
          </w:tcPr>
          <w:p w14:paraId="30023082"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1.177.807.599.498</w:t>
            </w:r>
          </w:p>
        </w:tc>
        <w:tc>
          <w:tcPr>
            <w:tcW w:w="528" w:type="pct"/>
            <w:tcBorders>
              <w:top w:val="nil"/>
              <w:left w:val="nil"/>
              <w:bottom w:val="single" w:sz="4" w:space="0" w:color="auto"/>
              <w:right w:val="single" w:sz="4" w:space="0" w:color="auto"/>
            </w:tcBorders>
            <w:noWrap/>
            <w:vAlign w:val="center"/>
            <w:hideMark/>
          </w:tcPr>
          <w:p w14:paraId="5F0BBA8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0,35</w:t>
            </w:r>
          </w:p>
        </w:tc>
        <w:tc>
          <w:tcPr>
            <w:tcW w:w="391" w:type="pct"/>
            <w:tcBorders>
              <w:top w:val="nil"/>
              <w:left w:val="nil"/>
              <w:bottom w:val="single" w:sz="4" w:space="0" w:color="auto"/>
              <w:right w:val="single" w:sz="4" w:space="0" w:color="auto"/>
            </w:tcBorders>
            <w:noWrap/>
            <w:vAlign w:val="center"/>
            <w:hideMark/>
          </w:tcPr>
          <w:p w14:paraId="6000110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7D99B68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2,27</w:t>
            </w:r>
          </w:p>
        </w:tc>
      </w:tr>
      <w:tr w:rsidR="00EB060F" w:rsidRPr="00EB060F" w14:paraId="033C68FD"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5D70A05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44C4E128"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4FFE9F69"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2023</w:t>
            </w:r>
          </w:p>
        </w:tc>
        <w:tc>
          <w:tcPr>
            <w:tcW w:w="694" w:type="pct"/>
            <w:tcBorders>
              <w:top w:val="nil"/>
              <w:left w:val="nil"/>
              <w:bottom w:val="single" w:sz="4" w:space="0" w:color="auto"/>
              <w:right w:val="single" w:sz="4" w:space="0" w:color="auto"/>
            </w:tcBorders>
            <w:noWrap/>
            <w:vAlign w:val="center"/>
            <w:hideMark/>
          </w:tcPr>
          <w:p w14:paraId="76365DDA"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805.883.001.325</w:t>
            </w:r>
          </w:p>
        </w:tc>
        <w:tc>
          <w:tcPr>
            <w:tcW w:w="730" w:type="pct"/>
            <w:tcBorders>
              <w:top w:val="nil"/>
              <w:left w:val="nil"/>
              <w:bottom w:val="single" w:sz="4" w:space="0" w:color="auto"/>
              <w:right w:val="single" w:sz="4" w:space="0" w:color="auto"/>
            </w:tcBorders>
            <w:noWrap/>
            <w:vAlign w:val="center"/>
            <w:hideMark/>
          </w:tcPr>
          <w:p w14:paraId="1EBB64D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384.506.833.615</w:t>
            </w:r>
          </w:p>
        </w:tc>
        <w:tc>
          <w:tcPr>
            <w:tcW w:w="694" w:type="pct"/>
            <w:tcBorders>
              <w:top w:val="nil"/>
              <w:left w:val="nil"/>
              <w:bottom w:val="single" w:sz="4" w:space="0" w:color="auto"/>
              <w:right w:val="single" w:sz="4" w:space="0" w:color="auto"/>
            </w:tcBorders>
            <w:noWrap/>
            <w:vAlign w:val="center"/>
            <w:hideMark/>
          </w:tcPr>
          <w:p w14:paraId="161759B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421.376.167.710</w:t>
            </w:r>
          </w:p>
        </w:tc>
        <w:tc>
          <w:tcPr>
            <w:tcW w:w="694" w:type="pct"/>
            <w:tcBorders>
              <w:top w:val="nil"/>
              <w:left w:val="nil"/>
              <w:bottom w:val="single" w:sz="4" w:space="0" w:color="auto"/>
              <w:right w:val="single" w:sz="4" w:space="0" w:color="auto"/>
            </w:tcBorders>
            <w:noWrap/>
            <w:vAlign w:val="center"/>
            <w:hideMark/>
          </w:tcPr>
          <w:p w14:paraId="18D91593"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1.169.584.274.422</w:t>
            </w:r>
          </w:p>
        </w:tc>
        <w:tc>
          <w:tcPr>
            <w:tcW w:w="528" w:type="pct"/>
            <w:tcBorders>
              <w:top w:val="nil"/>
              <w:left w:val="nil"/>
              <w:bottom w:val="single" w:sz="4" w:space="0" w:color="auto"/>
              <w:right w:val="single" w:sz="4" w:space="0" w:color="auto"/>
            </w:tcBorders>
            <w:noWrap/>
            <w:vAlign w:val="center"/>
            <w:hideMark/>
          </w:tcPr>
          <w:p w14:paraId="5B1D714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0,36</w:t>
            </w:r>
          </w:p>
        </w:tc>
        <w:tc>
          <w:tcPr>
            <w:tcW w:w="391" w:type="pct"/>
            <w:tcBorders>
              <w:top w:val="nil"/>
              <w:left w:val="nil"/>
              <w:bottom w:val="single" w:sz="4" w:space="0" w:color="auto"/>
              <w:right w:val="single" w:sz="4" w:space="0" w:color="auto"/>
            </w:tcBorders>
            <w:noWrap/>
            <w:vAlign w:val="center"/>
            <w:hideMark/>
          </w:tcPr>
          <w:p w14:paraId="1390B36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1401A44"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2,36</w:t>
            </w:r>
          </w:p>
        </w:tc>
      </w:tr>
      <w:tr w:rsidR="00EB060F" w:rsidRPr="00EB060F" w14:paraId="2BEBA0B9" w14:textId="77777777" w:rsidTr="00EB060F">
        <w:trPr>
          <w:trHeight w:val="260"/>
        </w:trPr>
        <w:tc>
          <w:tcPr>
            <w:tcW w:w="188" w:type="pct"/>
            <w:vMerge/>
            <w:tcBorders>
              <w:top w:val="nil"/>
              <w:left w:val="single" w:sz="4" w:space="0" w:color="auto"/>
              <w:bottom w:val="single" w:sz="4" w:space="0" w:color="auto"/>
              <w:right w:val="single" w:sz="4" w:space="0" w:color="auto"/>
            </w:tcBorders>
            <w:vAlign w:val="center"/>
            <w:hideMark/>
          </w:tcPr>
          <w:p w14:paraId="3F9473EC"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4" w:type="pct"/>
            <w:vMerge/>
            <w:tcBorders>
              <w:top w:val="nil"/>
              <w:left w:val="single" w:sz="4" w:space="0" w:color="auto"/>
              <w:bottom w:val="single" w:sz="4" w:space="0" w:color="auto"/>
              <w:right w:val="single" w:sz="4" w:space="0" w:color="auto"/>
            </w:tcBorders>
            <w:vAlign w:val="center"/>
            <w:hideMark/>
          </w:tcPr>
          <w:p w14:paraId="3D2FFF8D" w14:textId="77777777" w:rsidR="00EB060F" w:rsidRPr="00EB060F" w:rsidRDefault="00EB060F" w:rsidP="00EB060F">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7" w:type="pct"/>
            <w:tcBorders>
              <w:top w:val="nil"/>
              <w:left w:val="nil"/>
              <w:bottom w:val="single" w:sz="4" w:space="0" w:color="auto"/>
              <w:right w:val="single" w:sz="4" w:space="0" w:color="auto"/>
            </w:tcBorders>
            <w:noWrap/>
            <w:vAlign w:val="center"/>
            <w:hideMark/>
          </w:tcPr>
          <w:p w14:paraId="756B9465"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2024</w:t>
            </w:r>
          </w:p>
        </w:tc>
        <w:tc>
          <w:tcPr>
            <w:tcW w:w="694" w:type="pct"/>
            <w:tcBorders>
              <w:top w:val="nil"/>
              <w:left w:val="nil"/>
              <w:bottom w:val="single" w:sz="4" w:space="0" w:color="auto"/>
              <w:right w:val="single" w:sz="4" w:space="0" w:color="auto"/>
            </w:tcBorders>
            <w:noWrap/>
            <w:vAlign w:val="center"/>
            <w:hideMark/>
          </w:tcPr>
          <w:p w14:paraId="3B28CE2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872.482.844.953</w:t>
            </w:r>
          </w:p>
        </w:tc>
        <w:tc>
          <w:tcPr>
            <w:tcW w:w="730" w:type="pct"/>
            <w:tcBorders>
              <w:top w:val="nil"/>
              <w:left w:val="nil"/>
              <w:bottom w:val="single" w:sz="4" w:space="0" w:color="auto"/>
              <w:right w:val="single" w:sz="4" w:space="0" w:color="auto"/>
            </w:tcBorders>
            <w:noWrap/>
            <w:vAlign w:val="center"/>
            <w:hideMark/>
          </w:tcPr>
          <w:p w14:paraId="277A1B9E"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439.495.131.220</w:t>
            </w:r>
          </w:p>
        </w:tc>
        <w:tc>
          <w:tcPr>
            <w:tcW w:w="694" w:type="pct"/>
            <w:tcBorders>
              <w:top w:val="nil"/>
              <w:left w:val="nil"/>
              <w:bottom w:val="single" w:sz="4" w:space="0" w:color="auto"/>
              <w:right w:val="single" w:sz="4" w:space="0" w:color="auto"/>
            </w:tcBorders>
            <w:noWrap/>
            <w:vAlign w:val="center"/>
            <w:hideMark/>
          </w:tcPr>
          <w:p w14:paraId="128247A1"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432.987.713.733</w:t>
            </w:r>
          </w:p>
        </w:tc>
        <w:tc>
          <w:tcPr>
            <w:tcW w:w="694" w:type="pct"/>
            <w:tcBorders>
              <w:top w:val="nil"/>
              <w:left w:val="nil"/>
              <w:bottom w:val="single" w:sz="4" w:space="0" w:color="auto"/>
              <w:right w:val="single" w:sz="4" w:space="0" w:color="auto"/>
            </w:tcBorders>
            <w:noWrap/>
            <w:vAlign w:val="center"/>
            <w:hideMark/>
          </w:tcPr>
          <w:p w14:paraId="2B02AD0D"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1.259.346.518.715</w:t>
            </w:r>
          </w:p>
        </w:tc>
        <w:tc>
          <w:tcPr>
            <w:tcW w:w="528" w:type="pct"/>
            <w:tcBorders>
              <w:top w:val="nil"/>
              <w:left w:val="nil"/>
              <w:bottom w:val="single" w:sz="4" w:space="0" w:color="auto"/>
              <w:right w:val="single" w:sz="4" w:space="0" w:color="auto"/>
            </w:tcBorders>
            <w:noWrap/>
            <w:vAlign w:val="center"/>
            <w:hideMark/>
          </w:tcPr>
          <w:p w14:paraId="20B5A317"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0,34</w:t>
            </w:r>
          </w:p>
        </w:tc>
        <w:tc>
          <w:tcPr>
            <w:tcW w:w="391" w:type="pct"/>
            <w:tcBorders>
              <w:top w:val="nil"/>
              <w:left w:val="nil"/>
              <w:bottom w:val="single" w:sz="4" w:space="0" w:color="auto"/>
              <w:right w:val="single" w:sz="4" w:space="0" w:color="auto"/>
            </w:tcBorders>
            <w:noWrap/>
            <w:vAlign w:val="center"/>
            <w:hideMark/>
          </w:tcPr>
          <w:p w14:paraId="733E7B40"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6,56</w:t>
            </w:r>
          </w:p>
        </w:tc>
        <w:tc>
          <w:tcPr>
            <w:tcW w:w="289" w:type="pct"/>
            <w:tcBorders>
              <w:top w:val="nil"/>
              <w:left w:val="nil"/>
              <w:bottom w:val="single" w:sz="4" w:space="0" w:color="auto"/>
              <w:right w:val="single" w:sz="4" w:space="0" w:color="auto"/>
            </w:tcBorders>
            <w:noWrap/>
            <w:vAlign w:val="center"/>
            <w:hideMark/>
          </w:tcPr>
          <w:p w14:paraId="3F0B348B" w14:textId="77777777" w:rsidR="00EB060F" w:rsidRPr="00EB060F" w:rsidRDefault="00EB060F" w:rsidP="00EB060F">
            <w:pPr>
              <w:spacing w:line="240" w:lineRule="auto"/>
              <w:ind w:firstLine="0"/>
              <w:jc w:val="center"/>
              <w:rPr>
                <w:rFonts w:ascii="Times New Roman" w:eastAsia="Times New Roman" w:hAnsi="Times New Roman" w:cs="Times New Roman"/>
                <w:color w:val="000000"/>
                <w:kern w:val="0"/>
                <w:sz w:val="20"/>
                <w:szCs w:val="20"/>
                <w14:ligatures w14:val="none"/>
              </w:rPr>
            </w:pPr>
            <w:r w:rsidRPr="00EB060F">
              <w:rPr>
                <w:rFonts w:ascii="Times New Roman" w:eastAsia="Times New Roman" w:hAnsi="Times New Roman" w:cs="Times New Roman"/>
                <w:color w:val="000000"/>
                <w:kern w:val="0"/>
                <w:sz w:val="20"/>
                <w:szCs w:val="20"/>
                <w14:ligatures w14:val="none"/>
              </w:rPr>
              <w:t>2,26</w:t>
            </w:r>
          </w:p>
        </w:tc>
      </w:tr>
    </w:tbl>
    <w:p w14:paraId="4254DB72" w14:textId="77777777" w:rsidR="00213E25" w:rsidRDefault="00213E25" w:rsidP="00951F2E">
      <w:pPr>
        <w:ind w:firstLine="0"/>
        <w:rPr>
          <w:lang w:val="en-US"/>
        </w:rPr>
        <w:sectPr w:rsidR="00213E25" w:rsidSect="00D368E2">
          <w:pgSz w:w="16838" w:h="11906" w:orient="landscape" w:code="9"/>
          <w:pgMar w:top="2268" w:right="2268" w:bottom="1701" w:left="1701" w:header="709" w:footer="709" w:gutter="0"/>
          <w:cols w:space="708"/>
          <w:docGrid w:linePitch="360"/>
        </w:sectPr>
      </w:pPr>
    </w:p>
    <w:p w14:paraId="6130A757" w14:textId="556D5E7F" w:rsidR="00FF5C42" w:rsidRPr="00F65567" w:rsidRDefault="00F65567" w:rsidP="00951F2E">
      <w:pPr>
        <w:ind w:firstLine="0"/>
        <w:rPr>
          <w:lang w:val="en-US"/>
        </w:rPr>
      </w:pPr>
      <m:oMathPara>
        <m:oMathParaPr>
          <m:jc m:val="left"/>
        </m:oMathParaPr>
        <m:oMath>
          <m:r>
            <m:rPr>
              <m:sty m:val="p"/>
            </m:rPr>
            <w:rPr>
              <w:rFonts w:ascii="Cambria Math" w:hAnsi="Cambria Math"/>
              <w:color w:val="auto"/>
            </w:rPr>
            <w:lastRenderedPageBreak/>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tbl>
      <w:tblPr>
        <w:tblW w:w="5000" w:type="pct"/>
        <w:tblLook w:val="04A0" w:firstRow="1" w:lastRow="0" w:firstColumn="1" w:lastColumn="0" w:noHBand="0" w:noVBand="1"/>
      </w:tblPr>
      <w:tblGrid>
        <w:gridCol w:w="630"/>
        <w:gridCol w:w="1677"/>
        <w:gridCol w:w="1312"/>
        <w:gridCol w:w="2479"/>
        <w:gridCol w:w="2479"/>
        <w:gridCol w:w="1883"/>
        <w:gridCol w:w="1201"/>
        <w:gridCol w:w="1198"/>
      </w:tblGrid>
      <w:tr w:rsidR="00A90C5A" w:rsidRPr="00A90C5A" w14:paraId="559F3F72" w14:textId="77777777" w:rsidTr="00A90C5A">
        <w:trPr>
          <w:trHeight w:val="780"/>
          <w:tblHeader/>
        </w:trPr>
        <w:tc>
          <w:tcPr>
            <w:tcW w:w="245" w:type="pct"/>
            <w:tcBorders>
              <w:top w:val="single" w:sz="4" w:space="0" w:color="auto"/>
              <w:left w:val="single" w:sz="4" w:space="0" w:color="auto"/>
              <w:bottom w:val="single" w:sz="4" w:space="0" w:color="auto"/>
              <w:right w:val="single" w:sz="4" w:space="0" w:color="auto"/>
            </w:tcBorders>
            <w:vAlign w:val="center"/>
            <w:hideMark/>
          </w:tcPr>
          <w:p w14:paraId="1ABEE265"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No</w:t>
            </w:r>
          </w:p>
        </w:tc>
        <w:tc>
          <w:tcPr>
            <w:tcW w:w="652" w:type="pct"/>
            <w:tcBorders>
              <w:top w:val="single" w:sz="4" w:space="0" w:color="auto"/>
              <w:left w:val="nil"/>
              <w:bottom w:val="single" w:sz="4" w:space="0" w:color="auto"/>
              <w:right w:val="single" w:sz="4" w:space="0" w:color="auto"/>
            </w:tcBorders>
            <w:vAlign w:val="center"/>
            <w:hideMark/>
          </w:tcPr>
          <w:p w14:paraId="27FFF9AF"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 xml:space="preserve">Kode Perusahaan </w:t>
            </w:r>
          </w:p>
        </w:tc>
        <w:tc>
          <w:tcPr>
            <w:tcW w:w="510" w:type="pct"/>
            <w:tcBorders>
              <w:top w:val="single" w:sz="4" w:space="0" w:color="auto"/>
              <w:left w:val="nil"/>
              <w:bottom w:val="single" w:sz="4" w:space="0" w:color="auto"/>
              <w:right w:val="single" w:sz="4" w:space="0" w:color="auto"/>
            </w:tcBorders>
            <w:vAlign w:val="center"/>
            <w:hideMark/>
          </w:tcPr>
          <w:p w14:paraId="221A82DF"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Tahun</w:t>
            </w:r>
          </w:p>
        </w:tc>
        <w:tc>
          <w:tcPr>
            <w:tcW w:w="964" w:type="pct"/>
            <w:tcBorders>
              <w:top w:val="single" w:sz="4" w:space="0" w:color="auto"/>
              <w:left w:val="nil"/>
              <w:bottom w:val="single" w:sz="4" w:space="0" w:color="auto"/>
              <w:right w:val="single" w:sz="4" w:space="0" w:color="auto"/>
            </w:tcBorders>
            <w:noWrap/>
            <w:vAlign w:val="center"/>
            <w:hideMark/>
          </w:tcPr>
          <w:p w14:paraId="6E1B65BF"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Laba Ditahan</w:t>
            </w:r>
          </w:p>
        </w:tc>
        <w:tc>
          <w:tcPr>
            <w:tcW w:w="964" w:type="pct"/>
            <w:tcBorders>
              <w:top w:val="single" w:sz="4" w:space="0" w:color="auto"/>
              <w:left w:val="nil"/>
              <w:bottom w:val="single" w:sz="4" w:space="0" w:color="auto"/>
              <w:right w:val="single" w:sz="4" w:space="0" w:color="auto"/>
            </w:tcBorders>
            <w:vAlign w:val="center"/>
            <w:hideMark/>
          </w:tcPr>
          <w:p w14:paraId="2C1B4E31"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Total Aset</w:t>
            </w:r>
          </w:p>
        </w:tc>
        <w:tc>
          <w:tcPr>
            <w:tcW w:w="732" w:type="pct"/>
            <w:tcBorders>
              <w:top w:val="single" w:sz="4" w:space="0" w:color="auto"/>
              <w:left w:val="nil"/>
              <w:bottom w:val="single" w:sz="4" w:space="0" w:color="auto"/>
              <w:right w:val="single" w:sz="4" w:space="0" w:color="auto"/>
            </w:tcBorders>
            <w:vAlign w:val="center"/>
            <w:hideMark/>
          </w:tcPr>
          <w:p w14:paraId="2E9386BE"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Laba Ditahan / Total Aset</w:t>
            </w:r>
          </w:p>
        </w:tc>
        <w:tc>
          <w:tcPr>
            <w:tcW w:w="467" w:type="pct"/>
            <w:tcBorders>
              <w:top w:val="single" w:sz="4" w:space="0" w:color="auto"/>
              <w:left w:val="nil"/>
              <w:bottom w:val="single" w:sz="4" w:space="0" w:color="auto"/>
              <w:right w:val="single" w:sz="4" w:space="0" w:color="auto"/>
            </w:tcBorders>
            <w:vAlign w:val="center"/>
            <w:hideMark/>
          </w:tcPr>
          <w:p w14:paraId="6CA4F1CD"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Rasio Pengali</w:t>
            </w:r>
          </w:p>
        </w:tc>
        <w:tc>
          <w:tcPr>
            <w:tcW w:w="467" w:type="pct"/>
            <w:tcBorders>
              <w:top w:val="single" w:sz="4" w:space="0" w:color="auto"/>
              <w:left w:val="nil"/>
              <w:bottom w:val="single" w:sz="4" w:space="0" w:color="auto"/>
              <w:right w:val="single" w:sz="4" w:space="0" w:color="auto"/>
            </w:tcBorders>
            <w:noWrap/>
            <w:vAlign w:val="center"/>
            <w:hideMark/>
          </w:tcPr>
          <w:p w14:paraId="0EDD29F4" w14:textId="77777777" w:rsidR="00A90C5A" w:rsidRPr="00A90C5A" w:rsidRDefault="00A90C5A" w:rsidP="00A90C5A">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A90C5A">
              <w:rPr>
                <w:rFonts w:ascii="Times New Roman" w:eastAsia="Times New Roman" w:hAnsi="Times New Roman" w:cs="Times New Roman"/>
                <w:b/>
                <w:bCs/>
                <w:color w:val="000000"/>
                <w:kern w:val="0"/>
                <w:sz w:val="20"/>
                <w:szCs w:val="20"/>
                <w14:ligatures w14:val="none"/>
              </w:rPr>
              <w:t>Z2</w:t>
            </w:r>
          </w:p>
        </w:tc>
      </w:tr>
      <w:tr w:rsidR="00A90C5A" w:rsidRPr="00A90C5A" w14:paraId="0A86155F"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5951CF0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w:t>
            </w:r>
          </w:p>
        </w:tc>
        <w:tc>
          <w:tcPr>
            <w:tcW w:w="652" w:type="pct"/>
            <w:vMerge w:val="restart"/>
            <w:tcBorders>
              <w:top w:val="nil"/>
              <w:left w:val="single" w:sz="4" w:space="0" w:color="auto"/>
              <w:bottom w:val="single" w:sz="4" w:space="0" w:color="auto"/>
              <w:right w:val="single" w:sz="4" w:space="0" w:color="auto"/>
            </w:tcBorders>
            <w:noWrap/>
            <w:vAlign w:val="center"/>
            <w:hideMark/>
          </w:tcPr>
          <w:p w14:paraId="32803ED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ARGO</w:t>
            </w:r>
          </w:p>
        </w:tc>
        <w:tc>
          <w:tcPr>
            <w:tcW w:w="510" w:type="pct"/>
            <w:tcBorders>
              <w:top w:val="nil"/>
              <w:left w:val="nil"/>
              <w:bottom w:val="single" w:sz="4" w:space="0" w:color="auto"/>
              <w:right w:val="single" w:sz="4" w:space="0" w:color="auto"/>
            </w:tcBorders>
            <w:noWrap/>
            <w:vAlign w:val="center"/>
            <w:hideMark/>
          </w:tcPr>
          <w:p w14:paraId="7CF7D59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4ACAA62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-4.205.388.442.857</w:t>
            </w:r>
          </w:p>
        </w:tc>
        <w:tc>
          <w:tcPr>
            <w:tcW w:w="964" w:type="pct"/>
            <w:tcBorders>
              <w:top w:val="nil"/>
              <w:left w:val="nil"/>
              <w:bottom w:val="single" w:sz="4" w:space="0" w:color="auto"/>
              <w:right w:val="single" w:sz="4" w:space="0" w:color="auto"/>
            </w:tcBorders>
            <w:noWrap/>
            <w:vAlign w:val="center"/>
            <w:hideMark/>
          </w:tcPr>
          <w:p w14:paraId="5B54EFF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1.214.755.771.429</w:t>
            </w:r>
          </w:p>
        </w:tc>
        <w:tc>
          <w:tcPr>
            <w:tcW w:w="732" w:type="pct"/>
            <w:tcBorders>
              <w:top w:val="nil"/>
              <w:left w:val="nil"/>
              <w:bottom w:val="single" w:sz="4" w:space="0" w:color="auto"/>
              <w:right w:val="single" w:sz="4" w:space="0" w:color="auto"/>
            </w:tcBorders>
            <w:noWrap/>
            <w:vAlign w:val="center"/>
            <w:hideMark/>
          </w:tcPr>
          <w:p w14:paraId="6486FA1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-3,46</w:t>
            </w:r>
          </w:p>
        </w:tc>
        <w:tc>
          <w:tcPr>
            <w:tcW w:w="467" w:type="pct"/>
            <w:tcBorders>
              <w:top w:val="nil"/>
              <w:left w:val="nil"/>
              <w:bottom w:val="single" w:sz="4" w:space="0" w:color="auto"/>
              <w:right w:val="single" w:sz="4" w:space="0" w:color="auto"/>
            </w:tcBorders>
            <w:noWrap/>
            <w:vAlign w:val="center"/>
            <w:hideMark/>
          </w:tcPr>
          <w:p w14:paraId="293483D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EB2C03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-11,29</w:t>
            </w:r>
          </w:p>
        </w:tc>
      </w:tr>
      <w:tr w:rsidR="00A90C5A" w:rsidRPr="00A90C5A" w14:paraId="37596D0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4EE80E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CD3076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6CF3E0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778B5CF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-4.281.998.071.429</w:t>
            </w:r>
          </w:p>
        </w:tc>
        <w:tc>
          <w:tcPr>
            <w:tcW w:w="964" w:type="pct"/>
            <w:tcBorders>
              <w:top w:val="nil"/>
              <w:left w:val="nil"/>
              <w:bottom w:val="single" w:sz="4" w:space="0" w:color="auto"/>
              <w:right w:val="single" w:sz="4" w:space="0" w:color="auto"/>
            </w:tcBorders>
            <w:noWrap/>
            <w:vAlign w:val="center"/>
            <w:hideMark/>
          </w:tcPr>
          <w:p w14:paraId="387997E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1.145.502.942.857</w:t>
            </w:r>
          </w:p>
        </w:tc>
        <w:tc>
          <w:tcPr>
            <w:tcW w:w="732" w:type="pct"/>
            <w:tcBorders>
              <w:top w:val="nil"/>
              <w:left w:val="nil"/>
              <w:bottom w:val="single" w:sz="4" w:space="0" w:color="auto"/>
              <w:right w:val="single" w:sz="4" w:space="0" w:color="auto"/>
            </w:tcBorders>
            <w:noWrap/>
            <w:vAlign w:val="center"/>
            <w:hideMark/>
          </w:tcPr>
          <w:p w14:paraId="2BC5CA5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-3,74</w:t>
            </w:r>
          </w:p>
        </w:tc>
        <w:tc>
          <w:tcPr>
            <w:tcW w:w="467" w:type="pct"/>
            <w:tcBorders>
              <w:top w:val="nil"/>
              <w:left w:val="nil"/>
              <w:bottom w:val="single" w:sz="4" w:space="0" w:color="auto"/>
              <w:right w:val="single" w:sz="4" w:space="0" w:color="auto"/>
            </w:tcBorders>
            <w:noWrap/>
            <w:vAlign w:val="center"/>
            <w:hideMark/>
          </w:tcPr>
          <w:p w14:paraId="5DF05FB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995EAB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-12,19</w:t>
            </w:r>
          </w:p>
        </w:tc>
      </w:tr>
      <w:tr w:rsidR="00A90C5A" w:rsidRPr="00A90C5A" w14:paraId="633CF17F"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CB79DF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B35294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17DB3D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3E69A65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-4.293.146.375.785</w:t>
            </w:r>
          </w:p>
        </w:tc>
        <w:tc>
          <w:tcPr>
            <w:tcW w:w="964" w:type="pct"/>
            <w:tcBorders>
              <w:top w:val="nil"/>
              <w:left w:val="nil"/>
              <w:bottom w:val="single" w:sz="4" w:space="0" w:color="auto"/>
              <w:right w:val="single" w:sz="4" w:space="0" w:color="auto"/>
            </w:tcBorders>
            <w:noWrap/>
            <w:vAlign w:val="center"/>
            <w:hideMark/>
          </w:tcPr>
          <w:p w14:paraId="761EF98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1.123.038.094.271</w:t>
            </w:r>
          </w:p>
        </w:tc>
        <w:tc>
          <w:tcPr>
            <w:tcW w:w="732" w:type="pct"/>
            <w:tcBorders>
              <w:top w:val="nil"/>
              <w:left w:val="nil"/>
              <w:bottom w:val="single" w:sz="4" w:space="0" w:color="auto"/>
              <w:right w:val="single" w:sz="4" w:space="0" w:color="auto"/>
            </w:tcBorders>
            <w:noWrap/>
            <w:vAlign w:val="center"/>
            <w:hideMark/>
          </w:tcPr>
          <w:p w14:paraId="1D58549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-3,82</w:t>
            </w:r>
          </w:p>
        </w:tc>
        <w:tc>
          <w:tcPr>
            <w:tcW w:w="467" w:type="pct"/>
            <w:tcBorders>
              <w:top w:val="nil"/>
              <w:left w:val="nil"/>
              <w:bottom w:val="single" w:sz="4" w:space="0" w:color="auto"/>
              <w:right w:val="single" w:sz="4" w:space="0" w:color="auto"/>
            </w:tcBorders>
            <w:noWrap/>
            <w:vAlign w:val="center"/>
            <w:hideMark/>
          </w:tcPr>
          <w:p w14:paraId="60B0F6F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FFE8B8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-12,46</w:t>
            </w:r>
          </w:p>
        </w:tc>
      </w:tr>
      <w:tr w:rsidR="00A90C5A" w:rsidRPr="00A90C5A" w14:paraId="0F51AC2B"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4097B6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AD06906"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859EB0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0C99B83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-2.323.062.819.164</w:t>
            </w:r>
          </w:p>
        </w:tc>
        <w:tc>
          <w:tcPr>
            <w:tcW w:w="964" w:type="pct"/>
            <w:tcBorders>
              <w:top w:val="nil"/>
              <w:left w:val="nil"/>
              <w:bottom w:val="single" w:sz="4" w:space="0" w:color="auto"/>
              <w:right w:val="single" w:sz="4" w:space="0" w:color="auto"/>
            </w:tcBorders>
            <w:noWrap/>
            <w:vAlign w:val="center"/>
            <w:hideMark/>
          </w:tcPr>
          <w:p w14:paraId="003D05E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1.129.483.925.972</w:t>
            </w:r>
          </w:p>
        </w:tc>
        <w:tc>
          <w:tcPr>
            <w:tcW w:w="732" w:type="pct"/>
            <w:tcBorders>
              <w:top w:val="nil"/>
              <w:left w:val="nil"/>
              <w:bottom w:val="single" w:sz="4" w:space="0" w:color="auto"/>
              <w:right w:val="single" w:sz="4" w:space="0" w:color="auto"/>
            </w:tcBorders>
            <w:noWrap/>
            <w:vAlign w:val="center"/>
            <w:hideMark/>
          </w:tcPr>
          <w:p w14:paraId="401916C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-2,06</w:t>
            </w:r>
          </w:p>
        </w:tc>
        <w:tc>
          <w:tcPr>
            <w:tcW w:w="467" w:type="pct"/>
            <w:tcBorders>
              <w:top w:val="nil"/>
              <w:left w:val="nil"/>
              <w:bottom w:val="single" w:sz="4" w:space="0" w:color="auto"/>
              <w:right w:val="single" w:sz="4" w:space="0" w:color="auto"/>
            </w:tcBorders>
            <w:noWrap/>
            <w:vAlign w:val="center"/>
            <w:hideMark/>
          </w:tcPr>
          <w:p w14:paraId="1D8CE88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1C074E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-6,70</w:t>
            </w:r>
          </w:p>
        </w:tc>
      </w:tr>
      <w:tr w:rsidR="00A90C5A" w:rsidRPr="00A90C5A" w14:paraId="47B6C180"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B46B6D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2E0A83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FA372C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2C77C3F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-2.358.322.680.238</w:t>
            </w:r>
          </w:p>
        </w:tc>
        <w:tc>
          <w:tcPr>
            <w:tcW w:w="964" w:type="pct"/>
            <w:tcBorders>
              <w:top w:val="nil"/>
              <w:left w:val="nil"/>
              <w:bottom w:val="single" w:sz="4" w:space="0" w:color="auto"/>
              <w:right w:val="single" w:sz="4" w:space="0" w:color="auto"/>
            </w:tcBorders>
            <w:noWrap/>
            <w:vAlign w:val="center"/>
            <w:hideMark/>
          </w:tcPr>
          <w:p w14:paraId="09A5BBF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1.091.535.722.180</w:t>
            </w:r>
          </w:p>
        </w:tc>
        <w:tc>
          <w:tcPr>
            <w:tcW w:w="732" w:type="pct"/>
            <w:tcBorders>
              <w:top w:val="nil"/>
              <w:left w:val="nil"/>
              <w:bottom w:val="single" w:sz="4" w:space="0" w:color="auto"/>
              <w:right w:val="single" w:sz="4" w:space="0" w:color="auto"/>
            </w:tcBorders>
            <w:noWrap/>
            <w:vAlign w:val="center"/>
            <w:hideMark/>
          </w:tcPr>
          <w:p w14:paraId="3629A9E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-2,16</w:t>
            </w:r>
          </w:p>
        </w:tc>
        <w:tc>
          <w:tcPr>
            <w:tcW w:w="467" w:type="pct"/>
            <w:tcBorders>
              <w:top w:val="nil"/>
              <w:left w:val="nil"/>
              <w:bottom w:val="single" w:sz="4" w:space="0" w:color="auto"/>
              <w:right w:val="single" w:sz="4" w:space="0" w:color="auto"/>
            </w:tcBorders>
            <w:noWrap/>
            <w:vAlign w:val="center"/>
            <w:hideMark/>
          </w:tcPr>
          <w:p w14:paraId="776810A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E54D68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-7,04</w:t>
            </w:r>
          </w:p>
        </w:tc>
      </w:tr>
      <w:tr w:rsidR="00A90C5A" w:rsidRPr="00A90C5A" w14:paraId="33022ECE"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92A17D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EE1E38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AE3A4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3A3889E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-2.367.000.760.810</w:t>
            </w:r>
          </w:p>
        </w:tc>
        <w:tc>
          <w:tcPr>
            <w:tcW w:w="964" w:type="pct"/>
            <w:tcBorders>
              <w:top w:val="nil"/>
              <w:left w:val="nil"/>
              <w:bottom w:val="single" w:sz="4" w:space="0" w:color="auto"/>
              <w:right w:val="single" w:sz="4" w:space="0" w:color="auto"/>
            </w:tcBorders>
            <w:noWrap/>
            <w:vAlign w:val="center"/>
            <w:hideMark/>
          </w:tcPr>
          <w:p w14:paraId="260E3D4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1.120.332.244.899</w:t>
            </w:r>
          </w:p>
        </w:tc>
        <w:tc>
          <w:tcPr>
            <w:tcW w:w="732" w:type="pct"/>
            <w:tcBorders>
              <w:top w:val="nil"/>
              <w:left w:val="nil"/>
              <w:bottom w:val="single" w:sz="4" w:space="0" w:color="auto"/>
              <w:right w:val="single" w:sz="4" w:space="0" w:color="auto"/>
            </w:tcBorders>
            <w:noWrap/>
            <w:vAlign w:val="center"/>
            <w:hideMark/>
          </w:tcPr>
          <w:p w14:paraId="0B50A92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-2,11</w:t>
            </w:r>
          </w:p>
        </w:tc>
        <w:tc>
          <w:tcPr>
            <w:tcW w:w="467" w:type="pct"/>
            <w:tcBorders>
              <w:top w:val="nil"/>
              <w:left w:val="nil"/>
              <w:bottom w:val="single" w:sz="4" w:space="0" w:color="auto"/>
              <w:right w:val="single" w:sz="4" w:space="0" w:color="auto"/>
            </w:tcBorders>
            <w:noWrap/>
            <w:vAlign w:val="center"/>
            <w:hideMark/>
          </w:tcPr>
          <w:p w14:paraId="3075FC0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952A7F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-6,89</w:t>
            </w:r>
          </w:p>
        </w:tc>
      </w:tr>
      <w:tr w:rsidR="00A90C5A" w:rsidRPr="00A90C5A" w14:paraId="48651F3F"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75CA75A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w:t>
            </w:r>
          </w:p>
        </w:tc>
        <w:tc>
          <w:tcPr>
            <w:tcW w:w="652" w:type="pct"/>
            <w:vMerge w:val="restart"/>
            <w:tcBorders>
              <w:top w:val="nil"/>
              <w:left w:val="single" w:sz="4" w:space="0" w:color="auto"/>
              <w:bottom w:val="single" w:sz="4" w:space="0" w:color="auto"/>
              <w:right w:val="single" w:sz="4" w:space="0" w:color="auto"/>
            </w:tcBorders>
            <w:noWrap/>
            <w:vAlign w:val="center"/>
            <w:hideMark/>
          </w:tcPr>
          <w:p w14:paraId="7310087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BELL</w:t>
            </w:r>
          </w:p>
        </w:tc>
        <w:tc>
          <w:tcPr>
            <w:tcW w:w="510" w:type="pct"/>
            <w:tcBorders>
              <w:top w:val="nil"/>
              <w:left w:val="nil"/>
              <w:bottom w:val="single" w:sz="4" w:space="0" w:color="auto"/>
              <w:right w:val="single" w:sz="4" w:space="0" w:color="auto"/>
            </w:tcBorders>
            <w:noWrap/>
            <w:vAlign w:val="center"/>
            <w:hideMark/>
          </w:tcPr>
          <w:p w14:paraId="4922A39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0EB8FC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90.315.151.650</w:t>
            </w:r>
          </w:p>
        </w:tc>
        <w:tc>
          <w:tcPr>
            <w:tcW w:w="964" w:type="pct"/>
            <w:tcBorders>
              <w:top w:val="nil"/>
              <w:left w:val="nil"/>
              <w:bottom w:val="single" w:sz="4" w:space="0" w:color="auto"/>
              <w:right w:val="single" w:sz="4" w:space="0" w:color="auto"/>
            </w:tcBorders>
            <w:noWrap/>
            <w:vAlign w:val="center"/>
            <w:hideMark/>
          </w:tcPr>
          <w:p w14:paraId="77F7CC0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590.884.444.113</w:t>
            </w:r>
          </w:p>
        </w:tc>
        <w:tc>
          <w:tcPr>
            <w:tcW w:w="732" w:type="pct"/>
            <w:tcBorders>
              <w:top w:val="nil"/>
              <w:left w:val="nil"/>
              <w:bottom w:val="single" w:sz="4" w:space="0" w:color="auto"/>
              <w:right w:val="single" w:sz="4" w:space="0" w:color="auto"/>
            </w:tcBorders>
            <w:noWrap/>
            <w:vAlign w:val="center"/>
            <w:hideMark/>
          </w:tcPr>
          <w:p w14:paraId="785A7F8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0,15</w:t>
            </w:r>
          </w:p>
        </w:tc>
        <w:tc>
          <w:tcPr>
            <w:tcW w:w="467" w:type="pct"/>
            <w:tcBorders>
              <w:top w:val="nil"/>
              <w:left w:val="nil"/>
              <w:bottom w:val="single" w:sz="4" w:space="0" w:color="auto"/>
              <w:right w:val="single" w:sz="4" w:space="0" w:color="auto"/>
            </w:tcBorders>
            <w:noWrap/>
            <w:vAlign w:val="center"/>
            <w:hideMark/>
          </w:tcPr>
          <w:p w14:paraId="42DC5D2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AEE70A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0,50</w:t>
            </w:r>
          </w:p>
        </w:tc>
      </w:tr>
      <w:tr w:rsidR="00A90C5A" w:rsidRPr="00A90C5A" w14:paraId="1CB8A9D0"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A6C868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071F6A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F10706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04B53CC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71.002.824.342</w:t>
            </w:r>
          </w:p>
        </w:tc>
        <w:tc>
          <w:tcPr>
            <w:tcW w:w="964" w:type="pct"/>
            <w:tcBorders>
              <w:top w:val="nil"/>
              <w:left w:val="nil"/>
              <w:bottom w:val="single" w:sz="4" w:space="0" w:color="auto"/>
              <w:right w:val="single" w:sz="4" w:space="0" w:color="auto"/>
            </w:tcBorders>
            <w:noWrap/>
            <w:vAlign w:val="center"/>
            <w:hideMark/>
          </w:tcPr>
          <w:p w14:paraId="37E9162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554.235.931.111</w:t>
            </w:r>
          </w:p>
        </w:tc>
        <w:tc>
          <w:tcPr>
            <w:tcW w:w="732" w:type="pct"/>
            <w:tcBorders>
              <w:top w:val="nil"/>
              <w:left w:val="nil"/>
              <w:bottom w:val="single" w:sz="4" w:space="0" w:color="auto"/>
              <w:right w:val="single" w:sz="4" w:space="0" w:color="auto"/>
            </w:tcBorders>
            <w:noWrap/>
            <w:vAlign w:val="center"/>
            <w:hideMark/>
          </w:tcPr>
          <w:p w14:paraId="0402AB3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0,13</w:t>
            </w:r>
          </w:p>
        </w:tc>
        <w:tc>
          <w:tcPr>
            <w:tcW w:w="467" w:type="pct"/>
            <w:tcBorders>
              <w:top w:val="nil"/>
              <w:left w:val="nil"/>
              <w:bottom w:val="single" w:sz="4" w:space="0" w:color="auto"/>
              <w:right w:val="single" w:sz="4" w:space="0" w:color="auto"/>
            </w:tcBorders>
            <w:noWrap/>
            <w:vAlign w:val="center"/>
            <w:hideMark/>
          </w:tcPr>
          <w:p w14:paraId="756DF09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5B35B0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0,42</w:t>
            </w:r>
          </w:p>
        </w:tc>
      </w:tr>
      <w:tr w:rsidR="00A90C5A" w:rsidRPr="00A90C5A" w14:paraId="6D3CD8F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3574AD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6DF998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B11FED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7C6AC23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72.672.607.454</w:t>
            </w:r>
          </w:p>
        </w:tc>
        <w:tc>
          <w:tcPr>
            <w:tcW w:w="964" w:type="pct"/>
            <w:tcBorders>
              <w:top w:val="nil"/>
              <w:left w:val="nil"/>
              <w:bottom w:val="single" w:sz="4" w:space="0" w:color="auto"/>
              <w:right w:val="single" w:sz="4" w:space="0" w:color="auto"/>
            </w:tcBorders>
            <w:noWrap/>
            <w:vAlign w:val="center"/>
            <w:hideMark/>
          </w:tcPr>
          <w:p w14:paraId="26A8B94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524.473.606.697</w:t>
            </w:r>
          </w:p>
        </w:tc>
        <w:tc>
          <w:tcPr>
            <w:tcW w:w="732" w:type="pct"/>
            <w:tcBorders>
              <w:top w:val="nil"/>
              <w:left w:val="nil"/>
              <w:bottom w:val="single" w:sz="4" w:space="0" w:color="auto"/>
              <w:right w:val="single" w:sz="4" w:space="0" w:color="auto"/>
            </w:tcBorders>
            <w:noWrap/>
            <w:vAlign w:val="center"/>
            <w:hideMark/>
          </w:tcPr>
          <w:p w14:paraId="31D8ACC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0,14</w:t>
            </w:r>
          </w:p>
        </w:tc>
        <w:tc>
          <w:tcPr>
            <w:tcW w:w="467" w:type="pct"/>
            <w:tcBorders>
              <w:top w:val="nil"/>
              <w:left w:val="nil"/>
              <w:bottom w:val="single" w:sz="4" w:space="0" w:color="auto"/>
              <w:right w:val="single" w:sz="4" w:space="0" w:color="auto"/>
            </w:tcBorders>
            <w:noWrap/>
            <w:vAlign w:val="center"/>
            <w:hideMark/>
          </w:tcPr>
          <w:p w14:paraId="60698C9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C44249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0,45</w:t>
            </w:r>
          </w:p>
        </w:tc>
      </w:tr>
      <w:tr w:rsidR="00A90C5A" w:rsidRPr="00A90C5A" w14:paraId="3D27AB1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25BB42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31BEA5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0FA6DE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22568C9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73.215.944.269</w:t>
            </w:r>
          </w:p>
        </w:tc>
        <w:tc>
          <w:tcPr>
            <w:tcW w:w="964" w:type="pct"/>
            <w:tcBorders>
              <w:top w:val="nil"/>
              <w:left w:val="nil"/>
              <w:bottom w:val="single" w:sz="4" w:space="0" w:color="auto"/>
              <w:right w:val="single" w:sz="4" w:space="0" w:color="auto"/>
            </w:tcBorders>
            <w:noWrap/>
            <w:vAlign w:val="center"/>
            <w:hideMark/>
          </w:tcPr>
          <w:p w14:paraId="6D5C184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525.780.963.665</w:t>
            </w:r>
          </w:p>
        </w:tc>
        <w:tc>
          <w:tcPr>
            <w:tcW w:w="732" w:type="pct"/>
            <w:tcBorders>
              <w:top w:val="nil"/>
              <w:left w:val="nil"/>
              <w:bottom w:val="single" w:sz="4" w:space="0" w:color="auto"/>
              <w:right w:val="single" w:sz="4" w:space="0" w:color="auto"/>
            </w:tcBorders>
            <w:noWrap/>
            <w:vAlign w:val="center"/>
            <w:hideMark/>
          </w:tcPr>
          <w:p w14:paraId="011C539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0,14</w:t>
            </w:r>
          </w:p>
        </w:tc>
        <w:tc>
          <w:tcPr>
            <w:tcW w:w="467" w:type="pct"/>
            <w:tcBorders>
              <w:top w:val="nil"/>
              <w:left w:val="nil"/>
              <w:bottom w:val="single" w:sz="4" w:space="0" w:color="auto"/>
              <w:right w:val="single" w:sz="4" w:space="0" w:color="auto"/>
            </w:tcBorders>
            <w:noWrap/>
            <w:vAlign w:val="center"/>
            <w:hideMark/>
          </w:tcPr>
          <w:p w14:paraId="36BEB5F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D57D23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0,45</w:t>
            </w:r>
          </w:p>
        </w:tc>
      </w:tr>
      <w:tr w:rsidR="00A90C5A" w:rsidRPr="00A90C5A" w14:paraId="38A9BCA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5DAA26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F94896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069162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7A83C42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78.233.476.385</w:t>
            </w:r>
          </w:p>
        </w:tc>
        <w:tc>
          <w:tcPr>
            <w:tcW w:w="964" w:type="pct"/>
            <w:tcBorders>
              <w:top w:val="nil"/>
              <w:left w:val="nil"/>
              <w:bottom w:val="single" w:sz="4" w:space="0" w:color="auto"/>
              <w:right w:val="single" w:sz="4" w:space="0" w:color="auto"/>
            </w:tcBorders>
            <w:noWrap/>
            <w:vAlign w:val="center"/>
            <w:hideMark/>
          </w:tcPr>
          <w:p w14:paraId="2C094B9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530.041.342.956</w:t>
            </w:r>
          </w:p>
        </w:tc>
        <w:tc>
          <w:tcPr>
            <w:tcW w:w="732" w:type="pct"/>
            <w:tcBorders>
              <w:top w:val="nil"/>
              <w:left w:val="nil"/>
              <w:bottom w:val="single" w:sz="4" w:space="0" w:color="auto"/>
              <w:right w:val="single" w:sz="4" w:space="0" w:color="auto"/>
            </w:tcBorders>
            <w:noWrap/>
            <w:vAlign w:val="center"/>
            <w:hideMark/>
          </w:tcPr>
          <w:p w14:paraId="7BA67D1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0,15</w:t>
            </w:r>
          </w:p>
        </w:tc>
        <w:tc>
          <w:tcPr>
            <w:tcW w:w="467" w:type="pct"/>
            <w:tcBorders>
              <w:top w:val="nil"/>
              <w:left w:val="nil"/>
              <w:bottom w:val="single" w:sz="4" w:space="0" w:color="auto"/>
              <w:right w:val="single" w:sz="4" w:space="0" w:color="auto"/>
            </w:tcBorders>
            <w:noWrap/>
            <w:vAlign w:val="center"/>
            <w:hideMark/>
          </w:tcPr>
          <w:p w14:paraId="3D1A620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83086A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0,48</w:t>
            </w:r>
          </w:p>
        </w:tc>
      </w:tr>
      <w:tr w:rsidR="00A90C5A" w:rsidRPr="00A90C5A" w14:paraId="3930DAAE"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2B66D2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B85D33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8040C3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3E54844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84.324.676.274</w:t>
            </w:r>
          </w:p>
        </w:tc>
        <w:tc>
          <w:tcPr>
            <w:tcW w:w="964" w:type="pct"/>
            <w:tcBorders>
              <w:top w:val="nil"/>
              <w:left w:val="nil"/>
              <w:bottom w:val="single" w:sz="4" w:space="0" w:color="auto"/>
              <w:right w:val="single" w:sz="4" w:space="0" w:color="auto"/>
            </w:tcBorders>
            <w:noWrap/>
            <w:vAlign w:val="center"/>
            <w:hideMark/>
          </w:tcPr>
          <w:p w14:paraId="4B634E6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583.307.445.777</w:t>
            </w:r>
          </w:p>
        </w:tc>
        <w:tc>
          <w:tcPr>
            <w:tcW w:w="732" w:type="pct"/>
            <w:tcBorders>
              <w:top w:val="nil"/>
              <w:left w:val="nil"/>
              <w:bottom w:val="single" w:sz="4" w:space="0" w:color="auto"/>
              <w:right w:val="single" w:sz="4" w:space="0" w:color="auto"/>
            </w:tcBorders>
            <w:noWrap/>
            <w:vAlign w:val="center"/>
            <w:hideMark/>
          </w:tcPr>
          <w:p w14:paraId="3BC4224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0,14</w:t>
            </w:r>
          </w:p>
        </w:tc>
        <w:tc>
          <w:tcPr>
            <w:tcW w:w="467" w:type="pct"/>
            <w:tcBorders>
              <w:top w:val="nil"/>
              <w:left w:val="nil"/>
              <w:bottom w:val="single" w:sz="4" w:space="0" w:color="auto"/>
              <w:right w:val="single" w:sz="4" w:space="0" w:color="auto"/>
            </w:tcBorders>
            <w:noWrap/>
            <w:vAlign w:val="center"/>
            <w:hideMark/>
          </w:tcPr>
          <w:p w14:paraId="6E64F67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24FC47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0,47</w:t>
            </w:r>
          </w:p>
        </w:tc>
      </w:tr>
      <w:tr w:rsidR="00A90C5A" w:rsidRPr="00A90C5A" w14:paraId="7135B8FA"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224209B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w:t>
            </w:r>
          </w:p>
        </w:tc>
        <w:tc>
          <w:tcPr>
            <w:tcW w:w="652" w:type="pct"/>
            <w:vMerge w:val="restart"/>
            <w:tcBorders>
              <w:top w:val="nil"/>
              <w:left w:val="single" w:sz="4" w:space="0" w:color="auto"/>
              <w:bottom w:val="single" w:sz="4" w:space="0" w:color="auto"/>
              <w:right w:val="single" w:sz="4" w:space="0" w:color="auto"/>
            </w:tcBorders>
            <w:noWrap/>
            <w:vAlign w:val="center"/>
            <w:hideMark/>
          </w:tcPr>
          <w:p w14:paraId="5A7ACC4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ERTX</w:t>
            </w:r>
          </w:p>
        </w:tc>
        <w:tc>
          <w:tcPr>
            <w:tcW w:w="510" w:type="pct"/>
            <w:tcBorders>
              <w:top w:val="nil"/>
              <w:left w:val="nil"/>
              <w:bottom w:val="single" w:sz="4" w:space="0" w:color="auto"/>
              <w:right w:val="single" w:sz="4" w:space="0" w:color="auto"/>
            </w:tcBorders>
            <w:noWrap/>
            <w:vAlign w:val="center"/>
            <w:hideMark/>
          </w:tcPr>
          <w:p w14:paraId="33FAA43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317BB51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59.697.323.741</w:t>
            </w:r>
          </w:p>
        </w:tc>
        <w:tc>
          <w:tcPr>
            <w:tcW w:w="964" w:type="pct"/>
            <w:tcBorders>
              <w:top w:val="nil"/>
              <w:left w:val="nil"/>
              <w:bottom w:val="single" w:sz="4" w:space="0" w:color="auto"/>
              <w:right w:val="single" w:sz="4" w:space="0" w:color="auto"/>
            </w:tcBorders>
            <w:noWrap/>
            <w:vAlign w:val="center"/>
            <w:hideMark/>
          </w:tcPr>
          <w:p w14:paraId="71DE1F2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513.834.302.158</w:t>
            </w:r>
          </w:p>
        </w:tc>
        <w:tc>
          <w:tcPr>
            <w:tcW w:w="732" w:type="pct"/>
            <w:tcBorders>
              <w:top w:val="nil"/>
              <w:left w:val="nil"/>
              <w:bottom w:val="single" w:sz="4" w:space="0" w:color="auto"/>
              <w:right w:val="single" w:sz="4" w:space="0" w:color="auto"/>
            </w:tcBorders>
            <w:noWrap/>
            <w:vAlign w:val="center"/>
            <w:hideMark/>
          </w:tcPr>
          <w:p w14:paraId="715DC3B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0,12</w:t>
            </w:r>
          </w:p>
        </w:tc>
        <w:tc>
          <w:tcPr>
            <w:tcW w:w="467" w:type="pct"/>
            <w:tcBorders>
              <w:top w:val="nil"/>
              <w:left w:val="nil"/>
              <w:bottom w:val="single" w:sz="4" w:space="0" w:color="auto"/>
              <w:right w:val="single" w:sz="4" w:space="0" w:color="auto"/>
            </w:tcBorders>
            <w:noWrap/>
            <w:vAlign w:val="center"/>
            <w:hideMark/>
          </w:tcPr>
          <w:p w14:paraId="3529B49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C01195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0,38</w:t>
            </w:r>
          </w:p>
        </w:tc>
      </w:tr>
      <w:tr w:rsidR="00A90C5A" w:rsidRPr="00A90C5A" w14:paraId="12D951F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5064CA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DB66F1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ACFA9F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3BB7DA1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48.992.113.475</w:t>
            </w:r>
          </w:p>
        </w:tc>
        <w:tc>
          <w:tcPr>
            <w:tcW w:w="964" w:type="pct"/>
            <w:tcBorders>
              <w:top w:val="nil"/>
              <w:left w:val="nil"/>
              <w:bottom w:val="single" w:sz="4" w:space="0" w:color="auto"/>
              <w:right w:val="single" w:sz="4" w:space="0" w:color="auto"/>
            </w:tcBorders>
            <w:noWrap/>
            <w:vAlign w:val="center"/>
            <w:hideMark/>
          </w:tcPr>
          <w:p w14:paraId="1737A11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486.274.170.213</w:t>
            </w:r>
          </w:p>
        </w:tc>
        <w:tc>
          <w:tcPr>
            <w:tcW w:w="732" w:type="pct"/>
            <w:tcBorders>
              <w:top w:val="nil"/>
              <w:left w:val="nil"/>
              <w:bottom w:val="single" w:sz="4" w:space="0" w:color="auto"/>
              <w:right w:val="single" w:sz="4" w:space="0" w:color="auto"/>
            </w:tcBorders>
            <w:noWrap/>
            <w:vAlign w:val="center"/>
            <w:hideMark/>
          </w:tcPr>
          <w:p w14:paraId="4C2ADFC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0,10</w:t>
            </w:r>
          </w:p>
        </w:tc>
        <w:tc>
          <w:tcPr>
            <w:tcW w:w="467" w:type="pct"/>
            <w:tcBorders>
              <w:top w:val="nil"/>
              <w:left w:val="nil"/>
              <w:bottom w:val="single" w:sz="4" w:space="0" w:color="auto"/>
              <w:right w:val="single" w:sz="4" w:space="0" w:color="auto"/>
            </w:tcBorders>
            <w:noWrap/>
            <w:vAlign w:val="center"/>
            <w:hideMark/>
          </w:tcPr>
          <w:p w14:paraId="23D847B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B42F5B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0,33</w:t>
            </w:r>
          </w:p>
        </w:tc>
      </w:tr>
      <w:tr w:rsidR="00A90C5A" w:rsidRPr="00A90C5A" w14:paraId="1880433A"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62A141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751D2B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90E2CF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5FE0FD0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60.088.510.490</w:t>
            </w:r>
          </w:p>
        </w:tc>
        <w:tc>
          <w:tcPr>
            <w:tcW w:w="964" w:type="pct"/>
            <w:tcBorders>
              <w:top w:val="nil"/>
              <w:left w:val="nil"/>
              <w:bottom w:val="single" w:sz="4" w:space="0" w:color="auto"/>
              <w:right w:val="single" w:sz="4" w:space="0" w:color="auto"/>
            </w:tcBorders>
            <w:noWrap/>
            <w:vAlign w:val="center"/>
            <w:hideMark/>
          </w:tcPr>
          <w:p w14:paraId="555850A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508.377.181.818</w:t>
            </w:r>
          </w:p>
        </w:tc>
        <w:tc>
          <w:tcPr>
            <w:tcW w:w="732" w:type="pct"/>
            <w:tcBorders>
              <w:top w:val="nil"/>
              <w:left w:val="nil"/>
              <w:bottom w:val="single" w:sz="4" w:space="0" w:color="auto"/>
              <w:right w:val="single" w:sz="4" w:space="0" w:color="auto"/>
            </w:tcBorders>
            <w:noWrap/>
            <w:vAlign w:val="center"/>
            <w:hideMark/>
          </w:tcPr>
          <w:p w14:paraId="381A353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0,12</w:t>
            </w:r>
          </w:p>
        </w:tc>
        <w:tc>
          <w:tcPr>
            <w:tcW w:w="467" w:type="pct"/>
            <w:tcBorders>
              <w:top w:val="nil"/>
              <w:left w:val="nil"/>
              <w:bottom w:val="single" w:sz="4" w:space="0" w:color="auto"/>
              <w:right w:val="single" w:sz="4" w:space="0" w:color="auto"/>
            </w:tcBorders>
            <w:noWrap/>
            <w:vAlign w:val="center"/>
            <w:hideMark/>
          </w:tcPr>
          <w:p w14:paraId="6077403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9E7464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0,39</w:t>
            </w:r>
          </w:p>
        </w:tc>
      </w:tr>
      <w:tr w:rsidR="00A90C5A" w:rsidRPr="00A90C5A" w14:paraId="42A34A8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B9FC05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AA2B342"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EC3A2C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5249525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76.712.000.000</w:t>
            </w:r>
          </w:p>
        </w:tc>
        <w:tc>
          <w:tcPr>
            <w:tcW w:w="964" w:type="pct"/>
            <w:tcBorders>
              <w:top w:val="nil"/>
              <w:left w:val="nil"/>
              <w:bottom w:val="single" w:sz="4" w:space="0" w:color="auto"/>
              <w:right w:val="single" w:sz="4" w:space="0" w:color="auto"/>
            </w:tcBorders>
            <w:noWrap/>
            <w:vAlign w:val="center"/>
            <w:hideMark/>
          </w:tcPr>
          <w:p w14:paraId="61E7979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501.379.936.306</w:t>
            </w:r>
          </w:p>
        </w:tc>
        <w:tc>
          <w:tcPr>
            <w:tcW w:w="732" w:type="pct"/>
            <w:tcBorders>
              <w:top w:val="nil"/>
              <w:left w:val="nil"/>
              <w:bottom w:val="single" w:sz="4" w:space="0" w:color="auto"/>
              <w:right w:val="single" w:sz="4" w:space="0" w:color="auto"/>
            </w:tcBorders>
            <w:noWrap/>
            <w:vAlign w:val="center"/>
            <w:hideMark/>
          </w:tcPr>
          <w:p w14:paraId="0CB01FA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0,15</w:t>
            </w:r>
          </w:p>
        </w:tc>
        <w:tc>
          <w:tcPr>
            <w:tcW w:w="467" w:type="pct"/>
            <w:tcBorders>
              <w:top w:val="nil"/>
              <w:left w:val="nil"/>
              <w:bottom w:val="single" w:sz="4" w:space="0" w:color="auto"/>
              <w:right w:val="single" w:sz="4" w:space="0" w:color="auto"/>
            </w:tcBorders>
            <w:noWrap/>
            <w:vAlign w:val="center"/>
            <w:hideMark/>
          </w:tcPr>
          <w:p w14:paraId="5BBA22C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ED5FEF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0,50</w:t>
            </w:r>
          </w:p>
        </w:tc>
      </w:tr>
      <w:tr w:rsidR="00A90C5A" w:rsidRPr="00A90C5A" w14:paraId="28C3918D"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D6F2677"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C235BA6"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37FE6E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0CC98EC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85.905.720.779</w:t>
            </w:r>
          </w:p>
        </w:tc>
        <w:tc>
          <w:tcPr>
            <w:tcW w:w="964" w:type="pct"/>
            <w:tcBorders>
              <w:top w:val="nil"/>
              <w:left w:val="nil"/>
              <w:bottom w:val="single" w:sz="4" w:space="0" w:color="auto"/>
              <w:right w:val="single" w:sz="4" w:space="0" w:color="auto"/>
            </w:tcBorders>
            <w:noWrap/>
            <w:vAlign w:val="center"/>
            <w:hideMark/>
          </w:tcPr>
          <w:p w14:paraId="2B77029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517.950.324.675</w:t>
            </w:r>
          </w:p>
        </w:tc>
        <w:tc>
          <w:tcPr>
            <w:tcW w:w="732" w:type="pct"/>
            <w:tcBorders>
              <w:top w:val="nil"/>
              <w:left w:val="nil"/>
              <w:bottom w:val="single" w:sz="4" w:space="0" w:color="auto"/>
              <w:right w:val="single" w:sz="4" w:space="0" w:color="auto"/>
            </w:tcBorders>
            <w:noWrap/>
            <w:vAlign w:val="center"/>
            <w:hideMark/>
          </w:tcPr>
          <w:p w14:paraId="0FAB51B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0,17</w:t>
            </w:r>
          </w:p>
        </w:tc>
        <w:tc>
          <w:tcPr>
            <w:tcW w:w="467" w:type="pct"/>
            <w:tcBorders>
              <w:top w:val="nil"/>
              <w:left w:val="nil"/>
              <w:bottom w:val="single" w:sz="4" w:space="0" w:color="auto"/>
              <w:right w:val="single" w:sz="4" w:space="0" w:color="auto"/>
            </w:tcBorders>
            <w:noWrap/>
            <w:vAlign w:val="center"/>
            <w:hideMark/>
          </w:tcPr>
          <w:p w14:paraId="3A69D04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8686A5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0,54</w:t>
            </w:r>
          </w:p>
        </w:tc>
      </w:tr>
      <w:tr w:rsidR="00A90C5A" w:rsidRPr="00A90C5A" w14:paraId="60A37D0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1B385D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F219A97"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734497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4BF3B71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91.072.944.444</w:t>
            </w:r>
          </w:p>
        </w:tc>
        <w:tc>
          <w:tcPr>
            <w:tcW w:w="964" w:type="pct"/>
            <w:tcBorders>
              <w:top w:val="nil"/>
              <w:left w:val="nil"/>
              <w:bottom w:val="single" w:sz="4" w:space="0" w:color="auto"/>
              <w:right w:val="single" w:sz="4" w:space="0" w:color="auto"/>
            </w:tcBorders>
            <w:noWrap/>
            <w:vAlign w:val="center"/>
            <w:hideMark/>
          </w:tcPr>
          <w:p w14:paraId="5FC4E60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511.175.876.543</w:t>
            </w:r>
          </w:p>
        </w:tc>
        <w:tc>
          <w:tcPr>
            <w:tcW w:w="732" w:type="pct"/>
            <w:tcBorders>
              <w:top w:val="nil"/>
              <w:left w:val="nil"/>
              <w:bottom w:val="single" w:sz="4" w:space="0" w:color="auto"/>
              <w:right w:val="single" w:sz="4" w:space="0" w:color="auto"/>
            </w:tcBorders>
            <w:noWrap/>
            <w:vAlign w:val="center"/>
            <w:hideMark/>
          </w:tcPr>
          <w:p w14:paraId="1FB92BC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0,18</w:t>
            </w:r>
          </w:p>
        </w:tc>
        <w:tc>
          <w:tcPr>
            <w:tcW w:w="467" w:type="pct"/>
            <w:tcBorders>
              <w:top w:val="nil"/>
              <w:left w:val="nil"/>
              <w:bottom w:val="single" w:sz="4" w:space="0" w:color="auto"/>
              <w:right w:val="single" w:sz="4" w:space="0" w:color="auto"/>
            </w:tcBorders>
            <w:noWrap/>
            <w:vAlign w:val="center"/>
            <w:hideMark/>
          </w:tcPr>
          <w:p w14:paraId="1DD1429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FF477C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0,58</w:t>
            </w:r>
          </w:p>
        </w:tc>
      </w:tr>
      <w:tr w:rsidR="00A90C5A" w:rsidRPr="00A90C5A" w14:paraId="43681568"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7B008C3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w:t>
            </w:r>
          </w:p>
        </w:tc>
        <w:tc>
          <w:tcPr>
            <w:tcW w:w="652" w:type="pct"/>
            <w:vMerge w:val="restart"/>
            <w:tcBorders>
              <w:top w:val="nil"/>
              <w:left w:val="single" w:sz="4" w:space="0" w:color="auto"/>
              <w:bottom w:val="single" w:sz="4" w:space="0" w:color="auto"/>
              <w:right w:val="single" w:sz="4" w:space="0" w:color="auto"/>
            </w:tcBorders>
            <w:noWrap/>
            <w:vAlign w:val="center"/>
            <w:hideMark/>
          </w:tcPr>
          <w:p w14:paraId="5F104B4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ESTI</w:t>
            </w:r>
          </w:p>
        </w:tc>
        <w:tc>
          <w:tcPr>
            <w:tcW w:w="510" w:type="pct"/>
            <w:tcBorders>
              <w:top w:val="nil"/>
              <w:left w:val="nil"/>
              <w:bottom w:val="single" w:sz="4" w:space="0" w:color="auto"/>
              <w:right w:val="single" w:sz="4" w:space="0" w:color="auto"/>
            </w:tcBorders>
            <w:noWrap/>
            <w:vAlign w:val="center"/>
            <w:hideMark/>
          </w:tcPr>
          <w:p w14:paraId="0F241A3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770D7CE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-952.753.563.391</w:t>
            </w:r>
          </w:p>
        </w:tc>
        <w:tc>
          <w:tcPr>
            <w:tcW w:w="964" w:type="pct"/>
            <w:tcBorders>
              <w:top w:val="nil"/>
              <w:left w:val="nil"/>
              <w:bottom w:val="single" w:sz="4" w:space="0" w:color="auto"/>
              <w:right w:val="single" w:sz="4" w:space="0" w:color="auto"/>
            </w:tcBorders>
            <w:noWrap/>
            <w:vAlign w:val="center"/>
            <w:hideMark/>
          </w:tcPr>
          <w:p w14:paraId="5B7D7F1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849.518.315.129</w:t>
            </w:r>
          </w:p>
        </w:tc>
        <w:tc>
          <w:tcPr>
            <w:tcW w:w="732" w:type="pct"/>
            <w:tcBorders>
              <w:top w:val="nil"/>
              <w:left w:val="nil"/>
              <w:bottom w:val="single" w:sz="4" w:space="0" w:color="auto"/>
              <w:right w:val="single" w:sz="4" w:space="0" w:color="auto"/>
            </w:tcBorders>
            <w:noWrap/>
            <w:vAlign w:val="center"/>
            <w:hideMark/>
          </w:tcPr>
          <w:p w14:paraId="7882433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w:t>
            </w:r>
          </w:p>
        </w:tc>
        <w:tc>
          <w:tcPr>
            <w:tcW w:w="467" w:type="pct"/>
            <w:tcBorders>
              <w:top w:val="nil"/>
              <w:left w:val="nil"/>
              <w:bottom w:val="single" w:sz="4" w:space="0" w:color="auto"/>
              <w:right w:val="single" w:sz="4" w:space="0" w:color="auto"/>
            </w:tcBorders>
            <w:noWrap/>
            <w:vAlign w:val="center"/>
            <w:hideMark/>
          </w:tcPr>
          <w:p w14:paraId="385A74D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1415BB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-3,66</w:t>
            </w:r>
          </w:p>
        </w:tc>
      </w:tr>
      <w:tr w:rsidR="00A90C5A" w:rsidRPr="00A90C5A" w14:paraId="4A9BBFB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B0A0AC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B4C4AF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8E5857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783DA02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-974.886.568.110</w:t>
            </w:r>
          </w:p>
        </w:tc>
        <w:tc>
          <w:tcPr>
            <w:tcW w:w="964" w:type="pct"/>
            <w:tcBorders>
              <w:top w:val="nil"/>
              <w:left w:val="nil"/>
              <w:bottom w:val="single" w:sz="4" w:space="0" w:color="auto"/>
              <w:right w:val="single" w:sz="4" w:space="0" w:color="auto"/>
            </w:tcBorders>
            <w:noWrap/>
            <w:vAlign w:val="center"/>
            <w:hideMark/>
          </w:tcPr>
          <w:p w14:paraId="6F3629B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768.347.236.475</w:t>
            </w:r>
          </w:p>
        </w:tc>
        <w:tc>
          <w:tcPr>
            <w:tcW w:w="732" w:type="pct"/>
            <w:tcBorders>
              <w:top w:val="nil"/>
              <w:left w:val="nil"/>
              <w:bottom w:val="single" w:sz="4" w:space="0" w:color="auto"/>
              <w:right w:val="single" w:sz="4" w:space="0" w:color="auto"/>
            </w:tcBorders>
            <w:noWrap/>
            <w:vAlign w:val="center"/>
            <w:hideMark/>
          </w:tcPr>
          <w:p w14:paraId="0BEC711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-1,27</w:t>
            </w:r>
          </w:p>
        </w:tc>
        <w:tc>
          <w:tcPr>
            <w:tcW w:w="467" w:type="pct"/>
            <w:tcBorders>
              <w:top w:val="nil"/>
              <w:left w:val="nil"/>
              <w:bottom w:val="single" w:sz="4" w:space="0" w:color="auto"/>
              <w:right w:val="single" w:sz="4" w:space="0" w:color="auto"/>
            </w:tcBorders>
            <w:noWrap/>
            <w:vAlign w:val="center"/>
            <w:hideMark/>
          </w:tcPr>
          <w:p w14:paraId="08BC083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09476B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-4,14</w:t>
            </w:r>
          </w:p>
        </w:tc>
      </w:tr>
      <w:tr w:rsidR="00A90C5A" w:rsidRPr="00A90C5A" w14:paraId="51CD2A1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416E33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D187C7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F6CC5B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0AEAC6F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-963.212.292.960</w:t>
            </w:r>
          </w:p>
        </w:tc>
        <w:tc>
          <w:tcPr>
            <w:tcW w:w="964" w:type="pct"/>
            <w:tcBorders>
              <w:top w:val="nil"/>
              <w:left w:val="nil"/>
              <w:bottom w:val="single" w:sz="4" w:space="0" w:color="auto"/>
              <w:right w:val="single" w:sz="4" w:space="0" w:color="auto"/>
            </w:tcBorders>
            <w:noWrap/>
            <w:vAlign w:val="center"/>
            <w:hideMark/>
          </w:tcPr>
          <w:p w14:paraId="6BDED8F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730.764.618.167</w:t>
            </w:r>
          </w:p>
        </w:tc>
        <w:tc>
          <w:tcPr>
            <w:tcW w:w="732" w:type="pct"/>
            <w:tcBorders>
              <w:top w:val="nil"/>
              <w:left w:val="nil"/>
              <w:bottom w:val="single" w:sz="4" w:space="0" w:color="auto"/>
              <w:right w:val="single" w:sz="4" w:space="0" w:color="auto"/>
            </w:tcBorders>
            <w:noWrap/>
            <w:vAlign w:val="center"/>
            <w:hideMark/>
          </w:tcPr>
          <w:p w14:paraId="5F35D47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-1,32</w:t>
            </w:r>
          </w:p>
        </w:tc>
        <w:tc>
          <w:tcPr>
            <w:tcW w:w="467" w:type="pct"/>
            <w:tcBorders>
              <w:top w:val="nil"/>
              <w:left w:val="nil"/>
              <w:bottom w:val="single" w:sz="4" w:space="0" w:color="auto"/>
              <w:right w:val="single" w:sz="4" w:space="0" w:color="auto"/>
            </w:tcBorders>
            <w:noWrap/>
            <w:vAlign w:val="center"/>
            <w:hideMark/>
          </w:tcPr>
          <w:p w14:paraId="2F24D28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2ADD4E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-4,30</w:t>
            </w:r>
          </w:p>
        </w:tc>
      </w:tr>
      <w:tr w:rsidR="00A90C5A" w:rsidRPr="00A90C5A" w14:paraId="47EE13F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6D4601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C78155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5D8B96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664C65E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-1.055.729.156.250</w:t>
            </w:r>
          </w:p>
        </w:tc>
        <w:tc>
          <w:tcPr>
            <w:tcW w:w="964" w:type="pct"/>
            <w:tcBorders>
              <w:top w:val="nil"/>
              <w:left w:val="nil"/>
              <w:bottom w:val="single" w:sz="4" w:space="0" w:color="auto"/>
              <w:right w:val="single" w:sz="4" w:space="0" w:color="auto"/>
            </w:tcBorders>
            <w:noWrap/>
            <w:vAlign w:val="center"/>
            <w:hideMark/>
          </w:tcPr>
          <w:p w14:paraId="1BED1F9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753.037.781.250</w:t>
            </w:r>
          </w:p>
        </w:tc>
        <w:tc>
          <w:tcPr>
            <w:tcW w:w="732" w:type="pct"/>
            <w:tcBorders>
              <w:top w:val="nil"/>
              <w:left w:val="nil"/>
              <w:bottom w:val="single" w:sz="4" w:space="0" w:color="auto"/>
              <w:right w:val="single" w:sz="4" w:space="0" w:color="auto"/>
            </w:tcBorders>
            <w:noWrap/>
            <w:vAlign w:val="center"/>
            <w:hideMark/>
          </w:tcPr>
          <w:p w14:paraId="72E195D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-1,40</w:t>
            </w:r>
          </w:p>
        </w:tc>
        <w:tc>
          <w:tcPr>
            <w:tcW w:w="467" w:type="pct"/>
            <w:tcBorders>
              <w:top w:val="nil"/>
              <w:left w:val="nil"/>
              <w:bottom w:val="single" w:sz="4" w:space="0" w:color="auto"/>
              <w:right w:val="single" w:sz="4" w:space="0" w:color="auto"/>
            </w:tcBorders>
            <w:noWrap/>
            <w:vAlign w:val="center"/>
            <w:hideMark/>
          </w:tcPr>
          <w:p w14:paraId="533DEC2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998D9F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-4,57</w:t>
            </w:r>
          </w:p>
        </w:tc>
      </w:tr>
      <w:tr w:rsidR="00A90C5A" w:rsidRPr="00A90C5A" w14:paraId="04A7ADEA"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3800E7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2B8E0F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99B8B3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5F37D5B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-1.019.434.430.769</w:t>
            </w:r>
          </w:p>
        </w:tc>
        <w:tc>
          <w:tcPr>
            <w:tcW w:w="964" w:type="pct"/>
            <w:tcBorders>
              <w:top w:val="nil"/>
              <w:left w:val="nil"/>
              <w:bottom w:val="single" w:sz="4" w:space="0" w:color="auto"/>
              <w:right w:val="single" w:sz="4" w:space="0" w:color="auto"/>
            </w:tcBorders>
            <w:noWrap/>
            <w:vAlign w:val="center"/>
            <w:hideMark/>
          </w:tcPr>
          <w:p w14:paraId="7C0F356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749.456.461.538</w:t>
            </w:r>
          </w:p>
        </w:tc>
        <w:tc>
          <w:tcPr>
            <w:tcW w:w="732" w:type="pct"/>
            <w:tcBorders>
              <w:top w:val="nil"/>
              <w:left w:val="nil"/>
              <w:bottom w:val="single" w:sz="4" w:space="0" w:color="auto"/>
              <w:right w:val="single" w:sz="4" w:space="0" w:color="auto"/>
            </w:tcBorders>
            <w:noWrap/>
            <w:vAlign w:val="center"/>
            <w:hideMark/>
          </w:tcPr>
          <w:p w14:paraId="6E7FD14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-1,36</w:t>
            </w:r>
          </w:p>
        </w:tc>
        <w:tc>
          <w:tcPr>
            <w:tcW w:w="467" w:type="pct"/>
            <w:tcBorders>
              <w:top w:val="nil"/>
              <w:left w:val="nil"/>
              <w:bottom w:val="single" w:sz="4" w:space="0" w:color="auto"/>
              <w:right w:val="single" w:sz="4" w:space="0" w:color="auto"/>
            </w:tcBorders>
            <w:noWrap/>
            <w:vAlign w:val="center"/>
            <w:hideMark/>
          </w:tcPr>
          <w:p w14:paraId="388BB71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2FC507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-4,43</w:t>
            </w:r>
          </w:p>
        </w:tc>
      </w:tr>
      <w:tr w:rsidR="00A90C5A" w:rsidRPr="00A90C5A" w14:paraId="7F244777"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2FC7A4D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90B230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B4C488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1886E2E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-1.057.880.935.484</w:t>
            </w:r>
          </w:p>
        </w:tc>
        <w:tc>
          <w:tcPr>
            <w:tcW w:w="964" w:type="pct"/>
            <w:tcBorders>
              <w:top w:val="nil"/>
              <w:left w:val="nil"/>
              <w:bottom w:val="single" w:sz="4" w:space="0" w:color="auto"/>
              <w:right w:val="single" w:sz="4" w:space="0" w:color="auto"/>
            </w:tcBorders>
            <w:noWrap/>
            <w:vAlign w:val="center"/>
            <w:hideMark/>
          </w:tcPr>
          <w:p w14:paraId="09BB371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761.133.370.968</w:t>
            </w:r>
          </w:p>
        </w:tc>
        <w:tc>
          <w:tcPr>
            <w:tcW w:w="732" w:type="pct"/>
            <w:tcBorders>
              <w:top w:val="nil"/>
              <w:left w:val="nil"/>
              <w:bottom w:val="single" w:sz="4" w:space="0" w:color="auto"/>
              <w:right w:val="single" w:sz="4" w:space="0" w:color="auto"/>
            </w:tcBorders>
            <w:noWrap/>
            <w:vAlign w:val="center"/>
            <w:hideMark/>
          </w:tcPr>
          <w:p w14:paraId="6E3D6DA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-1,39</w:t>
            </w:r>
          </w:p>
        </w:tc>
        <w:tc>
          <w:tcPr>
            <w:tcW w:w="467" w:type="pct"/>
            <w:tcBorders>
              <w:top w:val="nil"/>
              <w:left w:val="nil"/>
              <w:bottom w:val="single" w:sz="4" w:space="0" w:color="auto"/>
              <w:right w:val="single" w:sz="4" w:space="0" w:color="auto"/>
            </w:tcBorders>
            <w:noWrap/>
            <w:vAlign w:val="center"/>
            <w:hideMark/>
          </w:tcPr>
          <w:p w14:paraId="45A3B87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4E98F1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-4,53</w:t>
            </w:r>
          </w:p>
        </w:tc>
      </w:tr>
      <w:tr w:rsidR="00A90C5A" w:rsidRPr="00A90C5A" w14:paraId="42CDADC9"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2DD68AB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w:t>
            </w:r>
          </w:p>
        </w:tc>
        <w:tc>
          <w:tcPr>
            <w:tcW w:w="652" w:type="pct"/>
            <w:vMerge w:val="restart"/>
            <w:tcBorders>
              <w:top w:val="nil"/>
              <w:left w:val="single" w:sz="4" w:space="0" w:color="auto"/>
              <w:bottom w:val="single" w:sz="4" w:space="0" w:color="auto"/>
              <w:right w:val="single" w:sz="4" w:space="0" w:color="auto"/>
            </w:tcBorders>
            <w:noWrap/>
            <w:vAlign w:val="center"/>
            <w:hideMark/>
          </w:tcPr>
          <w:p w14:paraId="1A93F99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INDR</w:t>
            </w:r>
          </w:p>
        </w:tc>
        <w:tc>
          <w:tcPr>
            <w:tcW w:w="510" w:type="pct"/>
            <w:tcBorders>
              <w:top w:val="nil"/>
              <w:left w:val="nil"/>
              <w:bottom w:val="single" w:sz="4" w:space="0" w:color="auto"/>
              <w:right w:val="single" w:sz="4" w:space="0" w:color="auto"/>
            </w:tcBorders>
            <w:noWrap/>
            <w:vAlign w:val="center"/>
            <w:hideMark/>
          </w:tcPr>
          <w:p w14:paraId="39DA629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0A05A4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3.031.749.562.889</w:t>
            </w:r>
          </w:p>
        </w:tc>
        <w:tc>
          <w:tcPr>
            <w:tcW w:w="964" w:type="pct"/>
            <w:tcBorders>
              <w:top w:val="nil"/>
              <w:left w:val="nil"/>
              <w:bottom w:val="single" w:sz="4" w:space="0" w:color="auto"/>
              <w:right w:val="single" w:sz="4" w:space="0" w:color="auto"/>
            </w:tcBorders>
            <w:noWrap/>
            <w:vAlign w:val="center"/>
            <w:hideMark/>
          </w:tcPr>
          <w:p w14:paraId="1592498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10.475.213.511.270</w:t>
            </w:r>
          </w:p>
        </w:tc>
        <w:tc>
          <w:tcPr>
            <w:tcW w:w="732" w:type="pct"/>
            <w:tcBorders>
              <w:top w:val="nil"/>
              <w:left w:val="nil"/>
              <w:bottom w:val="single" w:sz="4" w:space="0" w:color="auto"/>
              <w:right w:val="single" w:sz="4" w:space="0" w:color="auto"/>
            </w:tcBorders>
            <w:noWrap/>
            <w:vAlign w:val="center"/>
            <w:hideMark/>
          </w:tcPr>
          <w:p w14:paraId="281B0C4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0,29</w:t>
            </w:r>
          </w:p>
        </w:tc>
        <w:tc>
          <w:tcPr>
            <w:tcW w:w="467" w:type="pct"/>
            <w:tcBorders>
              <w:top w:val="nil"/>
              <w:left w:val="nil"/>
              <w:bottom w:val="single" w:sz="4" w:space="0" w:color="auto"/>
              <w:right w:val="single" w:sz="4" w:space="0" w:color="auto"/>
            </w:tcBorders>
            <w:noWrap/>
            <w:vAlign w:val="center"/>
            <w:hideMark/>
          </w:tcPr>
          <w:p w14:paraId="30B2793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9E073F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0,94</w:t>
            </w:r>
          </w:p>
        </w:tc>
      </w:tr>
      <w:tr w:rsidR="00A90C5A" w:rsidRPr="00A90C5A" w14:paraId="229F9E7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790D6C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A8D6E0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EC40B6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21F5E24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3.114.551.750.765</w:t>
            </w:r>
          </w:p>
        </w:tc>
        <w:tc>
          <w:tcPr>
            <w:tcW w:w="964" w:type="pct"/>
            <w:tcBorders>
              <w:top w:val="nil"/>
              <w:left w:val="nil"/>
              <w:bottom w:val="single" w:sz="4" w:space="0" w:color="auto"/>
              <w:right w:val="single" w:sz="4" w:space="0" w:color="auto"/>
            </w:tcBorders>
            <w:noWrap/>
            <w:vAlign w:val="center"/>
            <w:hideMark/>
          </w:tcPr>
          <w:p w14:paraId="70F6ADA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10.774.183.096.950</w:t>
            </w:r>
          </w:p>
        </w:tc>
        <w:tc>
          <w:tcPr>
            <w:tcW w:w="732" w:type="pct"/>
            <w:tcBorders>
              <w:top w:val="nil"/>
              <w:left w:val="nil"/>
              <w:bottom w:val="single" w:sz="4" w:space="0" w:color="auto"/>
              <w:right w:val="single" w:sz="4" w:space="0" w:color="auto"/>
            </w:tcBorders>
            <w:noWrap/>
            <w:vAlign w:val="center"/>
            <w:hideMark/>
          </w:tcPr>
          <w:p w14:paraId="42710D8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0,29</w:t>
            </w:r>
          </w:p>
        </w:tc>
        <w:tc>
          <w:tcPr>
            <w:tcW w:w="467" w:type="pct"/>
            <w:tcBorders>
              <w:top w:val="nil"/>
              <w:left w:val="nil"/>
              <w:bottom w:val="single" w:sz="4" w:space="0" w:color="auto"/>
              <w:right w:val="single" w:sz="4" w:space="0" w:color="auto"/>
            </w:tcBorders>
            <w:noWrap/>
            <w:vAlign w:val="center"/>
            <w:hideMark/>
          </w:tcPr>
          <w:p w14:paraId="061FD0E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D9EDD6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0,94</w:t>
            </w:r>
          </w:p>
        </w:tc>
      </w:tr>
      <w:tr w:rsidR="00A90C5A" w:rsidRPr="00A90C5A" w14:paraId="4DD9DBEB"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08E247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81A247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DF6331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5912B9D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4.357.478.849.235</w:t>
            </w:r>
          </w:p>
        </w:tc>
        <w:tc>
          <w:tcPr>
            <w:tcW w:w="964" w:type="pct"/>
            <w:tcBorders>
              <w:top w:val="nil"/>
              <w:left w:val="nil"/>
              <w:bottom w:val="single" w:sz="4" w:space="0" w:color="auto"/>
              <w:right w:val="single" w:sz="4" w:space="0" w:color="auto"/>
            </w:tcBorders>
            <w:noWrap/>
            <w:vAlign w:val="center"/>
            <w:hideMark/>
          </w:tcPr>
          <w:p w14:paraId="3E71628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12.920.546.595.686</w:t>
            </w:r>
          </w:p>
        </w:tc>
        <w:tc>
          <w:tcPr>
            <w:tcW w:w="732" w:type="pct"/>
            <w:tcBorders>
              <w:top w:val="nil"/>
              <w:left w:val="nil"/>
              <w:bottom w:val="single" w:sz="4" w:space="0" w:color="auto"/>
              <w:right w:val="single" w:sz="4" w:space="0" w:color="auto"/>
            </w:tcBorders>
            <w:noWrap/>
            <w:vAlign w:val="center"/>
            <w:hideMark/>
          </w:tcPr>
          <w:p w14:paraId="1EDE7A1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0,34</w:t>
            </w:r>
          </w:p>
        </w:tc>
        <w:tc>
          <w:tcPr>
            <w:tcW w:w="467" w:type="pct"/>
            <w:tcBorders>
              <w:top w:val="nil"/>
              <w:left w:val="nil"/>
              <w:bottom w:val="single" w:sz="4" w:space="0" w:color="auto"/>
              <w:right w:val="single" w:sz="4" w:space="0" w:color="auto"/>
            </w:tcBorders>
            <w:noWrap/>
            <w:vAlign w:val="center"/>
            <w:hideMark/>
          </w:tcPr>
          <w:p w14:paraId="57FE870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A8F7DC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1,10</w:t>
            </w:r>
          </w:p>
        </w:tc>
      </w:tr>
      <w:tr w:rsidR="00A90C5A" w:rsidRPr="00A90C5A" w14:paraId="4EDC227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9D693E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7F59E7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4CE5F3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1C272B7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4.820.854.191.963</w:t>
            </w:r>
          </w:p>
        </w:tc>
        <w:tc>
          <w:tcPr>
            <w:tcW w:w="964" w:type="pct"/>
            <w:tcBorders>
              <w:top w:val="nil"/>
              <w:left w:val="nil"/>
              <w:bottom w:val="single" w:sz="4" w:space="0" w:color="auto"/>
              <w:right w:val="single" w:sz="4" w:space="0" w:color="auto"/>
            </w:tcBorders>
            <w:noWrap/>
            <w:vAlign w:val="center"/>
            <w:hideMark/>
          </w:tcPr>
          <w:p w14:paraId="25BBBC2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13.682.827.197.896</w:t>
            </w:r>
          </w:p>
        </w:tc>
        <w:tc>
          <w:tcPr>
            <w:tcW w:w="732" w:type="pct"/>
            <w:tcBorders>
              <w:top w:val="nil"/>
              <w:left w:val="nil"/>
              <w:bottom w:val="single" w:sz="4" w:space="0" w:color="auto"/>
              <w:right w:val="single" w:sz="4" w:space="0" w:color="auto"/>
            </w:tcBorders>
            <w:noWrap/>
            <w:vAlign w:val="center"/>
            <w:hideMark/>
          </w:tcPr>
          <w:p w14:paraId="2E2D7C3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0,35</w:t>
            </w:r>
          </w:p>
        </w:tc>
        <w:tc>
          <w:tcPr>
            <w:tcW w:w="467" w:type="pct"/>
            <w:tcBorders>
              <w:top w:val="nil"/>
              <w:left w:val="nil"/>
              <w:bottom w:val="single" w:sz="4" w:space="0" w:color="auto"/>
              <w:right w:val="single" w:sz="4" w:space="0" w:color="auto"/>
            </w:tcBorders>
            <w:noWrap/>
            <w:vAlign w:val="center"/>
            <w:hideMark/>
          </w:tcPr>
          <w:p w14:paraId="2203C46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5920BD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1,15</w:t>
            </w:r>
          </w:p>
        </w:tc>
      </w:tr>
      <w:tr w:rsidR="00A90C5A" w:rsidRPr="00A90C5A" w14:paraId="604B6DEA"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E22613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7F8EAE7"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3586B1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5210727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3.934.111.201.832</w:t>
            </w:r>
          </w:p>
        </w:tc>
        <w:tc>
          <w:tcPr>
            <w:tcW w:w="964" w:type="pct"/>
            <w:tcBorders>
              <w:top w:val="nil"/>
              <w:left w:val="nil"/>
              <w:bottom w:val="single" w:sz="4" w:space="0" w:color="auto"/>
              <w:right w:val="single" w:sz="4" w:space="0" w:color="auto"/>
            </w:tcBorders>
            <w:noWrap/>
            <w:vAlign w:val="center"/>
            <w:hideMark/>
          </w:tcPr>
          <w:p w14:paraId="5C054D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12.658.080.744.864</w:t>
            </w:r>
          </w:p>
        </w:tc>
        <w:tc>
          <w:tcPr>
            <w:tcW w:w="732" w:type="pct"/>
            <w:tcBorders>
              <w:top w:val="nil"/>
              <w:left w:val="nil"/>
              <w:bottom w:val="single" w:sz="4" w:space="0" w:color="auto"/>
              <w:right w:val="single" w:sz="4" w:space="0" w:color="auto"/>
            </w:tcBorders>
            <w:noWrap/>
            <w:vAlign w:val="center"/>
            <w:hideMark/>
          </w:tcPr>
          <w:p w14:paraId="527FC4A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0,31</w:t>
            </w:r>
          </w:p>
        </w:tc>
        <w:tc>
          <w:tcPr>
            <w:tcW w:w="467" w:type="pct"/>
            <w:tcBorders>
              <w:top w:val="nil"/>
              <w:left w:val="nil"/>
              <w:bottom w:val="single" w:sz="4" w:space="0" w:color="auto"/>
              <w:right w:val="single" w:sz="4" w:space="0" w:color="auto"/>
            </w:tcBorders>
            <w:noWrap/>
            <w:vAlign w:val="center"/>
            <w:hideMark/>
          </w:tcPr>
          <w:p w14:paraId="0AA7DFC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53FEBF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1,01</w:t>
            </w:r>
          </w:p>
        </w:tc>
      </w:tr>
      <w:tr w:rsidR="00A90C5A" w:rsidRPr="00A90C5A" w14:paraId="239BDF09"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8C4A36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ABD170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32A6B3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0D603C3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3.820.645.130.086</w:t>
            </w:r>
          </w:p>
        </w:tc>
        <w:tc>
          <w:tcPr>
            <w:tcW w:w="964" w:type="pct"/>
            <w:tcBorders>
              <w:top w:val="nil"/>
              <w:left w:val="nil"/>
              <w:bottom w:val="single" w:sz="4" w:space="0" w:color="auto"/>
              <w:right w:val="single" w:sz="4" w:space="0" w:color="auto"/>
            </w:tcBorders>
            <w:noWrap/>
            <w:vAlign w:val="center"/>
            <w:hideMark/>
          </w:tcPr>
          <w:p w14:paraId="3FF2703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12.567.479.060.438</w:t>
            </w:r>
          </w:p>
        </w:tc>
        <w:tc>
          <w:tcPr>
            <w:tcW w:w="732" w:type="pct"/>
            <w:tcBorders>
              <w:top w:val="nil"/>
              <w:left w:val="nil"/>
              <w:bottom w:val="single" w:sz="4" w:space="0" w:color="auto"/>
              <w:right w:val="single" w:sz="4" w:space="0" w:color="auto"/>
            </w:tcBorders>
            <w:noWrap/>
            <w:vAlign w:val="center"/>
            <w:hideMark/>
          </w:tcPr>
          <w:p w14:paraId="52C77F8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0,30</w:t>
            </w:r>
          </w:p>
        </w:tc>
        <w:tc>
          <w:tcPr>
            <w:tcW w:w="467" w:type="pct"/>
            <w:tcBorders>
              <w:top w:val="nil"/>
              <w:left w:val="nil"/>
              <w:bottom w:val="single" w:sz="4" w:space="0" w:color="auto"/>
              <w:right w:val="single" w:sz="4" w:space="0" w:color="auto"/>
            </w:tcBorders>
            <w:noWrap/>
            <w:vAlign w:val="center"/>
            <w:hideMark/>
          </w:tcPr>
          <w:p w14:paraId="4A73B1C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377524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0,99</w:t>
            </w:r>
          </w:p>
        </w:tc>
      </w:tr>
      <w:tr w:rsidR="00A90C5A" w:rsidRPr="00A90C5A" w14:paraId="30D4772E"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2DC8181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w:t>
            </w:r>
          </w:p>
        </w:tc>
        <w:tc>
          <w:tcPr>
            <w:tcW w:w="652" w:type="pct"/>
            <w:vMerge w:val="restart"/>
            <w:tcBorders>
              <w:top w:val="nil"/>
              <w:left w:val="single" w:sz="4" w:space="0" w:color="auto"/>
              <w:bottom w:val="single" w:sz="4" w:space="0" w:color="auto"/>
              <w:right w:val="single" w:sz="4" w:space="0" w:color="auto"/>
            </w:tcBorders>
            <w:noWrap/>
            <w:vAlign w:val="center"/>
            <w:hideMark/>
          </w:tcPr>
          <w:p w14:paraId="704FF5B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MYTX</w:t>
            </w:r>
          </w:p>
        </w:tc>
        <w:tc>
          <w:tcPr>
            <w:tcW w:w="510" w:type="pct"/>
            <w:tcBorders>
              <w:top w:val="nil"/>
              <w:left w:val="nil"/>
              <w:bottom w:val="single" w:sz="4" w:space="0" w:color="auto"/>
              <w:right w:val="single" w:sz="4" w:space="0" w:color="auto"/>
            </w:tcBorders>
            <w:noWrap/>
            <w:vAlign w:val="center"/>
            <w:hideMark/>
          </w:tcPr>
          <w:p w14:paraId="4691D6B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63E688D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-2.791.301.000.000</w:t>
            </w:r>
          </w:p>
        </w:tc>
        <w:tc>
          <w:tcPr>
            <w:tcW w:w="964" w:type="pct"/>
            <w:tcBorders>
              <w:top w:val="nil"/>
              <w:left w:val="nil"/>
              <w:bottom w:val="single" w:sz="4" w:space="0" w:color="auto"/>
              <w:right w:val="single" w:sz="4" w:space="0" w:color="auto"/>
            </w:tcBorders>
            <w:noWrap/>
            <w:vAlign w:val="center"/>
            <w:hideMark/>
          </w:tcPr>
          <w:p w14:paraId="1E1C649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3.686.259.000.000</w:t>
            </w:r>
          </w:p>
        </w:tc>
        <w:tc>
          <w:tcPr>
            <w:tcW w:w="732" w:type="pct"/>
            <w:tcBorders>
              <w:top w:val="nil"/>
              <w:left w:val="nil"/>
              <w:bottom w:val="single" w:sz="4" w:space="0" w:color="auto"/>
              <w:right w:val="single" w:sz="4" w:space="0" w:color="auto"/>
            </w:tcBorders>
            <w:noWrap/>
            <w:vAlign w:val="center"/>
            <w:hideMark/>
          </w:tcPr>
          <w:p w14:paraId="424BCF7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-0,76</w:t>
            </w:r>
          </w:p>
        </w:tc>
        <w:tc>
          <w:tcPr>
            <w:tcW w:w="467" w:type="pct"/>
            <w:tcBorders>
              <w:top w:val="nil"/>
              <w:left w:val="nil"/>
              <w:bottom w:val="single" w:sz="4" w:space="0" w:color="auto"/>
              <w:right w:val="single" w:sz="4" w:space="0" w:color="auto"/>
            </w:tcBorders>
            <w:noWrap/>
            <w:vAlign w:val="center"/>
            <w:hideMark/>
          </w:tcPr>
          <w:p w14:paraId="7162130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A81638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-2,47</w:t>
            </w:r>
          </w:p>
        </w:tc>
      </w:tr>
      <w:tr w:rsidR="00A90C5A" w:rsidRPr="00A90C5A" w14:paraId="470A7AF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1ECF59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A960EB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49C0A96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7F2EA89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-2.917.150.000.000</w:t>
            </w:r>
          </w:p>
        </w:tc>
        <w:tc>
          <w:tcPr>
            <w:tcW w:w="964" w:type="pct"/>
            <w:tcBorders>
              <w:top w:val="nil"/>
              <w:left w:val="nil"/>
              <w:bottom w:val="single" w:sz="4" w:space="0" w:color="auto"/>
              <w:right w:val="single" w:sz="4" w:space="0" w:color="auto"/>
            </w:tcBorders>
            <w:noWrap/>
            <w:vAlign w:val="center"/>
            <w:hideMark/>
          </w:tcPr>
          <w:p w14:paraId="3C072F4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3.884.567.000.000</w:t>
            </w:r>
          </w:p>
        </w:tc>
        <w:tc>
          <w:tcPr>
            <w:tcW w:w="732" w:type="pct"/>
            <w:tcBorders>
              <w:top w:val="nil"/>
              <w:left w:val="nil"/>
              <w:bottom w:val="single" w:sz="4" w:space="0" w:color="auto"/>
              <w:right w:val="single" w:sz="4" w:space="0" w:color="auto"/>
            </w:tcBorders>
            <w:noWrap/>
            <w:vAlign w:val="center"/>
            <w:hideMark/>
          </w:tcPr>
          <w:p w14:paraId="7AACAEA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-0,75</w:t>
            </w:r>
          </w:p>
        </w:tc>
        <w:tc>
          <w:tcPr>
            <w:tcW w:w="467" w:type="pct"/>
            <w:tcBorders>
              <w:top w:val="nil"/>
              <w:left w:val="nil"/>
              <w:bottom w:val="single" w:sz="4" w:space="0" w:color="auto"/>
              <w:right w:val="single" w:sz="4" w:space="0" w:color="auto"/>
            </w:tcBorders>
            <w:noWrap/>
            <w:vAlign w:val="center"/>
            <w:hideMark/>
          </w:tcPr>
          <w:p w14:paraId="4DB4EE9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1312FF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-2,45</w:t>
            </w:r>
          </w:p>
        </w:tc>
      </w:tr>
      <w:tr w:rsidR="00A90C5A" w:rsidRPr="00A90C5A" w14:paraId="44B20E53"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81C13D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832358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93DA4F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7CEE4E6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-3.049.523.000.000</w:t>
            </w:r>
          </w:p>
        </w:tc>
        <w:tc>
          <w:tcPr>
            <w:tcW w:w="964" w:type="pct"/>
            <w:tcBorders>
              <w:top w:val="nil"/>
              <w:left w:val="nil"/>
              <w:bottom w:val="single" w:sz="4" w:space="0" w:color="auto"/>
              <w:right w:val="single" w:sz="4" w:space="0" w:color="auto"/>
            </w:tcBorders>
            <w:noWrap/>
            <w:vAlign w:val="center"/>
            <w:hideMark/>
          </w:tcPr>
          <w:p w14:paraId="5D439C5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3.744.934.000.000</w:t>
            </w:r>
          </w:p>
        </w:tc>
        <w:tc>
          <w:tcPr>
            <w:tcW w:w="732" w:type="pct"/>
            <w:tcBorders>
              <w:top w:val="nil"/>
              <w:left w:val="nil"/>
              <w:bottom w:val="single" w:sz="4" w:space="0" w:color="auto"/>
              <w:right w:val="single" w:sz="4" w:space="0" w:color="auto"/>
            </w:tcBorders>
            <w:noWrap/>
            <w:vAlign w:val="center"/>
            <w:hideMark/>
          </w:tcPr>
          <w:p w14:paraId="05D283D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-0,81</w:t>
            </w:r>
          </w:p>
        </w:tc>
        <w:tc>
          <w:tcPr>
            <w:tcW w:w="467" w:type="pct"/>
            <w:tcBorders>
              <w:top w:val="nil"/>
              <w:left w:val="nil"/>
              <w:bottom w:val="single" w:sz="4" w:space="0" w:color="auto"/>
              <w:right w:val="single" w:sz="4" w:space="0" w:color="auto"/>
            </w:tcBorders>
            <w:noWrap/>
            <w:vAlign w:val="center"/>
            <w:hideMark/>
          </w:tcPr>
          <w:p w14:paraId="7819743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38C9EB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-2,65</w:t>
            </w:r>
          </w:p>
        </w:tc>
      </w:tr>
      <w:tr w:rsidR="00A90C5A" w:rsidRPr="00A90C5A" w14:paraId="53A5B6A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DDC6E4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C806C3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5C5727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72C6422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-3.064.511.000.000</w:t>
            </w:r>
          </w:p>
        </w:tc>
        <w:tc>
          <w:tcPr>
            <w:tcW w:w="964" w:type="pct"/>
            <w:tcBorders>
              <w:top w:val="nil"/>
              <w:left w:val="nil"/>
              <w:bottom w:val="single" w:sz="4" w:space="0" w:color="auto"/>
              <w:right w:val="single" w:sz="4" w:space="0" w:color="auto"/>
            </w:tcBorders>
            <w:noWrap/>
            <w:vAlign w:val="center"/>
            <w:hideMark/>
          </w:tcPr>
          <w:p w14:paraId="3AE4F86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3.959.904.000.000</w:t>
            </w:r>
          </w:p>
        </w:tc>
        <w:tc>
          <w:tcPr>
            <w:tcW w:w="732" w:type="pct"/>
            <w:tcBorders>
              <w:top w:val="nil"/>
              <w:left w:val="nil"/>
              <w:bottom w:val="single" w:sz="4" w:space="0" w:color="auto"/>
              <w:right w:val="single" w:sz="4" w:space="0" w:color="auto"/>
            </w:tcBorders>
            <w:noWrap/>
            <w:vAlign w:val="center"/>
            <w:hideMark/>
          </w:tcPr>
          <w:p w14:paraId="7D1B968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-0,77</w:t>
            </w:r>
          </w:p>
        </w:tc>
        <w:tc>
          <w:tcPr>
            <w:tcW w:w="467" w:type="pct"/>
            <w:tcBorders>
              <w:top w:val="nil"/>
              <w:left w:val="nil"/>
              <w:bottom w:val="single" w:sz="4" w:space="0" w:color="auto"/>
              <w:right w:val="single" w:sz="4" w:space="0" w:color="auto"/>
            </w:tcBorders>
            <w:noWrap/>
            <w:vAlign w:val="center"/>
            <w:hideMark/>
          </w:tcPr>
          <w:p w14:paraId="266BDCC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302208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-2,52</w:t>
            </w:r>
          </w:p>
        </w:tc>
      </w:tr>
      <w:tr w:rsidR="00A90C5A" w:rsidRPr="00A90C5A" w14:paraId="7EEFBE1B"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75CEA9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29FF54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D92540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61AE6E3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-3.399.074.000.000</w:t>
            </w:r>
          </w:p>
        </w:tc>
        <w:tc>
          <w:tcPr>
            <w:tcW w:w="964" w:type="pct"/>
            <w:tcBorders>
              <w:top w:val="nil"/>
              <w:left w:val="nil"/>
              <w:bottom w:val="single" w:sz="4" w:space="0" w:color="auto"/>
              <w:right w:val="single" w:sz="4" w:space="0" w:color="auto"/>
            </w:tcBorders>
            <w:noWrap/>
            <w:vAlign w:val="center"/>
            <w:hideMark/>
          </w:tcPr>
          <w:p w14:paraId="7BC69CA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3.728.500.000.000</w:t>
            </w:r>
          </w:p>
        </w:tc>
        <w:tc>
          <w:tcPr>
            <w:tcW w:w="732" w:type="pct"/>
            <w:tcBorders>
              <w:top w:val="nil"/>
              <w:left w:val="nil"/>
              <w:bottom w:val="single" w:sz="4" w:space="0" w:color="auto"/>
              <w:right w:val="single" w:sz="4" w:space="0" w:color="auto"/>
            </w:tcBorders>
            <w:noWrap/>
            <w:vAlign w:val="center"/>
            <w:hideMark/>
          </w:tcPr>
          <w:p w14:paraId="0D75863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-0,91</w:t>
            </w:r>
          </w:p>
        </w:tc>
        <w:tc>
          <w:tcPr>
            <w:tcW w:w="467" w:type="pct"/>
            <w:tcBorders>
              <w:top w:val="nil"/>
              <w:left w:val="nil"/>
              <w:bottom w:val="single" w:sz="4" w:space="0" w:color="auto"/>
              <w:right w:val="single" w:sz="4" w:space="0" w:color="auto"/>
            </w:tcBorders>
            <w:noWrap/>
            <w:vAlign w:val="center"/>
            <w:hideMark/>
          </w:tcPr>
          <w:p w14:paraId="70ABD9D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BD17E8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-2,97</w:t>
            </w:r>
          </w:p>
        </w:tc>
      </w:tr>
      <w:tr w:rsidR="00A90C5A" w:rsidRPr="00A90C5A" w14:paraId="42D5085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E5D136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3BF6C7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41B083E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2BC0B54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-3.465.050.000.000</w:t>
            </w:r>
          </w:p>
        </w:tc>
        <w:tc>
          <w:tcPr>
            <w:tcW w:w="964" w:type="pct"/>
            <w:tcBorders>
              <w:top w:val="nil"/>
              <w:left w:val="nil"/>
              <w:bottom w:val="single" w:sz="4" w:space="0" w:color="auto"/>
              <w:right w:val="single" w:sz="4" w:space="0" w:color="auto"/>
            </w:tcBorders>
            <w:noWrap/>
            <w:vAlign w:val="center"/>
            <w:hideMark/>
          </w:tcPr>
          <w:p w14:paraId="1AF7D49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3.303.298.000.000</w:t>
            </w:r>
          </w:p>
        </w:tc>
        <w:tc>
          <w:tcPr>
            <w:tcW w:w="732" w:type="pct"/>
            <w:tcBorders>
              <w:top w:val="nil"/>
              <w:left w:val="nil"/>
              <w:bottom w:val="single" w:sz="4" w:space="0" w:color="auto"/>
              <w:right w:val="single" w:sz="4" w:space="0" w:color="auto"/>
            </w:tcBorders>
            <w:noWrap/>
            <w:vAlign w:val="center"/>
            <w:hideMark/>
          </w:tcPr>
          <w:p w14:paraId="30A27BB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-1,05</w:t>
            </w:r>
          </w:p>
        </w:tc>
        <w:tc>
          <w:tcPr>
            <w:tcW w:w="467" w:type="pct"/>
            <w:tcBorders>
              <w:top w:val="nil"/>
              <w:left w:val="nil"/>
              <w:bottom w:val="single" w:sz="4" w:space="0" w:color="auto"/>
              <w:right w:val="single" w:sz="4" w:space="0" w:color="auto"/>
            </w:tcBorders>
            <w:noWrap/>
            <w:vAlign w:val="center"/>
            <w:hideMark/>
          </w:tcPr>
          <w:p w14:paraId="6472034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4F4EA8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-3,42</w:t>
            </w:r>
          </w:p>
        </w:tc>
      </w:tr>
      <w:tr w:rsidR="00A90C5A" w:rsidRPr="00A90C5A" w14:paraId="6AB8B498"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01ACE0C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w:t>
            </w:r>
          </w:p>
        </w:tc>
        <w:tc>
          <w:tcPr>
            <w:tcW w:w="652" w:type="pct"/>
            <w:vMerge w:val="restart"/>
            <w:tcBorders>
              <w:top w:val="nil"/>
              <w:left w:val="single" w:sz="4" w:space="0" w:color="auto"/>
              <w:bottom w:val="single" w:sz="4" w:space="0" w:color="auto"/>
              <w:right w:val="single" w:sz="4" w:space="0" w:color="auto"/>
            </w:tcBorders>
            <w:noWrap/>
            <w:vAlign w:val="center"/>
            <w:hideMark/>
          </w:tcPr>
          <w:p w14:paraId="6037BB2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PBRX</w:t>
            </w:r>
          </w:p>
        </w:tc>
        <w:tc>
          <w:tcPr>
            <w:tcW w:w="510" w:type="pct"/>
            <w:tcBorders>
              <w:top w:val="nil"/>
              <w:left w:val="nil"/>
              <w:bottom w:val="single" w:sz="4" w:space="0" w:color="auto"/>
              <w:right w:val="single" w:sz="4" w:space="0" w:color="auto"/>
            </w:tcBorders>
            <w:noWrap/>
            <w:vAlign w:val="center"/>
            <w:hideMark/>
          </w:tcPr>
          <w:p w14:paraId="5512F1D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2D420C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1.446.032.514.286</w:t>
            </w:r>
          </w:p>
        </w:tc>
        <w:tc>
          <w:tcPr>
            <w:tcW w:w="964" w:type="pct"/>
            <w:tcBorders>
              <w:top w:val="nil"/>
              <w:left w:val="nil"/>
              <w:bottom w:val="single" w:sz="4" w:space="0" w:color="auto"/>
              <w:right w:val="single" w:sz="4" w:space="0" w:color="auto"/>
            </w:tcBorders>
            <w:noWrap/>
            <w:vAlign w:val="center"/>
            <w:hideMark/>
          </w:tcPr>
          <w:p w14:paraId="2EF9D55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9.405.627.028.571</w:t>
            </w:r>
          </w:p>
        </w:tc>
        <w:tc>
          <w:tcPr>
            <w:tcW w:w="732" w:type="pct"/>
            <w:tcBorders>
              <w:top w:val="nil"/>
              <w:left w:val="nil"/>
              <w:bottom w:val="single" w:sz="4" w:space="0" w:color="auto"/>
              <w:right w:val="single" w:sz="4" w:space="0" w:color="auto"/>
            </w:tcBorders>
            <w:noWrap/>
            <w:vAlign w:val="center"/>
            <w:hideMark/>
          </w:tcPr>
          <w:p w14:paraId="417B730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0,15</w:t>
            </w:r>
          </w:p>
        </w:tc>
        <w:tc>
          <w:tcPr>
            <w:tcW w:w="467" w:type="pct"/>
            <w:tcBorders>
              <w:top w:val="nil"/>
              <w:left w:val="nil"/>
              <w:bottom w:val="single" w:sz="4" w:space="0" w:color="auto"/>
              <w:right w:val="single" w:sz="4" w:space="0" w:color="auto"/>
            </w:tcBorders>
            <w:noWrap/>
            <w:vAlign w:val="center"/>
            <w:hideMark/>
          </w:tcPr>
          <w:p w14:paraId="37F7D0D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914B6E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0,50</w:t>
            </w:r>
          </w:p>
        </w:tc>
      </w:tr>
      <w:tr w:rsidR="00A90C5A" w:rsidRPr="00A90C5A" w14:paraId="036E73CC"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AF529C6"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A5062C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8E9471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6858903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1.750.575.157.143</w:t>
            </w:r>
          </w:p>
        </w:tc>
        <w:tc>
          <w:tcPr>
            <w:tcW w:w="964" w:type="pct"/>
            <w:tcBorders>
              <w:top w:val="nil"/>
              <w:left w:val="nil"/>
              <w:bottom w:val="single" w:sz="4" w:space="0" w:color="auto"/>
              <w:right w:val="single" w:sz="4" w:space="0" w:color="auto"/>
            </w:tcBorders>
            <w:noWrap/>
            <w:vAlign w:val="center"/>
            <w:hideMark/>
          </w:tcPr>
          <w:p w14:paraId="28A2B3C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9.901.767.557.143</w:t>
            </w:r>
          </w:p>
        </w:tc>
        <w:tc>
          <w:tcPr>
            <w:tcW w:w="732" w:type="pct"/>
            <w:tcBorders>
              <w:top w:val="nil"/>
              <w:left w:val="nil"/>
              <w:bottom w:val="single" w:sz="4" w:space="0" w:color="auto"/>
              <w:right w:val="single" w:sz="4" w:space="0" w:color="auto"/>
            </w:tcBorders>
            <w:noWrap/>
            <w:vAlign w:val="center"/>
            <w:hideMark/>
          </w:tcPr>
          <w:p w14:paraId="04D6B80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0,18</w:t>
            </w:r>
          </w:p>
        </w:tc>
        <w:tc>
          <w:tcPr>
            <w:tcW w:w="467" w:type="pct"/>
            <w:tcBorders>
              <w:top w:val="nil"/>
              <w:left w:val="nil"/>
              <w:bottom w:val="single" w:sz="4" w:space="0" w:color="auto"/>
              <w:right w:val="single" w:sz="4" w:space="0" w:color="auto"/>
            </w:tcBorders>
            <w:noWrap/>
            <w:vAlign w:val="center"/>
            <w:hideMark/>
          </w:tcPr>
          <w:p w14:paraId="3C5F826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71A34F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0,58</w:t>
            </w:r>
          </w:p>
        </w:tc>
      </w:tr>
      <w:tr w:rsidR="00A90C5A" w:rsidRPr="00A90C5A" w14:paraId="2DAAA474"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F5D15F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11FF7F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279E0F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48B8D40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1.980.163.871.429</w:t>
            </w:r>
          </w:p>
        </w:tc>
        <w:tc>
          <w:tcPr>
            <w:tcW w:w="964" w:type="pct"/>
            <w:tcBorders>
              <w:top w:val="nil"/>
              <w:left w:val="nil"/>
              <w:bottom w:val="single" w:sz="4" w:space="0" w:color="auto"/>
              <w:right w:val="single" w:sz="4" w:space="0" w:color="auto"/>
            </w:tcBorders>
            <w:noWrap/>
            <w:vAlign w:val="center"/>
            <w:hideMark/>
          </w:tcPr>
          <w:p w14:paraId="75AAD81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9.951.789.757.143</w:t>
            </w:r>
          </w:p>
        </w:tc>
        <w:tc>
          <w:tcPr>
            <w:tcW w:w="732" w:type="pct"/>
            <w:tcBorders>
              <w:top w:val="nil"/>
              <w:left w:val="nil"/>
              <w:bottom w:val="single" w:sz="4" w:space="0" w:color="auto"/>
              <w:right w:val="single" w:sz="4" w:space="0" w:color="auto"/>
            </w:tcBorders>
            <w:noWrap/>
            <w:vAlign w:val="center"/>
            <w:hideMark/>
          </w:tcPr>
          <w:p w14:paraId="363122D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0,20</w:t>
            </w:r>
          </w:p>
        </w:tc>
        <w:tc>
          <w:tcPr>
            <w:tcW w:w="467" w:type="pct"/>
            <w:tcBorders>
              <w:top w:val="nil"/>
              <w:left w:val="nil"/>
              <w:bottom w:val="single" w:sz="4" w:space="0" w:color="auto"/>
              <w:right w:val="single" w:sz="4" w:space="0" w:color="auto"/>
            </w:tcBorders>
            <w:noWrap/>
            <w:vAlign w:val="center"/>
            <w:hideMark/>
          </w:tcPr>
          <w:p w14:paraId="161200A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BAFADC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0,65</w:t>
            </w:r>
          </w:p>
        </w:tc>
      </w:tr>
      <w:tr w:rsidR="00A90C5A" w:rsidRPr="00A90C5A" w14:paraId="6A4764FF"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673C4F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25814D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8255A0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3BFB55B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2.370.453.816.667</w:t>
            </w:r>
          </w:p>
        </w:tc>
        <w:tc>
          <w:tcPr>
            <w:tcW w:w="964" w:type="pct"/>
            <w:tcBorders>
              <w:top w:val="nil"/>
              <w:left w:val="nil"/>
              <w:bottom w:val="single" w:sz="4" w:space="0" w:color="auto"/>
              <w:right w:val="single" w:sz="4" w:space="0" w:color="auto"/>
            </w:tcBorders>
            <w:noWrap/>
            <w:vAlign w:val="center"/>
            <w:hideMark/>
          </w:tcPr>
          <w:p w14:paraId="34136C6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12.077.418.316.667</w:t>
            </w:r>
          </w:p>
        </w:tc>
        <w:tc>
          <w:tcPr>
            <w:tcW w:w="732" w:type="pct"/>
            <w:tcBorders>
              <w:top w:val="nil"/>
              <w:left w:val="nil"/>
              <w:bottom w:val="single" w:sz="4" w:space="0" w:color="auto"/>
              <w:right w:val="single" w:sz="4" w:space="0" w:color="auto"/>
            </w:tcBorders>
            <w:noWrap/>
            <w:vAlign w:val="center"/>
            <w:hideMark/>
          </w:tcPr>
          <w:p w14:paraId="6831692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0,20</w:t>
            </w:r>
          </w:p>
        </w:tc>
        <w:tc>
          <w:tcPr>
            <w:tcW w:w="467" w:type="pct"/>
            <w:tcBorders>
              <w:top w:val="nil"/>
              <w:left w:val="nil"/>
              <w:bottom w:val="single" w:sz="4" w:space="0" w:color="auto"/>
              <w:right w:val="single" w:sz="4" w:space="0" w:color="auto"/>
            </w:tcBorders>
            <w:noWrap/>
            <w:vAlign w:val="center"/>
            <w:hideMark/>
          </w:tcPr>
          <w:p w14:paraId="4A9AF10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51E664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0,64</w:t>
            </w:r>
          </w:p>
        </w:tc>
      </w:tr>
      <w:tr w:rsidR="00A90C5A" w:rsidRPr="00A90C5A" w14:paraId="1AB2D1F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FFA805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81ABDE2"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4F361F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58030D6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2.349.066.250.000</w:t>
            </w:r>
          </w:p>
        </w:tc>
        <w:tc>
          <w:tcPr>
            <w:tcW w:w="964" w:type="pct"/>
            <w:tcBorders>
              <w:top w:val="nil"/>
              <w:left w:val="nil"/>
              <w:bottom w:val="single" w:sz="4" w:space="0" w:color="auto"/>
              <w:right w:val="single" w:sz="4" w:space="0" w:color="auto"/>
            </w:tcBorders>
            <w:noWrap/>
            <w:vAlign w:val="center"/>
            <w:hideMark/>
          </w:tcPr>
          <w:p w14:paraId="0826619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11.612.777.150.000</w:t>
            </w:r>
          </w:p>
        </w:tc>
        <w:tc>
          <w:tcPr>
            <w:tcW w:w="732" w:type="pct"/>
            <w:tcBorders>
              <w:top w:val="nil"/>
              <w:left w:val="nil"/>
              <w:bottom w:val="single" w:sz="4" w:space="0" w:color="auto"/>
              <w:right w:val="single" w:sz="4" w:space="0" w:color="auto"/>
            </w:tcBorders>
            <w:noWrap/>
            <w:vAlign w:val="center"/>
            <w:hideMark/>
          </w:tcPr>
          <w:p w14:paraId="4379CB2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0,20</w:t>
            </w:r>
          </w:p>
        </w:tc>
        <w:tc>
          <w:tcPr>
            <w:tcW w:w="467" w:type="pct"/>
            <w:tcBorders>
              <w:top w:val="nil"/>
              <w:left w:val="nil"/>
              <w:bottom w:val="single" w:sz="4" w:space="0" w:color="auto"/>
              <w:right w:val="single" w:sz="4" w:space="0" w:color="auto"/>
            </w:tcBorders>
            <w:noWrap/>
            <w:vAlign w:val="center"/>
            <w:hideMark/>
          </w:tcPr>
          <w:p w14:paraId="3273319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84358D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0,66</w:t>
            </w:r>
          </w:p>
        </w:tc>
      </w:tr>
      <w:tr w:rsidR="00A90C5A" w:rsidRPr="00A90C5A" w14:paraId="264394A3"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92CF51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CC3A52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8A3F10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7461AEC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-5.122.767.583.333</w:t>
            </w:r>
          </w:p>
        </w:tc>
        <w:tc>
          <w:tcPr>
            <w:tcW w:w="964" w:type="pct"/>
            <w:tcBorders>
              <w:top w:val="nil"/>
              <w:left w:val="nil"/>
              <w:bottom w:val="single" w:sz="4" w:space="0" w:color="auto"/>
              <w:right w:val="single" w:sz="4" w:space="0" w:color="auto"/>
            </w:tcBorders>
            <w:noWrap/>
            <w:vAlign w:val="center"/>
            <w:hideMark/>
          </w:tcPr>
          <w:p w14:paraId="627A9B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4.293.476.583.333</w:t>
            </w:r>
          </w:p>
        </w:tc>
        <w:tc>
          <w:tcPr>
            <w:tcW w:w="732" w:type="pct"/>
            <w:tcBorders>
              <w:top w:val="nil"/>
              <w:left w:val="nil"/>
              <w:bottom w:val="single" w:sz="4" w:space="0" w:color="auto"/>
              <w:right w:val="single" w:sz="4" w:space="0" w:color="auto"/>
            </w:tcBorders>
            <w:noWrap/>
            <w:vAlign w:val="center"/>
            <w:hideMark/>
          </w:tcPr>
          <w:p w14:paraId="14B11DD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-1,19</w:t>
            </w:r>
          </w:p>
        </w:tc>
        <w:tc>
          <w:tcPr>
            <w:tcW w:w="467" w:type="pct"/>
            <w:tcBorders>
              <w:top w:val="nil"/>
              <w:left w:val="nil"/>
              <w:bottom w:val="single" w:sz="4" w:space="0" w:color="auto"/>
              <w:right w:val="single" w:sz="4" w:space="0" w:color="auto"/>
            </w:tcBorders>
            <w:noWrap/>
            <w:vAlign w:val="center"/>
            <w:hideMark/>
          </w:tcPr>
          <w:p w14:paraId="69D3B83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A4E3B3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-3,89</w:t>
            </w:r>
          </w:p>
        </w:tc>
      </w:tr>
      <w:tr w:rsidR="00A90C5A" w:rsidRPr="00A90C5A" w14:paraId="4A80E8F3"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09AA064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w:t>
            </w:r>
          </w:p>
        </w:tc>
        <w:tc>
          <w:tcPr>
            <w:tcW w:w="652" w:type="pct"/>
            <w:vMerge w:val="restart"/>
            <w:tcBorders>
              <w:top w:val="nil"/>
              <w:left w:val="single" w:sz="4" w:space="0" w:color="auto"/>
              <w:bottom w:val="single" w:sz="4" w:space="0" w:color="auto"/>
              <w:right w:val="single" w:sz="4" w:space="0" w:color="auto"/>
            </w:tcBorders>
            <w:noWrap/>
            <w:vAlign w:val="center"/>
            <w:hideMark/>
          </w:tcPr>
          <w:p w14:paraId="5ABEF20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POLU</w:t>
            </w:r>
          </w:p>
        </w:tc>
        <w:tc>
          <w:tcPr>
            <w:tcW w:w="510" w:type="pct"/>
            <w:tcBorders>
              <w:top w:val="nil"/>
              <w:left w:val="nil"/>
              <w:bottom w:val="single" w:sz="4" w:space="0" w:color="auto"/>
              <w:right w:val="single" w:sz="4" w:space="0" w:color="auto"/>
            </w:tcBorders>
            <w:noWrap/>
            <w:vAlign w:val="center"/>
            <w:hideMark/>
          </w:tcPr>
          <w:p w14:paraId="6A5817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09855E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17.168.413.358</w:t>
            </w:r>
          </w:p>
        </w:tc>
        <w:tc>
          <w:tcPr>
            <w:tcW w:w="964" w:type="pct"/>
            <w:tcBorders>
              <w:top w:val="nil"/>
              <w:left w:val="nil"/>
              <w:bottom w:val="single" w:sz="4" w:space="0" w:color="auto"/>
              <w:right w:val="single" w:sz="4" w:space="0" w:color="auto"/>
            </w:tcBorders>
            <w:noWrap/>
            <w:vAlign w:val="center"/>
            <w:hideMark/>
          </w:tcPr>
          <w:p w14:paraId="7F241F8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343.523.377.441</w:t>
            </w:r>
          </w:p>
        </w:tc>
        <w:tc>
          <w:tcPr>
            <w:tcW w:w="732" w:type="pct"/>
            <w:tcBorders>
              <w:top w:val="nil"/>
              <w:left w:val="nil"/>
              <w:bottom w:val="single" w:sz="4" w:space="0" w:color="auto"/>
              <w:right w:val="single" w:sz="4" w:space="0" w:color="auto"/>
            </w:tcBorders>
            <w:noWrap/>
            <w:vAlign w:val="center"/>
            <w:hideMark/>
          </w:tcPr>
          <w:p w14:paraId="27D9BEF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c>
          <w:tcPr>
            <w:tcW w:w="467" w:type="pct"/>
            <w:tcBorders>
              <w:top w:val="nil"/>
              <w:left w:val="nil"/>
              <w:bottom w:val="single" w:sz="4" w:space="0" w:color="auto"/>
              <w:right w:val="single" w:sz="4" w:space="0" w:color="auto"/>
            </w:tcBorders>
            <w:noWrap/>
            <w:vAlign w:val="center"/>
            <w:hideMark/>
          </w:tcPr>
          <w:p w14:paraId="677F72E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F66EC3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0,16</w:t>
            </w:r>
          </w:p>
        </w:tc>
      </w:tr>
      <w:tr w:rsidR="00A90C5A" w:rsidRPr="00A90C5A" w14:paraId="2DF2414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E758C7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E9B8BE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053C7E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2927F93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9.265.688.834</w:t>
            </w:r>
          </w:p>
        </w:tc>
        <w:tc>
          <w:tcPr>
            <w:tcW w:w="964" w:type="pct"/>
            <w:tcBorders>
              <w:top w:val="nil"/>
              <w:left w:val="nil"/>
              <w:bottom w:val="single" w:sz="4" w:space="0" w:color="auto"/>
              <w:right w:val="single" w:sz="4" w:space="0" w:color="auto"/>
            </w:tcBorders>
            <w:noWrap/>
            <w:vAlign w:val="center"/>
            <w:hideMark/>
          </w:tcPr>
          <w:p w14:paraId="7D8FFA0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281.999.247.242</w:t>
            </w:r>
          </w:p>
        </w:tc>
        <w:tc>
          <w:tcPr>
            <w:tcW w:w="732" w:type="pct"/>
            <w:tcBorders>
              <w:top w:val="nil"/>
              <w:left w:val="nil"/>
              <w:bottom w:val="single" w:sz="4" w:space="0" w:color="auto"/>
              <w:right w:val="single" w:sz="4" w:space="0" w:color="auto"/>
            </w:tcBorders>
            <w:noWrap/>
            <w:vAlign w:val="center"/>
            <w:hideMark/>
          </w:tcPr>
          <w:p w14:paraId="177811B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0,03</w:t>
            </w:r>
          </w:p>
        </w:tc>
        <w:tc>
          <w:tcPr>
            <w:tcW w:w="467" w:type="pct"/>
            <w:tcBorders>
              <w:top w:val="nil"/>
              <w:left w:val="nil"/>
              <w:bottom w:val="single" w:sz="4" w:space="0" w:color="auto"/>
              <w:right w:val="single" w:sz="4" w:space="0" w:color="auto"/>
            </w:tcBorders>
            <w:noWrap/>
            <w:vAlign w:val="center"/>
            <w:hideMark/>
          </w:tcPr>
          <w:p w14:paraId="744BBF3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8F2995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0,11</w:t>
            </w:r>
          </w:p>
        </w:tc>
      </w:tr>
      <w:tr w:rsidR="00A90C5A" w:rsidRPr="00A90C5A" w14:paraId="343AD855"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1BE247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68AD35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6DB453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24FC26A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-42.236.869.290</w:t>
            </w:r>
          </w:p>
        </w:tc>
        <w:tc>
          <w:tcPr>
            <w:tcW w:w="964" w:type="pct"/>
            <w:tcBorders>
              <w:top w:val="nil"/>
              <w:left w:val="nil"/>
              <w:bottom w:val="single" w:sz="4" w:space="0" w:color="auto"/>
              <w:right w:val="single" w:sz="4" w:space="0" w:color="auto"/>
            </w:tcBorders>
            <w:noWrap/>
            <w:vAlign w:val="center"/>
            <w:hideMark/>
          </w:tcPr>
          <w:p w14:paraId="78649BC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203.215.129.901</w:t>
            </w:r>
          </w:p>
        </w:tc>
        <w:tc>
          <w:tcPr>
            <w:tcW w:w="732" w:type="pct"/>
            <w:tcBorders>
              <w:top w:val="nil"/>
              <w:left w:val="nil"/>
              <w:bottom w:val="single" w:sz="4" w:space="0" w:color="auto"/>
              <w:right w:val="single" w:sz="4" w:space="0" w:color="auto"/>
            </w:tcBorders>
            <w:noWrap/>
            <w:vAlign w:val="center"/>
            <w:hideMark/>
          </w:tcPr>
          <w:p w14:paraId="46BA095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-0,21</w:t>
            </w:r>
          </w:p>
        </w:tc>
        <w:tc>
          <w:tcPr>
            <w:tcW w:w="467" w:type="pct"/>
            <w:tcBorders>
              <w:top w:val="nil"/>
              <w:left w:val="nil"/>
              <w:bottom w:val="single" w:sz="4" w:space="0" w:color="auto"/>
              <w:right w:val="single" w:sz="4" w:space="0" w:color="auto"/>
            </w:tcBorders>
            <w:noWrap/>
            <w:vAlign w:val="center"/>
            <w:hideMark/>
          </w:tcPr>
          <w:p w14:paraId="6A0486B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4AB2462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-0,68</w:t>
            </w:r>
          </w:p>
        </w:tc>
      </w:tr>
      <w:tr w:rsidR="00A90C5A" w:rsidRPr="00A90C5A" w14:paraId="1FDBBE67"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08A0042"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938B37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F4A1E7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097ECE1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-46.702.612.556</w:t>
            </w:r>
          </w:p>
        </w:tc>
        <w:tc>
          <w:tcPr>
            <w:tcW w:w="964" w:type="pct"/>
            <w:tcBorders>
              <w:top w:val="nil"/>
              <w:left w:val="nil"/>
              <w:bottom w:val="single" w:sz="4" w:space="0" w:color="auto"/>
              <w:right w:val="single" w:sz="4" w:space="0" w:color="auto"/>
            </w:tcBorders>
            <w:noWrap/>
            <w:vAlign w:val="center"/>
            <w:hideMark/>
          </w:tcPr>
          <w:p w14:paraId="60B3FCC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209.337.963.370</w:t>
            </w:r>
          </w:p>
        </w:tc>
        <w:tc>
          <w:tcPr>
            <w:tcW w:w="732" w:type="pct"/>
            <w:tcBorders>
              <w:top w:val="nil"/>
              <w:left w:val="nil"/>
              <w:bottom w:val="single" w:sz="4" w:space="0" w:color="auto"/>
              <w:right w:val="single" w:sz="4" w:space="0" w:color="auto"/>
            </w:tcBorders>
            <w:noWrap/>
            <w:vAlign w:val="center"/>
            <w:hideMark/>
          </w:tcPr>
          <w:p w14:paraId="73F5244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-0,22</w:t>
            </w:r>
          </w:p>
        </w:tc>
        <w:tc>
          <w:tcPr>
            <w:tcW w:w="467" w:type="pct"/>
            <w:tcBorders>
              <w:top w:val="nil"/>
              <w:left w:val="nil"/>
              <w:bottom w:val="single" w:sz="4" w:space="0" w:color="auto"/>
              <w:right w:val="single" w:sz="4" w:space="0" w:color="auto"/>
            </w:tcBorders>
            <w:noWrap/>
            <w:vAlign w:val="center"/>
            <w:hideMark/>
          </w:tcPr>
          <w:p w14:paraId="1E7D844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0491C9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-0,73</w:t>
            </w:r>
          </w:p>
        </w:tc>
      </w:tr>
      <w:tr w:rsidR="00A90C5A" w:rsidRPr="00A90C5A" w14:paraId="441E144C"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C24499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726F27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C31120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218C887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-63.468.010.236</w:t>
            </w:r>
          </w:p>
        </w:tc>
        <w:tc>
          <w:tcPr>
            <w:tcW w:w="964" w:type="pct"/>
            <w:tcBorders>
              <w:top w:val="nil"/>
              <w:left w:val="nil"/>
              <w:bottom w:val="single" w:sz="4" w:space="0" w:color="auto"/>
              <w:right w:val="single" w:sz="4" w:space="0" w:color="auto"/>
            </w:tcBorders>
            <w:noWrap/>
            <w:vAlign w:val="center"/>
            <w:hideMark/>
          </w:tcPr>
          <w:p w14:paraId="275CA18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190.163.052.910</w:t>
            </w:r>
          </w:p>
        </w:tc>
        <w:tc>
          <w:tcPr>
            <w:tcW w:w="732" w:type="pct"/>
            <w:tcBorders>
              <w:top w:val="nil"/>
              <w:left w:val="nil"/>
              <w:bottom w:val="single" w:sz="4" w:space="0" w:color="auto"/>
              <w:right w:val="single" w:sz="4" w:space="0" w:color="auto"/>
            </w:tcBorders>
            <w:noWrap/>
            <w:vAlign w:val="center"/>
            <w:hideMark/>
          </w:tcPr>
          <w:p w14:paraId="27ADF03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-0,33</w:t>
            </w:r>
          </w:p>
        </w:tc>
        <w:tc>
          <w:tcPr>
            <w:tcW w:w="467" w:type="pct"/>
            <w:tcBorders>
              <w:top w:val="nil"/>
              <w:left w:val="nil"/>
              <w:bottom w:val="single" w:sz="4" w:space="0" w:color="auto"/>
              <w:right w:val="single" w:sz="4" w:space="0" w:color="auto"/>
            </w:tcBorders>
            <w:noWrap/>
            <w:vAlign w:val="center"/>
            <w:hideMark/>
          </w:tcPr>
          <w:p w14:paraId="56E559F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7B8B5A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-1,09</w:t>
            </w:r>
          </w:p>
        </w:tc>
      </w:tr>
      <w:tr w:rsidR="00A90C5A" w:rsidRPr="00A90C5A" w14:paraId="2A8B69A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0FD83C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8B5067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43C4E9C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7449512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-64.784.357.446</w:t>
            </w:r>
          </w:p>
        </w:tc>
        <w:tc>
          <w:tcPr>
            <w:tcW w:w="964" w:type="pct"/>
            <w:tcBorders>
              <w:top w:val="nil"/>
              <w:left w:val="nil"/>
              <w:bottom w:val="single" w:sz="4" w:space="0" w:color="auto"/>
              <w:right w:val="single" w:sz="4" w:space="0" w:color="auto"/>
            </w:tcBorders>
            <w:noWrap/>
            <w:vAlign w:val="center"/>
            <w:hideMark/>
          </w:tcPr>
          <w:p w14:paraId="3BBA570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204.681.517.169</w:t>
            </w:r>
          </w:p>
        </w:tc>
        <w:tc>
          <w:tcPr>
            <w:tcW w:w="732" w:type="pct"/>
            <w:tcBorders>
              <w:top w:val="nil"/>
              <w:left w:val="nil"/>
              <w:bottom w:val="single" w:sz="4" w:space="0" w:color="auto"/>
              <w:right w:val="single" w:sz="4" w:space="0" w:color="auto"/>
            </w:tcBorders>
            <w:noWrap/>
            <w:vAlign w:val="center"/>
            <w:hideMark/>
          </w:tcPr>
          <w:p w14:paraId="76A95AB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-0,32</w:t>
            </w:r>
          </w:p>
        </w:tc>
        <w:tc>
          <w:tcPr>
            <w:tcW w:w="467" w:type="pct"/>
            <w:tcBorders>
              <w:top w:val="nil"/>
              <w:left w:val="nil"/>
              <w:bottom w:val="single" w:sz="4" w:space="0" w:color="auto"/>
              <w:right w:val="single" w:sz="4" w:space="0" w:color="auto"/>
            </w:tcBorders>
            <w:noWrap/>
            <w:vAlign w:val="center"/>
            <w:hideMark/>
          </w:tcPr>
          <w:p w14:paraId="5A0A210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1A10D6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-1,03</w:t>
            </w:r>
          </w:p>
        </w:tc>
      </w:tr>
      <w:tr w:rsidR="00A90C5A" w:rsidRPr="00A90C5A" w14:paraId="3E397A70"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4160171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w:t>
            </w:r>
          </w:p>
        </w:tc>
        <w:tc>
          <w:tcPr>
            <w:tcW w:w="652" w:type="pct"/>
            <w:vMerge w:val="restart"/>
            <w:tcBorders>
              <w:top w:val="nil"/>
              <w:left w:val="single" w:sz="4" w:space="0" w:color="auto"/>
              <w:bottom w:val="single" w:sz="4" w:space="0" w:color="auto"/>
              <w:right w:val="single" w:sz="4" w:space="0" w:color="auto"/>
            </w:tcBorders>
            <w:noWrap/>
            <w:vAlign w:val="center"/>
            <w:hideMark/>
          </w:tcPr>
          <w:p w14:paraId="1E62796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POLY</w:t>
            </w:r>
          </w:p>
        </w:tc>
        <w:tc>
          <w:tcPr>
            <w:tcW w:w="510" w:type="pct"/>
            <w:tcBorders>
              <w:top w:val="nil"/>
              <w:left w:val="nil"/>
              <w:bottom w:val="single" w:sz="4" w:space="0" w:color="auto"/>
              <w:right w:val="single" w:sz="4" w:space="0" w:color="auto"/>
            </w:tcBorders>
            <w:noWrap/>
            <w:vAlign w:val="center"/>
            <w:hideMark/>
          </w:tcPr>
          <w:p w14:paraId="42D8A9D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0CF901F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-30.633.684.869.581</w:t>
            </w:r>
          </w:p>
        </w:tc>
        <w:tc>
          <w:tcPr>
            <w:tcW w:w="964" w:type="pct"/>
            <w:tcBorders>
              <w:top w:val="nil"/>
              <w:left w:val="nil"/>
              <w:bottom w:val="single" w:sz="4" w:space="0" w:color="auto"/>
              <w:right w:val="single" w:sz="4" w:space="0" w:color="auto"/>
            </w:tcBorders>
            <w:noWrap/>
            <w:vAlign w:val="center"/>
            <w:hideMark/>
          </w:tcPr>
          <w:p w14:paraId="47CC23B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3.364.758.527.045</w:t>
            </w:r>
          </w:p>
        </w:tc>
        <w:tc>
          <w:tcPr>
            <w:tcW w:w="732" w:type="pct"/>
            <w:tcBorders>
              <w:top w:val="nil"/>
              <w:left w:val="nil"/>
              <w:bottom w:val="single" w:sz="4" w:space="0" w:color="auto"/>
              <w:right w:val="single" w:sz="4" w:space="0" w:color="auto"/>
            </w:tcBorders>
            <w:noWrap/>
            <w:vAlign w:val="center"/>
            <w:hideMark/>
          </w:tcPr>
          <w:p w14:paraId="7D81E60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-9,10</w:t>
            </w:r>
          </w:p>
        </w:tc>
        <w:tc>
          <w:tcPr>
            <w:tcW w:w="467" w:type="pct"/>
            <w:tcBorders>
              <w:top w:val="nil"/>
              <w:left w:val="nil"/>
              <w:bottom w:val="single" w:sz="4" w:space="0" w:color="auto"/>
              <w:right w:val="single" w:sz="4" w:space="0" w:color="auto"/>
            </w:tcBorders>
            <w:noWrap/>
            <w:vAlign w:val="center"/>
            <w:hideMark/>
          </w:tcPr>
          <w:p w14:paraId="7B63C67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DC15DD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-29,68</w:t>
            </w:r>
          </w:p>
        </w:tc>
      </w:tr>
      <w:tr w:rsidR="00A90C5A" w:rsidRPr="00A90C5A" w14:paraId="6394D3A9"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E1AEE2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A2F5BB6"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5DE0D2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62ABD90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-31.386.881.505.980</w:t>
            </w:r>
          </w:p>
        </w:tc>
        <w:tc>
          <w:tcPr>
            <w:tcW w:w="964" w:type="pct"/>
            <w:tcBorders>
              <w:top w:val="nil"/>
              <w:left w:val="nil"/>
              <w:bottom w:val="single" w:sz="4" w:space="0" w:color="auto"/>
              <w:right w:val="single" w:sz="4" w:space="0" w:color="auto"/>
            </w:tcBorders>
            <w:noWrap/>
            <w:vAlign w:val="center"/>
            <w:hideMark/>
          </w:tcPr>
          <w:p w14:paraId="75B0BF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3.258.679.786.180</w:t>
            </w:r>
          </w:p>
        </w:tc>
        <w:tc>
          <w:tcPr>
            <w:tcW w:w="732" w:type="pct"/>
            <w:tcBorders>
              <w:top w:val="nil"/>
              <w:left w:val="nil"/>
              <w:bottom w:val="single" w:sz="4" w:space="0" w:color="auto"/>
              <w:right w:val="single" w:sz="4" w:space="0" w:color="auto"/>
            </w:tcBorders>
            <w:noWrap/>
            <w:vAlign w:val="center"/>
            <w:hideMark/>
          </w:tcPr>
          <w:p w14:paraId="18B422D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-9,63</w:t>
            </w:r>
          </w:p>
        </w:tc>
        <w:tc>
          <w:tcPr>
            <w:tcW w:w="467" w:type="pct"/>
            <w:tcBorders>
              <w:top w:val="nil"/>
              <w:left w:val="nil"/>
              <w:bottom w:val="single" w:sz="4" w:space="0" w:color="auto"/>
              <w:right w:val="single" w:sz="4" w:space="0" w:color="auto"/>
            </w:tcBorders>
            <w:noWrap/>
            <w:vAlign w:val="center"/>
            <w:hideMark/>
          </w:tcPr>
          <w:p w14:paraId="51A8365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D398AF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-31,40</w:t>
            </w:r>
          </w:p>
        </w:tc>
      </w:tr>
      <w:tr w:rsidR="00A90C5A" w:rsidRPr="00A90C5A" w14:paraId="5B41C05F"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5F88E17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13F9C9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066B2A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1EDFB4A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-31.667.595.840.887</w:t>
            </w:r>
          </w:p>
        </w:tc>
        <w:tc>
          <w:tcPr>
            <w:tcW w:w="964" w:type="pct"/>
            <w:tcBorders>
              <w:top w:val="nil"/>
              <w:left w:val="nil"/>
              <w:bottom w:val="single" w:sz="4" w:space="0" w:color="auto"/>
              <w:right w:val="single" w:sz="4" w:space="0" w:color="auto"/>
            </w:tcBorders>
            <w:noWrap/>
            <w:vAlign w:val="center"/>
            <w:hideMark/>
          </w:tcPr>
          <w:p w14:paraId="0722A00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3.398.972.543.820</w:t>
            </w:r>
          </w:p>
        </w:tc>
        <w:tc>
          <w:tcPr>
            <w:tcW w:w="732" w:type="pct"/>
            <w:tcBorders>
              <w:top w:val="nil"/>
              <w:left w:val="nil"/>
              <w:bottom w:val="single" w:sz="4" w:space="0" w:color="auto"/>
              <w:right w:val="single" w:sz="4" w:space="0" w:color="auto"/>
            </w:tcBorders>
            <w:noWrap/>
            <w:vAlign w:val="center"/>
            <w:hideMark/>
          </w:tcPr>
          <w:p w14:paraId="5660C2F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-9,32</w:t>
            </w:r>
          </w:p>
        </w:tc>
        <w:tc>
          <w:tcPr>
            <w:tcW w:w="467" w:type="pct"/>
            <w:tcBorders>
              <w:top w:val="nil"/>
              <w:left w:val="nil"/>
              <w:bottom w:val="single" w:sz="4" w:space="0" w:color="auto"/>
              <w:right w:val="single" w:sz="4" w:space="0" w:color="auto"/>
            </w:tcBorders>
            <w:noWrap/>
            <w:vAlign w:val="center"/>
            <w:hideMark/>
          </w:tcPr>
          <w:p w14:paraId="59255D7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97EA9B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-30,37</w:t>
            </w:r>
          </w:p>
        </w:tc>
      </w:tr>
      <w:tr w:rsidR="00A90C5A" w:rsidRPr="00A90C5A" w14:paraId="7B976035"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47DF62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6F57D58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7A7AD2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16AB916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-34.715.107.828.807</w:t>
            </w:r>
          </w:p>
        </w:tc>
        <w:tc>
          <w:tcPr>
            <w:tcW w:w="964" w:type="pct"/>
            <w:tcBorders>
              <w:top w:val="nil"/>
              <w:left w:val="nil"/>
              <w:bottom w:val="single" w:sz="4" w:space="0" w:color="auto"/>
              <w:right w:val="single" w:sz="4" w:space="0" w:color="auto"/>
            </w:tcBorders>
            <w:noWrap/>
            <w:vAlign w:val="center"/>
            <w:hideMark/>
          </w:tcPr>
          <w:p w14:paraId="4EF6188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3.587.871.075.418</w:t>
            </w:r>
          </w:p>
        </w:tc>
        <w:tc>
          <w:tcPr>
            <w:tcW w:w="732" w:type="pct"/>
            <w:tcBorders>
              <w:top w:val="nil"/>
              <w:left w:val="nil"/>
              <w:bottom w:val="single" w:sz="4" w:space="0" w:color="auto"/>
              <w:right w:val="single" w:sz="4" w:space="0" w:color="auto"/>
            </w:tcBorders>
            <w:noWrap/>
            <w:vAlign w:val="center"/>
            <w:hideMark/>
          </w:tcPr>
          <w:p w14:paraId="5216B88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-9,68</w:t>
            </w:r>
          </w:p>
        </w:tc>
        <w:tc>
          <w:tcPr>
            <w:tcW w:w="467" w:type="pct"/>
            <w:tcBorders>
              <w:top w:val="nil"/>
              <w:left w:val="nil"/>
              <w:bottom w:val="single" w:sz="4" w:space="0" w:color="auto"/>
              <w:right w:val="single" w:sz="4" w:space="0" w:color="auto"/>
            </w:tcBorders>
            <w:noWrap/>
            <w:vAlign w:val="center"/>
            <w:hideMark/>
          </w:tcPr>
          <w:p w14:paraId="4CB2A8B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CFFC78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-31,54</w:t>
            </w:r>
          </w:p>
        </w:tc>
      </w:tr>
      <w:tr w:rsidR="00A90C5A" w:rsidRPr="00A90C5A" w14:paraId="6F1653C2"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952D85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A42BB5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D1A50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2593D76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-34.185.461.225.856</w:t>
            </w:r>
          </w:p>
        </w:tc>
        <w:tc>
          <w:tcPr>
            <w:tcW w:w="964" w:type="pct"/>
            <w:tcBorders>
              <w:top w:val="nil"/>
              <w:left w:val="nil"/>
              <w:bottom w:val="single" w:sz="4" w:space="0" w:color="auto"/>
              <w:right w:val="single" w:sz="4" w:space="0" w:color="auto"/>
            </w:tcBorders>
            <w:noWrap/>
            <w:vAlign w:val="center"/>
            <w:hideMark/>
          </w:tcPr>
          <w:p w14:paraId="33BA623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3.256.099.180.872</w:t>
            </w:r>
          </w:p>
        </w:tc>
        <w:tc>
          <w:tcPr>
            <w:tcW w:w="732" w:type="pct"/>
            <w:tcBorders>
              <w:top w:val="nil"/>
              <w:left w:val="nil"/>
              <w:bottom w:val="single" w:sz="4" w:space="0" w:color="auto"/>
              <w:right w:val="single" w:sz="4" w:space="0" w:color="auto"/>
            </w:tcBorders>
            <w:noWrap/>
            <w:vAlign w:val="center"/>
            <w:hideMark/>
          </w:tcPr>
          <w:p w14:paraId="1056470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-10,50</w:t>
            </w:r>
          </w:p>
        </w:tc>
        <w:tc>
          <w:tcPr>
            <w:tcW w:w="467" w:type="pct"/>
            <w:tcBorders>
              <w:top w:val="nil"/>
              <w:left w:val="nil"/>
              <w:bottom w:val="single" w:sz="4" w:space="0" w:color="auto"/>
              <w:right w:val="single" w:sz="4" w:space="0" w:color="auto"/>
            </w:tcBorders>
            <w:noWrap/>
            <w:vAlign w:val="center"/>
            <w:hideMark/>
          </w:tcPr>
          <w:p w14:paraId="58F06F4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AE8C69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-34,23</w:t>
            </w:r>
          </w:p>
        </w:tc>
      </w:tr>
      <w:tr w:rsidR="00A90C5A" w:rsidRPr="00A90C5A" w14:paraId="5AA3605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6982453"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5B65EE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063296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0737D5F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-36.613.772.021.080</w:t>
            </w:r>
          </w:p>
        </w:tc>
        <w:tc>
          <w:tcPr>
            <w:tcW w:w="964" w:type="pct"/>
            <w:tcBorders>
              <w:top w:val="nil"/>
              <w:left w:val="nil"/>
              <w:bottom w:val="single" w:sz="4" w:space="0" w:color="auto"/>
              <w:right w:val="single" w:sz="4" w:space="0" w:color="auto"/>
            </w:tcBorders>
            <w:noWrap/>
            <w:vAlign w:val="center"/>
            <w:hideMark/>
          </w:tcPr>
          <w:p w14:paraId="0419440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1.761.562.450.256</w:t>
            </w:r>
          </w:p>
        </w:tc>
        <w:tc>
          <w:tcPr>
            <w:tcW w:w="732" w:type="pct"/>
            <w:tcBorders>
              <w:top w:val="nil"/>
              <w:left w:val="nil"/>
              <w:bottom w:val="single" w:sz="4" w:space="0" w:color="auto"/>
              <w:right w:val="single" w:sz="4" w:space="0" w:color="auto"/>
            </w:tcBorders>
            <w:noWrap/>
            <w:vAlign w:val="center"/>
            <w:hideMark/>
          </w:tcPr>
          <w:p w14:paraId="5852557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-20,78</w:t>
            </w:r>
          </w:p>
        </w:tc>
        <w:tc>
          <w:tcPr>
            <w:tcW w:w="467" w:type="pct"/>
            <w:tcBorders>
              <w:top w:val="nil"/>
              <w:left w:val="nil"/>
              <w:bottom w:val="single" w:sz="4" w:space="0" w:color="auto"/>
              <w:right w:val="single" w:sz="4" w:space="0" w:color="auto"/>
            </w:tcBorders>
            <w:noWrap/>
            <w:vAlign w:val="center"/>
            <w:hideMark/>
          </w:tcPr>
          <w:p w14:paraId="69A6A40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8EF97E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-67,76</w:t>
            </w:r>
          </w:p>
        </w:tc>
      </w:tr>
      <w:tr w:rsidR="00A90C5A" w:rsidRPr="00A90C5A" w14:paraId="188ACFA8"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48B2F6B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w:t>
            </w:r>
          </w:p>
        </w:tc>
        <w:tc>
          <w:tcPr>
            <w:tcW w:w="652" w:type="pct"/>
            <w:vMerge w:val="restart"/>
            <w:tcBorders>
              <w:top w:val="nil"/>
              <w:left w:val="single" w:sz="4" w:space="0" w:color="auto"/>
              <w:bottom w:val="single" w:sz="4" w:space="0" w:color="auto"/>
              <w:right w:val="single" w:sz="4" w:space="0" w:color="auto"/>
            </w:tcBorders>
            <w:noWrap/>
            <w:vAlign w:val="center"/>
            <w:hideMark/>
          </w:tcPr>
          <w:p w14:paraId="14B09F6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RICY</w:t>
            </w:r>
          </w:p>
        </w:tc>
        <w:tc>
          <w:tcPr>
            <w:tcW w:w="510" w:type="pct"/>
            <w:tcBorders>
              <w:top w:val="nil"/>
              <w:left w:val="nil"/>
              <w:bottom w:val="single" w:sz="4" w:space="0" w:color="auto"/>
              <w:right w:val="single" w:sz="4" w:space="0" w:color="auto"/>
            </w:tcBorders>
            <w:noWrap/>
            <w:vAlign w:val="center"/>
            <w:hideMark/>
          </w:tcPr>
          <w:p w14:paraId="56E01E1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6EEF32D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95.619.985.373</w:t>
            </w:r>
          </w:p>
        </w:tc>
        <w:tc>
          <w:tcPr>
            <w:tcW w:w="964" w:type="pct"/>
            <w:tcBorders>
              <w:top w:val="nil"/>
              <w:left w:val="nil"/>
              <w:bottom w:val="single" w:sz="4" w:space="0" w:color="auto"/>
              <w:right w:val="single" w:sz="4" w:space="0" w:color="auto"/>
            </w:tcBorders>
            <w:noWrap/>
            <w:vAlign w:val="center"/>
            <w:hideMark/>
          </w:tcPr>
          <w:p w14:paraId="697F58A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1.619.854.736.252</w:t>
            </w:r>
          </w:p>
        </w:tc>
        <w:tc>
          <w:tcPr>
            <w:tcW w:w="732" w:type="pct"/>
            <w:tcBorders>
              <w:top w:val="nil"/>
              <w:left w:val="nil"/>
              <w:bottom w:val="single" w:sz="4" w:space="0" w:color="auto"/>
              <w:right w:val="single" w:sz="4" w:space="0" w:color="auto"/>
            </w:tcBorders>
            <w:noWrap/>
            <w:vAlign w:val="center"/>
            <w:hideMark/>
          </w:tcPr>
          <w:p w14:paraId="5579993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0,06</w:t>
            </w:r>
          </w:p>
        </w:tc>
        <w:tc>
          <w:tcPr>
            <w:tcW w:w="467" w:type="pct"/>
            <w:tcBorders>
              <w:top w:val="nil"/>
              <w:left w:val="nil"/>
              <w:bottom w:val="single" w:sz="4" w:space="0" w:color="auto"/>
              <w:right w:val="single" w:sz="4" w:space="0" w:color="auto"/>
            </w:tcBorders>
            <w:noWrap/>
            <w:vAlign w:val="center"/>
            <w:hideMark/>
          </w:tcPr>
          <w:p w14:paraId="34F7F84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7FC63B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0,19</w:t>
            </w:r>
          </w:p>
        </w:tc>
      </w:tr>
      <w:tr w:rsidR="00A90C5A" w:rsidRPr="00A90C5A" w14:paraId="0C6CB620"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204D27E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B0010B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C8E5A3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5C27644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13.861.457.635</w:t>
            </w:r>
          </w:p>
        </w:tc>
        <w:tc>
          <w:tcPr>
            <w:tcW w:w="964" w:type="pct"/>
            <w:tcBorders>
              <w:top w:val="nil"/>
              <w:left w:val="nil"/>
              <w:bottom w:val="single" w:sz="4" w:space="0" w:color="auto"/>
              <w:right w:val="single" w:sz="4" w:space="0" w:color="auto"/>
            </w:tcBorders>
            <w:noWrap/>
            <w:vAlign w:val="center"/>
            <w:hideMark/>
          </w:tcPr>
          <w:p w14:paraId="6E3F5E3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1.736.897.169.061</w:t>
            </w:r>
          </w:p>
        </w:tc>
        <w:tc>
          <w:tcPr>
            <w:tcW w:w="732" w:type="pct"/>
            <w:tcBorders>
              <w:top w:val="nil"/>
              <w:left w:val="nil"/>
              <w:bottom w:val="single" w:sz="4" w:space="0" w:color="auto"/>
              <w:right w:val="single" w:sz="4" w:space="0" w:color="auto"/>
            </w:tcBorders>
            <w:noWrap/>
            <w:vAlign w:val="center"/>
            <w:hideMark/>
          </w:tcPr>
          <w:p w14:paraId="100D92E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0,01</w:t>
            </w:r>
          </w:p>
        </w:tc>
        <w:tc>
          <w:tcPr>
            <w:tcW w:w="467" w:type="pct"/>
            <w:tcBorders>
              <w:top w:val="nil"/>
              <w:left w:val="nil"/>
              <w:bottom w:val="single" w:sz="4" w:space="0" w:color="auto"/>
              <w:right w:val="single" w:sz="4" w:space="0" w:color="auto"/>
            </w:tcBorders>
            <w:noWrap/>
            <w:vAlign w:val="center"/>
            <w:hideMark/>
          </w:tcPr>
          <w:p w14:paraId="73C9BA1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CF55FE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0,03</w:t>
            </w:r>
          </w:p>
        </w:tc>
      </w:tr>
      <w:tr w:rsidR="00A90C5A" w:rsidRPr="00A90C5A" w14:paraId="2F9651ED"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193AC9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951C55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10CB7A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4FEE771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-35.114.702.265</w:t>
            </w:r>
          </w:p>
        </w:tc>
        <w:tc>
          <w:tcPr>
            <w:tcW w:w="964" w:type="pct"/>
            <w:tcBorders>
              <w:top w:val="nil"/>
              <w:left w:val="nil"/>
              <w:bottom w:val="single" w:sz="4" w:space="0" w:color="auto"/>
              <w:right w:val="single" w:sz="4" w:space="0" w:color="auto"/>
            </w:tcBorders>
            <w:noWrap/>
            <w:vAlign w:val="center"/>
            <w:hideMark/>
          </w:tcPr>
          <w:p w14:paraId="0A5B2C4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1.694.313.967.553</w:t>
            </w:r>
          </w:p>
        </w:tc>
        <w:tc>
          <w:tcPr>
            <w:tcW w:w="732" w:type="pct"/>
            <w:tcBorders>
              <w:top w:val="nil"/>
              <w:left w:val="nil"/>
              <w:bottom w:val="single" w:sz="4" w:space="0" w:color="auto"/>
              <w:right w:val="single" w:sz="4" w:space="0" w:color="auto"/>
            </w:tcBorders>
            <w:noWrap/>
            <w:vAlign w:val="center"/>
            <w:hideMark/>
          </w:tcPr>
          <w:p w14:paraId="66BF97B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-0,02</w:t>
            </w:r>
          </w:p>
        </w:tc>
        <w:tc>
          <w:tcPr>
            <w:tcW w:w="467" w:type="pct"/>
            <w:tcBorders>
              <w:top w:val="nil"/>
              <w:left w:val="nil"/>
              <w:bottom w:val="single" w:sz="4" w:space="0" w:color="auto"/>
              <w:right w:val="single" w:sz="4" w:space="0" w:color="auto"/>
            </w:tcBorders>
            <w:noWrap/>
            <w:vAlign w:val="center"/>
            <w:hideMark/>
          </w:tcPr>
          <w:p w14:paraId="5F2BDFC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133E9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-0,07</w:t>
            </w:r>
          </w:p>
        </w:tc>
      </w:tr>
      <w:tr w:rsidR="00A90C5A" w:rsidRPr="00A90C5A" w14:paraId="7ECCA4F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4D1D0C8"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04360C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3E456C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49E2222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-100.103.108.656</w:t>
            </w:r>
          </w:p>
        </w:tc>
        <w:tc>
          <w:tcPr>
            <w:tcW w:w="964" w:type="pct"/>
            <w:tcBorders>
              <w:top w:val="nil"/>
              <w:left w:val="nil"/>
              <w:bottom w:val="single" w:sz="4" w:space="0" w:color="auto"/>
              <w:right w:val="single" w:sz="4" w:space="0" w:color="auto"/>
            </w:tcBorders>
            <w:noWrap/>
            <w:vAlign w:val="center"/>
            <w:hideMark/>
          </w:tcPr>
          <w:p w14:paraId="03460B4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1.639.882.069.759</w:t>
            </w:r>
          </w:p>
        </w:tc>
        <w:tc>
          <w:tcPr>
            <w:tcW w:w="732" w:type="pct"/>
            <w:tcBorders>
              <w:top w:val="nil"/>
              <w:left w:val="nil"/>
              <w:bottom w:val="single" w:sz="4" w:space="0" w:color="auto"/>
              <w:right w:val="single" w:sz="4" w:space="0" w:color="auto"/>
            </w:tcBorders>
            <w:noWrap/>
            <w:vAlign w:val="center"/>
            <w:hideMark/>
          </w:tcPr>
          <w:p w14:paraId="312BE1C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-0,06</w:t>
            </w:r>
          </w:p>
        </w:tc>
        <w:tc>
          <w:tcPr>
            <w:tcW w:w="467" w:type="pct"/>
            <w:tcBorders>
              <w:top w:val="nil"/>
              <w:left w:val="nil"/>
              <w:bottom w:val="single" w:sz="4" w:space="0" w:color="auto"/>
              <w:right w:val="single" w:sz="4" w:space="0" w:color="auto"/>
            </w:tcBorders>
            <w:noWrap/>
            <w:vAlign w:val="center"/>
            <w:hideMark/>
          </w:tcPr>
          <w:p w14:paraId="7B81B5E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A2D817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-0,20</w:t>
            </w:r>
          </w:p>
        </w:tc>
      </w:tr>
      <w:tr w:rsidR="00A90C5A" w:rsidRPr="00A90C5A" w14:paraId="369BF12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BE0B547"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69724D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F6DCB0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221209A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-159.922.368.761</w:t>
            </w:r>
          </w:p>
        </w:tc>
        <w:tc>
          <w:tcPr>
            <w:tcW w:w="964" w:type="pct"/>
            <w:tcBorders>
              <w:top w:val="nil"/>
              <w:left w:val="nil"/>
              <w:bottom w:val="single" w:sz="4" w:space="0" w:color="auto"/>
              <w:right w:val="single" w:sz="4" w:space="0" w:color="auto"/>
            </w:tcBorders>
            <w:noWrap/>
            <w:vAlign w:val="center"/>
            <w:hideMark/>
          </w:tcPr>
          <w:p w14:paraId="290A3F0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1.547.052.331.875</w:t>
            </w:r>
          </w:p>
        </w:tc>
        <w:tc>
          <w:tcPr>
            <w:tcW w:w="732" w:type="pct"/>
            <w:tcBorders>
              <w:top w:val="nil"/>
              <w:left w:val="nil"/>
              <w:bottom w:val="single" w:sz="4" w:space="0" w:color="auto"/>
              <w:right w:val="single" w:sz="4" w:space="0" w:color="auto"/>
            </w:tcBorders>
            <w:noWrap/>
            <w:vAlign w:val="center"/>
            <w:hideMark/>
          </w:tcPr>
          <w:p w14:paraId="0920380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-0,10</w:t>
            </w:r>
          </w:p>
        </w:tc>
        <w:tc>
          <w:tcPr>
            <w:tcW w:w="467" w:type="pct"/>
            <w:tcBorders>
              <w:top w:val="nil"/>
              <w:left w:val="nil"/>
              <w:bottom w:val="single" w:sz="4" w:space="0" w:color="auto"/>
              <w:right w:val="single" w:sz="4" w:space="0" w:color="auto"/>
            </w:tcBorders>
            <w:noWrap/>
            <w:vAlign w:val="center"/>
            <w:hideMark/>
          </w:tcPr>
          <w:p w14:paraId="3412012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1C390E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-0,34</w:t>
            </w:r>
          </w:p>
        </w:tc>
      </w:tr>
      <w:tr w:rsidR="00A90C5A" w:rsidRPr="00A90C5A" w14:paraId="4281C027"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77F0DD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043563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250272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47FB81A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-412.161.521.788</w:t>
            </w:r>
          </w:p>
        </w:tc>
        <w:tc>
          <w:tcPr>
            <w:tcW w:w="964" w:type="pct"/>
            <w:tcBorders>
              <w:top w:val="nil"/>
              <w:left w:val="nil"/>
              <w:bottom w:val="single" w:sz="4" w:space="0" w:color="auto"/>
              <w:right w:val="single" w:sz="4" w:space="0" w:color="auto"/>
            </w:tcBorders>
            <w:noWrap/>
            <w:vAlign w:val="center"/>
            <w:hideMark/>
          </w:tcPr>
          <w:p w14:paraId="16A8B9A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1.479.209.393.792</w:t>
            </w:r>
          </w:p>
        </w:tc>
        <w:tc>
          <w:tcPr>
            <w:tcW w:w="732" w:type="pct"/>
            <w:tcBorders>
              <w:top w:val="nil"/>
              <w:left w:val="nil"/>
              <w:bottom w:val="single" w:sz="4" w:space="0" w:color="auto"/>
              <w:right w:val="single" w:sz="4" w:space="0" w:color="auto"/>
            </w:tcBorders>
            <w:noWrap/>
            <w:vAlign w:val="center"/>
            <w:hideMark/>
          </w:tcPr>
          <w:p w14:paraId="61E7366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-0,28</w:t>
            </w:r>
          </w:p>
        </w:tc>
        <w:tc>
          <w:tcPr>
            <w:tcW w:w="467" w:type="pct"/>
            <w:tcBorders>
              <w:top w:val="nil"/>
              <w:left w:val="nil"/>
              <w:bottom w:val="single" w:sz="4" w:space="0" w:color="auto"/>
              <w:right w:val="single" w:sz="4" w:space="0" w:color="auto"/>
            </w:tcBorders>
            <w:noWrap/>
            <w:vAlign w:val="center"/>
            <w:hideMark/>
          </w:tcPr>
          <w:p w14:paraId="7E1ED51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FE2FFF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-0,91</w:t>
            </w:r>
          </w:p>
        </w:tc>
      </w:tr>
      <w:tr w:rsidR="00A90C5A" w:rsidRPr="00A90C5A" w14:paraId="47939C07"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06B57EE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w:t>
            </w:r>
          </w:p>
        </w:tc>
        <w:tc>
          <w:tcPr>
            <w:tcW w:w="652" w:type="pct"/>
            <w:vMerge w:val="restart"/>
            <w:tcBorders>
              <w:top w:val="nil"/>
              <w:left w:val="single" w:sz="4" w:space="0" w:color="auto"/>
              <w:bottom w:val="single" w:sz="4" w:space="0" w:color="auto"/>
              <w:right w:val="single" w:sz="4" w:space="0" w:color="auto"/>
            </w:tcBorders>
            <w:noWrap/>
            <w:vAlign w:val="center"/>
            <w:hideMark/>
          </w:tcPr>
          <w:p w14:paraId="7BD1F22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SSTM</w:t>
            </w:r>
          </w:p>
        </w:tc>
        <w:tc>
          <w:tcPr>
            <w:tcW w:w="510" w:type="pct"/>
            <w:tcBorders>
              <w:top w:val="nil"/>
              <w:left w:val="nil"/>
              <w:bottom w:val="single" w:sz="4" w:space="0" w:color="auto"/>
              <w:right w:val="single" w:sz="4" w:space="0" w:color="auto"/>
            </w:tcBorders>
            <w:noWrap/>
            <w:vAlign w:val="center"/>
            <w:hideMark/>
          </w:tcPr>
          <w:p w14:paraId="4043AFA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7FB5E89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-162.266.176.683</w:t>
            </w:r>
          </w:p>
        </w:tc>
        <w:tc>
          <w:tcPr>
            <w:tcW w:w="964" w:type="pct"/>
            <w:tcBorders>
              <w:top w:val="nil"/>
              <w:left w:val="nil"/>
              <w:bottom w:val="single" w:sz="4" w:space="0" w:color="auto"/>
              <w:right w:val="single" w:sz="4" w:space="0" w:color="auto"/>
            </w:tcBorders>
            <w:noWrap/>
            <w:vAlign w:val="center"/>
            <w:hideMark/>
          </w:tcPr>
          <w:p w14:paraId="00A8C3A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514.765.731.890</w:t>
            </w:r>
          </w:p>
        </w:tc>
        <w:tc>
          <w:tcPr>
            <w:tcW w:w="732" w:type="pct"/>
            <w:tcBorders>
              <w:top w:val="nil"/>
              <w:left w:val="nil"/>
              <w:bottom w:val="single" w:sz="4" w:space="0" w:color="auto"/>
              <w:right w:val="single" w:sz="4" w:space="0" w:color="auto"/>
            </w:tcBorders>
            <w:noWrap/>
            <w:vAlign w:val="center"/>
            <w:hideMark/>
          </w:tcPr>
          <w:p w14:paraId="656756A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-0,32</w:t>
            </w:r>
          </w:p>
        </w:tc>
        <w:tc>
          <w:tcPr>
            <w:tcW w:w="467" w:type="pct"/>
            <w:tcBorders>
              <w:top w:val="nil"/>
              <w:left w:val="nil"/>
              <w:bottom w:val="single" w:sz="4" w:space="0" w:color="auto"/>
              <w:right w:val="single" w:sz="4" w:space="0" w:color="auto"/>
            </w:tcBorders>
            <w:noWrap/>
            <w:vAlign w:val="center"/>
            <w:hideMark/>
          </w:tcPr>
          <w:p w14:paraId="4874353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D2A372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-1,03</w:t>
            </w:r>
          </w:p>
        </w:tc>
      </w:tr>
      <w:tr w:rsidR="00A90C5A" w:rsidRPr="00A90C5A" w14:paraId="2EF1F337"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4D59AD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1A25CA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CC9937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7C2B0E6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-177.620.554.126</w:t>
            </w:r>
          </w:p>
        </w:tc>
        <w:tc>
          <w:tcPr>
            <w:tcW w:w="964" w:type="pct"/>
            <w:tcBorders>
              <w:top w:val="nil"/>
              <w:left w:val="nil"/>
              <w:bottom w:val="single" w:sz="4" w:space="0" w:color="auto"/>
              <w:right w:val="single" w:sz="4" w:space="0" w:color="auto"/>
            </w:tcBorders>
            <w:noWrap/>
            <w:vAlign w:val="center"/>
            <w:hideMark/>
          </w:tcPr>
          <w:p w14:paraId="1AD54F6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482.065.294.095</w:t>
            </w:r>
          </w:p>
        </w:tc>
        <w:tc>
          <w:tcPr>
            <w:tcW w:w="732" w:type="pct"/>
            <w:tcBorders>
              <w:top w:val="nil"/>
              <w:left w:val="nil"/>
              <w:bottom w:val="single" w:sz="4" w:space="0" w:color="auto"/>
              <w:right w:val="single" w:sz="4" w:space="0" w:color="auto"/>
            </w:tcBorders>
            <w:noWrap/>
            <w:vAlign w:val="center"/>
            <w:hideMark/>
          </w:tcPr>
          <w:p w14:paraId="0453FA2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-0,37</w:t>
            </w:r>
          </w:p>
        </w:tc>
        <w:tc>
          <w:tcPr>
            <w:tcW w:w="467" w:type="pct"/>
            <w:tcBorders>
              <w:top w:val="nil"/>
              <w:left w:val="nil"/>
              <w:bottom w:val="single" w:sz="4" w:space="0" w:color="auto"/>
              <w:right w:val="single" w:sz="4" w:space="0" w:color="auto"/>
            </w:tcBorders>
            <w:noWrap/>
            <w:vAlign w:val="center"/>
            <w:hideMark/>
          </w:tcPr>
          <w:p w14:paraId="24B0C54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C8CC1C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-1,20</w:t>
            </w:r>
          </w:p>
        </w:tc>
      </w:tr>
      <w:tr w:rsidR="00A90C5A" w:rsidRPr="00A90C5A" w14:paraId="69CA38D9"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30C404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809A4B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501465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1CF552F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-120.870.732.311</w:t>
            </w:r>
          </w:p>
        </w:tc>
        <w:tc>
          <w:tcPr>
            <w:tcW w:w="964" w:type="pct"/>
            <w:tcBorders>
              <w:top w:val="nil"/>
              <w:left w:val="nil"/>
              <w:bottom w:val="single" w:sz="4" w:space="0" w:color="auto"/>
              <w:right w:val="single" w:sz="4" w:space="0" w:color="auto"/>
            </w:tcBorders>
            <w:noWrap/>
            <w:vAlign w:val="center"/>
            <w:hideMark/>
          </w:tcPr>
          <w:p w14:paraId="0A7CF79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471.128.491.654</w:t>
            </w:r>
          </w:p>
        </w:tc>
        <w:tc>
          <w:tcPr>
            <w:tcW w:w="732" w:type="pct"/>
            <w:tcBorders>
              <w:top w:val="nil"/>
              <w:left w:val="nil"/>
              <w:bottom w:val="single" w:sz="4" w:space="0" w:color="auto"/>
              <w:right w:val="single" w:sz="4" w:space="0" w:color="auto"/>
            </w:tcBorders>
            <w:noWrap/>
            <w:vAlign w:val="center"/>
            <w:hideMark/>
          </w:tcPr>
          <w:p w14:paraId="7733539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-0,26</w:t>
            </w:r>
          </w:p>
        </w:tc>
        <w:tc>
          <w:tcPr>
            <w:tcW w:w="467" w:type="pct"/>
            <w:tcBorders>
              <w:top w:val="nil"/>
              <w:left w:val="nil"/>
              <w:bottom w:val="single" w:sz="4" w:space="0" w:color="auto"/>
              <w:right w:val="single" w:sz="4" w:space="0" w:color="auto"/>
            </w:tcBorders>
            <w:noWrap/>
            <w:vAlign w:val="center"/>
            <w:hideMark/>
          </w:tcPr>
          <w:p w14:paraId="071AABB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53B2A1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-0,84</w:t>
            </w:r>
          </w:p>
        </w:tc>
      </w:tr>
      <w:tr w:rsidR="00A90C5A" w:rsidRPr="00A90C5A" w14:paraId="732AB19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DF3D92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EDDFAA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4E63BA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0F8A4A3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-126.915.594.086</w:t>
            </w:r>
          </w:p>
        </w:tc>
        <w:tc>
          <w:tcPr>
            <w:tcW w:w="964" w:type="pct"/>
            <w:tcBorders>
              <w:top w:val="nil"/>
              <w:left w:val="nil"/>
              <w:bottom w:val="single" w:sz="4" w:space="0" w:color="auto"/>
              <w:right w:val="single" w:sz="4" w:space="0" w:color="auto"/>
            </w:tcBorders>
            <w:noWrap/>
            <w:vAlign w:val="center"/>
            <w:hideMark/>
          </w:tcPr>
          <w:p w14:paraId="474EA2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442.106.656.917</w:t>
            </w:r>
          </w:p>
        </w:tc>
        <w:tc>
          <w:tcPr>
            <w:tcW w:w="732" w:type="pct"/>
            <w:tcBorders>
              <w:top w:val="nil"/>
              <w:left w:val="nil"/>
              <w:bottom w:val="single" w:sz="4" w:space="0" w:color="auto"/>
              <w:right w:val="single" w:sz="4" w:space="0" w:color="auto"/>
            </w:tcBorders>
            <w:noWrap/>
            <w:vAlign w:val="center"/>
            <w:hideMark/>
          </w:tcPr>
          <w:p w14:paraId="2ECA9B3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-0,29</w:t>
            </w:r>
          </w:p>
        </w:tc>
        <w:tc>
          <w:tcPr>
            <w:tcW w:w="467" w:type="pct"/>
            <w:tcBorders>
              <w:top w:val="nil"/>
              <w:left w:val="nil"/>
              <w:bottom w:val="single" w:sz="4" w:space="0" w:color="auto"/>
              <w:right w:val="single" w:sz="4" w:space="0" w:color="auto"/>
            </w:tcBorders>
            <w:noWrap/>
            <w:vAlign w:val="center"/>
            <w:hideMark/>
          </w:tcPr>
          <w:p w14:paraId="2DB0E61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677F62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-0,94</w:t>
            </w:r>
          </w:p>
        </w:tc>
      </w:tr>
      <w:tr w:rsidR="00A90C5A" w:rsidRPr="00A90C5A" w14:paraId="04D6815C"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7EC116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6654A27"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6DAA5E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7D1BE37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-133.150.581.186</w:t>
            </w:r>
          </w:p>
        </w:tc>
        <w:tc>
          <w:tcPr>
            <w:tcW w:w="964" w:type="pct"/>
            <w:tcBorders>
              <w:top w:val="nil"/>
              <w:left w:val="nil"/>
              <w:bottom w:val="single" w:sz="4" w:space="0" w:color="auto"/>
              <w:right w:val="single" w:sz="4" w:space="0" w:color="auto"/>
            </w:tcBorders>
            <w:noWrap/>
            <w:vAlign w:val="center"/>
            <w:hideMark/>
          </w:tcPr>
          <w:p w14:paraId="31F3185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423.860.995.132</w:t>
            </w:r>
          </w:p>
        </w:tc>
        <w:tc>
          <w:tcPr>
            <w:tcW w:w="732" w:type="pct"/>
            <w:tcBorders>
              <w:top w:val="nil"/>
              <w:left w:val="nil"/>
              <w:bottom w:val="single" w:sz="4" w:space="0" w:color="auto"/>
              <w:right w:val="single" w:sz="4" w:space="0" w:color="auto"/>
            </w:tcBorders>
            <w:noWrap/>
            <w:vAlign w:val="center"/>
            <w:hideMark/>
          </w:tcPr>
          <w:p w14:paraId="55F8901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-0,31</w:t>
            </w:r>
          </w:p>
        </w:tc>
        <w:tc>
          <w:tcPr>
            <w:tcW w:w="467" w:type="pct"/>
            <w:tcBorders>
              <w:top w:val="nil"/>
              <w:left w:val="nil"/>
              <w:bottom w:val="single" w:sz="4" w:space="0" w:color="auto"/>
              <w:right w:val="single" w:sz="4" w:space="0" w:color="auto"/>
            </w:tcBorders>
            <w:noWrap/>
            <w:vAlign w:val="center"/>
            <w:hideMark/>
          </w:tcPr>
          <w:p w14:paraId="3BBD038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D3CE97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-1,02</w:t>
            </w:r>
          </w:p>
        </w:tc>
      </w:tr>
      <w:tr w:rsidR="00A90C5A" w:rsidRPr="00A90C5A" w14:paraId="1BDBC51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42D603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BD0135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883AF4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3EE7FE2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-151.136.324.334</w:t>
            </w:r>
          </w:p>
        </w:tc>
        <w:tc>
          <w:tcPr>
            <w:tcW w:w="964" w:type="pct"/>
            <w:tcBorders>
              <w:top w:val="nil"/>
              <w:left w:val="nil"/>
              <w:bottom w:val="single" w:sz="4" w:space="0" w:color="auto"/>
              <w:right w:val="single" w:sz="4" w:space="0" w:color="auto"/>
            </w:tcBorders>
            <w:noWrap/>
            <w:vAlign w:val="center"/>
            <w:hideMark/>
          </w:tcPr>
          <w:p w14:paraId="650CE87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397.551.814.020</w:t>
            </w:r>
          </w:p>
        </w:tc>
        <w:tc>
          <w:tcPr>
            <w:tcW w:w="732" w:type="pct"/>
            <w:tcBorders>
              <w:top w:val="nil"/>
              <w:left w:val="nil"/>
              <w:bottom w:val="single" w:sz="4" w:space="0" w:color="auto"/>
              <w:right w:val="single" w:sz="4" w:space="0" w:color="auto"/>
            </w:tcBorders>
            <w:noWrap/>
            <w:vAlign w:val="center"/>
            <w:hideMark/>
          </w:tcPr>
          <w:p w14:paraId="3B3F0B1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-0,38</w:t>
            </w:r>
          </w:p>
        </w:tc>
        <w:tc>
          <w:tcPr>
            <w:tcW w:w="467" w:type="pct"/>
            <w:tcBorders>
              <w:top w:val="nil"/>
              <w:left w:val="nil"/>
              <w:bottom w:val="single" w:sz="4" w:space="0" w:color="auto"/>
              <w:right w:val="single" w:sz="4" w:space="0" w:color="auto"/>
            </w:tcBorders>
            <w:noWrap/>
            <w:vAlign w:val="center"/>
            <w:hideMark/>
          </w:tcPr>
          <w:p w14:paraId="7C98BCA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A8B44D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-1,24</w:t>
            </w:r>
          </w:p>
        </w:tc>
      </w:tr>
      <w:tr w:rsidR="00A90C5A" w:rsidRPr="00A90C5A" w14:paraId="0C1A9E23"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5924E1E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w:t>
            </w:r>
          </w:p>
        </w:tc>
        <w:tc>
          <w:tcPr>
            <w:tcW w:w="652" w:type="pct"/>
            <w:vMerge w:val="restart"/>
            <w:tcBorders>
              <w:top w:val="nil"/>
              <w:left w:val="single" w:sz="4" w:space="0" w:color="auto"/>
              <w:bottom w:val="single" w:sz="4" w:space="0" w:color="auto"/>
              <w:right w:val="single" w:sz="4" w:space="0" w:color="auto"/>
            </w:tcBorders>
            <w:noWrap/>
            <w:vAlign w:val="center"/>
            <w:hideMark/>
          </w:tcPr>
          <w:p w14:paraId="76FBB0A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STAR</w:t>
            </w:r>
          </w:p>
        </w:tc>
        <w:tc>
          <w:tcPr>
            <w:tcW w:w="510" w:type="pct"/>
            <w:tcBorders>
              <w:top w:val="nil"/>
              <w:left w:val="nil"/>
              <w:bottom w:val="single" w:sz="4" w:space="0" w:color="auto"/>
              <w:right w:val="single" w:sz="4" w:space="0" w:color="auto"/>
            </w:tcBorders>
            <w:noWrap/>
            <w:vAlign w:val="center"/>
            <w:hideMark/>
          </w:tcPr>
          <w:p w14:paraId="30B6323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8B25A5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8.667.791.387</w:t>
            </w:r>
          </w:p>
        </w:tc>
        <w:tc>
          <w:tcPr>
            <w:tcW w:w="964" w:type="pct"/>
            <w:tcBorders>
              <w:top w:val="nil"/>
              <w:left w:val="nil"/>
              <w:bottom w:val="single" w:sz="4" w:space="0" w:color="auto"/>
              <w:right w:val="single" w:sz="4" w:space="0" w:color="auto"/>
            </w:tcBorders>
            <w:noWrap/>
            <w:vAlign w:val="center"/>
            <w:hideMark/>
          </w:tcPr>
          <w:p w14:paraId="4D4102C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579.813.156.839</w:t>
            </w:r>
          </w:p>
        </w:tc>
        <w:tc>
          <w:tcPr>
            <w:tcW w:w="732" w:type="pct"/>
            <w:tcBorders>
              <w:top w:val="nil"/>
              <w:left w:val="nil"/>
              <w:bottom w:val="single" w:sz="4" w:space="0" w:color="auto"/>
              <w:right w:val="single" w:sz="4" w:space="0" w:color="auto"/>
            </w:tcBorders>
            <w:noWrap/>
            <w:vAlign w:val="center"/>
            <w:hideMark/>
          </w:tcPr>
          <w:p w14:paraId="5213EB6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0,01</w:t>
            </w:r>
          </w:p>
        </w:tc>
        <w:tc>
          <w:tcPr>
            <w:tcW w:w="467" w:type="pct"/>
            <w:tcBorders>
              <w:top w:val="nil"/>
              <w:left w:val="nil"/>
              <w:bottom w:val="single" w:sz="4" w:space="0" w:color="auto"/>
              <w:right w:val="single" w:sz="4" w:space="0" w:color="auto"/>
            </w:tcBorders>
            <w:noWrap/>
            <w:vAlign w:val="center"/>
            <w:hideMark/>
          </w:tcPr>
          <w:p w14:paraId="613A8B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E144EA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r>
      <w:tr w:rsidR="00A90C5A" w:rsidRPr="00A90C5A" w14:paraId="0C89539A"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431580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40B61B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3B1249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1DD49C2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14.475.924.264</w:t>
            </w:r>
          </w:p>
        </w:tc>
        <w:tc>
          <w:tcPr>
            <w:tcW w:w="964" w:type="pct"/>
            <w:tcBorders>
              <w:top w:val="nil"/>
              <w:left w:val="nil"/>
              <w:bottom w:val="single" w:sz="4" w:space="0" w:color="auto"/>
              <w:right w:val="single" w:sz="4" w:space="0" w:color="auto"/>
            </w:tcBorders>
            <w:noWrap/>
            <w:vAlign w:val="center"/>
            <w:hideMark/>
          </w:tcPr>
          <w:p w14:paraId="007756F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497.557.497.473</w:t>
            </w:r>
          </w:p>
        </w:tc>
        <w:tc>
          <w:tcPr>
            <w:tcW w:w="732" w:type="pct"/>
            <w:tcBorders>
              <w:top w:val="nil"/>
              <w:left w:val="nil"/>
              <w:bottom w:val="single" w:sz="4" w:space="0" w:color="auto"/>
              <w:right w:val="single" w:sz="4" w:space="0" w:color="auto"/>
            </w:tcBorders>
            <w:noWrap/>
            <w:vAlign w:val="center"/>
            <w:hideMark/>
          </w:tcPr>
          <w:p w14:paraId="7D50108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0,03</w:t>
            </w:r>
          </w:p>
        </w:tc>
        <w:tc>
          <w:tcPr>
            <w:tcW w:w="467" w:type="pct"/>
            <w:tcBorders>
              <w:top w:val="nil"/>
              <w:left w:val="nil"/>
              <w:bottom w:val="single" w:sz="4" w:space="0" w:color="auto"/>
              <w:right w:val="single" w:sz="4" w:space="0" w:color="auto"/>
            </w:tcBorders>
            <w:noWrap/>
            <w:vAlign w:val="center"/>
            <w:hideMark/>
          </w:tcPr>
          <w:p w14:paraId="0397F4B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7943A3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0,09</w:t>
            </w:r>
          </w:p>
        </w:tc>
      </w:tr>
      <w:tr w:rsidR="00A90C5A" w:rsidRPr="00A90C5A" w14:paraId="0BDD46DC"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B5900B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07CD75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05E68F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40EEB54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24.988.981.328</w:t>
            </w:r>
          </w:p>
        </w:tc>
        <w:tc>
          <w:tcPr>
            <w:tcW w:w="964" w:type="pct"/>
            <w:tcBorders>
              <w:top w:val="nil"/>
              <w:left w:val="nil"/>
              <w:bottom w:val="single" w:sz="4" w:space="0" w:color="auto"/>
              <w:right w:val="single" w:sz="4" w:space="0" w:color="auto"/>
            </w:tcBorders>
            <w:noWrap/>
            <w:vAlign w:val="center"/>
            <w:hideMark/>
          </w:tcPr>
          <w:p w14:paraId="20AC8EC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508.447.134.690</w:t>
            </w:r>
          </w:p>
        </w:tc>
        <w:tc>
          <w:tcPr>
            <w:tcW w:w="732" w:type="pct"/>
            <w:tcBorders>
              <w:top w:val="nil"/>
              <w:left w:val="nil"/>
              <w:bottom w:val="single" w:sz="4" w:space="0" w:color="auto"/>
              <w:right w:val="single" w:sz="4" w:space="0" w:color="auto"/>
            </w:tcBorders>
            <w:noWrap/>
            <w:vAlign w:val="center"/>
            <w:hideMark/>
          </w:tcPr>
          <w:p w14:paraId="16EE3C7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c>
          <w:tcPr>
            <w:tcW w:w="467" w:type="pct"/>
            <w:tcBorders>
              <w:top w:val="nil"/>
              <w:left w:val="nil"/>
              <w:bottom w:val="single" w:sz="4" w:space="0" w:color="auto"/>
              <w:right w:val="single" w:sz="4" w:space="0" w:color="auto"/>
            </w:tcBorders>
            <w:noWrap/>
            <w:vAlign w:val="center"/>
            <w:hideMark/>
          </w:tcPr>
          <w:p w14:paraId="4C916DD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23023E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0,16</w:t>
            </w:r>
          </w:p>
        </w:tc>
      </w:tr>
      <w:tr w:rsidR="00A90C5A" w:rsidRPr="00A90C5A" w14:paraId="47C2BF1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2F40A6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7406096"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6BC62E1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2CE3DD4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25.388.819.011</w:t>
            </w:r>
          </w:p>
        </w:tc>
        <w:tc>
          <w:tcPr>
            <w:tcW w:w="964" w:type="pct"/>
            <w:tcBorders>
              <w:top w:val="nil"/>
              <w:left w:val="nil"/>
              <w:bottom w:val="single" w:sz="4" w:space="0" w:color="auto"/>
              <w:right w:val="single" w:sz="4" w:space="0" w:color="auto"/>
            </w:tcBorders>
            <w:noWrap/>
            <w:vAlign w:val="center"/>
            <w:hideMark/>
          </w:tcPr>
          <w:p w14:paraId="3CAD0FC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509.387.241.941</w:t>
            </w:r>
          </w:p>
        </w:tc>
        <w:tc>
          <w:tcPr>
            <w:tcW w:w="732" w:type="pct"/>
            <w:tcBorders>
              <w:top w:val="nil"/>
              <w:left w:val="nil"/>
              <w:bottom w:val="single" w:sz="4" w:space="0" w:color="auto"/>
              <w:right w:val="single" w:sz="4" w:space="0" w:color="auto"/>
            </w:tcBorders>
            <w:noWrap/>
            <w:vAlign w:val="center"/>
            <w:hideMark/>
          </w:tcPr>
          <w:p w14:paraId="5642884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c>
          <w:tcPr>
            <w:tcW w:w="467" w:type="pct"/>
            <w:tcBorders>
              <w:top w:val="nil"/>
              <w:left w:val="nil"/>
              <w:bottom w:val="single" w:sz="4" w:space="0" w:color="auto"/>
              <w:right w:val="single" w:sz="4" w:space="0" w:color="auto"/>
            </w:tcBorders>
            <w:noWrap/>
            <w:vAlign w:val="center"/>
            <w:hideMark/>
          </w:tcPr>
          <w:p w14:paraId="5173D15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33372A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0,16</w:t>
            </w:r>
          </w:p>
        </w:tc>
      </w:tr>
      <w:tr w:rsidR="00A90C5A" w:rsidRPr="00A90C5A" w14:paraId="15E51A0B"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529E5A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35CA4D2"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42BBBA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6CCA7AF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28.118.971.208</w:t>
            </w:r>
          </w:p>
        </w:tc>
        <w:tc>
          <w:tcPr>
            <w:tcW w:w="964" w:type="pct"/>
            <w:tcBorders>
              <w:top w:val="nil"/>
              <w:left w:val="nil"/>
              <w:bottom w:val="single" w:sz="4" w:space="0" w:color="auto"/>
              <w:right w:val="single" w:sz="4" w:space="0" w:color="auto"/>
            </w:tcBorders>
            <w:noWrap/>
            <w:vAlign w:val="center"/>
            <w:hideMark/>
          </w:tcPr>
          <w:p w14:paraId="2EDD11C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512.334.216.189</w:t>
            </w:r>
          </w:p>
        </w:tc>
        <w:tc>
          <w:tcPr>
            <w:tcW w:w="732" w:type="pct"/>
            <w:tcBorders>
              <w:top w:val="nil"/>
              <w:left w:val="nil"/>
              <w:bottom w:val="single" w:sz="4" w:space="0" w:color="auto"/>
              <w:right w:val="single" w:sz="4" w:space="0" w:color="auto"/>
            </w:tcBorders>
            <w:noWrap/>
            <w:vAlign w:val="center"/>
            <w:hideMark/>
          </w:tcPr>
          <w:p w14:paraId="71FFDF6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c>
          <w:tcPr>
            <w:tcW w:w="467" w:type="pct"/>
            <w:tcBorders>
              <w:top w:val="nil"/>
              <w:left w:val="nil"/>
              <w:bottom w:val="single" w:sz="4" w:space="0" w:color="auto"/>
              <w:right w:val="single" w:sz="4" w:space="0" w:color="auto"/>
            </w:tcBorders>
            <w:noWrap/>
            <w:vAlign w:val="center"/>
            <w:hideMark/>
          </w:tcPr>
          <w:p w14:paraId="002B342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47CE18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0,18</w:t>
            </w:r>
          </w:p>
        </w:tc>
      </w:tr>
      <w:tr w:rsidR="00A90C5A" w:rsidRPr="00A90C5A" w14:paraId="31339E0D"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1124CE9A"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C16B53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E3368D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3548D17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31.853.884.242</w:t>
            </w:r>
          </w:p>
        </w:tc>
        <w:tc>
          <w:tcPr>
            <w:tcW w:w="964" w:type="pct"/>
            <w:tcBorders>
              <w:top w:val="nil"/>
              <w:left w:val="nil"/>
              <w:bottom w:val="single" w:sz="4" w:space="0" w:color="auto"/>
              <w:right w:val="single" w:sz="4" w:space="0" w:color="auto"/>
            </w:tcBorders>
            <w:noWrap/>
            <w:vAlign w:val="center"/>
            <w:hideMark/>
          </w:tcPr>
          <w:p w14:paraId="4597F31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516.692.173.584</w:t>
            </w:r>
          </w:p>
        </w:tc>
        <w:tc>
          <w:tcPr>
            <w:tcW w:w="732" w:type="pct"/>
            <w:tcBorders>
              <w:top w:val="nil"/>
              <w:left w:val="nil"/>
              <w:bottom w:val="single" w:sz="4" w:space="0" w:color="auto"/>
              <w:right w:val="single" w:sz="4" w:space="0" w:color="auto"/>
            </w:tcBorders>
            <w:noWrap/>
            <w:vAlign w:val="center"/>
            <w:hideMark/>
          </w:tcPr>
          <w:p w14:paraId="715633D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0,06</w:t>
            </w:r>
          </w:p>
        </w:tc>
        <w:tc>
          <w:tcPr>
            <w:tcW w:w="467" w:type="pct"/>
            <w:tcBorders>
              <w:top w:val="nil"/>
              <w:left w:val="nil"/>
              <w:bottom w:val="single" w:sz="4" w:space="0" w:color="auto"/>
              <w:right w:val="single" w:sz="4" w:space="0" w:color="auto"/>
            </w:tcBorders>
            <w:noWrap/>
            <w:vAlign w:val="center"/>
            <w:hideMark/>
          </w:tcPr>
          <w:p w14:paraId="130FA19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59B5DED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0,20</w:t>
            </w:r>
          </w:p>
        </w:tc>
      </w:tr>
      <w:tr w:rsidR="00A90C5A" w:rsidRPr="00A90C5A" w14:paraId="46FB6C90"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2443236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13</w:t>
            </w:r>
          </w:p>
        </w:tc>
        <w:tc>
          <w:tcPr>
            <w:tcW w:w="652" w:type="pct"/>
            <w:vMerge w:val="restart"/>
            <w:tcBorders>
              <w:top w:val="nil"/>
              <w:left w:val="single" w:sz="4" w:space="0" w:color="auto"/>
              <w:bottom w:val="single" w:sz="4" w:space="0" w:color="auto"/>
              <w:right w:val="single" w:sz="4" w:space="0" w:color="auto"/>
            </w:tcBorders>
            <w:noWrap/>
            <w:vAlign w:val="center"/>
            <w:hideMark/>
          </w:tcPr>
          <w:p w14:paraId="3EB2EA1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TFCO</w:t>
            </w:r>
          </w:p>
        </w:tc>
        <w:tc>
          <w:tcPr>
            <w:tcW w:w="510" w:type="pct"/>
            <w:tcBorders>
              <w:top w:val="nil"/>
              <w:left w:val="nil"/>
              <w:bottom w:val="single" w:sz="4" w:space="0" w:color="auto"/>
              <w:right w:val="single" w:sz="4" w:space="0" w:color="auto"/>
            </w:tcBorders>
            <w:noWrap/>
            <w:vAlign w:val="center"/>
            <w:hideMark/>
          </w:tcPr>
          <w:p w14:paraId="70CC020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D766F7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-15.222.428.571</w:t>
            </w:r>
          </w:p>
        </w:tc>
        <w:tc>
          <w:tcPr>
            <w:tcW w:w="964" w:type="pct"/>
            <w:tcBorders>
              <w:top w:val="nil"/>
              <w:left w:val="nil"/>
              <w:bottom w:val="single" w:sz="4" w:space="0" w:color="auto"/>
              <w:right w:val="single" w:sz="4" w:space="0" w:color="auto"/>
            </w:tcBorders>
            <w:noWrap/>
            <w:vAlign w:val="center"/>
            <w:hideMark/>
          </w:tcPr>
          <w:p w14:paraId="239E95E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4.479.546.800.000</w:t>
            </w:r>
          </w:p>
        </w:tc>
        <w:tc>
          <w:tcPr>
            <w:tcW w:w="732" w:type="pct"/>
            <w:tcBorders>
              <w:top w:val="nil"/>
              <w:left w:val="nil"/>
              <w:bottom w:val="single" w:sz="4" w:space="0" w:color="auto"/>
              <w:right w:val="single" w:sz="4" w:space="0" w:color="auto"/>
            </w:tcBorders>
            <w:noWrap/>
            <w:vAlign w:val="center"/>
            <w:hideMark/>
          </w:tcPr>
          <w:p w14:paraId="15E878F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0,00</w:t>
            </w:r>
          </w:p>
        </w:tc>
        <w:tc>
          <w:tcPr>
            <w:tcW w:w="467" w:type="pct"/>
            <w:tcBorders>
              <w:top w:val="nil"/>
              <w:left w:val="nil"/>
              <w:bottom w:val="single" w:sz="4" w:space="0" w:color="auto"/>
              <w:right w:val="single" w:sz="4" w:space="0" w:color="auto"/>
            </w:tcBorders>
            <w:noWrap/>
            <w:vAlign w:val="center"/>
            <w:hideMark/>
          </w:tcPr>
          <w:p w14:paraId="12752CE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447F12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-0,01</w:t>
            </w:r>
          </w:p>
        </w:tc>
      </w:tr>
      <w:tr w:rsidR="00A90C5A" w:rsidRPr="00A90C5A" w14:paraId="0CFF8031"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3680B2C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256FCF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5E3381E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790C0DA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-29.285.283.333</w:t>
            </w:r>
          </w:p>
        </w:tc>
        <w:tc>
          <w:tcPr>
            <w:tcW w:w="964" w:type="pct"/>
            <w:tcBorders>
              <w:top w:val="nil"/>
              <w:left w:val="nil"/>
              <w:bottom w:val="single" w:sz="4" w:space="0" w:color="auto"/>
              <w:right w:val="single" w:sz="4" w:space="0" w:color="auto"/>
            </w:tcBorders>
            <w:noWrap/>
            <w:vAlign w:val="center"/>
            <w:hideMark/>
          </w:tcPr>
          <w:p w14:paraId="5E75BFF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5.295.381.183.333</w:t>
            </w:r>
          </w:p>
        </w:tc>
        <w:tc>
          <w:tcPr>
            <w:tcW w:w="732" w:type="pct"/>
            <w:tcBorders>
              <w:top w:val="nil"/>
              <w:left w:val="nil"/>
              <w:bottom w:val="single" w:sz="4" w:space="0" w:color="auto"/>
              <w:right w:val="single" w:sz="4" w:space="0" w:color="auto"/>
            </w:tcBorders>
            <w:noWrap/>
            <w:vAlign w:val="center"/>
            <w:hideMark/>
          </w:tcPr>
          <w:p w14:paraId="6652A5B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-0,01</w:t>
            </w:r>
          </w:p>
        </w:tc>
        <w:tc>
          <w:tcPr>
            <w:tcW w:w="467" w:type="pct"/>
            <w:tcBorders>
              <w:top w:val="nil"/>
              <w:left w:val="nil"/>
              <w:bottom w:val="single" w:sz="4" w:space="0" w:color="auto"/>
              <w:right w:val="single" w:sz="4" w:space="0" w:color="auto"/>
            </w:tcBorders>
            <w:noWrap/>
            <w:vAlign w:val="center"/>
            <w:hideMark/>
          </w:tcPr>
          <w:p w14:paraId="0BAC842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745571E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-0,02</w:t>
            </w:r>
          </w:p>
        </w:tc>
      </w:tr>
      <w:tr w:rsidR="00A90C5A" w:rsidRPr="00A90C5A" w14:paraId="5AE569FF"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0E5803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3F73879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4E261AC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26DF0DF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181.698.785.714</w:t>
            </w:r>
          </w:p>
        </w:tc>
        <w:tc>
          <w:tcPr>
            <w:tcW w:w="964" w:type="pct"/>
            <w:tcBorders>
              <w:top w:val="nil"/>
              <w:left w:val="nil"/>
              <w:bottom w:val="single" w:sz="4" w:space="0" w:color="auto"/>
              <w:right w:val="single" w:sz="4" w:space="0" w:color="auto"/>
            </w:tcBorders>
            <w:noWrap/>
            <w:vAlign w:val="center"/>
            <w:hideMark/>
          </w:tcPr>
          <w:p w14:paraId="5628120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4.772.890.100.000</w:t>
            </w:r>
          </w:p>
        </w:tc>
        <w:tc>
          <w:tcPr>
            <w:tcW w:w="732" w:type="pct"/>
            <w:tcBorders>
              <w:top w:val="nil"/>
              <w:left w:val="nil"/>
              <w:bottom w:val="single" w:sz="4" w:space="0" w:color="auto"/>
              <w:right w:val="single" w:sz="4" w:space="0" w:color="auto"/>
            </w:tcBorders>
            <w:noWrap/>
            <w:vAlign w:val="center"/>
            <w:hideMark/>
          </w:tcPr>
          <w:p w14:paraId="5A495B9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0,04</w:t>
            </w:r>
          </w:p>
        </w:tc>
        <w:tc>
          <w:tcPr>
            <w:tcW w:w="467" w:type="pct"/>
            <w:tcBorders>
              <w:top w:val="nil"/>
              <w:left w:val="nil"/>
              <w:bottom w:val="single" w:sz="4" w:space="0" w:color="auto"/>
              <w:right w:val="single" w:sz="4" w:space="0" w:color="auto"/>
            </w:tcBorders>
            <w:noWrap/>
            <w:vAlign w:val="center"/>
            <w:hideMark/>
          </w:tcPr>
          <w:p w14:paraId="4B4B3B5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02F8A9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0,12</w:t>
            </w:r>
          </w:p>
        </w:tc>
      </w:tr>
      <w:tr w:rsidR="00A90C5A" w:rsidRPr="00A90C5A" w14:paraId="70FB3C76"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2E2047F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27765B0D"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28FC6A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60C4F91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273.405.533.333</w:t>
            </w:r>
          </w:p>
        </w:tc>
        <w:tc>
          <w:tcPr>
            <w:tcW w:w="964" w:type="pct"/>
            <w:tcBorders>
              <w:top w:val="nil"/>
              <w:left w:val="nil"/>
              <w:bottom w:val="single" w:sz="4" w:space="0" w:color="auto"/>
              <w:right w:val="single" w:sz="4" w:space="0" w:color="auto"/>
            </w:tcBorders>
            <w:noWrap/>
            <w:vAlign w:val="center"/>
            <w:hideMark/>
          </w:tcPr>
          <w:p w14:paraId="7F93D97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5.568.371.783.333</w:t>
            </w:r>
          </w:p>
        </w:tc>
        <w:tc>
          <w:tcPr>
            <w:tcW w:w="732" w:type="pct"/>
            <w:tcBorders>
              <w:top w:val="nil"/>
              <w:left w:val="nil"/>
              <w:bottom w:val="single" w:sz="4" w:space="0" w:color="auto"/>
              <w:right w:val="single" w:sz="4" w:space="0" w:color="auto"/>
            </w:tcBorders>
            <w:noWrap/>
            <w:vAlign w:val="center"/>
            <w:hideMark/>
          </w:tcPr>
          <w:p w14:paraId="6609B3D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0,05</w:t>
            </w:r>
          </w:p>
        </w:tc>
        <w:tc>
          <w:tcPr>
            <w:tcW w:w="467" w:type="pct"/>
            <w:tcBorders>
              <w:top w:val="nil"/>
              <w:left w:val="nil"/>
              <w:bottom w:val="single" w:sz="4" w:space="0" w:color="auto"/>
              <w:right w:val="single" w:sz="4" w:space="0" w:color="auto"/>
            </w:tcBorders>
            <w:noWrap/>
            <w:vAlign w:val="center"/>
            <w:hideMark/>
          </w:tcPr>
          <w:p w14:paraId="1D453F9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4A60A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0,16</w:t>
            </w:r>
          </w:p>
        </w:tc>
      </w:tr>
      <w:tr w:rsidR="00A90C5A" w:rsidRPr="00A90C5A" w14:paraId="401A2F2D"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14B70F4"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63924A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0940A0D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0F67478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328.400.000.000</w:t>
            </w:r>
          </w:p>
        </w:tc>
        <w:tc>
          <w:tcPr>
            <w:tcW w:w="964" w:type="pct"/>
            <w:tcBorders>
              <w:top w:val="nil"/>
              <w:left w:val="nil"/>
              <w:bottom w:val="single" w:sz="4" w:space="0" w:color="auto"/>
              <w:right w:val="single" w:sz="4" w:space="0" w:color="auto"/>
            </w:tcBorders>
            <w:noWrap/>
            <w:vAlign w:val="center"/>
            <w:hideMark/>
          </w:tcPr>
          <w:p w14:paraId="082FBD5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5.589.656.650.000</w:t>
            </w:r>
          </w:p>
        </w:tc>
        <w:tc>
          <w:tcPr>
            <w:tcW w:w="732" w:type="pct"/>
            <w:tcBorders>
              <w:top w:val="nil"/>
              <w:left w:val="nil"/>
              <w:bottom w:val="single" w:sz="4" w:space="0" w:color="auto"/>
              <w:right w:val="single" w:sz="4" w:space="0" w:color="auto"/>
            </w:tcBorders>
            <w:noWrap/>
            <w:vAlign w:val="center"/>
            <w:hideMark/>
          </w:tcPr>
          <w:p w14:paraId="2A7F8E6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0,06</w:t>
            </w:r>
          </w:p>
        </w:tc>
        <w:tc>
          <w:tcPr>
            <w:tcW w:w="467" w:type="pct"/>
            <w:tcBorders>
              <w:top w:val="nil"/>
              <w:left w:val="nil"/>
              <w:bottom w:val="single" w:sz="4" w:space="0" w:color="auto"/>
              <w:right w:val="single" w:sz="4" w:space="0" w:color="auto"/>
            </w:tcBorders>
            <w:noWrap/>
            <w:vAlign w:val="center"/>
            <w:hideMark/>
          </w:tcPr>
          <w:p w14:paraId="7A867FB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4DEBD8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0,19</w:t>
            </w:r>
          </w:p>
        </w:tc>
      </w:tr>
      <w:tr w:rsidR="00A90C5A" w:rsidRPr="00A90C5A" w14:paraId="71D3EAD8"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4790953C"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0B9E80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4706339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53F6482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382.626.783.333</w:t>
            </w:r>
          </w:p>
        </w:tc>
        <w:tc>
          <w:tcPr>
            <w:tcW w:w="964" w:type="pct"/>
            <w:tcBorders>
              <w:top w:val="nil"/>
              <w:left w:val="nil"/>
              <w:bottom w:val="single" w:sz="4" w:space="0" w:color="auto"/>
              <w:right w:val="single" w:sz="4" w:space="0" w:color="auto"/>
            </w:tcBorders>
            <w:noWrap/>
            <w:vAlign w:val="center"/>
            <w:hideMark/>
          </w:tcPr>
          <w:p w14:paraId="2A39E1C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5.618.837.866.667</w:t>
            </w:r>
          </w:p>
        </w:tc>
        <w:tc>
          <w:tcPr>
            <w:tcW w:w="732" w:type="pct"/>
            <w:tcBorders>
              <w:top w:val="nil"/>
              <w:left w:val="nil"/>
              <w:bottom w:val="single" w:sz="4" w:space="0" w:color="auto"/>
              <w:right w:val="single" w:sz="4" w:space="0" w:color="auto"/>
            </w:tcBorders>
            <w:noWrap/>
            <w:vAlign w:val="center"/>
            <w:hideMark/>
          </w:tcPr>
          <w:p w14:paraId="09971CD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0,07</w:t>
            </w:r>
          </w:p>
        </w:tc>
        <w:tc>
          <w:tcPr>
            <w:tcW w:w="467" w:type="pct"/>
            <w:tcBorders>
              <w:top w:val="nil"/>
              <w:left w:val="nil"/>
              <w:bottom w:val="single" w:sz="4" w:space="0" w:color="auto"/>
              <w:right w:val="single" w:sz="4" w:space="0" w:color="auto"/>
            </w:tcBorders>
            <w:noWrap/>
            <w:vAlign w:val="center"/>
            <w:hideMark/>
          </w:tcPr>
          <w:p w14:paraId="053AD2A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3CB11DE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0,22</w:t>
            </w:r>
          </w:p>
        </w:tc>
      </w:tr>
      <w:tr w:rsidR="00A90C5A" w:rsidRPr="00A90C5A" w14:paraId="4AF71107" w14:textId="77777777" w:rsidTr="00A90C5A">
        <w:trPr>
          <w:trHeight w:val="260"/>
        </w:trPr>
        <w:tc>
          <w:tcPr>
            <w:tcW w:w="245" w:type="pct"/>
            <w:vMerge w:val="restart"/>
            <w:tcBorders>
              <w:top w:val="nil"/>
              <w:left w:val="single" w:sz="4" w:space="0" w:color="auto"/>
              <w:bottom w:val="single" w:sz="4" w:space="0" w:color="auto"/>
              <w:right w:val="single" w:sz="4" w:space="0" w:color="auto"/>
            </w:tcBorders>
            <w:noWrap/>
            <w:vAlign w:val="center"/>
            <w:hideMark/>
          </w:tcPr>
          <w:p w14:paraId="69E563D1"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w:t>
            </w:r>
          </w:p>
        </w:tc>
        <w:tc>
          <w:tcPr>
            <w:tcW w:w="652" w:type="pct"/>
            <w:vMerge w:val="restart"/>
            <w:tcBorders>
              <w:top w:val="nil"/>
              <w:left w:val="single" w:sz="4" w:space="0" w:color="auto"/>
              <w:bottom w:val="single" w:sz="4" w:space="0" w:color="auto"/>
              <w:right w:val="single" w:sz="4" w:space="0" w:color="auto"/>
            </w:tcBorders>
            <w:noWrap/>
            <w:vAlign w:val="center"/>
            <w:hideMark/>
          </w:tcPr>
          <w:p w14:paraId="203332C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TRIS</w:t>
            </w:r>
          </w:p>
        </w:tc>
        <w:tc>
          <w:tcPr>
            <w:tcW w:w="510" w:type="pct"/>
            <w:tcBorders>
              <w:top w:val="nil"/>
              <w:left w:val="nil"/>
              <w:bottom w:val="single" w:sz="4" w:space="0" w:color="auto"/>
              <w:right w:val="single" w:sz="4" w:space="0" w:color="auto"/>
            </w:tcBorders>
            <w:noWrap/>
            <w:vAlign w:val="center"/>
            <w:hideMark/>
          </w:tcPr>
          <w:p w14:paraId="6730AF3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2019</w:t>
            </w:r>
          </w:p>
        </w:tc>
        <w:tc>
          <w:tcPr>
            <w:tcW w:w="964" w:type="pct"/>
            <w:tcBorders>
              <w:top w:val="nil"/>
              <w:left w:val="nil"/>
              <w:bottom w:val="single" w:sz="4" w:space="0" w:color="auto"/>
              <w:right w:val="single" w:sz="4" w:space="0" w:color="auto"/>
            </w:tcBorders>
            <w:noWrap/>
            <w:vAlign w:val="center"/>
            <w:hideMark/>
          </w:tcPr>
          <w:p w14:paraId="51BE115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84.953.149.676</w:t>
            </w:r>
          </w:p>
        </w:tc>
        <w:tc>
          <w:tcPr>
            <w:tcW w:w="964" w:type="pct"/>
            <w:tcBorders>
              <w:top w:val="nil"/>
              <w:left w:val="nil"/>
              <w:bottom w:val="single" w:sz="4" w:space="0" w:color="auto"/>
              <w:right w:val="single" w:sz="4" w:space="0" w:color="auto"/>
            </w:tcBorders>
            <w:noWrap/>
            <w:vAlign w:val="center"/>
            <w:hideMark/>
          </w:tcPr>
          <w:p w14:paraId="03AD14D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1.147.246.311.331</w:t>
            </w:r>
          </w:p>
        </w:tc>
        <w:tc>
          <w:tcPr>
            <w:tcW w:w="732" w:type="pct"/>
            <w:tcBorders>
              <w:top w:val="nil"/>
              <w:left w:val="nil"/>
              <w:bottom w:val="single" w:sz="4" w:space="0" w:color="auto"/>
              <w:right w:val="single" w:sz="4" w:space="0" w:color="auto"/>
            </w:tcBorders>
            <w:noWrap/>
            <w:vAlign w:val="center"/>
            <w:hideMark/>
          </w:tcPr>
          <w:p w14:paraId="220495A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0,07</w:t>
            </w:r>
          </w:p>
        </w:tc>
        <w:tc>
          <w:tcPr>
            <w:tcW w:w="467" w:type="pct"/>
            <w:tcBorders>
              <w:top w:val="nil"/>
              <w:left w:val="nil"/>
              <w:bottom w:val="single" w:sz="4" w:space="0" w:color="auto"/>
              <w:right w:val="single" w:sz="4" w:space="0" w:color="auto"/>
            </w:tcBorders>
            <w:noWrap/>
            <w:vAlign w:val="center"/>
            <w:hideMark/>
          </w:tcPr>
          <w:p w14:paraId="24EF027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003D4E7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0,24</w:t>
            </w:r>
          </w:p>
        </w:tc>
      </w:tr>
      <w:tr w:rsidR="00A90C5A" w:rsidRPr="00A90C5A" w14:paraId="7A78F390"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3551A6E"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72E3AA80"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310E7B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2020</w:t>
            </w:r>
          </w:p>
        </w:tc>
        <w:tc>
          <w:tcPr>
            <w:tcW w:w="964" w:type="pct"/>
            <w:tcBorders>
              <w:top w:val="nil"/>
              <w:left w:val="nil"/>
              <w:bottom w:val="single" w:sz="4" w:space="0" w:color="auto"/>
              <w:right w:val="single" w:sz="4" w:space="0" w:color="auto"/>
            </w:tcBorders>
            <w:noWrap/>
            <w:vAlign w:val="center"/>
            <w:hideMark/>
          </w:tcPr>
          <w:p w14:paraId="5A96219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71.349.204.475</w:t>
            </w:r>
          </w:p>
        </w:tc>
        <w:tc>
          <w:tcPr>
            <w:tcW w:w="964" w:type="pct"/>
            <w:tcBorders>
              <w:top w:val="nil"/>
              <w:left w:val="nil"/>
              <w:bottom w:val="single" w:sz="4" w:space="0" w:color="auto"/>
              <w:right w:val="single" w:sz="4" w:space="0" w:color="auto"/>
            </w:tcBorders>
            <w:noWrap/>
            <w:vAlign w:val="center"/>
            <w:hideMark/>
          </w:tcPr>
          <w:p w14:paraId="4C93439E"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1.068.940.700.530</w:t>
            </w:r>
          </w:p>
        </w:tc>
        <w:tc>
          <w:tcPr>
            <w:tcW w:w="732" w:type="pct"/>
            <w:tcBorders>
              <w:top w:val="nil"/>
              <w:left w:val="nil"/>
              <w:bottom w:val="single" w:sz="4" w:space="0" w:color="auto"/>
              <w:right w:val="single" w:sz="4" w:space="0" w:color="auto"/>
            </w:tcBorders>
            <w:noWrap/>
            <w:vAlign w:val="center"/>
            <w:hideMark/>
          </w:tcPr>
          <w:p w14:paraId="4895F33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0,07</w:t>
            </w:r>
          </w:p>
        </w:tc>
        <w:tc>
          <w:tcPr>
            <w:tcW w:w="467" w:type="pct"/>
            <w:tcBorders>
              <w:top w:val="nil"/>
              <w:left w:val="nil"/>
              <w:bottom w:val="single" w:sz="4" w:space="0" w:color="auto"/>
              <w:right w:val="single" w:sz="4" w:space="0" w:color="auto"/>
            </w:tcBorders>
            <w:noWrap/>
            <w:vAlign w:val="center"/>
            <w:hideMark/>
          </w:tcPr>
          <w:p w14:paraId="3BA0779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1619E528"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0,22</w:t>
            </w:r>
          </w:p>
        </w:tc>
      </w:tr>
      <w:tr w:rsidR="00A90C5A" w:rsidRPr="00A90C5A" w14:paraId="76538EA3"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D24D8D2"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599EAD5B"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376D575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2021</w:t>
            </w:r>
          </w:p>
        </w:tc>
        <w:tc>
          <w:tcPr>
            <w:tcW w:w="964" w:type="pct"/>
            <w:tcBorders>
              <w:top w:val="nil"/>
              <w:left w:val="nil"/>
              <w:bottom w:val="single" w:sz="4" w:space="0" w:color="auto"/>
              <w:right w:val="single" w:sz="4" w:space="0" w:color="auto"/>
            </w:tcBorders>
            <w:noWrap/>
            <w:vAlign w:val="center"/>
            <w:hideMark/>
          </w:tcPr>
          <w:p w14:paraId="78BBC7C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74.880.113.822</w:t>
            </w:r>
          </w:p>
        </w:tc>
        <w:tc>
          <w:tcPr>
            <w:tcW w:w="964" w:type="pct"/>
            <w:tcBorders>
              <w:top w:val="nil"/>
              <w:left w:val="nil"/>
              <w:bottom w:val="single" w:sz="4" w:space="0" w:color="auto"/>
              <w:right w:val="single" w:sz="4" w:space="0" w:color="auto"/>
            </w:tcBorders>
            <w:noWrap/>
            <w:vAlign w:val="center"/>
            <w:hideMark/>
          </w:tcPr>
          <w:p w14:paraId="56EBA86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1.060.742.742.644</w:t>
            </w:r>
          </w:p>
        </w:tc>
        <w:tc>
          <w:tcPr>
            <w:tcW w:w="732" w:type="pct"/>
            <w:tcBorders>
              <w:top w:val="nil"/>
              <w:left w:val="nil"/>
              <w:bottom w:val="single" w:sz="4" w:space="0" w:color="auto"/>
              <w:right w:val="single" w:sz="4" w:space="0" w:color="auto"/>
            </w:tcBorders>
            <w:noWrap/>
            <w:vAlign w:val="center"/>
            <w:hideMark/>
          </w:tcPr>
          <w:p w14:paraId="29A78CF2"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0,07</w:t>
            </w:r>
          </w:p>
        </w:tc>
        <w:tc>
          <w:tcPr>
            <w:tcW w:w="467" w:type="pct"/>
            <w:tcBorders>
              <w:top w:val="nil"/>
              <w:left w:val="nil"/>
              <w:bottom w:val="single" w:sz="4" w:space="0" w:color="auto"/>
              <w:right w:val="single" w:sz="4" w:space="0" w:color="auto"/>
            </w:tcBorders>
            <w:noWrap/>
            <w:vAlign w:val="center"/>
            <w:hideMark/>
          </w:tcPr>
          <w:p w14:paraId="1BD6F57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0945A29"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0,23</w:t>
            </w:r>
          </w:p>
        </w:tc>
      </w:tr>
      <w:tr w:rsidR="00A90C5A" w:rsidRPr="00A90C5A" w14:paraId="317B413D"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7E9408C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1022E84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2636E2F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2022</w:t>
            </w:r>
          </w:p>
        </w:tc>
        <w:tc>
          <w:tcPr>
            <w:tcW w:w="964" w:type="pct"/>
            <w:tcBorders>
              <w:top w:val="nil"/>
              <w:left w:val="nil"/>
              <w:bottom w:val="single" w:sz="4" w:space="0" w:color="auto"/>
              <w:right w:val="single" w:sz="4" w:space="0" w:color="auto"/>
            </w:tcBorders>
            <w:noWrap/>
            <w:vAlign w:val="center"/>
            <w:hideMark/>
          </w:tcPr>
          <w:p w14:paraId="22ADBD0D"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103.491.095.664</w:t>
            </w:r>
          </w:p>
        </w:tc>
        <w:tc>
          <w:tcPr>
            <w:tcW w:w="964" w:type="pct"/>
            <w:tcBorders>
              <w:top w:val="nil"/>
              <w:left w:val="nil"/>
              <w:bottom w:val="single" w:sz="4" w:space="0" w:color="auto"/>
              <w:right w:val="single" w:sz="4" w:space="0" w:color="auto"/>
            </w:tcBorders>
            <w:noWrap/>
            <w:vAlign w:val="center"/>
            <w:hideMark/>
          </w:tcPr>
          <w:p w14:paraId="7E3A72B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1.177.807.599.498</w:t>
            </w:r>
          </w:p>
        </w:tc>
        <w:tc>
          <w:tcPr>
            <w:tcW w:w="732" w:type="pct"/>
            <w:tcBorders>
              <w:top w:val="nil"/>
              <w:left w:val="nil"/>
              <w:bottom w:val="single" w:sz="4" w:space="0" w:color="auto"/>
              <w:right w:val="single" w:sz="4" w:space="0" w:color="auto"/>
            </w:tcBorders>
            <w:noWrap/>
            <w:vAlign w:val="center"/>
            <w:hideMark/>
          </w:tcPr>
          <w:p w14:paraId="234FABE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0,09</w:t>
            </w:r>
          </w:p>
        </w:tc>
        <w:tc>
          <w:tcPr>
            <w:tcW w:w="467" w:type="pct"/>
            <w:tcBorders>
              <w:top w:val="nil"/>
              <w:left w:val="nil"/>
              <w:bottom w:val="single" w:sz="4" w:space="0" w:color="auto"/>
              <w:right w:val="single" w:sz="4" w:space="0" w:color="auto"/>
            </w:tcBorders>
            <w:noWrap/>
            <w:vAlign w:val="center"/>
            <w:hideMark/>
          </w:tcPr>
          <w:p w14:paraId="42827317"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21861FB6"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0,29</w:t>
            </w:r>
          </w:p>
        </w:tc>
      </w:tr>
      <w:tr w:rsidR="00A90C5A" w:rsidRPr="00A90C5A" w14:paraId="1DA987BE"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60829CDF"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0DC8FD71"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72AF9723"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2023</w:t>
            </w:r>
          </w:p>
        </w:tc>
        <w:tc>
          <w:tcPr>
            <w:tcW w:w="964" w:type="pct"/>
            <w:tcBorders>
              <w:top w:val="nil"/>
              <w:left w:val="nil"/>
              <w:bottom w:val="single" w:sz="4" w:space="0" w:color="auto"/>
              <w:right w:val="single" w:sz="4" w:space="0" w:color="auto"/>
            </w:tcBorders>
            <w:noWrap/>
            <w:vAlign w:val="center"/>
            <w:hideMark/>
          </w:tcPr>
          <w:p w14:paraId="554617AB"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112.465.028.265</w:t>
            </w:r>
          </w:p>
        </w:tc>
        <w:tc>
          <w:tcPr>
            <w:tcW w:w="964" w:type="pct"/>
            <w:tcBorders>
              <w:top w:val="nil"/>
              <w:left w:val="nil"/>
              <w:bottom w:val="single" w:sz="4" w:space="0" w:color="auto"/>
              <w:right w:val="single" w:sz="4" w:space="0" w:color="auto"/>
            </w:tcBorders>
            <w:noWrap/>
            <w:vAlign w:val="center"/>
            <w:hideMark/>
          </w:tcPr>
          <w:p w14:paraId="7D06E1F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1.169.584.274.422</w:t>
            </w:r>
          </w:p>
        </w:tc>
        <w:tc>
          <w:tcPr>
            <w:tcW w:w="732" w:type="pct"/>
            <w:tcBorders>
              <w:top w:val="nil"/>
              <w:left w:val="nil"/>
              <w:bottom w:val="single" w:sz="4" w:space="0" w:color="auto"/>
              <w:right w:val="single" w:sz="4" w:space="0" w:color="auto"/>
            </w:tcBorders>
            <w:noWrap/>
            <w:vAlign w:val="center"/>
            <w:hideMark/>
          </w:tcPr>
          <w:p w14:paraId="0C18DC8A"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0,10</w:t>
            </w:r>
          </w:p>
        </w:tc>
        <w:tc>
          <w:tcPr>
            <w:tcW w:w="467" w:type="pct"/>
            <w:tcBorders>
              <w:top w:val="nil"/>
              <w:left w:val="nil"/>
              <w:bottom w:val="single" w:sz="4" w:space="0" w:color="auto"/>
              <w:right w:val="single" w:sz="4" w:space="0" w:color="auto"/>
            </w:tcBorders>
            <w:noWrap/>
            <w:vAlign w:val="center"/>
            <w:hideMark/>
          </w:tcPr>
          <w:p w14:paraId="30D1590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A5017A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0,31</w:t>
            </w:r>
          </w:p>
        </w:tc>
      </w:tr>
      <w:tr w:rsidR="00A90C5A" w:rsidRPr="00A90C5A" w14:paraId="43AA271F" w14:textId="77777777" w:rsidTr="00A90C5A">
        <w:trPr>
          <w:trHeight w:val="260"/>
        </w:trPr>
        <w:tc>
          <w:tcPr>
            <w:tcW w:w="245" w:type="pct"/>
            <w:vMerge/>
            <w:tcBorders>
              <w:top w:val="nil"/>
              <w:left w:val="single" w:sz="4" w:space="0" w:color="auto"/>
              <w:bottom w:val="single" w:sz="4" w:space="0" w:color="auto"/>
              <w:right w:val="single" w:sz="4" w:space="0" w:color="auto"/>
            </w:tcBorders>
            <w:vAlign w:val="center"/>
            <w:hideMark/>
          </w:tcPr>
          <w:p w14:paraId="0BC93E79"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2" w:type="pct"/>
            <w:vMerge/>
            <w:tcBorders>
              <w:top w:val="nil"/>
              <w:left w:val="single" w:sz="4" w:space="0" w:color="auto"/>
              <w:bottom w:val="single" w:sz="4" w:space="0" w:color="auto"/>
              <w:right w:val="single" w:sz="4" w:space="0" w:color="auto"/>
            </w:tcBorders>
            <w:vAlign w:val="center"/>
            <w:hideMark/>
          </w:tcPr>
          <w:p w14:paraId="426E4F25" w14:textId="77777777" w:rsidR="00A90C5A" w:rsidRPr="00A90C5A" w:rsidRDefault="00A90C5A" w:rsidP="00A90C5A">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0" w:type="pct"/>
            <w:tcBorders>
              <w:top w:val="nil"/>
              <w:left w:val="nil"/>
              <w:bottom w:val="single" w:sz="4" w:space="0" w:color="auto"/>
              <w:right w:val="single" w:sz="4" w:space="0" w:color="auto"/>
            </w:tcBorders>
            <w:noWrap/>
            <w:vAlign w:val="center"/>
            <w:hideMark/>
          </w:tcPr>
          <w:p w14:paraId="1CDF183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2024</w:t>
            </w:r>
          </w:p>
        </w:tc>
        <w:tc>
          <w:tcPr>
            <w:tcW w:w="964" w:type="pct"/>
            <w:tcBorders>
              <w:top w:val="nil"/>
              <w:left w:val="nil"/>
              <w:bottom w:val="single" w:sz="4" w:space="0" w:color="auto"/>
              <w:right w:val="single" w:sz="4" w:space="0" w:color="auto"/>
            </w:tcBorders>
            <w:noWrap/>
            <w:vAlign w:val="center"/>
            <w:hideMark/>
          </w:tcPr>
          <w:p w14:paraId="35B073F5"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140.428.010.665</w:t>
            </w:r>
          </w:p>
        </w:tc>
        <w:tc>
          <w:tcPr>
            <w:tcW w:w="964" w:type="pct"/>
            <w:tcBorders>
              <w:top w:val="nil"/>
              <w:left w:val="nil"/>
              <w:bottom w:val="single" w:sz="4" w:space="0" w:color="auto"/>
              <w:right w:val="single" w:sz="4" w:space="0" w:color="auto"/>
            </w:tcBorders>
            <w:noWrap/>
            <w:vAlign w:val="center"/>
            <w:hideMark/>
          </w:tcPr>
          <w:p w14:paraId="4D5D5B84"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1.259.346.518.715</w:t>
            </w:r>
          </w:p>
        </w:tc>
        <w:tc>
          <w:tcPr>
            <w:tcW w:w="732" w:type="pct"/>
            <w:tcBorders>
              <w:top w:val="nil"/>
              <w:left w:val="nil"/>
              <w:bottom w:val="single" w:sz="4" w:space="0" w:color="auto"/>
              <w:right w:val="single" w:sz="4" w:space="0" w:color="auto"/>
            </w:tcBorders>
            <w:noWrap/>
            <w:vAlign w:val="center"/>
            <w:hideMark/>
          </w:tcPr>
          <w:p w14:paraId="118CA4CF"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0,11</w:t>
            </w:r>
          </w:p>
        </w:tc>
        <w:tc>
          <w:tcPr>
            <w:tcW w:w="467" w:type="pct"/>
            <w:tcBorders>
              <w:top w:val="nil"/>
              <w:left w:val="nil"/>
              <w:bottom w:val="single" w:sz="4" w:space="0" w:color="auto"/>
              <w:right w:val="single" w:sz="4" w:space="0" w:color="auto"/>
            </w:tcBorders>
            <w:noWrap/>
            <w:vAlign w:val="center"/>
            <w:hideMark/>
          </w:tcPr>
          <w:p w14:paraId="5B9B421C"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3,26</w:t>
            </w:r>
          </w:p>
        </w:tc>
        <w:tc>
          <w:tcPr>
            <w:tcW w:w="467" w:type="pct"/>
            <w:tcBorders>
              <w:top w:val="nil"/>
              <w:left w:val="nil"/>
              <w:bottom w:val="single" w:sz="4" w:space="0" w:color="auto"/>
              <w:right w:val="single" w:sz="4" w:space="0" w:color="auto"/>
            </w:tcBorders>
            <w:noWrap/>
            <w:vAlign w:val="center"/>
            <w:hideMark/>
          </w:tcPr>
          <w:p w14:paraId="6E440CC0" w14:textId="77777777" w:rsidR="00A90C5A" w:rsidRPr="00A90C5A" w:rsidRDefault="00A90C5A" w:rsidP="00A90C5A">
            <w:pPr>
              <w:spacing w:line="240" w:lineRule="auto"/>
              <w:ind w:firstLine="0"/>
              <w:jc w:val="center"/>
              <w:rPr>
                <w:rFonts w:ascii="Times New Roman" w:eastAsia="Times New Roman" w:hAnsi="Times New Roman" w:cs="Times New Roman"/>
                <w:color w:val="000000"/>
                <w:kern w:val="0"/>
                <w:sz w:val="20"/>
                <w:szCs w:val="20"/>
                <w14:ligatures w14:val="none"/>
              </w:rPr>
            </w:pPr>
            <w:r w:rsidRPr="00A90C5A">
              <w:rPr>
                <w:rFonts w:ascii="Times New Roman" w:eastAsia="Times New Roman" w:hAnsi="Times New Roman" w:cs="Times New Roman"/>
                <w:color w:val="000000"/>
                <w:kern w:val="0"/>
                <w:sz w:val="20"/>
                <w:szCs w:val="20"/>
                <w14:ligatures w14:val="none"/>
              </w:rPr>
              <w:t>0,36</w:t>
            </w:r>
          </w:p>
        </w:tc>
      </w:tr>
    </w:tbl>
    <w:p w14:paraId="1A548A71" w14:textId="77777777" w:rsidR="00654B65" w:rsidRDefault="00654B65" w:rsidP="00951F2E">
      <w:pPr>
        <w:ind w:firstLine="0"/>
        <w:rPr>
          <w:lang w:val="en-US"/>
        </w:rPr>
      </w:pPr>
    </w:p>
    <w:p w14:paraId="69162AFC" w14:textId="77777777" w:rsidR="00153975" w:rsidRDefault="00153975" w:rsidP="00951F2E">
      <w:pPr>
        <w:ind w:firstLine="0"/>
        <w:rPr>
          <w:lang w:val="en-US"/>
        </w:rPr>
      </w:pPr>
    </w:p>
    <w:p w14:paraId="127C0381" w14:textId="77777777" w:rsidR="00153975" w:rsidRDefault="00153975" w:rsidP="00951F2E">
      <w:pPr>
        <w:ind w:firstLine="0"/>
        <w:rPr>
          <w:lang w:val="en-US"/>
        </w:rPr>
        <w:sectPr w:rsidR="00153975" w:rsidSect="00741743">
          <w:pgSz w:w="16838" w:h="11906" w:orient="landscape" w:code="9"/>
          <w:pgMar w:top="1701" w:right="1701" w:bottom="2268" w:left="2268" w:header="709" w:footer="709" w:gutter="0"/>
          <w:cols w:space="708"/>
          <w:docGrid w:linePitch="360"/>
        </w:sectPr>
      </w:pPr>
    </w:p>
    <w:p w14:paraId="50C44292" w14:textId="05747A4C" w:rsidR="00153975" w:rsidRPr="00F65567" w:rsidRDefault="00F65567" w:rsidP="00951F2E">
      <w:pPr>
        <w:ind w:firstLine="0"/>
        <w:rPr>
          <w:lang w:val="en-US"/>
        </w:rPr>
      </w:pPr>
      <m:oMathPara>
        <m:oMathParaPr>
          <m:jc m:val="left"/>
        </m:oMathParaPr>
        <m:oMath>
          <m:r>
            <m:rPr>
              <m:sty m:val="p"/>
            </m:rPr>
            <w:rPr>
              <w:rFonts w:ascii="Cambria Math" w:hAnsi="Cambria Math"/>
              <w:color w:val="auto"/>
            </w:rPr>
            <w:lastRenderedPageBreak/>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tbl>
      <w:tblPr>
        <w:tblW w:w="5000" w:type="pct"/>
        <w:tblLook w:val="04A0" w:firstRow="1" w:lastRow="0" w:firstColumn="1" w:lastColumn="0" w:noHBand="0" w:noVBand="1"/>
      </w:tblPr>
      <w:tblGrid>
        <w:gridCol w:w="723"/>
        <w:gridCol w:w="1710"/>
        <w:gridCol w:w="1335"/>
        <w:gridCol w:w="2389"/>
        <w:gridCol w:w="2528"/>
        <w:gridCol w:w="1615"/>
        <w:gridCol w:w="1281"/>
        <w:gridCol w:w="1278"/>
      </w:tblGrid>
      <w:tr w:rsidR="00F65567" w:rsidRPr="00B46479" w14:paraId="1F54ADEA" w14:textId="77777777" w:rsidTr="004773D4">
        <w:trPr>
          <w:trHeight w:val="780"/>
          <w:tblHeader/>
        </w:trPr>
        <w:tc>
          <w:tcPr>
            <w:tcW w:w="281" w:type="pct"/>
            <w:tcBorders>
              <w:top w:val="single" w:sz="4" w:space="0" w:color="auto"/>
              <w:left w:val="single" w:sz="4" w:space="0" w:color="auto"/>
              <w:bottom w:val="single" w:sz="4" w:space="0" w:color="auto"/>
              <w:right w:val="single" w:sz="4" w:space="0" w:color="auto"/>
            </w:tcBorders>
            <w:vAlign w:val="center"/>
            <w:hideMark/>
          </w:tcPr>
          <w:p w14:paraId="50190748"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No</w:t>
            </w:r>
          </w:p>
        </w:tc>
        <w:tc>
          <w:tcPr>
            <w:tcW w:w="665" w:type="pct"/>
            <w:tcBorders>
              <w:top w:val="single" w:sz="4" w:space="0" w:color="auto"/>
              <w:left w:val="nil"/>
              <w:bottom w:val="single" w:sz="4" w:space="0" w:color="auto"/>
              <w:right w:val="single" w:sz="4" w:space="0" w:color="auto"/>
            </w:tcBorders>
            <w:vAlign w:val="center"/>
            <w:hideMark/>
          </w:tcPr>
          <w:p w14:paraId="6B3943AC"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 xml:space="preserve">Kode Perusahaan </w:t>
            </w:r>
          </w:p>
        </w:tc>
        <w:tc>
          <w:tcPr>
            <w:tcW w:w="519" w:type="pct"/>
            <w:tcBorders>
              <w:top w:val="single" w:sz="4" w:space="0" w:color="auto"/>
              <w:left w:val="nil"/>
              <w:bottom w:val="single" w:sz="4" w:space="0" w:color="auto"/>
              <w:right w:val="single" w:sz="4" w:space="0" w:color="auto"/>
            </w:tcBorders>
            <w:vAlign w:val="center"/>
            <w:hideMark/>
          </w:tcPr>
          <w:p w14:paraId="0EE61A9E"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Tahun</w:t>
            </w:r>
          </w:p>
        </w:tc>
        <w:tc>
          <w:tcPr>
            <w:tcW w:w="929" w:type="pct"/>
            <w:tcBorders>
              <w:top w:val="single" w:sz="4" w:space="0" w:color="auto"/>
              <w:left w:val="nil"/>
              <w:bottom w:val="single" w:sz="4" w:space="0" w:color="auto"/>
              <w:right w:val="single" w:sz="4" w:space="0" w:color="auto"/>
            </w:tcBorders>
            <w:vAlign w:val="center"/>
            <w:hideMark/>
          </w:tcPr>
          <w:p w14:paraId="2C97E010"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EBIT</w:t>
            </w:r>
          </w:p>
        </w:tc>
        <w:tc>
          <w:tcPr>
            <w:tcW w:w="983" w:type="pct"/>
            <w:tcBorders>
              <w:top w:val="single" w:sz="4" w:space="0" w:color="auto"/>
              <w:left w:val="nil"/>
              <w:bottom w:val="single" w:sz="4" w:space="0" w:color="auto"/>
              <w:right w:val="single" w:sz="4" w:space="0" w:color="auto"/>
            </w:tcBorders>
            <w:vAlign w:val="center"/>
            <w:hideMark/>
          </w:tcPr>
          <w:p w14:paraId="597B9649"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Total Aset</w:t>
            </w:r>
          </w:p>
        </w:tc>
        <w:tc>
          <w:tcPr>
            <w:tcW w:w="628" w:type="pct"/>
            <w:tcBorders>
              <w:top w:val="single" w:sz="4" w:space="0" w:color="auto"/>
              <w:left w:val="nil"/>
              <w:bottom w:val="single" w:sz="4" w:space="0" w:color="auto"/>
              <w:right w:val="single" w:sz="4" w:space="0" w:color="auto"/>
            </w:tcBorders>
            <w:vAlign w:val="center"/>
            <w:hideMark/>
          </w:tcPr>
          <w:p w14:paraId="75414B81"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EBIT / Total Aset</w:t>
            </w:r>
          </w:p>
        </w:tc>
        <w:tc>
          <w:tcPr>
            <w:tcW w:w="498" w:type="pct"/>
            <w:tcBorders>
              <w:top w:val="single" w:sz="4" w:space="0" w:color="auto"/>
              <w:left w:val="nil"/>
              <w:bottom w:val="single" w:sz="4" w:space="0" w:color="auto"/>
              <w:right w:val="single" w:sz="4" w:space="0" w:color="auto"/>
            </w:tcBorders>
            <w:vAlign w:val="center"/>
            <w:hideMark/>
          </w:tcPr>
          <w:p w14:paraId="64FA7DA9"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Rasio Pengali</w:t>
            </w:r>
          </w:p>
        </w:tc>
        <w:tc>
          <w:tcPr>
            <w:tcW w:w="498" w:type="pct"/>
            <w:tcBorders>
              <w:top w:val="single" w:sz="4" w:space="0" w:color="auto"/>
              <w:left w:val="nil"/>
              <w:bottom w:val="single" w:sz="4" w:space="0" w:color="auto"/>
              <w:right w:val="single" w:sz="4" w:space="0" w:color="auto"/>
            </w:tcBorders>
            <w:vAlign w:val="center"/>
            <w:hideMark/>
          </w:tcPr>
          <w:p w14:paraId="78B3A883" w14:textId="77777777" w:rsidR="00F65567" w:rsidRPr="00B46479"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B46479">
              <w:rPr>
                <w:rFonts w:ascii="Times New Roman" w:eastAsia="Times New Roman" w:hAnsi="Times New Roman" w:cs="Times New Roman"/>
                <w:b/>
                <w:bCs/>
                <w:color w:val="000000"/>
                <w:kern w:val="0"/>
                <w:sz w:val="20"/>
                <w:szCs w:val="20"/>
                <w14:ligatures w14:val="none"/>
              </w:rPr>
              <w:t>Z3</w:t>
            </w:r>
          </w:p>
        </w:tc>
      </w:tr>
      <w:tr w:rsidR="00F65567" w:rsidRPr="00B46479" w14:paraId="7B319588"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0EA0BB7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w:t>
            </w:r>
          </w:p>
        </w:tc>
        <w:tc>
          <w:tcPr>
            <w:tcW w:w="665" w:type="pct"/>
            <w:vMerge w:val="restart"/>
            <w:tcBorders>
              <w:top w:val="nil"/>
              <w:left w:val="single" w:sz="4" w:space="0" w:color="auto"/>
              <w:bottom w:val="single" w:sz="4" w:space="0" w:color="auto"/>
              <w:right w:val="single" w:sz="4" w:space="0" w:color="auto"/>
            </w:tcBorders>
            <w:noWrap/>
            <w:vAlign w:val="center"/>
            <w:hideMark/>
          </w:tcPr>
          <w:p w14:paraId="47443BF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ARGO</w:t>
            </w:r>
          </w:p>
        </w:tc>
        <w:tc>
          <w:tcPr>
            <w:tcW w:w="519" w:type="pct"/>
            <w:tcBorders>
              <w:top w:val="nil"/>
              <w:left w:val="nil"/>
              <w:bottom w:val="single" w:sz="4" w:space="0" w:color="auto"/>
              <w:right w:val="single" w:sz="4" w:space="0" w:color="auto"/>
            </w:tcBorders>
            <w:noWrap/>
            <w:vAlign w:val="center"/>
            <w:hideMark/>
          </w:tcPr>
          <w:p w14:paraId="1FBE338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5ECA802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-110.449.114.286</w:t>
            </w:r>
          </w:p>
        </w:tc>
        <w:tc>
          <w:tcPr>
            <w:tcW w:w="983" w:type="pct"/>
            <w:tcBorders>
              <w:top w:val="nil"/>
              <w:left w:val="nil"/>
              <w:bottom w:val="single" w:sz="4" w:space="0" w:color="auto"/>
              <w:right w:val="single" w:sz="4" w:space="0" w:color="auto"/>
            </w:tcBorders>
            <w:noWrap/>
            <w:vAlign w:val="center"/>
            <w:hideMark/>
          </w:tcPr>
          <w:p w14:paraId="19A2488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1.214.755.771.429</w:t>
            </w:r>
          </w:p>
        </w:tc>
        <w:tc>
          <w:tcPr>
            <w:tcW w:w="628" w:type="pct"/>
            <w:tcBorders>
              <w:top w:val="nil"/>
              <w:left w:val="nil"/>
              <w:bottom w:val="single" w:sz="4" w:space="0" w:color="auto"/>
              <w:right w:val="single" w:sz="4" w:space="0" w:color="auto"/>
            </w:tcBorders>
            <w:noWrap/>
            <w:vAlign w:val="center"/>
            <w:hideMark/>
          </w:tcPr>
          <w:p w14:paraId="01C55B6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-0,09</w:t>
            </w:r>
          </w:p>
        </w:tc>
        <w:tc>
          <w:tcPr>
            <w:tcW w:w="498" w:type="pct"/>
            <w:tcBorders>
              <w:top w:val="nil"/>
              <w:left w:val="nil"/>
              <w:bottom w:val="single" w:sz="4" w:space="0" w:color="auto"/>
              <w:right w:val="single" w:sz="4" w:space="0" w:color="auto"/>
            </w:tcBorders>
            <w:noWrap/>
            <w:vAlign w:val="center"/>
            <w:hideMark/>
          </w:tcPr>
          <w:p w14:paraId="0B4F672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0348DD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-0,61</w:t>
            </w:r>
          </w:p>
        </w:tc>
      </w:tr>
      <w:tr w:rsidR="00F65567" w:rsidRPr="00B46479" w14:paraId="35160F2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84274B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883E6B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738008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2A7A394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-91.993.514.286</w:t>
            </w:r>
          </w:p>
        </w:tc>
        <w:tc>
          <w:tcPr>
            <w:tcW w:w="983" w:type="pct"/>
            <w:tcBorders>
              <w:top w:val="nil"/>
              <w:left w:val="nil"/>
              <w:bottom w:val="single" w:sz="4" w:space="0" w:color="auto"/>
              <w:right w:val="single" w:sz="4" w:space="0" w:color="auto"/>
            </w:tcBorders>
            <w:noWrap/>
            <w:vAlign w:val="center"/>
            <w:hideMark/>
          </w:tcPr>
          <w:p w14:paraId="2DF33B2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1.145.502.942.857</w:t>
            </w:r>
          </w:p>
        </w:tc>
        <w:tc>
          <w:tcPr>
            <w:tcW w:w="628" w:type="pct"/>
            <w:tcBorders>
              <w:top w:val="nil"/>
              <w:left w:val="nil"/>
              <w:bottom w:val="single" w:sz="4" w:space="0" w:color="auto"/>
              <w:right w:val="single" w:sz="4" w:space="0" w:color="auto"/>
            </w:tcBorders>
            <w:noWrap/>
            <w:vAlign w:val="center"/>
            <w:hideMark/>
          </w:tcPr>
          <w:p w14:paraId="6730CDA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c>
          <w:tcPr>
            <w:tcW w:w="498" w:type="pct"/>
            <w:tcBorders>
              <w:top w:val="nil"/>
              <w:left w:val="nil"/>
              <w:bottom w:val="single" w:sz="4" w:space="0" w:color="auto"/>
              <w:right w:val="single" w:sz="4" w:space="0" w:color="auto"/>
            </w:tcBorders>
            <w:noWrap/>
            <w:vAlign w:val="center"/>
            <w:hideMark/>
          </w:tcPr>
          <w:p w14:paraId="564FAB3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967FB0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-0,54</w:t>
            </w:r>
          </w:p>
        </w:tc>
      </w:tr>
      <w:tr w:rsidR="00F65567" w:rsidRPr="00B46479" w14:paraId="2571ECF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A508D0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F3E5BE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65835A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41105E2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-29.037.578.040</w:t>
            </w:r>
          </w:p>
        </w:tc>
        <w:tc>
          <w:tcPr>
            <w:tcW w:w="983" w:type="pct"/>
            <w:tcBorders>
              <w:top w:val="nil"/>
              <w:left w:val="nil"/>
              <w:bottom w:val="single" w:sz="4" w:space="0" w:color="auto"/>
              <w:right w:val="single" w:sz="4" w:space="0" w:color="auto"/>
            </w:tcBorders>
            <w:noWrap/>
            <w:vAlign w:val="center"/>
            <w:hideMark/>
          </w:tcPr>
          <w:p w14:paraId="2BF8E75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1.123.038.094.271</w:t>
            </w:r>
          </w:p>
        </w:tc>
        <w:tc>
          <w:tcPr>
            <w:tcW w:w="628" w:type="pct"/>
            <w:tcBorders>
              <w:top w:val="nil"/>
              <w:left w:val="nil"/>
              <w:bottom w:val="single" w:sz="4" w:space="0" w:color="auto"/>
              <w:right w:val="single" w:sz="4" w:space="0" w:color="auto"/>
            </w:tcBorders>
            <w:noWrap/>
            <w:vAlign w:val="center"/>
            <w:hideMark/>
          </w:tcPr>
          <w:p w14:paraId="06D0DBE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15906C0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08D3D3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-0,17</w:t>
            </w:r>
          </w:p>
        </w:tc>
      </w:tr>
      <w:tr w:rsidR="00F65567" w:rsidRPr="00B46479" w14:paraId="3827E33B"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E9CFAA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749A01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E8FFCC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64E2523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-99.490.569.271</w:t>
            </w:r>
          </w:p>
        </w:tc>
        <w:tc>
          <w:tcPr>
            <w:tcW w:w="983" w:type="pct"/>
            <w:tcBorders>
              <w:top w:val="nil"/>
              <w:left w:val="nil"/>
              <w:bottom w:val="single" w:sz="4" w:space="0" w:color="auto"/>
              <w:right w:val="single" w:sz="4" w:space="0" w:color="auto"/>
            </w:tcBorders>
            <w:noWrap/>
            <w:vAlign w:val="center"/>
            <w:hideMark/>
          </w:tcPr>
          <w:p w14:paraId="5979BB1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1.129.483.925.972</w:t>
            </w:r>
          </w:p>
        </w:tc>
        <w:tc>
          <w:tcPr>
            <w:tcW w:w="628" w:type="pct"/>
            <w:tcBorders>
              <w:top w:val="nil"/>
              <w:left w:val="nil"/>
              <w:bottom w:val="single" w:sz="4" w:space="0" w:color="auto"/>
              <w:right w:val="single" w:sz="4" w:space="0" w:color="auto"/>
            </w:tcBorders>
            <w:noWrap/>
            <w:vAlign w:val="center"/>
            <w:hideMark/>
          </w:tcPr>
          <w:p w14:paraId="2E0C0FE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-0,09</w:t>
            </w:r>
          </w:p>
        </w:tc>
        <w:tc>
          <w:tcPr>
            <w:tcW w:w="498" w:type="pct"/>
            <w:tcBorders>
              <w:top w:val="nil"/>
              <w:left w:val="nil"/>
              <w:bottom w:val="single" w:sz="4" w:space="0" w:color="auto"/>
              <w:right w:val="single" w:sz="4" w:space="0" w:color="auto"/>
            </w:tcBorders>
            <w:noWrap/>
            <w:vAlign w:val="center"/>
            <w:hideMark/>
          </w:tcPr>
          <w:p w14:paraId="1FCB6FA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A8840B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-0,59</w:t>
            </w:r>
          </w:p>
        </w:tc>
      </w:tr>
      <w:tr w:rsidR="00F65567" w:rsidRPr="00B46479" w14:paraId="01ECC862"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D45291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14675AF"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71D66B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1DFA071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-38.037.511.465</w:t>
            </w:r>
          </w:p>
        </w:tc>
        <w:tc>
          <w:tcPr>
            <w:tcW w:w="983" w:type="pct"/>
            <w:tcBorders>
              <w:top w:val="nil"/>
              <w:left w:val="nil"/>
              <w:bottom w:val="single" w:sz="4" w:space="0" w:color="auto"/>
              <w:right w:val="single" w:sz="4" w:space="0" w:color="auto"/>
            </w:tcBorders>
            <w:noWrap/>
            <w:vAlign w:val="center"/>
            <w:hideMark/>
          </w:tcPr>
          <w:p w14:paraId="1BEE04C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1.091.535.722.180</w:t>
            </w:r>
          </w:p>
        </w:tc>
        <w:tc>
          <w:tcPr>
            <w:tcW w:w="628" w:type="pct"/>
            <w:tcBorders>
              <w:top w:val="nil"/>
              <w:left w:val="nil"/>
              <w:bottom w:val="single" w:sz="4" w:space="0" w:color="auto"/>
              <w:right w:val="single" w:sz="4" w:space="0" w:color="auto"/>
            </w:tcBorders>
            <w:noWrap/>
            <w:vAlign w:val="center"/>
            <w:hideMark/>
          </w:tcPr>
          <w:p w14:paraId="153AD5F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0D2FF02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31CC63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-0,23</w:t>
            </w:r>
          </w:p>
        </w:tc>
      </w:tr>
      <w:tr w:rsidR="00F65567" w:rsidRPr="00B46479" w14:paraId="23FAE73F"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3D0050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E5D116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371CCE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5FCD7E2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-9.997.812.361</w:t>
            </w:r>
          </w:p>
        </w:tc>
        <w:tc>
          <w:tcPr>
            <w:tcW w:w="983" w:type="pct"/>
            <w:tcBorders>
              <w:top w:val="nil"/>
              <w:left w:val="nil"/>
              <w:bottom w:val="single" w:sz="4" w:space="0" w:color="auto"/>
              <w:right w:val="single" w:sz="4" w:space="0" w:color="auto"/>
            </w:tcBorders>
            <w:noWrap/>
            <w:vAlign w:val="center"/>
            <w:hideMark/>
          </w:tcPr>
          <w:p w14:paraId="696D4A4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1.120.332.244.899</w:t>
            </w:r>
          </w:p>
        </w:tc>
        <w:tc>
          <w:tcPr>
            <w:tcW w:w="628" w:type="pct"/>
            <w:tcBorders>
              <w:top w:val="nil"/>
              <w:left w:val="nil"/>
              <w:bottom w:val="single" w:sz="4" w:space="0" w:color="auto"/>
              <w:right w:val="single" w:sz="4" w:space="0" w:color="auto"/>
            </w:tcBorders>
            <w:noWrap/>
            <w:vAlign w:val="center"/>
            <w:hideMark/>
          </w:tcPr>
          <w:p w14:paraId="20C8454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3E16EF2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0E107F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695633FE"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6B8619E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w:t>
            </w:r>
          </w:p>
        </w:tc>
        <w:tc>
          <w:tcPr>
            <w:tcW w:w="665" w:type="pct"/>
            <w:vMerge w:val="restart"/>
            <w:tcBorders>
              <w:top w:val="nil"/>
              <w:left w:val="single" w:sz="4" w:space="0" w:color="auto"/>
              <w:bottom w:val="single" w:sz="4" w:space="0" w:color="auto"/>
              <w:right w:val="single" w:sz="4" w:space="0" w:color="auto"/>
            </w:tcBorders>
            <w:noWrap/>
            <w:vAlign w:val="center"/>
            <w:hideMark/>
          </w:tcPr>
          <w:p w14:paraId="129D82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BELL</w:t>
            </w:r>
          </w:p>
        </w:tc>
        <w:tc>
          <w:tcPr>
            <w:tcW w:w="519" w:type="pct"/>
            <w:tcBorders>
              <w:top w:val="nil"/>
              <w:left w:val="nil"/>
              <w:bottom w:val="single" w:sz="4" w:space="0" w:color="auto"/>
              <w:right w:val="single" w:sz="4" w:space="0" w:color="auto"/>
            </w:tcBorders>
            <w:noWrap/>
            <w:vAlign w:val="center"/>
            <w:hideMark/>
          </w:tcPr>
          <w:p w14:paraId="3F99988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027E3CE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35.318.255.384</w:t>
            </w:r>
          </w:p>
        </w:tc>
        <w:tc>
          <w:tcPr>
            <w:tcW w:w="983" w:type="pct"/>
            <w:tcBorders>
              <w:top w:val="nil"/>
              <w:left w:val="nil"/>
              <w:bottom w:val="single" w:sz="4" w:space="0" w:color="auto"/>
              <w:right w:val="single" w:sz="4" w:space="0" w:color="auto"/>
            </w:tcBorders>
            <w:noWrap/>
            <w:vAlign w:val="center"/>
            <w:hideMark/>
          </w:tcPr>
          <w:p w14:paraId="3FF24D8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590.884.444.113</w:t>
            </w:r>
          </w:p>
        </w:tc>
        <w:tc>
          <w:tcPr>
            <w:tcW w:w="628" w:type="pct"/>
            <w:tcBorders>
              <w:top w:val="nil"/>
              <w:left w:val="nil"/>
              <w:bottom w:val="single" w:sz="4" w:space="0" w:color="auto"/>
              <w:right w:val="single" w:sz="4" w:space="0" w:color="auto"/>
            </w:tcBorders>
            <w:noWrap/>
            <w:vAlign w:val="center"/>
            <w:hideMark/>
          </w:tcPr>
          <w:p w14:paraId="4D95A41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00C5DC7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1A81C6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0,40</w:t>
            </w:r>
          </w:p>
        </w:tc>
      </w:tr>
      <w:tr w:rsidR="00F65567" w:rsidRPr="00B46479" w14:paraId="2E0E5A98"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B1592C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75ABDD2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D4F7E8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4DB6C45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-14.071.086.133</w:t>
            </w:r>
          </w:p>
        </w:tc>
        <w:tc>
          <w:tcPr>
            <w:tcW w:w="983" w:type="pct"/>
            <w:tcBorders>
              <w:top w:val="nil"/>
              <w:left w:val="nil"/>
              <w:bottom w:val="single" w:sz="4" w:space="0" w:color="auto"/>
              <w:right w:val="single" w:sz="4" w:space="0" w:color="auto"/>
            </w:tcBorders>
            <w:noWrap/>
            <w:vAlign w:val="center"/>
            <w:hideMark/>
          </w:tcPr>
          <w:p w14:paraId="7797CEC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554.235.931.111</w:t>
            </w:r>
          </w:p>
        </w:tc>
        <w:tc>
          <w:tcPr>
            <w:tcW w:w="628" w:type="pct"/>
            <w:tcBorders>
              <w:top w:val="nil"/>
              <w:left w:val="nil"/>
              <w:bottom w:val="single" w:sz="4" w:space="0" w:color="auto"/>
              <w:right w:val="single" w:sz="4" w:space="0" w:color="auto"/>
            </w:tcBorders>
            <w:noWrap/>
            <w:vAlign w:val="center"/>
            <w:hideMark/>
          </w:tcPr>
          <w:p w14:paraId="15E525A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12E149E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7DD40D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-0,17</w:t>
            </w:r>
          </w:p>
        </w:tc>
      </w:tr>
      <w:tr w:rsidR="00F65567" w:rsidRPr="00B46479" w14:paraId="2B17375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7B639C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4D483B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7CD719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6F8ADE6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8.485.241.219</w:t>
            </w:r>
          </w:p>
        </w:tc>
        <w:tc>
          <w:tcPr>
            <w:tcW w:w="983" w:type="pct"/>
            <w:tcBorders>
              <w:top w:val="nil"/>
              <w:left w:val="nil"/>
              <w:bottom w:val="single" w:sz="4" w:space="0" w:color="auto"/>
              <w:right w:val="single" w:sz="4" w:space="0" w:color="auto"/>
            </w:tcBorders>
            <w:noWrap/>
            <w:vAlign w:val="center"/>
            <w:hideMark/>
          </w:tcPr>
          <w:p w14:paraId="3D840D7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524.473.606.697</w:t>
            </w:r>
          </w:p>
        </w:tc>
        <w:tc>
          <w:tcPr>
            <w:tcW w:w="628" w:type="pct"/>
            <w:tcBorders>
              <w:top w:val="nil"/>
              <w:left w:val="nil"/>
              <w:bottom w:val="single" w:sz="4" w:space="0" w:color="auto"/>
              <w:right w:val="single" w:sz="4" w:space="0" w:color="auto"/>
            </w:tcBorders>
            <w:noWrap/>
            <w:vAlign w:val="center"/>
            <w:hideMark/>
          </w:tcPr>
          <w:p w14:paraId="0E061AB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1B3B17E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510A85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r>
      <w:tr w:rsidR="00F65567" w:rsidRPr="00B46479" w14:paraId="4E4118EE"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4B3231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5755969F"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980423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18799D9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8.529.869.356</w:t>
            </w:r>
          </w:p>
        </w:tc>
        <w:tc>
          <w:tcPr>
            <w:tcW w:w="983" w:type="pct"/>
            <w:tcBorders>
              <w:top w:val="nil"/>
              <w:left w:val="nil"/>
              <w:bottom w:val="single" w:sz="4" w:space="0" w:color="auto"/>
              <w:right w:val="single" w:sz="4" w:space="0" w:color="auto"/>
            </w:tcBorders>
            <w:noWrap/>
            <w:vAlign w:val="center"/>
            <w:hideMark/>
          </w:tcPr>
          <w:p w14:paraId="0C9E65C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525.780.963.665</w:t>
            </w:r>
          </w:p>
        </w:tc>
        <w:tc>
          <w:tcPr>
            <w:tcW w:w="628" w:type="pct"/>
            <w:tcBorders>
              <w:top w:val="nil"/>
              <w:left w:val="nil"/>
              <w:bottom w:val="single" w:sz="4" w:space="0" w:color="auto"/>
              <w:right w:val="single" w:sz="4" w:space="0" w:color="auto"/>
            </w:tcBorders>
            <w:noWrap/>
            <w:vAlign w:val="center"/>
            <w:hideMark/>
          </w:tcPr>
          <w:p w14:paraId="33B302D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7580EED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E58585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r>
      <w:tr w:rsidR="00F65567" w:rsidRPr="00B46479" w14:paraId="5B6F8EF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26645E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894171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446B05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26E7AB0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17.142.987.808</w:t>
            </w:r>
          </w:p>
        </w:tc>
        <w:tc>
          <w:tcPr>
            <w:tcW w:w="983" w:type="pct"/>
            <w:tcBorders>
              <w:top w:val="nil"/>
              <w:left w:val="nil"/>
              <w:bottom w:val="single" w:sz="4" w:space="0" w:color="auto"/>
              <w:right w:val="single" w:sz="4" w:space="0" w:color="auto"/>
            </w:tcBorders>
            <w:noWrap/>
            <w:vAlign w:val="center"/>
            <w:hideMark/>
          </w:tcPr>
          <w:p w14:paraId="209A33C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530.041.342.956</w:t>
            </w:r>
          </w:p>
        </w:tc>
        <w:tc>
          <w:tcPr>
            <w:tcW w:w="628" w:type="pct"/>
            <w:tcBorders>
              <w:top w:val="nil"/>
              <w:left w:val="nil"/>
              <w:bottom w:val="single" w:sz="4" w:space="0" w:color="auto"/>
              <w:right w:val="single" w:sz="4" w:space="0" w:color="auto"/>
            </w:tcBorders>
            <w:noWrap/>
            <w:vAlign w:val="center"/>
            <w:hideMark/>
          </w:tcPr>
          <w:p w14:paraId="56C1C85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632E8F8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C4558E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0,22</w:t>
            </w:r>
          </w:p>
        </w:tc>
      </w:tr>
      <w:tr w:rsidR="00F65567" w:rsidRPr="00B46479" w14:paraId="2F71E42C"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1CCBB2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6339E3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5491A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607ABF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17.810.899.749</w:t>
            </w:r>
          </w:p>
        </w:tc>
        <w:tc>
          <w:tcPr>
            <w:tcW w:w="983" w:type="pct"/>
            <w:tcBorders>
              <w:top w:val="nil"/>
              <w:left w:val="nil"/>
              <w:bottom w:val="single" w:sz="4" w:space="0" w:color="auto"/>
              <w:right w:val="single" w:sz="4" w:space="0" w:color="auto"/>
            </w:tcBorders>
            <w:noWrap/>
            <w:vAlign w:val="center"/>
            <w:hideMark/>
          </w:tcPr>
          <w:p w14:paraId="6001D44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583.307.445.777</w:t>
            </w:r>
          </w:p>
        </w:tc>
        <w:tc>
          <w:tcPr>
            <w:tcW w:w="628" w:type="pct"/>
            <w:tcBorders>
              <w:top w:val="nil"/>
              <w:left w:val="nil"/>
              <w:bottom w:val="single" w:sz="4" w:space="0" w:color="auto"/>
              <w:right w:val="single" w:sz="4" w:space="0" w:color="auto"/>
            </w:tcBorders>
            <w:noWrap/>
            <w:vAlign w:val="center"/>
            <w:hideMark/>
          </w:tcPr>
          <w:p w14:paraId="4139C2D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5FF3C50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5D9CBF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0,21</w:t>
            </w:r>
          </w:p>
        </w:tc>
      </w:tr>
      <w:tr w:rsidR="00F65567" w:rsidRPr="00B46479" w14:paraId="41A34C80"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3F4B3CF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w:t>
            </w:r>
          </w:p>
        </w:tc>
        <w:tc>
          <w:tcPr>
            <w:tcW w:w="665" w:type="pct"/>
            <w:vMerge w:val="restart"/>
            <w:tcBorders>
              <w:top w:val="nil"/>
              <w:left w:val="single" w:sz="4" w:space="0" w:color="auto"/>
              <w:bottom w:val="single" w:sz="4" w:space="0" w:color="auto"/>
              <w:right w:val="single" w:sz="4" w:space="0" w:color="auto"/>
            </w:tcBorders>
            <w:noWrap/>
            <w:vAlign w:val="center"/>
            <w:hideMark/>
          </w:tcPr>
          <w:p w14:paraId="446F509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ERTX</w:t>
            </w:r>
          </w:p>
        </w:tc>
        <w:tc>
          <w:tcPr>
            <w:tcW w:w="519" w:type="pct"/>
            <w:tcBorders>
              <w:top w:val="nil"/>
              <w:left w:val="nil"/>
              <w:bottom w:val="single" w:sz="4" w:space="0" w:color="auto"/>
              <w:right w:val="single" w:sz="4" w:space="0" w:color="auto"/>
            </w:tcBorders>
            <w:noWrap/>
            <w:vAlign w:val="center"/>
            <w:hideMark/>
          </w:tcPr>
          <w:p w14:paraId="7D73577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4CEE78C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9.349.410.072</w:t>
            </w:r>
          </w:p>
        </w:tc>
        <w:tc>
          <w:tcPr>
            <w:tcW w:w="983" w:type="pct"/>
            <w:tcBorders>
              <w:top w:val="nil"/>
              <w:left w:val="nil"/>
              <w:bottom w:val="single" w:sz="4" w:space="0" w:color="auto"/>
              <w:right w:val="single" w:sz="4" w:space="0" w:color="auto"/>
            </w:tcBorders>
            <w:noWrap/>
            <w:vAlign w:val="center"/>
            <w:hideMark/>
          </w:tcPr>
          <w:p w14:paraId="739CEF9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513.834.302.158</w:t>
            </w:r>
          </w:p>
        </w:tc>
        <w:tc>
          <w:tcPr>
            <w:tcW w:w="628" w:type="pct"/>
            <w:tcBorders>
              <w:top w:val="nil"/>
              <w:left w:val="nil"/>
              <w:bottom w:val="single" w:sz="4" w:space="0" w:color="auto"/>
              <w:right w:val="single" w:sz="4" w:space="0" w:color="auto"/>
            </w:tcBorders>
            <w:noWrap/>
            <w:vAlign w:val="center"/>
            <w:hideMark/>
          </w:tcPr>
          <w:p w14:paraId="669F762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0E838B8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78DAFE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0,12</w:t>
            </w:r>
          </w:p>
        </w:tc>
      </w:tr>
      <w:tr w:rsidR="00F65567" w:rsidRPr="00B46479" w14:paraId="1972DD1E"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0BA9AD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1D25FB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EAE481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7F0F9F8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-5.403.539.007</w:t>
            </w:r>
          </w:p>
        </w:tc>
        <w:tc>
          <w:tcPr>
            <w:tcW w:w="983" w:type="pct"/>
            <w:tcBorders>
              <w:top w:val="nil"/>
              <w:left w:val="nil"/>
              <w:bottom w:val="single" w:sz="4" w:space="0" w:color="auto"/>
              <w:right w:val="single" w:sz="4" w:space="0" w:color="auto"/>
            </w:tcBorders>
            <w:noWrap/>
            <w:vAlign w:val="center"/>
            <w:hideMark/>
          </w:tcPr>
          <w:p w14:paraId="1568B9D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486.274.170.213</w:t>
            </w:r>
          </w:p>
        </w:tc>
        <w:tc>
          <w:tcPr>
            <w:tcW w:w="628" w:type="pct"/>
            <w:tcBorders>
              <w:top w:val="nil"/>
              <w:left w:val="nil"/>
              <w:bottom w:val="single" w:sz="4" w:space="0" w:color="auto"/>
              <w:right w:val="single" w:sz="4" w:space="0" w:color="auto"/>
            </w:tcBorders>
            <w:noWrap/>
            <w:vAlign w:val="center"/>
            <w:hideMark/>
          </w:tcPr>
          <w:p w14:paraId="6DAF44C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77EF4D6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27A509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-0,07</w:t>
            </w:r>
          </w:p>
        </w:tc>
      </w:tr>
      <w:tr w:rsidR="00F65567" w:rsidRPr="00B46479" w14:paraId="4EFE588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699921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C85DC5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663A01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570291E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13.635.601.399</w:t>
            </w:r>
          </w:p>
        </w:tc>
        <w:tc>
          <w:tcPr>
            <w:tcW w:w="983" w:type="pct"/>
            <w:tcBorders>
              <w:top w:val="nil"/>
              <w:left w:val="nil"/>
              <w:bottom w:val="single" w:sz="4" w:space="0" w:color="auto"/>
              <w:right w:val="single" w:sz="4" w:space="0" w:color="auto"/>
            </w:tcBorders>
            <w:noWrap/>
            <w:vAlign w:val="center"/>
            <w:hideMark/>
          </w:tcPr>
          <w:p w14:paraId="18A490E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508.377.181.818</w:t>
            </w:r>
          </w:p>
        </w:tc>
        <w:tc>
          <w:tcPr>
            <w:tcW w:w="628" w:type="pct"/>
            <w:tcBorders>
              <w:top w:val="nil"/>
              <w:left w:val="nil"/>
              <w:bottom w:val="single" w:sz="4" w:space="0" w:color="auto"/>
              <w:right w:val="single" w:sz="4" w:space="0" w:color="auto"/>
            </w:tcBorders>
            <w:noWrap/>
            <w:vAlign w:val="center"/>
            <w:hideMark/>
          </w:tcPr>
          <w:p w14:paraId="7C56DD8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2B7D836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92797F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0,18</w:t>
            </w:r>
          </w:p>
        </w:tc>
      </w:tr>
      <w:tr w:rsidR="00F65567" w:rsidRPr="00B46479" w14:paraId="51746EF7"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E97969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8795E1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131AC75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055EE0B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32.048.732.484</w:t>
            </w:r>
          </w:p>
        </w:tc>
        <w:tc>
          <w:tcPr>
            <w:tcW w:w="983" w:type="pct"/>
            <w:tcBorders>
              <w:top w:val="nil"/>
              <w:left w:val="nil"/>
              <w:bottom w:val="single" w:sz="4" w:space="0" w:color="auto"/>
              <w:right w:val="single" w:sz="4" w:space="0" w:color="auto"/>
            </w:tcBorders>
            <w:noWrap/>
            <w:vAlign w:val="center"/>
            <w:hideMark/>
          </w:tcPr>
          <w:p w14:paraId="23DF096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501.379.936.306</w:t>
            </w:r>
          </w:p>
        </w:tc>
        <w:tc>
          <w:tcPr>
            <w:tcW w:w="628" w:type="pct"/>
            <w:tcBorders>
              <w:top w:val="nil"/>
              <w:left w:val="nil"/>
              <w:bottom w:val="single" w:sz="4" w:space="0" w:color="auto"/>
              <w:right w:val="single" w:sz="4" w:space="0" w:color="auto"/>
            </w:tcBorders>
            <w:noWrap/>
            <w:vAlign w:val="center"/>
            <w:hideMark/>
          </w:tcPr>
          <w:p w14:paraId="3E79384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4B70863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6D9829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0,43</w:t>
            </w:r>
          </w:p>
        </w:tc>
      </w:tr>
      <w:tr w:rsidR="00F65567" w:rsidRPr="00B46479" w14:paraId="4595A59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AD1E0D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0AB22D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063AB3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2AACC1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21.585.181.818</w:t>
            </w:r>
          </w:p>
        </w:tc>
        <w:tc>
          <w:tcPr>
            <w:tcW w:w="983" w:type="pct"/>
            <w:tcBorders>
              <w:top w:val="nil"/>
              <w:left w:val="nil"/>
              <w:bottom w:val="single" w:sz="4" w:space="0" w:color="auto"/>
              <w:right w:val="single" w:sz="4" w:space="0" w:color="auto"/>
            </w:tcBorders>
            <w:noWrap/>
            <w:vAlign w:val="center"/>
            <w:hideMark/>
          </w:tcPr>
          <w:p w14:paraId="407D191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517.950.324.675</w:t>
            </w:r>
          </w:p>
        </w:tc>
        <w:tc>
          <w:tcPr>
            <w:tcW w:w="628" w:type="pct"/>
            <w:tcBorders>
              <w:top w:val="nil"/>
              <w:left w:val="nil"/>
              <w:bottom w:val="single" w:sz="4" w:space="0" w:color="auto"/>
              <w:right w:val="single" w:sz="4" w:space="0" w:color="auto"/>
            </w:tcBorders>
            <w:noWrap/>
            <w:vAlign w:val="center"/>
            <w:hideMark/>
          </w:tcPr>
          <w:p w14:paraId="1A389DD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090B04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6AD68A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0,28</w:t>
            </w:r>
          </w:p>
        </w:tc>
      </w:tr>
      <w:tr w:rsidR="00F65567" w:rsidRPr="00B46479" w14:paraId="272DA9E8"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8FF600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814179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5DA631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36180B4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11.393.456.790</w:t>
            </w:r>
          </w:p>
        </w:tc>
        <w:tc>
          <w:tcPr>
            <w:tcW w:w="983" w:type="pct"/>
            <w:tcBorders>
              <w:top w:val="nil"/>
              <w:left w:val="nil"/>
              <w:bottom w:val="single" w:sz="4" w:space="0" w:color="auto"/>
              <w:right w:val="single" w:sz="4" w:space="0" w:color="auto"/>
            </w:tcBorders>
            <w:noWrap/>
            <w:vAlign w:val="center"/>
            <w:hideMark/>
          </w:tcPr>
          <w:p w14:paraId="5376475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511.175.876.543</w:t>
            </w:r>
          </w:p>
        </w:tc>
        <w:tc>
          <w:tcPr>
            <w:tcW w:w="628" w:type="pct"/>
            <w:tcBorders>
              <w:top w:val="nil"/>
              <w:left w:val="nil"/>
              <w:bottom w:val="single" w:sz="4" w:space="0" w:color="auto"/>
              <w:right w:val="single" w:sz="4" w:space="0" w:color="auto"/>
            </w:tcBorders>
            <w:noWrap/>
            <w:vAlign w:val="center"/>
            <w:hideMark/>
          </w:tcPr>
          <w:p w14:paraId="7B9AA6B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76F9E44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BB8AF6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0,15</w:t>
            </w:r>
          </w:p>
        </w:tc>
      </w:tr>
      <w:tr w:rsidR="00F65567" w:rsidRPr="00B46479" w14:paraId="5C071718"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1DDBF8A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w:t>
            </w:r>
          </w:p>
        </w:tc>
        <w:tc>
          <w:tcPr>
            <w:tcW w:w="665" w:type="pct"/>
            <w:vMerge w:val="restart"/>
            <w:tcBorders>
              <w:top w:val="nil"/>
              <w:left w:val="single" w:sz="4" w:space="0" w:color="auto"/>
              <w:bottom w:val="single" w:sz="4" w:space="0" w:color="auto"/>
              <w:right w:val="single" w:sz="4" w:space="0" w:color="auto"/>
            </w:tcBorders>
            <w:noWrap/>
            <w:vAlign w:val="center"/>
            <w:hideMark/>
          </w:tcPr>
          <w:p w14:paraId="1ADE200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ESTI</w:t>
            </w:r>
          </w:p>
        </w:tc>
        <w:tc>
          <w:tcPr>
            <w:tcW w:w="519" w:type="pct"/>
            <w:tcBorders>
              <w:top w:val="nil"/>
              <w:left w:val="nil"/>
              <w:bottom w:val="single" w:sz="4" w:space="0" w:color="auto"/>
              <w:right w:val="single" w:sz="4" w:space="0" w:color="auto"/>
            </w:tcBorders>
            <w:noWrap/>
            <w:vAlign w:val="center"/>
            <w:hideMark/>
          </w:tcPr>
          <w:p w14:paraId="567FFA8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06BAA6D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-36.884.565.875</w:t>
            </w:r>
          </w:p>
        </w:tc>
        <w:tc>
          <w:tcPr>
            <w:tcW w:w="983" w:type="pct"/>
            <w:tcBorders>
              <w:top w:val="nil"/>
              <w:left w:val="nil"/>
              <w:bottom w:val="single" w:sz="4" w:space="0" w:color="auto"/>
              <w:right w:val="single" w:sz="4" w:space="0" w:color="auto"/>
            </w:tcBorders>
            <w:noWrap/>
            <w:vAlign w:val="center"/>
            <w:hideMark/>
          </w:tcPr>
          <w:p w14:paraId="419E8C5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849.518.315.129</w:t>
            </w:r>
          </w:p>
        </w:tc>
        <w:tc>
          <w:tcPr>
            <w:tcW w:w="628" w:type="pct"/>
            <w:tcBorders>
              <w:top w:val="nil"/>
              <w:left w:val="nil"/>
              <w:bottom w:val="single" w:sz="4" w:space="0" w:color="auto"/>
              <w:right w:val="single" w:sz="4" w:space="0" w:color="auto"/>
            </w:tcBorders>
            <w:noWrap/>
            <w:vAlign w:val="center"/>
            <w:hideMark/>
          </w:tcPr>
          <w:p w14:paraId="7A7B05C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5C9A70A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BE06EC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-0,29</w:t>
            </w:r>
          </w:p>
        </w:tc>
      </w:tr>
      <w:tr w:rsidR="00F65567" w:rsidRPr="00B46479" w14:paraId="57D78164"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70DDA2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976A2E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75402C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5CFB997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-12.564.903.260</w:t>
            </w:r>
          </w:p>
        </w:tc>
        <w:tc>
          <w:tcPr>
            <w:tcW w:w="983" w:type="pct"/>
            <w:tcBorders>
              <w:top w:val="nil"/>
              <w:left w:val="nil"/>
              <w:bottom w:val="single" w:sz="4" w:space="0" w:color="auto"/>
              <w:right w:val="single" w:sz="4" w:space="0" w:color="auto"/>
            </w:tcBorders>
            <w:noWrap/>
            <w:vAlign w:val="center"/>
            <w:hideMark/>
          </w:tcPr>
          <w:p w14:paraId="3B3AFF7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768.347.236.475</w:t>
            </w:r>
          </w:p>
        </w:tc>
        <w:tc>
          <w:tcPr>
            <w:tcW w:w="628" w:type="pct"/>
            <w:tcBorders>
              <w:top w:val="nil"/>
              <w:left w:val="nil"/>
              <w:bottom w:val="single" w:sz="4" w:space="0" w:color="auto"/>
              <w:right w:val="single" w:sz="4" w:space="0" w:color="auto"/>
            </w:tcBorders>
            <w:noWrap/>
            <w:vAlign w:val="center"/>
            <w:hideMark/>
          </w:tcPr>
          <w:p w14:paraId="61662E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2819652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14AA6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r>
      <w:tr w:rsidR="00F65567" w:rsidRPr="00B46479" w14:paraId="723DBF9E"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18BCB7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B08A06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4FDFD3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5EE7E0C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20.902.515.410</w:t>
            </w:r>
          </w:p>
        </w:tc>
        <w:tc>
          <w:tcPr>
            <w:tcW w:w="983" w:type="pct"/>
            <w:tcBorders>
              <w:top w:val="nil"/>
              <w:left w:val="nil"/>
              <w:bottom w:val="single" w:sz="4" w:space="0" w:color="auto"/>
              <w:right w:val="single" w:sz="4" w:space="0" w:color="auto"/>
            </w:tcBorders>
            <w:noWrap/>
            <w:vAlign w:val="center"/>
            <w:hideMark/>
          </w:tcPr>
          <w:p w14:paraId="00A6015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730.764.618.167</w:t>
            </w:r>
          </w:p>
        </w:tc>
        <w:tc>
          <w:tcPr>
            <w:tcW w:w="628" w:type="pct"/>
            <w:tcBorders>
              <w:top w:val="nil"/>
              <w:left w:val="nil"/>
              <w:bottom w:val="single" w:sz="4" w:space="0" w:color="auto"/>
              <w:right w:val="single" w:sz="4" w:space="0" w:color="auto"/>
            </w:tcBorders>
            <w:noWrap/>
            <w:vAlign w:val="center"/>
            <w:hideMark/>
          </w:tcPr>
          <w:p w14:paraId="7B8D328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72D938E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26971C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0,19</w:t>
            </w:r>
          </w:p>
        </w:tc>
      </w:tr>
      <w:tr w:rsidR="00F65567" w:rsidRPr="00B46479" w14:paraId="2387232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5ED0DA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32329AA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A64260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4F14A6B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3.763.796.875</w:t>
            </w:r>
          </w:p>
        </w:tc>
        <w:tc>
          <w:tcPr>
            <w:tcW w:w="983" w:type="pct"/>
            <w:tcBorders>
              <w:top w:val="nil"/>
              <w:left w:val="nil"/>
              <w:bottom w:val="single" w:sz="4" w:space="0" w:color="auto"/>
              <w:right w:val="single" w:sz="4" w:space="0" w:color="auto"/>
            </w:tcBorders>
            <w:noWrap/>
            <w:vAlign w:val="center"/>
            <w:hideMark/>
          </w:tcPr>
          <w:p w14:paraId="664C030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753.037.781.250</w:t>
            </w:r>
          </w:p>
        </w:tc>
        <w:tc>
          <w:tcPr>
            <w:tcW w:w="628" w:type="pct"/>
            <w:tcBorders>
              <w:top w:val="nil"/>
              <w:left w:val="nil"/>
              <w:bottom w:val="single" w:sz="4" w:space="0" w:color="auto"/>
              <w:right w:val="single" w:sz="4" w:space="0" w:color="auto"/>
            </w:tcBorders>
            <w:noWrap/>
            <w:vAlign w:val="center"/>
            <w:hideMark/>
          </w:tcPr>
          <w:p w14:paraId="0D1D3A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0,00</w:t>
            </w:r>
          </w:p>
        </w:tc>
        <w:tc>
          <w:tcPr>
            <w:tcW w:w="498" w:type="pct"/>
            <w:tcBorders>
              <w:top w:val="nil"/>
              <w:left w:val="nil"/>
              <w:bottom w:val="single" w:sz="4" w:space="0" w:color="auto"/>
              <w:right w:val="single" w:sz="4" w:space="0" w:color="auto"/>
            </w:tcBorders>
            <w:noWrap/>
            <w:vAlign w:val="center"/>
            <w:hideMark/>
          </w:tcPr>
          <w:p w14:paraId="354F814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61EB80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r>
      <w:tr w:rsidR="00F65567" w:rsidRPr="00B46479" w14:paraId="3776C5F5"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25CB95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A3EB8C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342E43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583AB20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19.141.461.538</w:t>
            </w:r>
          </w:p>
        </w:tc>
        <w:tc>
          <w:tcPr>
            <w:tcW w:w="983" w:type="pct"/>
            <w:tcBorders>
              <w:top w:val="nil"/>
              <w:left w:val="nil"/>
              <w:bottom w:val="single" w:sz="4" w:space="0" w:color="auto"/>
              <w:right w:val="single" w:sz="4" w:space="0" w:color="auto"/>
            </w:tcBorders>
            <w:noWrap/>
            <w:vAlign w:val="center"/>
            <w:hideMark/>
          </w:tcPr>
          <w:p w14:paraId="5ECBB2E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749.456.461.538</w:t>
            </w:r>
          </w:p>
        </w:tc>
        <w:tc>
          <w:tcPr>
            <w:tcW w:w="628" w:type="pct"/>
            <w:tcBorders>
              <w:top w:val="nil"/>
              <w:left w:val="nil"/>
              <w:bottom w:val="single" w:sz="4" w:space="0" w:color="auto"/>
              <w:right w:val="single" w:sz="4" w:space="0" w:color="auto"/>
            </w:tcBorders>
            <w:noWrap/>
            <w:vAlign w:val="center"/>
            <w:hideMark/>
          </w:tcPr>
          <w:p w14:paraId="479ACF8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19198F0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490862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0,17</w:t>
            </w:r>
          </w:p>
        </w:tc>
      </w:tr>
      <w:tr w:rsidR="00F65567" w:rsidRPr="00B46479" w14:paraId="415E0B94"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295084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A6BF93F"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B458AC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65E8CF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16.561.516.129</w:t>
            </w:r>
          </w:p>
        </w:tc>
        <w:tc>
          <w:tcPr>
            <w:tcW w:w="983" w:type="pct"/>
            <w:tcBorders>
              <w:top w:val="nil"/>
              <w:left w:val="nil"/>
              <w:bottom w:val="single" w:sz="4" w:space="0" w:color="auto"/>
              <w:right w:val="single" w:sz="4" w:space="0" w:color="auto"/>
            </w:tcBorders>
            <w:noWrap/>
            <w:vAlign w:val="center"/>
            <w:hideMark/>
          </w:tcPr>
          <w:p w14:paraId="2F73F74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761.133.370.968</w:t>
            </w:r>
          </w:p>
        </w:tc>
        <w:tc>
          <w:tcPr>
            <w:tcW w:w="628" w:type="pct"/>
            <w:tcBorders>
              <w:top w:val="nil"/>
              <w:left w:val="nil"/>
              <w:bottom w:val="single" w:sz="4" w:space="0" w:color="auto"/>
              <w:right w:val="single" w:sz="4" w:space="0" w:color="auto"/>
            </w:tcBorders>
            <w:noWrap/>
            <w:vAlign w:val="center"/>
            <w:hideMark/>
          </w:tcPr>
          <w:p w14:paraId="0EE2AAC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28BD4B9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108958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0,15</w:t>
            </w:r>
          </w:p>
        </w:tc>
      </w:tr>
      <w:tr w:rsidR="00F65567" w:rsidRPr="00B46479" w14:paraId="55E62922"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4FEEFFF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w:t>
            </w:r>
          </w:p>
        </w:tc>
        <w:tc>
          <w:tcPr>
            <w:tcW w:w="665" w:type="pct"/>
            <w:vMerge w:val="restart"/>
            <w:tcBorders>
              <w:top w:val="nil"/>
              <w:left w:val="single" w:sz="4" w:space="0" w:color="auto"/>
              <w:bottom w:val="single" w:sz="4" w:space="0" w:color="auto"/>
              <w:right w:val="single" w:sz="4" w:space="0" w:color="auto"/>
            </w:tcBorders>
            <w:noWrap/>
            <w:vAlign w:val="center"/>
            <w:hideMark/>
          </w:tcPr>
          <w:p w14:paraId="1EDD70F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INDR</w:t>
            </w:r>
          </w:p>
        </w:tc>
        <w:tc>
          <w:tcPr>
            <w:tcW w:w="519" w:type="pct"/>
            <w:tcBorders>
              <w:top w:val="nil"/>
              <w:left w:val="nil"/>
              <w:bottom w:val="single" w:sz="4" w:space="0" w:color="auto"/>
              <w:right w:val="single" w:sz="4" w:space="0" w:color="auto"/>
            </w:tcBorders>
            <w:noWrap/>
            <w:vAlign w:val="center"/>
            <w:hideMark/>
          </w:tcPr>
          <w:p w14:paraId="3043278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1B4FDBD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592.650.507.660</w:t>
            </w:r>
          </w:p>
        </w:tc>
        <w:tc>
          <w:tcPr>
            <w:tcW w:w="983" w:type="pct"/>
            <w:tcBorders>
              <w:top w:val="nil"/>
              <w:left w:val="nil"/>
              <w:bottom w:val="single" w:sz="4" w:space="0" w:color="auto"/>
              <w:right w:val="single" w:sz="4" w:space="0" w:color="auto"/>
            </w:tcBorders>
            <w:noWrap/>
            <w:vAlign w:val="center"/>
            <w:hideMark/>
          </w:tcPr>
          <w:p w14:paraId="61B21F6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10.475.213.511.270</w:t>
            </w:r>
          </w:p>
        </w:tc>
        <w:tc>
          <w:tcPr>
            <w:tcW w:w="628" w:type="pct"/>
            <w:tcBorders>
              <w:top w:val="nil"/>
              <w:left w:val="nil"/>
              <w:bottom w:val="single" w:sz="4" w:space="0" w:color="auto"/>
              <w:right w:val="single" w:sz="4" w:space="0" w:color="auto"/>
            </w:tcBorders>
            <w:noWrap/>
            <w:vAlign w:val="center"/>
            <w:hideMark/>
          </w:tcPr>
          <w:p w14:paraId="096C5B4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1CF6CC5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309469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0,38</w:t>
            </w:r>
          </w:p>
        </w:tc>
      </w:tr>
      <w:tr w:rsidR="00F65567" w:rsidRPr="00B46479" w14:paraId="3A284C9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9C4D71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F7D649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889458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253D47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96.272.760.675</w:t>
            </w:r>
          </w:p>
        </w:tc>
        <w:tc>
          <w:tcPr>
            <w:tcW w:w="983" w:type="pct"/>
            <w:tcBorders>
              <w:top w:val="nil"/>
              <w:left w:val="nil"/>
              <w:bottom w:val="single" w:sz="4" w:space="0" w:color="auto"/>
              <w:right w:val="single" w:sz="4" w:space="0" w:color="auto"/>
            </w:tcBorders>
            <w:noWrap/>
            <w:vAlign w:val="center"/>
            <w:hideMark/>
          </w:tcPr>
          <w:p w14:paraId="3AE2473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10.774.183.096.950</w:t>
            </w:r>
          </w:p>
        </w:tc>
        <w:tc>
          <w:tcPr>
            <w:tcW w:w="628" w:type="pct"/>
            <w:tcBorders>
              <w:top w:val="nil"/>
              <w:left w:val="nil"/>
              <w:bottom w:val="single" w:sz="4" w:space="0" w:color="auto"/>
              <w:right w:val="single" w:sz="4" w:space="0" w:color="auto"/>
            </w:tcBorders>
            <w:noWrap/>
            <w:vAlign w:val="center"/>
            <w:hideMark/>
          </w:tcPr>
          <w:p w14:paraId="15D336A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62E4F33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454896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66D30671"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70F600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3E49DB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483BB9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5CC0739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1.439.442.065.737</w:t>
            </w:r>
          </w:p>
        </w:tc>
        <w:tc>
          <w:tcPr>
            <w:tcW w:w="983" w:type="pct"/>
            <w:tcBorders>
              <w:top w:val="nil"/>
              <w:left w:val="nil"/>
              <w:bottom w:val="single" w:sz="4" w:space="0" w:color="auto"/>
              <w:right w:val="single" w:sz="4" w:space="0" w:color="auto"/>
            </w:tcBorders>
            <w:noWrap/>
            <w:vAlign w:val="center"/>
            <w:hideMark/>
          </w:tcPr>
          <w:p w14:paraId="5E1F124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12.920.546.595.686</w:t>
            </w:r>
          </w:p>
        </w:tc>
        <w:tc>
          <w:tcPr>
            <w:tcW w:w="628" w:type="pct"/>
            <w:tcBorders>
              <w:top w:val="nil"/>
              <w:left w:val="nil"/>
              <w:bottom w:val="single" w:sz="4" w:space="0" w:color="auto"/>
              <w:right w:val="single" w:sz="4" w:space="0" w:color="auto"/>
            </w:tcBorders>
            <w:noWrap/>
            <w:vAlign w:val="center"/>
            <w:hideMark/>
          </w:tcPr>
          <w:p w14:paraId="690C8D3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c>
          <w:tcPr>
            <w:tcW w:w="498" w:type="pct"/>
            <w:tcBorders>
              <w:top w:val="nil"/>
              <w:left w:val="nil"/>
              <w:bottom w:val="single" w:sz="4" w:space="0" w:color="auto"/>
              <w:right w:val="single" w:sz="4" w:space="0" w:color="auto"/>
            </w:tcBorders>
            <w:noWrap/>
            <w:vAlign w:val="center"/>
            <w:hideMark/>
          </w:tcPr>
          <w:p w14:paraId="2191B6D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E2043B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0,75</w:t>
            </w:r>
          </w:p>
        </w:tc>
      </w:tr>
      <w:tr w:rsidR="00F65567" w:rsidRPr="00B46479" w14:paraId="28B74050"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8AB0F2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571B09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590BE7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2CE7AFC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817.777.513.714</w:t>
            </w:r>
          </w:p>
        </w:tc>
        <w:tc>
          <w:tcPr>
            <w:tcW w:w="983" w:type="pct"/>
            <w:tcBorders>
              <w:top w:val="nil"/>
              <w:left w:val="nil"/>
              <w:bottom w:val="single" w:sz="4" w:space="0" w:color="auto"/>
              <w:right w:val="single" w:sz="4" w:space="0" w:color="auto"/>
            </w:tcBorders>
            <w:noWrap/>
            <w:vAlign w:val="center"/>
            <w:hideMark/>
          </w:tcPr>
          <w:p w14:paraId="4F4E2E6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13.682.827.197.896</w:t>
            </w:r>
          </w:p>
        </w:tc>
        <w:tc>
          <w:tcPr>
            <w:tcW w:w="628" w:type="pct"/>
            <w:tcBorders>
              <w:top w:val="nil"/>
              <w:left w:val="nil"/>
              <w:bottom w:val="single" w:sz="4" w:space="0" w:color="auto"/>
              <w:right w:val="single" w:sz="4" w:space="0" w:color="auto"/>
            </w:tcBorders>
            <w:noWrap/>
            <w:vAlign w:val="center"/>
            <w:hideMark/>
          </w:tcPr>
          <w:p w14:paraId="0556A3C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67D5968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7FDA53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0,40</w:t>
            </w:r>
          </w:p>
        </w:tc>
      </w:tr>
      <w:tr w:rsidR="00F65567" w:rsidRPr="00B46479" w14:paraId="4027EB04"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92B0C0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379A05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C09191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5414B8B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-787.624.313.264</w:t>
            </w:r>
          </w:p>
        </w:tc>
        <w:tc>
          <w:tcPr>
            <w:tcW w:w="983" w:type="pct"/>
            <w:tcBorders>
              <w:top w:val="nil"/>
              <w:left w:val="nil"/>
              <w:bottom w:val="single" w:sz="4" w:space="0" w:color="auto"/>
              <w:right w:val="single" w:sz="4" w:space="0" w:color="auto"/>
            </w:tcBorders>
            <w:noWrap/>
            <w:vAlign w:val="center"/>
            <w:hideMark/>
          </w:tcPr>
          <w:p w14:paraId="39FEF5C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12.658.080.744.864</w:t>
            </w:r>
          </w:p>
        </w:tc>
        <w:tc>
          <w:tcPr>
            <w:tcW w:w="628" w:type="pct"/>
            <w:tcBorders>
              <w:top w:val="nil"/>
              <w:left w:val="nil"/>
              <w:bottom w:val="single" w:sz="4" w:space="0" w:color="auto"/>
              <w:right w:val="single" w:sz="4" w:space="0" w:color="auto"/>
            </w:tcBorders>
            <w:noWrap/>
            <w:vAlign w:val="center"/>
            <w:hideMark/>
          </w:tcPr>
          <w:p w14:paraId="0527E76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66E61E6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529658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-0,42</w:t>
            </w:r>
          </w:p>
        </w:tc>
      </w:tr>
      <w:tr w:rsidR="00F65567" w:rsidRPr="00B46479" w14:paraId="3E30576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66FDA8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C1F8AB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11888B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2542655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-451.785.161.966</w:t>
            </w:r>
          </w:p>
        </w:tc>
        <w:tc>
          <w:tcPr>
            <w:tcW w:w="983" w:type="pct"/>
            <w:tcBorders>
              <w:top w:val="nil"/>
              <w:left w:val="nil"/>
              <w:bottom w:val="single" w:sz="4" w:space="0" w:color="auto"/>
              <w:right w:val="single" w:sz="4" w:space="0" w:color="auto"/>
            </w:tcBorders>
            <w:noWrap/>
            <w:vAlign w:val="center"/>
            <w:hideMark/>
          </w:tcPr>
          <w:p w14:paraId="7F37B58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12.567.479.060.438</w:t>
            </w:r>
          </w:p>
        </w:tc>
        <w:tc>
          <w:tcPr>
            <w:tcW w:w="628" w:type="pct"/>
            <w:tcBorders>
              <w:top w:val="nil"/>
              <w:left w:val="nil"/>
              <w:bottom w:val="single" w:sz="4" w:space="0" w:color="auto"/>
              <w:right w:val="single" w:sz="4" w:space="0" w:color="auto"/>
            </w:tcBorders>
            <w:noWrap/>
            <w:vAlign w:val="center"/>
            <w:hideMark/>
          </w:tcPr>
          <w:p w14:paraId="173B83A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61364EB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B77CE4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-0,24</w:t>
            </w:r>
          </w:p>
        </w:tc>
      </w:tr>
      <w:tr w:rsidR="00F65567" w:rsidRPr="00B46479" w14:paraId="55ACB87E"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5F96B2E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w:t>
            </w:r>
          </w:p>
        </w:tc>
        <w:tc>
          <w:tcPr>
            <w:tcW w:w="665" w:type="pct"/>
            <w:vMerge w:val="restart"/>
            <w:tcBorders>
              <w:top w:val="nil"/>
              <w:left w:val="single" w:sz="4" w:space="0" w:color="auto"/>
              <w:bottom w:val="single" w:sz="4" w:space="0" w:color="auto"/>
              <w:right w:val="single" w:sz="4" w:space="0" w:color="auto"/>
            </w:tcBorders>
            <w:noWrap/>
            <w:vAlign w:val="center"/>
            <w:hideMark/>
          </w:tcPr>
          <w:p w14:paraId="335A64F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MYTX</w:t>
            </w:r>
          </w:p>
        </w:tc>
        <w:tc>
          <w:tcPr>
            <w:tcW w:w="519" w:type="pct"/>
            <w:tcBorders>
              <w:top w:val="nil"/>
              <w:left w:val="nil"/>
              <w:bottom w:val="single" w:sz="4" w:space="0" w:color="auto"/>
              <w:right w:val="single" w:sz="4" w:space="0" w:color="auto"/>
            </w:tcBorders>
            <w:noWrap/>
            <w:vAlign w:val="center"/>
            <w:hideMark/>
          </w:tcPr>
          <w:p w14:paraId="2DE04D2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10FC501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-265.931.000.000</w:t>
            </w:r>
          </w:p>
        </w:tc>
        <w:tc>
          <w:tcPr>
            <w:tcW w:w="983" w:type="pct"/>
            <w:tcBorders>
              <w:top w:val="nil"/>
              <w:left w:val="nil"/>
              <w:bottom w:val="single" w:sz="4" w:space="0" w:color="auto"/>
              <w:right w:val="single" w:sz="4" w:space="0" w:color="auto"/>
            </w:tcBorders>
            <w:noWrap/>
            <w:vAlign w:val="center"/>
            <w:hideMark/>
          </w:tcPr>
          <w:p w14:paraId="3A9A7A4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3.686.259.000.000</w:t>
            </w:r>
          </w:p>
        </w:tc>
        <w:tc>
          <w:tcPr>
            <w:tcW w:w="628" w:type="pct"/>
            <w:tcBorders>
              <w:top w:val="nil"/>
              <w:left w:val="nil"/>
              <w:bottom w:val="single" w:sz="4" w:space="0" w:color="auto"/>
              <w:right w:val="single" w:sz="4" w:space="0" w:color="auto"/>
            </w:tcBorders>
            <w:noWrap/>
            <w:vAlign w:val="center"/>
            <w:hideMark/>
          </w:tcPr>
          <w:p w14:paraId="53518E1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-0,07</w:t>
            </w:r>
          </w:p>
        </w:tc>
        <w:tc>
          <w:tcPr>
            <w:tcW w:w="498" w:type="pct"/>
            <w:tcBorders>
              <w:top w:val="nil"/>
              <w:left w:val="nil"/>
              <w:bottom w:val="single" w:sz="4" w:space="0" w:color="auto"/>
              <w:right w:val="single" w:sz="4" w:space="0" w:color="auto"/>
            </w:tcBorders>
            <w:noWrap/>
            <w:vAlign w:val="center"/>
            <w:hideMark/>
          </w:tcPr>
          <w:p w14:paraId="7AC41C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08D3EB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-0,48</w:t>
            </w:r>
          </w:p>
        </w:tc>
      </w:tr>
      <w:tr w:rsidR="00F65567" w:rsidRPr="00B46479" w14:paraId="3BE3CD1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E2E9FD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3DB64AA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1559C85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3066D6B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-136.212.000.000</w:t>
            </w:r>
          </w:p>
        </w:tc>
        <w:tc>
          <w:tcPr>
            <w:tcW w:w="983" w:type="pct"/>
            <w:tcBorders>
              <w:top w:val="nil"/>
              <w:left w:val="nil"/>
              <w:bottom w:val="single" w:sz="4" w:space="0" w:color="auto"/>
              <w:right w:val="single" w:sz="4" w:space="0" w:color="auto"/>
            </w:tcBorders>
            <w:noWrap/>
            <w:vAlign w:val="center"/>
            <w:hideMark/>
          </w:tcPr>
          <w:p w14:paraId="74481E0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3.884.567.000.000</w:t>
            </w:r>
          </w:p>
        </w:tc>
        <w:tc>
          <w:tcPr>
            <w:tcW w:w="628" w:type="pct"/>
            <w:tcBorders>
              <w:top w:val="nil"/>
              <w:left w:val="nil"/>
              <w:bottom w:val="single" w:sz="4" w:space="0" w:color="auto"/>
              <w:right w:val="single" w:sz="4" w:space="0" w:color="auto"/>
            </w:tcBorders>
            <w:noWrap/>
            <w:vAlign w:val="center"/>
            <w:hideMark/>
          </w:tcPr>
          <w:p w14:paraId="0DB4831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61165BD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1CDB69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-0,24</w:t>
            </w:r>
          </w:p>
        </w:tc>
      </w:tr>
      <w:tr w:rsidR="00F65567" w:rsidRPr="00B46479" w14:paraId="37862861"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D40220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066609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294C9A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610950C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-102.424.000.000</w:t>
            </w:r>
          </w:p>
        </w:tc>
        <w:tc>
          <w:tcPr>
            <w:tcW w:w="983" w:type="pct"/>
            <w:tcBorders>
              <w:top w:val="nil"/>
              <w:left w:val="nil"/>
              <w:bottom w:val="single" w:sz="4" w:space="0" w:color="auto"/>
              <w:right w:val="single" w:sz="4" w:space="0" w:color="auto"/>
            </w:tcBorders>
            <w:noWrap/>
            <w:vAlign w:val="center"/>
            <w:hideMark/>
          </w:tcPr>
          <w:p w14:paraId="3D6DC4B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3.744.934.000.000</w:t>
            </w:r>
          </w:p>
        </w:tc>
        <w:tc>
          <w:tcPr>
            <w:tcW w:w="628" w:type="pct"/>
            <w:tcBorders>
              <w:top w:val="nil"/>
              <w:left w:val="nil"/>
              <w:bottom w:val="single" w:sz="4" w:space="0" w:color="auto"/>
              <w:right w:val="single" w:sz="4" w:space="0" w:color="auto"/>
            </w:tcBorders>
            <w:noWrap/>
            <w:vAlign w:val="center"/>
            <w:hideMark/>
          </w:tcPr>
          <w:p w14:paraId="37200D6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63ADE98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1E3B43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-0,18</w:t>
            </w:r>
          </w:p>
        </w:tc>
      </w:tr>
      <w:tr w:rsidR="00F65567" w:rsidRPr="00B46479" w14:paraId="09CBAC8C"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0C7EF2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12D68F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62039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5D515DF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81.994.000.000</w:t>
            </w:r>
          </w:p>
        </w:tc>
        <w:tc>
          <w:tcPr>
            <w:tcW w:w="983" w:type="pct"/>
            <w:tcBorders>
              <w:top w:val="nil"/>
              <w:left w:val="nil"/>
              <w:bottom w:val="single" w:sz="4" w:space="0" w:color="auto"/>
              <w:right w:val="single" w:sz="4" w:space="0" w:color="auto"/>
            </w:tcBorders>
            <w:noWrap/>
            <w:vAlign w:val="center"/>
            <w:hideMark/>
          </w:tcPr>
          <w:p w14:paraId="158DBF6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3.959.904.000.000</w:t>
            </w:r>
          </w:p>
        </w:tc>
        <w:tc>
          <w:tcPr>
            <w:tcW w:w="628" w:type="pct"/>
            <w:tcBorders>
              <w:top w:val="nil"/>
              <w:left w:val="nil"/>
              <w:bottom w:val="single" w:sz="4" w:space="0" w:color="auto"/>
              <w:right w:val="single" w:sz="4" w:space="0" w:color="auto"/>
            </w:tcBorders>
            <w:noWrap/>
            <w:vAlign w:val="center"/>
            <w:hideMark/>
          </w:tcPr>
          <w:p w14:paraId="79F52F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4E330EC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7CC0AE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0,14</w:t>
            </w:r>
          </w:p>
        </w:tc>
      </w:tr>
      <w:tr w:rsidR="00F65567" w:rsidRPr="00B46479" w14:paraId="1367AF9B"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5A71BC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56E2500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324099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589177F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-291.136.000.000</w:t>
            </w:r>
          </w:p>
        </w:tc>
        <w:tc>
          <w:tcPr>
            <w:tcW w:w="983" w:type="pct"/>
            <w:tcBorders>
              <w:top w:val="nil"/>
              <w:left w:val="nil"/>
              <w:bottom w:val="single" w:sz="4" w:space="0" w:color="auto"/>
              <w:right w:val="single" w:sz="4" w:space="0" w:color="auto"/>
            </w:tcBorders>
            <w:noWrap/>
            <w:vAlign w:val="center"/>
            <w:hideMark/>
          </w:tcPr>
          <w:p w14:paraId="5FB3435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3.728.500.000.000</w:t>
            </w:r>
          </w:p>
        </w:tc>
        <w:tc>
          <w:tcPr>
            <w:tcW w:w="628" w:type="pct"/>
            <w:tcBorders>
              <w:top w:val="nil"/>
              <w:left w:val="nil"/>
              <w:bottom w:val="single" w:sz="4" w:space="0" w:color="auto"/>
              <w:right w:val="single" w:sz="4" w:space="0" w:color="auto"/>
            </w:tcBorders>
            <w:noWrap/>
            <w:vAlign w:val="center"/>
            <w:hideMark/>
          </w:tcPr>
          <w:p w14:paraId="7B2A9AC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c>
          <w:tcPr>
            <w:tcW w:w="498" w:type="pct"/>
            <w:tcBorders>
              <w:top w:val="nil"/>
              <w:left w:val="nil"/>
              <w:bottom w:val="single" w:sz="4" w:space="0" w:color="auto"/>
              <w:right w:val="single" w:sz="4" w:space="0" w:color="auto"/>
            </w:tcBorders>
            <w:noWrap/>
            <w:vAlign w:val="center"/>
            <w:hideMark/>
          </w:tcPr>
          <w:p w14:paraId="2C806C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5D6257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-0,52</w:t>
            </w:r>
          </w:p>
        </w:tc>
      </w:tr>
      <w:tr w:rsidR="00F65567" w:rsidRPr="00B46479" w14:paraId="2424B6E6"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BC8865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6D6272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0A7AB9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3B6EF68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26.821.000.000</w:t>
            </w:r>
          </w:p>
        </w:tc>
        <w:tc>
          <w:tcPr>
            <w:tcW w:w="983" w:type="pct"/>
            <w:tcBorders>
              <w:top w:val="nil"/>
              <w:left w:val="nil"/>
              <w:bottom w:val="single" w:sz="4" w:space="0" w:color="auto"/>
              <w:right w:val="single" w:sz="4" w:space="0" w:color="auto"/>
            </w:tcBorders>
            <w:noWrap/>
            <w:vAlign w:val="center"/>
            <w:hideMark/>
          </w:tcPr>
          <w:p w14:paraId="2AF4931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3.303.298.000.000</w:t>
            </w:r>
          </w:p>
        </w:tc>
        <w:tc>
          <w:tcPr>
            <w:tcW w:w="628" w:type="pct"/>
            <w:tcBorders>
              <w:top w:val="nil"/>
              <w:left w:val="nil"/>
              <w:bottom w:val="single" w:sz="4" w:space="0" w:color="auto"/>
              <w:right w:val="single" w:sz="4" w:space="0" w:color="auto"/>
            </w:tcBorders>
            <w:noWrap/>
            <w:vAlign w:val="center"/>
            <w:hideMark/>
          </w:tcPr>
          <w:p w14:paraId="03BC2DA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652F438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13E0A7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0,05</w:t>
            </w:r>
          </w:p>
        </w:tc>
      </w:tr>
      <w:tr w:rsidR="00F65567" w:rsidRPr="00B46479" w14:paraId="0CCE50AA"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2F89617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w:t>
            </w:r>
          </w:p>
        </w:tc>
        <w:tc>
          <w:tcPr>
            <w:tcW w:w="665" w:type="pct"/>
            <w:vMerge w:val="restart"/>
            <w:tcBorders>
              <w:top w:val="nil"/>
              <w:left w:val="single" w:sz="4" w:space="0" w:color="auto"/>
              <w:bottom w:val="single" w:sz="4" w:space="0" w:color="auto"/>
              <w:right w:val="single" w:sz="4" w:space="0" w:color="auto"/>
            </w:tcBorders>
            <w:noWrap/>
            <w:vAlign w:val="center"/>
            <w:hideMark/>
          </w:tcPr>
          <w:p w14:paraId="446C9F6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PBRX</w:t>
            </w:r>
          </w:p>
        </w:tc>
        <w:tc>
          <w:tcPr>
            <w:tcW w:w="519" w:type="pct"/>
            <w:tcBorders>
              <w:top w:val="nil"/>
              <w:left w:val="nil"/>
              <w:bottom w:val="single" w:sz="4" w:space="0" w:color="auto"/>
              <w:right w:val="single" w:sz="4" w:space="0" w:color="auto"/>
            </w:tcBorders>
            <w:noWrap/>
            <w:vAlign w:val="center"/>
            <w:hideMark/>
          </w:tcPr>
          <w:p w14:paraId="162CA48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49B00AD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348.158.342.857</w:t>
            </w:r>
          </w:p>
        </w:tc>
        <w:tc>
          <w:tcPr>
            <w:tcW w:w="983" w:type="pct"/>
            <w:tcBorders>
              <w:top w:val="nil"/>
              <w:left w:val="nil"/>
              <w:bottom w:val="single" w:sz="4" w:space="0" w:color="auto"/>
              <w:right w:val="single" w:sz="4" w:space="0" w:color="auto"/>
            </w:tcBorders>
            <w:noWrap/>
            <w:vAlign w:val="center"/>
            <w:hideMark/>
          </w:tcPr>
          <w:p w14:paraId="019D688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9.405.627.028.571</w:t>
            </w:r>
          </w:p>
        </w:tc>
        <w:tc>
          <w:tcPr>
            <w:tcW w:w="628" w:type="pct"/>
            <w:tcBorders>
              <w:top w:val="nil"/>
              <w:left w:val="nil"/>
              <w:bottom w:val="single" w:sz="4" w:space="0" w:color="auto"/>
              <w:right w:val="single" w:sz="4" w:space="0" w:color="auto"/>
            </w:tcBorders>
            <w:noWrap/>
            <w:vAlign w:val="center"/>
            <w:hideMark/>
          </w:tcPr>
          <w:p w14:paraId="0EBFA4E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69265C6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FB2E37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0,25</w:t>
            </w:r>
          </w:p>
        </w:tc>
      </w:tr>
      <w:tr w:rsidR="00F65567" w:rsidRPr="00B46479" w14:paraId="1FA48DF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1F92ED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F87114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BAF81F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471A26D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370.646.342.857</w:t>
            </w:r>
          </w:p>
        </w:tc>
        <w:tc>
          <w:tcPr>
            <w:tcW w:w="983" w:type="pct"/>
            <w:tcBorders>
              <w:top w:val="nil"/>
              <w:left w:val="nil"/>
              <w:bottom w:val="single" w:sz="4" w:space="0" w:color="auto"/>
              <w:right w:val="single" w:sz="4" w:space="0" w:color="auto"/>
            </w:tcBorders>
            <w:noWrap/>
            <w:vAlign w:val="center"/>
            <w:hideMark/>
          </w:tcPr>
          <w:p w14:paraId="5150E9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9.901.767.557.143</w:t>
            </w:r>
          </w:p>
        </w:tc>
        <w:tc>
          <w:tcPr>
            <w:tcW w:w="628" w:type="pct"/>
            <w:tcBorders>
              <w:top w:val="nil"/>
              <w:left w:val="nil"/>
              <w:bottom w:val="single" w:sz="4" w:space="0" w:color="auto"/>
              <w:right w:val="single" w:sz="4" w:space="0" w:color="auto"/>
            </w:tcBorders>
            <w:noWrap/>
            <w:vAlign w:val="center"/>
            <w:hideMark/>
          </w:tcPr>
          <w:p w14:paraId="2827878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0F86A57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B8606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0,25</w:t>
            </w:r>
          </w:p>
        </w:tc>
      </w:tr>
      <w:tr w:rsidR="00F65567" w:rsidRPr="00B46479" w14:paraId="4C4C8C9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6E77FB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7A1A9B4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9C3641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07E448F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301.250.528.571</w:t>
            </w:r>
          </w:p>
        </w:tc>
        <w:tc>
          <w:tcPr>
            <w:tcW w:w="983" w:type="pct"/>
            <w:tcBorders>
              <w:top w:val="nil"/>
              <w:left w:val="nil"/>
              <w:bottom w:val="single" w:sz="4" w:space="0" w:color="auto"/>
              <w:right w:val="single" w:sz="4" w:space="0" w:color="auto"/>
            </w:tcBorders>
            <w:noWrap/>
            <w:vAlign w:val="center"/>
            <w:hideMark/>
          </w:tcPr>
          <w:p w14:paraId="5BCECC9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9.951.789.757.143</w:t>
            </w:r>
          </w:p>
        </w:tc>
        <w:tc>
          <w:tcPr>
            <w:tcW w:w="628" w:type="pct"/>
            <w:tcBorders>
              <w:top w:val="nil"/>
              <w:left w:val="nil"/>
              <w:bottom w:val="single" w:sz="4" w:space="0" w:color="auto"/>
              <w:right w:val="single" w:sz="4" w:space="0" w:color="auto"/>
            </w:tcBorders>
            <w:noWrap/>
            <w:vAlign w:val="center"/>
            <w:hideMark/>
          </w:tcPr>
          <w:p w14:paraId="278BBFE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374DF53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4C4C87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0,20</w:t>
            </w:r>
          </w:p>
        </w:tc>
      </w:tr>
      <w:tr w:rsidR="00F65567" w:rsidRPr="00B46479" w14:paraId="5BB51862"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FBAA8F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6F0EE5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3F4349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4A91FBB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114.065.633.333</w:t>
            </w:r>
          </w:p>
        </w:tc>
        <w:tc>
          <w:tcPr>
            <w:tcW w:w="983" w:type="pct"/>
            <w:tcBorders>
              <w:top w:val="nil"/>
              <w:left w:val="nil"/>
              <w:bottom w:val="single" w:sz="4" w:space="0" w:color="auto"/>
              <w:right w:val="single" w:sz="4" w:space="0" w:color="auto"/>
            </w:tcBorders>
            <w:noWrap/>
            <w:vAlign w:val="center"/>
            <w:hideMark/>
          </w:tcPr>
          <w:p w14:paraId="5D726F2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12.077.418.316.667</w:t>
            </w:r>
          </w:p>
        </w:tc>
        <w:tc>
          <w:tcPr>
            <w:tcW w:w="628" w:type="pct"/>
            <w:tcBorders>
              <w:top w:val="nil"/>
              <w:left w:val="nil"/>
              <w:bottom w:val="single" w:sz="4" w:space="0" w:color="auto"/>
              <w:right w:val="single" w:sz="4" w:space="0" w:color="auto"/>
            </w:tcBorders>
            <w:noWrap/>
            <w:vAlign w:val="center"/>
            <w:hideMark/>
          </w:tcPr>
          <w:p w14:paraId="0A1FE71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04F049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135E59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39EE8BEF"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D755B9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A47909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1682B77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2FC4219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-36.173.366.667</w:t>
            </w:r>
          </w:p>
        </w:tc>
        <w:tc>
          <w:tcPr>
            <w:tcW w:w="983" w:type="pct"/>
            <w:tcBorders>
              <w:top w:val="nil"/>
              <w:left w:val="nil"/>
              <w:bottom w:val="single" w:sz="4" w:space="0" w:color="auto"/>
              <w:right w:val="single" w:sz="4" w:space="0" w:color="auto"/>
            </w:tcBorders>
            <w:noWrap/>
            <w:vAlign w:val="center"/>
            <w:hideMark/>
          </w:tcPr>
          <w:p w14:paraId="1248CEB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11.612.777.150.000</w:t>
            </w:r>
          </w:p>
        </w:tc>
        <w:tc>
          <w:tcPr>
            <w:tcW w:w="628" w:type="pct"/>
            <w:tcBorders>
              <w:top w:val="nil"/>
              <w:left w:val="nil"/>
              <w:bottom w:val="single" w:sz="4" w:space="0" w:color="auto"/>
              <w:right w:val="single" w:sz="4" w:space="0" w:color="auto"/>
            </w:tcBorders>
            <w:noWrap/>
            <w:vAlign w:val="center"/>
            <w:hideMark/>
          </w:tcPr>
          <w:p w14:paraId="0E2FBCF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0,00</w:t>
            </w:r>
          </w:p>
        </w:tc>
        <w:tc>
          <w:tcPr>
            <w:tcW w:w="498" w:type="pct"/>
            <w:tcBorders>
              <w:top w:val="nil"/>
              <w:left w:val="nil"/>
              <w:bottom w:val="single" w:sz="4" w:space="0" w:color="auto"/>
              <w:right w:val="single" w:sz="4" w:space="0" w:color="auto"/>
            </w:tcBorders>
            <w:noWrap/>
            <w:vAlign w:val="center"/>
            <w:hideMark/>
          </w:tcPr>
          <w:p w14:paraId="5871322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99F28D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r>
      <w:tr w:rsidR="00F65567" w:rsidRPr="00B46479" w14:paraId="5FD9B9A0"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F7B22C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1F1BC5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31D2B76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7BD3094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-7.510.468.700.000</w:t>
            </w:r>
          </w:p>
        </w:tc>
        <w:tc>
          <w:tcPr>
            <w:tcW w:w="983" w:type="pct"/>
            <w:tcBorders>
              <w:top w:val="nil"/>
              <w:left w:val="nil"/>
              <w:bottom w:val="single" w:sz="4" w:space="0" w:color="auto"/>
              <w:right w:val="single" w:sz="4" w:space="0" w:color="auto"/>
            </w:tcBorders>
            <w:noWrap/>
            <w:vAlign w:val="center"/>
            <w:hideMark/>
          </w:tcPr>
          <w:p w14:paraId="6A17698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4.293.476.583.333</w:t>
            </w:r>
          </w:p>
        </w:tc>
        <w:tc>
          <w:tcPr>
            <w:tcW w:w="628" w:type="pct"/>
            <w:tcBorders>
              <w:top w:val="nil"/>
              <w:left w:val="nil"/>
              <w:bottom w:val="single" w:sz="4" w:space="0" w:color="auto"/>
              <w:right w:val="single" w:sz="4" w:space="0" w:color="auto"/>
            </w:tcBorders>
            <w:noWrap/>
            <w:vAlign w:val="center"/>
            <w:hideMark/>
          </w:tcPr>
          <w:p w14:paraId="1F38CC7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-1,75</w:t>
            </w:r>
          </w:p>
        </w:tc>
        <w:tc>
          <w:tcPr>
            <w:tcW w:w="498" w:type="pct"/>
            <w:tcBorders>
              <w:top w:val="nil"/>
              <w:left w:val="nil"/>
              <w:bottom w:val="single" w:sz="4" w:space="0" w:color="auto"/>
              <w:right w:val="single" w:sz="4" w:space="0" w:color="auto"/>
            </w:tcBorders>
            <w:noWrap/>
            <w:vAlign w:val="center"/>
            <w:hideMark/>
          </w:tcPr>
          <w:p w14:paraId="6107E7C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754EB7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-11,76</w:t>
            </w:r>
          </w:p>
        </w:tc>
      </w:tr>
      <w:tr w:rsidR="00F65567" w:rsidRPr="00B46479" w14:paraId="10A0B1E7"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3EB30BF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w:t>
            </w:r>
          </w:p>
        </w:tc>
        <w:tc>
          <w:tcPr>
            <w:tcW w:w="665" w:type="pct"/>
            <w:vMerge w:val="restart"/>
            <w:tcBorders>
              <w:top w:val="nil"/>
              <w:left w:val="single" w:sz="4" w:space="0" w:color="auto"/>
              <w:bottom w:val="single" w:sz="4" w:space="0" w:color="auto"/>
              <w:right w:val="single" w:sz="4" w:space="0" w:color="auto"/>
            </w:tcBorders>
            <w:noWrap/>
            <w:vAlign w:val="center"/>
            <w:hideMark/>
          </w:tcPr>
          <w:p w14:paraId="75DEB8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POLU</w:t>
            </w:r>
          </w:p>
        </w:tc>
        <w:tc>
          <w:tcPr>
            <w:tcW w:w="519" w:type="pct"/>
            <w:tcBorders>
              <w:top w:val="nil"/>
              <w:left w:val="nil"/>
              <w:bottom w:val="single" w:sz="4" w:space="0" w:color="auto"/>
              <w:right w:val="single" w:sz="4" w:space="0" w:color="auto"/>
            </w:tcBorders>
            <w:noWrap/>
            <w:vAlign w:val="center"/>
            <w:hideMark/>
          </w:tcPr>
          <w:p w14:paraId="7C4E7D6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6A2EE89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12.579.012.573</w:t>
            </w:r>
          </w:p>
        </w:tc>
        <w:tc>
          <w:tcPr>
            <w:tcW w:w="983" w:type="pct"/>
            <w:tcBorders>
              <w:top w:val="nil"/>
              <w:left w:val="nil"/>
              <w:bottom w:val="single" w:sz="4" w:space="0" w:color="auto"/>
              <w:right w:val="single" w:sz="4" w:space="0" w:color="auto"/>
            </w:tcBorders>
            <w:noWrap/>
            <w:vAlign w:val="center"/>
            <w:hideMark/>
          </w:tcPr>
          <w:p w14:paraId="249E880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343.523.377.441</w:t>
            </w:r>
          </w:p>
        </w:tc>
        <w:tc>
          <w:tcPr>
            <w:tcW w:w="628" w:type="pct"/>
            <w:tcBorders>
              <w:top w:val="nil"/>
              <w:left w:val="nil"/>
              <w:bottom w:val="single" w:sz="4" w:space="0" w:color="auto"/>
              <w:right w:val="single" w:sz="4" w:space="0" w:color="auto"/>
            </w:tcBorders>
            <w:noWrap/>
            <w:vAlign w:val="center"/>
            <w:hideMark/>
          </w:tcPr>
          <w:p w14:paraId="70D663B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6BBB58A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D444F3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0,25</w:t>
            </w:r>
          </w:p>
        </w:tc>
      </w:tr>
      <w:tr w:rsidR="00F65567" w:rsidRPr="00B46479" w14:paraId="3A0F178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FD59D1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0F97C9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3E2C731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4A48C7F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-7.030.533.645</w:t>
            </w:r>
          </w:p>
        </w:tc>
        <w:tc>
          <w:tcPr>
            <w:tcW w:w="983" w:type="pct"/>
            <w:tcBorders>
              <w:top w:val="nil"/>
              <w:left w:val="nil"/>
              <w:bottom w:val="single" w:sz="4" w:space="0" w:color="auto"/>
              <w:right w:val="single" w:sz="4" w:space="0" w:color="auto"/>
            </w:tcBorders>
            <w:noWrap/>
            <w:vAlign w:val="center"/>
            <w:hideMark/>
          </w:tcPr>
          <w:p w14:paraId="652D5EC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281.999.247.242</w:t>
            </w:r>
          </w:p>
        </w:tc>
        <w:tc>
          <w:tcPr>
            <w:tcW w:w="628" w:type="pct"/>
            <w:tcBorders>
              <w:top w:val="nil"/>
              <w:left w:val="nil"/>
              <w:bottom w:val="single" w:sz="4" w:space="0" w:color="auto"/>
              <w:right w:val="single" w:sz="4" w:space="0" w:color="auto"/>
            </w:tcBorders>
            <w:noWrap/>
            <w:vAlign w:val="center"/>
            <w:hideMark/>
          </w:tcPr>
          <w:p w14:paraId="1899A34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591AA4D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E331DE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-0,17</w:t>
            </w:r>
          </w:p>
        </w:tc>
      </w:tr>
      <w:tr w:rsidR="00F65567" w:rsidRPr="00B46479" w14:paraId="5F46F9E7"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006BCE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D89FDD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1DB771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1B73CB3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-55.861.418.699</w:t>
            </w:r>
          </w:p>
        </w:tc>
        <w:tc>
          <w:tcPr>
            <w:tcW w:w="983" w:type="pct"/>
            <w:tcBorders>
              <w:top w:val="nil"/>
              <w:left w:val="nil"/>
              <w:bottom w:val="single" w:sz="4" w:space="0" w:color="auto"/>
              <w:right w:val="single" w:sz="4" w:space="0" w:color="auto"/>
            </w:tcBorders>
            <w:noWrap/>
            <w:vAlign w:val="center"/>
            <w:hideMark/>
          </w:tcPr>
          <w:p w14:paraId="44473F5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203.215.129.901</w:t>
            </w:r>
          </w:p>
        </w:tc>
        <w:tc>
          <w:tcPr>
            <w:tcW w:w="628" w:type="pct"/>
            <w:tcBorders>
              <w:top w:val="nil"/>
              <w:left w:val="nil"/>
              <w:bottom w:val="single" w:sz="4" w:space="0" w:color="auto"/>
              <w:right w:val="single" w:sz="4" w:space="0" w:color="auto"/>
            </w:tcBorders>
            <w:noWrap/>
            <w:vAlign w:val="center"/>
            <w:hideMark/>
          </w:tcPr>
          <w:p w14:paraId="7C54CD7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-0,27</w:t>
            </w:r>
          </w:p>
        </w:tc>
        <w:tc>
          <w:tcPr>
            <w:tcW w:w="498" w:type="pct"/>
            <w:tcBorders>
              <w:top w:val="nil"/>
              <w:left w:val="nil"/>
              <w:bottom w:val="single" w:sz="4" w:space="0" w:color="auto"/>
              <w:right w:val="single" w:sz="4" w:space="0" w:color="auto"/>
            </w:tcBorders>
            <w:noWrap/>
            <w:vAlign w:val="center"/>
            <w:hideMark/>
          </w:tcPr>
          <w:p w14:paraId="5C5AE2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5BD03C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-1,85</w:t>
            </w:r>
          </w:p>
        </w:tc>
      </w:tr>
      <w:tr w:rsidR="00F65567" w:rsidRPr="00B46479" w14:paraId="6D6AFC01"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0EE027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5E23AA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2F09F7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7423463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-8.557.198.021</w:t>
            </w:r>
          </w:p>
        </w:tc>
        <w:tc>
          <w:tcPr>
            <w:tcW w:w="983" w:type="pct"/>
            <w:tcBorders>
              <w:top w:val="nil"/>
              <w:left w:val="nil"/>
              <w:bottom w:val="single" w:sz="4" w:space="0" w:color="auto"/>
              <w:right w:val="single" w:sz="4" w:space="0" w:color="auto"/>
            </w:tcBorders>
            <w:noWrap/>
            <w:vAlign w:val="center"/>
            <w:hideMark/>
          </w:tcPr>
          <w:p w14:paraId="0848A0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209.337.963.370</w:t>
            </w:r>
          </w:p>
        </w:tc>
        <w:tc>
          <w:tcPr>
            <w:tcW w:w="628" w:type="pct"/>
            <w:tcBorders>
              <w:top w:val="nil"/>
              <w:left w:val="nil"/>
              <w:bottom w:val="single" w:sz="4" w:space="0" w:color="auto"/>
              <w:right w:val="single" w:sz="4" w:space="0" w:color="auto"/>
            </w:tcBorders>
            <w:noWrap/>
            <w:vAlign w:val="center"/>
            <w:hideMark/>
          </w:tcPr>
          <w:p w14:paraId="6532678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59BB53D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28CC4E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-0,27</w:t>
            </w:r>
          </w:p>
        </w:tc>
      </w:tr>
      <w:tr w:rsidR="00F65567" w:rsidRPr="00B46479" w14:paraId="5E5E32F5"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C5298A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7B6BA1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80E27D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621B96B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-16.239.333.246</w:t>
            </w:r>
          </w:p>
        </w:tc>
        <w:tc>
          <w:tcPr>
            <w:tcW w:w="983" w:type="pct"/>
            <w:tcBorders>
              <w:top w:val="nil"/>
              <w:left w:val="nil"/>
              <w:bottom w:val="single" w:sz="4" w:space="0" w:color="auto"/>
              <w:right w:val="single" w:sz="4" w:space="0" w:color="auto"/>
            </w:tcBorders>
            <w:noWrap/>
            <w:vAlign w:val="center"/>
            <w:hideMark/>
          </w:tcPr>
          <w:p w14:paraId="577186A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190.163.052.910</w:t>
            </w:r>
          </w:p>
        </w:tc>
        <w:tc>
          <w:tcPr>
            <w:tcW w:w="628" w:type="pct"/>
            <w:tcBorders>
              <w:top w:val="nil"/>
              <w:left w:val="nil"/>
              <w:bottom w:val="single" w:sz="4" w:space="0" w:color="auto"/>
              <w:right w:val="single" w:sz="4" w:space="0" w:color="auto"/>
            </w:tcBorders>
            <w:noWrap/>
            <w:vAlign w:val="center"/>
            <w:hideMark/>
          </w:tcPr>
          <w:p w14:paraId="394799E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-0,09</w:t>
            </w:r>
          </w:p>
        </w:tc>
        <w:tc>
          <w:tcPr>
            <w:tcW w:w="498" w:type="pct"/>
            <w:tcBorders>
              <w:top w:val="nil"/>
              <w:left w:val="nil"/>
              <w:bottom w:val="single" w:sz="4" w:space="0" w:color="auto"/>
              <w:right w:val="single" w:sz="4" w:space="0" w:color="auto"/>
            </w:tcBorders>
            <w:noWrap/>
            <w:vAlign w:val="center"/>
            <w:hideMark/>
          </w:tcPr>
          <w:p w14:paraId="0AE7CF3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A064A5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-0,57</w:t>
            </w:r>
          </w:p>
        </w:tc>
      </w:tr>
      <w:tr w:rsidR="00F65567" w:rsidRPr="00B46479" w14:paraId="237BE7EA"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ED5D4E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C561522"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1D75AA6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4617A86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-1.730.476.282</w:t>
            </w:r>
          </w:p>
        </w:tc>
        <w:tc>
          <w:tcPr>
            <w:tcW w:w="983" w:type="pct"/>
            <w:tcBorders>
              <w:top w:val="nil"/>
              <w:left w:val="nil"/>
              <w:bottom w:val="single" w:sz="4" w:space="0" w:color="auto"/>
              <w:right w:val="single" w:sz="4" w:space="0" w:color="auto"/>
            </w:tcBorders>
            <w:noWrap/>
            <w:vAlign w:val="center"/>
            <w:hideMark/>
          </w:tcPr>
          <w:p w14:paraId="14A3857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204.681.517.169</w:t>
            </w:r>
          </w:p>
        </w:tc>
        <w:tc>
          <w:tcPr>
            <w:tcW w:w="628" w:type="pct"/>
            <w:tcBorders>
              <w:top w:val="nil"/>
              <w:left w:val="nil"/>
              <w:bottom w:val="single" w:sz="4" w:space="0" w:color="auto"/>
              <w:right w:val="single" w:sz="4" w:space="0" w:color="auto"/>
            </w:tcBorders>
            <w:noWrap/>
            <w:vAlign w:val="center"/>
            <w:hideMark/>
          </w:tcPr>
          <w:p w14:paraId="6043826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18EEFD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3703A5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44E22161"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637CC59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w:t>
            </w:r>
          </w:p>
        </w:tc>
        <w:tc>
          <w:tcPr>
            <w:tcW w:w="665" w:type="pct"/>
            <w:vMerge w:val="restart"/>
            <w:tcBorders>
              <w:top w:val="nil"/>
              <w:left w:val="single" w:sz="4" w:space="0" w:color="auto"/>
              <w:bottom w:val="single" w:sz="4" w:space="0" w:color="auto"/>
              <w:right w:val="single" w:sz="4" w:space="0" w:color="auto"/>
            </w:tcBorders>
            <w:noWrap/>
            <w:vAlign w:val="center"/>
            <w:hideMark/>
          </w:tcPr>
          <w:p w14:paraId="44B4F39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POLY</w:t>
            </w:r>
          </w:p>
        </w:tc>
        <w:tc>
          <w:tcPr>
            <w:tcW w:w="519" w:type="pct"/>
            <w:tcBorders>
              <w:top w:val="nil"/>
              <w:left w:val="nil"/>
              <w:bottom w:val="single" w:sz="4" w:space="0" w:color="auto"/>
              <w:right w:val="single" w:sz="4" w:space="0" w:color="auto"/>
            </w:tcBorders>
            <w:noWrap/>
            <w:vAlign w:val="center"/>
            <w:hideMark/>
          </w:tcPr>
          <w:p w14:paraId="6CF0E6F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70D9F4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-131.167.973.266</w:t>
            </w:r>
          </w:p>
        </w:tc>
        <w:tc>
          <w:tcPr>
            <w:tcW w:w="983" w:type="pct"/>
            <w:tcBorders>
              <w:top w:val="nil"/>
              <w:left w:val="nil"/>
              <w:bottom w:val="single" w:sz="4" w:space="0" w:color="auto"/>
              <w:right w:val="single" w:sz="4" w:space="0" w:color="auto"/>
            </w:tcBorders>
            <w:noWrap/>
            <w:vAlign w:val="center"/>
            <w:hideMark/>
          </w:tcPr>
          <w:p w14:paraId="7492A4D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3.364.758.527.045</w:t>
            </w:r>
          </w:p>
        </w:tc>
        <w:tc>
          <w:tcPr>
            <w:tcW w:w="628" w:type="pct"/>
            <w:tcBorders>
              <w:top w:val="nil"/>
              <w:left w:val="nil"/>
              <w:bottom w:val="single" w:sz="4" w:space="0" w:color="auto"/>
              <w:right w:val="single" w:sz="4" w:space="0" w:color="auto"/>
            </w:tcBorders>
            <w:noWrap/>
            <w:vAlign w:val="center"/>
            <w:hideMark/>
          </w:tcPr>
          <w:p w14:paraId="38CB74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7033A2C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7F7B4D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-0,26</w:t>
            </w:r>
          </w:p>
        </w:tc>
      </w:tr>
      <w:tr w:rsidR="00F65567" w:rsidRPr="00B46479" w14:paraId="13961B95"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2276EB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DCE37B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B3C694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379ED38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-283.820.400.955</w:t>
            </w:r>
          </w:p>
        </w:tc>
        <w:tc>
          <w:tcPr>
            <w:tcW w:w="983" w:type="pct"/>
            <w:tcBorders>
              <w:top w:val="nil"/>
              <w:left w:val="nil"/>
              <w:bottom w:val="single" w:sz="4" w:space="0" w:color="auto"/>
              <w:right w:val="single" w:sz="4" w:space="0" w:color="auto"/>
            </w:tcBorders>
            <w:noWrap/>
            <w:vAlign w:val="center"/>
            <w:hideMark/>
          </w:tcPr>
          <w:p w14:paraId="6325D7F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3.258.679.786.180</w:t>
            </w:r>
          </w:p>
        </w:tc>
        <w:tc>
          <w:tcPr>
            <w:tcW w:w="628" w:type="pct"/>
            <w:tcBorders>
              <w:top w:val="nil"/>
              <w:left w:val="nil"/>
              <w:bottom w:val="single" w:sz="4" w:space="0" w:color="auto"/>
              <w:right w:val="single" w:sz="4" w:space="0" w:color="auto"/>
            </w:tcBorders>
            <w:noWrap/>
            <w:vAlign w:val="center"/>
            <w:hideMark/>
          </w:tcPr>
          <w:p w14:paraId="3DDB8E4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-0,09</w:t>
            </w:r>
          </w:p>
        </w:tc>
        <w:tc>
          <w:tcPr>
            <w:tcW w:w="498" w:type="pct"/>
            <w:tcBorders>
              <w:top w:val="nil"/>
              <w:left w:val="nil"/>
              <w:bottom w:val="single" w:sz="4" w:space="0" w:color="auto"/>
              <w:right w:val="single" w:sz="4" w:space="0" w:color="auto"/>
            </w:tcBorders>
            <w:noWrap/>
            <w:vAlign w:val="center"/>
            <w:hideMark/>
          </w:tcPr>
          <w:p w14:paraId="2AEE085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8C1F30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-0,59</w:t>
            </w:r>
          </w:p>
        </w:tc>
      </w:tr>
      <w:tr w:rsidR="00F65567" w:rsidRPr="00B46479" w14:paraId="6A6F7C8B"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0ACDF2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2F97B3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37F9A31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7EF3473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59.782.272.809</w:t>
            </w:r>
          </w:p>
        </w:tc>
        <w:tc>
          <w:tcPr>
            <w:tcW w:w="983" w:type="pct"/>
            <w:tcBorders>
              <w:top w:val="nil"/>
              <w:left w:val="nil"/>
              <w:bottom w:val="single" w:sz="4" w:space="0" w:color="auto"/>
              <w:right w:val="single" w:sz="4" w:space="0" w:color="auto"/>
            </w:tcBorders>
            <w:noWrap/>
            <w:vAlign w:val="center"/>
            <w:hideMark/>
          </w:tcPr>
          <w:p w14:paraId="5600ED7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3.398.972.543.820</w:t>
            </w:r>
          </w:p>
        </w:tc>
        <w:tc>
          <w:tcPr>
            <w:tcW w:w="628" w:type="pct"/>
            <w:tcBorders>
              <w:top w:val="nil"/>
              <w:left w:val="nil"/>
              <w:bottom w:val="single" w:sz="4" w:space="0" w:color="auto"/>
              <w:right w:val="single" w:sz="4" w:space="0" w:color="auto"/>
            </w:tcBorders>
            <w:noWrap/>
            <w:vAlign w:val="center"/>
            <w:hideMark/>
          </w:tcPr>
          <w:p w14:paraId="7CA3B7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2FD08E5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EF28F4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0,12</w:t>
            </w:r>
          </w:p>
        </w:tc>
      </w:tr>
      <w:tr w:rsidR="00F65567" w:rsidRPr="00B46479" w14:paraId="06A922C0"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209D41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5E1B1A6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0D1A2C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155ED50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200.484.657.629</w:t>
            </w:r>
          </w:p>
        </w:tc>
        <w:tc>
          <w:tcPr>
            <w:tcW w:w="983" w:type="pct"/>
            <w:tcBorders>
              <w:top w:val="nil"/>
              <w:left w:val="nil"/>
              <w:bottom w:val="single" w:sz="4" w:space="0" w:color="auto"/>
              <w:right w:val="single" w:sz="4" w:space="0" w:color="auto"/>
            </w:tcBorders>
            <w:noWrap/>
            <w:vAlign w:val="center"/>
            <w:hideMark/>
          </w:tcPr>
          <w:p w14:paraId="721F6FD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3.587.871.075.418</w:t>
            </w:r>
          </w:p>
        </w:tc>
        <w:tc>
          <w:tcPr>
            <w:tcW w:w="628" w:type="pct"/>
            <w:tcBorders>
              <w:top w:val="nil"/>
              <w:left w:val="nil"/>
              <w:bottom w:val="single" w:sz="4" w:space="0" w:color="auto"/>
              <w:right w:val="single" w:sz="4" w:space="0" w:color="auto"/>
            </w:tcBorders>
            <w:noWrap/>
            <w:vAlign w:val="center"/>
            <w:hideMark/>
          </w:tcPr>
          <w:p w14:paraId="3B12867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50BC4FE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3531DB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0,38</w:t>
            </w:r>
          </w:p>
        </w:tc>
      </w:tr>
      <w:tr w:rsidR="00F65567" w:rsidRPr="00B46479" w14:paraId="40958153"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1A6C49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5D1A2F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6658EB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2121943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-346.654.951.784</w:t>
            </w:r>
          </w:p>
        </w:tc>
        <w:tc>
          <w:tcPr>
            <w:tcW w:w="983" w:type="pct"/>
            <w:tcBorders>
              <w:top w:val="nil"/>
              <w:left w:val="nil"/>
              <w:bottom w:val="single" w:sz="4" w:space="0" w:color="auto"/>
              <w:right w:val="single" w:sz="4" w:space="0" w:color="auto"/>
            </w:tcBorders>
            <w:noWrap/>
            <w:vAlign w:val="center"/>
            <w:hideMark/>
          </w:tcPr>
          <w:p w14:paraId="203F0A1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3.256.099.180.872</w:t>
            </w:r>
          </w:p>
        </w:tc>
        <w:tc>
          <w:tcPr>
            <w:tcW w:w="628" w:type="pct"/>
            <w:tcBorders>
              <w:top w:val="nil"/>
              <w:left w:val="nil"/>
              <w:bottom w:val="single" w:sz="4" w:space="0" w:color="auto"/>
              <w:right w:val="single" w:sz="4" w:space="0" w:color="auto"/>
            </w:tcBorders>
            <w:noWrap/>
            <w:vAlign w:val="center"/>
            <w:hideMark/>
          </w:tcPr>
          <w:p w14:paraId="2D7322F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c>
          <w:tcPr>
            <w:tcW w:w="498" w:type="pct"/>
            <w:tcBorders>
              <w:top w:val="nil"/>
              <w:left w:val="nil"/>
              <w:bottom w:val="single" w:sz="4" w:space="0" w:color="auto"/>
              <w:right w:val="single" w:sz="4" w:space="0" w:color="auto"/>
            </w:tcBorders>
            <w:noWrap/>
            <w:vAlign w:val="center"/>
            <w:hideMark/>
          </w:tcPr>
          <w:p w14:paraId="35106AC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1DDAF2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-0,72</w:t>
            </w:r>
          </w:p>
        </w:tc>
      </w:tr>
      <w:tr w:rsidR="00F65567" w:rsidRPr="00B46479" w14:paraId="44BA315C"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28F274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8E32F6F"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E9F57D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11FAAF6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-772.996.459.240</w:t>
            </w:r>
          </w:p>
        </w:tc>
        <w:tc>
          <w:tcPr>
            <w:tcW w:w="983" w:type="pct"/>
            <w:tcBorders>
              <w:top w:val="nil"/>
              <w:left w:val="nil"/>
              <w:bottom w:val="single" w:sz="4" w:space="0" w:color="auto"/>
              <w:right w:val="single" w:sz="4" w:space="0" w:color="auto"/>
            </w:tcBorders>
            <w:noWrap/>
            <w:vAlign w:val="center"/>
            <w:hideMark/>
          </w:tcPr>
          <w:p w14:paraId="5926B38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1.761.562.450.256</w:t>
            </w:r>
          </w:p>
        </w:tc>
        <w:tc>
          <w:tcPr>
            <w:tcW w:w="628" w:type="pct"/>
            <w:tcBorders>
              <w:top w:val="nil"/>
              <w:left w:val="nil"/>
              <w:bottom w:val="single" w:sz="4" w:space="0" w:color="auto"/>
              <w:right w:val="single" w:sz="4" w:space="0" w:color="auto"/>
            </w:tcBorders>
            <w:noWrap/>
            <w:vAlign w:val="center"/>
            <w:hideMark/>
          </w:tcPr>
          <w:p w14:paraId="3CC2A1C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-0,44</w:t>
            </w:r>
          </w:p>
        </w:tc>
        <w:tc>
          <w:tcPr>
            <w:tcW w:w="498" w:type="pct"/>
            <w:tcBorders>
              <w:top w:val="nil"/>
              <w:left w:val="nil"/>
              <w:bottom w:val="single" w:sz="4" w:space="0" w:color="auto"/>
              <w:right w:val="single" w:sz="4" w:space="0" w:color="auto"/>
            </w:tcBorders>
            <w:noWrap/>
            <w:vAlign w:val="center"/>
            <w:hideMark/>
          </w:tcPr>
          <w:p w14:paraId="11C537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5F575E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-2,95</w:t>
            </w:r>
          </w:p>
        </w:tc>
      </w:tr>
      <w:tr w:rsidR="00F65567" w:rsidRPr="00B46479" w14:paraId="66014AD0"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3604609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w:t>
            </w:r>
          </w:p>
        </w:tc>
        <w:tc>
          <w:tcPr>
            <w:tcW w:w="665" w:type="pct"/>
            <w:vMerge w:val="restart"/>
            <w:tcBorders>
              <w:top w:val="nil"/>
              <w:left w:val="single" w:sz="4" w:space="0" w:color="auto"/>
              <w:bottom w:val="single" w:sz="4" w:space="0" w:color="auto"/>
              <w:right w:val="single" w:sz="4" w:space="0" w:color="auto"/>
            </w:tcBorders>
            <w:noWrap/>
            <w:vAlign w:val="center"/>
            <w:hideMark/>
          </w:tcPr>
          <w:p w14:paraId="60FAC70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RICY</w:t>
            </w:r>
          </w:p>
        </w:tc>
        <w:tc>
          <w:tcPr>
            <w:tcW w:w="519" w:type="pct"/>
            <w:tcBorders>
              <w:top w:val="nil"/>
              <w:left w:val="nil"/>
              <w:bottom w:val="single" w:sz="4" w:space="0" w:color="auto"/>
              <w:right w:val="single" w:sz="4" w:space="0" w:color="auto"/>
            </w:tcBorders>
            <w:noWrap/>
            <w:vAlign w:val="center"/>
            <w:hideMark/>
          </w:tcPr>
          <w:p w14:paraId="0FB2B55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55E34A8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28.833.894.902</w:t>
            </w:r>
          </w:p>
        </w:tc>
        <w:tc>
          <w:tcPr>
            <w:tcW w:w="983" w:type="pct"/>
            <w:tcBorders>
              <w:top w:val="nil"/>
              <w:left w:val="nil"/>
              <w:bottom w:val="single" w:sz="4" w:space="0" w:color="auto"/>
              <w:right w:val="single" w:sz="4" w:space="0" w:color="auto"/>
            </w:tcBorders>
            <w:noWrap/>
            <w:vAlign w:val="center"/>
            <w:hideMark/>
          </w:tcPr>
          <w:p w14:paraId="0BAF164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1.619.854.736.252</w:t>
            </w:r>
          </w:p>
        </w:tc>
        <w:tc>
          <w:tcPr>
            <w:tcW w:w="628" w:type="pct"/>
            <w:tcBorders>
              <w:top w:val="nil"/>
              <w:left w:val="nil"/>
              <w:bottom w:val="single" w:sz="4" w:space="0" w:color="auto"/>
              <w:right w:val="single" w:sz="4" w:space="0" w:color="auto"/>
            </w:tcBorders>
            <w:noWrap/>
            <w:vAlign w:val="center"/>
            <w:hideMark/>
          </w:tcPr>
          <w:p w14:paraId="56F6779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48568E8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BA5E2F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0,12</w:t>
            </w:r>
          </w:p>
        </w:tc>
      </w:tr>
      <w:tr w:rsidR="00F65567" w:rsidRPr="00B46479" w14:paraId="048C9B6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A9FFE0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6E1450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B2232B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7A00D5D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-74.667.321.363</w:t>
            </w:r>
          </w:p>
        </w:tc>
        <w:tc>
          <w:tcPr>
            <w:tcW w:w="983" w:type="pct"/>
            <w:tcBorders>
              <w:top w:val="nil"/>
              <w:left w:val="nil"/>
              <w:bottom w:val="single" w:sz="4" w:space="0" w:color="auto"/>
              <w:right w:val="single" w:sz="4" w:space="0" w:color="auto"/>
            </w:tcBorders>
            <w:noWrap/>
            <w:vAlign w:val="center"/>
            <w:hideMark/>
          </w:tcPr>
          <w:p w14:paraId="0D18BC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1.736.897.169.061</w:t>
            </w:r>
          </w:p>
        </w:tc>
        <w:tc>
          <w:tcPr>
            <w:tcW w:w="628" w:type="pct"/>
            <w:tcBorders>
              <w:top w:val="nil"/>
              <w:left w:val="nil"/>
              <w:bottom w:val="single" w:sz="4" w:space="0" w:color="auto"/>
              <w:right w:val="single" w:sz="4" w:space="0" w:color="auto"/>
            </w:tcBorders>
            <w:noWrap/>
            <w:vAlign w:val="center"/>
            <w:hideMark/>
          </w:tcPr>
          <w:p w14:paraId="08F9C12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7074DFD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EBB5A8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-0,29</w:t>
            </w:r>
          </w:p>
        </w:tc>
      </w:tr>
      <w:tr w:rsidR="00F65567" w:rsidRPr="00B46479" w14:paraId="3E5FEEC1"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13368C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C47A5B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3ADF86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741FA92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-61.003.697.225</w:t>
            </w:r>
          </w:p>
        </w:tc>
        <w:tc>
          <w:tcPr>
            <w:tcW w:w="983" w:type="pct"/>
            <w:tcBorders>
              <w:top w:val="nil"/>
              <w:left w:val="nil"/>
              <w:bottom w:val="single" w:sz="4" w:space="0" w:color="auto"/>
              <w:right w:val="single" w:sz="4" w:space="0" w:color="auto"/>
            </w:tcBorders>
            <w:noWrap/>
            <w:vAlign w:val="center"/>
            <w:hideMark/>
          </w:tcPr>
          <w:p w14:paraId="7DAA769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1.694.313.967.553</w:t>
            </w:r>
          </w:p>
        </w:tc>
        <w:tc>
          <w:tcPr>
            <w:tcW w:w="628" w:type="pct"/>
            <w:tcBorders>
              <w:top w:val="nil"/>
              <w:left w:val="nil"/>
              <w:bottom w:val="single" w:sz="4" w:space="0" w:color="auto"/>
              <w:right w:val="single" w:sz="4" w:space="0" w:color="auto"/>
            </w:tcBorders>
            <w:noWrap/>
            <w:vAlign w:val="center"/>
            <w:hideMark/>
          </w:tcPr>
          <w:p w14:paraId="0F939A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2CA1BE6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4117FC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-0,24</w:t>
            </w:r>
          </w:p>
        </w:tc>
      </w:tr>
      <w:tr w:rsidR="00F65567" w:rsidRPr="00B46479" w14:paraId="14A00BF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157267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76AD66F"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8B10C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2B4628A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-66.227.659.596</w:t>
            </w:r>
          </w:p>
        </w:tc>
        <w:tc>
          <w:tcPr>
            <w:tcW w:w="983" w:type="pct"/>
            <w:tcBorders>
              <w:top w:val="nil"/>
              <w:left w:val="nil"/>
              <w:bottom w:val="single" w:sz="4" w:space="0" w:color="auto"/>
              <w:right w:val="single" w:sz="4" w:space="0" w:color="auto"/>
            </w:tcBorders>
            <w:noWrap/>
            <w:vAlign w:val="center"/>
            <w:hideMark/>
          </w:tcPr>
          <w:p w14:paraId="3D9336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1.639.882.069.759</w:t>
            </w:r>
          </w:p>
        </w:tc>
        <w:tc>
          <w:tcPr>
            <w:tcW w:w="628" w:type="pct"/>
            <w:tcBorders>
              <w:top w:val="nil"/>
              <w:left w:val="nil"/>
              <w:bottom w:val="single" w:sz="4" w:space="0" w:color="auto"/>
              <w:right w:val="single" w:sz="4" w:space="0" w:color="auto"/>
            </w:tcBorders>
            <w:noWrap/>
            <w:vAlign w:val="center"/>
            <w:hideMark/>
          </w:tcPr>
          <w:p w14:paraId="539121F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01D0CDE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2781A9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-0,27</w:t>
            </w:r>
          </w:p>
        </w:tc>
      </w:tr>
      <w:tr w:rsidR="00F65567" w:rsidRPr="00B46479" w14:paraId="3D1CECB3"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AF8B53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24BC8D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064576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247A54A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-59.781.751.844</w:t>
            </w:r>
          </w:p>
        </w:tc>
        <w:tc>
          <w:tcPr>
            <w:tcW w:w="983" w:type="pct"/>
            <w:tcBorders>
              <w:top w:val="nil"/>
              <w:left w:val="nil"/>
              <w:bottom w:val="single" w:sz="4" w:space="0" w:color="auto"/>
              <w:right w:val="single" w:sz="4" w:space="0" w:color="auto"/>
            </w:tcBorders>
            <w:noWrap/>
            <w:vAlign w:val="center"/>
            <w:hideMark/>
          </w:tcPr>
          <w:p w14:paraId="040E47A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1.547.052.331.875</w:t>
            </w:r>
          </w:p>
        </w:tc>
        <w:tc>
          <w:tcPr>
            <w:tcW w:w="628" w:type="pct"/>
            <w:tcBorders>
              <w:top w:val="nil"/>
              <w:left w:val="nil"/>
              <w:bottom w:val="single" w:sz="4" w:space="0" w:color="auto"/>
              <w:right w:val="single" w:sz="4" w:space="0" w:color="auto"/>
            </w:tcBorders>
            <w:noWrap/>
            <w:vAlign w:val="center"/>
            <w:hideMark/>
          </w:tcPr>
          <w:p w14:paraId="32E0011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5696183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72B8F1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-0,26</w:t>
            </w:r>
          </w:p>
        </w:tc>
      </w:tr>
      <w:tr w:rsidR="00F65567" w:rsidRPr="00B46479" w14:paraId="6C8FC8D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19B1613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4EBAB8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01F985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7723C34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-118.279.800.493</w:t>
            </w:r>
          </w:p>
        </w:tc>
        <w:tc>
          <w:tcPr>
            <w:tcW w:w="983" w:type="pct"/>
            <w:tcBorders>
              <w:top w:val="nil"/>
              <w:left w:val="nil"/>
              <w:bottom w:val="single" w:sz="4" w:space="0" w:color="auto"/>
              <w:right w:val="single" w:sz="4" w:space="0" w:color="auto"/>
            </w:tcBorders>
            <w:noWrap/>
            <w:vAlign w:val="center"/>
            <w:hideMark/>
          </w:tcPr>
          <w:p w14:paraId="32066E4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1.479.209.393.792</w:t>
            </w:r>
          </w:p>
        </w:tc>
        <w:tc>
          <w:tcPr>
            <w:tcW w:w="628" w:type="pct"/>
            <w:tcBorders>
              <w:top w:val="nil"/>
              <w:left w:val="nil"/>
              <w:bottom w:val="single" w:sz="4" w:space="0" w:color="auto"/>
              <w:right w:val="single" w:sz="4" w:space="0" w:color="auto"/>
            </w:tcBorders>
            <w:noWrap/>
            <w:vAlign w:val="center"/>
            <w:hideMark/>
          </w:tcPr>
          <w:p w14:paraId="3BC26A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c>
          <w:tcPr>
            <w:tcW w:w="498" w:type="pct"/>
            <w:tcBorders>
              <w:top w:val="nil"/>
              <w:left w:val="nil"/>
              <w:bottom w:val="single" w:sz="4" w:space="0" w:color="auto"/>
              <w:right w:val="single" w:sz="4" w:space="0" w:color="auto"/>
            </w:tcBorders>
            <w:noWrap/>
            <w:vAlign w:val="center"/>
            <w:hideMark/>
          </w:tcPr>
          <w:p w14:paraId="2C6EF60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7E1CD5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-0,54</w:t>
            </w:r>
          </w:p>
        </w:tc>
      </w:tr>
      <w:tr w:rsidR="00F65567" w:rsidRPr="00B46479" w14:paraId="79D8992E"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6319B7F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w:t>
            </w:r>
          </w:p>
        </w:tc>
        <w:tc>
          <w:tcPr>
            <w:tcW w:w="665" w:type="pct"/>
            <w:vMerge w:val="restart"/>
            <w:tcBorders>
              <w:top w:val="nil"/>
              <w:left w:val="single" w:sz="4" w:space="0" w:color="auto"/>
              <w:bottom w:val="single" w:sz="4" w:space="0" w:color="auto"/>
              <w:right w:val="single" w:sz="4" w:space="0" w:color="auto"/>
            </w:tcBorders>
            <w:noWrap/>
            <w:vAlign w:val="center"/>
            <w:hideMark/>
          </w:tcPr>
          <w:p w14:paraId="6CB2D43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SSTM</w:t>
            </w:r>
          </w:p>
        </w:tc>
        <w:tc>
          <w:tcPr>
            <w:tcW w:w="519" w:type="pct"/>
            <w:tcBorders>
              <w:top w:val="nil"/>
              <w:left w:val="nil"/>
              <w:bottom w:val="single" w:sz="4" w:space="0" w:color="auto"/>
              <w:right w:val="single" w:sz="4" w:space="0" w:color="auto"/>
            </w:tcBorders>
            <w:noWrap/>
            <w:vAlign w:val="center"/>
            <w:hideMark/>
          </w:tcPr>
          <w:p w14:paraId="23854F1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4C38669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-21.323.408.393</w:t>
            </w:r>
          </w:p>
        </w:tc>
        <w:tc>
          <w:tcPr>
            <w:tcW w:w="983" w:type="pct"/>
            <w:tcBorders>
              <w:top w:val="nil"/>
              <w:left w:val="nil"/>
              <w:bottom w:val="single" w:sz="4" w:space="0" w:color="auto"/>
              <w:right w:val="single" w:sz="4" w:space="0" w:color="auto"/>
            </w:tcBorders>
            <w:noWrap/>
            <w:vAlign w:val="center"/>
            <w:hideMark/>
          </w:tcPr>
          <w:p w14:paraId="2AC4C05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514.765.731.890</w:t>
            </w:r>
          </w:p>
        </w:tc>
        <w:tc>
          <w:tcPr>
            <w:tcW w:w="628" w:type="pct"/>
            <w:tcBorders>
              <w:top w:val="nil"/>
              <w:left w:val="nil"/>
              <w:bottom w:val="single" w:sz="4" w:space="0" w:color="auto"/>
              <w:right w:val="single" w:sz="4" w:space="0" w:color="auto"/>
            </w:tcBorders>
            <w:noWrap/>
            <w:vAlign w:val="center"/>
            <w:hideMark/>
          </w:tcPr>
          <w:p w14:paraId="5914A63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083A9F6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C01BDB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-0,28</w:t>
            </w:r>
          </w:p>
        </w:tc>
      </w:tr>
      <w:tr w:rsidR="00F65567" w:rsidRPr="00B46479" w14:paraId="41284665"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579694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DC8B47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37C013B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5EC24A0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-19.399.505.768</w:t>
            </w:r>
          </w:p>
        </w:tc>
        <w:tc>
          <w:tcPr>
            <w:tcW w:w="983" w:type="pct"/>
            <w:tcBorders>
              <w:top w:val="nil"/>
              <w:left w:val="nil"/>
              <w:bottom w:val="single" w:sz="4" w:space="0" w:color="auto"/>
              <w:right w:val="single" w:sz="4" w:space="0" w:color="auto"/>
            </w:tcBorders>
            <w:noWrap/>
            <w:vAlign w:val="center"/>
            <w:hideMark/>
          </w:tcPr>
          <w:p w14:paraId="5E9F890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482.065.294.095</w:t>
            </w:r>
          </w:p>
        </w:tc>
        <w:tc>
          <w:tcPr>
            <w:tcW w:w="628" w:type="pct"/>
            <w:tcBorders>
              <w:top w:val="nil"/>
              <w:left w:val="nil"/>
              <w:bottom w:val="single" w:sz="4" w:space="0" w:color="auto"/>
              <w:right w:val="single" w:sz="4" w:space="0" w:color="auto"/>
            </w:tcBorders>
            <w:noWrap/>
            <w:vAlign w:val="center"/>
            <w:hideMark/>
          </w:tcPr>
          <w:p w14:paraId="29587CC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c>
          <w:tcPr>
            <w:tcW w:w="498" w:type="pct"/>
            <w:tcBorders>
              <w:top w:val="nil"/>
              <w:left w:val="nil"/>
              <w:bottom w:val="single" w:sz="4" w:space="0" w:color="auto"/>
              <w:right w:val="single" w:sz="4" w:space="0" w:color="auto"/>
            </w:tcBorders>
            <w:noWrap/>
            <w:vAlign w:val="center"/>
            <w:hideMark/>
          </w:tcPr>
          <w:p w14:paraId="42B7B0B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C032ED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-0,27</w:t>
            </w:r>
          </w:p>
        </w:tc>
      </w:tr>
      <w:tr w:rsidR="00F65567" w:rsidRPr="00B46479" w14:paraId="76DEE000"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121603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387406E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63A84B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1E03544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57.266.903.088</w:t>
            </w:r>
          </w:p>
        </w:tc>
        <w:tc>
          <w:tcPr>
            <w:tcW w:w="983" w:type="pct"/>
            <w:tcBorders>
              <w:top w:val="nil"/>
              <w:left w:val="nil"/>
              <w:bottom w:val="single" w:sz="4" w:space="0" w:color="auto"/>
              <w:right w:val="single" w:sz="4" w:space="0" w:color="auto"/>
            </w:tcBorders>
            <w:noWrap/>
            <w:vAlign w:val="center"/>
            <w:hideMark/>
          </w:tcPr>
          <w:p w14:paraId="00C4E6D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471.128.491.654</w:t>
            </w:r>
          </w:p>
        </w:tc>
        <w:tc>
          <w:tcPr>
            <w:tcW w:w="628" w:type="pct"/>
            <w:tcBorders>
              <w:top w:val="nil"/>
              <w:left w:val="nil"/>
              <w:bottom w:val="single" w:sz="4" w:space="0" w:color="auto"/>
              <w:right w:val="single" w:sz="4" w:space="0" w:color="auto"/>
            </w:tcBorders>
            <w:noWrap/>
            <w:vAlign w:val="center"/>
            <w:hideMark/>
          </w:tcPr>
          <w:p w14:paraId="1CD763D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0,12</w:t>
            </w:r>
          </w:p>
        </w:tc>
        <w:tc>
          <w:tcPr>
            <w:tcW w:w="498" w:type="pct"/>
            <w:tcBorders>
              <w:top w:val="nil"/>
              <w:left w:val="nil"/>
              <w:bottom w:val="single" w:sz="4" w:space="0" w:color="auto"/>
              <w:right w:val="single" w:sz="4" w:space="0" w:color="auto"/>
            </w:tcBorders>
            <w:noWrap/>
            <w:vAlign w:val="center"/>
            <w:hideMark/>
          </w:tcPr>
          <w:p w14:paraId="0E1D5A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71AB6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0,82</w:t>
            </w:r>
          </w:p>
        </w:tc>
      </w:tr>
      <w:tr w:rsidR="00F65567" w:rsidRPr="00B46479" w14:paraId="034BC0BC"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F445DB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5CCB30EE"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A210E4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612E72C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-7.085.262.908</w:t>
            </w:r>
          </w:p>
        </w:tc>
        <w:tc>
          <w:tcPr>
            <w:tcW w:w="983" w:type="pct"/>
            <w:tcBorders>
              <w:top w:val="nil"/>
              <w:left w:val="nil"/>
              <w:bottom w:val="single" w:sz="4" w:space="0" w:color="auto"/>
              <w:right w:val="single" w:sz="4" w:space="0" w:color="auto"/>
            </w:tcBorders>
            <w:noWrap/>
            <w:vAlign w:val="center"/>
            <w:hideMark/>
          </w:tcPr>
          <w:p w14:paraId="4DF5BE7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442.106.656.917</w:t>
            </w:r>
          </w:p>
        </w:tc>
        <w:tc>
          <w:tcPr>
            <w:tcW w:w="628" w:type="pct"/>
            <w:tcBorders>
              <w:top w:val="nil"/>
              <w:left w:val="nil"/>
              <w:bottom w:val="single" w:sz="4" w:space="0" w:color="auto"/>
              <w:right w:val="single" w:sz="4" w:space="0" w:color="auto"/>
            </w:tcBorders>
            <w:noWrap/>
            <w:vAlign w:val="center"/>
            <w:hideMark/>
          </w:tcPr>
          <w:p w14:paraId="6798BF5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69F1137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085AD0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-0,11</w:t>
            </w:r>
          </w:p>
        </w:tc>
      </w:tr>
      <w:tr w:rsidR="00F65567" w:rsidRPr="00B46479" w14:paraId="2D40D665"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C2DA1F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DAA9CD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550432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132D3CA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-7.996.273.998</w:t>
            </w:r>
          </w:p>
        </w:tc>
        <w:tc>
          <w:tcPr>
            <w:tcW w:w="983" w:type="pct"/>
            <w:tcBorders>
              <w:top w:val="nil"/>
              <w:left w:val="nil"/>
              <w:bottom w:val="single" w:sz="4" w:space="0" w:color="auto"/>
              <w:right w:val="single" w:sz="4" w:space="0" w:color="auto"/>
            </w:tcBorders>
            <w:noWrap/>
            <w:vAlign w:val="center"/>
            <w:hideMark/>
          </w:tcPr>
          <w:p w14:paraId="497BEA4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423.860.995.132</w:t>
            </w:r>
          </w:p>
        </w:tc>
        <w:tc>
          <w:tcPr>
            <w:tcW w:w="628" w:type="pct"/>
            <w:tcBorders>
              <w:top w:val="nil"/>
              <w:left w:val="nil"/>
              <w:bottom w:val="single" w:sz="4" w:space="0" w:color="auto"/>
              <w:right w:val="single" w:sz="4" w:space="0" w:color="auto"/>
            </w:tcBorders>
            <w:noWrap/>
            <w:vAlign w:val="center"/>
            <w:hideMark/>
          </w:tcPr>
          <w:p w14:paraId="31D8181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4A21D45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EDC1C9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-0,13</w:t>
            </w:r>
          </w:p>
        </w:tc>
      </w:tr>
      <w:tr w:rsidR="00F65567" w:rsidRPr="00B46479" w14:paraId="330CC752"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2B6DB3D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A99F09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EAF996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619C3E3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-19.877.649.363</w:t>
            </w:r>
          </w:p>
        </w:tc>
        <w:tc>
          <w:tcPr>
            <w:tcW w:w="983" w:type="pct"/>
            <w:tcBorders>
              <w:top w:val="nil"/>
              <w:left w:val="nil"/>
              <w:bottom w:val="single" w:sz="4" w:space="0" w:color="auto"/>
              <w:right w:val="single" w:sz="4" w:space="0" w:color="auto"/>
            </w:tcBorders>
            <w:noWrap/>
            <w:vAlign w:val="center"/>
            <w:hideMark/>
          </w:tcPr>
          <w:p w14:paraId="420B6FF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397.551.814.020</w:t>
            </w:r>
          </w:p>
        </w:tc>
        <w:tc>
          <w:tcPr>
            <w:tcW w:w="628" w:type="pct"/>
            <w:tcBorders>
              <w:top w:val="nil"/>
              <w:left w:val="nil"/>
              <w:bottom w:val="single" w:sz="4" w:space="0" w:color="auto"/>
              <w:right w:val="single" w:sz="4" w:space="0" w:color="auto"/>
            </w:tcBorders>
            <w:noWrap/>
            <w:vAlign w:val="center"/>
            <w:hideMark/>
          </w:tcPr>
          <w:p w14:paraId="4BD3221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-0,05</w:t>
            </w:r>
          </w:p>
        </w:tc>
        <w:tc>
          <w:tcPr>
            <w:tcW w:w="498" w:type="pct"/>
            <w:tcBorders>
              <w:top w:val="nil"/>
              <w:left w:val="nil"/>
              <w:bottom w:val="single" w:sz="4" w:space="0" w:color="auto"/>
              <w:right w:val="single" w:sz="4" w:space="0" w:color="auto"/>
            </w:tcBorders>
            <w:noWrap/>
            <w:vAlign w:val="center"/>
            <w:hideMark/>
          </w:tcPr>
          <w:p w14:paraId="7DD05BA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D59A49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-0,34</w:t>
            </w:r>
          </w:p>
        </w:tc>
      </w:tr>
      <w:tr w:rsidR="00F65567" w:rsidRPr="00B46479" w14:paraId="38CB5886"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0C4755A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w:t>
            </w:r>
          </w:p>
        </w:tc>
        <w:tc>
          <w:tcPr>
            <w:tcW w:w="665" w:type="pct"/>
            <w:vMerge w:val="restart"/>
            <w:tcBorders>
              <w:top w:val="nil"/>
              <w:left w:val="single" w:sz="4" w:space="0" w:color="auto"/>
              <w:bottom w:val="single" w:sz="4" w:space="0" w:color="auto"/>
              <w:right w:val="single" w:sz="4" w:space="0" w:color="auto"/>
            </w:tcBorders>
            <w:noWrap/>
            <w:vAlign w:val="center"/>
            <w:hideMark/>
          </w:tcPr>
          <w:p w14:paraId="27AEB33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STAR</w:t>
            </w:r>
          </w:p>
        </w:tc>
        <w:tc>
          <w:tcPr>
            <w:tcW w:w="519" w:type="pct"/>
            <w:tcBorders>
              <w:top w:val="nil"/>
              <w:left w:val="nil"/>
              <w:bottom w:val="single" w:sz="4" w:space="0" w:color="auto"/>
              <w:right w:val="single" w:sz="4" w:space="0" w:color="auto"/>
            </w:tcBorders>
            <w:noWrap/>
            <w:vAlign w:val="center"/>
            <w:hideMark/>
          </w:tcPr>
          <w:p w14:paraId="741E88B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526ED93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6.769.612.827</w:t>
            </w:r>
          </w:p>
        </w:tc>
        <w:tc>
          <w:tcPr>
            <w:tcW w:w="983" w:type="pct"/>
            <w:tcBorders>
              <w:top w:val="nil"/>
              <w:left w:val="nil"/>
              <w:bottom w:val="single" w:sz="4" w:space="0" w:color="auto"/>
              <w:right w:val="single" w:sz="4" w:space="0" w:color="auto"/>
            </w:tcBorders>
            <w:noWrap/>
            <w:vAlign w:val="center"/>
            <w:hideMark/>
          </w:tcPr>
          <w:p w14:paraId="0190415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579.813.156.839</w:t>
            </w:r>
          </w:p>
        </w:tc>
        <w:tc>
          <w:tcPr>
            <w:tcW w:w="628" w:type="pct"/>
            <w:tcBorders>
              <w:top w:val="nil"/>
              <w:left w:val="nil"/>
              <w:bottom w:val="single" w:sz="4" w:space="0" w:color="auto"/>
              <w:right w:val="single" w:sz="4" w:space="0" w:color="auto"/>
            </w:tcBorders>
            <w:noWrap/>
            <w:vAlign w:val="center"/>
            <w:hideMark/>
          </w:tcPr>
          <w:p w14:paraId="1627741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029D1C6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0585BE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r>
      <w:tr w:rsidR="00F65567" w:rsidRPr="00B46479" w14:paraId="3F47BF81"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C0FCF1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3587967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DA4449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11E8749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5.817.863.143</w:t>
            </w:r>
          </w:p>
        </w:tc>
        <w:tc>
          <w:tcPr>
            <w:tcW w:w="983" w:type="pct"/>
            <w:tcBorders>
              <w:top w:val="nil"/>
              <w:left w:val="nil"/>
              <w:bottom w:val="single" w:sz="4" w:space="0" w:color="auto"/>
              <w:right w:val="single" w:sz="4" w:space="0" w:color="auto"/>
            </w:tcBorders>
            <w:noWrap/>
            <w:vAlign w:val="center"/>
            <w:hideMark/>
          </w:tcPr>
          <w:p w14:paraId="1DCE1BA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497.557.497.473</w:t>
            </w:r>
          </w:p>
        </w:tc>
        <w:tc>
          <w:tcPr>
            <w:tcW w:w="628" w:type="pct"/>
            <w:tcBorders>
              <w:top w:val="nil"/>
              <w:left w:val="nil"/>
              <w:bottom w:val="single" w:sz="4" w:space="0" w:color="auto"/>
              <w:right w:val="single" w:sz="4" w:space="0" w:color="auto"/>
            </w:tcBorders>
            <w:noWrap/>
            <w:vAlign w:val="center"/>
            <w:hideMark/>
          </w:tcPr>
          <w:p w14:paraId="07088CA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6E07824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11CF74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r>
      <w:tr w:rsidR="00F65567" w:rsidRPr="00B46479" w14:paraId="67B74D68"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E8A87B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386294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CE9D3B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216D09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10.586.803.657</w:t>
            </w:r>
          </w:p>
        </w:tc>
        <w:tc>
          <w:tcPr>
            <w:tcW w:w="983" w:type="pct"/>
            <w:tcBorders>
              <w:top w:val="nil"/>
              <w:left w:val="nil"/>
              <w:bottom w:val="single" w:sz="4" w:space="0" w:color="auto"/>
              <w:right w:val="single" w:sz="4" w:space="0" w:color="auto"/>
            </w:tcBorders>
            <w:noWrap/>
            <w:vAlign w:val="center"/>
            <w:hideMark/>
          </w:tcPr>
          <w:p w14:paraId="6F04CA9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508.447.134.690</w:t>
            </w:r>
          </w:p>
        </w:tc>
        <w:tc>
          <w:tcPr>
            <w:tcW w:w="628" w:type="pct"/>
            <w:tcBorders>
              <w:top w:val="nil"/>
              <w:left w:val="nil"/>
              <w:bottom w:val="single" w:sz="4" w:space="0" w:color="auto"/>
              <w:right w:val="single" w:sz="4" w:space="0" w:color="auto"/>
            </w:tcBorders>
            <w:noWrap/>
            <w:vAlign w:val="center"/>
            <w:hideMark/>
          </w:tcPr>
          <w:p w14:paraId="25DC461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c>
          <w:tcPr>
            <w:tcW w:w="498" w:type="pct"/>
            <w:tcBorders>
              <w:top w:val="nil"/>
              <w:left w:val="nil"/>
              <w:bottom w:val="single" w:sz="4" w:space="0" w:color="auto"/>
              <w:right w:val="single" w:sz="4" w:space="0" w:color="auto"/>
            </w:tcBorders>
            <w:noWrap/>
            <w:vAlign w:val="center"/>
            <w:hideMark/>
          </w:tcPr>
          <w:p w14:paraId="0E79AE5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D22B64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0,14</w:t>
            </w:r>
          </w:p>
        </w:tc>
      </w:tr>
      <w:tr w:rsidR="00F65567" w:rsidRPr="00B46479" w14:paraId="24CC088F"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E216E9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39D631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27EF2C1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1D7C4E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1.840.591.240</w:t>
            </w:r>
          </w:p>
        </w:tc>
        <w:tc>
          <w:tcPr>
            <w:tcW w:w="983" w:type="pct"/>
            <w:tcBorders>
              <w:top w:val="nil"/>
              <w:left w:val="nil"/>
              <w:bottom w:val="single" w:sz="4" w:space="0" w:color="auto"/>
              <w:right w:val="single" w:sz="4" w:space="0" w:color="auto"/>
            </w:tcBorders>
            <w:noWrap/>
            <w:vAlign w:val="center"/>
            <w:hideMark/>
          </w:tcPr>
          <w:p w14:paraId="44E2D2C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509.387.241.941</w:t>
            </w:r>
          </w:p>
        </w:tc>
        <w:tc>
          <w:tcPr>
            <w:tcW w:w="628" w:type="pct"/>
            <w:tcBorders>
              <w:top w:val="nil"/>
              <w:left w:val="nil"/>
              <w:bottom w:val="single" w:sz="4" w:space="0" w:color="auto"/>
              <w:right w:val="single" w:sz="4" w:space="0" w:color="auto"/>
            </w:tcBorders>
            <w:noWrap/>
            <w:vAlign w:val="center"/>
            <w:hideMark/>
          </w:tcPr>
          <w:p w14:paraId="4CBE1D2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0,00</w:t>
            </w:r>
          </w:p>
        </w:tc>
        <w:tc>
          <w:tcPr>
            <w:tcW w:w="498" w:type="pct"/>
            <w:tcBorders>
              <w:top w:val="nil"/>
              <w:left w:val="nil"/>
              <w:bottom w:val="single" w:sz="4" w:space="0" w:color="auto"/>
              <w:right w:val="single" w:sz="4" w:space="0" w:color="auto"/>
            </w:tcBorders>
            <w:noWrap/>
            <w:vAlign w:val="center"/>
            <w:hideMark/>
          </w:tcPr>
          <w:p w14:paraId="34702AD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E29631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0,02</w:t>
            </w:r>
          </w:p>
        </w:tc>
      </w:tr>
      <w:tr w:rsidR="00F65567" w:rsidRPr="00B46479" w14:paraId="21B61A37"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271123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06D3BD24"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40BD1A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54773A7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2.821.199.603</w:t>
            </w:r>
          </w:p>
        </w:tc>
        <w:tc>
          <w:tcPr>
            <w:tcW w:w="983" w:type="pct"/>
            <w:tcBorders>
              <w:top w:val="nil"/>
              <w:left w:val="nil"/>
              <w:bottom w:val="single" w:sz="4" w:space="0" w:color="auto"/>
              <w:right w:val="single" w:sz="4" w:space="0" w:color="auto"/>
            </w:tcBorders>
            <w:noWrap/>
            <w:vAlign w:val="center"/>
            <w:hideMark/>
          </w:tcPr>
          <w:p w14:paraId="7D0A49D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512.334.216.189</w:t>
            </w:r>
          </w:p>
        </w:tc>
        <w:tc>
          <w:tcPr>
            <w:tcW w:w="628" w:type="pct"/>
            <w:tcBorders>
              <w:top w:val="nil"/>
              <w:left w:val="nil"/>
              <w:bottom w:val="single" w:sz="4" w:space="0" w:color="auto"/>
              <w:right w:val="single" w:sz="4" w:space="0" w:color="auto"/>
            </w:tcBorders>
            <w:noWrap/>
            <w:vAlign w:val="center"/>
            <w:hideMark/>
          </w:tcPr>
          <w:p w14:paraId="0EC04EF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02A2560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8CB7E3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0,04</w:t>
            </w:r>
          </w:p>
        </w:tc>
      </w:tr>
      <w:tr w:rsidR="00F65567" w:rsidRPr="00B46479" w14:paraId="67DFFF88"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621881B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1359CE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0D2209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783826C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4.230.907.555</w:t>
            </w:r>
          </w:p>
        </w:tc>
        <w:tc>
          <w:tcPr>
            <w:tcW w:w="983" w:type="pct"/>
            <w:tcBorders>
              <w:top w:val="nil"/>
              <w:left w:val="nil"/>
              <w:bottom w:val="single" w:sz="4" w:space="0" w:color="auto"/>
              <w:right w:val="single" w:sz="4" w:space="0" w:color="auto"/>
            </w:tcBorders>
            <w:noWrap/>
            <w:vAlign w:val="center"/>
            <w:hideMark/>
          </w:tcPr>
          <w:p w14:paraId="1D35754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516.692.173.584</w:t>
            </w:r>
          </w:p>
        </w:tc>
        <w:tc>
          <w:tcPr>
            <w:tcW w:w="628" w:type="pct"/>
            <w:tcBorders>
              <w:top w:val="nil"/>
              <w:left w:val="nil"/>
              <w:bottom w:val="single" w:sz="4" w:space="0" w:color="auto"/>
              <w:right w:val="single" w:sz="4" w:space="0" w:color="auto"/>
            </w:tcBorders>
            <w:noWrap/>
            <w:vAlign w:val="center"/>
            <w:hideMark/>
          </w:tcPr>
          <w:p w14:paraId="26E18A9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358EECF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724BFD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4EF0D213"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175AE43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13</w:t>
            </w:r>
          </w:p>
        </w:tc>
        <w:tc>
          <w:tcPr>
            <w:tcW w:w="665" w:type="pct"/>
            <w:vMerge w:val="restart"/>
            <w:tcBorders>
              <w:top w:val="nil"/>
              <w:left w:val="single" w:sz="4" w:space="0" w:color="auto"/>
              <w:bottom w:val="single" w:sz="4" w:space="0" w:color="auto"/>
              <w:right w:val="single" w:sz="4" w:space="0" w:color="auto"/>
            </w:tcBorders>
            <w:noWrap/>
            <w:vAlign w:val="center"/>
            <w:hideMark/>
          </w:tcPr>
          <w:p w14:paraId="14F2DE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TFCO</w:t>
            </w:r>
          </w:p>
        </w:tc>
        <w:tc>
          <w:tcPr>
            <w:tcW w:w="519" w:type="pct"/>
            <w:tcBorders>
              <w:top w:val="nil"/>
              <w:left w:val="nil"/>
              <w:bottom w:val="single" w:sz="4" w:space="0" w:color="auto"/>
              <w:right w:val="single" w:sz="4" w:space="0" w:color="auto"/>
            </w:tcBorders>
            <w:noWrap/>
            <w:vAlign w:val="center"/>
            <w:hideMark/>
          </w:tcPr>
          <w:p w14:paraId="4443A69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725ADB0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-52.346.114.286</w:t>
            </w:r>
          </w:p>
        </w:tc>
        <w:tc>
          <w:tcPr>
            <w:tcW w:w="983" w:type="pct"/>
            <w:tcBorders>
              <w:top w:val="nil"/>
              <w:left w:val="nil"/>
              <w:bottom w:val="single" w:sz="4" w:space="0" w:color="auto"/>
              <w:right w:val="single" w:sz="4" w:space="0" w:color="auto"/>
            </w:tcBorders>
            <w:noWrap/>
            <w:vAlign w:val="center"/>
            <w:hideMark/>
          </w:tcPr>
          <w:p w14:paraId="229266A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4.479.546.800.000</w:t>
            </w:r>
          </w:p>
        </w:tc>
        <w:tc>
          <w:tcPr>
            <w:tcW w:w="628" w:type="pct"/>
            <w:tcBorders>
              <w:top w:val="nil"/>
              <w:left w:val="nil"/>
              <w:bottom w:val="single" w:sz="4" w:space="0" w:color="auto"/>
              <w:right w:val="single" w:sz="4" w:space="0" w:color="auto"/>
            </w:tcBorders>
            <w:noWrap/>
            <w:vAlign w:val="center"/>
            <w:hideMark/>
          </w:tcPr>
          <w:p w14:paraId="6578E1E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697FD89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68A64D5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r>
      <w:tr w:rsidR="00F65567" w:rsidRPr="00B46479" w14:paraId="6CC4FE09"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07B7FED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38B8531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1257D8F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4F2C60F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5.227.216.667</w:t>
            </w:r>
          </w:p>
        </w:tc>
        <w:tc>
          <w:tcPr>
            <w:tcW w:w="983" w:type="pct"/>
            <w:tcBorders>
              <w:top w:val="nil"/>
              <w:left w:val="nil"/>
              <w:bottom w:val="single" w:sz="4" w:space="0" w:color="auto"/>
              <w:right w:val="single" w:sz="4" w:space="0" w:color="auto"/>
            </w:tcBorders>
            <w:noWrap/>
            <w:vAlign w:val="center"/>
            <w:hideMark/>
          </w:tcPr>
          <w:p w14:paraId="7491A62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5.295.381.183.333</w:t>
            </w:r>
          </w:p>
        </w:tc>
        <w:tc>
          <w:tcPr>
            <w:tcW w:w="628" w:type="pct"/>
            <w:tcBorders>
              <w:top w:val="nil"/>
              <w:left w:val="nil"/>
              <w:bottom w:val="single" w:sz="4" w:space="0" w:color="auto"/>
              <w:right w:val="single" w:sz="4" w:space="0" w:color="auto"/>
            </w:tcBorders>
            <w:noWrap/>
            <w:vAlign w:val="center"/>
            <w:hideMark/>
          </w:tcPr>
          <w:p w14:paraId="129FCA4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0,00</w:t>
            </w:r>
          </w:p>
        </w:tc>
        <w:tc>
          <w:tcPr>
            <w:tcW w:w="498" w:type="pct"/>
            <w:tcBorders>
              <w:top w:val="nil"/>
              <w:left w:val="nil"/>
              <w:bottom w:val="single" w:sz="4" w:space="0" w:color="auto"/>
              <w:right w:val="single" w:sz="4" w:space="0" w:color="auto"/>
            </w:tcBorders>
            <w:noWrap/>
            <w:vAlign w:val="center"/>
            <w:hideMark/>
          </w:tcPr>
          <w:p w14:paraId="17201B4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45C3349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r>
      <w:tr w:rsidR="00F65567" w:rsidRPr="00B46479" w14:paraId="08EC9B8E"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5C528B2A"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5B1B9A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E2CFF8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4F52FA0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249.070.071.429</w:t>
            </w:r>
          </w:p>
        </w:tc>
        <w:tc>
          <w:tcPr>
            <w:tcW w:w="983" w:type="pct"/>
            <w:tcBorders>
              <w:top w:val="nil"/>
              <w:left w:val="nil"/>
              <w:bottom w:val="single" w:sz="4" w:space="0" w:color="auto"/>
              <w:right w:val="single" w:sz="4" w:space="0" w:color="auto"/>
            </w:tcBorders>
            <w:noWrap/>
            <w:vAlign w:val="center"/>
            <w:hideMark/>
          </w:tcPr>
          <w:p w14:paraId="3D4E329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4.772.890.100.000</w:t>
            </w:r>
          </w:p>
        </w:tc>
        <w:tc>
          <w:tcPr>
            <w:tcW w:w="628" w:type="pct"/>
            <w:tcBorders>
              <w:top w:val="nil"/>
              <w:left w:val="nil"/>
              <w:bottom w:val="single" w:sz="4" w:space="0" w:color="auto"/>
              <w:right w:val="single" w:sz="4" w:space="0" w:color="auto"/>
            </w:tcBorders>
            <w:noWrap/>
            <w:vAlign w:val="center"/>
            <w:hideMark/>
          </w:tcPr>
          <w:p w14:paraId="7BF6803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0,05</w:t>
            </w:r>
          </w:p>
        </w:tc>
        <w:tc>
          <w:tcPr>
            <w:tcW w:w="498" w:type="pct"/>
            <w:tcBorders>
              <w:top w:val="nil"/>
              <w:left w:val="nil"/>
              <w:bottom w:val="single" w:sz="4" w:space="0" w:color="auto"/>
              <w:right w:val="single" w:sz="4" w:space="0" w:color="auto"/>
            </w:tcBorders>
            <w:noWrap/>
            <w:vAlign w:val="center"/>
            <w:hideMark/>
          </w:tcPr>
          <w:p w14:paraId="3AA2EB1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1721DB7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0,35</w:t>
            </w:r>
          </w:p>
        </w:tc>
      </w:tr>
      <w:tr w:rsidR="00F65567" w:rsidRPr="00B46479" w14:paraId="4FCEE04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81842B7"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55C4662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A8FFA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307C7A0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54.503.183.333</w:t>
            </w:r>
          </w:p>
        </w:tc>
        <w:tc>
          <w:tcPr>
            <w:tcW w:w="983" w:type="pct"/>
            <w:tcBorders>
              <w:top w:val="nil"/>
              <w:left w:val="nil"/>
              <w:bottom w:val="single" w:sz="4" w:space="0" w:color="auto"/>
              <w:right w:val="single" w:sz="4" w:space="0" w:color="auto"/>
            </w:tcBorders>
            <w:noWrap/>
            <w:vAlign w:val="center"/>
            <w:hideMark/>
          </w:tcPr>
          <w:p w14:paraId="3262C39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5.568.371.783.333</w:t>
            </w:r>
          </w:p>
        </w:tc>
        <w:tc>
          <w:tcPr>
            <w:tcW w:w="628" w:type="pct"/>
            <w:tcBorders>
              <w:top w:val="nil"/>
              <w:left w:val="nil"/>
              <w:bottom w:val="single" w:sz="4" w:space="0" w:color="auto"/>
              <w:right w:val="single" w:sz="4" w:space="0" w:color="auto"/>
            </w:tcBorders>
            <w:noWrap/>
            <w:vAlign w:val="center"/>
            <w:hideMark/>
          </w:tcPr>
          <w:p w14:paraId="11F6A8F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3EBDB4A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EC8FE4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0,07</w:t>
            </w:r>
          </w:p>
        </w:tc>
      </w:tr>
      <w:tr w:rsidR="00F65567" w:rsidRPr="00B46479" w14:paraId="41DA87C0"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E7FB7E6"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4BEC8C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62A169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47B0BE6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54.122.000.000</w:t>
            </w:r>
          </w:p>
        </w:tc>
        <w:tc>
          <w:tcPr>
            <w:tcW w:w="983" w:type="pct"/>
            <w:tcBorders>
              <w:top w:val="nil"/>
              <w:left w:val="nil"/>
              <w:bottom w:val="single" w:sz="4" w:space="0" w:color="auto"/>
              <w:right w:val="single" w:sz="4" w:space="0" w:color="auto"/>
            </w:tcBorders>
            <w:noWrap/>
            <w:vAlign w:val="center"/>
            <w:hideMark/>
          </w:tcPr>
          <w:p w14:paraId="628617E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5.589.656.650.000</w:t>
            </w:r>
          </w:p>
        </w:tc>
        <w:tc>
          <w:tcPr>
            <w:tcW w:w="628" w:type="pct"/>
            <w:tcBorders>
              <w:top w:val="nil"/>
              <w:left w:val="nil"/>
              <w:bottom w:val="single" w:sz="4" w:space="0" w:color="auto"/>
              <w:right w:val="single" w:sz="4" w:space="0" w:color="auto"/>
            </w:tcBorders>
            <w:noWrap/>
            <w:vAlign w:val="center"/>
            <w:hideMark/>
          </w:tcPr>
          <w:p w14:paraId="4D504E5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1CD938E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46856E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0,07</w:t>
            </w:r>
          </w:p>
        </w:tc>
      </w:tr>
      <w:tr w:rsidR="00F65567" w:rsidRPr="00B46479" w14:paraId="4D99B2EE"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796B48D"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6B99835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B4FFBF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4682137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48.430.666.667</w:t>
            </w:r>
          </w:p>
        </w:tc>
        <w:tc>
          <w:tcPr>
            <w:tcW w:w="983" w:type="pct"/>
            <w:tcBorders>
              <w:top w:val="nil"/>
              <w:left w:val="nil"/>
              <w:bottom w:val="single" w:sz="4" w:space="0" w:color="auto"/>
              <w:right w:val="single" w:sz="4" w:space="0" w:color="auto"/>
            </w:tcBorders>
            <w:noWrap/>
            <w:vAlign w:val="center"/>
            <w:hideMark/>
          </w:tcPr>
          <w:p w14:paraId="073182E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5.618.837.866.667</w:t>
            </w:r>
          </w:p>
        </w:tc>
        <w:tc>
          <w:tcPr>
            <w:tcW w:w="628" w:type="pct"/>
            <w:tcBorders>
              <w:top w:val="nil"/>
              <w:left w:val="nil"/>
              <w:bottom w:val="single" w:sz="4" w:space="0" w:color="auto"/>
              <w:right w:val="single" w:sz="4" w:space="0" w:color="auto"/>
            </w:tcBorders>
            <w:noWrap/>
            <w:vAlign w:val="center"/>
            <w:hideMark/>
          </w:tcPr>
          <w:p w14:paraId="1177235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2292C70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3E9060A"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r>
      <w:tr w:rsidR="00F65567" w:rsidRPr="00B46479" w14:paraId="6ED35C29" w14:textId="77777777" w:rsidTr="004773D4">
        <w:trPr>
          <w:trHeight w:val="260"/>
        </w:trPr>
        <w:tc>
          <w:tcPr>
            <w:tcW w:w="281" w:type="pct"/>
            <w:vMerge w:val="restart"/>
            <w:tcBorders>
              <w:top w:val="nil"/>
              <w:left w:val="single" w:sz="4" w:space="0" w:color="auto"/>
              <w:bottom w:val="single" w:sz="4" w:space="0" w:color="auto"/>
              <w:right w:val="single" w:sz="4" w:space="0" w:color="auto"/>
            </w:tcBorders>
            <w:noWrap/>
            <w:vAlign w:val="center"/>
            <w:hideMark/>
          </w:tcPr>
          <w:p w14:paraId="1C7233B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14</w:t>
            </w:r>
          </w:p>
        </w:tc>
        <w:tc>
          <w:tcPr>
            <w:tcW w:w="665" w:type="pct"/>
            <w:vMerge w:val="restart"/>
            <w:tcBorders>
              <w:top w:val="nil"/>
              <w:left w:val="single" w:sz="4" w:space="0" w:color="auto"/>
              <w:bottom w:val="single" w:sz="4" w:space="0" w:color="auto"/>
              <w:right w:val="single" w:sz="4" w:space="0" w:color="auto"/>
            </w:tcBorders>
            <w:noWrap/>
            <w:vAlign w:val="center"/>
            <w:hideMark/>
          </w:tcPr>
          <w:p w14:paraId="6436085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TRIS</w:t>
            </w:r>
          </w:p>
        </w:tc>
        <w:tc>
          <w:tcPr>
            <w:tcW w:w="519" w:type="pct"/>
            <w:tcBorders>
              <w:top w:val="nil"/>
              <w:left w:val="nil"/>
              <w:bottom w:val="single" w:sz="4" w:space="0" w:color="auto"/>
              <w:right w:val="single" w:sz="4" w:space="0" w:color="auto"/>
            </w:tcBorders>
            <w:noWrap/>
            <w:vAlign w:val="center"/>
            <w:hideMark/>
          </w:tcPr>
          <w:p w14:paraId="07EA887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2019</w:t>
            </w:r>
          </w:p>
        </w:tc>
        <w:tc>
          <w:tcPr>
            <w:tcW w:w="929" w:type="pct"/>
            <w:tcBorders>
              <w:top w:val="nil"/>
              <w:left w:val="nil"/>
              <w:bottom w:val="single" w:sz="4" w:space="0" w:color="auto"/>
              <w:right w:val="single" w:sz="4" w:space="0" w:color="auto"/>
            </w:tcBorders>
            <w:noWrap/>
            <w:vAlign w:val="center"/>
            <w:hideMark/>
          </w:tcPr>
          <w:p w14:paraId="4B81D9B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63.948.501.122</w:t>
            </w:r>
          </w:p>
        </w:tc>
        <w:tc>
          <w:tcPr>
            <w:tcW w:w="983" w:type="pct"/>
            <w:tcBorders>
              <w:top w:val="nil"/>
              <w:left w:val="nil"/>
              <w:bottom w:val="single" w:sz="4" w:space="0" w:color="auto"/>
              <w:right w:val="single" w:sz="4" w:space="0" w:color="auto"/>
            </w:tcBorders>
            <w:noWrap/>
            <w:vAlign w:val="center"/>
            <w:hideMark/>
          </w:tcPr>
          <w:p w14:paraId="4F89A92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1.147.246.311.331</w:t>
            </w:r>
          </w:p>
        </w:tc>
        <w:tc>
          <w:tcPr>
            <w:tcW w:w="628" w:type="pct"/>
            <w:tcBorders>
              <w:top w:val="nil"/>
              <w:left w:val="nil"/>
              <w:bottom w:val="single" w:sz="4" w:space="0" w:color="auto"/>
              <w:right w:val="single" w:sz="4" w:space="0" w:color="auto"/>
            </w:tcBorders>
            <w:noWrap/>
            <w:vAlign w:val="center"/>
            <w:hideMark/>
          </w:tcPr>
          <w:p w14:paraId="6F2A2F8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0,06</w:t>
            </w:r>
          </w:p>
        </w:tc>
        <w:tc>
          <w:tcPr>
            <w:tcW w:w="498" w:type="pct"/>
            <w:tcBorders>
              <w:top w:val="nil"/>
              <w:left w:val="nil"/>
              <w:bottom w:val="single" w:sz="4" w:space="0" w:color="auto"/>
              <w:right w:val="single" w:sz="4" w:space="0" w:color="auto"/>
            </w:tcBorders>
            <w:noWrap/>
            <w:vAlign w:val="center"/>
            <w:hideMark/>
          </w:tcPr>
          <w:p w14:paraId="406F28E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03805F44"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0,37</w:t>
            </w:r>
          </w:p>
        </w:tc>
      </w:tr>
      <w:tr w:rsidR="00F65567" w:rsidRPr="00B46479" w14:paraId="07E87A24"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3D839465"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7BE0B823"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7705018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2020</w:t>
            </w:r>
          </w:p>
        </w:tc>
        <w:tc>
          <w:tcPr>
            <w:tcW w:w="929" w:type="pct"/>
            <w:tcBorders>
              <w:top w:val="nil"/>
              <w:left w:val="nil"/>
              <w:bottom w:val="single" w:sz="4" w:space="0" w:color="auto"/>
              <w:right w:val="single" w:sz="4" w:space="0" w:color="auto"/>
            </w:tcBorders>
            <w:noWrap/>
            <w:vAlign w:val="center"/>
            <w:hideMark/>
          </w:tcPr>
          <w:p w14:paraId="1619CC0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11.884.360.558</w:t>
            </w:r>
          </w:p>
        </w:tc>
        <w:tc>
          <w:tcPr>
            <w:tcW w:w="983" w:type="pct"/>
            <w:tcBorders>
              <w:top w:val="nil"/>
              <w:left w:val="nil"/>
              <w:bottom w:val="single" w:sz="4" w:space="0" w:color="auto"/>
              <w:right w:val="single" w:sz="4" w:space="0" w:color="auto"/>
            </w:tcBorders>
            <w:noWrap/>
            <w:vAlign w:val="center"/>
            <w:hideMark/>
          </w:tcPr>
          <w:p w14:paraId="76B5E75C"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1.068.940.700.530</w:t>
            </w:r>
          </w:p>
        </w:tc>
        <w:tc>
          <w:tcPr>
            <w:tcW w:w="628" w:type="pct"/>
            <w:tcBorders>
              <w:top w:val="nil"/>
              <w:left w:val="nil"/>
              <w:bottom w:val="single" w:sz="4" w:space="0" w:color="auto"/>
              <w:right w:val="single" w:sz="4" w:space="0" w:color="auto"/>
            </w:tcBorders>
            <w:noWrap/>
            <w:vAlign w:val="center"/>
            <w:hideMark/>
          </w:tcPr>
          <w:p w14:paraId="3B79B00E"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0,01</w:t>
            </w:r>
          </w:p>
        </w:tc>
        <w:tc>
          <w:tcPr>
            <w:tcW w:w="498" w:type="pct"/>
            <w:tcBorders>
              <w:top w:val="nil"/>
              <w:left w:val="nil"/>
              <w:bottom w:val="single" w:sz="4" w:space="0" w:color="auto"/>
              <w:right w:val="single" w:sz="4" w:space="0" w:color="auto"/>
            </w:tcBorders>
            <w:noWrap/>
            <w:vAlign w:val="center"/>
            <w:hideMark/>
          </w:tcPr>
          <w:p w14:paraId="4663D7D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7F5C02E8"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0,07</w:t>
            </w:r>
          </w:p>
        </w:tc>
      </w:tr>
      <w:tr w:rsidR="00F65567" w:rsidRPr="00B46479" w14:paraId="41307386"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CA2744B"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7F544A71"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5FB8D22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2021</w:t>
            </w:r>
          </w:p>
        </w:tc>
        <w:tc>
          <w:tcPr>
            <w:tcW w:w="929" w:type="pct"/>
            <w:tcBorders>
              <w:top w:val="nil"/>
              <w:left w:val="nil"/>
              <w:bottom w:val="single" w:sz="4" w:space="0" w:color="auto"/>
              <w:right w:val="single" w:sz="4" w:space="0" w:color="auto"/>
            </w:tcBorders>
            <w:noWrap/>
            <w:vAlign w:val="center"/>
            <w:hideMark/>
          </w:tcPr>
          <w:p w14:paraId="5062FAC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33.542.940.532</w:t>
            </w:r>
          </w:p>
        </w:tc>
        <w:tc>
          <w:tcPr>
            <w:tcW w:w="983" w:type="pct"/>
            <w:tcBorders>
              <w:top w:val="nil"/>
              <w:left w:val="nil"/>
              <w:bottom w:val="single" w:sz="4" w:space="0" w:color="auto"/>
              <w:right w:val="single" w:sz="4" w:space="0" w:color="auto"/>
            </w:tcBorders>
            <w:noWrap/>
            <w:vAlign w:val="center"/>
            <w:hideMark/>
          </w:tcPr>
          <w:p w14:paraId="003CAC79"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1.060.742.742.644</w:t>
            </w:r>
          </w:p>
        </w:tc>
        <w:tc>
          <w:tcPr>
            <w:tcW w:w="628" w:type="pct"/>
            <w:tcBorders>
              <w:top w:val="nil"/>
              <w:left w:val="nil"/>
              <w:bottom w:val="single" w:sz="4" w:space="0" w:color="auto"/>
              <w:right w:val="single" w:sz="4" w:space="0" w:color="auto"/>
            </w:tcBorders>
            <w:noWrap/>
            <w:vAlign w:val="center"/>
            <w:hideMark/>
          </w:tcPr>
          <w:p w14:paraId="32B14632"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0,03</w:t>
            </w:r>
          </w:p>
        </w:tc>
        <w:tc>
          <w:tcPr>
            <w:tcW w:w="498" w:type="pct"/>
            <w:tcBorders>
              <w:top w:val="nil"/>
              <w:left w:val="nil"/>
              <w:bottom w:val="single" w:sz="4" w:space="0" w:color="auto"/>
              <w:right w:val="single" w:sz="4" w:space="0" w:color="auto"/>
            </w:tcBorders>
            <w:noWrap/>
            <w:vAlign w:val="center"/>
            <w:hideMark/>
          </w:tcPr>
          <w:p w14:paraId="55DEB46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5BBB72D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0,21</w:t>
            </w:r>
          </w:p>
        </w:tc>
      </w:tr>
      <w:tr w:rsidR="00F65567" w:rsidRPr="00B46479" w14:paraId="3ECFD044"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ACCACF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1914CFBC"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4E721BC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2022</w:t>
            </w:r>
          </w:p>
        </w:tc>
        <w:tc>
          <w:tcPr>
            <w:tcW w:w="929" w:type="pct"/>
            <w:tcBorders>
              <w:top w:val="nil"/>
              <w:left w:val="nil"/>
              <w:bottom w:val="single" w:sz="4" w:space="0" w:color="auto"/>
              <w:right w:val="single" w:sz="4" w:space="0" w:color="auto"/>
            </w:tcBorders>
            <w:noWrap/>
            <w:vAlign w:val="center"/>
            <w:hideMark/>
          </w:tcPr>
          <w:p w14:paraId="0A9FF81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91.700.254.580</w:t>
            </w:r>
          </w:p>
        </w:tc>
        <w:tc>
          <w:tcPr>
            <w:tcW w:w="983" w:type="pct"/>
            <w:tcBorders>
              <w:top w:val="nil"/>
              <w:left w:val="nil"/>
              <w:bottom w:val="single" w:sz="4" w:space="0" w:color="auto"/>
              <w:right w:val="single" w:sz="4" w:space="0" w:color="auto"/>
            </w:tcBorders>
            <w:noWrap/>
            <w:vAlign w:val="center"/>
            <w:hideMark/>
          </w:tcPr>
          <w:p w14:paraId="35FD1B37"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1.177.807.599.498</w:t>
            </w:r>
          </w:p>
        </w:tc>
        <w:tc>
          <w:tcPr>
            <w:tcW w:w="628" w:type="pct"/>
            <w:tcBorders>
              <w:top w:val="nil"/>
              <w:left w:val="nil"/>
              <w:bottom w:val="single" w:sz="4" w:space="0" w:color="auto"/>
              <w:right w:val="single" w:sz="4" w:space="0" w:color="auto"/>
            </w:tcBorders>
            <w:noWrap/>
            <w:vAlign w:val="center"/>
            <w:hideMark/>
          </w:tcPr>
          <w:p w14:paraId="4A09E1C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c>
          <w:tcPr>
            <w:tcW w:w="498" w:type="pct"/>
            <w:tcBorders>
              <w:top w:val="nil"/>
              <w:left w:val="nil"/>
              <w:bottom w:val="single" w:sz="4" w:space="0" w:color="auto"/>
              <w:right w:val="single" w:sz="4" w:space="0" w:color="auto"/>
            </w:tcBorders>
            <w:noWrap/>
            <w:vAlign w:val="center"/>
            <w:hideMark/>
          </w:tcPr>
          <w:p w14:paraId="7828409F"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B441B1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0,52</w:t>
            </w:r>
          </w:p>
        </w:tc>
      </w:tr>
      <w:tr w:rsidR="00F65567" w:rsidRPr="00B46479" w14:paraId="10893117"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4575A029"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4C8E2E78"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059988D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2023</w:t>
            </w:r>
          </w:p>
        </w:tc>
        <w:tc>
          <w:tcPr>
            <w:tcW w:w="929" w:type="pct"/>
            <w:tcBorders>
              <w:top w:val="nil"/>
              <w:left w:val="nil"/>
              <w:bottom w:val="single" w:sz="4" w:space="0" w:color="auto"/>
              <w:right w:val="single" w:sz="4" w:space="0" w:color="auto"/>
            </w:tcBorders>
            <w:noWrap/>
            <w:vAlign w:val="center"/>
            <w:hideMark/>
          </w:tcPr>
          <w:p w14:paraId="6E225785"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91.052.474.492</w:t>
            </w:r>
          </w:p>
        </w:tc>
        <w:tc>
          <w:tcPr>
            <w:tcW w:w="983" w:type="pct"/>
            <w:tcBorders>
              <w:top w:val="nil"/>
              <w:left w:val="nil"/>
              <w:bottom w:val="single" w:sz="4" w:space="0" w:color="auto"/>
              <w:right w:val="single" w:sz="4" w:space="0" w:color="auto"/>
            </w:tcBorders>
            <w:noWrap/>
            <w:vAlign w:val="center"/>
            <w:hideMark/>
          </w:tcPr>
          <w:p w14:paraId="36847FDB"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1.169.584.274.422</w:t>
            </w:r>
          </w:p>
        </w:tc>
        <w:tc>
          <w:tcPr>
            <w:tcW w:w="628" w:type="pct"/>
            <w:tcBorders>
              <w:top w:val="nil"/>
              <w:left w:val="nil"/>
              <w:bottom w:val="single" w:sz="4" w:space="0" w:color="auto"/>
              <w:right w:val="single" w:sz="4" w:space="0" w:color="auto"/>
            </w:tcBorders>
            <w:noWrap/>
            <w:vAlign w:val="center"/>
            <w:hideMark/>
          </w:tcPr>
          <w:p w14:paraId="1429B5D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0,08</w:t>
            </w:r>
          </w:p>
        </w:tc>
        <w:tc>
          <w:tcPr>
            <w:tcW w:w="498" w:type="pct"/>
            <w:tcBorders>
              <w:top w:val="nil"/>
              <w:left w:val="nil"/>
              <w:bottom w:val="single" w:sz="4" w:space="0" w:color="auto"/>
              <w:right w:val="single" w:sz="4" w:space="0" w:color="auto"/>
            </w:tcBorders>
            <w:noWrap/>
            <w:vAlign w:val="center"/>
            <w:hideMark/>
          </w:tcPr>
          <w:p w14:paraId="1F311B26"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39EB3CD3"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0,52</w:t>
            </w:r>
          </w:p>
        </w:tc>
      </w:tr>
      <w:tr w:rsidR="00F65567" w:rsidRPr="00B46479" w14:paraId="5BC4E61D" w14:textId="77777777" w:rsidTr="004773D4">
        <w:trPr>
          <w:trHeight w:val="260"/>
        </w:trPr>
        <w:tc>
          <w:tcPr>
            <w:tcW w:w="281" w:type="pct"/>
            <w:vMerge/>
            <w:tcBorders>
              <w:top w:val="nil"/>
              <w:left w:val="single" w:sz="4" w:space="0" w:color="auto"/>
              <w:bottom w:val="single" w:sz="4" w:space="0" w:color="auto"/>
              <w:right w:val="single" w:sz="4" w:space="0" w:color="auto"/>
            </w:tcBorders>
            <w:vAlign w:val="center"/>
            <w:hideMark/>
          </w:tcPr>
          <w:p w14:paraId="7A2CE8F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65" w:type="pct"/>
            <w:vMerge/>
            <w:tcBorders>
              <w:top w:val="nil"/>
              <w:left w:val="single" w:sz="4" w:space="0" w:color="auto"/>
              <w:bottom w:val="single" w:sz="4" w:space="0" w:color="auto"/>
              <w:right w:val="single" w:sz="4" w:space="0" w:color="auto"/>
            </w:tcBorders>
            <w:vAlign w:val="center"/>
            <w:hideMark/>
          </w:tcPr>
          <w:p w14:paraId="27F13820" w14:textId="77777777" w:rsidR="00F65567" w:rsidRPr="00B46479"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9" w:type="pct"/>
            <w:tcBorders>
              <w:top w:val="nil"/>
              <w:left w:val="nil"/>
              <w:bottom w:val="single" w:sz="4" w:space="0" w:color="auto"/>
              <w:right w:val="single" w:sz="4" w:space="0" w:color="auto"/>
            </w:tcBorders>
            <w:noWrap/>
            <w:vAlign w:val="center"/>
            <w:hideMark/>
          </w:tcPr>
          <w:p w14:paraId="6C02DDB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2024</w:t>
            </w:r>
          </w:p>
        </w:tc>
        <w:tc>
          <w:tcPr>
            <w:tcW w:w="929" w:type="pct"/>
            <w:tcBorders>
              <w:top w:val="nil"/>
              <w:left w:val="nil"/>
              <w:bottom w:val="single" w:sz="4" w:space="0" w:color="auto"/>
              <w:right w:val="single" w:sz="4" w:space="0" w:color="auto"/>
            </w:tcBorders>
            <w:noWrap/>
            <w:vAlign w:val="center"/>
            <w:hideMark/>
          </w:tcPr>
          <w:p w14:paraId="44FFC6B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110.033.879.361</w:t>
            </w:r>
          </w:p>
        </w:tc>
        <w:tc>
          <w:tcPr>
            <w:tcW w:w="983" w:type="pct"/>
            <w:tcBorders>
              <w:top w:val="nil"/>
              <w:left w:val="nil"/>
              <w:bottom w:val="single" w:sz="4" w:space="0" w:color="auto"/>
              <w:right w:val="single" w:sz="4" w:space="0" w:color="auto"/>
            </w:tcBorders>
            <w:noWrap/>
            <w:vAlign w:val="center"/>
            <w:hideMark/>
          </w:tcPr>
          <w:p w14:paraId="237808D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1.259.346.518.715</w:t>
            </w:r>
          </w:p>
        </w:tc>
        <w:tc>
          <w:tcPr>
            <w:tcW w:w="628" w:type="pct"/>
            <w:tcBorders>
              <w:top w:val="nil"/>
              <w:left w:val="nil"/>
              <w:bottom w:val="single" w:sz="4" w:space="0" w:color="auto"/>
              <w:right w:val="single" w:sz="4" w:space="0" w:color="auto"/>
            </w:tcBorders>
            <w:noWrap/>
            <w:vAlign w:val="center"/>
            <w:hideMark/>
          </w:tcPr>
          <w:p w14:paraId="4EF710B1"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0,09</w:t>
            </w:r>
          </w:p>
        </w:tc>
        <w:tc>
          <w:tcPr>
            <w:tcW w:w="498" w:type="pct"/>
            <w:tcBorders>
              <w:top w:val="nil"/>
              <w:left w:val="nil"/>
              <w:bottom w:val="single" w:sz="4" w:space="0" w:color="auto"/>
              <w:right w:val="single" w:sz="4" w:space="0" w:color="auto"/>
            </w:tcBorders>
            <w:noWrap/>
            <w:vAlign w:val="center"/>
            <w:hideMark/>
          </w:tcPr>
          <w:p w14:paraId="77483D2D"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6,72</w:t>
            </w:r>
          </w:p>
        </w:tc>
        <w:tc>
          <w:tcPr>
            <w:tcW w:w="498" w:type="pct"/>
            <w:tcBorders>
              <w:top w:val="nil"/>
              <w:left w:val="nil"/>
              <w:bottom w:val="single" w:sz="4" w:space="0" w:color="auto"/>
              <w:right w:val="single" w:sz="4" w:space="0" w:color="auto"/>
            </w:tcBorders>
            <w:noWrap/>
            <w:vAlign w:val="center"/>
            <w:hideMark/>
          </w:tcPr>
          <w:p w14:paraId="295FD040" w14:textId="77777777" w:rsidR="00F65567" w:rsidRPr="00B46479"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B46479">
              <w:rPr>
                <w:rFonts w:ascii="Times New Roman" w:eastAsia="Times New Roman" w:hAnsi="Times New Roman" w:cs="Times New Roman"/>
                <w:color w:val="000000"/>
                <w:kern w:val="0"/>
                <w:sz w:val="20"/>
                <w:szCs w:val="20"/>
                <w14:ligatures w14:val="none"/>
              </w:rPr>
              <w:t>0,59</w:t>
            </w:r>
          </w:p>
        </w:tc>
      </w:tr>
    </w:tbl>
    <w:p w14:paraId="11FA72F6" w14:textId="77777777" w:rsidR="00F65567" w:rsidRDefault="00F65567" w:rsidP="00951F2E">
      <w:pPr>
        <w:ind w:firstLine="0"/>
        <w:rPr>
          <w:lang w:val="en-US"/>
        </w:rPr>
      </w:pPr>
    </w:p>
    <w:p w14:paraId="2B176EF7" w14:textId="77777777" w:rsidR="00B46479" w:rsidRDefault="00B46479" w:rsidP="00951F2E">
      <w:pPr>
        <w:ind w:firstLine="0"/>
        <w:rPr>
          <w:lang w:val="en-US"/>
        </w:rPr>
      </w:pPr>
    </w:p>
    <w:p w14:paraId="3D08B7D9" w14:textId="77777777" w:rsidR="00B46479" w:rsidRDefault="00B46479" w:rsidP="00951F2E">
      <w:pPr>
        <w:ind w:firstLine="0"/>
        <w:rPr>
          <w:lang w:val="en-US"/>
        </w:rPr>
        <w:sectPr w:rsidR="00B46479" w:rsidSect="00741743">
          <w:pgSz w:w="16838" w:h="11906" w:orient="landscape" w:code="9"/>
          <w:pgMar w:top="1701" w:right="1701" w:bottom="2268" w:left="2268" w:header="709" w:footer="709" w:gutter="0"/>
          <w:cols w:space="708"/>
          <w:docGrid w:linePitch="360"/>
        </w:sectPr>
      </w:pPr>
    </w:p>
    <w:p w14:paraId="5FA1D651" w14:textId="2D25ED16" w:rsidR="00F65567" w:rsidRPr="00F65567" w:rsidRDefault="00F65567" w:rsidP="00951F2E">
      <w:pPr>
        <w:ind w:firstLine="0"/>
        <w:rPr>
          <w:lang w:val="en-US"/>
        </w:rPr>
      </w:pPr>
      <m:oMathPara>
        <m:oMathParaPr>
          <m:jc m:val="left"/>
        </m:oMathParaPr>
        <m:oMath>
          <m:r>
            <m:rPr>
              <m:sty m:val="p"/>
            </m:rPr>
            <w:rPr>
              <w:rFonts w:ascii="Cambria Math" w:hAnsi="Cambria Math"/>
              <w:color w:val="auto"/>
            </w:rPr>
            <w:lastRenderedPageBreak/>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tbl>
      <w:tblPr>
        <w:tblW w:w="5000" w:type="pct"/>
        <w:tblLook w:val="04A0" w:firstRow="1" w:lastRow="0" w:firstColumn="1" w:lastColumn="0" w:noHBand="0" w:noVBand="1"/>
      </w:tblPr>
      <w:tblGrid>
        <w:gridCol w:w="770"/>
        <w:gridCol w:w="1686"/>
        <w:gridCol w:w="1317"/>
        <w:gridCol w:w="2554"/>
        <w:gridCol w:w="2554"/>
        <w:gridCol w:w="1510"/>
        <w:gridCol w:w="1234"/>
        <w:gridCol w:w="1234"/>
      </w:tblGrid>
      <w:tr w:rsidR="00F65567" w:rsidRPr="00D72E1B" w14:paraId="524A0945" w14:textId="77777777" w:rsidTr="004773D4">
        <w:trPr>
          <w:trHeight w:val="780"/>
          <w:tblHeader/>
        </w:trPr>
        <w:tc>
          <w:tcPr>
            <w:tcW w:w="299" w:type="pct"/>
            <w:tcBorders>
              <w:top w:val="single" w:sz="4" w:space="0" w:color="auto"/>
              <w:left w:val="single" w:sz="4" w:space="0" w:color="auto"/>
              <w:bottom w:val="single" w:sz="4" w:space="0" w:color="auto"/>
              <w:right w:val="single" w:sz="4" w:space="0" w:color="auto"/>
            </w:tcBorders>
            <w:vAlign w:val="center"/>
            <w:hideMark/>
          </w:tcPr>
          <w:p w14:paraId="5EA7D411"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No</w:t>
            </w:r>
          </w:p>
        </w:tc>
        <w:tc>
          <w:tcPr>
            <w:tcW w:w="655" w:type="pct"/>
            <w:tcBorders>
              <w:top w:val="single" w:sz="4" w:space="0" w:color="auto"/>
              <w:left w:val="nil"/>
              <w:bottom w:val="single" w:sz="4" w:space="0" w:color="auto"/>
              <w:right w:val="single" w:sz="4" w:space="0" w:color="auto"/>
            </w:tcBorders>
            <w:vAlign w:val="center"/>
            <w:hideMark/>
          </w:tcPr>
          <w:p w14:paraId="677F6691"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 xml:space="preserve">Kode Perusahaan </w:t>
            </w:r>
          </w:p>
        </w:tc>
        <w:tc>
          <w:tcPr>
            <w:tcW w:w="512" w:type="pct"/>
            <w:tcBorders>
              <w:top w:val="single" w:sz="4" w:space="0" w:color="auto"/>
              <w:left w:val="nil"/>
              <w:bottom w:val="single" w:sz="4" w:space="0" w:color="auto"/>
              <w:right w:val="nil"/>
            </w:tcBorders>
            <w:vAlign w:val="center"/>
            <w:hideMark/>
          </w:tcPr>
          <w:p w14:paraId="1D8EB314"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Tahun</w:t>
            </w:r>
          </w:p>
        </w:tc>
        <w:tc>
          <w:tcPr>
            <w:tcW w:w="993" w:type="pct"/>
            <w:tcBorders>
              <w:top w:val="single" w:sz="4" w:space="0" w:color="auto"/>
              <w:left w:val="single" w:sz="4" w:space="0" w:color="auto"/>
              <w:bottom w:val="single" w:sz="4" w:space="0" w:color="auto"/>
              <w:right w:val="single" w:sz="4" w:space="0" w:color="auto"/>
            </w:tcBorders>
            <w:vAlign w:val="center"/>
            <w:hideMark/>
          </w:tcPr>
          <w:p w14:paraId="0678B70C"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Nilai Buku Ekuitas</w:t>
            </w:r>
          </w:p>
        </w:tc>
        <w:tc>
          <w:tcPr>
            <w:tcW w:w="993" w:type="pct"/>
            <w:tcBorders>
              <w:top w:val="single" w:sz="4" w:space="0" w:color="auto"/>
              <w:left w:val="nil"/>
              <w:bottom w:val="single" w:sz="4" w:space="0" w:color="auto"/>
              <w:right w:val="single" w:sz="4" w:space="0" w:color="auto"/>
            </w:tcBorders>
            <w:vAlign w:val="center"/>
            <w:hideMark/>
          </w:tcPr>
          <w:p w14:paraId="60130459"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Total Liabilitas</w:t>
            </w:r>
          </w:p>
        </w:tc>
        <w:tc>
          <w:tcPr>
            <w:tcW w:w="587" w:type="pct"/>
            <w:tcBorders>
              <w:top w:val="single" w:sz="4" w:space="0" w:color="auto"/>
              <w:left w:val="nil"/>
              <w:bottom w:val="single" w:sz="4" w:space="0" w:color="auto"/>
              <w:right w:val="single" w:sz="4" w:space="0" w:color="auto"/>
            </w:tcBorders>
            <w:vAlign w:val="center"/>
            <w:hideMark/>
          </w:tcPr>
          <w:p w14:paraId="549AC4FD"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NBE / Total Liabilitas</w:t>
            </w:r>
          </w:p>
        </w:tc>
        <w:tc>
          <w:tcPr>
            <w:tcW w:w="480" w:type="pct"/>
            <w:tcBorders>
              <w:top w:val="single" w:sz="4" w:space="0" w:color="auto"/>
              <w:left w:val="nil"/>
              <w:bottom w:val="single" w:sz="4" w:space="0" w:color="auto"/>
              <w:right w:val="single" w:sz="4" w:space="0" w:color="auto"/>
            </w:tcBorders>
            <w:vAlign w:val="bottom"/>
            <w:hideMark/>
          </w:tcPr>
          <w:p w14:paraId="50840503"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Rasio Pengali</w:t>
            </w:r>
          </w:p>
        </w:tc>
        <w:tc>
          <w:tcPr>
            <w:tcW w:w="480" w:type="pct"/>
            <w:tcBorders>
              <w:top w:val="single" w:sz="4" w:space="0" w:color="auto"/>
              <w:left w:val="nil"/>
              <w:bottom w:val="single" w:sz="4" w:space="0" w:color="auto"/>
              <w:right w:val="single" w:sz="4" w:space="0" w:color="auto"/>
            </w:tcBorders>
            <w:vAlign w:val="center"/>
            <w:hideMark/>
          </w:tcPr>
          <w:p w14:paraId="73C11B87" w14:textId="77777777" w:rsidR="00F65567" w:rsidRPr="00D72E1B" w:rsidRDefault="00F65567" w:rsidP="004773D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D72E1B">
              <w:rPr>
                <w:rFonts w:ascii="Times New Roman" w:eastAsia="Times New Roman" w:hAnsi="Times New Roman" w:cs="Times New Roman"/>
                <w:b/>
                <w:bCs/>
                <w:color w:val="000000"/>
                <w:kern w:val="0"/>
                <w:sz w:val="20"/>
                <w:szCs w:val="20"/>
                <w14:ligatures w14:val="none"/>
              </w:rPr>
              <w:t>Z4</w:t>
            </w:r>
          </w:p>
        </w:tc>
      </w:tr>
      <w:tr w:rsidR="00F65567" w:rsidRPr="00D72E1B" w14:paraId="4E09A729"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7D52866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w:t>
            </w:r>
          </w:p>
        </w:tc>
        <w:tc>
          <w:tcPr>
            <w:tcW w:w="655" w:type="pct"/>
            <w:vMerge w:val="restart"/>
            <w:tcBorders>
              <w:top w:val="nil"/>
              <w:left w:val="single" w:sz="4" w:space="0" w:color="auto"/>
              <w:bottom w:val="single" w:sz="4" w:space="0" w:color="auto"/>
              <w:right w:val="single" w:sz="4" w:space="0" w:color="auto"/>
            </w:tcBorders>
            <w:noWrap/>
            <w:vAlign w:val="center"/>
            <w:hideMark/>
          </w:tcPr>
          <w:p w14:paraId="61FA7A8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ARGO</w:t>
            </w:r>
          </w:p>
        </w:tc>
        <w:tc>
          <w:tcPr>
            <w:tcW w:w="512" w:type="pct"/>
            <w:tcBorders>
              <w:top w:val="nil"/>
              <w:left w:val="nil"/>
              <w:bottom w:val="single" w:sz="4" w:space="0" w:color="auto"/>
              <w:right w:val="nil"/>
            </w:tcBorders>
            <w:noWrap/>
            <w:vAlign w:val="center"/>
            <w:hideMark/>
          </w:tcPr>
          <w:p w14:paraId="613A682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18B9757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-1.237.616.128.571</w:t>
            </w:r>
          </w:p>
        </w:tc>
        <w:tc>
          <w:tcPr>
            <w:tcW w:w="993" w:type="pct"/>
            <w:tcBorders>
              <w:top w:val="nil"/>
              <w:left w:val="nil"/>
              <w:bottom w:val="single" w:sz="4" w:space="0" w:color="auto"/>
              <w:right w:val="single" w:sz="4" w:space="0" w:color="auto"/>
            </w:tcBorders>
            <w:noWrap/>
            <w:vAlign w:val="center"/>
            <w:hideMark/>
          </w:tcPr>
          <w:p w14:paraId="1DDCD21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2.452.371.900.000</w:t>
            </w:r>
          </w:p>
        </w:tc>
        <w:tc>
          <w:tcPr>
            <w:tcW w:w="587" w:type="pct"/>
            <w:tcBorders>
              <w:top w:val="nil"/>
              <w:left w:val="nil"/>
              <w:bottom w:val="single" w:sz="4" w:space="0" w:color="auto"/>
              <w:right w:val="single" w:sz="4" w:space="0" w:color="auto"/>
            </w:tcBorders>
            <w:noWrap/>
            <w:vAlign w:val="center"/>
            <w:hideMark/>
          </w:tcPr>
          <w:p w14:paraId="3B739C9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-0,50</w:t>
            </w:r>
          </w:p>
        </w:tc>
        <w:tc>
          <w:tcPr>
            <w:tcW w:w="480" w:type="pct"/>
            <w:tcBorders>
              <w:top w:val="nil"/>
              <w:left w:val="nil"/>
              <w:bottom w:val="single" w:sz="4" w:space="0" w:color="auto"/>
              <w:right w:val="single" w:sz="4" w:space="0" w:color="auto"/>
            </w:tcBorders>
            <w:noWrap/>
            <w:vAlign w:val="center"/>
            <w:hideMark/>
          </w:tcPr>
          <w:p w14:paraId="5D4BDC9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25B925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-0,53</w:t>
            </w:r>
          </w:p>
        </w:tc>
      </w:tr>
      <w:tr w:rsidR="00F65567" w:rsidRPr="00D72E1B" w14:paraId="6444294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35EB96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43FB27F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53810A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22E2E6A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-1.314.225.757.143</w:t>
            </w:r>
          </w:p>
        </w:tc>
        <w:tc>
          <w:tcPr>
            <w:tcW w:w="993" w:type="pct"/>
            <w:tcBorders>
              <w:top w:val="nil"/>
              <w:left w:val="nil"/>
              <w:bottom w:val="single" w:sz="4" w:space="0" w:color="auto"/>
              <w:right w:val="single" w:sz="4" w:space="0" w:color="auto"/>
            </w:tcBorders>
            <w:noWrap/>
            <w:vAlign w:val="center"/>
            <w:hideMark/>
          </w:tcPr>
          <w:p w14:paraId="75B7594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2.459.728.700.000</w:t>
            </w:r>
          </w:p>
        </w:tc>
        <w:tc>
          <w:tcPr>
            <w:tcW w:w="587" w:type="pct"/>
            <w:tcBorders>
              <w:top w:val="nil"/>
              <w:left w:val="nil"/>
              <w:bottom w:val="single" w:sz="4" w:space="0" w:color="auto"/>
              <w:right w:val="single" w:sz="4" w:space="0" w:color="auto"/>
            </w:tcBorders>
            <w:noWrap/>
            <w:vAlign w:val="center"/>
            <w:hideMark/>
          </w:tcPr>
          <w:p w14:paraId="15E9C78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-0,53</w:t>
            </w:r>
          </w:p>
        </w:tc>
        <w:tc>
          <w:tcPr>
            <w:tcW w:w="480" w:type="pct"/>
            <w:tcBorders>
              <w:top w:val="nil"/>
              <w:left w:val="nil"/>
              <w:bottom w:val="single" w:sz="4" w:space="0" w:color="auto"/>
              <w:right w:val="single" w:sz="4" w:space="0" w:color="auto"/>
            </w:tcBorders>
            <w:noWrap/>
            <w:vAlign w:val="center"/>
            <w:hideMark/>
          </w:tcPr>
          <w:p w14:paraId="44973BF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8E42AA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-0,56</w:t>
            </w:r>
          </w:p>
        </w:tc>
      </w:tr>
      <w:tr w:rsidR="00F65567" w:rsidRPr="00D72E1B" w14:paraId="46B3ADA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25F1151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CC3BE7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C6EDFA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7485FBC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-1.328.844.277.666</w:t>
            </w:r>
          </w:p>
        </w:tc>
        <w:tc>
          <w:tcPr>
            <w:tcW w:w="993" w:type="pct"/>
            <w:tcBorders>
              <w:top w:val="nil"/>
              <w:left w:val="nil"/>
              <w:bottom w:val="single" w:sz="4" w:space="0" w:color="auto"/>
              <w:right w:val="single" w:sz="4" w:space="0" w:color="auto"/>
            </w:tcBorders>
            <w:noWrap/>
            <w:vAlign w:val="center"/>
            <w:hideMark/>
          </w:tcPr>
          <w:p w14:paraId="5317F4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2.451.882.371.937</w:t>
            </w:r>
          </w:p>
        </w:tc>
        <w:tc>
          <w:tcPr>
            <w:tcW w:w="587" w:type="pct"/>
            <w:tcBorders>
              <w:top w:val="nil"/>
              <w:left w:val="nil"/>
              <w:bottom w:val="single" w:sz="4" w:space="0" w:color="auto"/>
              <w:right w:val="single" w:sz="4" w:space="0" w:color="auto"/>
            </w:tcBorders>
            <w:noWrap/>
            <w:vAlign w:val="center"/>
            <w:hideMark/>
          </w:tcPr>
          <w:p w14:paraId="58FA87F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-0,54</w:t>
            </w:r>
          </w:p>
        </w:tc>
        <w:tc>
          <w:tcPr>
            <w:tcW w:w="480" w:type="pct"/>
            <w:tcBorders>
              <w:top w:val="nil"/>
              <w:left w:val="nil"/>
              <w:bottom w:val="single" w:sz="4" w:space="0" w:color="auto"/>
              <w:right w:val="single" w:sz="4" w:space="0" w:color="auto"/>
            </w:tcBorders>
            <w:noWrap/>
            <w:vAlign w:val="center"/>
            <w:hideMark/>
          </w:tcPr>
          <w:p w14:paraId="1E3DEDA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8D24BD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-0,57</w:t>
            </w:r>
          </w:p>
        </w:tc>
      </w:tr>
      <w:tr w:rsidR="00F65567" w:rsidRPr="00D72E1B" w14:paraId="5CD1DE22"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61A9F6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661752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3D736A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425859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-1.382.358.583.981</w:t>
            </w:r>
          </w:p>
        </w:tc>
        <w:tc>
          <w:tcPr>
            <w:tcW w:w="993" w:type="pct"/>
            <w:tcBorders>
              <w:top w:val="nil"/>
              <w:left w:val="nil"/>
              <w:bottom w:val="single" w:sz="4" w:space="0" w:color="auto"/>
              <w:right w:val="single" w:sz="4" w:space="0" w:color="auto"/>
            </w:tcBorders>
            <w:noWrap/>
            <w:vAlign w:val="center"/>
            <w:hideMark/>
          </w:tcPr>
          <w:p w14:paraId="525CD38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2.511.842.509.953</w:t>
            </w:r>
          </w:p>
        </w:tc>
        <w:tc>
          <w:tcPr>
            <w:tcW w:w="587" w:type="pct"/>
            <w:tcBorders>
              <w:top w:val="nil"/>
              <w:left w:val="nil"/>
              <w:bottom w:val="single" w:sz="4" w:space="0" w:color="auto"/>
              <w:right w:val="single" w:sz="4" w:space="0" w:color="auto"/>
            </w:tcBorders>
            <w:noWrap/>
            <w:vAlign w:val="center"/>
            <w:hideMark/>
          </w:tcPr>
          <w:p w14:paraId="4E2D099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-0,55</w:t>
            </w:r>
          </w:p>
        </w:tc>
        <w:tc>
          <w:tcPr>
            <w:tcW w:w="480" w:type="pct"/>
            <w:tcBorders>
              <w:top w:val="nil"/>
              <w:left w:val="nil"/>
              <w:bottom w:val="single" w:sz="4" w:space="0" w:color="auto"/>
              <w:right w:val="single" w:sz="4" w:space="0" w:color="auto"/>
            </w:tcBorders>
            <w:noWrap/>
            <w:vAlign w:val="center"/>
            <w:hideMark/>
          </w:tcPr>
          <w:p w14:paraId="30D69EC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495405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-0,58</w:t>
            </w:r>
          </w:p>
        </w:tc>
      </w:tr>
      <w:tr w:rsidR="00F65567" w:rsidRPr="00D72E1B" w14:paraId="3F3B39D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A43B5B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29EEE8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631314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583BEC7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130.559.926.741</w:t>
            </w:r>
          </w:p>
        </w:tc>
        <w:tc>
          <w:tcPr>
            <w:tcW w:w="993" w:type="pct"/>
            <w:tcBorders>
              <w:top w:val="nil"/>
              <w:left w:val="nil"/>
              <w:bottom w:val="single" w:sz="4" w:space="0" w:color="auto"/>
              <w:right w:val="single" w:sz="4" w:space="0" w:color="auto"/>
            </w:tcBorders>
            <w:noWrap/>
            <w:vAlign w:val="center"/>
            <w:hideMark/>
          </w:tcPr>
          <w:p w14:paraId="0DEABD3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960.975.795.439</w:t>
            </w:r>
          </w:p>
        </w:tc>
        <w:tc>
          <w:tcPr>
            <w:tcW w:w="587" w:type="pct"/>
            <w:tcBorders>
              <w:top w:val="nil"/>
              <w:left w:val="nil"/>
              <w:bottom w:val="single" w:sz="4" w:space="0" w:color="auto"/>
              <w:right w:val="single" w:sz="4" w:space="0" w:color="auto"/>
            </w:tcBorders>
            <w:noWrap/>
            <w:vAlign w:val="center"/>
            <w:hideMark/>
          </w:tcPr>
          <w:p w14:paraId="016A8F4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0,14</w:t>
            </w:r>
          </w:p>
        </w:tc>
        <w:tc>
          <w:tcPr>
            <w:tcW w:w="480" w:type="pct"/>
            <w:tcBorders>
              <w:top w:val="nil"/>
              <w:left w:val="nil"/>
              <w:bottom w:val="single" w:sz="4" w:space="0" w:color="auto"/>
              <w:right w:val="single" w:sz="4" w:space="0" w:color="auto"/>
            </w:tcBorders>
            <w:noWrap/>
            <w:vAlign w:val="center"/>
            <w:hideMark/>
          </w:tcPr>
          <w:p w14:paraId="700645A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BAB8C8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0,14</w:t>
            </w:r>
          </w:p>
        </w:tc>
      </w:tr>
      <w:tr w:rsidR="00F65567" w:rsidRPr="00D72E1B" w14:paraId="50661A27"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E27A1C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17769D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4D23A58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6B914E9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121.881.846.169</w:t>
            </w:r>
          </w:p>
        </w:tc>
        <w:tc>
          <w:tcPr>
            <w:tcW w:w="993" w:type="pct"/>
            <w:tcBorders>
              <w:top w:val="nil"/>
              <w:left w:val="nil"/>
              <w:bottom w:val="single" w:sz="4" w:space="0" w:color="auto"/>
              <w:right w:val="single" w:sz="4" w:space="0" w:color="auto"/>
            </w:tcBorders>
            <w:noWrap/>
            <w:vAlign w:val="center"/>
            <w:hideMark/>
          </w:tcPr>
          <w:p w14:paraId="40817D1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998.450.398.730</w:t>
            </w:r>
          </w:p>
        </w:tc>
        <w:tc>
          <w:tcPr>
            <w:tcW w:w="587" w:type="pct"/>
            <w:tcBorders>
              <w:top w:val="nil"/>
              <w:left w:val="nil"/>
              <w:bottom w:val="single" w:sz="4" w:space="0" w:color="auto"/>
              <w:right w:val="single" w:sz="4" w:space="0" w:color="auto"/>
            </w:tcBorders>
            <w:noWrap/>
            <w:vAlign w:val="center"/>
            <w:hideMark/>
          </w:tcPr>
          <w:p w14:paraId="42A944C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0,12</w:t>
            </w:r>
          </w:p>
        </w:tc>
        <w:tc>
          <w:tcPr>
            <w:tcW w:w="480" w:type="pct"/>
            <w:tcBorders>
              <w:top w:val="nil"/>
              <w:left w:val="nil"/>
              <w:bottom w:val="single" w:sz="4" w:space="0" w:color="auto"/>
              <w:right w:val="single" w:sz="4" w:space="0" w:color="auto"/>
            </w:tcBorders>
            <w:noWrap/>
            <w:vAlign w:val="center"/>
            <w:hideMark/>
          </w:tcPr>
          <w:p w14:paraId="72BF99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B5F41A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0,13</w:t>
            </w:r>
          </w:p>
        </w:tc>
      </w:tr>
      <w:tr w:rsidR="00F65567" w:rsidRPr="00D72E1B" w14:paraId="0E9E1DA7"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7806216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w:t>
            </w:r>
          </w:p>
        </w:tc>
        <w:tc>
          <w:tcPr>
            <w:tcW w:w="655" w:type="pct"/>
            <w:vMerge w:val="restart"/>
            <w:tcBorders>
              <w:top w:val="nil"/>
              <w:left w:val="single" w:sz="4" w:space="0" w:color="auto"/>
              <w:bottom w:val="single" w:sz="4" w:space="0" w:color="auto"/>
              <w:right w:val="single" w:sz="4" w:space="0" w:color="auto"/>
            </w:tcBorders>
            <w:noWrap/>
            <w:vAlign w:val="center"/>
            <w:hideMark/>
          </w:tcPr>
          <w:p w14:paraId="1E3B96E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BELL</w:t>
            </w:r>
          </w:p>
        </w:tc>
        <w:tc>
          <w:tcPr>
            <w:tcW w:w="512" w:type="pct"/>
            <w:tcBorders>
              <w:top w:val="nil"/>
              <w:left w:val="nil"/>
              <w:bottom w:val="single" w:sz="4" w:space="0" w:color="auto"/>
              <w:right w:val="nil"/>
            </w:tcBorders>
            <w:noWrap/>
            <w:vAlign w:val="center"/>
            <w:hideMark/>
          </w:tcPr>
          <w:p w14:paraId="6F19D25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4CA7686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277.052.787.220</w:t>
            </w:r>
          </w:p>
        </w:tc>
        <w:tc>
          <w:tcPr>
            <w:tcW w:w="993" w:type="pct"/>
            <w:tcBorders>
              <w:top w:val="nil"/>
              <w:left w:val="nil"/>
              <w:bottom w:val="single" w:sz="4" w:space="0" w:color="auto"/>
              <w:right w:val="single" w:sz="4" w:space="0" w:color="auto"/>
            </w:tcBorders>
            <w:noWrap/>
            <w:vAlign w:val="center"/>
            <w:hideMark/>
          </w:tcPr>
          <w:p w14:paraId="4D5D7A7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313.831.656.893</w:t>
            </w:r>
          </w:p>
        </w:tc>
        <w:tc>
          <w:tcPr>
            <w:tcW w:w="587" w:type="pct"/>
            <w:tcBorders>
              <w:top w:val="nil"/>
              <w:left w:val="nil"/>
              <w:bottom w:val="single" w:sz="4" w:space="0" w:color="auto"/>
              <w:right w:val="single" w:sz="4" w:space="0" w:color="auto"/>
            </w:tcBorders>
            <w:noWrap/>
            <w:vAlign w:val="center"/>
            <w:hideMark/>
          </w:tcPr>
          <w:p w14:paraId="162FAD1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0,88</w:t>
            </w:r>
          </w:p>
        </w:tc>
        <w:tc>
          <w:tcPr>
            <w:tcW w:w="480" w:type="pct"/>
            <w:tcBorders>
              <w:top w:val="nil"/>
              <w:left w:val="nil"/>
              <w:bottom w:val="single" w:sz="4" w:space="0" w:color="auto"/>
              <w:right w:val="single" w:sz="4" w:space="0" w:color="auto"/>
            </w:tcBorders>
            <w:noWrap/>
            <w:vAlign w:val="center"/>
            <w:hideMark/>
          </w:tcPr>
          <w:p w14:paraId="3E0F923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667FE9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0,93</w:t>
            </w:r>
          </w:p>
        </w:tc>
      </w:tr>
      <w:tr w:rsidR="00F65567" w:rsidRPr="00D72E1B" w14:paraId="17AB39CE"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2E457D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D0A106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624BFC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3ADCEB5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256.527.353.965</w:t>
            </w:r>
          </w:p>
        </w:tc>
        <w:tc>
          <w:tcPr>
            <w:tcW w:w="993" w:type="pct"/>
            <w:tcBorders>
              <w:top w:val="nil"/>
              <w:left w:val="nil"/>
              <w:bottom w:val="single" w:sz="4" w:space="0" w:color="auto"/>
              <w:right w:val="single" w:sz="4" w:space="0" w:color="auto"/>
            </w:tcBorders>
            <w:noWrap/>
            <w:vAlign w:val="center"/>
            <w:hideMark/>
          </w:tcPr>
          <w:p w14:paraId="483E149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297.708.577.146</w:t>
            </w:r>
          </w:p>
        </w:tc>
        <w:tc>
          <w:tcPr>
            <w:tcW w:w="587" w:type="pct"/>
            <w:tcBorders>
              <w:top w:val="nil"/>
              <w:left w:val="nil"/>
              <w:bottom w:val="single" w:sz="4" w:space="0" w:color="auto"/>
              <w:right w:val="single" w:sz="4" w:space="0" w:color="auto"/>
            </w:tcBorders>
            <w:noWrap/>
            <w:vAlign w:val="center"/>
            <w:hideMark/>
          </w:tcPr>
          <w:p w14:paraId="10A9D65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0,86</w:t>
            </w:r>
          </w:p>
        </w:tc>
        <w:tc>
          <w:tcPr>
            <w:tcW w:w="480" w:type="pct"/>
            <w:tcBorders>
              <w:top w:val="nil"/>
              <w:left w:val="nil"/>
              <w:bottom w:val="single" w:sz="4" w:space="0" w:color="auto"/>
              <w:right w:val="single" w:sz="4" w:space="0" w:color="auto"/>
            </w:tcBorders>
            <w:noWrap/>
            <w:vAlign w:val="center"/>
            <w:hideMark/>
          </w:tcPr>
          <w:p w14:paraId="5E9021B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A69609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0,90</w:t>
            </w:r>
          </w:p>
        </w:tc>
      </w:tr>
      <w:tr w:rsidR="00F65567" w:rsidRPr="00D72E1B" w14:paraId="5243EBCA"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ED5491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76296A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C39881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6625A51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259.772.569.960</w:t>
            </w:r>
          </w:p>
        </w:tc>
        <w:tc>
          <w:tcPr>
            <w:tcW w:w="993" w:type="pct"/>
            <w:tcBorders>
              <w:top w:val="nil"/>
              <w:left w:val="nil"/>
              <w:bottom w:val="single" w:sz="4" w:space="0" w:color="auto"/>
              <w:right w:val="single" w:sz="4" w:space="0" w:color="auto"/>
            </w:tcBorders>
            <w:noWrap/>
            <w:vAlign w:val="center"/>
            <w:hideMark/>
          </w:tcPr>
          <w:p w14:paraId="4D3BC7B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264.701.036.737</w:t>
            </w:r>
          </w:p>
        </w:tc>
        <w:tc>
          <w:tcPr>
            <w:tcW w:w="587" w:type="pct"/>
            <w:tcBorders>
              <w:top w:val="nil"/>
              <w:left w:val="nil"/>
              <w:bottom w:val="single" w:sz="4" w:space="0" w:color="auto"/>
              <w:right w:val="single" w:sz="4" w:space="0" w:color="auto"/>
            </w:tcBorders>
            <w:noWrap/>
            <w:vAlign w:val="center"/>
            <w:hideMark/>
          </w:tcPr>
          <w:p w14:paraId="096A69B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0,98</w:t>
            </w:r>
          </w:p>
        </w:tc>
        <w:tc>
          <w:tcPr>
            <w:tcW w:w="480" w:type="pct"/>
            <w:tcBorders>
              <w:top w:val="nil"/>
              <w:left w:val="nil"/>
              <w:bottom w:val="single" w:sz="4" w:space="0" w:color="auto"/>
              <w:right w:val="single" w:sz="4" w:space="0" w:color="auto"/>
            </w:tcBorders>
            <w:noWrap/>
            <w:vAlign w:val="center"/>
            <w:hideMark/>
          </w:tcPr>
          <w:p w14:paraId="526652F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A89C47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1,03</w:t>
            </w:r>
          </w:p>
        </w:tc>
      </w:tr>
      <w:tr w:rsidR="00F65567" w:rsidRPr="00D72E1B" w14:paraId="49AB12FF"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2B9924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42E7FB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6E6975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4748312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261.434.907.786</w:t>
            </w:r>
          </w:p>
        </w:tc>
        <w:tc>
          <w:tcPr>
            <w:tcW w:w="993" w:type="pct"/>
            <w:tcBorders>
              <w:top w:val="nil"/>
              <w:left w:val="nil"/>
              <w:bottom w:val="single" w:sz="4" w:space="0" w:color="auto"/>
              <w:right w:val="single" w:sz="4" w:space="0" w:color="auto"/>
            </w:tcBorders>
            <w:noWrap/>
            <w:vAlign w:val="center"/>
            <w:hideMark/>
          </w:tcPr>
          <w:p w14:paraId="3791A0F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264.346.054.879</w:t>
            </w:r>
          </w:p>
        </w:tc>
        <w:tc>
          <w:tcPr>
            <w:tcW w:w="587" w:type="pct"/>
            <w:tcBorders>
              <w:top w:val="nil"/>
              <w:left w:val="nil"/>
              <w:bottom w:val="single" w:sz="4" w:space="0" w:color="auto"/>
              <w:right w:val="single" w:sz="4" w:space="0" w:color="auto"/>
            </w:tcBorders>
            <w:noWrap/>
            <w:vAlign w:val="center"/>
            <w:hideMark/>
          </w:tcPr>
          <w:p w14:paraId="68DA209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0,99</w:t>
            </w:r>
          </w:p>
        </w:tc>
        <w:tc>
          <w:tcPr>
            <w:tcW w:w="480" w:type="pct"/>
            <w:tcBorders>
              <w:top w:val="nil"/>
              <w:left w:val="nil"/>
              <w:bottom w:val="single" w:sz="4" w:space="0" w:color="auto"/>
              <w:right w:val="single" w:sz="4" w:space="0" w:color="auto"/>
            </w:tcBorders>
            <w:noWrap/>
            <w:vAlign w:val="center"/>
            <w:hideMark/>
          </w:tcPr>
          <w:p w14:paraId="1321256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9A4FDD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1,04</w:t>
            </w:r>
          </w:p>
        </w:tc>
      </w:tr>
      <w:tr w:rsidR="00F65567" w:rsidRPr="00D72E1B" w14:paraId="5EA8C53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3049E1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33105C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AB7C36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66D099B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265.248.554.288</w:t>
            </w:r>
          </w:p>
        </w:tc>
        <w:tc>
          <w:tcPr>
            <w:tcW w:w="993" w:type="pct"/>
            <w:tcBorders>
              <w:top w:val="nil"/>
              <w:left w:val="nil"/>
              <w:bottom w:val="single" w:sz="4" w:space="0" w:color="auto"/>
              <w:right w:val="single" w:sz="4" w:space="0" w:color="auto"/>
            </w:tcBorders>
            <w:noWrap/>
            <w:vAlign w:val="center"/>
            <w:hideMark/>
          </w:tcPr>
          <w:p w14:paraId="6BA5E40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264.792.788.668</w:t>
            </w:r>
          </w:p>
        </w:tc>
        <w:tc>
          <w:tcPr>
            <w:tcW w:w="587" w:type="pct"/>
            <w:tcBorders>
              <w:top w:val="nil"/>
              <w:left w:val="nil"/>
              <w:bottom w:val="single" w:sz="4" w:space="0" w:color="auto"/>
              <w:right w:val="single" w:sz="4" w:space="0" w:color="auto"/>
            </w:tcBorders>
            <w:noWrap/>
            <w:vAlign w:val="center"/>
            <w:hideMark/>
          </w:tcPr>
          <w:p w14:paraId="56291B7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1,00</w:t>
            </w:r>
          </w:p>
        </w:tc>
        <w:tc>
          <w:tcPr>
            <w:tcW w:w="480" w:type="pct"/>
            <w:tcBorders>
              <w:top w:val="nil"/>
              <w:left w:val="nil"/>
              <w:bottom w:val="single" w:sz="4" w:space="0" w:color="auto"/>
              <w:right w:val="single" w:sz="4" w:space="0" w:color="auto"/>
            </w:tcBorders>
            <w:noWrap/>
            <w:vAlign w:val="center"/>
            <w:hideMark/>
          </w:tcPr>
          <w:p w14:paraId="020F45B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EF2AB7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r>
      <w:tr w:rsidR="00F65567" w:rsidRPr="00D72E1B" w14:paraId="3B42F74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BA3407A"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0ED4C3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A91567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34AEB21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271.252.565.780</w:t>
            </w:r>
          </w:p>
        </w:tc>
        <w:tc>
          <w:tcPr>
            <w:tcW w:w="993" w:type="pct"/>
            <w:tcBorders>
              <w:top w:val="nil"/>
              <w:left w:val="nil"/>
              <w:bottom w:val="single" w:sz="4" w:space="0" w:color="auto"/>
              <w:right w:val="single" w:sz="4" w:space="0" w:color="auto"/>
            </w:tcBorders>
            <w:noWrap/>
            <w:vAlign w:val="center"/>
            <w:hideMark/>
          </w:tcPr>
          <w:p w14:paraId="2CF362F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312.054.879.997</w:t>
            </w:r>
          </w:p>
        </w:tc>
        <w:tc>
          <w:tcPr>
            <w:tcW w:w="587" w:type="pct"/>
            <w:tcBorders>
              <w:top w:val="nil"/>
              <w:left w:val="nil"/>
              <w:bottom w:val="single" w:sz="4" w:space="0" w:color="auto"/>
              <w:right w:val="single" w:sz="4" w:space="0" w:color="auto"/>
            </w:tcBorders>
            <w:noWrap/>
            <w:vAlign w:val="center"/>
            <w:hideMark/>
          </w:tcPr>
          <w:p w14:paraId="1029720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0,87</w:t>
            </w:r>
          </w:p>
        </w:tc>
        <w:tc>
          <w:tcPr>
            <w:tcW w:w="480" w:type="pct"/>
            <w:tcBorders>
              <w:top w:val="nil"/>
              <w:left w:val="nil"/>
              <w:bottom w:val="single" w:sz="4" w:space="0" w:color="auto"/>
              <w:right w:val="single" w:sz="4" w:space="0" w:color="auto"/>
            </w:tcBorders>
            <w:noWrap/>
            <w:vAlign w:val="center"/>
            <w:hideMark/>
          </w:tcPr>
          <w:p w14:paraId="21095D6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F5000F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0,91</w:t>
            </w:r>
          </w:p>
        </w:tc>
      </w:tr>
      <w:tr w:rsidR="00F65567" w:rsidRPr="00D72E1B" w14:paraId="3247362E"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1316158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w:t>
            </w:r>
          </w:p>
        </w:tc>
        <w:tc>
          <w:tcPr>
            <w:tcW w:w="655" w:type="pct"/>
            <w:vMerge w:val="restart"/>
            <w:tcBorders>
              <w:top w:val="nil"/>
              <w:left w:val="single" w:sz="4" w:space="0" w:color="auto"/>
              <w:bottom w:val="single" w:sz="4" w:space="0" w:color="auto"/>
              <w:right w:val="single" w:sz="4" w:space="0" w:color="auto"/>
            </w:tcBorders>
            <w:noWrap/>
            <w:vAlign w:val="center"/>
            <w:hideMark/>
          </w:tcPr>
          <w:p w14:paraId="5144734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ERTX</w:t>
            </w:r>
          </w:p>
        </w:tc>
        <w:tc>
          <w:tcPr>
            <w:tcW w:w="512" w:type="pct"/>
            <w:tcBorders>
              <w:top w:val="nil"/>
              <w:left w:val="nil"/>
              <w:bottom w:val="single" w:sz="4" w:space="0" w:color="auto"/>
              <w:right w:val="nil"/>
            </w:tcBorders>
            <w:noWrap/>
            <w:vAlign w:val="center"/>
            <w:hideMark/>
          </w:tcPr>
          <w:p w14:paraId="4A0703B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0A277C8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140.736.805.755</w:t>
            </w:r>
          </w:p>
        </w:tc>
        <w:tc>
          <w:tcPr>
            <w:tcW w:w="993" w:type="pct"/>
            <w:tcBorders>
              <w:top w:val="nil"/>
              <w:left w:val="nil"/>
              <w:bottom w:val="single" w:sz="4" w:space="0" w:color="auto"/>
              <w:right w:val="single" w:sz="4" w:space="0" w:color="auto"/>
            </w:tcBorders>
            <w:noWrap/>
            <w:vAlign w:val="center"/>
            <w:hideMark/>
          </w:tcPr>
          <w:p w14:paraId="27E0D4C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373.097.496.403</w:t>
            </w:r>
          </w:p>
        </w:tc>
        <w:tc>
          <w:tcPr>
            <w:tcW w:w="587" w:type="pct"/>
            <w:tcBorders>
              <w:top w:val="nil"/>
              <w:left w:val="nil"/>
              <w:bottom w:val="single" w:sz="4" w:space="0" w:color="auto"/>
              <w:right w:val="single" w:sz="4" w:space="0" w:color="auto"/>
            </w:tcBorders>
            <w:noWrap/>
            <w:vAlign w:val="center"/>
            <w:hideMark/>
          </w:tcPr>
          <w:p w14:paraId="774ED32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0,38</w:t>
            </w:r>
          </w:p>
        </w:tc>
        <w:tc>
          <w:tcPr>
            <w:tcW w:w="480" w:type="pct"/>
            <w:tcBorders>
              <w:top w:val="nil"/>
              <w:left w:val="nil"/>
              <w:bottom w:val="single" w:sz="4" w:space="0" w:color="auto"/>
              <w:right w:val="single" w:sz="4" w:space="0" w:color="auto"/>
            </w:tcBorders>
            <w:noWrap/>
            <w:vAlign w:val="center"/>
            <w:hideMark/>
          </w:tcPr>
          <w:p w14:paraId="2607F76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AAB221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0,40</w:t>
            </w:r>
          </w:p>
        </w:tc>
      </w:tr>
      <w:tr w:rsidR="00F65567" w:rsidRPr="00D72E1B" w14:paraId="3F0090A9"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0F63F2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1E2919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BF82B9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5AAD229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129.380.503.546</w:t>
            </w:r>
          </w:p>
        </w:tc>
        <w:tc>
          <w:tcPr>
            <w:tcW w:w="993" w:type="pct"/>
            <w:tcBorders>
              <w:top w:val="nil"/>
              <w:left w:val="nil"/>
              <w:bottom w:val="single" w:sz="4" w:space="0" w:color="auto"/>
              <w:right w:val="single" w:sz="4" w:space="0" w:color="auto"/>
            </w:tcBorders>
            <w:noWrap/>
            <w:vAlign w:val="center"/>
            <w:hideMark/>
          </w:tcPr>
          <w:p w14:paraId="3F15A3F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356.893.666.667</w:t>
            </w:r>
          </w:p>
        </w:tc>
        <w:tc>
          <w:tcPr>
            <w:tcW w:w="587" w:type="pct"/>
            <w:tcBorders>
              <w:top w:val="nil"/>
              <w:left w:val="nil"/>
              <w:bottom w:val="single" w:sz="4" w:space="0" w:color="auto"/>
              <w:right w:val="single" w:sz="4" w:space="0" w:color="auto"/>
            </w:tcBorders>
            <w:noWrap/>
            <w:vAlign w:val="center"/>
            <w:hideMark/>
          </w:tcPr>
          <w:p w14:paraId="3C3F5C9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0,36</w:t>
            </w:r>
          </w:p>
        </w:tc>
        <w:tc>
          <w:tcPr>
            <w:tcW w:w="480" w:type="pct"/>
            <w:tcBorders>
              <w:top w:val="nil"/>
              <w:left w:val="nil"/>
              <w:bottom w:val="single" w:sz="4" w:space="0" w:color="auto"/>
              <w:right w:val="single" w:sz="4" w:space="0" w:color="auto"/>
            </w:tcBorders>
            <w:noWrap/>
            <w:vAlign w:val="center"/>
            <w:hideMark/>
          </w:tcPr>
          <w:p w14:paraId="65D1143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10103E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0,38</w:t>
            </w:r>
          </w:p>
        </w:tc>
      </w:tr>
      <w:tr w:rsidR="00F65567" w:rsidRPr="00D72E1B" w14:paraId="458FFB94"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3BA7D0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45A98D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2A6EF4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69379D5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139.255.559.441</w:t>
            </w:r>
          </w:p>
        </w:tc>
        <w:tc>
          <w:tcPr>
            <w:tcW w:w="993" w:type="pct"/>
            <w:tcBorders>
              <w:top w:val="nil"/>
              <w:left w:val="nil"/>
              <w:bottom w:val="single" w:sz="4" w:space="0" w:color="auto"/>
              <w:right w:val="single" w:sz="4" w:space="0" w:color="auto"/>
            </w:tcBorders>
            <w:noWrap/>
            <w:vAlign w:val="center"/>
            <w:hideMark/>
          </w:tcPr>
          <w:p w14:paraId="159AEA5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369.121.622.378</w:t>
            </w:r>
          </w:p>
        </w:tc>
        <w:tc>
          <w:tcPr>
            <w:tcW w:w="587" w:type="pct"/>
            <w:tcBorders>
              <w:top w:val="nil"/>
              <w:left w:val="nil"/>
              <w:bottom w:val="single" w:sz="4" w:space="0" w:color="auto"/>
              <w:right w:val="single" w:sz="4" w:space="0" w:color="auto"/>
            </w:tcBorders>
            <w:noWrap/>
            <w:vAlign w:val="center"/>
            <w:hideMark/>
          </w:tcPr>
          <w:p w14:paraId="731C009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0,38</w:t>
            </w:r>
          </w:p>
        </w:tc>
        <w:tc>
          <w:tcPr>
            <w:tcW w:w="480" w:type="pct"/>
            <w:tcBorders>
              <w:top w:val="nil"/>
              <w:left w:val="nil"/>
              <w:bottom w:val="single" w:sz="4" w:space="0" w:color="auto"/>
              <w:right w:val="single" w:sz="4" w:space="0" w:color="auto"/>
            </w:tcBorders>
            <w:noWrap/>
            <w:vAlign w:val="center"/>
            <w:hideMark/>
          </w:tcPr>
          <w:p w14:paraId="145063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AF49F4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0,40</w:t>
            </w:r>
          </w:p>
        </w:tc>
      </w:tr>
      <w:tr w:rsidR="00F65567" w:rsidRPr="00D72E1B" w14:paraId="31CEB58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FB3360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92BAB0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B4C8C7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42B4E30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149.738.611.465</w:t>
            </w:r>
          </w:p>
        </w:tc>
        <w:tc>
          <w:tcPr>
            <w:tcW w:w="993" w:type="pct"/>
            <w:tcBorders>
              <w:top w:val="nil"/>
              <w:left w:val="nil"/>
              <w:bottom w:val="single" w:sz="4" w:space="0" w:color="auto"/>
              <w:right w:val="single" w:sz="4" w:space="0" w:color="auto"/>
            </w:tcBorders>
            <w:noWrap/>
            <w:vAlign w:val="center"/>
            <w:hideMark/>
          </w:tcPr>
          <w:p w14:paraId="3075854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351.641.324.841</w:t>
            </w:r>
          </w:p>
        </w:tc>
        <w:tc>
          <w:tcPr>
            <w:tcW w:w="587" w:type="pct"/>
            <w:tcBorders>
              <w:top w:val="nil"/>
              <w:left w:val="nil"/>
              <w:bottom w:val="single" w:sz="4" w:space="0" w:color="auto"/>
              <w:right w:val="single" w:sz="4" w:space="0" w:color="auto"/>
            </w:tcBorders>
            <w:noWrap/>
            <w:vAlign w:val="center"/>
            <w:hideMark/>
          </w:tcPr>
          <w:p w14:paraId="27873F4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0,43</w:t>
            </w:r>
          </w:p>
        </w:tc>
        <w:tc>
          <w:tcPr>
            <w:tcW w:w="480" w:type="pct"/>
            <w:tcBorders>
              <w:top w:val="nil"/>
              <w:left w:val="nil"/>
              <w:bottom w:val="single" w:sz="4" w:space="0" w:color="auto"/>
              <w:right w:val="single" w:sz="4" w:space="0" w:color="auto"/>
            </w:tcBorders>
            <w:noWrap/>
            <w:vAlign w:val="center"/>
            <w:hideMark/>
          </w:tcPr>
          <w:p w14:paraId="0A924C2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98015B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0,45</w:t>
            </w:r>
          </w:p>
        </w:tc>
      </w:tr>
      <w:tr w:rsidR="00F65567" w:rsidRPr="00D72E1B" w14:paraId="6BDD140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216A28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967095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0DEFE3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25CB5E1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162.808.383.117</w:t>
            </w:r>
          </w:p>
        </w:tc>
        <w:tc>
          <w:tcPr>
            <w:tcW w:w="993" w:type="pct"/>
            <w:tcBorders>
              <w:top w:val="nil"/>
              <w:left w:val="nil"/>
              <w:bottom w:val="single" w:sz="4" w:space="0" w:color="auto"/>
              <w:right w:val="single" w:sz="4" w:space="0" w:color="auto"/>
            </w:tcBorders>
            <w:noWrap/>
            <w:vAlign w:val="center"/>
            <w:hideMark/>
          </w:tcPr>
          <w:p w14:paraId="05E6927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355.141.941.558</w:t>
            </w:r>
          </w:p>
        </w:tc>
        <w:tc>
          <w:tcPr>
            <w:tcW w:w="587" w:type="pct"/>
            <w:tcBorders>
              <w:top w:val="nil"/>
              <w:left w:val="nil"/>
              <w:bottom w:val="single" w:sz="4" w:space="0" w:color="auto"/>
              <w:right w:val="single" w:sz="4" w:space="0" w:color="auto"/>
            </w:tcBorders>
            <w:noWrap/>
            <w:vAlign w:val="center"/>
            <w:hideMark/>
          </w:tcPr>
          <w:p w14:paraId="798CE85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0,46</w:t>
            </w:r>
          </w:p>
        </w:tc>
        <w:tc>
          <w:tcPr>
            <w:tcW w:w="480" w:type="pct"/>
            <w:tcBorders>
              <w:top w:val="nil"/>
              <w:left w:val="nil"/>
              <w:bottom w:val="single" w:sz="4" w:space="0" w:color="auto"/>
              <w:right w:val="single" w:sz="4" w:space="0" w:color="auto"/>
            </w:tcBorders>
            <w:noWrap/>
            <w:vAlign w:val="center"/>
            <w:hideMark/>
          </w:tcPr>
          <w:p w14:paraId="2DB9618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BDEC29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0,48</w:t>
            </w:r>
          </w:p>
        </w:tc>
      </w:tr>
      <w:tr w:rsidR="00F65567" w:rsidRPr="00D72E1B" w14:paraId="15B44FB7"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B56D26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CD1616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7926C8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075B700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165.777.327.160</w:t>
            </w:r>
          </w:p>
        </w:tc>
        <w:tc>
          <w:tcPr>
            <w:tcW w:w="993" w:type="pct"/>
            <w:tcBorders>
              <w:top w:val="nil"/>
              <w:left w:val="nil"/>
              <w:bottom w:val="single" w:sz="4" w:space="0" w:color="auto"/>
              <w:right w:val="single" w:sz="4" w:space="0" w:color="auto"/>
            </w:tcBorders>
            <w:noWrap/>
            <w:vAlign w:val="center"/>
            <w:hideMark/>
          </w:tcPr>
          <w:p w14:paraId="59E4D03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345.398.549.383</w:t>
            </w:r>
          </w:p>
        </w:tc>
        <w:tc>
          <w:tcPr>
            <w:tcW w:w="587" w:type="pct"/>
            <w:tcBorders>
              <w:top w:val="nil"/>
              <w:left w:val="nil"/>
              <w:bottom w:val="single" w:sz="4" w:space="0" w:color="auto"/>
              <w:right w:val="single" w:sz="4" w:space="0" w:color="auto"/>
            </w:tcBorders>
            <w:noWrap/>
            <w:vAlign w:val="center"/>
            <w:hideMark/>
          </w:tcPr>
          <w:p w14:paraId="3A13F5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0,48</w:t>
            </w:r>
          </w:p>
        </w:tc>
        <w:tc>
          <w:tcPr>
            <w:tcW w:w="480" w:type="pct"/>
            <w:tcBorders>
              <w:top w:val="nil"/>
              <w:left w:val="nil"/>
              <w:bottom w:val="single" w:sz="4" w:space="0" w:color="auto"/>
              <w:right w:val="single" w:sz="4" w:space="0" w:color="auto"/>
            </w:tcBorders>
            <w:noWrap/>
            <w:vAlign w:val="center"/>
            <w:hideMark/>
          </w:tcPr>
          <w:p w14:paraId="2AB7E90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C73133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0,50</w:t>
            </w:r>
          </w:p>
        </w:tc>
      </w:tr>
      <w:tr w:rsidR="00F65567" w:rsidRPr="00D72E1B" w14:paraId="688599C6"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4162DE5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w:t>
            </w:r>
          </w:p>
        </w:tc>
        <w:tc>
          <w:tcPr>
            <w:tcW w:w="655" w:type="pct"/>
            <w:vMerge w:val="restart"/>
            <w:tcBorders>
              <w:top w:val="nil"/>
              <w:left w:val="single" w:sz="4" w:space="0" w:color="auto"/>
              <w:bottom w:val="single" w:sz="4" w:space="0" w:color="auto"/>
              <w:right w:val="single" w:sz="4" w:space="0" w:color="auto"/>
            </w:tcBorders>
            <w:noWrap/>
            <w:vAlign w:val="center"/>
            <w:hideMark/>
          </w:tcPr>
          <w:p w14:paraId="08F8BF0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ESTI</w:t>
            </w:r>
          </w:p>
        </w:tc>
        <w:tc>
          <w:tcPr>
            <w:tcW w:w="512" w:type="pct"/>
            <w:tcBorders>
              <w:top w:val="nil"/>
              <w:left w:val="nil"/>
              <w:bottom w:val="single" w:sz="4" w:space="0" w:color="auto"/>
              <w:right w:val="nil"/>
            </w:tcBorders>
            <w:noWrap/>
            <w:vAlign w:val="center"/>
            <w:hideMark/>
          </w:tcPr>
          <w:p w14:paraId="49C4EF9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2329613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187.061.266.977</w:t>
            </w:r>
          </w:p>
        </w:tc>
        <w:tc>
          <w:tcPr>
            <w:tcW w:w="993" w:type="pct"/>
            <w:tcBorders>
              <w:top w:val="nil"/>
              <w:left w:val="nil"/>
              <w:bottom w:val="single" w:sz="4" w:space="0" w:color="auto"/>
              <w:right w:val="single" w:sz="4" w:space="0" w:color="auto"/>
            </w:tcBorders>
            <w:noWrap/>
            <w:vAlign w:val="center"/>
            <w:hideMark/>
          </w:tcPr>
          <w:p w14:paraId="0582FBC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662.457.034.251</w:t>
            </w:r>
          </w:p>
        </w:tc>
        <w:tc>
          <w:tcPr>
            <w:tcW w:w="587" w:type="pct"/>
            <w:tcBorders>
              <w:top w:val="nil"/>
              <w:left w:val="nil"/>
              <w:bottom w:val="single" w:sz="4" w:space="0" w:color="auto"/>
              <w:right w:val="single" w:sz="4" w:space="0" w:color="auto"/>
            </w:tcBorders>
            <w:noWrap/>
            <w:vAlign w:val="center"/>
            <w:hideMark/>
          </w:tcPr>
          <w:p w14:paraId="0D02E79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0,28</w:t>
            </w:r>
          </w:p>
        </w:tc>
        <w:tc>
          <w:tcPr>
            <w:tcW w:w="480" w:type="pct"/>
            <w:tcBorders>
              <w:top w:val="nil"/>
              <w:left w:val="nil"/>
              <w:bottom w:val="single" w:sz="4" w:space="0" w:color="auto"/>
              <w:right w:val="single" w:sz="4" w:space="0" w:color="auto"/>
            </w:tcBorders>
            <w:noWrap/>
            <w:vAlign w:val="center"/>
            <w:hideMark/>
          </w:tcPr>
          <w:p w14:paraId="437BC9A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EF3C2D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0,30</w:t>
            </w:r>
          </w:p>
        </w:tc>
      </w:tr>
      <w:tr w:rsidR="00F65567" w:rsidRPr="00D72E1B" w14:paraId="33C292E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86936A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762192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96AE1E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146834E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182.830.053.770</w:t>
            </w:r>
          </w:p>
        </w:tc>
        <w:tc>
          <w:tcPr>
            <w:tcW w:w="993" w:type="pct"/>
            <w:tcBorders>
              <w:top w:val="nil"/>
              <w:left w:val="nil"/>
              <w:bottom w:val="single" w:sz="4" w:space="0" w:color="auto"/>
              <w:right w:val="single" w:sz="4" w:space="0" w:color="auto"/>
            </w:tcBorders>
            <w:noWrap/>
            <w:vAlign w:val="center"/>
            <w:hideMark/>
          </w:tcPr>
          <w:p w14:paraId="7CC161C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585.517.182.705</w:t>
            </w:r>
          </w:p>
        </w:tc>
        <w:tc>
          <w:tcPr>
            <w:tcW w:w="587" w:type="pct"/>
            <w:tcBorders>
              <w:top w:val="nil"/>
              <w:left w:val="nil"/>
              <w:bottom w:val="single" w:sz="4" w:space="0" w:color="auto"/>
              <w:right w:val="single" w:sz="4" w:space="0" w:color="auto"/>
            </w:tcBorders>
            <w:noWrap/>
            <w:vAlign w:val="center"/>
            <w:hideMark/>
          </w:tcPr>
          <w:p w14:paraId="21D1A29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0,31</w:t>
            </w:r>
          </w:p>
        </w:tc>
        <w:tc>
          <w:tcPr>
            <w:tcW w:w="480" w:type="pct"/>
            <w:tcBorders>
              <w:top w:val="nil"/>
              <w:left w:val="nil"/>
              <w:bottom w:val="single" w:sz="4" w:space="0" w:color="auto"/>
              <w:right w:val="single" w:sz="4" w:space="0" w:color="auto"/>
            </w:tcBorders>
            <w:noWrap/>
            <w:vAlign w:val="center"/>
            <w:hideMark/>
          </w:tcPr>
          <w:p w14:paraId="0256EF1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C1F31B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0,33</w:t>
            </w:r>
          </w:p>
        </w:tc>
      </w:tr>
      <w:tr w:rsidR="00F65567" w:rsidRPr="00D72E1B" w14:paraId="7DA600C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A8A372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371C1F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E2AAD1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363F4A6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207.965.195.704</w:t>
            </w:r>
          </w:p>
        </w:tc>
        <w:tc>
          <w:tcPr>
            <w:tcW w:w="993" w:type="pct"/>
            <w:tcBorders>
              <w:top w:val="nil"/>
              <w:left w:val="nil"/>
              <w:bottom w:val="single" w:sz="4" w:space="0" w:color="auto"/>
              <w:right w:val="single" w:sz="4" w:space="0" w:color="auto"/>
            </w:tcBorders>
            <w:noWrap/>
            <w:vAlign w:val="center"/>
            <w:hideMark/>
          </w:tcPr>
          <w:p w14:paraId="3517609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522.799.422.463</w:t>
            </w:r>
          </w:p>
        </w:tc>
        <w:tc>
          <w:tcPr>
            <w:tcW w:w="587" w:type="pct"/>
            <w:tcBorders>
              <w:top w:val="nil"/>
              <w:left w:val="nil"/>
              <w:bottom w:val="single" w:sz="4" w:space="0" w:color="auto"/>
              <w:right w:val="single" w:sz="4" w:space="0" w:color="auto"/>
            </w:tcBorders>
            <w:noWrap/>
            <w:vAlign w:val="center"/>
            <w:hideMark/>
          </w:tcPr>
          <w:p w14:paraId="5CE03EC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0,40</w:t>
            </w:r>
          </w:p>
        </w:tc>
        <w:tc>
          <w:tcPr>
            <w:tcW w:w="480" w:type="pct"/>
            <w:tcBorders>
              <w:top w:val="nil"/>
              <w:left w:val="nil"/>
              <w:bottom w:val="single" w:sz="4" w:space="0" w:color="auto"/>
              <w:right w:val="single" w:sz="4" w:space="0" w:color="auto"/>
            </w:tcBorders>
            <w:noWrap/>
            <w:vAlign w:val="center"/>
            <w:hideMark/>
          </w:tcPr>
          <w:p w14:paraId="21D5BA5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F5AE8E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0,42</w:t>
            </w:r>
          </w:p>
        </w:tc>
      </w:tr>
      <w:tr w:rsidR="00F65567" w:rsidRPr="00D72E1B" w14:paraId="61914533"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47956E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E075F7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BE53A2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43F3FA2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226.745.640.625</w:t>
            </w:r>
          </w:p>
        </w:tc>
        <w:tc>
          <w:tcPr>
            <w:tcW w:w="993" w:type="pct"/>
            <w:tcBorders>
              <w:top w:val="nil"/>
              <w:left w:val="nil"/>
              <w:bottom w:val="single" w:sz="4" w:space="0" w:color="auto"/>
              <w:right w:val="single" w:sz="4" w:space="0" w:color="auto"/>
            </w:tcBorders>
            <w:noWrap/>
            <w:vAlign w:val="center"/>
            <w:hideMark/>
          </w:tcPr>
          <w:p w14:paraId="01D06EC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526.292.140.625</w:t>
            </w:r>
          </w:p>
        </w:tc>
        <w:tc>
          <w:tcPr>
            <w:tcW w:w="587" w:type="pct"/>
            <w:tcBorders>
              <w:top w:val="nil"/>
              <w:left w:val="nil"/>
              <w:bottom w:val="single" w:sz="4" w:space="0" w:color="auto"/>
              <w:right w:val="single" w:sz="4" w:space="0" w:color="auto"/>
            </w:tcBorders>
            <w:noWrap/>
            <w:vAlign w:val="center"/>
            <w:hideMark/>
          </w:tcPr>
          <w:p w14:paraId="3437970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0,43</w:t>
            </w:r>
          </w:p>
        </w:tc>
        <w:tc>
          <w:tcPr>
            <w:tcW w:w="480" w:type="pct"/>
            <w:tcBorders>
              <w:top w:val="nil"/>
              <w:left w:val="nil"/>
              <w:bottom w:val="single" w:sz="4" w:space="0" w:color="auto"/>
              <w:right w:val="single" w:sz="4" w:space="0" w:color="auto"/>
            </w:tcBorders>
            <w:noWrap/>
            <w:vAlign w:val="center"/>
            <w:hideMark/>
          </w:tcPr>
          <w:p w14:paraId="53A89D6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6AACD4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0,45</w:t>
            </w:r>
          </w:p>
        </w:tc>
      </w:tr>
      <w:tr w:rsidR="00F65567" w:rsidRPr="00D72E1B" w14:paraId="5E6CF5E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D18A8C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60F4EFA"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455BC9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0831AD2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243.306.446.154</w:t>
            </w:r>
          </w:p>
        </w:tc>
        <w:tc>
          <w:tcPr>
            <w:tcW w:w="993" w:type="pct"/>
            <w:tcBorders>
              <w:top w:val="nil"/>
              <w:left w:val="nil"/>
              <w:bottom w:val="single" w:sz="4" w:space="0" w:color="auto"/>
              <w:right w:val="single" w:sz="4" w:space="0" w:color="auto"/>
            </w:tcBorders>
            <w:noWrap/>
            <w:vAlign w:val="center"/>
            <w:hideMark/>
          </w:tcPr>
          <w:p w14:paraId="74CD5E8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506.145.661.538</w:t>
            </w:r>
          </w:p>
        </w:tc>
        <w:tc>
          <w:tcPr>
            <w:tcW w:w="587" w:type="pct"/>
            <w:tcBorders>
              <w:top w:val="nil"/>
              <w:left w:val="nil"/>
              <w:bottom w:val="single" w:sz="4" w:space="0" w:color="auto"/>
              <w:right w:val="single" w:sz="4" w:space="0" w:color="auto"/>
            </w:tcBorders>
            <w:noWrap/>
            <w:vAlign w:val="center"/>
            <w:hideMark/>
          </w:tcPr>
          <w:p w14:paraId="05B0505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0,48</w:t>
            </w:r>
          </w:p>
        </w:tc>
        <w:tc>
          <w:tcPr>
            <w:tcW w:w="480" w:type="pct"/>
            <w:tcBorders>
              <w:top w:val="nil"/>
              <w:left w:val="nil"/>
              <w:bottom w:val="single" w:sz="4" w:space="0" w:color="auto"/>
              <w:right w:val="single" w:sz="4" w:space="0" w:color="auto"/>
            </w:tcBorders>
            <w:noWrap/>
            <w:vAlign w:val="center"/>
            <w:hideMark/>
          </w:tcPr>
          <w:p w14:paraId="5805DCD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3F6CEE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0,50</w:t>
            </w:r>
          </w:p>
        </w:tc>
      </w:tr>
      <w:tr w:rsidR="00F65567" w:rsidRPr="00D72E1B" w14:paraId="5D0ABD0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5223B0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D3EE6B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125C14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3075005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265.966.064.516</w:t>
            </w:r>
          </w:p>
        </w:tc>
        <w:tc>
          <w:tcPr>
            <w:tcW w:w="993" w:type="pct"/>
            <w:tcBorders>
              <w:top w:val="nil"/>
              <w:left w:val="nil"/>
              <w:bottom w:val="single" w:sz="4" w:space="0" w:color="auto"/>
              <w:right w:val="single" w:sz="4" w:space="0" w:color="auto"/>
            </w:tcBorders>
            <w:noWrap/>
            <w:vAlign w:val="center"/>
            <w:hideMark/>
          </w:tcPr>
          <w:p w14:paraId="1399BB0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495.167.306.452</w:t>
            </w:r>
          </w:p>
        </w:tc>
        <w:tc>
          <w:tcPr>
            <w:tcW w:w="587" w:type="pct"/>
            <w:tcBorders>
              <w:top w:val="nil"/>
              <w:left w:val="nil"/>
              <w:bottom w:val="single" w:sz="4" w:space="0" w:color="auto"/>
              <w:right w:val="single" w:sz="4" w:space="0" w:color="auto"/>
            </w:tcBorders>
            <w:noWrap/>
            <w:vAlign w:val="center"/>
            <w:hideMark/>
          </w:tcPr>
          <w:p w14:paraId="0BA8DDB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0,54</w:t>
            </w:r>
          </w:p>
        </w:tc>
        <w:tc>
          <w:tcPr>
            <w:tcW w:w="480" w:type="pct"/>
            <w:tcBorders>
              <w:top w:val="nil"/>
              <w:left w:val="nil"/>
              <w:bottom w:val="single" w:sz="4" w:space="0" w:color="auto"/>
              <w:right w:val="single" w:sz="4" w:space="0" w:color="auto"/>
            </w:tcBorders>
            <w:noWrap/>
            <w:vAlign w:val="center"/>
            <w:hideMark/>
          </w:tcPr>
          <w:p w14:paraId="684DF3E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1935AB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0,56</w:t>
            </w:r>
          </w:p>
        </w:tc>
      </w:tr>
      <w:tr w:rsidR="00F65567" w:rsidRPr="00D72E1B" w14:paraId="10C8D0CA"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000253A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w:t>
            </w:r>
          </w:p>
        </w:tc>
        <w:tc>
          <w:tcPr>
            <w:tcW w:w="655" w:type="pct"/>
            <w:vMerge w:val="restart"/>
            <w:tcBorders>
              <w:top w:val="nil"/>
              <w:left w:val="single" w:sz="4" w:space="0" w:color="auto"/>
              <w:bottom w:val="single" w:sz="4" w:space="0" w:color="auto"/>
              <w:right w:val="single" w:sz="4" w:space="0" w:color="auto"/>
            </w:tcBorders>
            <w:noWrap/>
            <w:vAlign w:val="center"/>
            <w:hideMark/>
          </w:tcPr>
          <w:p w14:paraId="74507B5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INDR</w:t>
            </w:r>
          </w:p>
        </w:tc>
        <w:tc>
          <w:tcPr>
            <w:tcW w:w="512" w:type="pct"/>
            <w:tcBorders>
              <w:top w:val="nil"/>
              <w:left w:val="nil"/>
              <w:bottom w:val="single" w:sz="4" w:space="0" w:color="auto"/>
              <w:right w:val="nil"/>
            </w:tcBorders>
            <w:noWrap/>
            <w:vAlign w:val="center"/>
            <w:hideMark/>
          </w:tcPr>
          <w:p w14:paraId="4E98CFF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576EF4D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5.114.372.291.584</w:t>
            </w:r>
          </w:p>
        </w:tc>
        <w:tc>
          <w:tcPr>
            <w:tcW w:w="993" w:type="pct"/>
            <w:tcBorders>
              <w:top w:val="nil"/>
              <w:left w:val="nil"/>
              <w:bottom w:val="single" w:sz="4" w:space="0" w:color="auto"/>
              <w:right w:val="single" w:sz="4" w:space="0" w:color="auto"/>
            </w:tcBorders>
            <w:noWrap/>
            <w:vAlign w:val="center"/>
            <w:hideMark/>
          </w:tcPr>
          <w:p w14:paraId="56B3F28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5.360.841.219.686</w:t>
            </w:r>
          </w:p>
        </w:tc>
        <w:tc>
          <w:tcPr>
            <w:tcW w:w="587" w:type="pct"/>
            <w:tcBorders>
              <w:top w:val="nil"/>
              <w:left w:val="nil"/>
              <w:bottom w:val="single" w:sz="4" w:space="0" w:color="auto"/>
              <w:right w:val="single" w:sz="4" w:space="0" w:color="auto"/>
            </w:tcBorders>
            <w:noWrap/>
            <w:vAlign w:val="center"/>
            <w:hideMark/>
          </w:tcPr>
          <w:p w14:paraId="506D4DF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0,95</w:t>
            </w:r>
          </w:p>
        </w:tc>
        <w:tc>
          <w:tcPr>
            <w:tcW w:w="480" w:type="pct"/>
            <w:tcBorders>
              <w:top w:val="nil"/>
              <w:left w:val="nil"/>
              <w:bottom w:val="single" w:sz="4" w:space="0" w:color="auto"/>
              <w:right w:val="single" w:sz="4" w:space="0" w:color="auto"/>
            </w:tcBorders>
            <w:noWrap/>
            <w:vAlign w:val="center"/>
            <w:hideMark/>
          </w:tcPr>
          <w:p w14:paraId="0C54B3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8744D5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1,00</w:t>
            </w:r>
          </w:p>
        </w:tc>
      </w:tr>
      <w:tr w:rsidR="00F65567" w:rsidRPr="00D72E1B" w14:paraId="547C8F01"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2FE8D5C"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A81A9D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B5D3F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2348AB1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5.310.213.303.850</w:t>
            </w:r>
          </w:p>
        </w:tc>
        <w:tc>
          <w:tcPr>
            <w:tcW w:w="993" w:type="pct"/>
            <w:tcBorders>
              <w:top w:val="nil"/>
              <w:left w:val="nil"/>
              <w:bottom w:val="single" w:sz="4" w:space="0" w:color="auto"/>
              <w:right w:val="single" w:sz="4" w:space="0" w:color="auto"/>
            </w:tcBorders>
            <w:noWrap/>
            <w:vAlign w:val="center"/>
            <w:hideMark/>
          </w:tcPr>
          <w:p w14:paraId="35D780B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5.463.969.793.100</w:t>
            </w:r>
          </w:p>
        </w:tc>
        <w:tc>
          <w:tcPr>
            <w:tcW w:w="587" w:type="pct"/>
            <w:tcBorders>
              <w:top w:val="nil"/>
              <w:left w:val="nil"/>
              <w:bottom w:val="single" w:sz="4" w:space="0" w:color="auto"/>
              <w:right w:val="single" w:sz="4" w:space="0" w:color="auto"/>
            </w:tcBorders>
            <w:noWrap/>
            <w:vAlign w:val="center"/>
            <w:hideMark/>
          </w:tcPr>
          <w:p w14:paraId="2772E38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0,97</w:t>
            </w:r>
          </w:p>
        </w:tc>
        <w:tc>
          <w:tcPr>
            <w:tcW w:w="480" w:type="pct"/>
            <w:tcBorders>
              <w:top w:val="nil"/>
              <w:left w:val="nil"/>
              <w:bottom w:val="single" w:sz="4" w:space="0" w:color="auto"/>
              <w:right w:val="single" w:sz="4" w:space="0" w:color="auto"/>
            </w:tcBorders>
            <w:noWrap/>
            <w:vAlign w:val="center"/>
            <w:hideMark/>
          </w:tcPr>
          <w:p w14:paraId="7D8E5D3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99C191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1,02</w:t>
            </w:r>
          </w:p>
        </w:tc>
      </w:tr>
      <w:tr w:rsidR="00F65567" w:rsidRPr="00D72E1B" w14:paraId="21B66574"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98703E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BADE6B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979225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772678D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6.618.719.969.514</w:t>
            </w:r>
          </w:p>
        </w:tc>
        <w:tc>
          <w:tcPr>
            <w:tcW w:w="993" w:type="pct"/>
            <w:tcBorders>
              <w:top w:val="nil"/>
              <w:left w:val="nil"/>
              <w:bottom w:val="single" w:sz="4" w:space="0" w:color="auto"/>
              <w:right w:val="single" w:sz="4" w:space="0" w:color="auto"/>
            </w:tcBorders>
            <w:noWrap/>
            <w:vAlign w:val="center"/>
            <w:hideMark/>
          </w:tcPr>
          <w:p w14:paraId="19F6637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6.301.826.626.172</w:t>
            </w:r>
          </w:p>
        </w:tc>
        <w:tc>
          <w:tcPr>
            <w:tcW w:w="587" w:type="pct"/>
            <w:tcBorders>
              <w:top w:val="nil"/>
              <w:left w:val="nil"/>
              <w:bottom w:val="single" w:sz="4" w:space="0" w:color="auto"/>
              <w:right w:val="single" w:sz="4" w:space="0" w:color="auto"/>
            </w:tcBorders>
            <w:noWrap/>
            <w:vAlign w:val="center"/>
            <w:hideMark/>
          </w:tcPr>
          <w:p w14:paraId="1C51946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0B82A8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443A24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1,10</w:t>
            </w:r>
          </w:p>
        </w:tc>
      </w:tr>
      <w:tr w:rsidR="00F65567" w:rsidRPr="00D72E1B" w14:paraId="59713BD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D5ECD5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8F7B17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1612A2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079C06C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7.317.379.717.349</w:t>
            </w:r>
          </w:p>
        </w:tc>
        <w:tc>
          <w:tcPr>
            <w:tcW w:w="993" w:type="pct"/>
            <w:tcBorders>
              <w:top w:val="nil"/>
              <w:left w:val="nil"/>
              <w:bottom w:val="single" w:sz="4" w:space="0" w:color="auto"/>
              <w:right w:val="single" w:sz="4" w:space="0" w:color="auto"/>
            </w:tcBorders>
            <w:noWrap/>
            <w:vAlign w:val="center"/>
            <w:hideMark/>
          </w:tcPr>
          <w:p w14:paraId="07BC882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6.365.447.480.547</w:t>
            </w:r>
          </w:p>
        </w:tc>
        <w:tc>
          <w:tcPr>
            <w:tcW w:w="587" w:type="pct"/>
            <w:tcBorders>
              <w:top w:val="nil"/>
              <w:left w:val="nil"/>
              <w:bottom w:val="single" w:sz="4" w:space="0" w:color="auto"/>
              <w:right w:val="single" w:sz="4" w:space="0" w:color="auto"/>
            </w:tcBorders>
            <w:noWrap/>
            <w:vAlign w:val="center"/>
            <w:hideMark/>
          </w:tcPr>
          <w:p w14:paraId="66C0750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1,15</w:t>
            </w:r>
          </w:p>
        </w:tc>
        <w:tc>
          <w:tcPr>
            <w:tcW w:w="480" w:type="pct"/>
            <w:tcBorders>
              <w:top w:val="nil"/>
              <w:left w:val="nil"/>
              <w:bottom w:val="single" w:sz="4" w:space="0" w:color="auto"/>
              <w:right w:val="single" w:sz="4" w:space="0" w:color="auto"/>
            </w:tcBorders>
            <w:noWrap/>
            <w:vAlign w:val="center"/>
            <w:hideMark/>
          </w:tcPr>
          <w:p w14:paraId="0055A35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067CEB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1,21</w:t>
            </w:r>
          </w:p>
        </w:tc>
      </w:tr>
      <w:tr w:rsidR="00F65567" w:rsidRPr="00D72E1B" w14:paraId="576831CA"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811596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C9ED9D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5190E9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5D5265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6.400.173.450.024</w:t>
            </w:r>
          </w:p>
        </w:tc>
        <w:tc>
          <w:tcPr>
            <w:tcW w:w="993" w:type="pct"/>
            <w:tcBorders>
              <w:top w:val="nil"/>
              <w:left w:val="nil"/>
              <w:bottom w:val="single" w:sz="4" w:space="0" w:color="auto"/>
              <w:right w:val="single" w:sz="4" w:space="0" w:color="auto"/>
            </w:tcBorders>
            <w:noWrap/>
            <w:vAlign w:val="center"/>
            <w:hideMark/>
          </w:tcPr>
          <w:p w14:paraId="3D069F6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6.257.907.294.840</w:t>
            </w:r>
          </w:p>
        </w:tc>
        <w:tc>
          <w:tcPr>
            <w:tcW w:w="587" w:type="pct"/>
            <w:tcBorders>
              <w:top w:val="nil"/>
              <w:left w:val="nil"/>
              <w:bottom w:val="single" w:sz="4" w:space="0" w:color="auto"/>
              <w:right w:val="single" w:sz="4" w:space="0" w:color="auto"/>
            </w:tcBorders>
            <w:noWrap/>
            <w:vAlign w:val="center"/>
            <w:hideMark/>
          </w:tcPr>
          <w:p w14:paraId="421D583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1,02</w:t>
            </w:r>
          </w:p>
        </w:tc>
        <w:tc>
          <w:tcPr>
            <w:tcW w:w="480" w:type="pct"/>
            <w:tcBorders>
              <w:top w:val="nil"/>
              <w:left w:val="nil"/>
              <w:bottom w:val="single" w:sz="4" w:space="0" w:color="auto"/>
              <w:right w:val="single" w:sz="4" w:space="0" w:color="auto"/>
            </w:tcBorders>
            <w:noWrap/>
            <w:vAlign w:val="center"/>
            <w:hideMark/>
          </w:tcPr>
          <w:p w14:paraId="7ACDA86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EC2EF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1,07</w:t>
            </w:r>
          </w:p>
        </w:tc>
      </w:tr>
      <w:tr w:rsidR="00F65567" w:rsidRPr="00D72E1B" w14:paraId="71113BB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34B02A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FB091B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3D2C7F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384D0D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6.709.886.046.918</w:t>
            </w:r>
          </w:p>
        </w:tc>
        <w:tc>
          <w:tcPr>
            <w:tcW w:w="993" w:type="pct"/>
            <w:tcBorders>
              <w:top w:val="nil"/>
              <w:left w:val="nil"/>
              <w:bottom w:val="single" w:sz="4" w:space="0" w:color="auto"/>
              <w:right w:val="single" w:sz="4" w:space="0" w:color="auto"/>
            </w:tcBorders>
            <w:noWrap/>
            <w:vAlign w:val="center"/>
            <w:hideMark/>
          </w:tcPr>
          <w:p w14:paraId="7F05A38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6.148.792.187.922</w:t>
            </w:r>
          </w:p>
        </w:tc>
        <w:tc>
          <w:tcPr>
            <w:tcW w:w="587" w:type="pct"/>
            <w:tcBorders>
              <w:top w:val="nil"/>
              <w:left w:val="nil"/>
              <w:bottom w:val="single" w:sz="4" w:space="0" w:color="auto"/>
              <w:right w:val="single" w:sz="4" w:space="0" w:color="auto"/>
            </w:tcBorders>
            <w:noWrap/>
            <w:vAlign w:val="center"/>
            <w:hideMark/>
          </w:tcPr>
          <w:p w14:paraId="1660A6C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1,09</w:t>
            </w:r>
          </w:p>
        </w:tc>
        <w:tc>
          <w:tcPr>
            <w:tcW w:w="480" w:type="pct"/>
            <w:tcBorders>
              <w:top w:val="nil"/>
              <w:left w:val="nil"/>
              <w:bottom w:val="single" w:sz="4" w:space="0" w:color="auto"/>
              <w:right w:val="single" w:sz="4" w:space="0" w:color="auto"/>
            </w:tcBorders>
            <w:noWrap/>
            <w:vAlign w:val="center"/>
            <w:hideMark/>
          </w:tcPr>
          <w:p w14:paraId="14EBD81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6CCFCF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1,15</w:t>
            </w:r>
          </w:p>
        </w:tc>
      </w:tr>
      <w:tr w:rsidR="00F65567" w:rsidRPr="00D72E1B" w14:paraId="608A9DAC"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3D2CA6D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w:t>
            </w:r>
          </w:p>
        </w:tc>
        <w:tc>
          <w:tcPr>
            <w:tcW w:w="655" w:type="pct"/>
            <w:vMerge w:val="restart"/>
            <w:tcBorders>
              <w:top w:val="nil"/>
              <w:left w:val="single" w:sz="4" w:space="0" w:color="auto"/>
              <w:bottom w:val="single" w:sz="4" w:space="0" w:color="auto"/>
              <w:right w:val="single" w:sz="4" w:space="0" w:color="auto"/>
            </w:tcBorders>
            <w:noWrap/>
            <w:vAlign w:val="center"/>
            <w:hideMark/>
          </w:tcPr>
          <w:p w14:paraId="750A159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MYTX</w:t>
            </w:r>
          </w:p>
        </w:tc>
        <w:tc>
          <w:tcPr>
            <w:tcW w:w="512" w:type="pct"/>
            <w:tcBorders>
              <w:top w:val="nil"/>
              <w:left w:val="nil"/>
              <w:bottom w:val="single" w:sz="4" w:space="0" w:color="auto"/>
              <w:right w:val="nil"/>
            </w:tcBorders>
            <w:noWrap/>
            <w:vAlign w:val="center"/>
            <w:hideMark/>
          </w:tcPr>
          <w:p w14:paraId="1EEA5F1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204F330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311.778.000.000</w:t>
            </w:r>
          </w:p>
        </w:tc>
        <w:tc>
          <w:tcPr>
            <w:tcW w:w="993" w:type="pct"/>
            <w:tcBorders>
              <w:top w:val="nil"/>
              <w:left w:val="nil"/>
              <w:bottom w:val="single" w:sz="4" w:space="0" w:color="auto"/>
              <w:right w:val="single" w:sz="4" w:space="0" w:color="auto"/>
            </w:tcBorders>
            <w:noWrap/>
            <w:vAlign w:val="center"/>
            <w:hideMark/>
          </w:tcPr>
          <w:p w14:paraId="1964569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3.374.481.000.000</w:t>
            </w:r>
          </w:p>
        </w:tc>
        <w:tc>
          <w:tcPr>
            <w:tcW w:w="587" w:type="pct"/>
            <w:tcBorders>
              <w:top w:val="nil"/>
              <w:left w:val="nil"/>
              <w:bottom w:val="single" w:sz="4" w:space="0" w:color="auto"/>
              <w:right w:val="single" w:sz="4" w:space="0" w:color="auto"/>
            </w:tcBorders>
            <w:noWrap/>
            <w:vAlign w:val="center"/>
            <w:hideMark/>
          </w:tcPr>
          <w:p w14:paraId="395A1B7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0,09</w:t>
            </w:r>
          </w:p>
        </w:tc>
        <w:tc>
          <w:tcPr>
            <w:tcW w:w="480" w:type="pct"/>
            <w:tcBorders>
              <w:top w:val="nil"/>
              <w:left w:val="nil"/>
              <w:bottom w:val="single" w:sz="4" w:space="0" w:color="auto"/>
              <w:right w:val="single" w:sz="4" w:space="0" w:color="auto"/>
            </w:tcBorders>
            <w:noWrap/>
            <w:vAlign w:val="center"/>
            <w:hideMark/>
          </w:tcPr>
          <w:p w14:paraId="50DDA5A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2292C0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0,10</w:t>
            </w:r>
          </w:p>
        </w:tc>
      </w:tr>
      <w:tr w:rsidR="00F65567" w:rsidRPr="00D72E1B" w14:paraId="7421E17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0CFB1D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AE7581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82AED9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41E9196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33.694.000.000</w:t>
            </w:r>
          </w:p>
        </w:tc>
        <w:tc>
          <w:tcPr>
            <w:tcW w:w="993" w:type="pct"/>
            <w:tcBorders>
              <w:top w:val="nil"/>
              <w:left w:val="nil"/>
              <w:bottom w:val="single" w:sz="4" w:space="0" w:color="auto"/>
              <w:right w:val="single" w:sz="4" w:space="0" w:color="auto"/>
            </w:tcBorders>
            <w:noWrap/>
            <w:vAlign w:val="center"/>
            <w:hideMark/>
          </w:tcPr>
          <w:p w14:paraId="2680B86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3.850.873.000.000</w:t>
            </w:r>
          </w:p>
        </w:tc>
        <w:tc>
          <w:tcPr>
            <w:tcW w:w="587" w:type="pct"/>
            <w:tcBorders>
              <w:top w:val="nil"/>
              <w:left w:val="nil"/>
              <w:bottom w:val="single" w:sz="4" w:space="0" w:color="auto"/>
              <w:right w:val="single" w:sz="4" w:space="0" w:color="auto"/>
            </w:tcBorders>
            <w:noWrap/>
            <w:vAlign w:val="center"/>
            <w:hideMark/>
          </w:tcPr>
          <w:p w14:paraId="332EE01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0,01</w:t>
            </w:r>
          </w:p>
        </w:tc>
        <w:tc>
          <w:tcPr>
            <w:tcW w:w="480" w:type="pct"/>
            <w:tcBorders>
              <w:top w:val="nil"/>
              <w:left w:val="nil"/>
              <w:bottom w:val="single" w:sz="4" w:space="0" w:color="auto"/>
              <w:right w:val="single" w:sz="4" w:space="0" w:color="auto"/>
            </w:tcBorders>
            <w:noWrap/>
            <w:vAlign w:val="center"/>
            <w:hideMark/>
          </w:tcPr>
          <w:p w14:paraId="2856E32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85586D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0,01</w:t>
            </w:r>
          </w:p>
        </w:tc>
      </w:tr>
      <w:tr w:rsidR="00F65567" w:rsidRPr="00D72E1B" w14:paraId="06DCFB4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2D4188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DBED69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D3AC13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2212049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-128.456.000.000</w:t>
            </w:r>
          </w:p>
        </w:tc>
        <w:tc>
          <w:tcPr>
            <w:tcW w:w="993" w:type="pct"/>
            <w:tcBorders>
              <w:top w:val="nil"/>
              <w:left w:val="nil"/>
              <w:bottom w:val="single" w:sz="4" w:space="0" w:color="auto"/>
              <w:right w:val="single" w:sz="4" w:space="0" w:color="auto"/>
            </w:tcBorders>
            <w:noWrap/>
            <w:vAlign w:val="center"/>
            <w:hideMark/>
          </w:tcPr>
          <w:p w14:paraId="2847BB0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3.873.390.000.000</w:t>
            </w:r>
          </w:p>
        </w:tc>
        <w:tc>
          <w:tcPr>
            <w:tcW w:w="587" w:type="pct"/>
            <w:tcBorders>
              <w:top w:val="nil"/>
              <w:left w:val="nil"/>
              <w:bottom w:val="single" w:sz="4" w:space="0" w:color="auto"/>
              <w:right w:val="single" w:sz="4" w:space="0" w:color="auto"/>
            </w:tcBorders>
            <w:noWrap/>
            <w:vAlign w:val="center"/>
            <w:hideMark/>
          </w:tcPr>
          <w:p w14:paraId="62DEB3A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-0,03</w:t>
            </w:r>
          </w:p>
        </w:tc>
        <w:tc>
          <w:tcPr>
            <w:tcW w:w="480" w:type="pct"/>
            <w:tcBorders>
              <w:top w:val="nil"/>
              <w:left w:val="nil"/>
              <w:bottom w:val="single" w:sz="4" w:space="0" w:color="auto"/>
              <w:right w:val="single" w:sz="4" w:space="0" w:color="auto"/>
            </w:tcBorders>
            <w:noWrap/>
            <w:vAlign w:val="center"/>
            <w:hideMark/>
          </w:tcPr>
          <w:p w14:paraId="149F5C7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0AB4E0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-0,03</w:t>
            </w:r>
          </w:p>
        </w:tc>
      </w:tr>
      <w:tr w:rsidR="00F65567" w:rsidRPr="00D72E1B" w14:paraId="6BD99622"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6A05DA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135DCD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A65B94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2B82F5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-142.992.000.000</w:t>
            </w:r>
          </w:p>
        </w:tc>
        <w:tc>
          <w:tcPr>
            <w:tcW w:w="993" w:type="pct"/>
            <w:tcBorders>
              <w:top w:val="nil"/>
              <w:left w:val="nil"/>
              <w:bottom w:val="single" w:sz="4" w:space="0" w:color="auto"/>
              <w:right w:val="single" w:sz="4" w:space="0" w:color="auto"/>
            </w:tcBorders>
            <w:noWrap/>
            <w:vAlign w:val="center"/>
            <w:hideMark/>
          </w:tcPr>
          <w:p w14:paraId="59FFB62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4.102.896.000.000</w:t>
            </w:r>
          </w:p>
        </w:tc>
        <w:tc>
          <w:tcPr>
            <w:tcW w:w="587" w:type="pct"/>
            <w:tcBorders>
              <w:top w:val="nil"/>
              <w:left w:val="nil"/>
              <w:bottom w:val="single" w:sz="4" w:space="0" w:color="auto"/>
              <w:right w:val="single" w:sz="4" w:space="0" w:color="auto"/>
            </w:tcBorders>
            <w:noWrap/>
            <w:vAlign w:val="center"/>
            <w:hideMark/>
          </w:tcPr>
          <w:p w14:paraId="41FD075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-0,03</w:t>
            </w:r>
          </w:p>
        </w:tc>
        <w:tc>
          <w:tcPr>
            <w:tcW w:w="480" w:type="pct"/>
            <w:tcBorders>
              <w:top w:val="nil"/>
              <w:left w:val="nil"/>
              <w:bottom w:val="single" w:sz="4" w:space="0" w:color="auto"/>
              <w:right w:val="single" w:sz="4" w:space="0" w:color="auto"/>
            </w:tcBorders>
            <w:noWrap/>
            <w:vAlign w:val="center"/>
            <w:hideMark/>
          </w:tcPr>
          <w:p w14:paraId="230F35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973002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-0,04</w:t>
            </w:r>
          </w:p>
        </w:tc>
      </w:tr>
      <w:tr w:rsidR="00F65567" w:rsidRPr="00D72E1B" w14:paraId="2D6BA8A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561788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758EB4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94679F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6FC14ED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-493.547.000.000</w:t>
            </w:r>
          </w:p>
        </w:tc>
        <w:tc>
          <w:tcPr>
            <w:tcW w:w="993" w:type="pct"/>
            <w:tcBorders>
              <w:top w:val="nil"/>
              <w:left w:val="nil"/>
              <w:bottom w:val="single" w:sz="4" w:space="0" w:color="auto"/>
              <w:right w:val="single" w:sz="4" w:space="0" w:color="auto"/>
            </w:tcBorders>
            <w:noWrap/>
            <w:vAlign w:val="center"/>
            <w:hideMark/>
          </w:tcPr>
          <w:p w14:paraId="65FAA01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4.222.047.000.000</w:t>
            </w:r>
          </w:p>
        </w:tc>
        <w:tc>
          <w:tcPr>
            <w:tcW w:w="587" w:type="pct"/>
            <w:tcBorders>
              <w:top w:val="nil"/>
              <w:left w:val="nil"/>
              <w:bottom w:val="single" w:sz="4" w:space="0" w:color="auto"/>
              <w:right w:val="single" w:sz="4" w:space="0" w:color="auto"/>
            </w:tcBorders>
            <w:noWrap/>
            <w:vAlign w:val="center"/>
            <w:hideMark/>
          </w:tcPr>
          <w:p w14:paraId="5ADB7FB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-0,12</w:t>
            </w:r>
          </w:p>
        </w:tc>
        <w:tc>
          <w:tcPr>
            <w:tcW w:w="480" w:type="pct"/>
            <w:tcBorders>
              <w:top w:val="nil"/>
              <w:left w:val="nil"/>
              <w:bottom w:val="single" w:sz="4" w:space="0" w:color="auto"/>
              <w:right w:val="single" w:sz="4" w:space="0" w:color="auto"/>
            </w:tcBorders>
            <w:noWrap/>
            <w:vAlign w:val="center"/>
            <w:hideMark/>
          </w:tcPr>
          <w:p w14:paraId="31BFA3F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002FB3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-0,12</w:t>
            </w:r>
          </w:p>
        </w:tc>
      </w:tr>
      <w:tr w:rsidR="00F65567" w:rsidRPr="00D72E1B" w14:paraId="5F14799F"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631A8F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A2C029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56B51A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1128AA3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-579.965.000.000</w:t>
            </w:r>
          </w:p>
        </w:tc>
        <w:tc>
          <w:tcPr>
            <w:tcW w:w="993" w:type="pct"/>
            <w:tcBorders>
              <w:top w:val="nil"/>
              <w:left w:val="nil"/>
              <w:bottom w:val="single" w:sz="4" w:space="0" w:color="auto"/>
              <w:right w:val="single" w:sz="4" w:space="0" w:color="auto"/>
            </w:tcBorders>
            <w:noWrap/>
            <w:vAlign w:val="center"/>
            <w:hideMark/>
          </w:tcPr>
          <w:p w14:paraId="601605E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3.883.263.000.000</w:t>
            </w:r>
          </w:p>
        </w:tc>
        <w:tc>
          <w:tcPr>
            <w:tcW w:w="587" w:type="pct"/>
            <w:tcBorders>
              <w:top w:val="nil"/>
              <w:left w:val="nil"/>
              <w:bottom w:val="single" w:sz="4" w:space="0" w:color="auto"/>
              <w:right w:val="single" w:sz="4" w:space="0" w:color="auto"/>
            </w:tcBorders>
            <w:noWrap/>
            <w:vAlign w:val="center"/>
            <w:hideMark/>
          </w:tcPr>
          <w:p w14:paraId="47EE0CB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-0,15</w:t>
            </w:r>
          </w:p>
        </w:tc>
        <w:tc>
          <w:tcPr>
            <w:tcW w:w="480" w:type="pct"/>
            <w:tcBorders>
              <w:top w:val="nil"/>
              <w:left w:val="nil"/>
              <w:bottom w:val="single" w:sz="4" w:space="0" w:color="auto"/>
              <w:right w:val="single" w:sz="4" w:space="0" w:color="auto"/>
            </w:tcBorders>
            <w:noWrap/>
            <w:vAlign w:val="center"/>
            <w:hideMark/>
          </w:tcPr>
          <w:p w14:paraId="1269D9F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1DB8F4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-0,16</w:t>
            </w:r>
          </w:p>
        </w:tc>
      </w:tr>
      <w:tr w:rsidR="00F65567" w:rsidRPr="00D72E1B" w14:paraId="29F06905"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2F8AB90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w:t>
            </w:r>
          </w:p>
        </w:tc>
        <w:tc>
          <w:tcPr>
            <w:tcW w:w="655" w:type="pct"/>
            <w:vMerge w:val="restart"/>
            <w:tcBorders>
              <w:top w:val="nil"/>
              <w:left w:val="single" w:sz="4" w:space="0" w:color="auto"/>
              <w:bottom w:val="single" w:sz="4" w:space="0" w:color="auto"/>
              <w:right w:val="single" w:sz="4" w:space="0" w:color="auto"/>
            </w:tcBorders>
            <w:noWrap/>
            <w:vAlign w:val="center"/>
            <w:hideMark/>
          </w:tcPr>
          <w:p w14:paraId="77E84FF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PBRX</w:t>
            </w:r>
          </w:p>
        </w:tc>
        <w:tc>
          <w:tcPr>
            <w:tcW w:w="512" w:type="pct"/>
            <w:tcBorders>
              <w:top w:val="nil"/>
              <w:left w:val="nil"/>
              <w:bottom w:val="single" w:sz="4" w:space="0" w:color="auto"/>
              <w:right w:val="nil"/>
            </w:tcBorders>
            <w:noWrap/>
            <w:vAlign w:val="center"/>
            <w:hideMark/>
          </w:tcPr>
          <w:p w14:paraId="26500F6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686B61B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3.773.376.185.714</w:t>
            </w:r>
          </w:p>
        </w:tc>
        <w:tc>
          <w:tcPr>
            <w:tcW w:w="993" w:type="pct"/>
            <w:tcBorders>
              <w:top w:val="nil"/>
              <w:left w:val="nil"/>
              <w:bottom w:val="single" w:sz="4" w:space="0" w:color="auto"/>
              <w:right w:val="single" w:sz="4" w:space="0" w:color="auto"/>
            </w:tcBorders>
            <w:noWrap/>
            <w:vAlign w:val="center"/>
            <w:hideMark/>
          </w:tcPr>
          <w:p w14:paraId="7A919DD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5.632.250.842.857</w:t>
            </w:r>
          </w:p>
        </w:tc>
        <w:tc>
          <w:tcPr>
            <w:tcW w:w="587" w:type="pct"/>
            <w:tcBorders>
              <w:top w:val="nil"/>
              <w:left w:val="nil"/>
              <w:bottom w:val="single" w:sz="4" w:space="0" w:color="auto"/>
              <w:right w:val="single" w:sz="4" w:space="0" w:color="auto"/>
            </w:tcBorders>
            <w:noWrap/>
            <w:vAlign w:val="center"/>
            <w:hideMark/>
          </w:tcPr>
          <w:p w14:paraId="3F626AC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0,67</w:t>
            </w:r>
          </w:p>
        </w:tc>
        <w:tc>
          <w:tcPr>
            <w:tcW w:w="480" w:type="pct"/>
            <w:tcBorders>
              <w:top w:val="nil"/>
              <w:left w:val="nil"/>
              <w:bottom w:val="single" w:sz="4" w:space="0" w:color="auto"/>
              <w:right w:val="single" w:sz="4" w:space="0" w:color="auto"/>
            </w:tcBorders>
            <w:noWrap/>
            <w:vAlign w:val="center"/>
            <w:hideMark/>
          </w:tcPr>
          <w:p w14:paraId="3DA7040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B5228B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0,70</w:t>
            </w:r>
          </w:p>
        </w:tc>
      </w:tr>
      <w:tr w:rsidR="00F65567" w:rsidRPr="00D72E1B" w14:paraId="1F69E00A"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6F9A05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187D91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439FC11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62BE52C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4.002.646.528.571</w:t>
            </w:r>
          </w:p>
        </w:tc>
        <w:tc>
          <w:tcPr>
            <w:tcW w:w="993" w:type="pct"/>
            <w:tcBorders>
              <w:top w:val="nil"/>
              <w:left w:val="nil"/>
              <w:bottom w:val="single" w:sz="4" w:space="0" w:color="auto"/>
              <w:right w:val="single" w:sz="4" w:space="0" w:color="auto"/>
            </w:tcBorders>
            <w:noWrap/>
            <w:vAlign w:val="center"/>
            <w:hideMark/>
          </w:tcPr>
          <w:p w14:paraId="3A79D56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5.899.121.028.571</w:t>
            </w:r>
          </w:p>
        </w:tc>
        <w:tc>
          <w:tcPr>
            <w:tcW w:w="587" w:type="pct"/>
            <w:tcBorders>
              <w:top w:val="nil"/>
              <w:left w:val="nil"/>
              <w:bottom w:val="single" w:sz="4" w:space="0" w:color="auto"/>
              <w:right w:val="single" w:sz="4" w:space="0" w:color="auto"/>
            </w:tcBorders>
            <w:noWrap/>
            <w:vAlign w:val="center"/>
            <w:hideMark/>
          </w:tcPr>
          <w:p w14:paraId="6EFCFD6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0,68</w:t>
            </w:r>
          </w:p>
        </w:tc>
        <w:tc>
          <w:tcPr>
            <w:tcW w:w="480" w:type="pct"/>
            <w:tcBorders>
              <w:top w:val="nil"/>
              <w:left w:val="nil"/>
              <w:bottom w:val="single" w:sz="4" w:space="0" w:color="auto"/>
              <w:right w:val="single" w:sz="4" w:space="0" w:color="auto"/>
            </w:tcBorders>
            <w:noWrap/>
            <w:vAlign w:val="center"/>
            <w:hideMark/>
          </w:tcPr>
          <w:p w14:paraId="7A93281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A76175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0,71</w:t>
            </w:r>
          </w:p>
        </w:tc>
      </w:tr>
      <w:tr w:rsidR="00F65567" w:rsidRPr="00D72E1B" w14:paraId="6A0A1B6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BC4901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ED9700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6AB2E3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2019731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4.160.159.057.143</w:t>
            </w:r>
          </w:p>
        </w:tc>
        <w:tc>
          <w:tcPr>
            <w:tcW w:w="993" w:type="pct"/>
            <w:tcBorders>
              <w:top w:val="nil"/>
              <w:left w:val="nil"/>
              <w:bottom w:val="single" w:sz="4" w:space="0" w:color="auto"/>
              <w:right w:val="single" w:sz="4" w:space="0" w:color="auto"/>
            </w:tcBorders>
            <w:noWrap/>
            <w:vAlign w:val="center"/>
            <w:hideMark/>
          </w:tcPr>
          <w:p w14:paraId="0B61E5B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5.791.630.700.000</w:t>
            </w:r>
          </w:p>
        </w:tc>
        <w:tc>
          <w:tcPr>
            <w:tcW w:w="587" w:type="pct"/>
            <w:tcBorders>
              <w:top w:val="nil"/>
              <w:left w:val="nil"/>
              <w:bottom w:val="single" w:sz="4" w:space="0" w:color="auto"/>
              <w:right w:val="single" w:sz="4" w:space="0" w:color="auto"/>
            </w:tcBorders>
            <w:noWrap/>
            <w:vAlign w:val="center"/>
            <w:hideMark/>
          </w:tcPr>
          <w:p w14:paraId="45B78B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0,72</w:t>
            </w:r>
          </w:p>
        </w:tc>
        <w:tc>
          <w:tcPr>
            <w:tcW w:w="480" w:type="pct"/>
            <w:tcBorders>
              <w:top w:val="nil"/>
              <w:left w:val="nil"/>
              <w:bottom w:val="single" w:sz="4" w:space="0" w:color="auto"/>
              <w:right w:val="single" w:sz="4" w:space="0" w:color="auto"/>
            </w:tcBorders>
            <w:noWrap/>
            <w:vAlign w:val="center"/>
            <w:hideMark/>
          </w:tcPr>
          <w:p w14:paraId="2D6CD9E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3F0055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0,75</w:t>
            </w:r>
          </w:p>
        </w:tc>
      </w:tr>
      <w:tr w:rsidR="00F65567" w:rsidRPr="00D72E1B" w14:paraId="36E51B71"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20C9D96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AA5BA2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42E348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245E6AE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5.683.640.316.667</w:t>
            </w:r>
          </w:p>
        </w:tc>
        <w:tc>
          <w:tcPr>
            <w:tcW w:w="993" w:type="pct"/>
            <w:tcBorders>
              <w:top w:val="nil"/>
              <w:left w:val="nil"/>
              <w:bottom w:val="single" w:sz="4" w:space="0" w:color="auto"/>
              <w:right w:val="single" w:sz="4" w:space="0" w:color="auto"/>
            </w:tcBorders>
            <w:noWrap/>
            <w:vAlign w:val="center"/>
            <w:hideMark/>
          </w:tcPr>
          <w:p w14:paraId="553893B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6.393.778.000.000</w:t>
            </w:r>
          </w:p>
        </w:tc>
        <w:tc>
          <w:tcPr>
            <w:tcW w:w="587" w:type="pct"/>
            <w:tcBorders>
              <w:top w:val="nil"/>
              <w:left w:val="nil"/>
              <w:bottom w:val="single" w:sz="4" w:space="0" w:color="auto"/>
              <w:right w:val="single" w:sz="4" w:space="0" w:color="auto"/>
            </w:tcBorders>
            <w:noWrap/>
            <w:vAlign w:val="center"/>
            <w:hideMark/>
          </w:tcPr>
          <w:p w14:paraId="76886F6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0,89</w:t>
            </w:r>
          </w:p>
        </w:tc>
        <w:tc>
          <w:tcPr>
            <w:tcW w:w="480" w:type="pct"/>
            <w:tcBorders>
              <w:top w:val="nil"/>
              <w:left w:val="nil"/>
              <w:bottom w:val="single" w:sz="4" w:space="0" w:color="auto"/>
              <w:right w:val="single" w:sz="4" w:space="0" w:color="auto"/>
            </w:tcBorders>
            <w:noWrap/>
            <w:vAlign w:val="center"/>
            <w:hideMark/>
          </w:tcPr>
          <w:p w14:paraId="6B25E58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7E27D1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0,93</w:t>
            </w:r>
          </w:p>
        </w:tc>
      </w:tr>
      <w:tr w:rsidR="00F65567" w:rsidRPr="00D72E1B" w14:paraId="42B07E8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E5A9A3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44DAF37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EBBF58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2BC609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5.560.902.483.333</w:t>
            </w:r>
          </w:p>
        </w:tc>
        <w:tc>
          <w:tcPr>
            <w:tcW w:w="993" w:type="pct"/>
            <w:tcBorders>
              <w:top w:val="nil"/>
              <w:left w:val="nil"/>
              <w:bottom w:val="single" w:sz="4" w:space="0" w:color="auto"/>
              <w:right w:val="single" w:sz="4" w:space="0" w:color="auto"/>
            </w:tcBorders>
            <w:noWrap/>
            <w:vAlign w:val="center"/>
            <w:hideMark/>
          </w:tcPr>
          <w:p w14:paraId="6761204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6.051.874.666.667</w:t>
            </w:r>
          </w:p>
        </w:tc>
        <w:tc>
          <w:tcPr>
            <w:tcW w:w="587" w:type="pct"/>
            <w:tcBorders>
              <w:top w:val="nil"/>
              <w:left w:val="nil"/>
              <w:bottom w:val="single" w:sz="4" w:space="0" w:color="auto"/>
              <w:right w:val="single" w:sz="4" w:space="0" w:color="auto"/>
            </w:tcBorders>
            <w:noWrap/>
            <w:vAlign w:val="center"/>
            <w:hideMark/>
          </w:tcPr>
          <w:p w14:paraId="14201D2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0,92</w:t>
            </w:r>
          </w:p>
        </w:tc>
        <w:tc>
          <w:tcPr>
            <w:tcW w:w="480" w:type="pct"/>
            <w:tcBorders>
              <w:top w:val="nil"/>
              <w:left w:val="nil"/>
              <w:bottom w:val="single" w:sz="4" w:space="0" w:color="auto"/>
              <w:right w:val="single" w:sz="4" w:space="0" w:color="auto"/>
            </w:tcBorders>
            <w:noWrap/>
            <w:vAlign w:val="center"/>
            <w:hideMark/>
          </w:tcPr>
          <w:p w14:paraId="2F0C624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923EFB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0,96</w:t>
            </w:r>
          </w:p>
        </w:tc>
      </w:tr>
      <w:tr w:rsidR="00F65567" w:rsidRPr="00D72E1B" w14:paraId="601D77FE"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7F3A1B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890CA8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5B70C2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6A598C2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-2.018.112.483.333</w:t>
            </w:r>
          </w:p>
        </w:tc>
        <w:tc>
          <w:tcPr>
            <w:tcW w:w="993" w:type="pct"/>
            <w:tcBorders>
              <w:top w:val="nil"/>
              <w:left w:val="nil"/>
              <w:bottom w:val="single" w:sz="4" w:space="0" w:color="auto"/>
              <w:right w:val="single" w:sz="4" w:space="0" w:color="auto"/>
            </w:tcBorders>
            <w:noWrap/>
            <w:vAlign w:val="center"/>
            <w:hideMark/>
          </w:tcPr>
          <w:p w14:paraId="0862B48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6.311.589.066.667</w:t>
            </w:r>
          </w:p>
        </w:tc>
        <w:tc>
          <w:tcPr>
            <w:tcW w:w="587" w:type="pct"/>
            <w:tcBorders>
              <w:top w:val="nil"/>
              <w:left w:val="nil"/>
              <w:bottom w:val="single" w:sz="4" w:space="0" w:color="auto"/>
              <w:right w:val="single" w:sz="4" w:space="0" w:color="auto"/>
            </w:tcBorders>
            <w:noWrap/>
            <w:vAlign w:val="center"/>
            <w:hideMark/>
          </w:tcPr>
          <w:p w14:paraId="4DB431E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-0,32</w:t>
            </w:r>
          </w:p>
        </w:tc>
        <w:tc>
          <w:tcPr>
            <w:tcW w:w="480" w:type="pct"/>
            <w:tcBorders>
              <w:top w:val="nil"/>
              <w:left w:val="nil"/>
              <w:bottom w:val="single" w:sz="4" w:space="0" w:color="auto"/>
              <w:right w:val="single" w:sz="4" w:space="0" w:color="auto"/>
            </w:tcBorders>
            <w:noWrap/>
            <w:vAlign w:val="center"/>
            <w:hideMark/>
          </w:tcPr>
          <w:p w14:paraId="14EC223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1EA99D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-0,34</w:t>
            </w:r>
          </w:p>
        </w:tc>
      </w:tr>
      <w:tr w:rsidR="00F65567" w:rsidRPr="00D72E1B" w14:paraId="3738D69B"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65913AC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8</w:t>
            </w:r>
          </w:p>
        </w:tc>
        <w:tc>
          <w:tcPr>
            <w:tcW w:w="655" w:type="pct"/>
            <w:vMerge w:val="restart"/>
            <w:tcBorders>
              <w:top w:val="nil"/>
              <w:left w:val="single" w:sz="4" w:space="0" w:color="auto"/>
              <w:bottom w:val="single" w:sz="4" w:space="0" w:color="auto"/>
              <w:right w:val="single" w:sz="4" w:space="0" w:color="auto"/>
            </w:tcBorders>
            <w:noWrap/>
            <w:vAlign w:val="center"/>
            <w:hideMark/>
          </w:tcPr>
          <w:p w14:paraId="0F8855D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POLU</w:t>
            </w:r>
          </w:p>
        </w:tc>
        <w:tc>
          <w:tcPr>
            <w:tcW w:w="512" w:type="pct"/>
            <w:tcBorders>
              <w:top w:val="nil"/>
              <w:left w:val="nil"/>
              <w:bottom w:val="single" w:sz="4" w:space="0" w:color="auto"/>
              <w:right w:val="nil"/>
            </w:tcBorders>
            <w:noWrap/>
            <w:vAlign w:val="center"/>
            <w:hideMark/>
          </w:tcPr>
          <w:p w14:paraId="7C51A4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630F27C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164.817.312.927</w:t>
            </w:r>
          </w:p>
        </w:tc>
        <w:tc>
          <w:tcPr>
            <w:tcW w:w="993" w:type="pct"/>
            <w:tcBorders>
              <w:top w:val="nil"/>
              <w:left w:val="nil"/>
              <w:bottom w:val="single" w:sz="4" w:space="0" w:color="auto"/>
              <w:right w:val="single" w:sz="4" w:space="0" w:color="auto"/>
            </w:tcBorders>
            <w:noWrap/>
            <w:vAlign w:val="center"/>
            <w:hideMark/>
          </w:tcPr>
          <w:p w14:paraId="5775681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178.706.064.513</w:t>
            </w:r>
          </w:p>
        </w:tc>
        <w:tc>
          <w:tcPr>
            <w:tcW w:w="587" w:type="pct"/>
            <w:tcBorders>
              <w:top w:val="nil"/>
              <w:left w:val="nil"/>
              <w:bottom w:val="single" w:sz="4" w:space="0" w:color="auto"/>
              <w:right w:val="single" w:sz="4" w:space="0" w:color="auto"/>
            </w:tcBorders>
            <w:noWrap/>
            <w:vAlign w:val="center"/>
            <w:hideMark/>
          </w:tcPr>
          <w:p w14:paraId="4E2704A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0,92</w:t>
            </w:r>
          </w:p>
        </w:tc>
        <w:tc>
          <w:tcPr>
            <w:tcW w:w="480" w:type="pct"/>
            <w:tcBorders>
              <w:top w:val="nil"/>
              <w:left w:val="nil"/>
              <w:bottom w:val="single" w:sz="4" w:space="0" w:color="auto"/>
              <w:right w:val="single" w:sz="4" w:space="0" w:color="auto"/>
            </w:tcBorders>
            <w:noWrap/>
            <w:vAlign w:val="center"/>
            <w:hideMark/>
          </w:tcPr>
          <w:p w14:paraId="49EB8E9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CCAB2C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0,97</w:t>
            </w:r>
          </w:p>
        </w:tc>
      </w:tr>
      <w:tr w:rsidR="00F65567" w:rsidRPr="00D72E1B" w14:paraId="4045E7C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A8DC43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4BAD258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4C85AB0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3EFFC0A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160.914.837.292</w:t>
            </w:r>
          </w:p>
        </w:tc>
        <w:tc>
          <w:tcPr>
            <w:tcW w:w="993" w:type="pct"/>
            <w:tcBorders>
              <w:top w:val="nil"/>
              <w:left w:val="nil"/>
              <w:bottom w:val="single" w:sz="4" w:space="0" w:color="auto"/>
              <w:right w:val="single" w:sz="4" w:space="0" w:color="auto"/>
            </w:tcBorders>
            <w:noWrap/>
            <w:vAlign w:val="center"/>
            <w:hideMark/>
          </w:tcPr>
          <w:p w14:paraId="748DAF1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121.084.409.950</w:t>
            </w:r>
          </w:p>
        </w:tc>
        <w:tc>
          <w:tcPr>
            <w:tcW w:w="587" w:type="pct"/>
            <w:tcBorders>
              <w:top w:val="nil"/>
              <w:left w:val="nil"/>
              <w:bottom w:val="single" w:sz="4" w:space="0" w:color="auto"/>
              <w:right w:val="single" w:sz="4" w:space="0" w:color="auto"/>
            </w:tcBorders>
            <w:noWrap/>
            <w:vAlign w:val="center"/>
            <w:hideMark/>
          </w:tcPr>
          <w:p w14:paraId="7A82CD9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1,33</w:t>
            </w:r>
          </w:p>
        </w:tc>
        <w:tc>
          <w:tcPr>
            <w:tcW w:w="480" w:type="pct"/>
            <w:tcBorders>
              <w:top w:val="nil"/>
              <w:left w:val="nil"/>
              <w:bottom w:val="single" w:sz="4" w:space="0" w:color="auto"/>
              <w:right w:val="single" w:sz="4" w:space="0" w:color="auto"/>
            </w:tcBorders>
            <w:noWrap/>
            <w:vAlign w:val="center"/>
            <w:hideMark/>
          </w:tcPr>
          <w:p w14:paraId="0715D13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B0880E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1,40</w:t>
            </w:r>
          </w:p>
        </w:tc>
      </w:tr>
      <w:tr w:rsidR="00F65567" w:rsidRPr="00D72E1B" w14:paraId="1F1228B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4DA5AD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7DBF33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C0EBAF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4C2810E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138.618.207.314</w:t>
            </w:r>
          </w:p>
        </w:tc>
        <w:tc>
          <w:tcPr>
            <w:tcW w:w="993" w:type="pct"/>
            <w:tcBorders>
              <w:top w:val="nil"/>
              <w:left w:val="nil"/>
              <w:bottom w:val="single" w:sz="4" w:space="0" w:color="auto"/>
              <w:right w:val="single" w:sz="4" w:space="0" w:color="auto"/>
            </w:tcBorders>
            <w:noWrap/>
            <w:vAlign w:val="center"/>
            <w:hideMark/>
          </w:tcPr>
          <w:p w14:paraId="381CCF4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64.596.922.587</w:t>
            </w:r>
          </w:p>
        </w:tc>
        <w:tc>
          <w:tcPr>
            <w:tcW w:w="587" w:type="pct"/>
            <w:tcBorders>
              <w:top w:val="nil"/>
              <w:left w:val="nil"/>
              <w:bottom w:val="single" w:sz="4" w:space="0" w:color="auto"/>
              <w:right w:val="single" w:sz="4" w:space="0" w:color="auto"/>
            </w:tcBorders>
            <w:noWrap/>
            <w:vAlign w:val="center"/>
            <w:hideMark/>
          </w:tcPr>
          <w:p w14:paraId="44487F1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2,15</w:t>
            </w:r>
          </w:p>
        </w:tc>
        <w:tc>
          <w:tcPr>
            <w:tcW w:w="480" w:type="pct"/>
            <w:tcBorders>
              <w:top w:val="nil"/>
              <w:left w:val="nil"/>
              <w:bottom w:val="single" w:sz="4" w:space="0" w:color="auto"/>
              <w:right w:val="single" w:sz="4" w:space="0" w:color="auto"/>
            </w:tcBorders>
            <w:noWrap/>
            <w:vAlign w:val="center"/>
            <w:hideMark/>
          </w:tcPr>
          <w:p w14:paraId="2C40FE0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45D6C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2,25</w:t>
            </w:r>
          </w:p>
        </w:tc>
      </w:tr>
      <w:tr w:rsidR="00F65567" w:rsidRPr="00D72E1B" w14:paraId="532141A9"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6B19A0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66FB1D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605C1F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55EF2A8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128.944.121.924</w:t>
            </w:r>
          </w:p>
        </w:tc>
        <w:tc>
          <w:tcPr>
            <w:tcW w:w="993" w:type="pct"/>
            <w:tcBorders>
              <w:top w:val="nil"/>
              <w:left w:val="nil"/>
              <w:bottom w:val="single" w:sz="4" w:space="0" w:color="auto"/>
              <w:right w:val="single" w:sz="4" w:space="0" w:color="auto"/>
            </w:tcBorders>
            <w:noWrap/>
            <w:vAlign w:val="center"/>
            <w:hideMark/>
          </w:tcPr>
          <w:p w14:paraId="533F320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80.393.841.446</w:t>
            </w:r>
          </w:p>
        </w:tc>
        <w:tc>
          <w:tcPr>
            <w:tcW w:w="587" w:type="pct"/>
            <w:tcBorders>
              <w:top w:val="nil"/>
              <w:left w:val="nil"/>
              <w:bottom w:val="single" w:sz="4" w:space="0" w:color="auto"/>
              <w:right w:val="single" w:sz="4" w:space="0" w:color="auto"/>
            </w:tcBorders>
            <w:noWrap/>
            <w:vAlign w:val="center"/>
            <w:hideMark/>
          </w:tcPr>
          <w:p w14:paraId="3A6EAD6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1,60</w:t>
            </w:r>
          </w:p>
        </w:tc>
        <w:tc>
          <w:tcPr>
            <w:tcW w:w="480" w:type="pct"/>
            <w:tcBorders>
              <w:top w:val="nil"/>
              <w:left w:val="nil"/>
              <w:bottom w:val="single" w:sz="4" w:space="0" w:color="auto"/>
              <w:right w:val="single" w:sz="4" w:space="0" w:color="auto"/>
            </w:tcBorders>
            <w:noWrap/>
            <w:vAlign w:val="center"/>
            <w:hideMark/>
          </w:tcPr>
          <w:p w14:paraId="42FF1C1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FE65A4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1,68</w:t>
            </w:r>
          </w:p>
        </w:tc>
      </w:tr>
      <w:tr w:rsidR="00F65567" w:rsidRPr="00D72E1B" w14:paraId="114B610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DE0C64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322D85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AD1B5C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7A37740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121.532.136.262</w:t>
            </w:r>
          </w:p>
        </w:tc>
        <w:tc>
          <w:tcPr>
            <w:tcW w:w="993" w:type="pct"/>
            <w:tcBorders>
              <w:top w:val="nil"/>
              <w:left w:val="nil"/>
              <w:bottom w:val="single" w:sz="4" w:space="0" w:color="auto"/>
              <w:right w:val="single" w:sz="4" w:space="0" w:color="auto"/>
            </w:tcBorders>
            <w:noWrap/>
            <w:vAlign w:val="center"/>
            <w:hideMark/>
          </w:tcPr>
          <w:p w14:paraId="3C6AF72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68.630.916.648</w:t>
            </w:r>
          </w:p>
        </w:tc>
        <w:tc>
          <w:tcPr>
            <w:tcW w:w="587" w:type="pct"/>
            <w:tcBorders>
              <w:top w:val="nil"/>
              <w:left w:val="nil"/>
              <w:bottom w:val="single" w:sz="4" w:space="0" w:color="auto"/>
              <w:right w:val="single" w:sz="4" w:space="0" w:color="auto"/>
            </w:tcBorders>
            <w:noWrap/>
            <w:vAlign w:val="center"/>
            <w:hideMark/>
          </w:tcPr>
          <w:p w14:paraId="6E9764A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1,77</w:t>
            </w:r>
          </w:p>
        </w:tc>
        <w:tc>
          <w:tcPr>
            <w:tcW w:w="480" w:type="pct"/>
            <w:tcBorders>
              <w:top w:val="nil"/>
              <w:left w:val="nil"/>
              <w:bottom w:val="single" w:sz="4" w:space="0" w:color="auto"/>
              <w:right w:val="single" w:sz="4" w:space="0" w:color="auto"/>
            </w:tcBorders>
            <w:noWrap/>
            <w:vAlign w:val="center"/>
            <w:hideMark/>
          </w:tcPr>
          <w:p w14:paraId="40FD7FA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8174F5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1,86</w:t>
            </w:r>
          </w:p>
        </w:tc>
      </w:tr>
      <w:tr w:rsidR="00F65567" w:rsidRPr="00D72E1B" w14:paraId="5096DB3E"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3D5E14C"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F30EA5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29ADB4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69DA29A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125.516.272.867</w:t>
            </w:r>
          </w:p>
        </w:tc>
        <w:tc>
          <w:tcPr>
            <w:tcW w:w="993" w:type="pct"/>
            <w:tcBorders>
              <w:top w:val="nil"/>
              <w:left w:val="nil"/>
              <w:bottom w:val="single" w:sz="4" w:space="0" w:color="auto"/>
              <w:right w:val="single" w:sz="4" w:space="0" w:color="auto"/>
            </w:tcBorders>
            <w:noWrap/>
            <w:vAlign w:val="center"/>
            <w:hideMark/>
          </w:tcPr>
          <w:p w14:paraId="717D9C4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79.165.244.302</w:t>
            </w:r>
          </w:p>
        </w:tc>
        <w:tc>
          <w:tcPr>
            <w:tcW w:w="587" w:type="pct"/>
            <w:tcBorders>
              <w:top w:val="nil"/>
              <w:left w:val="nil"/>
              <w:bottom w:val="single" w:sz="4" w:space="0" w:color="auto"/>
              <w:right w:val="single" w:sz="4" w:space="0" w:color="auto"/>
            </w:tcBorders>
            <w:noWrap/>
            <w:vAlign w:val="center"/>
            <w:hideMark/>
          </w:tcPr>
          <w:p w14:paraId="7AE02B3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1,59</w:t>
            </w:r>
          </w:p>
        </w:tc>
        <w:tc>
          <w:tcPr>
            <w:tcW w:w="480" w:type="pct"/>
            <w:tcBorders>
              <w:top w:val="nil"/>
              <w:left w:val="nil"/>
              <w:bottom w:val="single" w:sz="4" w:space="0" w:color="auto"/>
              <w:right w:val="single" w:sz="4" w:space="0" w:color="auto"/>
            </w:tcBorders>
            <w:noWrap/>
            <w:vAlign w:val="center"/>
            <w:hideMark/>
          </w:tcPr>
          <w:p w14:paraId="04E8149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66A8C5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1,66</w:t>
            </w:r>
          </w:p>
        </w:tc>
      </w:tr>
      <w:tr w:rsidR="00F65567" w:rsidRPr="00D72E1B" w14:paraId="3254D3B8"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4665BA1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9</w:t>
            </w:r>
          </w:p>
        </w:tc>
        <w:tc>
          <w:tcPr>
            <w:tcW w:w="655" w:type="pct"/>
            <w:vMerge w:val="restart"/>
            <w:tcBorders>
              <w:top w:val="nil"/>
              <w:left w:val="single" w:sz="4" w:space="0" w:color="auto"/>
              <w:bottom w:val="single" w:sz="4" w:space="0" w:color="auto"/>
              <w:right w:val="single" w:sz="4" w:space="0" w:color="auto"/>
            </w:tcBorders>
            <w:noWrap/>
            <w:vAlign w:val="center"/>
            <w:hideMark/>
          </w:tcPr>
          <w:p w14:paraId="47A17CD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POLY</w:t>
            </w:r>
          </w:p>
        </w:tc>
        <w:tc>
          <w:tcPr>
            <w:tcW w:w="512" w:type="pct"/>
            <w:tcBorders>
              <w:top w:val="nil"/>
              <w:left w:val="nil"/>
              <w:bottom w:val="single" w:sz="4" w:space="0" w:color="auto"/>
              <w:right w:val="nil"/>
            </w:tcBorders>
            <w:noWrap/>
            <w:vAlign w:val="center"/>
            <w:hideMark/>
          </w:tcPr>
          <w:p w14:paraId="193E440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04C596A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-13.085.649.300.296</w:t>
            </w:r>
          </w:p>
        </w:tc>
        <w:tc>
          <w:tcPr>
            <w:tcW w:w="993" w:type="pct"/>
            <w:tcBorders>
              <w:top w:val="nil"/>
              <w:left w:val="nil"/>
              <w:bottom w:val="single" w:sz="4" w:space="0" w:color="auto"/>
              <w:right w:val="single" w:sz="4" w:space="0" w:color="auto"/>
            </w:tcBorders>
            <w:noWrap/>
            <w:vAlign w:val="center"/>
            <w:hideMark/>
          </w:tcPr>
          <w:p w14:paraId="2B31DFD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16.450.407.827.341</w:t>
            </w:r>
          </w:p>
        </w:tc>
        <w:tc>
          <w:tcPr>
            <w:tcW w:w="587" w:type="pct"/>
            <w:tcBorders>
              <w:top w:val="nil"/>
              <w:left w:val="nil"/>
              <w:bottom w:val="single" w:sz="4" w:space="0" w:color="auto"/>
              <w:right w:val="single" w:sz="4" w:space="0" w:color="auto"/>
            </w:tcBorders>
            <w:noWrap/>
            <w:vAlign w:val="center"/>
            <w:hideMark/>
          </w:tcPr>
          <w:p w14:paraId="3364D3A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-0,80</w:t>
            </w:r>
          </w:p>
        </w:tc>
        <w:tc>
          <w:tcPr>
            <w:tcW w:w="480" w:type="pct"/>
            <w:tcBorders>
              <w:top w:val="nil"/>
              <w:left w:val="nil"/>
              <w:bottom w:val="single" w:sz="4" w:space="0" w:color="auto"/>
              <w:right w:val="single" w:sz="4" w:space="0" w:color="auto"/>
            </w:tcBorders>
            <w:noWrap/>
            <w:vAlign w:val="center"/>
            <w:hideMark/>
          </w:tcPr>
          <w:p w14:paraId="3E19AA3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9A4621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-0,84</w:t>
            </w:r>
          </w:p>
        </w:tc>
      </w:tr>
      <w:tr w:rsidR="00F65567" w:rsidRPr="00D72E1B" w14:paraId="5D804C1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B4B03F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7E34D6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61D573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1EA88B7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-13.581.324.948.555</w:t>
            </w:r>
          </w:p>
        </w:tc>
        <w:tc>
          <w:tcPr>
            <w:tcW w:w="993" w:type="pct"/>
            <w:tcBorders>
              <w:top w:val="nil"/>
              <w:left w:val="nil"/>
              <w:bottom w:val="single" w:sz="4" w:space="0" w:color="auto"/>
              <w:right w:val="single" w:sz="4" w:space="0" w:color="auto"/>
            </w:tcBorders>
            <w:noWrap/>
            <w:vAlign w:val="center"/>
            <w:hideMark/>
          </w:tcPr>
          <w:p w14:paraId="42FA1E1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16.840.004.734.735</w:t>
            </w:r>
          </w:p>
        </w:tc>
        <w:tc>
          <w:tcPr>
            <w:tcW w:w="587" w:type="pct"/>
            <w:tcBorders>
              <w:top w:val="nil"/>
              <w:left w:val="nil"/>
              <w:bottom w:val="single" w:sz="4" w:space="0" w:color="auto"/>
              <w:right w:val="single" w:sz="4" w:space="0" w:color="auto"/>
            </w:tcBorders>
            <w:noWrap/>
            <w:vAlign w:val="center"/>
            <w:hideMark/>
          </w:tcPr>
          <w:p w14:paraId="1060CFA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-0,81</w:t>
            </w:r>
          </w:p>
        </w:tc>
        <w:tc>
          <w:tcPr>
            <w:tcW w:w="480" w:type="pct"/>
            <w:tcBorders>
              <w:top w:val="nil"/>
              <w:left w:val="nil"/>
              <w:bottom w:val="single" w:sz="4" w:space="0" w:color="auto"/>
              <w:right w:val="single" w:sz="4" w:space="0" w:color="auto"/>
            </w:tcBorders>
            <w:noWrap/>
            <w:vAlign w:val="center"/>
            <w:hideMark/>
          </w:tcPr>
          <w:p w14:paraId="6D0B83E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DCFF1E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-0,85</w:t>
            </w:r>
          </w:p>
        </w:tc>
      </w:tr>
      <w:tr w:rsidR="00F65567" w:rsidRPr="00D72E1B" w14:paraId="420721C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DF3DD1C"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F762AFA"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35B8E5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4A6F769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-13.711.948.271.107</w:t>
            </w:r>
          </w:p>
        </w:tc>
        <w:tc>
          <w:tcPr>
            <w:tcW w:w="993" w:type="pct"/>
            <w:tcBorders>
              <w:top w:val="nil"/>
              <w:left w:val="nil"/>
              <w:bottom w:val="single" w:sz="4" w:space="0" w:color="auto"/>
              <w:right w:val="single" w:sz="4" w:space="0" w:color="auto"/>
            </w:tcBorders>
            <w:noWrap/>
            <w:vAlign w:val="center"/>
            <w:hideMark/>
          </w:tcPr>
          <w:p w14:paraId="31247AE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17.110.920.814.927</w:t>
            </w:r>
          </w:p>
        </w:tc>
        <w:tc>
          <w:tcPr>
            <w:tcW w:w="587" w:type="pct"/>
            <w:tcBorders>
              <w:top w:val="nil"/>
              <w:left w:val="nil"/>
              <w:bottom w:val="single" w:sz="4" w:space="0" w:color="auto"/>
              <w:right w:val="single" w:sz="4" w:space="0" w:color="auto"/>
            </w:tcBorders>
            <w:noWrap/>
            <w:vAlign w:val="center"/>
            <w:hideMark/>
          </w:tcPr>
          <w:p w14:paraId="5F8BF52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-0,80</w:t>
            </w:r>
          </w:p>
        </w:tc>
        <w:tc>
          <w:tcPr>
            <w:tcW w:w="480" w:type="pct"/>
            <w:tcBorders>
              <w:top w:val="nil"/>
              <w:left w:val="nil"/>
              <w:bottom w:val="single" w:sz="4" w:space="0" w:color="auto"/>
              <w:right w:val="single" w:sz="4" w:space="0" w:color="auto"/>
            </w:tcBorders>
            <w:noWrap/>
            <w:vAlign w:val="center"/>
            <w:hideMark/>
          </w:tcPr>
          <w:p w14:paraId="17483E4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989AEE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-0,84</w:t>
            </w:r>
          </w:p>
        </w:tc>
      </w:tr>
      <w:tr w:rsidR="00F65567" w:rsidRPr="00D72E1B" w14:paraId="4E07545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26A82EB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D15887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E1FF59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0B1EB2C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-14.856.957.512.972</w:t>
            </w:r>
          </w:p>
        </w:tc>
        <w:tc>
          <w:tcPr>
            <w:tcW w:w="993" w:type="pct"/>
            <w:tcBorders>
              <w:top w:val="nil"/>
              <w:left w:val="nil"/>
              <w:bottom w:val="single" w:sz="4" w:space="0" w:color="auto"/>
              <w:right w:val="single" w:sz="4" w:space="0" w:color="auto"/>
            </w:tcBorders>
            <w:noWrap/>
            <w:vAlign w:val="center"/>
            <w:hideMark/>
          </w:tcPr>
          <w:p w14:paraId="33BE146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18.444.828.588.390</w:t>
            </w:r>
          </w:p>
        </w:tc>
        <w:tc>
          <w:tcPr>
            <w:tcW w:w="587" w:type="pct"/>
            <w:tcBorders>
              <w:top w:val="nil"/>
              <w:left w:val="nil"/>
              <w:bottom w:val="single" w:sz="4" w:space="0" w:color="auto"/>
              <w:right w:val="single" w:sz="4" w:space="0" w:color="auto"/>
            </w:tcBorders>
            <w:noWrap/>
            <w:vAlign w:val="center"/>
            <w:hideMark/>
          </w:tcPr>
          <w:p w14:paraId="1E207FA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-0,81</w:t>
            </w:r>
          </w:p>
        </w:tc>
        <w:tc>
          <w:tcPr>
            <w:tcW w:w="480" w:type="pct"/>
            <w:tcBorders>
              <w:top w:val="nil"/>
              <w:left w:val="nil"/>
              <w:bottom w:val="single" w:sz="4" w:space="0" w:color="auto"/>
              <w:right w:val="single" w:sz="4" w:space="0" w:color="auto"/>
            </w:tcBorders>
            <w:noWrap/>
            <w:vAlign w:val="center"/>
            <w:hideMark/>
          </w:tcPr>
          <w:p w14:paraId="5FCE7FF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00FED1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-0,85</w:t>
            </w:r>
          </w:p>
        </w:tc>
      </w:tr>
      <w:tr w:rsidR="00F65567" w:rsidRPr="00D72E1B" w14:paraId="158965D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A3B3DF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DC3D9BC"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D84C7F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69F7C07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-14.724.953.612.296</w:t>
            </w:r>
          </w:p>
        </w:tc>
        <w:tc>
          <w:tcPr>
            <w:tcW w:w="993" w:type="pct"/>
            <w:tcBorders>
              <w:top w:val="nil"/>
              <w:left w:val="nil"/>
              <w:bottom w:val="single" w:sz="4" w:space="0" w:color="auto"/>
              <w:right w:val="single" w:sz="4" w:space="0" w:color="auto"/>
            </w:tcBorders>
            <w:noWrap/>
            <w:vAlign w:val="center"/>
            <w:hideMark/>
          </w:tcPr>
          <w:p w14:paraId="60A08E7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17.981.052.793.168</w:t>
            </w:r>
          </w:p>
        </w:tc>
        <w:tc>
          <w:tcPr>
            <w:tcW w:w="587" w:type="pct"/>
            <w:tcBorders>
              <w:top w:val="nil"/>
              <w:left w:val="nil"/>
              <w:bottom w:val="single" w:sz="4" w:space="0" w:color="auto"/>
              <w:right w:val="single" w:sz="4" w:space="0" w:color="auto"/>
            </w:tcBorders>
            <w:noWrap/>
            <w:vAlign w:val="center"/>
            <w:hideMark/>
          </w:tcPr>
          <w:p w14:paraId="0A87671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-0,82</w:t>
            </w:r>
          </w:p>
        </w:tc>
        <w:tc>
          <w:tcPr>
            <w:tcW w:w="480" w:type="pct"/>
            <w:tcBorders>
              <w:top w:val="nil"/>
              <w:left w:val="nil"/>
              <w:bottom w:val="single" w:sz="4" w:space="0" w:color="auto"/>
              <w:right w:val="single" w:sz="4" w:space="0" w:color="auto"/>
            </w:tcBorders>
            <w:noWrap/>
            <w:vAlign w:val="center"/>
            <w:hideMark/>
          </w:tcPr>
          <w:p w14:paraId="078BC09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76840C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-0,86</w:t>
            </w:r>
          </w:p>
        </w:tc>
      </w:tr>
      <w:tr w:rsidR="00F65567" w:rsidRPr="00D72E1B" w14:paraId="534FE73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3158DC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CECD17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42DFCE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134C2F3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-16.211.545.499.910</w:t>
            </w:r>
          </w:p>
        </w:tc>
        <w:tc>
          <w:tcPr>
            <w:tcW w:w="993" w:type="pct"/>
            <w:tcBorders>
              <w:top w:val="nil"/>
              <w:left w:val="nil"/>
              <w:bottom w:val="single" w:sz="4" w:space="0" w:color="auto"/>
              <w:right w:val="single" w:sz="4" w:space="0" w:color="auto"/>
            </w:tcBorders>
            <w:noWrap/>
            <w:vAlign w:val="center"/>
            <w:hideMark/>
          </w:tcPr>
          <w:p w14:paraId="6CBC302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17.973.107.950.166</w:t>
            </w:r>
          </w:p>
        </w:tc>
        <w:tc>
          <w:tcPr>
            <w:tcW w:w="587" w:type="pct"/>
            <w:tcBorders>
              <w:top w:val="nil"/>
              <w:left w:val="nil"/>
              <w:bottom w:val="single" w:sz="4" w:space="0" w:color="auto"/>
              <w:right w:val="single" w:sz="4" w:space="0" w:color="auto"/>
            </w:tcBorders>
            <w:noWrap/>
            <w:vAlign w:val="center"/>
            <w:hideMark/>
          </w:tcPr>
          <w:p w14:paraId="0A8FA2C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-0,90</w:t>
            </w:r>
          </w:p>
        </w:tc>
        <w:tc>
          <w:tcPr>
            <w:tcW w:w="480" w:type="pct"/>
            <w:tcBorders>
              <w:top w:val="nil"/>
              <w:left w:val="nil"/>
              <w:bottom w:val="single" w:sz="4" w:space="0" w:color="auto"/>
              <w:right w:val="single" w:sz="4" w:space="0" w:color="auto"/>
            </w:tcBorders>
            <w:noWrap/>
            <w:vAlign w:val="center"/>
            <w:hideMark/>
          </w:tcPr>
          <w:p w14:paraId="4364941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4913FF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-0,95</w:t>
            </w:r>
          </w:p>
        </w:tc>
      </w:tr>
      <w:tr w:rsidR="00F65567" w:rsidRPr="00D72E1B" w14:paraId="1661DC6E"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3B66AFF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w:t>
            </w:r>
          </w:p>
        </w:tc>
        <w:tc>
          <w:tcPr>
            <w:tcW w:w="655" w:type="pct"/>
            <w:vMerge w:val="restart"/>
            <w:tcBorders>
              <w:top w:val="nil"/>
              <w:left w:val="single" w:sz="4" w:space="0" w:color="auto"/>
              <w:bottom w:val="single" w:sz="4" w:space="0" w:color="auto"/>
              <w:right w:val="single" w:sz="4" w:space="0" w:color="auto"/>
            </w:tcBorders>
            <w:noWrap/>
            <w:vAlign w:val="center"/>
            <w:hideMark/>
          </w:tcPr>
          <w:p w14:paraId="6D79F91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RICY</w:t>
            </w:r>
          </w:p>
        </w:tc>
        <w:tc>
          <w:tcPr>
            <w:tcW w:w="512" w:type="pct"/>
            <w:tcBorders>
              <w:top w:val="nil"/>
              <w:left w:val="nil"/>
              <w:bottom w:val="single" w:sz="4" w:space="0" w:color="auto"/>
              <w:right w:val="nil"/>
            </w:tcBorders>
            <w:noWrap/>
            <w:vAlign w:val="center"/>
            <w:hideMark/>
          </w:tcPr>
          <w:p w14:paraId="7B55B71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225D5E4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457.256.377.463</w:t>
            </w:r>
          </w:p>
        </w:tc>
        <w:tc>
          <w:tcPr>
            <w:tcW w:w="993" w:type="pct"/>
            <w:tcBorders>
              <w:top w:val="nil"/>
              <w:left w:val="nil"/>
              <w:bottom w:val="single" w:sz="4" w:space="0" w:color="auto"/>
              <w:right w:val="single" w:sz="4" w:space="0" w:color="auto"/>
            </w:tcBorders>
            <w:noWrap/>
            <w:vAlign w:val="center"/>
            <w:hideMark/>
          </w:tcPr>
          <w:p w14:paraId="72F74FF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1.162.598.358.789</w:t>
            </w:r>
          </w:p>
        </w:tc>
        <w:tc>
          <w:tcPr>
            <w:tcW w:w="587" w:type="pct"/>
            <w:tcBorders>
              <w:top w:val="nil"/>
              <w:left w:val="nil"/>
              <w:bottom w:val="single" w:sz="4" w:space="0" w:color="auto"/>
              <w:right w:val="single" w:sz="4" w:space="0" w:color="auto"/>
            </w:tcBorders>
            <w:noWrap/>
            <w:vAlign w:val="center"/>
            <w:hideMark/>
          </w:tcPr>
          <w:p w14:paraId="14C3A61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0,39</w:t>
            </w:r>
          </w:p>
        </w:tc>
        <w:tc>
          <w:tcPr>
            <w:tcW w:w="480" w:type="pct"/>
            <w:tcBorders>
              <w:top w:val="nil"/>
              <w:left w:val="nil"/>
              <w:bottom w:val="single" w:sz="4" w:space="0" w:color="auto"/>
              <w:right w:val="single" w:sz="4" w:space="0" w:color="auto"/>
            </w:tcBorders>
            <w:noWrap/>
            <w:vAlign w:val="center"/>
            <w:hideMark/>
          </w:tcPr>
          <w:p w14:paraId="30C6FDB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D014FD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0,41</w:t>
            </w:r>
          </w:p>
        </w:tc>
      </w:tr>
      <w:tr w:rsidR="00F65567" w:rsidRPr="00D72E1B" w14:paraId="16C333F1"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352273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41B6B50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94CB8A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2F5474A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372.970.292.357</w:t>
            </w:r>
          </w:p>
        </w:tc>
        <w:tc>
          <w:tcPr>
            <w:tcW w:w="993" w:type="pct"/>
            <w:tcBorders>
              <w:top w:val="nil"/>
              <w:left w:val="nil"/>
              <w:bottom w:val="single" w:sz="4" w:space="0" w:color="auto"/>
              <w:right w:val="single" w:sz="4" w:space="0" w:color="auto"/>
            </w:tcBorders>
            <w:noWrap/>
            <w:vAlign w:val="center"/>
            <w:hideMark/>
          </w:tcPr>
          <w:p w14:paraId="560ADA1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1.363.926.876.704</w:t>
            </w:r>
          </w:p>
        </w:tc>
        <w:tc>
          <w:tcPr>
            <w:tcW w:w="587" w:type="pct"/>
            <w:tcBorders>
              <w:top w:val="nil"/>
              <w:left w:val="nil"/>
              <w:bottom w:val="single" w:sz="4" w:space="0" w:color="auto"/>
              <w:right w:val="single" w:sz="4" w:space="0" w:color="auto"/>
            </w:tcBorders>
            <w:noWrap/>
            <w:vAlign w:val="center"/>
            <w:hideMark/>
          </w:tcPr>
          <w:p w14:paraId="795CA40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0,27</w:t>
            </w:r>
          </w:p>
        </w:tc>
        <w:tc>
          <w:tcPr>
            <w:tcW w:w="480" w:type="pct"/>
            <w:tcBorders>
              <w:top w:val="nil"/>
              <w:left w:val="nil"/>
              <w:bottom w:val="single" w:sz="4" w:space="0" w:color="auto"/>
              <w:right w:val="single" w:sz="4" w:space="0" w:color="auto"/>
            </w:tcBorders>
            <w:noWrap/>
            <w:vAlign w:val="center"/>
            <w:hideMark/>
          </w:tcPr>
          <w:p w14:paraId="720C8E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6C10AA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0,29</w:t>
            </w:r>
          </w:p>
        </w:tc>
      </w:tr>
      <w:tr w:rsidR="00F65567" w:rsidRPr="00D72E1B" w14:paraId="68CEA3E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9AC54A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43387C0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8FB384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08AB529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303.507.215.685</w:t>
            </w:r>
          </w:p>
        </w:tc>
        <w:tc>
          <w:tcPr>
            <w:tcW w:w="993" w:type="pct"/>
            <w:tcBorders>
              <w:top w:val="nil"/>
              <w:left w:val="nil"/>
              <w:bottom w:val="single" w:sz="4" w:space="0" w:color="auto"/>
              <w:right w:val="single" w:sz="4" w:space="0" w:color="auto"/>
            </w:tcBorders>
            <w:noWrap/>
            <w:vAlign w:val="center"/>
            <w:hideMark/>
          </w:tcPr>
          <w:p w14:paraId="2F8D21C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1.390.806.751.868</w:t>
            </w:r>
          </w:p>
        </w:tc>
        <w:tc>
          <w:tcPr>
            <w:tcW w:w="587" w:type="pct"/>
            <w:tcBorders>
              <w:top w:val="nil"/>
              <w:left w:val="nil"/>
              <w:bottom w:val="single" w:sz="4" w:space="0" w:color="auto"/>
              <w:right w:val="single" w:sz="4" w:space="0" w:color="auto"/>
            </w:tcBorders>
            <w:noWrap/>
            <w:vAlign w:val="center"/>
            <w:hideMark/>
          </w:tcPr>
          <w:p w14:paraId="5456D4B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0,22</w:t>
            </w:r>
          </w:p>
        </w:tc>
        <w:tc>
          <w:tcPr>
            <w:tcW w:w="480" w:type="pct"/>
            <w:tcBorders>
              <w:top w:val="nil"/>
              <w:left w:val="nil"/>
              <w:bottom w:val="single" w:sz="4" w:space="0" w:color="auto"/>
              <w:right w:val="single" w:sz="4" w:space="0" w:color="auto"/>
            </w:tcBorders>
            <w:noWrap/>
            <w:vAlign w:val="center"/>
            <w:hideMark/>
          </w:tcPr>
          <w:p w14:paraId="222A89F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4FC297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0,23</w:t>
            </w:r>
          </w:p>
        </w:tc>
      </w:tr>
      <w:tr w:rsidR="00F65567" w:rsidRPr="00D72E1B" w14:paraId="1C2FB1FB"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A7386B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D03656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657161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75F71DC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234.960.326.218</w:t>
            </w:r>
          </w:p>
        </w:tc>
        <w:tc>
          <w:tcPr>
            <w:tcW w:w="993" w:type="pct"/>
            <w:tcBorders>
              <w:top w:val="nil"/>
              <w:left w:val="nil"/>
              <w:bottom w:val="single" w:sz="4" w:space="0" w:color="auto"/>
              <w:right w:val="single" w:sz="4" w:space="0" w:color="auto"/>
            </w:tcBorders>
            <w:noWrap/>
            <w:vAlign w:val="center"/>
            <w:hideMark/>
          </w:tcPr>
          <w:p w14:paraId="243D9E8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1.404.921.743.541</w:t>
            </w:r>
          </w:p>
        </w:tc>
        <w:tc>
          <w:tcPr>
            <w:tcW w:w="587" w:type="pct"/>
            <w:tcBorders>
              <w:top w:val="nil"/>
              <w:left w:val="nil"/>
              <w:bottom w:val="single" w:sz="4" w:space="0" w:color="auto"/>
              <w:right w:val="single" w:sz="4" w:space="0" w:color="auto"/>
            </w:tcBorders>
            <w:noWrap/>
            <w:vAlign w:val="center"/>
            <w:hideMark/>
          </w:tcPr>
          <w:p w14:paraId="6AF76F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0,17</w:t>
            </w:r>
          </w:p>
        </w:tc>
        <w:tc>
          <w:tcPr>
            <w:tcW w:w="480" w:type="pct"/>
            <w:tcBorders>
              <w:top w:val="nil"/>
              <w:left w:val="nil"/>
              <w:bottom w:val="single" w:sz="4" w:space="0" w:color="auto"/>
              <w:right w:val="single" w:sz="4" w:space="0" w:color="auto"/>
            </w:tcBorders>
            <w:noWrap/>
            <w:vAlign w:val="center"/>
            <w:hideMark/>
          </w:tcPr>
          <w:p w14:paraId="316BD63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105879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0,18</w:t>
            </w:r>
          </w:p>
        </w:tc>
      </w:tr>
      <w:tr w:rsidR="00F65567" w:rsidRPr="00D72E1B" w14:paraId="174A3982"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CCBA2E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B35650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2A710FE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4E7C461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171.916.481.207</w:t>
            </w:r>
          </w:p>
        </w:tc>
        <w:tc>
          <w:tcPr>
            <w:tcW w:w="993" w:type="pct"/>
            <w:tcBorders>
              <w:top w:val="nil"/>
              <w:left w:val="nil"/>
              <w:bottom w:val="single" w:sz="4" w:space="0" w:color="auto"/>
              <w:right w:val="single" w:sz="4" w:space="0" w:color="auto"/>
            </w:tcBorders>
            <w:noWrap/>
            <w:vAlign w:val="center"/>
            <w:hideMark/>
          </w:tcPr>
          <w:p w14:paraId="1099E88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1.375.135.850.668</w:t>
            </w:r>
          </w:p>
        </w:tc>
        <w:tc>
          <w:tcPr>
            <w:tcW w:w="587" w:type="pct"/>
            <w:tcBorders>
              <w:top w:val="nil"/>
              <w:left w:val="nil"/>
              <w:bottom w:val="single" w:sz="4" w:space="0" w:color="auto"/>
              <w:right w:val="single" w:sz="4" w:space="0" w:color="auto"/>
            </w:tcBorders>
            <w:noWrap/>
            <w:vAlign w:val="center"/>
            <w:hideMark/>
          </w:tcPr>
          <w:p w14:paraId="7B7951E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0,13</w:t>
            </w:r>
          </w:p>
        </w:tc>
        <w:tc>
          <w:tcPr>
            <w:tcW w:w="480" w:type="pct"/>
            <w:tcBorders>
              <w:top w:val="nil"/>
              <w:left w:val="nil"/>
              <w:bottom w:val="single" w:sz="4" w:space="0" w:color="auto"/>
              <w:right w:val="single" w:sz="4" w:space="0" w:color="auto"/>
            </w:tcBorders>
            <w:noWrap/>
            <w:vAlign w:val="center"/>
            <w:hideMark/>
          </w:tcPr>
          <w:p w14:paraId="7848488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8148BF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0,13</w:t>
            </w:r>
          </w:p>
        </w:tc>
      </w:tr>
      <w:tr w:rsidR="00F65567" w:rsidRPr="00D72E1B" w14:paraId="1A45910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158CDB3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7C370A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FC67B8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7C7EE73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-86.616.513.427</w:t>
            </w:r>
          </w:p>
        </w:tc>
        <w:tc>
          <w:tcPr>
            <w:tcW w:w="993" w:type="pct"/>
            <w:tcBorders>
              <w:top w:val="nil"/>
              <w:left w:val="nil"/>
              <w:bottom w:val="single" w:sz="4" w:space="0" w:color="auto"/>
              <w:right w:val="single" w:sz="4" w:space="0" w:color="auto"/>
            </w:tcBorders>
            <w:noWrap/>
            <w:vAlign w:val="center"/>
            <w:hideMark/>
          </w:tcPr>
          <w:p w14:paraId="2B78900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1.565.825.907.219</w:t>
            </w:r>
          </w:p>
        </w:tc>
        <w:tc>
          <w:tcPr>
            <w:tcW w:w="587" w:type="pct"/>
            <w:tcBorders>
              <w:top w:val="nil"/>
              <w:left w:val="nil"/>
              <w:bottom w:val="single" w:sz="4" w:space="0" w:color="auto"/>
              <w:right w:val="single" w:sz="4" w:space="0" w:color="auto"/>
            </w:tcBorders>
            <w:noWrap/>
            <w:vAlign w:val="center"/>
            <w:hideMark/>
          </w:tcPr>
          <w:p w14:paraId="4B3A4A2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-0,06</w:t>
            </w:r>
          </w:p>
        </w:tc>
        <w:tc>
          <w:tcPr>
            <w:tcW w:w="480" w:type="pct"/>
            <w:tcBorders>
              <w:top w:val="nil"/>
              <w:left w:val="nil"/>
              <w:bottom w:val="single" w:sz="4" w:space="0" w:color="auto"/>
              <w:right w:val="single" w:sz="4" w:space="0" w:color="auto"/>
            </w:tcBorders>
            <w:noWrap/>
            <w:vAlign w:val="center"/>
            <w:hideMark/>
          </w:tcPr>
          <w:p w14:paraId="163BFD2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66ACCF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-0,06</w:t>
            </w:r>
          </w:p>
        </w:tc>
      </w:tr>
      <w:tr w:rsidR="00F65567" w:rsidRPr="00D72E1B" w14:paraId="06AF05F3"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79DA3C1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w:t>
            </w:r>
          </w:p>
        </w:tc>
        <w:tc>
          <w:tcPr>
            <w:tcW w:w="655" w:type="pct"/>
            <w:vMerge w:val="restart"/>
            <w:tcBorders>
              <w:top w:val="nil"/>
              <w:left w:val="single" w:sz="4" w:space="0" w:color="auto"/>
              <w:bottom w:val="single" w:sz="4" w:space="0" w:color="auto"/>
              <w:right w:val="single" w:sz="4" w:space="0" w:color="auto"/>
            </w:tcBorders>
            <w:noWrap/>
            <w:vAlign w:val="center"/>
            <w:hideMark/>
          </w:tcPr>
          <w:p w14:paraId="4441450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SSTM</w:t>
            </w:r>
          </w:p>
        </w:tc>
        <w:tc>
          <w:tcPr>
            <w:tcW w:w="512" w:type="pct"/>
            <w:tcBorders>
              <w:top w:val="nil"/>
              <w:left w:val="nil"/>
              <w:bottom w:val="single" w:sz="4" w:space="0" w:color="auto"/>
              <w:right w:val="nil"/>
            </w:tcBorders>
            <w:noWrap/>
            <w:vAlign w:val="center"/>
            <w:hideMark/>
          </w:tcPr>
          <w:p w14:paraId="170220B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47AEF4E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200.348.925.308</w:t>
            </w:r>
          </w:p>
        </w:tc>
        <w:tc>
          <w:tcPr>
            <w:tcW w:w="993" w:type="pct"/>
            <w:tcBorders>
              <w:top w:val="nil"/>
              <w:left w:val="nil"/>
              <w:bottom w:val="single" w:sz="4" w:space="0" w:color="auto"/>
              <w:right w:val="single" w:sz="4" w:space="0" w:color="auto"/>
            </w:tcBorders>
            <w:noWrap/>
            <w:vAlign w:val="center"/>
            <w:hideMark/>
          </w:tcPr>
          <w:p w14:paraId="1DF5767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314.416.806.582</w:t>
            </w:r>
          </w:p>
        </w:tc>
        <w:tc>
          <w:tcPr>
            <w:tcW w:w="587" w:type="pct"/>
            <w:tcBorders>
              <w:top w:val="nil"/>
              <w:left w:val="nil"/>
              <w:bottom w:val="single" w:sz="4" w:space="0" w:color="auto"/>
              <w:right w:val="single" w:sz="4" w:space="0" w:color="auto"/>
            </w:tcBorders>
            <w:noWrap/>
            <w:vAlign w:val="center"/>
            <w:hideMark/>
          </w:tcPr>
          <w:p w14:paraId="6CCE907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0,64</w:t>
            </w:r>
          </w:p>
        </w:tc>
        <w:tc>
          <w:tcPr>
            <w:tcW w:w="480" w:type="pct"/>
            <w:tcBorders>
              <w:top w:val="nil"/>
              <w:left w:val="nil"/>
              <w:bottom w:val="single" w:sz="4" w:space="0" w:color="auto"/>
              <w:right w:val="single" w:sz="4" w:space="0" w:color="auto"/>
            </w:tcBorders>
            <w:noWrap/>
            <w:vAlign w:val="center"/>
            <w:hideMark/>
          </w:tcPr>
          <w:p w14:paraId="4B88176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EF6372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0,67</w:t>
            </w:r>
          </w:p>
        </w:tc>
      </w:tr>
      <w:tr w:rsidR="00F65567" w:rsidRPr="00D72E1B" w14:paraId="574359DF"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383FDE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9AFD9A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A3E0D5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6991F66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186.331.318.094</w:t>
            </w:r>
          </w:p>
        </w:tc>
        <w:tc>
          <w:tcPr>
            <w:tcW w:w="993" w:type="pct"/>
            <w:tcBorders>
              <w:top w:val="nil"/>
              <w:left w:val="nil"/>
              <w:bottom w:val="single" w:sz="4" w:space="0" w:color="auto"/>
              <w:right w:val="single" w:sz="4" w:space="0" w:color="auto"/>
            </w:tcBorders>
            <w:noWrap/>
            <w:vAlign w:val="center"/>
            <w:hideMark/>
          </w:tcPr>
          <w:p w14:paraId="1FA6B1A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295.733.976.001</w:t>
            </w:r>
          </w:p>
        </w:tc>
        <w:tc>
          <w:tcPr>
            <w:tcW w:w="587" w:type="pct"/>
            <w:tcBorders>
              <w:top w:val="nil"/>
              <w:left w:val="nil"/>
              <w:bottom w:val="single" w:sz="4" w:space="0" w:color="auto"/>
              <w:right w:val="single" w:sz="4" w:space="0" w:color="auto"/>
            </w:tcBorders>
            <w:noWrap/>
            <w:vAlign w:val="center"/>
            <w:hideMark/>
          </w:tcPr>
          <w:p w14:paraId="58FAEEA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0,63</w:t>
            </w:r>
          </w:p>
        </w:tc>
        <w:tc>
          <w:tcPr>
            <w:tcW w:w="480" w:type="pct"/>
            <w:tcBorders>
              <w:top w:val="nil"/>
              <w:left w:val="nil"/>
              <w:bottom w:val="single" w:sz="4" w:space="0" w:color="auto"/>
              <w:right w:val="single" w:sz="4" w:space="0" w:color="auto"/>
            </w:tcBorders>
            <w:noWrap/>
            <w:vAlign w:val="center"/>
            <w:hideMark/>
          </w:tcPr>
          <w:p w14:paraId="2DA3187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64EF9C1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0,66</w:t>
            </w:r>
          </w:p>
        </w:tc>
      </w:tr>
      <w:tr w:rsidR="00F65567" w:rsidRPr="00D72E1B" w14:paraId="6685BF74"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DDB991A"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C8D532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4BC282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515C6AE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244.324.892.193</w:t>
            </w:r>
          </w:p>
        </w:tc>
        <w:tc>
          <w:tcPr>
            <w:tcW w:w="993" w:type="pct"/>
            <w:tcBorders>
              <w:top w:val="nil"/>
              <w:left w:val="nil"/>
              <w:bottom w:val="single" w:sz="4" w:space="0" w:color="auto"/>
              <w:right w:val="single" w:sz="4" w:space="0" w:color="auto"/>
            </w:tcBorders>
            <w:noWrap/>
            <w:vAlign w:val="center"/>
            <w:hideMark/>
          </w:tcPr>
          <w:p w14:paraId="617E15D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226.803.599.461</w:t>
            </w:r>
          </w:p>
        </w:tc>
        <w:tc>
          <w:tcPr>
            <w:tcW w:w="587" w:type="pct"/>
            <w:tcBorders>
              <w:top w:val="nil"/>
              <w:left w:val="nil"/>
              <w:bottom w:val="single" w:sz="4" w:space="0" w:color="auto"/>
              <w:right w:val="single" w:sz="4" w:space="0" w:color="auto"/>
            </w:tcBorders>
            <w:noWrap/>
            <w:vAlign w:val="center"/>
            <w:hideMark/>
          </w:tcPr>
          <w:p w14:paraId="3D1948A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1,08</w:t>
            </w:r>
          </w:p>
        </w:tc>
        <w:tc>
          <w:tcPr>
            <w:tcW w:w="480" w:type="pct"/>
            <w:tcBorders>
              <w:top w:val="nil"/>
              <w:left w:val="nil"/>
              <w:bottom w:val="single" w:sz="4" w:space="0" w:color="auto"/>
              <w:right w:val="single" w:sz="4" w:space="0" w:color="auto"/>
            </w:tcBorders>
            <w:noWrap/>
            <w:vAlign w:val="center"/>
            <w:hideMark/>
          </w:tcPr>
          <w:p w14:paraId="0E04FD3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072286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1,13</w:t>
            </w:r>
          </w:p>
        </w:tc>
      </w:tr>
      <w:tr w:rsidR="00F65567" w:rsidRPr="00D72E1B" w14:paraId="35BBA8D4"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40EA7AC"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14345D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7CDBAA4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121FC60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238.647.541.874</w:t>
            </w:r>
          </w:p>
        </w:tc>
        <w:tc>
          <w:tcPr>
            <w:tcW w:w="993" w:type="pct"/>
            <w:tcBorders>
              <w:top w:val="nil"/>
              <w:left w:val="nil"/>
              <w:bottom w:val="single" w:sz="4" w:space="0" w:color="auto"/>
              <w:right w:val="single" w:sz="4" w:space="0" w:color="auto"/>
            </w:tcBorders>
            <w:noWrap/>
            <w:vAlign w:val="center"/>
            <w:hideMark/>
          </w:tcPr>
          <w:p w14:paraId="67FCAD6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203.459.115.043</w:t>
            </w:r>
          </w:p>
        </w:tc>
        <w:tc>
          <w:tcPr>
            <w:tcW w:w="587" w:type="pct"/>
            <w:tcBorders>
              <w:top w:val="nil"/>
              <w:left w:val="nil"/>
              <w:bottom w:val="single" w:sz="4" w:space="0" w:color="auto"/>
              <w:right w:val="single" w:sz="4" w:space="0" w:color="auto"/>
            </w:tcBorders>
            <w:noWrap/>
            <w:vAlign w:val="center"/>
            <w:hideMark/>
          </w:tcPr>
          <w:p w14:paraId="6395C88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1,17</w:t>
            </w:r>
          </w:p>
        </w:tc>
        <w:tc>
          <w:tcPr>
            <w:tcW w:w="480" w:type="pct"/>
            <w:tcBorders>
              <w:top w:val="nil"/>
              <w:left w:val="nil"/>
              <w:bottom w:val="single" w:sz="4" w:space="0" w:color="auto"/>
              <w:right w:val="single" w:sz="4" w:space="0" w:color="auto"/>
            </w:tcBorders>
            <w:noWrap/>
            <w:vAlign w:val="center"/>
            <w:hideMark/>
          </w:tcPr>
          <w:p w14:paraId="043A90A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5CD081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1,23</w:t>
            </w:r>
          </w:p>
        </w:tc>
      </w:tr>
      <w:tr w:rsidR="00F65567" w:rsidRPr="00D72E1B" w14:paraId="21C29CF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B48A46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CD71580"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260978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5EA11F0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235.861.882.324</w:t>
            </w:r>
          </w:p>
        </w:tc>
        <w:tc>
          <w:tcPr>
            <w:tcW w:w="993" w:type="pct"/>
            <w:tcBorders>
              <w:top w:val="nil"/>
              <w:left w:val="nil"/>
              <w:bottom w:val="single" w:sz="4" w:space="0" w:color="auto"/>
              <w:right w:val="single" w:sz="4" w:space="0" w:color="auto"/>
            </w:tcBorders>
            <w:noWrap/>
            <w:vAlign w:val="center"/>
            <w:hideMark/>
          </w:tcPr>
          <w:p w14:paraId="66314B3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187.999.112.808</w:t>
            </w:r>
          </w:p>
        </w:tc>
        <w:tc>
          <w:tcPr>
            <w:tcW w:w="587" w:type="pct"/>
            <w:tcBorders>
              <w:top w:val="nil"/>
              <w:left w:val="nil"/>
              <w:bottom w:val="single" w:sz="4" w:space="0" w:color="auto"/>
              <w:right w:val="single" w:sz="4" w:space="0" w:color="auto"/>
            </w:tcBorders>
            <w:noWrap/>
            <w:vAlign w:val="center"/>
            <w:hideMark/>
          </w:tcPr>
          <w:p w14:paraId="0C1EF2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1,25</w:t>
            </w:r>
          </w:p>
        </w:tc>
        <w:tc>
          <w:tcPr>
            <w:tcW w:w="480" w:type="pct"/>
            <w:tcBorders>
              <w:top w:val="nil"/>
              <w:left w:val="nil"/>
              <w:bottom w:val="single" w:sz="4" w:space="0" w:color="auto"/>
              <w:right w:val="single" w:sz="4" w:space="0" w:color="auto"/>
            </w:tcBorders>
            <w:noWrap/>
            <w:vAlign w:val="center"/>
            <w:hideMark/>
          </w:tcPr>
          <w:p w14:paraId="1A3855E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E446AD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1,32</w:t>
            </w:r>
          </w:p>
        </w:tc>
      </w:tr>
      <w:tr w:rsidR="00F65567" w:rsidRPr="00D72E1B" w14:paraId="67CF88AF"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20D26E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D9AE82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AC7FCE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353DE54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219.810.069.670</w:t>
            </w:r>
          </w:p>
        </w:tc>
        <w:tc>
          <w:tcPr>
            <w:tcW w:w="993" w:type="pct"/>
            <w:tcBorders>
              <w:top w:val="nil"/>
              <w:left w:val="nil"/>
              <w:bottom w:val="single" w:sz="4" w:space="0" w:color="auto"/>
              <w:right w:val="single" w:sz="4" w:space="0" w:color="auto"/>
            </w:tcBorders>
            <w:noWrap/>
            <w:vAlign w:val="center"/>
            <w:hideMark/>
          </w:tcPr>
          <w:p w14:paraId="22910FC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177.741.744.350</w:t>
            </w:r>
          </w:p>
        </w:tc>
        <w:tc>
          <w:tcPr>
            <w:tcW w:w="587" w:type="pct"/>
            <w:tcBorders>
              <w:top w:val="nil"/>
              <w:left w:val="nil"/>
              <w:bottom w:val="single" w:sz="4" w:space="0" w:color="auto"/>
              <w:right w:val="single" w:sz="4" w:space="0" w:color="auto"/>
            </w:tcBorders>
            <w:noWrap/>
            <w:vAlign w:val="center"/>
            <w:hideMark/>
          </w:tcPr>
          <w:p w14:paraId="321760B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1,24</w:t>
            </w:r>
          </w:p>
        </w:tc>
        <w:tc>
          <w:tcPr>
            <w:tcW w:w="480" w:type="pct"/>
            <w:tcBorders>
              <w:top w:val="nil"/>
              <w:left w:val="nil"/>
              <w:bottom w:val="single" w:sz="4" w:space="0" w:color="auto"/>
              <w:right w:val="single" w:sz="4" w:space="0" w:color="auto"/>
            </w:tcBorders>
            <w:noWrap/>
            <w:vAlign w:val="center"/>
            <w:hideMark/>
          </w:tcPr>
          <w:p w14:paraId="45E55BD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B0206E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1,30</w:t>
            </w:r>
          </w:p>
        </w:tc>
      </w:tr>
      <w:tr w:rsidR="00F65567" w:rsidRPr="00D72E1B" w14:paraId="72A18BF1"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1FBB875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w:t>
            </w:r>
          </w:p>
        </w:tc>
        <w:tc>
          <w:tcPr>
            <w:tcW w:w="655" w:type="pct"/>
            <w:vMerge w:val="restart"/>
            <w:tcBorders>
              <w:top w:val="nil"/>
              <w:left w:val="single" w:sz="4" w:space="0" w:color="auto"/>
              <w:bottom w:val="single" w:sz="4" w:space="0" w:color="auto"/>
              <w:right w:val="single" w:sz="4" w:space="0" w:color="auto"/>
            </w:tcBorders>
            <w:noWrap/>
            <w:vAlign w:val="center"/>
            <w:hideMark/>
          </w:tcPr>
          <w:p w14:paraId="78436E9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STAR</w:t>
            </w:r>
          </w:p>
        </w:tc>
        <w:tc>
          <w:tcPr>
            <w:tcW w:w="512" w:type="pct"/>
            <w:tcBorders>
              <w:top w:val="nil"/>
              <w:left w:val="nil"/>
              <w:bottom w:val="single" w:sz="4" w:space="0" w:color="auto"/>
              <w:right w:val="nil"/>
            </w:tcBorders>
            <w:noWrap/>
            <w:vAlign w:val="center"/>
            <w:hideMark/>
          </w:tcPr>
          <w:p w14:paraId="4DF779B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2A0544E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490.018.704.992</w:t>
            </w:r>
          </w:p>
        </w:tc>
        <w:tc>
          <w:tcPr>
            <w:tcW w:w="993" w:type="pct"/>
            <w:tcBorders>
              <w:top w:val="nil"/>
              <w:left w:val="nil"/>
              <w:bottom w:val="single" w:sz="4" w:space="0" w:color="auto"/>
              <w:right w:val="single" w:sz="4" w:space="0" w:color="auto"/>
            </w:tcBorders>
            <w:noWrap/>
            <w:vAlign w:val="center"/>
            <w:hideMark/>
          </w:tcPr>
          <w:p w14:paraId="273179E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89.794.451.847</w:t>
            </w:r>
          </w:p>
        </w:tc>
        <w:tc>
          <w:tcPr>
            <w:tcW w:w="587" w:type="pct"/>
            <w:tcBorders>
              <w:top w:val="nil"/>
              <w:left w:val="nil"/>
              <w:bottom w:val="single" w:sz="4" w:space="0" w:color="auto"/>
              <w:right w:val="single" w:sz="4" w:space="0" w:color="auto"/>
            </w:tcBorders>
            <w:noWrap/>
            <w:vAlign w:val="center"/>
            <w:hideMark/>
          </w:tcPr>
          <w:p w14:paraId="301E9C4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5,46</w:t>
            </w:r>
          </w:p>
        </w:tc>
        <w:tc>
          <w:tcPr>
            <w:tcW w:w="480" w:type="pct"/>
            <w:tcBorders>
              <w:top w:val="nil"/>
              <w:left w:val="nil"/>
              <w:bottom w:val="single" w:sz="4" w:space="0" w:color="auto"/>
              <w:right w:val="single" w:sz="4" w:space="0" w:color="auto"/>
            </w:tcBorders>
            <w:noWrap/>
            <w:vAlign w:val="center"/>
            <w:hideMark/>
          </w:tcPr>
          <w:p w14:paraId="215D8E2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D2369E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5,73</w:t>
            </w:r>
          </w:p>
        </w:tc>
      </w:tr>
      <w:tr w:rsidR="00F65567" w:rsidRPr="00D72E1B" w14:paraId="7A46E39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A82870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3C82CF5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15A08F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7617A27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495.839.212.552</w:t>
            </w:r>
          </w:p>
        </w:tc>
        <w:tc>
          <w:tcPr>
            <w:tcW w:w="993" w:type="pct"/>
            <w:tcBorders>
              <w:top w:val="nil"/>
              <w:left w:val="nil"/>
              <w:bottom w:val="single" w:sz="4" w:space="0" w:color="auto"/>
              <w:right w:val="single" w:sz="4" w:space="0" w:color="auto"/>
            </w:tcBorders>
            <w:noWrap/>
            <w:vAlign w:val="center"/>
            <w:hideMark/>
          </w:tcPr>
          <w:p w14:paraId="03C0467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1.718.284.921</w:t>
            </w:r>
          </w:p>
        </w:tc>
        <w:tc>
          <w:tcPr>
            <w:tcW w:w="587" w:type="pct"/>
            <w:tcBorders>
              <w:top w:val="nil"/>
              <w:left w:val="nil"/>
              <w:bottom w:val="single" w:sz="4" w:space="0" w:color="auto"/>
              <w:right w:val="single" w:sz="4" w:space="0" w:color="auto"/>
            </w:tcBorders>
            <w:noWrap/>
            <w:vAlign w:val="center"/>
            <w:hideMark/>
          </w:tcPr>
          <w:p w14:paraId="025BE7B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288,57</w:t>
            </w:r>
          </w:p>
        </w:tc>
        <w:tc>
          <w:tcPr>
            <w:tcW w:w="480" w:type="pct"/>
            <w:tcBorders>
              <w:top w:val="nil"/>
              <w:left w:val="nil"/>
              <w:bottom w:val="single" w:sz="4" w:space="0" w:color="auto"/>
              <w:right w:val="single" w:sz="4" w:space="0" w:color="auto"/>
            </w:tcBorders>
            <w:noWrap/>
            <w:vAlign w:val="center"/>
            <w:hideMark/>
          </w:tcPr>
          <w:p w14:paraId="1AD5694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83527D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302,99</w:t>
            </w:r>
          </w:p>
        </w:tc>
      </w:tr>
      <w:tr w:rsidR="00F65567" w:rsidRPr="00D72E1B" w14:paraId="6B91C0E6"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C95C1F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83EFDD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39DFF0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6F4D46B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506.379.067.845</w:t>
            </w:r>
          </w:p>
        </w:tc>
        <w:tc>
          <w:tcPr>
            <w:tcW w:w="993" w:type="pct"/>
            <w:tcBorders>
              <w:top w:val="nil"/>
              <w:left w:val="nil"/>
              <w:bottom w:val="single" w:sz="4" w:space="0" w:color="auto"/>
              <w:right w:val="single" w:sz="4" w:space="0" w:color="auto"/>
            </w:tcBorders>
            <w:noWrap/>
            <w:vAlign w:val="center"/>
            <w:hideMark/>
          </w:tcPr>
          <w:p w14:paraId="029DF96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2.068.066.845</w:t>
            </w:r>
          </w:p>
        </w:tc>
        <w:tc>
          <w:tcPr>
            <w:tcW w:w="587" w:type="pct"/>
            <w:tcBorders>
              <w:top w:val="nil"/>
              <w:left w:val="nil"/>
              <w:bottom w:val="single" w:sz="4" w:space="0" w:color="auto"/>
              <w:right w:val="single" w:sz="4" w:space="0" w:color="auto"/>
            </w:tcBorders>
            <w:noWrap/>
            <w:vAlign w:val="center"/>
            <w:hideMark/>
          </w:tcPr>
          <w:p w14:paraId="0174A22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244,86</w:t>
            </w:r>
          </w:p>
        </w:tc>
        <w:tc>
          <w:tcPr>
            <w:tcW w:w="480" w:type="pct"/>
            <w:tcBorders>
              <w:top w:val="nil"/>
              <w:left w:val="nil"/>
              <w:bottom w:val="single" w:sz="4" w:space="0" w:color="auto"/>
              <w:right w:val="single" w:sz="4" w:space="0" w:color="auto"/>
            </w:tcBorders>
            <w:noWrap/>
            <w:vAlign w:val="center"/>
            <w:hideMark/>
          </w:tcPr>
          <w:p w14:paraId="727CA60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2FB3E4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257,10</w:t>
            </w:r>
          </w:p>
        </w:tc>
      </w:tr>
      <w:tr w:rsidR="00F65567" w:rsidRPr="00D72E1B" w14:paraId="02A02D6E"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1A228D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5505D8E2"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C5E3DF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267B8A0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508.123.816.657</w:t>
            </w:r>
          </w:p>
        </w:tc>
        <w:tc>
          <w:tcPr>
            <w:tcW w:w="993" w:type="pct"/>
            <w:tcBorders>
              <w:top w:val="nil"/>
              <w:left w:val="nil"/>
              <w:bottom w:val="single" w:sz="4" w:space="0" w:color="auto"/>
              <w:right w:val="single" w:sz="4" w:space="0" w:color="auto"/>
            </w:tcBorders>
            <w:noWrap/>
            <w:vAlign w:val="center"/>
            <w:hideMark/>
          </w:tcPr>
          <w:p w14:paraId="6C6B77A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1.263.425.284</w:t>
            </w:r>
          </w:p>
        </w:tc>
        <w:tc>
          <w:tcPr>
            <w:tcW w:w="587" w:type="pct"/>
            <w:tcBorders>
              <w:top w:val="nil"/>
              <w:left w:val="nil"/>
              <w:bottom w:val="single" w:sz="4" w:space="0" w:color="auto"/>
              <w:right w:val="single" w:sz="4" w:space="0" w:color="auto"/>
            </w:tcBorders>
            <w:noWrap/>
            <w:vAlign w:val="center"/>
            <w:hideMark/>
          </w:tcPr>
          <w:p w14:paraId="71DA093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402,18</w:t>
            </w:r>
          </w:p>
        </w:tc>
        <w:tc>
          <w:tcPr>
            <w:tcW w:w="480" w:type="pct"/>
            <w:tcBorders>
              <w:top w:val="nil"/>
              <w:left w:val="nil"/>
              <w:bottom w:val="single" w:sz="4" w:space="0" w:color="auto"/>
              <w:right w:val="single" w:sz="4" w:space="0" w:color="auto"/>
            </w:tcBorders>
            <w:noWrap/>
            <w:vAlign w:val="center"/>
            <w:hideMark/>
          </w:tcPr>
          <w:p w14:paraId="54A0BB8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3547129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422,29</w:t>
            </w:r>
          </w:p>
        </w:tc>
      </w:tr>
      <w:tr w:rsidR="00F65567" w:rsidRPr="00D72E1B" w14:paraId="18D5FD28"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55FB85E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D4C46C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243638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4E4E373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510.849.684.197</w:t>
            </w:r>
          </w:p>
        </w:tc>
        <w:tc>
          <w:tcPr>
            <w:tcW w:w="993" w:type="pct"/>
            <w:tcBorders>
              <w:top w:val="nil"/>
              <w:left w:val="nil"/>
              <w:bottom w:val="single" w:sz="4" w:space="0" w:color="auto"/>
              <w:right w:val="single" w:sz="4" w:space="0" w:color="auto"/>
            </w:tcBorders>
            <w:noWrap/>
            <w:vAlign w:val="center"/>
            <w:hideMark/>
          </w:tcPr>
          <w:p w14:paraId="29A8240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1.484.531.992</w:t>
            </w:r>
          </w:p>
        </w:tc>
        <w:tc>
          <w:tcPr>
            <w:tcW w:w="587" w:type="pct"/>
            <w:tcBorders>
              <w:top w:val="nil"/>
              <w:left w:val="nil"/>
              <w:bottom w:val="single" w:sz="4" w:space="0" w:color="auto"/>
              <w:right w:val="single" w:sz="4" w:space="0" w:color="auto"/>
            </w:tcBorders>
            <w:noWrap/>
            <w:vAlign w:val="center"/>
            <w:hideMark/>
          </w:tcPr>
          <w:p w14:paraId="327AD02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344,11</w:t>
            </w:r>
          </w:p>
        </w:tc>
        <w:tc>
          <w:tcPr>
            <w:tcW w:w="480" w:type="pct"/>
            <w:tcBorders>
              <w:top w:val="nil"/>
              <w:left w:val="nil"/>
              <w:bottom w:val="single" w:sz="4" w:space="0" w:color="auto"/>
              <w:right w:val="single" w:sz="4" w:space="0" w:color="auto"/>
            </w:tcBorders>
            <w:noWrap/>
            <w:vAlign w:val="center"/>
            <w:hideMark/>
          </w:tcPr>
          <w:p w14:paraId="2C8F1C3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93A337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361,32</w:t>
            </w:r>
          </w:p>
        </w:tc>
      </w:tr>
      <w:tr w:rsidR="00F65567" w:rsidRPr="00D72E1B" w14:paraId="3D45E98A"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45DAA9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7866527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877C4B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75C1FCE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515.079.919.271</w:t>
            </w:r>
          </w:p>
        </w:tc>
        <w:tc>
          <w:tcPr>
            <w:tcW w:w="993" w:type="pct"/>
            <w:tcBorders>
              <w:top w:val="nil"/>
              <w:left w:val="nil"/>
              <w:bottom w:val="single" w:sz="4" w:space="0" w:color="auto"/>
              <w:right w:val="single" w:sz="4" w:space="0" w:color="auto"/>
            </w:tcBorders>
            <w:noWrap/>
            <w:vAlign w:val="center"/>
            <w:hideMark/>
          </w:tcPr>
          <w:p w14:paraId="2E0F85F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1.612.254.313</w:t>
            </w:r>
          </w:p>
        </w:tc>
        <w:tc>
          <w:tcPr>
            <w:tcW w:w="587" w:type="pct"/>
            <w:tcBorders>
              <w:top w:val="nil"/>
              <w:left w:val="nil"/>
              <w:bottom w:val="single" w:sz="4" w:space="0" w:color="auto"/>
              <w:right w:val="single" w:sz="4" w:space="0" w:color="auto"/>
            </w:tcBorders>
            <w:noWrap/>
            <w:vAlign w:val="center"/>
            <w:hideMark/>
          </w:tcPr>
          <w:p w14:paraId="2492B44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319,48</w:t>
            </w:r>
          </w:p>
        </w:tc>
        <w:tc>
          <w:tcPr>
            <w:tcW w:w="480" w:type="pct"/>
            <w:tcBorders>
              <w:top w:val="nil"/>
              <w:left w:val="nil"/>
              <w:bottom w:val="single" w:sz="4" w:space="0" w:color="auto"/>
              <w:right w:val="single" w:sz="4" w:space="0" w:color="auto"/>
            </w:tcBorders>
            <w:noWrap/>
            <w:vAlign w:val="center"/>
            <w:hideMark/>
          </w:tcPr>
          <w:p w14:paraId="2B1B3BC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4ED0D9F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335,45</w:t>
            </w:r>
          </w:p>
        </w:tc>
      </w:tr>
      <w:tr w:rsidR="00F65567" w:rsidRPr="00D72E1B" w14:paraId="273E7959"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3E1D17B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w:t>
            </w:r>
          </w:p>
        </w:tc>
        <w:tc>
          <w:tcPr>
            <w:tcW w:w="655" w:type="pct"/>
            <w:vMerge w:val="restart"/>
            <w:tcBorders>
              <w:top w:val="nil"/>
              <w:left w:val="single" w:sz="4" w:space="0" w:color="auto"/>
              <w:bottom w:val="single" w:sz="4" w:space="0" w:color="auto"/>
              <w:right w:val="single" w:sz="4" w:space="0" w:color="auto"/>
            </w:tcBorders>
            <w:noWrap/>
            <w:vAlign w:val="center"/>
            <w:hideMark/>
          </w:tcPr>
          <w:p w14:paraId="7D22C2D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TFCO</w:t>
            </w:r>
          </w:p>
        </w:tc>
        <w:tc>
          <w:tcPr>
            <w:tcW w:w="512" w:type="pct"/>
            <w:tcBorders>
              <w:top w:val="nil"/>
              <w:left w:val="nil"/>
              <w:bottom w:val="single" w:sz="4" w:space="0" w:color="auto"/>
              <w:right w:val="nil"/>
            </w:tcBorders>
            <w:noWrap/>
            <w:vAlign w:val="center"/>
            <w:hideMark/>
          </w:tcPr>
          <w:p w14:paraId="399A386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6C73AAF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4.139.894.528.571</w:t>
            </w:r>
          </w:p>
        </w:tc>
        <w:tc>
          <w:tcPr>
            <w:tcW w:w="993" w:type="pct"/>
            <w:tcBorders>
              <w:top w:val="nil"/>
              <w:left w:val="nil"/>
              <w:bottom w:val="single" w:sz="4" w:space="0" w:color="auto"/>
              <w:right w:val="single" w:sz="4" w:space="0" w:color="auto"/>
            </w:tcBorders>
            <w:noWrap/>
            <w:vAlign w:val="center"/>
            <w:hideMark/>
          </w:tcPr>
          <w:p w14:paraId="2C72280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339.666.557.143</w:t>
            </w:r>
          </w:p>
        </w:tc>
        <w:tc>
          <w:tcPr>
            <w:tcW w:w="587" w:type="pct"/>
            <w:tcBorders>
              <w:top w:val="nil"/>
              <w:left w:val="nil"/>
              <w:bottom w:val="single" w:sz="4" w:space="0" w:color="auto"/>
              <w:right w:val="single" w:sz="4" w:space="0" w:color="auto"/>
            </w:tcBorders>
            <w:noWrap/>
            <w:vAlign w:val="center"/>
            <w:hideMark/>
          </w:tcPr>
          <w:p w14:paraId="3277A3F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12,19</w:t>
            </w:r>
          </w:p>
        </w:tc>
        <w:tc>
          <w:tcPr>
            <w:tcW w:w="480" w:type="pct"/>
            <w:tcBorders>
              <w:top w:val="nil"/>
              <w:left w:val="nil"/>
              <w:bottom w:val="single" w:sz="4" w:space="0" w:color="auto"/>
              <w:right w:val="single" w:sz="4" w:space="0" w:color="auto"/>
            </w:tcBorders>
            <w:noWrap/>
            <w:vAlign w:val="center"/>
            <w:hideMark/>
          </w:tcPr>
          <w:p w14:paraId="32DAE0E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11F2B60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12,80</w:t>
            </w:r>
          </w:p>
        </w:tc>
      </w:tr>
      <w:tr w:rsidR="00F65567" w:rsidRPr="00D72E1B" w14:paraId="2044CAD9"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22C20B6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93C072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EEAEE0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75BA8FB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4.830.752.666.667</w:t>
            </w:r>
          </w:p>
        </w:tc>
        <w:tc>
          <w:tcPr>
            <w:tcW w:w="993" w:type="pct"/>
            <w:tcBorders>
              <w:top w:val="nil"/>
              <w:left w:val="nil"/>
              <w:bottom w:val="single" w:sz="4" w:space="0" w:color="auto"/>
              <w:right w:val="single" w:sz="4" w:space="0" w:color="auto"/>
            </w:tcBorders>
            <w:noWrap/>
            <w:vAlign w:val="center"/>
            <w:hideMark/>
          </w:tcPr>
          <w:p w14:paraId="1127F4B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461.195.150.000</w:t>
            </w:r>
          </w:p>
        </w:tc>
        <w:tc>
          <w:tcPr>
            <w:tcW w:w="587" w:type="pct"/>
            <w:tcBorders>
              <w:top w:val="nil"/>
              <w:left w:val="nil"/>
              <w:bottom w:val="single" w:sz="4" w:space="0" w:color="auto"/>
              <w:right w:val="single" w:sz="4" w:space="0" w:color="auto"/>
            </w:tcBorders>
            <w:noWrap/>
            <w:vAlign w:val="center"/>
            <w:hideMark/>
          </w:tcPr>
          <w:p w14:paraId="44E2C70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10,47</w:t>
            </w:r>
          </w:p>
        </w:tc>
        <w:tc>
          <w:tcPr>
            <w:tcW w:w="480" w:type="pct"/>
            <w:tcBorders>
              <w:top w:val="nil"/>
              <w:left w:val="nil"/>
              <w:bottom w:val="single" w:sz="4" w:space="0" w:color="auto"/>
              <w:right w:val="single" w:sz="4" w:space="0" w:color="auto"/>
            </w:tcBorders>
            <w:noWrap/>
            <w:vAlign w:val="center"/>
            <w:hideMark/>
          </w:tcPr>
          <w:p w14:paraId="4AF9144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08BDA5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11,00</w:t>
            </w:r>
          </w:p>
        </w:tc>
      </w:tr>
      <w:tr w:rsidR="00F65567" w:rsidRPr="00D72E1B" w14:paraId="39B00C17"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0A26AEF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913F6A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DEB31B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22DF6F1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4.338.124.785.714</w:t>
            </w:r>
          </w:p>
        </w:tc>
        <w:tc>
          <w:tcPr>
            <w:tcW w:w="993" w:type="pct"/>
            <w:tcBorders>
              <w:top w:val="nil"/>
              <w:left w:val="nil"/>
              <w:bottom w:val="single" w:sz="4" w:space="0" w:color="auto"/>
              <w:right w:val="single" w:sz="4" w:space="0" w:color="auto"/>
            </w:tcBorders>
            <w:noWrap/>
            <w:vAlign w:val="center"/>
            <w:hideMark/>
          </w:tcPr>
          <w:p w14:paraId="70B6440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441.574.485.714</w:t>
            </w:r>
          </w:p>
        </w:tc>
        <w:tc>
          <w:tcPr>
            <w:tcW w:w="587" w:type="pct"/>
            <w:tcBorders>
              <w:top w:val="nil"/>
              <w:left w:val="nil"/>
              <w:bottom w:val="single" w:sz="4" w:space="0" w:color="auto"/>
              <w:right w:val="single" w:sz="4" w:space="0" w:color="auto"/>
            </w:tcBorders>
            <w:noWrap/>
            <w:vAlign w:val="center"/>
            <w:hideMark/>
          </w:tcPr>
          <w:p w14:paraId="1B5CF65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9,82</w:t>
            </w:r>
          </w:p>
        </w:tc>
        <w:tc>
          <w:tcPr>
            <w:tcW w:w="480" w:type="pct"/>
            <w:tcBorders>
              <w:top w:val="nil"/>
              <w:left w:val="nil"/>
              <w:bottom w:val="single" w:sz="4" w:space="0" w:color="auto"/>
              <w:right w:val="single" w:sz="4" w:space="0" w:color="auto"/>
            </w:tcBorders>
            <w:noWrap/>
            <w:vAlign w:val="center"/>
            <w:hideMark/>
          </w:tcPr>
          <w:p w14:paraId="586274B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425656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10,32</w:t>
            </w:r>
          </w:p>
        </w:tc>
      </w:tr>
      <w:tr w:rsidR="00F65567" w:rsidRPr="00D72E1B" w14:paraId="5050D00D"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1CCA8DF"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37736A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F793F2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4978666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5.117.319.100.000</w:t>
            </w:r>
          </w:p>
        </w:tc>
        <w:tc>
          <w:tcPr>
            <w:tcW w:w="993" w:type="pct"/>
            <w:tcBorders>
              <w:top w:val="nil"/>
              <w:left w:val="nil"/>
              <w:bottom w:val="single" w:sz="4" w:space="0" w:color="auto"/>
              <w:right w:val="single" w:sz="4" w:space="0" w:color="auto"/>
            </w:tcBorders>
            <w:noWrap/>
            <w:vAlign w:val="center"/>
            <w:hideMark/>
          </w:tcPr>
          <w:p w14:paraId="2AFD4FD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451.052.683.333</w:t>
            </w:r>
          </w:p>
        </w:tc>
        <w:tc>
          <w:tcPr>
            <w:tcW w:w="587" w:type="pct"/>
            <w:tcBorders>
              <w:top w:val="nil"/>
              <w:left w:val="nil"/>
              <w:bottom w:val="single" w:sz="4" w:space="0" w:color="auto"/>
              <w:right w:val="single" w:sz="4" w:space="0" w:color="auto"/>
            </w:tcBorders>
            <w:noWrap/>
            <w:vAlign w:val="center"/>
            <w:hideMark/>
          </w:tcPr>
          <w:p w14:paraId="52ECBD7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11,35</w:t>
            </w:r>
          </w:p>
        </w:tc>
        <w:tc>
          <w:tcPr>
            <w:tcW w:w="480" w:type="pct"/>
            <w:tcBorders>
              <w:top w:val="nil"/>
              <w:left w:val="nil"/>
              <w:bottom w:val="single" w:sz="4" w:space="0" w:color="auto"/>
              <w:right w:val="single" w:sz="4" w:space="0" w:color="auto"/>
            </w:tcBorders>
            <w:noWrap/>
            <w:vAlign w:val="center"/>
            <w:hideMark/>
          </w:tcPr>
          <w:p w14:paraId="5F2CD68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62E7BD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11,91</w:t>
            </w:r>
          </w:p>
        </w:tc>
      </w:tr>
      <w:tr w:rsidR="00F65567" w:rsidRPr="00D72E1B" w14:paraId="7D224E64"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74A555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9B9DE67"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3A95D46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210376F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5.172.830.000.000</w:t>
            </w:r>
          </w:p>
        </w:tc>
        <w:tc>
          <w:tcPr>
            <w:tcW w:w="993" w:type="pct"/>
            <w:tcBorders>
              <w:top w:val="nil"/>
              <w:left w:val="nil"/>
              <w:bottom w:val="single" w:sz="4" w:space="0" w:color="auto"/>
              <w:right w:val="single" w:sz="4" w:space="0" w:color="auto"/>
            </w:tcBorders>
            <w:noWrap/>
            <w:vAlign w:val="center"/>
            <w:hideMark/>
          </w:tcPr>
          <w:p w14:paraId="1CF70CD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416.826.650.000</w:t>
            </w:r>
          </w:p>
        </w:tc>
        <w:tc>
          <w:tcPr>
            <w:tcW w:w="587" w:type="pct"/>
            <w:tcBorders>
              <w:top w:val="nil"/>
              <w:left w:val="nil"/>
              <w:bottom w:val="single" w:sz="4" w:space="0" w:color="auto"/>
              <w:right w:val="single" w:sz="4" w:space="0" w:color="auto"/>
            </w:tcBorders>
            <w:noWrap/>
            <w:vAlign w:val="center"/>
            <w:hideMark/>
          </w:tcPr>
          <w:p w14:paraId="4CB44F4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12,41</w:t>
            </w:r>
          </w:p>
        </w:tc>
        <w:tc>
          <w:tcPr>
            <w:tcW w:w="480" w:type="pct"/>
            <w:tcBorders>
              <w:top w:val="nil"/>
              <w:left w:val="nil"/>
              <w:bottom w:val="single" w:sz="4" w:space="0" w:color="auto"/>
              <w:right w:val="single" w:sz="4" w:space="0" w:color="auto"/>
            </w:tcBorders>
            <w:noWrap/>
            <w:vAlign w:val="center"/>
            <w:hideMark/>
          </w:tcPr>
          <w:p w14:paraId="3C53037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57B95C9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13,03</w:t>
            </w:r>
          </w:p>
        </w:tc>
      </w:tr>
      <w:tr w:rsidR="00F65567" w:rsidRPr="00D72E1B" w14:paraId="6C347567"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2826595A"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23E9175"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155F257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7E2C6E7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5.226.897.966.667</w:t>
            </w:r>
          </w:p>
        </w:tc>
        <w:tc>
          <w:tcPr>
            <w:tcW w:w="993" w:type="pct"/>
            <w:tcBorders>
              <w:top w:val="nil"/>
              <w:left w:val="nil"/>
              <w:bottom w:val="single" w:sz="4" w:space="0" w:color="auto"/>
              <w:right w:val="single" w:sz="4" w:space="0" w:color="auto"/>
            </w:tcBorders>
            <w:noWrap/>
            <w:vAlign w:val="center"/>
            <w:hideMark/>
          </w:tcPr>
          <w:p w14:paraId="099796B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391.939.900.000</w:t>
            </w:r>
          </w:p>
        </w:tc>
        <w:tc>
          <w:tcPr>
            <w:tcW w:w="587" w:type="pct"/>
            <w:tcBorders>
              <w:top w:val="nil"/>
              <w:left w:val="nil"/>
              <w:bottom w:val="single" w:sz="4" w:space="0" w:color="auto"/>
              <w:right w:val="single" w:sz="4" w:space="0" w:color="auto"/>
            </w:tcBorders>
            <w:noWrap/>
            <w:vAlign w:val="center"/>
            <w:hideMark/>
          </w:tcPr>
          <w:p w14:paraId="177DB42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13,34</w:t>
            </w:r>
          </w:p>
        </w:tc>
        <w:tc>
          <w:tcPr>
            <w:tcW w:w="480" w:type="pct"/>
            <w:tcBorders>
              <w:top w:val="nil"/>
              <w:left w:val="nil"/>
              <w:bottom w:val="single" w:sz="4" w:space="0" w:color="auto"/>
              <w:right w:val="single" w:sz="4" w:space="0" w:color="auto"/>
            </w:tcBorders>
            <w:noWrap/>
            <w:vAlign w:val="center"/>
            <w:hideMark/>
          </w:tcPr>
          <w:p w14:paraId="4C746B65"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948E2E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14,00</w:t>
            </w:r>
          </w:p>
        </w:tc>
      </w:tr>
      <w:tr w:rsidR="00F65567" w:rsidRPr="00D72E1B" w14:paraId="3FA59709" w14:textId="77777777" w:rsidTr="004773D4">
        <w:trPr>
          <w:trHeight w:val="260"/>
        </w:trPr>
        <w:tc>
          <w:tcPr>
            <w:tcW w:w="299" w:type="pct"/>
            <w:vMerge w:val="restart"/>
            <w:tcBorders>
              <w:top w:val="nil"/>
              <w:left w:val="single" w:sz="4" w:space="0" w:color="auto"/>
              <w:bottom w:val="single" w:sz="4" w:space="0" w:color="auto"/>
              <w:right w:val="single" w:sz="4" w:space="0" w:color="auto"/>
            </w:tcBorders>
            <w:noWrap/>
            <w:vAlign w:val="center"/>
            <w:hideMark/>
          </w:tcPr>
          <w:p w14:paraId="3388DBF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w:t>
            </w:r>
          </w:p>
        </w:tc>
        <w:tc>
          <w:tcPr>
            <w:tcW w:w="655" w:type="pct"/>
            <w:vMerge w:val="restart"/>
            <w:tcBorders>
              <w:top w:val="nil"/>
              <w:left w:val="single" w:sz="4" w:space="0" w:color="auto"/>
              <w:bottom w:val="single" w:sz="4" w:space="0" w:color="auto"/>
              <w:right w:val="single" w:sz="4" w:space="0" w:color="auto"/>
            </w:tcBorders>
            <w:noWrap/>
            <w:vAlign w:val="center"/>
            <w:hideMark/>
          </w:tcPr>
          <w:p w14:paraId="246A7934"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TRIS</w:t>
            </w:r>
          </w:p>
        </w:tc>
        <w:tc>
          <w:tcPr>
            <w:tcW w:w="512" w:type="pct"/>
            <w:tcBorders>
              <w:top w:val="nil"/>
              <w:left w:val="nil"/>
              <w:bottom w:val="single" w:sz="4" w:space="0" w:color="auto"/>
              <w:right w:val="nil"/>
            </w:tcBorders>
            <w:noWrap/>
            <w:vAlign w:val="center"/>
            <w:hideMark/>
          </w:tcPr>
          <w:p w14:paraId="23B892C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2019</w:t>
            </w:r>
          </w:p>
        </w:tc>
        <w:tc>
          <w:tcPr>
            <w:tcW w:w="993" w:type="pct"/>
            <w:tcBorders>
              <w:top w:val="nil"/>
              <w:left w:val="single" w:sz="4" w:space="0" w:color="auto"/>
              <w:bottom w:val="single" w:sz="4" w:space="0" w:color="auto"/>
              <w:right w:val="single" w:sz="4" w:space="0" w:color="auto"/>
            </w:tcBorders>
            <w:noWrap/>
            <w:vAlign w:val="center"/>
            <w:hideMark/>
          </w:tcPr>
          <w:p w14:paraId="7AE318A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660.613.650.580</w:t>
            </w:r>
          </w:p>
        </w:tc>
        <w:tc>
          <w:tcPr>
            <w:tcW w:w="993" w:type="pct"/>
            <w:tcBorders>
              <w:top w:val="nil"/>
              <w:left w:val="nil"/>
              <w:bottom w:val="single" w:sz="4" w:space="0" w:color="auto"/>
              <w:right w:val="single" w:sz="4" w:space="0" w:color="auto"/>
            </w:tcBorders>
            <w:noWrap/>
            <w:vAlign w:val="center"/>
            <w:hideMark/>
          </w:tcPr>
          <w:p w14:paraId="7534D7D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486.632.660.751</w:t>
            </w:r>
          </w:p>
        </w:tc>
        <w:tc>
          <w:tcPr>
            <w:tcW w:w="587" w:type="pct"/>
            <w:tcBorders>
              <w:top w:val="nil"/>
              <w:left w:val="nil"/>
              <w:bottom w:val="single" w:sz="4" w:space="0" w:color="auto"/>
              <w:right w:val="single" w:sz="4" w:space="0" w:color="auto"/>
            </w:tcBorders>
            <w:noWrap/>
            <w:vAlign w:val="center"/>
            <w:hideMark/>
          </w:tcPr>
          <w:p w14:paraId="074A316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1,36</w:t>
            </w:r>
          </w:p>
        </w:tc>
        <w:tc>
          <w:tcPr>
            <w:tcW w:w="480" w:type="pct"/>
            <w:tcBorders>
              <w:top w:val="nil"/>
              <w:left w:val="nil"/>
              <w:bottom w:val="single" w:sz="4" w:space="0" w:color="auto"/>
              <w:right w:val="single" w:sz="4" w:space="0" w:color="auto"/>
            </w:tcBorders>
            <w:noWrap/>
            <w:vAlign w:val="center"/>
            <w:hideMark/>
          </w:tcPr>
          <w:p w14:paraId="4455D02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B1E2CB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1,43</w:t>
            </w:r>
          </w:p>
        </w:tc>
      </w:tr>
      <w:tr w:rsidR="00F65567" w:rsidRPr="00D72E1B" w14:paraId="1DF77FEE"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4E9FFD19"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6ABD9733"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065E67A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2020</w:t>
            </w:r>
          </w:p>
        </w:tc>
        <w:tc>
          <w:tcPr>
            <w:tcW w:w="993" w:type="pct"/>
            <w:tcBorders>
              <w:top w:val="nil"/>
              <w:left w:val="single" w:sz="4" w:space="0" w:color="auto"/>
              <w:bottom w:val="single" w:sz="4" w:space="0" w:color="auto"/>
              <w:right w:val="single" w:sz="4" w:space="0" w:color="auto"/>
            </w:tcBorders>
            <w:noWrap/>
            <w:vAlign w:val="center"/>
            <w:hideMark/>
          </w:tcPr>
          <w:p w14:paraId="6EBC441E"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644.696.509.420</w:t>
            </w:r>
          </w:p>
        </w:tc>
        <w:tc>
          <w:tcPr>
            <w:tcW w:w="993" w:type="pct"/>
            <w:tcBorders>
              <w:top w:val="nil"/>
              <w:left w:val="nil"/>
              <w:bottom w:val="single" w:sz="4" w:space="0" w:color="auto"/>
              <w:right w:val="single" w:sz="4" w:space="0" w:color="auto"/>
            </w:tcBorders>
            <w:noWrap/>
            <w:vAlign w:val="center"/>
            <w:hideMark/>
          </w:tcPr>
          <w:p w14:paraId="478E1EC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424.244.191.110</w:t>
            </w:r>
          </w:p>
        </w:tc>
        <w:tc>
          <w:tcPr>
            <w:tcW w:w="587" w:type="pct"/>
            <w:tcBorders>
              <w:top w:val="nil"/>
              <w:left w:val="nil"/>
              <w:bottom w:val="single" w:sz="4" w:space="0" w:color="auto"/>
              <w:right w:val="single" w:sz="4" w:space="0" w:color="auto"/>
            </w:tcBorders>
            <w:noWrap/>
            <w:vAlign w:val="center"/>
            <w:hideMark/>
          </w:tcPr>
          <w:p w14:paraId="3240412A"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1,52</w:t>
            </w:r>
          </w:p>
        </w:tc>
        <w:tc>
          <w:tcPr>
            <w:tcW w:w="480" w:type="pct"/>
            <w:tcBorders>
              <w:top w:val="nil"/>
              <w:left w:val="nil"/>
              <w:bottom w:val="single" w:sz="4" w:space="0" w:color="auto"/>
              <w:right w:val="single" w:sz="4" w:space="0" w:color="auto"/>
            </w:tcBorders>
            <w:noWrap/>
            <w:vAlign w:val="center"/>
            <w:hideMark/>
          </w:tcPr>
          <w:p w14:paraId="6610C5E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C85A429"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1,60</w:t>
            </w:r>
          </w:p>
        </w:tc>
      </w:tr>
      <w:tr w:rsidR="00F65567" w:rsidRPr="00D72E1B" w14:paraId="5DB31F25"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AF3886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2BC5BBEE"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BC7566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2021</w:t>
            </w:r>
          </w:p>
        </w:tc>
        <w:tc>
          <w:tcPr>
            <w:tcW w:w="993" w:type="pct"/>
            <w:tcBorders>
              <w:top w:val="nil"/>
              <w:left w:val="single" w:sz="4" w:space="0" w:color="auto"/>
              <w:bottom w:val="single" w:sz="4" w:space="0" w:color="auto"/>
              <w:right w:val="single" w:sz="4" w:space="0" w:color="auto"/>
            </w:tcBorders>
            <w:noWrap/>
            <w:vAlign w:val="center"/>
            <w:hideMark/>
          </w:tcPr>
          <w:p w14:paraId="0949949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658.639.967.153</w:t>
            </w:r>
          </w:p>
        </w:tc>
        <w:tc>
          <w:tcPr>
            <w:tcW w:w="993" w:type="pct"/>
            <w:tcBorders>
              <w:top w:val="nil"/>
              <w:left w:val="nil"/>
              <w:bottom w:val="single" w:sz="4" w:space="0" w:color="auto"/>
              <w:right w:val="single" w:sz="4" w:space="0" w:color="auto"/>
            </w:tcBorders>
            <w:noWrap/>
            <w:vAlign w:val="center"/>
            <w:hideMark/>
          </w:tcPr>
          <w:p w14:paraId="66D5438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402.102.775.491</w:t>
            </w:r>
          </w:p>
        </w:tc>
        <w:tc>
          <w:tcPr>
            <w:tcW w:w="587" w:type="pct"/>
            <w:tcBorders>
              <w:top w:val="nil"/>
              <w:left w:val="nil"/>
              <w:bottom w:val="single" w:sz="4" w:space="0" w:color="auto"/>
              <w:right w:val="single" w:sz="4" w:space="0" w:color="auto"/>
            </w:tcBorders>
            <w:noWrap/>
            <w:vAlign w:val="center"/>
            <w:hideMark/>
          </w:tcPr>
          <w:p w14:paraId="1E8CB5D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1,64</w:t>
            </w:r>
          </w:p>
        </w:tc>
        <w:tc>
          <w:tcPr>
            <w:tcW w:w="480" w:type="pct"/>
            <w:tcBorders>
              <w:top w:val="nil"/>
              <w:left w:val="nil"/>
              <w:bottom w:val="single" w:sz="4" w:space="0" w:color="auto"/>
              <w:right w:val="single" w:sz="4" w:space="0" w:color="auto"/>
            </w:tcBorders>
            <w:noWrap/>
            <w:vAlign w:val="center"/>
            <w:hideMark/>
          </w:tcPr>
          <w:p w14:paraId="1728AF2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ED35D68"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1,72</w:t>
            </w:r>
          </w:p>
        </w:tc>
      </w:tr>
      <w:tr w:rsidR="00F65567" w:rsidRPr="00D72E1B" w14:paraId="68967BD2"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3BBEA968"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1C75C1E4"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C9C09C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2022</w:t>
            </w:r>
          </w:p>
        </w:tc>
        <w:tc>
          <w:tcPr>
            <w:tcW w:w="993" w:type="pct"/>
            <w:tcBorders>
              <w:top w:val="nil"/>
              <w:left w:val="single" w:sz="4" w:space="0" w:color="auto"/>
              <w:bottom w:val="single" w:sz="4" w:space="0" w:color="auto"/>
              <w:right w:val="single" w:sz="4" w:space="0" w:color="auto"/>
            </w:tcBorders>
            <w:noWrap/>
            <w:vAlign w:val="center"/>
            <w:hideMark/>
          </w:tcPr>
          <w:p w14:paraId="392F780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712.024.029.526</w:t>
            </w:r>
          </w:p>
        </w:tc>
        <w:tc>
          <w:tcPr>
            <w:tcW w:w="993" w:type="pct"/>
            <w:tcBorders>
              <w:top w:val="nil"/>
              <w:left w:val="nil"/>
              <w:bottom w:val="single" w:sz="4" w:space="0" w:color="auto"/>
              <w:right w:val="single" w:sz="4" w:space="0" w:color="auto"/>
            </w:tcBorders>
            <w:noWrap/>
            <w:vAlign w:val="center"/>
            <w:hideMark/>
          </w:tcPr>
          <w:p w14:paraId="6D1D4816"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465.783.569.972</w:t>
            </w:r>
          </w:p>
        </w:tc>
        <w:tc>
          <w:tcPr>
            <w:tcW w:w="587" w:type="pct"/>
            <w:tcBorders>
              <w:top w:val="nil"/>
              <w:left w:val="nil"/>
              <w:bottom w:val="single" w:sz="4" w:space="0" w:color="auto"/>
              <w:right w:val="single" w:sz="4" w:space="0" w:color="auto"/>
            </w:tcBorders>
            <w:noWrap/>
            <w:vAlign w:val="center"/>
            <w:hideMark/>
          </w:tcPr>
          <w:p w14:paraId="17636B2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1,53</w:t>
            </w:r>
          </w:p>
        </w:tc>
        <w:tc>
          <w:tcPr>
            <w:tcW w:w="480" w:type="pct"/>
            <w:tcBorders>
              <w:top w:val="nil"/>
              <w:left w:val="nil"/>
              <w:bottom w:val="single" w:sz="4" w:space="0" w:color="auto"/>
              <w:right w:val="single" w:sz="4" w:space="0" w:color="auto"/>
            </w:tcBorders>
            <w:noWrap/>
            <w:vAlign w:val="center"/>
            <w:hideMark/>
          </w:tcPr>
          <w:p w14:paraId="5C11A3A2"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2BBF651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1,61</w:t>
            </w:r>
          </w:p>
        </w:tc>
      </w:tr>
      <w:tr w:rsidR="00F65567" w:rsidRPr="00D72E1B" w14:paraId="6C287DCC"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70191E46"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EAB4E5B"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5CE9B45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2023</w:t>
            </w:r>
          </w:p>
        </w:tc>
        <w:tc>
          <w:tcPr>
            <w:tcW w:w="993" w:type="pct"/>
            <w:tcBorders>
              <w:top w:val="nil"/>
              <w:left w:val="single" w:sz="4" w:space="0" w:color="auto"/>
              <w:bottom w:val="single" w:sz="4" w:space="0" w:color="auto"/>
              <w:right w:val="single" w:sz="4" w:space="0" w:color="auto"/>
            </w:tcBorders>
            <w:noWrap/>
            <w:vAlign w:val="center"/>
            <w:hideMark/>
          </w:tcPr>
          <w:p w14:paraId="0CB7C7FF"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724.735.310.366</w:t>
            </w:r>
          </w:p>
        </w:tc>
        <w:tc>
          <w:tcPr>
            <w:tcW w:w="993" w:type="pct"/>
            <w:tcBorders>
              <w:top w:val="nil"/>
              <w:left w:val="nil"/>
              <w:bottom w:val="single" w:sz="4" w:space="0" w:color="auto"/>
              <w:right w:val="single" w:sz="4" w:space="0" w:color="auto"/>
            </w:tcBorders>
            <w:noWrap/>
            <w:vAlign w:val="center"/>
            <w:hideMark/>
          </w:tcPr>
          <w:p w14:paraId="01802E1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444.848.964.056</w:t>
            </w:r>
          </w:p>
        </w:tc>
        <w:tc>
          <w:tcPr>
            <w:tcW w:w="587" w:type="pct"/>
            <w:tcBorders>
              <w:top w:val="nil"/>
              <w:left w:val="nil"/>
              <w:bottom w:val="single" w:sz="4" w:space="0" w:color="auto"/>
              <w:right w:val="single" w:sz="4" w:space="0" w:color="auto"/>
            </w:tcBorders>
            <w:noWrap/>
            <w:vAlign w:val="center"/>
            <w:hideMark/>
          </w:tcPr>
          <w:p w14:paraId="2D74375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1,63</w:t>
            </w:r>
          </w:p>
        </w:tc>
        <w:tc>
          <w:tcPr>
            <w:tcW w:w="480" w:type="pct"/>
            <w:tcBorders>
              <w:top w:val="nil"/>
              <w:left w:val="nil"/>
              <w:bottom w:val="single" w:sz="4" w:space="0" w:color="auto"/>
              <w:right w:val="single" w:sz="4" w:space="0" w:color="auto"/>
            </w:tcBorders>
            <w:noWrap/>
            <w:vAlign w:val="center"/>
            <w:hideMark/>
          </w:tcPr>
          <w:p w14:paraId="5E7CC7E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740E859B"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1,71</w:t>
            </w:r>
          </w:p>
        </w:tc>
      </w:tr>
      <w:tr w:rsidR="00F65567" w:rsidRPr="00D72E1B" w14:paraId="787403D8" w14:textId="77777777" w:rsidTr="004773D4">
        <w:trPr>
          <w:trHeight w:val="260"/>
        </w:trPr>
        <w:tc>
          <w:tcPr>
            <w:tcW w:w="299" w:type="pct"/>
            <w:vMerge/>
            <w:tcBorders>
              <w:top w:val="nil"/>
              <w:left w:val="single" w:sz="4" w:space="0" w:color="auto"/>
              <w:bottom w:val="single" w:sz="4" w:space="0" w:color="auto"/>
              <w:right w:val="single" w:sz="4" w:space="0" w:color="auto"/>
            </w:tcBorders>
            <w:vAlign w:val="center"/>
            <w:hideMark/>
          </w:tcPr>
          <w:p w14:paraId="686EE9ED"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55" w:type="pct"/>
            <w:vMerge/>
            <w:tcBorders>
              <w:top w:val="nil"/>
              <w:left w:val="single" w:sz="4" w:space="0" w:color="auto"/>
              <w:bottom w:val="single" w:sz="4" w:space="0" w:color="auto"/>
              <w:right w:val="single" w:sz="4" w:space="0" w:color="auto"/>
            </w:tcBorders>
            <w:vAlign w:val="center"/>
            <w:hideMark/>
          </w:tcPr>
          <w:p w14:paraId="02111BD1" w14:textId="77777777" w:rsidR="00F65567" w:rsidRPr="00D72E1B" w:rsidRDefault="00F65567" w:rsidP="004773D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nil"/>
            </w:tcBorders>
            <w:noWrap/>
            <w:vAlign w:val="center"/>
            <w:hideMark/>
          </w:tcPr>
          <w:p w14:paraId="6564D7EC"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2024</w:t>
            </w:r>
          </w:p>
        </w:tc>
        <w:tc>
          <w:tcPr>
            <w:tcW w:w="993" w:type="pct"/>
            <w:tcBorders>
              <w:top w:val="nil"/>
              <w:left w:val="single" w:sz="4" w:space="0" w:color="auto"/>
              <w:bottom w:val="single" w:sz="4" w:space="0" w:color="auto"/>
              <w:right w:val="single" w:sz="4" w:space="0" w:color="auto"/>
            </w:tcBorders>
            <w:noWrap/>
            <w:vAlign w:val="center"/>
            <w:hideMark/>
          </w:tcPr>
          <w:p w14:paraId="68BC5F03"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770.582.286.779</w:t>
            </w:r>
          </w:p>
        </w:tc>
        <w:tc>
          <w:tcPr>
            <w:tcW w:w="993" w:type="pct"/>
            <w:tcBorders>
              <w:top w:val="nil"/>
              <w:left w:val="nil"/>
              <w:bottom w:val="single" w:sz="4" w:space="0" w:color="auto"/>
              <w:right w:val="single" w:sz="4" w:space="0" w:color="auto"/>
            </w:tcBorders>
            <w:noWrap/>
            <w:vAlign w:val="center"/>
            <w:hideMark/>
          </w:tcPr>
          <w:p w14:paraId="1D95E49D"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488.764.231.936</w:t>
            </w:r>
          </w:p>
        </w:tc>
        <w:tc>
          <w:tcPr>
            <w:tcW w:w="587" w:type="pct"/>
            <w:tcBorders>
              <w:top w:val="nil"/>
              <w:left w:val="nil"/>
              <w:bottom w:val="single" w:sz="4" w:space="0" w:color="auto"/>
              <w:right w:val="single" w:sz="4" w:space="0" w:color="auto"/>
            </w:tcBorders>
            <w:noWrap/>
            <w:vAlign w:val="center"/>
            <w:hideMark/>
          </w:tcPr>
          <w:p w14:paraId="1A700B71"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1,58</w:t>
            </w:r>
          </w:p>
        </w:tc>
        <w:tc>
          <w:tcPr>
            <w:tcW w:w="480" w:type="pct"/>
            <w:tcBorders>
              <w:top w:val="nil"/>
              <w:left w:val="nil"/>
              <w:bottom w:val="single" w:sz="4" w:space="0" w:color="auto"/>
              <w:right w:val="single" w:sz="4" w:space="0" w:color="auto"/>
            </w:tcBorders>
            <w:noWrap/>
            <w:vAlign w:val="center"/>
            <w:hideMark/>
          </w:tcPr>
          <w:p w14:paraId="5773AE90"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1,05</w:t>
            </w:r>
          </w:p>
        </w:tc>
        <w:tc>
          <w:tcPr>
            <w:tcW w:w="480" w:type="pct"/>
            <w:tcBorders>
              <w:top w:val="nil"/>
              <w:left w:val="nil"/>
              <w:bottom w:val="single" w:sz="4" w:space="0" w:color="auto"/>
              <w:right w:val="single" w:sz="4" w:space="0" w:color="auto"/>
            </w:tcBorders>
            <w:noWrap/>
            <w:vAlign w:val="center"/>
            <w:hideMark/>
          </w:tcPr>
          <w:p w14:paraId="0BFCB337" w14:textId="77777777" w:rsidR="00F65567" w:rsidRPr="00D72E1B" w:rsidRDefault="00F65567" w:rsidP="004773D4">
            <w:pPr>
              <w:spacing w:line="240" w:lineRule="auto"/>
              <w:ind w:firstLine="0"/>
              <w:jc w:val="center"/>
              <w:rPr>
                <w:rFonts w:ascii="Times New Roman" w:eastAsia="Times New Roman" w:hAnsi="Times New Roman" w:cs="Times New Roman"/>
                <w:color w:val="000000"/>
                <w:kern w:val="0"/>
                <w:sz w:val="20"/>
                <w:szCs w:val="20"/>
                <w14:ligatures w14:val="none"/>
              </w:rPr>
            </w:pPr>
            <w:r w:rsidRPr="00D72E1B">
              <w:rPr>
                <w:rFonts w:ascii="Times New Roman" w:eastAsia="Times New Roman" w:hAnsi="Times New Roman" w:cs="Times New Roman"/>
                <w:color w:val="000000"/>
                <w:kern w:val="0"/>
                <w:sz w:val="20"/>
                <w:szCs w:val="20"/>
                <w14:ligatures w14:val="none"/>
              </w:rPr>
              <w:t>1,66</w:t>
            </w:r>
          </w:p>
        </w:tc>
      </w:tr>
    </w:tbl>
    <w:p w14:paraId="1281C991" w14:textId="77777777" w:rsidR="00F65567" w:rsidRDefault="00F65567" w:rsidP="00951F2E">
      <w:pPr>
        <w:ind w:firstLine="0"/>
        <w:rPr>
          <w:lang w:val="en-US"/>
        </w:rPr>
        <w:sectPr w:rsidR="00F65567" w:rsidSect="00741743">
          <w:pgSz w:w="16838" w:h="11906" w:orient="landscape" w:code="9"/>
          <w:pgMar w:top="1701" w:right="1701" w:bottom="2268" w:left="2268" w:header="709" w:footer="709" w:gutter="0"/>
          <w:cols w:space="708"/>
          <w:docGrid w:linePitch="360"/>
        </w:sectPr>
      </w:pPr>
    </w:p>
    <w:p w14:paraId="611AE39C" w14:textId="4CABDFEA" w:rsidR="00C80D64" w:rsidRPr="00F65567" w:rsidRDefault="00F65567" w:rsidP="00951F2E">
      <w:pPr>
        <w:ind w:firstLine="0"/>
        <w:rPr>
          <w:lang w:val="en-US"/>
        </w:rPr>
      </w:pPr>
      <m:oMathPara>
        <m:oMathParaPr>
          <m:jc m:val="left"/>
        </m:oMathParaPr>
        <m:oMath>
          <m:r>
            <m:rPr>
              <m:sty m:val="p"/>
            </m:rPr>
            <w:rPr>
              <w:rFonts w:ascii="Cambria Math" w:hAnsi="Cambria Math" w:cs="Times New Roman"/>
              <w:color w:val="auto"/>
            </w:rPr>
            <w:lastRenderedPageBreak/>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tbl>
      <w:tblPr>
        <w:tblW w:w="5000" w:type="pct"/>
        <w:tblLook w:val="04A0" w:firstRow="1" w:lastRow="0" w:firstColumn="1" w:lastColumn="0" w:noHBand="0" w:noVBand="1"/>
      </w:tblPr>
      <w:tblGrid>
        <w:gridCol w:w="527"/>
        <w:gridCol w:w="1275"/>
        <w:gridCol w:w="970"/>
        <w:gridCol w:w="970"/>
        <w:gridCol w:w="970"/>
        <w:gridCol w:w="970"/>
        <w:gridCol w:w="970"/>
        <w:gridCol w:w="1275"/>
      </w:tblGrid>
      <w:tr w:rsidR="00C80D64" w:rsidRPr="00C80D64" w14:paraId="4D695F8A" w14:textId="77777777" w:rsidTr="005808CE">
        <w:trPr>
          <w:trHeight w:val="780"/>
          <w:tblHeader/>
        </w:trPr>
        <w:tc>
          <w:tcPr>
            <w:tcW w:w="332" w:type="pct"/>
            <w:tcBorders>
              <w:top w:val="single" w:sz="4" w:space="0" w:color="auto"/>
              <w:left w:val="single" w:sz="4" w:space="0" w:color="auto"/>
              <w:bottom w:val="single" w:sz="4" w:space="0" w:color="auto"/>
              <w:right w:val="single" w:sz="4" w:space="0" w:color="auto"/>
            </w:tcBorders>
            <w:vAlign w:val="center"/>
            <w:hideMark/>
          </w:tcPr>
          <w:p w14:paraId="1B3E9BEE"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No</w:t>
            </w:r>
          </w:p>
        </w:tc>
        <w:tc>
          <w:tcPr>
            <w:tcW w:w="804" w:type="pct"/>
            <w:tcBorders>
              <w:top w:val="single" w:sz="4" w:space="0" w:color="auto"/>
              <w:left w:val="nil"/>
              <w:bottom w:val="single" w:sz="4" w:space="0" w:color="auto"/>
              <w:right w:val="single" w:sz="4" w:space="0" w:color="auto"/>
            </w:tcBorders>
            <w:vAlign w:val="center"/>
            <w:hideMark/>
          </w:tcPr>
          <w:p w14:paraId="4BF0ADD6"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 xml:space="preserve">Kode Perusahaan </w:t>
            </w:r>
          </w:p>
        </w:tc>
        <w:tc>
          <w:tcPr>
            <w:tcW w:w="612" w:type="pct"/>
            <w:tcBorders>
              <w:top w:val="single" w:sz="4" w:space="0" w:color="auto"/>
              <w:left w:val="nil"/>
              <w:bottom w:val="single" w:sz="4" w:space="0" w:color="auto"/>
              <w:right w:val="single" w:sz="4" w:space="0" w:color="auto"/>
            </w:tcBorders>
            <w:vAlign w:val="center"/>
            <w:hideMark/>
          </w:tcPr>
          <w:p w14:paraId="6B49C34E"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Tahun</w:t>
            </w:r>
          </w:p>
        </w:tc>
        <w:tc>
          <w:tcPr>
            <w:tcW w:w="612" w:type="pct"/>
            <w:tcBorders>
              <w:top w:val="single" w:sz="4" w:space="0" w:color="auto"/>
              <w:left w:val="nil"/>
              <w:bottom w:val="single" w:sz="4" w:space="0" w:color="auto"/>
              <w:right w:val="single" w:sz="4" w:space="0" w:color="auto"/>
            </w:tcBorders>
            <w:noWrap/>
            <w:vAlign w:val="center"/>
            <w:hideMark/>
          </w:tcPr>
          <w:p w14:paraId="07D67C01"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Z1</w:t>
            </w:r>
          </w:p>
        </w:tc>
        <w:tc>
          <w:tcPr>
            <w:tcW w:w="612" w:type="pct"/>
            <w:tcBorders>
              <w:top w:val="single" w:sz="4" w:space="0" w:color="auto"/>
              <w:left w:val="nil"/>
              <w:bottom w:val="single" w:sz="4" w:space="0" w:color="auto"/>
              <w:right w:val="single" w:sz="4" w:space="0" w:color="auto"/>
            </w:tcBorders>
            <w:noWrap/>
            <w:vAlign w:val="center"/>
            <w:hideMark/>
          </w:tcPr>
          <w:p w14:paraId="4A5FDECC"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Z2</w:t>
            </w:r>
          </w:p>
        </w:tc>
        <w:tc>
          <w:tcPr>
            <w:tcW w:w="612" w:type="pct"/>
            <w:tcBorders>
              <w:top w:val="single" w:sz="4" w:space="0" w:color="auto"/>
              <w:left w:val="nil"/>
              <w:bottom w:val="single" w:sz="4" w:space="0" w:color="auto"/>
              <w:right w:val="single" w:sz="4" w:space="0" w:color="auto"/>
            </w:tcBorders>
            <w:noWrap/>
            <w:vAlign w:val="center"/>
            <w:hideMark/>
          </w:tcPr>
          <w:p w14:paraId="5AF306EF"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Z3</w:t>
            </w:r>
          </w:p>
        </w:tc>
        <w:tc>
          <w:tcPr>
            <w:tcW w:w="612" w:type="pct"/>
            <w:tcBorders>
              <w:top w:val="single" w:sz="4" w:space="0" w:color="auto"/>
              <w:left w:val="nil"/>
              <w:bottom w:val="single" w:sz="4" w:space="0" w:color="auto"/>
              <w:right w:val="single" w:sz="4" w:space="0" w:color="auto"/>
            </w:tcBorders>
            <w:noWrap/>
            <w:vAlign w:val="center"/>
            <w:hideMark/>
          </w:tcPr>
          <w:p w14:paraId="385DDBF6"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color w:val="000000"/>
                <w:kern w:val="0"/>
                <w:sz w:val="20"/>
                <w:szCs w:val="20"/>
                <w14:ligatures w14:val="none"/>
              </w:rPr>
              <w:t>Z4</w:t>
            </w:r>
          </w:p>
        </w:tc>
        <w:tc>
          <w:tcPr>
            <w:tcW w:w="804" w:type="pct"/>
            <w:tcBorders>
              <w:top w:val="single" w:sz="4" w:space="0" w:color="auto"/>
              <w:left w:val="nil"/>
              <w:bottom w:val="single" w:sz="4" w:space="0" w:color="auto"/>
              <w:right w:val="single" w:sz="4" w:space="0" w:color="auto"/>
            </w:tcBorders>
            <w:vAlign w:val="center"/>
            <w:hideMark/>
          </w:tcPr>
          <w:p w14:paraId="03CC3DBE" w14:textId="77777777" w:rsidR="00C80D64" w:rsidRPr="00C80D64" w:rsidRDefault="00C80D64" w:rsidP="00C80D64">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C80D64">
              <w:rPr>
                <w:rFonts w:ascii="Times New Roman" w:eastAsia="Times New Roman" w:hAnsi="Times New Roman" w:cs="Times New Roman"/>
                <w:b/>
                <w:bCs/>
                <w:i/>
                <w:iCs/>
                <w:color w:val="000000"/>
                <w:kern w:val="0"/>
                <w:sz w:val="20"/>
                <w:szCs w:val="20"/>
                <w14:ligatures w14:val="none"/>
              </w:rPr>
              <w:t>Financial Distress</w:t>
            </w:r>
            <w:r w:rsidRPr="00C80D64">
              <w:rPr>
                <w:rFonts w:ascii="Times New Roman" w:eastAsia="Times New Roman" w:hAnsi="Times New Roman" w:cs="Times New Roman"/>
                <w:b/>
                <w:bCs/>
                <w:color w:val="000000"/>
                <w:kern w:val="0"/>
                <w:sz w:val="20"/>
                <w:szCs w:val="20"/>
                <w14:ligatures w14:val="none"/>
              </w:rPr>
              <w:t xml:space="preserve"> (X₁)</w:t>
            </w:r>
          </w:p>
        </w:tc>
      </w:tr>
      <w:tr w:rsidR="00C80D64" w:rsidRPr="00C80D64" w14:paraId="16DE1BE2"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5E830FD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w:t>
            </w:r>
          </w:p>
        </w:tc>
        <w:tc>
          <w:tcPr>
            <w:tcW w:w="804" w:type="pct"/>
            <w:vMerge w:val="restart"/>
            <w:tcBorders>
              <w:top w:val="nil"/>
              <w:left w:val="single" w:sz="4" w:space="0" w:color="auto"/>
              <w:bottom w:val="single" w:sz="4" w:space="0" w:color="auto"/>
              <w:right w:val="single" w:sz="4" w:space="0" w:color="auto"/>
            </w:tcBorders>
            <w:noWrap/>
            <w:vAlign w:val="center"/>
            <w:hideMark/>
          </w:tcPr>
          <w:p w14:paraId="65039BB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ARGO</w:t>
            </w:r>
          </w:p>
        </w:tc>
        <w:tc>
          <w:tcPr>
            <w:tcW w:w="612" w:type="pct"/>
            <w:tcBorders>
              <w:top w:val="nil"/>
              <w:left w:val="nil"/>
              <w:bottom w:val="single" w:sz="4" w:space="0" w:color="auto"/>
              <w:right w:val="single" w:sz="4" w:space="0" w:color="auto"/>
            </w:tcBorders>
            <w:noWrap/>
            <w:vAlign w:val="center"/>
            <w:hideMark/>
          </w:tcPr>
          <w:p w14:paraId="5679E24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1CEA57A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-7,95</w:t>
            </w:r>
          </w:p>
        </w:tc>
        <w:tc>
          <w:tcPr>
            <w:tcW w:w="612" w:type="pct"/>
            <w:tcBorders>
              <w:top w:val="nil"/>
              <w:left w:val="nil"/>
              <w:bottom w:val="single" w:sz="4" w:space="0" w:color="auto"/>
              <w:right w:val="single" w:sz="4" w:space="0" w:color="auto"/>
            </w:tcBorders>
            <w:noWrap/>
            <w:vAlign w:val="center"/>
            <w:hideMark/>
          </w:tcPr>
          <w:p w14:paraId="653121F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-11,29</w:t>
            </w:r>
          </w:p>
        </w:tc>
        <w:tc>
          <w:tcPr>
            <w:tcW w:w="612" w:type="pct"/>
            <w:tcBorders>
              <w:top w:val="nil"/>
              <w:left w:val="nil"/>
              <w:bottom w:val="single" w:sz="4" w:space="0" w:color="auto"/>
              <w:right w:val="single" w:sz="4" w:space="0" w:color="auto"/>
            </w:tcBorders>
            <w:noWrap/>
            <w:vAlign w:val="center"/>
            <w:hideMark/>
          </w:tcPr>
          <w:p w14:paraId="28F0F67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-0,61</w:t>
            </w:r>
          </w:p>
        </w:tc>
        <w:tc>
          <w:tcPr>
            <w:tcW w:w="612" w:type="pct"/>
            <w:tcBorders>
              <w:top w:val="nil"/>
              <w:left w:val="nil"/>
              <w:bottom w:val="single" w:sz="4" w:space="0" w:color="auto"/>
              <w:right w:val="single" w:sz="4" w:space="0" w:color="auto"/>
            </w:tcBorders>
            <w:noWrap/>
            <w:vAlign w:val="center"/>
            <w:hideMark/>
          </w:tcPr>
          <w:p w14:paraId="3F2B349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-0,53</w:t>
            </w:r>
          </w:p>
        </w:tc>
        <w:tc>
          <w:tcPr>
            <w:tcW w:w="804" w:type="pct"/>
            <w:tcBorders>
              <w:top w:val="nil"/>
              <w:left w:val="nil"/>
              <w:bottom w:val="single" w:sz="4" w:space="0" w:color="auto"/>
              <w:right w:val="single" w:sz="4" w:space="0" w:color="auto"/>
            </w:tcBorders>
            <w:noWrap/>
            <w:vAlign w:val="center"/>
            <w:hideMark/>
          </w:tcPr>
          <w:p w14:paraId="778DD2D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-20,38</w:t>
            </w:r>
          </w:p>
        </w:tc>
      </w:tr>
      <w:tr w:rsidR="00C80D64" w:rsidRPr="00C80D64" w14:paraId="1DC3AC2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1E0732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AAEBF5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CF039F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46EC70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-10,63</w:t>
            </w:r>
          </w:p>
        </w:tc>
        <w:tc>
          <w:tcPr>
            <w:tcW w:w="612" w:type="pct"/>
            <w:tcBorders>
              <w:top w:val="nil"/>
              <w:left w:val="nil"/>
              <w:bottom w:val="single" w:sz="4" w:space="0" w:color="auto"/>
              <w:right w:val="single" w:sz="4" w:space="0" w:color="auto"/>
            </w:tcBorders>
            <w:noWrap/>
            <w:vAlign w:val="center"/>
            <w:hideMark/>
          </w:tcPr>
          <w:p w14:paraId="77B236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-12,19</w:t>
            </w:r>
          </w:p>
        </w:tc>
        <w:tc>
          <w:tcPr>
            <w:tcW w:w="612" w:type="pct"/>
            <w:tcBorders>
              <w:top w:val="nil"/>
              <w:left w:val="nil"/>
              <w:bottom w:val="single" w:sz="4" w:space="0" w:color="auto"/>
              <w:right w:val="single" w:sz="4" w:space="0" w:color="auto"/>
            </w:tcBorders>
            <w:noWrap/>
            <w:vAlign w:val="center"/>
            <w:hideMark/>
          </w:tcPr>
          <w:p w14:paraId="0AF148B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-0,54</w:t>
            </w:r>
          </w:p>
        </w:tc>
        <w:tc>
          <w:tcPr>
            <w:tcW w:w="612" w:type="pct"/>
            <w:tcBorders>
              <w:top w:val="nil"/>
              <w:left w:val="nil"/>
              <w:bottom w:val="single" w:sz="4" w:space="0" w:color="auto"/>
              <w:right w:val="single" w:sz="4" w:space="0" w:color="auto"/>
            </w:tcBorders>
            <w:noWrap/>
            <w:vAlign w:val="center"/>
            <w:hideMark/>
          </w:tcPr>
          <w:p w14:paraId="657F2D4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-0,56</w:t>
            </w:r>
          </w:p>
        </w:tc>
        <w:tc>
          <w:tcPr>
            <w:tcW w:w="804" w:type="pct"/>
            <w:tcBorders>
              <w:top w:val="nil"/>
              <w:left w:val="nil"/>
              <w:bottom w:val="single" w:sz="4" w:space="0" w:color="auto"/>
              <w:right w:val="single" w:sz="4" w:space="0" w:color="auto"/>
            </w:tcBorders>
            <w:noWrap/>
            <w:vAlign w:val="center"/>
            <w:hideMark/>
          </w:tcPr>
          <w:p w14:paraId="5AF901B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-23,92</w:t>
            </w:r>
          </w:p>
        </w:tc>
      </w:tr>
      <w:tr w:rsidR="00C80D64" w:rsidRPr="00C80D64" w14:paraId="7507A747"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6B0833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CA6215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C5A743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7528C82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-9,14</w:t>
            </w:r>
          </w:p>
        </w:tc>
        <w:tc>
          <w:tcPr>
            <w:tcW w:w="612" w:type="pct"/>
            <w:tcBorders>
              <w:top w:val="nil"/>
              <w:left w:val="nil"/>
              <w:bottom w:val="single" w:sz="4" w:space="0" w:color="auto"/>
              <w:right w:val="single" w:sz="4" w:space="0" w:color="auto"/>
            </w:tcBorders>
            <w:noWrap/>
            <w:vAlign w:val="center"/>
            <w:hideMark/>
          </w:tcPr>
          <w:p w14:paraId="389280A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-12,46</w:t>
            </w:r>
          </w:p>
        </w:tc>
        <w:tc>
          <w:tcPr>
            <w:tcW w:w="612" w:type="pct"/>
            <w:tcBorders>
              <w:top w:val="nil"/>
              <w:left w:val="nil"/>
              <w:bottom w:val="single" w:sz="4" w:space="0" w:color="auto"/>
              <w:right w:val="single" w:sz="4" w:space="0" w:color="auto"/>
            </w:tcBorders>
            <w:noWrap/>
            <w:vAlign w:val="center"/>
            <w:hideMark/>
          </w:tcPr>
          <w:p w14:paraId="675DE7B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-0,17</w:t>
            </w:r>
          </w:p>
        </w:tc>
        <w:tc>
          <w:tcPr>
            <w:tcW w:w="612" w:type="pct"/>
            <w:tcBorders>
              <w:top w:val="nil"/>
              <w:left w:val="nil"/>
              <w:bottom w:val="single" w:sz="4" w:space="0" w:color="auto"/>
              <w:right w:val="single" w:sz="4" w:space="0" w:color="auto"/>
            </w:tcBorders>
            <w:noWrap/>
            <w:vAlign w:val="center"/>
            <w:hideMark/>
          </w:tcPr>
          <w:p w14:paraId="188F7D6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-0,57</w:t>
            </w:r>
          </w:p>
        </w:tc>
        <w:tc>
          <w:tcPr>
            <w:tcW w:w="804" w:type="pct"/>
            <w:tcBorders>
              <w:top w:val="nil"/>
              <w:left w:val="nil"/>
              <w:bottom w:val="single" w:sz="4" w:space="0" w:color="auto"/>
              <w:right w:val="single" w:sz="4" w:space="0" w:color="auto"/>
            </w:tcBorders>
            <w:noWrap/>
            <w:vAlign w:val="center"/>
            <w:hideMark/>
          </w:tcPr>
          <w:p w14:paraId="53C9853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-22,35</w:t>
            </w:r>
          </w:p>
        </w:tc>
      </w:tr>
      <w:tr w:rsidR="00C80D64" w:rsidRPr="00C80D64" w14:paraId="1C962A0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1A9400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509784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756FBD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4F07BFE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-9,68</w:t>
            </w:r>
          </w:p>
        </w:tc>
        <w:tc>
          <w:tcPr>
            <w:tcW w:w="612" w:type="pct"/>
            <w:tcBorders>
              <w:top w:val="nil"/>
              <w:left w:val="nil"/>
              <w:bottom w:val="single" w:sz="4" w:space="0" w:color="auto"/>
              <w:right w:val="single" w:sz="4" w:space="0" w:color="auto"/>
            </w:tcBorders>
            <w:noWrap/>
            <w:vAlign w:val="center"/>
            <w:hideMark/>
          </w:tcPr>
          <w:p w14:paraId="775A744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-6,70</w:t>
            </w:r>
          </w:p>
        </w:tc>
        <w:tc>
          <w:tcPr>
            <w:tcW w:w="612" w:type="pct"/>
            <w:tcBorders>
              <w:top w:val="nil"/>
              <w:left w:val="nil"/>
              <w:bottom w:val="single" w:sz="4" w:space="0" w:color="auto"/>
              <w:right w:val="single" w:sz="4" w:space="0" w:color="auto"/>
            </w:tcBorders>
            <w:noWrap/>
            <w:vAlign w:val="center"/>
            <w:hideMark/>
          </w:tcPr>
          <w:p w14:paraId="642BED2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-0,59</w:t>
            </w:r>
          </w:p>
        </w:tc>
        <w:tc>
          <w:tcPr>
            <w:tcW w:w="612" w:type="pct"/>
            <w:tcBorders>
              <w:top w:val="nil"/>
              <w:left w:val="nil"/>
              <w:bottom w:val="single" w:sz="4" w:space="0" w:color="auto"/>
              <w:right w:val="single" w:sz="4" w:space="0" w:color="auto"/>
            </w:tcBorders>
            <w:noWrap/>
            <w:vAlign w:val="center"/>
            <w:hideMark/>
          </w:tcPr>
          <w:p w14:paraId="0436133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-0,58</w:t>
            </w:r>
          </w:p>
        </w:tc>
        <w:tc>
          <w:tcPr>
            <w:tcW w:w="804" w:type="pct"/>
            <w:tcBorders>
              <w:top w:val="nil"/>
              <w:left w:val="nil"/>
              <w:bottom w:val="single" w:sz="4" w:space="0" w:color="auto"/>
              <w:right w:val="single" w:sz="4" w:space="0" w:color="auto"/>
            </w:tcBorders>
            <w:noWrap/>
            <w:vAlign w:val="center"/>
            <w:hideMark/>
          </w:tcPr>
          <w:p w14:paraId="298CE0B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-17,56</w:t>
            </w:r>
          </w:p>
        </w:tc>
      </w:tr>
      <w:tr w:rsidR="00C80D64" w:rsidRPr="00C80D64" w14:paraId="625D667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7D7C61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BD7D90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2AE4FA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543310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-2,03</w:t>
            </w:r>
          </w:p>
        </w:tc>
        <w:tc>
          <w:tcPr>
            <w:tcW w:w="612" w:type="pct"/>
            <w:tcBorders>
              <w:top w:val="nil"/>
              <w:left w:val="nil"/>
              <w:bottom w:val="single" w:sz="4" w:space="0" w:color="auto"/>
              <w:right w:val="single" w:sz="4" w:space="0" w:color="auto"/>
            </w:tcBorders>
            <w:noWrap/>
            <w:vAlign w:val="center"/>
            <w:hideMark/>
          </w:tcPr>
          <w:p w14:paraId="46069C7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-7,04</w:t>
            </w:r>
          </w:p>
        </w:tc>
        <w:tc>
          <w:tcPr>
            <w:tcW w:w="612" w:type="pct"/>
            <w:tcBorders>
              <w:top w:val="nil"/>
              <w:left w:val="nil"/>
              <w:bottom w:val="single" w:sz="4" w:space="0" w:color="auto"/>
              <w:right w:val="single" w:sz="4" w:space="0" w:color="auto"/>
            </w:tcBorders>
            <w:noWrap/>
            <w:vAlign w:val="center"/>
            <w:hideMark/>
          </w:tcPr>
          <w:p w14:paraId="06AC75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-0,23</w:t>
            </w:r>
          </w:p>
        </w:tc>
        <w:tc>
          <w:tcPr>
            <w:tcW w:w="612" w:type="pct"/>
            <w:tcBorders>
              <w:top w:val="nil"/>
              <w:left w:val="nil"/>
              <w:bottom w:val="single" w:sz="4" w:space="0" w:color="auto"/>
              <w:right w:val="single" w:sz="4" w:space="0" w:color="auto"/>
            </w:tcBorders>
            <w:noWrap/>
            <w:vAlign w:val="center"/>
            <w:hideMark/>
          </w:tcPr>
          <w:p w14:paraId="212F9EF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0,14</w:t>
            </w:r>
          </w:p>
        </w:tc>
        <w:tc>
          <w:tcPr>
            <w:tcW w:w="804" w:type="pct"/>
            <w:tcBorders>
              <w:top w:val="nil"/>
              <w:left w:val="nil"/>
              <w:bottom w:val="single" w:sz="4" w:space="0" w:color="auto"/>
              <w:right w:val="single" w:sz="4" w:space="0" w:color="auto"/>
            </w:tcBorders>
            <w:noWrap/>
            <w:vAlign w:val="center"/>
            <w:hideMark/>
          </w:tcPr>
          <w:p w14:paraId="3AF19E9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-9,17</w:t>
            </w:r>
          </w:p>
        </w:tc>
      </w:tr>
      <w:tr w:rsidR="00C80D64" w:rsidRPr="00C80D64" w14:paraId="158F431B"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431914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C9EBEF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110B45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18E43B4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-1,61</w:t>
            </w:r>
          </w:p>
        </w:tc>
        <w:tc>
          <w:tcPr>
            <w:tcW w:w="612" w:type="pct"/>
            <w:tcBorders>
              <w:top w:val="nil"/>
              <w:left w:val="nil"/>
              <w:bottom w:val="single" w:sz="4" w:space="0" w:color="auto"/>
              <w:right w:val="single" w:sz="4" w:space="0" w:color="auto"/>
            </w:tcBorders>
            <w:noWrap/>
            <w:vAlign w:val="center"/>
            <w:hideMark/>
          </w:tcPr>
          <w:p w14:paraId="06C24D4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-6,89</w:t>
            </w:r>
          </w:p>
        </w:tc>
        <w:tc>
          <w:tcPr>
            <w:tcW w:w="612" w:type="pct"/>
            <w:tcBorders>
              <w:top w:val="nil"/>
              <w:left w:val="nil"/>
              <w:bottom w:val="single" w:sz="4" w:space="0" w:color="auto"/>
              <w:right w:val="single" w:sz="4" w:space="0" w:color="auto"/>
            </w:tcBorders>
            <w:noWrap/>
            <w:vAlign w:val="center"/>
            <w:hideMark/>
          </w:tcPr>
          <w:p w14:paraId="671AC79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096824A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0,13</w:t>
            </w:r>
          </w:p>
        </w:tc>
        <w:tc>
          <w:tcPr>
            <w:tcW w:w="804" w:type="pct"/>
            <w:tcBorders>
              <w:top w:val="nil"/>
              <w:left w:val="nil"/>
              <w:bottom w:val="single" w:sz="4" w:space="0" w:color="auto"/>
              <w:right w:val="single" w:sz="4" w:space="0" w:color="auto"/>
            </w:tcBorders>
            <w:noWrap/>
            <w:vAlign w:val="center"/>
            <w:hideMark/>
          </w:tcPr>
          <w:p w14:paraId="7B520B7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-8,43</w:t>
            </w:r>
          </w:p>
        </w:tc>
      </w:tr>
      <w:tr w:rsidR="00C80D64" w:rsidRPr="00C80D64" w14:paraId="6DB284D6"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340E18F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w:t>
            </w:r>
          </w:p>
        </w:tc>
        <w:tc>
          <w:tcPr>
            <w:tcW w:w="804" w:type="pct"/>
            <w:vMerge w:val="restart"/>
            <w:tcBorders>
              <w:top w:val="nil"/>
              <w:left w:val="single" w:sz="4" w:space="0" w:color="auto"/>
              <w:bottom w:val="single" w:sz="4" w:space="0" w:color="auto"/>
              <w:right w:val="single" w:sz="4" w:space="0" w:color="auto"/>
            </w:tcBorders>
            <w:noWrap/>
            <w:vAlign w:val="center"/>
            <w:hideMark/>
          </w:tcPr>
          <w:p w14:paraId="1BE13B8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BELL</w:t>
            </w:r>
          </w:p>
        </w:tc>
        <w:tc>
          <w:tcPr>
            <w:tcW w:w="612" w:type="pct"/>
            <w:tcBorders>
              <w:top w:val="nil"/>
              <w:left w:val="nil"/>
              <w:bottom w:val="single" w:sz="4" w:space="0" w:color="auto"/>
              <w:right w:val="single" w:sz="4" w:space="0" w:color="auto"/>
            </w:tcBorders>
            <w:noWrap/>
            <w:vAlign w:val="center"/>
            <w:hideMark/>
          </w:tcPr>
          <w:p w14:paraId="2AB5D54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1CC2FA5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1,38</w:t>
            </w:r>
          </w:p>
        </w:tc>
        <w:tc>
          <w:tcPr>
            <w:tcW w:w="612" w:type="pct"/>
            <w:tcBorders>
              <w:top w:val="nil"/>
              <w:left w:val="nil"/>
              <w:bottom w:val="single" w:sz="4" w:space="0" w:color="auto"/>
              <w:right w:val="single" w:sz="4" w:space="0" w:color="auto"/>
            </w:tcBorders>
            <w:noWrap/>
            <w:vAlign w:val="center"/>
            <w:hideMark/>
          </w:tcPr>
          <w:p w14:paraId="7F0A289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0,50</w:t>
            </w:r>
          </w:p>
        </w:tc>
        <w:tc>
          <w:tcPr>
            <w:tcW w:w="612" w:type="pct"/>
            <w:tcBorders>
              <w:top w:val="nil"/>
              <w:left w:val="nil"/>
              <w:bottom w:val="single" w:sz="4" w:space="0" w:color="auto"/>
              <w:right w:val="single" w:sz="4" w:space="0" w:color="auto"/>
            </w:tcBorders>
            <w:noWrap/>
            <w:vAlign w:val="center"/>
            <w:hideMark/>
          </w:tcPr>
          <w:p w14:paraId="43C39B3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0,40</w:t>
            </w:r>
          </w:p>
        </w:tc>
        <w:tc>
          <w:tcPr>
            <w:tcW w:w="612" w:type="pct"/>
            <w:tcBorders>
              <w:top w:val="nil"/>
              <w:left w:val="nil"/>
              <w:bottom w:val="single" w:sz="4" w:space="0" w:color="auto"/>
              <w:right w:val="single" w:sz="4" w:space="0" w:color="auto"/>
            </w:tcBorders>
            <w:noWrap/>
            <w:vAlign w:val="center"/>
            <w:hideMark/>
          </w:tcPr>
          <w:p w14:paraId="42268B1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0,93</w:t>
            </w:r>
          </w:p>
        </w:tc>
        <w:tc>
          <w:tcPr>
            <w:tcW w:w="804" w:type="pct"/>
            <w:tcBorders>
              <w:top w:val="nil"/>
              <w:left w:val="nil"/>
              <w:bottom w:val="single" w:sz="4" w:space="0" w:color="auto"/>
              <w:right w:val="single" w:sz="4" w:space="0" w:color="auto"/>
            </w:tcBorders>
            <w:noWrap/>
            <w:vAlign w:val="center"/>
            <w:hideMark/>
          </w:tcPr>
          <w:p w14:paraId="5BB2995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3,21</w:t>
            </w:r>
          </w:p>
        </w:tc>
      </w:tr>
      <w:tr w:rsidR="00C80D64" w:rsidRPr="00C80D64" w14:paraId="3A3BA36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49EEFD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063ECB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47DDC3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4B75DD6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1,14</w:t>
            </w:r>
          </w:p>
        </w:tc>
        <w:tc>
          <w:tcPr>
            <w:tcW w:w="612" w:type="pct"/>
            <w:tcBorders>
              <w:top w:val="nil"/>
              <w:left w:val="nil"/>
              <w:bottom w:val="single" w:sz="4" w:space="0" w:color="auto"/>
              <w:right w:val="single" w:sz="4" w:space="0" w:color="auto"/>
            </w:tcBorders>
            <w:noWrap/>
            <w:vAlign w:val="center"/>
            <w:hideMark/>
          </w:tcPr>
          <w:p w14:paraId="03BAC34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0,42</w:t>
            </w:r>
          </w:p>
        </w:tc>
        <w:tc>
          <w:tcPr>
            <w:tcW w:w="612" w:type="pct"/>
            <w:tcBorders>
              <w:top w:val="nil"/>
              <w:left w:val="nil"/>
              <w:bottom w:val="single" w:sz="4" w:space="0" w:color="auto"/>
              <w:right w:val="single" w:sz="4" w:space="0" w:color="auto"/>
            </w:tcBorders>
            <w:noWrap/>
            <w:vAlign w:val="center"/>
            <w:hideMark/>
          </w:tcPr>
          <w:p w14:paraId="2EE364D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-0,17</w:t>
            </w:r>
          </w:p>
        </w:tc>
        <w:tc>
          <w:tcPr>
            <w:tcW w:w="612" w:type="pct"/>
            <w:tcBorders>
              <w:top w:val="nil"/>
              <w:left w:val="nil"/>
              <w:bottom w:val="single" w:sz="4" w:space="0" w:color="auto"/>
              <w:right w:val="single" w:sz="4" w:space="0" w:color="auto"/>
            </w:tcBorders>
            <w:noWrap/>
            <w:vAlign w:val="center"/>
            <w:hideMark/>
          </w:tcPr>
          <w:p w14:paraId="64A0A6A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0,90</w:t>
            </w:r>
          </w:p>
        </w:tc>
        <w:tc>
          <w:tcPr>
            <w:tcW w:w="804" w:type="pct"/>
            <w:tcBorders>
              <w:top w:val="nil"/>
              <w:left w:val="nil"/>
              <w:bottom w:val="single" w:sz="4" w:space="0" w:color="auto"/>
              <w:right w:val="single" w:sz="4" w:space="0" w:color="auto"/>
            </w:tcBorders>
            <w:noWrap/>
            <w:vAlign w:val="center"/>
            <w:hideMark/>
          </w:tcPr>
          <w:p w14:paraId="022756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2,29</w:t>
            </w:r>
          </w:p>
        </w:tc>
      </w:tr>
      <w:tr w:rsidR="00C80D64" w:rsidRPr="00C80D64" w14:paraId="29B916B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CF8F88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662DD1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9C8558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45851EC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1,50</w:t>
            </w:r>
          </w:p>
        </w:tc>
        <w:tc>
          <w:tcPr>
            <w:tcW w:w="612" w:type="pct"/>
            <w:tcBorders>
              <w:top w:val="nil"/>
              <w:left w:val="nil"/>
              <w:bottom w:val="single" w:sz="4" w:space="0" w:color="auto"/>
              <w:right w:val="single" w:sz="4" w:space="0" w:color="auto"/>
            </w:tcBorders>
            <w:noWrap/>
            <w:vAlign w:val="center"/>
            <w:hideMark/>
          </w:tcPr>
          <w:p w14:paraId="1EFA041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0,45</w:t>
            </w:r>
          </w:p>
        </w:tc>
        <w:tc>
          <w:tcPr>
            <w:tcW w:w="612" w:type="pct"/>
            <w:tcBorders>
              <w:top w:val="nil"/>
              <w:left w:val="nil"/>
              <w:bottom w:val="single" w:sz="4" w:space="0" w:color="auto"/>
              <w:right w:val="single" w:sz="4" w:space="0" w:color="auto"/>
            </w:tcBorders>
            <w:noWrap/>
            <w:vAlign w:val="center"/>
            <w:hideMark/>
          </w:tcPr>
          <w:p w14:paraId="787AE93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0,11</w:t>
            </w:r>
          </w:p>
        </w:tc>
        <w:tc>
          <w:tcPr>
            <w:tcW w:w="612" w:type="pct"/>
            <w:tcBorders>
              <w:top w:val="nil"/>
              <w:left w:val="nil"/>
              <w:bottom w:val="single" w:sz="4" w:space="0" w:color="auto"/>
              <w:right w:val="single" w:sz="4" w:space="0" w:color="auto"/>
            </w:tcBorders>
            <w:noWrap/>
            <w:vAlign w:val="center"/>
            <w:hideMark/>
          </w:tcPr>
          <w:p w14:paraId="1E5222E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1,03</w:t>
            </w:r>
          </w:p>
        </w:tc>
        <w:tc>
          <w:tcPr>
            <w:tcW w:w="804" w:type="pct"/>
            <w:tcBorders>
              <w:top w:val="nil"/>
              <w:left w:val="nil"/>
              <w:bottom w:val="single" w:sz="4" w:space="0" w:color="auto"/>
              <w:right w:val="single" w:sz="4" w:space="0" w:color="auto"/>
            </w:tcBorders>
            <w:noWrap/>
            <w:vAlign w:val="center"/>
            <w:hideMark/>
          </w:tcPr>
          <w:p w14:paraId="5010A5E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3,09</w:t>
            </w:r>
          </w:p>
        </w:tc>
      </w:tr>
      <w:tr w:rsidR="00C80D64" w:rsidRPr="00C80D64" w14:paraId="6317C27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CA919C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E4E18E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51EC95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191FAE0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1,48</w:t>
            </w:r>
          </w:p>
        </w:tc>
        <w:tc>
          <w:tcPr>
            <w:tcW w:w="612" w:type="pct"/>
            <w:tcBorders>
              <w:top w:val="nil"/>
              <w:left w:val="nil"/>
              <w:bottom w:val="single" w:sz="4" w:space="0" w:color="auto"/>
              <w:right w:val="single" w:sz="4" w:space="0" w:color="auto"/>
            </w:tcBorders>
            <w:noWrap/>
            <w:vAlign w:val="center"/>
            <w:hideMark/>
          </w:tcPr>
          <w:p w14:paraId="6F643A0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0,45</w:t>
            </w:r>
          </w:p>
        </w:tc>
        <w:tc>
          <w:tcPr>
            <w:tcW w:w="612" w:type="pct"/>
            <w:tcBorders>
              <w:top w:val="nil"/>
              <w:left w:val="nil"/>
              <w:bottom w:val="single" w:sz="4" w:space="0" w:color="auto"/>
              <w:right w:val="single" w:sz="4" w:space="0" w:color="auto"/>
            </w:tcBorders>
            <w:noWrap/>
            <w:vAlign w:val="center"/>
            <w:hideMark/>
          </w:tcPr>
          <w:p w14:paraId="7313FA0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0,11</w:t>
            </w:r>
          </w:p>
        </w:tc>
        <w:tc>
          <w:tcPr>
            <w:tcW w:w="612" w:type="pct"/>
            <w:tcBorders>
              <w:top w:val="nil"/>
              <w:left w:val="nil"/>
              <w:bottom w:val="single" w:sz="4" w:space="0" w:color="auto"/>
              <w:right w:val="single" w:sz="4" w:space="0" w:color="auto"/>
            </w:tcBorders>
            <w:noWrap/>
            <w:vAlign w:val="center"/>
            <w:hideMark/>
          </w:tcPr>
          <w:p w14:paraId="606CFCA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1,04</w:t>
            </w:r>
          </w:p>
        </w:tc>
        <w:tc>
          <w:tcPr>
            <w:tcW w:w="804" w:type="pct"/>
            <w:tcBorders>
              <w:top w:val="nil"/>
              <w:left w:val="nil"/>
              <w:bottom w:val="single" w:sz="4" w:space="0" w:color="auto"/>
              <w:right w:val="single" w:sz="4" w:space="0" w:color="auto"/>
            </w:tcBorders>
            <w:noWrap/>
            <w:vAlign w:val="center"/>
            <w:hideMark/>
          </w:tcPr>
          <w:p w14:paraId="502629A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3,08</w:t>
            </w:r>
          </w:p>
        </w:tc>
      </w:tr>
      <w:tr w:rsidR="00C80D64" w:rsidRPr="00C80D64" w14:paraId="28AF6C6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18CBCF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F3AA9E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8959A2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1E48893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4,49</w:t>
            </w:r>
          </w:p>
        </w:tc>
        <w:tc>
          <w:tcPr>
            <w:tcW w:w="612" w:type="pct"/>
            <w:tcBorders>
              <w:top w:val="nil"/>
              <w:left w:val="nil"/>
              <w:bottom w:val="single" w:sz="4" w:space="0" w:color="auto"/>
              <w:right w:val="single" w:sz="4" w:space="0" w:color="auto"/>
            </w:tcBorders>
            <w:noWrap/>
            <w:vAlign w:val="center"/>
            <w:hideMark/>
          </w:tcPr>
          <w:p w14:paraId="5FC4C6F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0,48</w:t>
            </w:r>
          </w:p>
        </w:tc>
        <w:tc>
          <w:tcPr>
            <w:tcW w:w="612" w:type="pct"/>
            <w:tcBorders>
              <w:top w:val="nil"/>
              <w:left w:val="nil"/>
              <w:bottom w:val="single" w:sz="4" w:space="0" w:color="auto"/>
              <w:right w:val="single" w:sz="4" w:space="0" w:color="auto"/>
            </w:tcBorders>
            <w:noWrap/>
            <w:vAlign w:val="center"/>
            <w:hideMark/>
          </w:tcPr>
          <w:p w14:paraId="1B10DBB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0,22</w:t>
            </w:r>
          </w:p>
        </w:tc>
        <w:tc>
          <w:tcPr>
            <w:tcW w:w="612" w:type="pct"/>
            <w:tcBorders>
              <w:top w:val="nil"/>
              <w:left w:val="nil"/>
              <w:bottom w:val="single" w:sz="4" w:space="0" w:color="auto"/>
              <w:right w:val="single" w:sz="4" w:space="0" w:color="auto"/>
            </w:tcBorders>
            <w:noWrap/>
            <w:vAlign w:val="center"/>
            <w:hideMark/>
          </w:tcPr>
          <w:p w14:paraId="70CA2FA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1,05</w:t>
            </w:r>
          </w:p>
        </w:tc>
        <w:tc>
          <w:tcPr>
            <w:tcW w:w="804" w:type="pct"/>
            <w:tcBorders>
              <w:top w:val="nil"/>
              <w:left w:val="nil"/>
              <w:bottom w:val="single" w:sz="4" w:space="0" w:color="auto"/>
              <w:right w:val="single" w:sz="4" w:space="0" w:color="auto"/>
            </w:tcBorders>
            <w:noWrap/>
            <w:vAlign w:val="center"/>
            <w:hideMark/>
          </w:tcPr>
          <w:p w14:paraId="1794207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6,24</w:t>
            </w:r>
          </w:p>
        </w:tc>
      </w:tr>
      <w:tr w:rsidR="00C80D64" w:rsidRPr="00C80D64" w14:paraId="2009F2F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CDE4AB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6E60BA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259DB2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2C39976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1,19</w:t>
            </w:r>
          </w:p>
        </w:tc>
        <w:tc>
          <w:tcPr>
            <w:tcW w:w="612" w:type="pct"/>
            <w:tcBorders>
              <w:top w:val="nil"/>
              <w:left w:val="nil"/>
              <w:bottom w:val="single" w:sz="4" w:space="0" w:color="auto"/>
              <w:right w:val="single" w:sz="4" w:space="0" w:color="auto"/>
            </w:tcBorders>
            <w:noWrap/>
            <w:vAlign w:val="center"/>
            <w:hideMark/>
          </w:tcPr>
          <w:p w14:paraId="3872064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0,47</w:t>
            </w:r>
          </w:p>
        </w:tc>
        <w:tc>
          <w:tcPr>
            <w:tcW w:w="612" w:type="pct"/>
            <w:tcBorders>
              <w:top w:val="nil"/>
              <w:left w:val="nil"/>
              <w:bottom w:val="single" w:sz="4" w:space="0" w:color="auto"/>
              <w:right w:val="single" w:sz="4" w:space="0" w:color="auto"/>
            </w:tcBorders>
            <w:noWrap/>
            <w:vAlign w:val="center"/>
            <w:hideMark/>
          </w:tcPr>
          <w:p w14:paraId="0967FD6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0,21</w:t>
            </w:r>
          </w:p>
        </w:tc>
        <w:tc>
          <w:tcPr>
            <w:tcW w:w="612" w:type="pct"/>
            <w:tcBorders>
              <w:top w:val="nil"/>
              <w:left w:val="nil"/>
              <w:bottom w:val="single" w:sz="4" w:space="0" w:color="auto"/>
              <w:right w:val="single" w:sz="4" w:space="0" w:color="auto"/>
            </w:tcBorders>
            <w:noWrap/>
            <w:vAlign w:val="center"/>
            <w:hideMark/>
          </w:tcPr>
          <w:p w14:paraId="75704A6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0,91</w:t>
            </w:r>
          </w:p>
        </w:tc>
        <w:tc>
          <w:tcPr>
            <w:tcW w:w="804" w:type="pct"/>
            <w:tcBorders>
              <w:top w:val="nil"/>
              <w:left w:val="nil"/>
              <w:bottom w:val="single" w:sz="4" w:space="0" w:color="auto"/>
              <w:right w:val="single" w:sz="4" w:space="0" w:color="auto"/>
            </w:tcBorders>
            <w:noWrap/>
            <w:vAlign w:val="center"/>
            <w:hideMark/>
          </w:tcPr>
          <w:p w14:paraId="6FE42FC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2,78</w:t>
            </w:r>
          </w:p>
        </w:tc>
      </w:tr>
      <w:tr w:rsidR="00C80D64" w:rsidRPr="00C80D64" w14:paraId="21614AD8"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38BB739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w:t>
            </w:r>
          </w:p>
        </w:tc>
        <w:tc>
          <w:tcPr>
            <w:tcW w:w="804" w:type="pct"/>
            <w:vMerge w:val="restart"/>
            <w:tcBorders>
              <w:top w:val="nil"/>
              <w:left w:val="single" w:sz="4" w:space="0" w:color="auto"/>
              <w:bottom w:val="single" w:sz="4" w:space="0" w:color="auto"/>
              <w:right w:val="single" w:sz="4" w:space="0" w:color="auto"/>
            </w:tcBorders>
            <w:noWrap/>
            <w:vAlign w:val="center"/>
            <w:hideMark/>
          </w:tcPr>
          <w:p w14:paraId="0A4ED4C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ERTX</w:t>
            </w:r>
          </w:p>
        </w:tc>
        <w:tc>
          <w:tcPr>
            <w:tcW w:w="612" w:type="pct"/>
            <w:tcBorders>
              <w:top w:val="nil"/>
              <w:left w:val="nil"/>
              <w:bottom w:val="single" w:sz="4" w:space="0" w:color="auto"/>
              <w:right w:val="single" w:sz="4" w:space="0" w:color="auto"/>
            </w:tcBorders>
            <w:noWrap/>
            <w:vAlign w:val="center"/>
            <w:hideMark/>
          </w:tcPr>
          <w:p w14:paraId="0D45BD7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4782830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0,25</w:t>
            </w:r>
          </w:p>
        </w:tc>
        <w:tc>
          <w:tcPr>
            <w:tcW w:w="612" w:type="pct"/>
            <w:tcBorders>
              <w:top w:val="nil"/>
              <w:left w:val="nil"/>
              <w:bottom w:val="single" w:sz="4" w:space="0" w:color="auto"/>
              <w:right w:val="single" w:sz="4" w:space="0" w:color="auto"/>
            </w:tcBorders>
            <w:noWrap/>
            <w:vAlign w:val="center"/>
            <w:hideMark/>
          </w:tcPr>
          <w:p w14:paraId="74E8921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0,38</w:t>
            </w:r>
          </w:p>
        </w:tc>
        <w:tc>
          <w:tcPr>
            <w:tcW w:w="612" w:type="pct"/>
            <w:tcBorders>
              <w:top w:val="nil"/>
              <w:left w:val="nil"/>
              <w:bottom w:val="single" w:sz="4" w:space="0" w:color="auto"/>
              <w:right w:val="single" w:sz="4" w:space="0" w:color="auto"/>
            </w:tcBorders>
            <w:noWrap/>
            <w:vAlign w:val="center"/>
            <w:hideMark/>
          </w:tcPr>
          <w:p w14:paraId="193A005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0,12</w:t>
            </w:r>
          </w:p>
        </w:tc>
        <w:tc>
          <w:tcPr>
            <w:tcW w:w="612" w:type="pct"/>
            <w:tcBorders>
              <w:top w:val="nil"/>
              <w:left w:val="nil"/>
              <w:bottom w:val="single" w:sz="4" w:space="0" w:color="auto"/>
              <w:right w:val="single" w:sz="4" w:space="0" w:color="auto"/>
            </w:tcBorders>
            <w:noWrap/>
            <w:vAlign w:val="center"/>
            <w:hideMark/>
          </w:tcPr>
          <w:p w14:paraId="612C884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0,40</w:t>
            </w:r>
          </w:p>
        </w:tc>
        <w:tc>
          <w:tcPr>
            <w:tcW w:w="804" w:type="pct"/>
            <w:tcBorders>
              <w:top w:val="nil"/>
              <w:left w:val="nil"/>
              <w:bottom w:val="single" w:sz="4" w:space="0" w:color="auto"/>
              <w:right w:val="single" w:sz="4" w:space="0" w:color="auto"/>
            </w:tcBorders>
            <w:noWrap/>
            <w:vAlign w:val="center"/>
            <w:hideMark/>
          </w:tcPr>
          <w:p w14:paraId="0475419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1,15</w:t>
            </w:r>
          </w:p>
        </w:tc>
      </w:tr>
      <w:tr w:rsidR="00C80D64" w:rsidRPr="00C80D64" w14:paraId="40A660A1"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C80FAE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B26B08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65037B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0E7632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6775D25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0,33</w:t>
            </w:r>
          </w:p>
        </w:tc>
        <w:tc>
          <w:tcPr>
            <w:tcW w:w="612" w:type="pct"/>
            <w:tcBorders>
              <w:top w:val="nil"/>
              <w:left w:val="nil"/>
              <w:bottom w:val="single" w:sz="4" w:space="0" w:color="auto"/>
              <w:right w:val="single" w:sz="4" w:space="0" w:color="auto"/>
            </w:tcBorders>
            <w:noWrap/>
            <w:vAlign w:val="center"/>
            <w:hideMark/>
          </w:tcPr>
          <w:p w14:paraId="2E12A62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-0,07</w:t>
            </w:r>
          </w:p>
        </w:tc>
        <w:tc>
          <w:tcPr>
            <w:tcW w:w="612" w:type="pct"/>
            <w:tcBorders>
              <w:top w:val="nil"/>
              <w:left w:val="nil"/>
              <w:bottom w:val="single" w:sz="4" w:space="0" w:color="auto"/>
              <w:right w:val="single" w:sz="4" w:space="0" w:color="auto"/>
            </w:tcBorders>
            <w:noWrap/>
            <w:vAlign w:val="center"/>
            <w:hideMark/>
          </w:tcPr>
          <w:p w14:paraId="1C7BE9A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0,38</w:t>
            </w:r>
          </w:p>
        </w:tc>
        <w:tc>
          <w:tcPr>
            <w:tcW w:w="804" w:type="pct"/>
            <w:tcBorders>
              <w:top w:val="nil"/>
              <w:left w:val="nil"/>
              <w:bottom w:val="single" w:sz="4" w:space="0" w:color="auto"/>
              <w:right w:val="single" w:sz="4" w:space="0" w:color="auto"/>
            </w:tcBorders>
            <w:noWrap/>
            <w:vAlign w:val="center"/>
            <w:hideMark/>
          </w:tcPr>
          <w:p w14:paraId="58BF5ED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0,70</w:t>
            </w:r>
          </w:p>
        </w:tc>
      </w:tr>
      <w:tr w:rsidR="00C80D64" w:rsidRPr="00C80D64" w14:paraId="41E87332"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9D5EA5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E8CBE8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875816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7EF32AA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0,28</w:t>
            </w:r>
          </w:p>
        </w:tc>
        <w:tc>
          <w:tcPr>
            <w:tcW w:w="612" w:type="pct"/>
            <w:tcBorders>
              <w:top w:val="nil"/>
              <w:left w:val="nil"/>
              <w:bottom w:val="single" w:sz="4" w:space="0" w:color="auto"/>
              <w:right w:val="single" w:sz="4" w:space="0" w:color="auto"/>
            </w:tcBorders>
            <w:noWrap/>
            <w:vAlign w:val="center"/>
            <w:hideMark/>
          </w:tcPr>
          <w:p w14:paraId="51B7623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0,39</w:t>
            </w:r>
          </w:p>
        </w:tc>
        <w:tc>
          <w:tcPr>
            <w:tcW w:w="612" w:type="pct"/>
            <w:tcBorders>
              <w:top w:val="nil"/>
              <w:left w:val="nil"/>
              <w:bottom w:val="single" w:sz="4" w:space="0" w:color="auto"/>
              <w:right w:val="single" w:sz="4" w:space="0" w:color="auto"/>
            </w:tcBorders>
            <w:noWrap/>
            <w:vAlign w:val="center"/>
            <w:hideMark/>
          </w:tcPr>
          <w:p w14:paraId="0340B2D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0,18</w:t>
            </w:r>
          </w:p>
        </w:tc>
        <w:tc>
          <w:tcPr>
            <w:tcW w:w="612" w:type="pct"/>
            <w:tcBorders>
              <w:top w:val="nil"/>
              <w:left w:val="nil"/>
              <w:bottom w:val="single" w:sz="4" w:space="0" w:color="auto"/>
              <w:right w:val="single" w:sz="4" w:space="0" w:color="auto"/>
            </w:tcBorders>
            <w:noWrap/>
            <w:vAlign w:val="center"/>
            <w:hideMark/>
          </w:tcPr>
          <w:p w14:paraId="64191B5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0,40</w:t>
            </w:r>
          </w:p>
        </w:tc>
        <w:tc>
          <w:tcPr>
            <w:tcW w:w="804" w:type="pct"/>
            <w:tcBorders>
              <w:top w:val="nil"/>
              <w:left w:val="nil"/>
              <w:bottom w:val="single" w:sz="4" w:space="0" w:color="auto"/>
              <w:right w:val="single" w:sz="4" w:space="0" w:color="auto"/>
            </w:tcBorders>
            <w:noWrap/>
            <w:vAlign w:val="center"/>
            <w:hideMark/>
          </w:tcPr>
          <w:p w14:paraId="323BF9B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1,24</w:t>
            </w:r>
          </w:p>
        </w:tc>
      </w:tr>
      <w:tr w:rsidR="00C80D64" w:rsidRPr="00C80D64" w14:paraId="7C7D925E"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D980D1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D3B39F2"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42AC5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77F2BE2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0,57</w:t>
            </w:r>
          </w:p>
        </w:tc>
        <w:tc>
          <w:tcPr>
            <w:tcW w:w="612" w:type="pct"/>
            <w:tcBorders>
              <w:top w:val="nil"/>
              <w:left w:val="nil"/>
              <w:bottom w:val="single" w:sz="4" w:space="0" w:color="auto"/>
              <w:right w:val="single" w:sz="4" w:space="0" w:color="auto"/>
            </w:tcBorders>
            <w:noWrap/>
            <w:vAlign w:val="center"/>
            <w:hideMark/>
          </w:tcPr>
          <w:p w14:paraId="3675F45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0,50</w:t>
            </w:r>
          </w:p>
        </w:tc>
        <w:tc>
          <w:tcPr>
            <w:tcW w:w="612" w:type="pct"/>
            <w:tcBorders>
              <w:top w:val="nil"/>
              <w:left w:val="nil"/>
              <w:bottom w:val="single" w:sz="4" w:space="0" w:color="auto"/>
              <w:right w:val="single" w:sz="4" w:space="0" w:color="auto"/>
            </w:tcBorders>
            <w:noWrap/>
            <w:vAlign w:val="center"/>
            <w:hideMark/>
          </w:tcPr>
          <w:p w14:paraId="662AEE4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0,43</w:t>
            </w:r>
          </w:p>
        </w:tc>
        <w:tc>
          <w:tcPr>
            <w:tcW w:w="612" w:type="pct"/>
            <w:tcBorders>
              <w:top w:val="nil"/>
              <w:left w:val="nil"/>
              <w:bottom w:val="single" w:sz="4" w:space="0" w:color="auto"/>
              <w:right w:val="single" w:sz="4" w:space="0" w:color="auto"/>
            </w:tcBorders>
            <w:noWrap/>
            <w:vAlign w:val="center"/>
            <w:hideMark/>
          </w:tcPr>
          <w:p w14:paraId="18047A6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0,45</w:t>
            </w:r>
          </w:p>
        </w:tc>
        <w:tc>
          <w:tcPr>
            <w:tcW w:w="804" w:type="pct"/>
            <w:tcBorders>
              <w:top w:val="nil"/>
              <w:left w:val="nil"/>
              <w:bottom w:val="single" w:sz="4" w:space="0" w:color="auto"/>
              <w:right w:val="single" w:sz="4" w:space="0" w:color="auto"/>
            </w:tcBorders>
            <w:noWrap/>
            <w:vAlign w:val="center"/>
            <w:hideMark/>
          </w:tcPr>
          <w:p w14:paraId="7ED996D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1,94</w:t>
            </w:r>
          </w:p>
        </w:tc>
      </w:tr>
      <w:tr w:rsidR="00C80D64" w:rsidRPr="00C80D64" w14:paraId="4E547DA1"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8652A8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C1DDCD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0AE86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426F12B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0,80</w:t>
            </w:r>
          </w:p>
        </w:tc>
        <w:tc>
          <w:tcPr>
            <w:tcW w:w="612" w:type="pct"/>
            <w:tcBorders>
              <w:top w:val="nil"/>
              <w:left w:val="nil"/>
              <w:bottom w:val="single" w:sz="4" w:space="0" w:color="auto"/>
              <w:right w:val="single" w:sz="4" w:space="0" w:color="auto"/>
            </w:tcBorders>
            <w:noWrap/>
            <w:vAlign w:val="center"/>
            <w:hideMark/>
          </w:tcPr>
          <w:p w14:paraId="3A2D127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0,54</w:t>
            </w:r>
          </w:p>
        </w:tc>
        <w:tc>
          <w:tcPr>
            <w:tcW w:w="612" w:type="pct"/>
            <w:tcBorders>
              <w:top w:val="nil"/>
              <w:left w:val="nil"/>
              <w:bottom w:val="single" w:sz="4" w:space="0" w:color="auto"/>
              <w:right w:val="single" w:sz="4" w:space="0" w:color="auto"/>
            </w:tcBorders>
            <w:noWrap/>
            <w:vAlign w:val="center"/>
            <w:hideMark/>
          </w:tcPr>
          <w:p w14:paraId="6E29BEA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0,28</w:t>
            </w:r>
          </w:p>
        </w:tc>
        <w:tc>
          <w:tcPr>
            <w:tcW w:w="612" w:type="pct"/>
            <w:tcBorders>
              <w:top w:val="nil"/>
              <w:left w:val="nil"/>
              <w:bottom w:val="single" w:sz="4" w:space="0" w:color="auto"/>
              <w:right w:val="single" w:sz="4" w:space="0" w:color="auto"/>
            </w:tcBorders>
            <w:noWrap/>
            <w:vAlign w:val="center"/>
            <w:hideMark/>
          </w:tcPr>
          <w:p w14:paraId="52834C8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0,48</w:t>
            </w:r>
          </w:p>
        </w:tc>
        <w:tc>
          <w:tcPr>
            <w:tcW w:w="804" w:type="pct"/>
            <w:tcBorders>
              <w:top w:val="nil"/>
              <w:left w:val="nil"/>
              <w:bottom w:val="single" w:sz="4" w:space="0" w:color="auto"/>
              <w:right w:val="single" w:sz="4" w:space="0" w:color="auto"/>
            </w:tcBorders>
            <w:noWrap/>
            <w:vAlign w:val="center"/>
            <w:hideMark/>
          </w:tcPr>
          <w:p w14:paraId="121BC4A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2,10</w:t>
            </w:r>
          </w:p>
        </w:tc>
      </w:tr>
      <w:tr w:rsidR="00C80D64" w:rsidRPr="00C80D64" w14:paraId="140C0707"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A647B7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BE0F58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038BE9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3BF5AD8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0,67</w:t>
            </w:r>
          </w:p>
        </w:tc>
        <w:tc>
          <w:tcPr>
            <w:tcW w:w="612" w:type="pct"/>
            <w:tcBorders>
              <w:top w:val="nil"/>
              <w:left w:val="nil"/>
              <w:bottom w:val="single" w:sz="4" w:space="0" w:color="auto"/>
              <w:right w:val="single" w:sz="4" w:space="0" w:color="auto"/>
            </w:tcBorders>
            <w:noWrap/>
            <w:vAlign w:val="center"/>
            <w:hideMark/>
          </w:tcPr>
          <w:p w14:paraId="5B0F171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0,58</w:t>
            </w:r>
          </w:p>
        </w:tc>
        <w:tc>
          <w:tcPr>
            <w:tcW w:w="612" w:type="pct"/>
            <w:tcBorders>
              <w:top w:val="nil"/>
              <w:left w:val="nil"/>
              <w:bottom w:val="single" w:sz="4" w:space="0" w:color="auto"/>
              <w:right w:val="single" w:sz="4" w:space="0" w:color="auto"/>
            </w:tcBorders>
            <w:noWrap/>
            <w:vAlign w:val="center"/>
            <w:hideMark/>
          </w:tcPr>
          <w:p w14:paraId="6CF5C1A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0,15</w:t>
            </w:r>
          </w:p>
        </w:tc>
        <w:tc>
          <w:tcPr>
            <w:tcW w:w="612" w:type="pct"/>
            <w:tcBorders>
              <w:top w:val="nil"/>
              <w:left w:val="nil"/>
              <w:bottom w:val="single" w:sz="4" w:space="0" w:color="auto"/>
              <w:right w:val="single" w:sz="4" w:space="0" w:color="auto"/>
            </w:tcBorders>
            <w:noWrap/>
            <w:vAlign w:val="center"/>
            <w:hideMark/>
          </w:tcPr>
          <w:p w14:paraId="2B12AD2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0,50</w:t>
            </w:r>
          </w:p>
        </w:tc>
        <w:tc>
          <w:tcPr>
            <w:tcW w:w="804" w:type="pct"/>
            <w:tcBorders>
              <w:top w:val="nil"/>
              <w:left w:val="nil"/>
              <w:bottom w:val="single" w:sz="4" w:space="0" w:color="auto"/>
              <w:right w:val="single" w:sz="4" w:space="0" w:color="auto"/>
            </w:tcBorders>
            <w:noWrap/>
            <w:vAlign w:val="center"/>
            <w:hideMark/>
          </w:tcPr>
          <w:p w14:paraId="068AC09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1,90</w:t>
            </w:r>
          </w:p>
        </w:tc>
      </w:tr>
      <w:tr w:rsidR="00C80D64" w:rsidRPr="00C80D64" w14:paraId="3B8B8C21"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2C764FA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w:t>
            </w:r>
          </w:p>
        </w:tc>
        <w:tc>
          <w:tcPr>
            <w:tcW w:w="804" w:type="pct"/>
            <w:vMerge w:val="restart"/>
            <w:tcBorders>
              <w:top w:val="nil"/>
              <w:left w:val="single" w:sz="4" w:space="0" w:color="auto"/>
              <w:bottom w:val="single" w:sz="4" w:space="0" w:color="auto"/>
              <w:right w:val="single" w:sz="4" w:space="0" w:color="auto"/>
            </w:tcBorders>
            <w:noWrap/>
            <w:vAlign w:val="center"/>
            <w:hideMark/>
          </w:tcPr>
          <w:p w14:paraId="51DB087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ESTI</w:t>
            </w:r>
          </w:p>
        </w:tc>
        <w:tc>
          <w:tcPr>
            <w:tcW w:w="612" w:type="pct"/>
            <w:tcBorders>
              <w:top w:val="nil"/>
              <w:left w:val="nil"/>
              <w:bottom w:val="single" w:sz="4" w:space="0" w:color="auto"/>
              <w:right w:val="single" w:sz="4" w:space="0" w:color="auto"/>
            </w:tcBorders>
            <w:noWrap/>
            <w:vAlign w:val="center"/>
            <w:hideMark/>
          </w:tcPr>
          <w:p w14:paraId="5AE0CA0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7CB3074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0,33</w:t>
            </w:r>
          </w:p>
        </w:tc>
        <w:tc>
          <w:tcPr>
            <w:tcW w:w="612" w:type="pct"/>
            <w:tcBorders>
              <w:top w:val="nil"/>
              <w:left w:val="nil"/>
              <w:bottom w:val="single" w:sz="4" w:space="0" w:color="auto"/>
              <w:right w:val="single" w:sz="4" w:space="0" w:color="auto"/>
            </w:tcBorders>
            <w:noWrap/>
            <w:vAlign w:val="center"/>
            <w:hideMark/>
          </w:tcPr>
          <w:p w14:paraId="7B2AB9A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-3,66</w:t>
            </w:r>
          </w:p>
        </w:tc>
        <w:tc>
          <w:tcPr>
            <w:tcW w:w="612" w:type="pct"/>
            <w:tcBorders>
              <w:top w:val="nil"/>
              <w:left w:val="nil"/>
              <w:bottom w:val="single" w:sz="4" w:space="0" w:color="auto"/>
              <w:right w:val="single" w:sz="4" w:space="0" w:color="auto"/>
            </w:tcBorders>
            <w:noWrap/>
            <w:vAlign w:val="center"/>
            <w:hideMark/>
          </w:tcPr>
          <w:p w14:paraId="312148E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-0,29</w:t>
            </w:r>
          </w:p>
        </w:tc>
        <w:tc>
          <w:tcPr>
            <w:tcW w:w="612" w:type="pct"/>
            <w:tcBorders>
              <w:top w:val="nil"/>
              <w:left w:val="nil"/>
              <w:bottom w:val="single" w:sz="4" w:space="0" w:color="auto"/>
              <w:right w:val="single" w:sz="4" w:space="0" w:color="auto"/>
            </w:tcBorders>
            <w:noWrap/>
            <w:vAlign w:val="center"/>
            <w:hideMark/>
          </w:tcPr>
          <w:p w14:paraId="64F6D54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0,30</w:t>
            </w:r>
          </w:p>
        </w:tc>
        <w:tc>
          <w:tcPr>
            <w:tcW w:w="804" w:type="pct"/>
            <w:tcBorders>
              <w:top w:val="nil"/>
              <w:left w:val="nil"/>
              <w:bottom w:val="single" w:sz="4" w:space="0" w:color="auto"/>
              <w:right w:val="single" w:sz="4" w:space="0" w:color="auto"/>
            </w:tcBorders>
            <w:noWrap/>
            <w:vAlign w:val="center"/>
            <w:hideMark/>
          </w:tcPr>
          <w:p w14:paraId="6C600AC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-3,32</w:t>
            </w:r>
          </w:p>
        </w:tc>
      </w:tr>
      <w:tr w:rsidR="00C80D64" w:rsidRPr="00C80D64" w14:paraId="6C60E30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38B9B3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DCF576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65958D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4CB2406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0,46</w:t>
            </w:r>
          </w:p>
        </w:tc>
        <w:tc>
          <w:tcPr>
            <w:tcW w:w="612" w:type="pct"/>
            <w:tcBorders>
              <w:top w:val="nil"/>
              <w:left w:val="nil"/>
              <w:bottom w:val="single" w:sz="4" w:space="0" w:color="auto"/>
              <w:right w:val="single" w:sz="4" w:space="0" w:color="auto"/>
            </w:tcBorders>
            <w:noWrap/>
            <w:vAlign w:val="center"/>
            <w:hideMark/>
          </w:tcPr>
          <w:p w14:paraId="6D5E1C9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-4,14</w:t>
            </w:r>
          </w:p>
        </w:tc>
        <w:tc>
          <w:tcPr>
            <w:tcW w:w="612" w:type="pct"/>
            <w:tcBorders>
              <w:top w:val="nil"/>
              <w:left w:val="nil"/>
              <w:bottom w:val="single" w:sz="4" w:space="0" w:color="auto"/>
              <w:right w:val="single" w:sz="4" w:space="0" w:color="auto"/>
            </w:tcBorders>
            <w:noWrap/>
            <w:vAlign w:val="center"/>
            <w:hideMark/>
          </w:tcPr>
          <w:p w14:paraId="4E7ABC6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-0,11</w:t>
            </w:r>
          </w:p>
        </w:tc>
        <w:tc>
          <w:tcPr>
            <w:tcW w:w="612" w:type="pct"/>
            <w:tcBorders>
              <w:top w:val="nil"/>
              <w:left w:val="nil"/>
              <w:bottom w:val="single" w:sz="4" w:space="0" w:color="auto"/>
              <w:right w:val="single" w:sz="4" w:space="0" w:color="auto"/>
            </w:tcBorders>
            <w:noWrap/>
            <w:vAlign w:val="center"/>
            <w:hideMark/>
          </w:tcPr>
          <w:p w14:paraId="559A40B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0,33</w:t>
            </w:r>
          </w:p>
        </w:tc>
        <w:tc>
          <w:tcPr>
            <w:tcW w:w="804" w:type="pct"/>
            <w:tcBorders>
              <w:top w:val="nil"/>
              <w:left w:val="nil"/>
              <w:bottom w:val="single" w:sz="4" w:space="0" w:color="auto"/>
              <w:right w:val="single" w:sz="4" w:space="0" w:color="auto"/>
            </w:tcBorders>
            <w:noWrap/>
            <w:vAlign w:val="center"/>
            <w:hideMark/>
          </w:tcPr>
          <w:p w14:paraId="19B2688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-3,46</w:t>
            </w:r>
          </w:p>
        </w:tc>
      </w:tr>
      <w:tr w:rsidR="00C80D64" w:rsidRPr="00C80D64" w14:paraId="2993043B"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BF2512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A20BF5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559CCA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710C8D9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0,53</w:t>
            </w:r>
          </w:p>
        </w:tc>
        <w:tc>
          <w:tcPr>
            <w:tcW w:w="612" w:type="pct"/>
            <w:tcBorders>
              <w:top w:val="nil"/>
              <w:left w:val="nil"/>
              <w:bottom w:val="single" w:sz="4" w:space="0" w:color="auto"/>
              <w:right w:val="single" w:sz="4" w:space="0" w:color="auto"/>
            </w:tcBorders>
            <w:noWrap/>
            <w:vAlign w:val="center"/>
            <w:hideMark/>
          </w:tcPr>
          <w:p w14:paraId="09A1984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-4,30</w:t>
            </w:r>
          </w:p>
        </w:tc>
        <w:tc>
          <w:tcPr>
            <w:tcW w:w="612" w:type="pct"/>
            <w:tcBorders>
              <w:top w:val="nil"/>
              <w:left w:val="nil"/>
              <w:bottom w:val="single" w:sz="4" w:space="0" w:color="auto"/>
              <w:right w:val="single" w:sz="4" w:space="0" w:color="auto"/>
            </w:tcBorders>
            <w:noWrap/>
            <w:vAlign w:val="center"/>
            <w:hideMark/>
          </w:tcPr>
          <w:p w14:paraId="175C9AE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0,19</w:t>
            </w:r>
          </w:p>
        </w:tc>
        <w:tc>
          <w:tcPr>
            <w:tcW w:w="612" w:type="pct"/>
            <w:tcBorders>
              <w:top w:val="nil"/>
              <w:left w:val="nil"/>
              <w:bottom w:val="single" w:sz="4" w:space="0" w:color="auto"/>
              <w:right w:val="single" w:sz="4" w:space="0" w:color="auto"/>
            </w:tcBorders>
            <w:noWrap/>
            <w:vAlign w:val="center"/>
            <w:hideMark/>
          </w:tcPr>
          <w:p w14:paraId="56AFCDC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0,42</w:t>
            </w:r>
          </w:p>
        </w:tc>
        <w:tc>
          <w:tcPr>
            <w:tcW w:w="804" w:type="pct"/>
            <w:tcBorders>
              <w:top w:val="nil"/>
              <w:left w:val="nil"/>
              <w:bottom w:val="single" w:sz="4" w:space="0" w:color="auto"/>
              <w:right w:val="single" w:sz="4" w:space="0" w:color="auto"/>
            </w:tcBorders>
            <w:noWrap/>
            <w:vAlign w:val="center"/>
            <w:hideMark/>
          </w:tcPr>
          <w:p w14:paraId="31767C8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-3,15</w:t>
            </w:r>
          </w:p>
        </w:tc>
      </w:tr>
      <w:tr w:rsidR="00C80D64" w:rsidRPr="00C80D64" w14:paraId="0DF404B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8161B1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319D1B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08E3DB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0BE20A6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0,37</w:t>
            </w:r>
          </w:p>
        </w:tc>
        <w:tc>
          <w:tcPr>
            <w:tcW w:w="612" w:type="pct"/>
            <w:tcBorders>
              <w:top w:val="nil"/>
              <w:left w:val="nil"/>
              <w:bottom w:val="single" w:sz="4" w:space="0" w:color="auto"/>
              <w:right w:val="single" w:sz="4" w:space="0" w:color="auto"/>
            </w:tcBorders>
            <w:noWrap/>
            <w:vAlign w:val="center"/>
            <w:hideMark/>
          </w:tcPr>
          <w:p w14:paraId="79B57CA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-4,57</w:t>
            </w:r>
          </w:p>
        </w:tc>
        <w:tc>
          <w:tcPr>
            <w:tcW w:w="612" w:type="pct"/>
            <w:tcBorders>
              <w:top w:val="nil"/>
              <w:left w:val="nil"/>
              <w:bottom w:val="single" w:sz="4" w:space="0" w:color="auto"/>
              <w:right w:val="single" w:sz="4" w:space="0" w:color="auto"/>
            </w:tcBorders>
            <w:noWrap/>
            <w:vAlign w:val="center"/>
            <w:hideMark/>
          </w:tcPr>
          <w:p w14:paraId="427C538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0,03</w:t>
            </w:r>
          </w:p>
        </w:tc>
        <w:tc>
          <w:tcPr>
            <w:tcW w:w="612" w:type="pct"/>
            <w:tcBorders>
              <w:top w:val="nil"/>
              <w:left w:val="nil"/>
              <w:bottom w:val="single" w:sz="4" w:space="0" w:color="auto"/>
              <w:right w:val="single" w:sz="4" w:space="0" w:color="auto"/>
            </w:tcBorders>
            <w:noWrap/>
            <w:vAlign w:val="center"/>
            <w:hideMark/>
          </w:tcPr>
          <w:p w14:paraId="369D773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0,45</w:t>
            </w:r>
          </w:p>
        </w:tc>
        <w:tc>
          <w:tcPr>
            <w:tcW w:w="804" w:type="pct"/>
            <w:tcBorders>
              <w:top w:val="nil"/>
              <w:left w:val="nil"/>
              <w:bottom w:val="single" w:sz="4" w:space="0" w:color="auto"/>
              <w:right w:val="single" w:sz="4" w:space="0" w:color="auto"/>
            </w:tcBorders>
            <w:noWrap/>
            <w:vAlign w:val="center"/>
            <w:hideMark/>
          </w:tcPr>
          <w:p w14:paraId="51F3B85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-3,72</w:t>
            </w:r>
          </w:p>
        </w:tc>
      </w:tr>
      <w:tr w:rsidR="00C80D64" w:rsidRPr="00C80D64" w14:paraId="3F26972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566179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8A46C7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6E15B2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3E71FBA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0,20</w:t>
            </w:r>
          </w:p>
        </w:tc>
        <w:tc>
          <w:tcPr>
            <w:tcW w:w="612" w:type="pct"/>
            <w:tcBorders>
              <w:top w:val="nil"/>
              <w:left w:val="nil"/>
              <w:bottom w:val="single" w:sz="4" w:space="0" w:color="auto"/>
              <w:right w:val="single" w:sz="4" w:space="0" w:color="auto"/>
            </w:tcBorders>
            <w:noWrap/>
            <w:vAlign w:val="center"/>
            <w:hideMark/>
          </w:tcPr>
          <w:p w14:paraId="35CFD01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-4,43</w:t>
            </w:r>
          </w:p>
        </w:tc>
        <w:tc>
          <w:tcPr>
            <w:tcW w:w="612" w:type="pct"/>
            <w:tcBorders>
              <w:top w:val="nil"/>
              <w:left w:val="nil"/>
              <w:bottom w:val="single" w:sz="4" w:space="0" w:color="auto"/>
              <w:right w:val="single" w:sz="4" w:space="0" w:color="auto"/>
            </w:tcBorders>
            <w:noWrap/>
            <w:vAlign w:val="center"/>
            <w:hideMark/>
          </w:tcPr>
          <w:p w14:paraId="006FED5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0,17</w:t>
            </w:r>
          </w:p>
        </w:tc>
        <w:tc>
          <w:tcPr>
            <w:tcW w:w="612" w:type="pct"/>
            <w:tcBorders>
              <w:top w:val="nil"/>
              <w:left w:val="nil"/>
              <w:bottom w:val="single" w:sz="4" w:space="0" w:color="auto"/>
              <w:right w:val="single" w:sz="4" w:space="0" w:color="auto"/>
            </w:tcBorders>
            <w:noWrap/>
            <w:vAlign w:val="center"/>
            <w:hideMark/>
          </w:tcPr>
          <w:p w14:paraId="60EFC47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0,50</w:t>
            </w:r>
          </w:p>
        </w:tc>
        <w:tc>
          <w:tcPr>
            <w:tcW w:w="804" w:type="pct"/>
            <w:tcBorders>
              <w:top w:val="nil"/>
              <w:left w:val="nil"/>
              <w:bottom w:val="single" w:sz="4" w:space="0" w:color="auto"/>
              <w:right w:val="single" w:sz="4" w:space="0" w:color="auto"/>
            </w:tcBorders>
            <w:noWrap/>
            <w:vAlign w:val="center"/>
            <w:hideMark/>
          </w:tcPr>
          <w:p w14:paraId="69500D9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-3,56</w:t>
            </w:r>
          </w:p>
        </w:tc>
      </w:tr>
      <w:tr w:rsidR="00C80D64" w:rsidRPr="00C80D64" w14:paraId="41F11859"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68079B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9CA728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6990B2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684D83A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0,51</w:t>
            </w:r>
          </w:p>
        </w:tc>
        <w:tc>
          <w:tcPr>
            <w:tcW w:w="612" w:type="pct"/>
            <w:tcBorders>
              <w:top w:val="nil"/>
              <w:left w:val="nil"/>
              <w:bottom w:val="single" w:sz="4" w:space="0" w:color="auto"/>
              <w:right w:val="single" w:sz="4" w:space="0" w:color="auto"/>
            </w:tcBorders>
            <w:noWrap/>
            <w:vAlign w:val="center"/>
            <w:hideMark/>
          </w:tcPr>
          <w:p w14:paraId="00C159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-4,53</w:t>
            </w:r>
          </w:p>
        </w:tc>
        <w:tc>
          <w:tcPr>
            <w:tcW w:w="612" w:type="pct"/>
            <w:tcBorders>
              <w:top w:val="nil"/>
              <w:left w:val="nil"/>
              <w:bottom w:val="single" w:sz="4" w:space="0" w:color="auto"/>
              <w:right w:val="single" w:sz="4" w:space="0" w:color="auto"/>
            </w:tcBorders>
            <w:noWrap/>
            <w:vAlign w:val="center"/>
            <w:hideMark/>
          </w:tcPr>
          <w:p w14:paraId="149E81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0,15</w:t>
            </w:r>
          </w:p>
        </w:tc>
        <w:tc>
          <w:tcPr>
            <w:tcW w:w="612" w:type="pct"/>
            <w:tcBorders>
              <w:top w:val="nil"/>
              <w:left w:val="nil"/>
              <w:bottom w:val="single" w:sz="4" w:space="0" w:color="auto"/>
              <w:right w:val="single" w:sz="4" w:space="0" w:color="auto"/>
            </w:tcBorders>
            <w:noWrap/>
            <w:vAlign w:val="center"/>
            <w:hideMark/>
          </w:tcPr>
          <w:p w14:paraId="1FD489C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0,56</w:t>
            </w:r>
          </w:p>
        </w:tc>
        <w:tc>
          <w:tcPr>
            <w:tcW w:w="804" w:type="pct"/>
            <w:tcBorders>
              <w:top w:val="nil"/>
              <w:left w:val="nil"/>
              <w:bottom w:val="single" w:sz="4" w:space="0" w:color="auto"/>
              <w:right w:val="single" w:sz="4" w:space="0" w:color="auto"/>
            </w:tcBorders>
            <w:noWrap/>
            <w:vAlign w:val="center"/>
            <w:hideMark/>
          </w:tcPr>
          <w:p w14:paraId="37B550F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-3,32</w:t>
            </w:r>
          </w:p>
        </w:tc>
      </w:tr>
      <w:tr w:rsidR="00C80D64" w:rsidRPr="00C80D64" w14:paraId="40FC41A6"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593FD80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w:t>
            </w:r>
          </w:p>
        </w:tc>
        <w:tc>
          <w:tcPr>
            <w:tcW w:w="804" w:type="pct"/>
            <w:vMerge w:val="restart"/>
            <w:tcBorders>
              <w:top w:val="nil"/>
              <w:left w:val="single" w:sz="4" w:space="0" w:color="auto"/>
              <w:bottom w:val="single" w:sz="4" w:space="0" w:color="auto"/>
              <w:right w:val="single" w:sz="4" w:space="0" w:color="auto"/>
            </w:tcBorders>
            <w:noWrap/>
            <w:vAlign w:val="center"/>
            <w:hideMark/>
          </w:tcPr>
          <w:p w14:paraId="0150AD7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INDR</w:t>
            </w:r>
          </w:p>
        </w:tc>
        <w:tc>
          <w:tcPr>
            <w:tcW w:w="612" w:type="pct"/>
            <w:tcBorders>
              <w:top w:val="nil"/>
              <w:left w:val="nil"/>
              <w:bottom w:val="single" w:sz="4" w:space="0" w:color="auto"/>
              <w:right w:val="single" w:sz="4" w:space="0" w:color="auto"/>
            </w:tcBorders>
            <w:noWrap/>
            <w:vAlign w:val="center"/>
            <w:hideMark/>
          </w:tcPr>
          <w:p w14:paraId="0F1B64E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28FBC8D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0,09</w:t>
            </w:r>
          </w:p>
        </w:tc>
        <w:tc>
          <w:tcPr>
            <w:tcW w:w="612" w:type="pct"/>
            <w:tcBorders>
              <w:top w:val="nil"/>
              <w:left w:val="nil"/>
              <w:bottom w:val="single" w:sz="4" w:space="0" w:color="auto"/>
              <w:right w:val="single" w:sz="4" w:space="0" w:color="auto"/>
            </w:tcBorders>
            <w:noWrap/>
            <w:vAlign w:val="center"/>
            <w:hideMark/>
          </w:tcPr>
          <w:p w14:paraId="5E55B9C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0,94</w:t>
            </w:r>
          </w:p>
        </w:tc>
        <w:tc>
          <w:tcPr>
            <w:tcW w:w="612" w:type="pct"/>
            <w:tcBorders>
              <w:top w:val="nil"/>
              <w:left w:val="nil"/>
              <w:bottom w:val="single" w:sz="4" w:space="0" w:color="auto"/>
              <w:right w:val="single" w:sz="4" w:space="0" w:color="auto"/>
            </w:tcBorders>
            <w:noWrap/>
            <w:vAlign w:val="center"/>
            <w:hideMark/>
          </w:tcPr>
          <w:p w14:paraId="19C5410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0,38</w:t>
            </w:r>
          </w:p>
        </w:tc>
        <w:tc>
          <w:tcPr>
            <w:tcW w:w="612" w:type="pct"/>
            <w:tcBorders>
              <w:top w:val="nil"/>
              <w:left w:val="nil"/>
              <w:bottom w:val="single" w:sz="4" w:space="0" w:color="auto"/>
              <w:right w:val="single" w:sz="4" w:space="0" w:color="auto"/>
            </w:tcBorders>
            <w:noWrap/>
            <w:vAlign w:val="center"/>
            <w:hideMark/>
          </w:tcPr>
          <w:p w14:paraId="3F5B919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1,00</w:t>
            </w:r>
          </w:p>
        </w:tc>
        <w:tc>
          <w:tcPr>
            <w:tcW w:w="804" w:type="pct"/>
            <w:tcBorders>
              <w:top w:val="nil"/>
              <w:left w:val="nil"/>
              <w:bottom w:val="single" w:sz="4" w:space="0" w:color="auto"/>
              <w:right w:val="single" w:sz="4" w:space="0" w:color="auto"/>
            </w:tcBorders>
            <w:noWrap/>
            <w:vAlign w:val="center"/>
            <w:hideMark/>
          </w:tcPr>
          <w:p w14:paraId="36ED199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2,42</w:t>
            </w:r>
          </w:p>
        </w:tc>
      </w:tr>
      <w:tr w:rsidR="00C80D64" w:rsidRPr="00C80D64" w14:paraId="06912BB2"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86F5E3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37D2BF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40C2BA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61F34A6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0,20</w:t>
            </w:r>
          </w:p>
        </w:tc>
        <w:tc>
          <w:tcPr>
            <w:tcW w:w="612" w:type="pct"/>
            <w:tcBorders>
              <w:top w:val="nil"/>
              <w:left w:val="nil"/>
              <w:bottom w:val="single" w:sz="4" w:space="0" w:color="auto"/>
              <w:right w:val="single" w:sz="4" w:space="0" w:color="auto"/>
            </w:tcBorders>
            <w:noWrap/>
            <w:vAlign w:val="center"/>
            <w:hideMark/>
          </w:tcPr>
          <w:p w14:paraId="4D796B9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0,94</w:t>
            </w:r>
          </w:p>
        </w:tc>
        <w:tc>
          <w:tcPr>
            <w:tcW w:w="612" w:type="pct"/>
            <w:tcBorders>
              <w:top w:val="nil"/>
              <w:left w:val="nil"/>
              <w:bottom w:val="single" w:sz="4" w:space="0" w:color="auto"/>
              <w:right w:val="single" w:sz="4" w:space="0" w:color="auto"/>
            </w:tcBorders>
            <w:noWrap/>
            <w:vAlign w:val="center"/>
            <w:hideMark/>
          </w:tcPr>
          <w:p w14:paraId="46215F7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0958296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1,02</w:t>
            </w:r>
          </w:p>
        </w:tc>
        <w:tc>
          <w:tcPr>
            <w:tcW w:w="804" w:type="pct"/>
            <w:tcBorders>
              <w:top w:val="nil"/>
              <w:left w:val="nil"/>
              <w:bottom w:val="single" w:sz="4" w:space="0" w:color="auto"/>
              <w:right w:val="single" w:sz="4" w:space="0" w:color="auto"/>
            </w:tcBorders>
            <w:noWrap/>
            <w:vAlign w:val="center"/>
            <w:hideMark/>
          </w:tcPr>
          <w:p w14:paraId="16383D3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2,23</w:t>
            </w:r>
          </w:p>
        </w:tc>
      </w:tr>
      <w:tr w:rsidR="00C80D64" w:rsidRPr="00C80D64" w14:paraId="49EE6D2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A45EE6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7D8D69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4AD368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54117A1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0,57</w:t>
            </w:r>
          </w:p>
        </w:tc>
        <w:tc>
          <w:tcPr>
            <w:tcW w:w="612" w:type="pct"/>
            <w:tcBorders>
              <w:top w:val="nil"/>
              <w:left w:val="nil"/>
              <w:bottom w:val="single" w:sz="4" w:space="0" w:color="auto"/>
              <w:right w:val="single" w:sz="4" w:space="0" w:color="auto"/>
            </w:tcBorders>
            <w:noWrap/>
            <w:vAlign w:val="center"/>
            <w:hideMark/>
          </w:tcPr>
          <w:p w14:paraId="3D857BC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1,10</w:t>
            </w:r>
          </w:p>
        </w:tc>
        <w:tc>
          <w:tcPr>
            <w:tcW w:w="612" w:type="pct"/>
            <w:tcBorders>
              <w:top w:val="nil"/>
              <w:left w:val="nil"/>
              <w:bottom w:val="single" w:sz="4" w:space="0" w:color="auto"/>
              <w:right w:val="single" w:sz="4" w:space="0" w:color="auto"/>
            </w:tcBorders>
            <w:noWrap/>
            <w:vAlign w:val="center"/>
            <w:hideMark/>
          </w:tcPr>
          <w:p w14:paraId="44EB513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0,75</w:t>
            </w:r>
          </w:p>
        </w:tc>
        <w:tc>
          <w:tcPr>
            <w:tcW w:w="612" w:type="pct"/>
            <w:tcBorders>
              <w:top w:val="nil"/>
              <w:left w:val="nil"/>
              <w:bottom w:val="single" w:sz="4" w:space="0" w:color="auto"/>
              <w:right w:val="single" w:sz="4" w:space="0" w:color="auto"/>
            </w:tcBorders>
            <w:noWrap/>
            <w:vAlign w:val="center"/>
            <w:hideMark/>
          </w:tcPr>
          <w:p w14:paraId="1296D05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1,10</w:t>
            </w:r>
          </w:p>
        </w:tc>
        <w:tc>
          <w:tcPr>
            <w:tcW w:w="804" w:type="pct"/>
            <w:tcBorders>
              <w:top w:val="nil"/>
              <w:left w:val="nil"/>
              <w:bottom w:val="single" w:sz="4" w:space="0" w:color="auto"/>
              <w:right w:val="single" w:sz="4" w:space="0" w:color="auto"/>
            </w:tcBorders>
            <w:noWrap/>
            <w:vAlign w:val="center"/>
            <w:hideMark/>
          </w:tcPr>
          <w:p w14:paraId="3EC2958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3,52</w:t>
            </w:r>
          </w:p>
        </w:tc>
      </w:tr>
      <w:tr w:rsidR="00C80D64" w:rsidRPr="00C80D64" w14:paraId="1AF70668"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ADE2B3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82D943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79C89C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3B5F6CA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0,76</w:t>
            </w:r>
          </w:p>
        </w:tc>
        <w:tc>
          <w:tcPr>
            <w:tcW w:w="612" w:type="pct"/>
            <w:tcBorders>
              <w:top w:val="nil"/>
              <w:left w:val="nil"/>
              <w:bottom w:val="single" w:sz="4" w:space="0" w:color="auto"/>
              <w:right w:val="single" w:sz="4" w:space="0" w:color="auto"/>
            </w:tcBorders>
            <w:noWrap/>
            <w:vAlign w:val="center"/>
            <w:hideMark/>
          </w:tcPr>
          <w:p w14:paraId="56D8A4E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1,15</w:t>
            </w:r>
          </w:p>
        </w:tc>
        <w:tc>
          <w:tcPr>
            <w:tcW w:w="612" w:type="pct"/>
            <w:tcBorders>
              <w:top w:val="nil"/>
              <w:left w:val="nil"/>
              <w:bottom w:val="single" w:sz="4" w:space="0" w:color="auto"/>
              <w:right w:val="single" w:sz="4" w:space="0" w:color="auto"/>
            </w:tcBorders>
            <w:noWrap/>
            <w:vAlign w:val="center"/>
            <w:hideMark/>
          </w:tcPr>
          <w:p w14:paraId="503A0D8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0,40</w:t>
            </w:r>
          </w:p>
        </w:tc>
        <w:tc>
          <w:tcPr>
            <w:tcW w:w="612" w:type="pct"/>
            <w:tcBorders>
              <w:top w:val="nil"/>
              <w:left w:val="nil"/>
              <w:bottom w:val="single" w:sz="4" w:space="0" w:color="auto"/>
              <w:right w:val="single" w:sz="4" w:space="0" w:color="auto"/>
            </w:tcBorders>
            <w:noWrap/>
            <w:vAlign w:val="center"/>
            <w:hideMark/>
          </w:tcPr>
          <w:p w14:paraId="5E25B9F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1,21</w:t>
            </w:r>
          </w:p>
        </w:tc>
        <w:tc>
          <w:tcPr>
            <w:tcW w:w="804" w:type="pct"/>
            <w:tcBorders>
              <w:top w:val="nil"/>
              <w:left w:val="nil"/>
              <w:bottom w:val="single" w:sz="4" w:space="0" w:color="auto"/>
              <w:right w:val="single" w:sz="4" w:space="0" w:color="auto"/>
            </w:tcBorders>
            <w:noWrap/>
            <w:vAlign w:val="center"/>
            <w:hideMark/>
          </w:tcPr>
          <w:p w14:paraId="685B8B2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3,52</w:t>
            </w:r>
          </w:p>
        </w:tc>
      </w:tr>
      <w:tr w:rsidR="00C80D64" w:rsidRPr="00C80D64" w14:paraId="41463C9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1BD7B1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D278A0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0E8021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3FA61A3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0,03</w:t>
            </w:r>
          </w:p>
        </w:tc>
        <w:tc>
          <w:tcPr>
            <w:tcW w:w="612" w:type="pct"/>
            <w:tcBorders>
              <w:top w:val="nil"/>
              <w:left w:val="nil"/>
              <w:bottom w:val="single" w:sz="4" w:space="0" w:color="auto"/>
              <w:right w:val="single" w:sz="4" w:space="0" w:color="auto"/>
            </w:tcBorders>
            <w:noWrap/>
            <w:vAlign w:val="center"/>
            <w:hideMark/>
          </w:tcPr>
          <w:p w14:paraId="6249216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1,01</w:t>
            </w:r>
          </w:p>
        </w:tc>
        <w:tc>
          <w:tcPr>
            <w:tcW w:w="612" w:type="pct"/>
            <w:tcBorders>
              <w:top w:val="nil"/>
              <w:left w:val="nil"/>
              <w:bottom w:val="single" w:sz="4" w:space="0" w:color="auto"/>
              <w:right w:val="single" w:sz="4" w:space="0" w:color="auto"/>
            </w:tcBorders>
            <w:noWrap/>
            <w:vAlign w:val="center"/>
            <w:hideMark/>
          </w:tcPr>
          <w:p w14:paraId="2A9329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-0,42</w:t>
            </w:r>
          </w:p>
        </w:tc>
        <w:tc>
          <w:tcPr>
            <w:tcW w:w="612" w:type="pct"/>
            <w:tcBorders>
              <w:top w:val="nil"/>
              <w:left w:val="nil"/>
              <w:bottom w:val="single" w:sz="4" w:space="0" w:color="auto"/>
              <w:right w:val="single" w:sz="4" w:space="0" w:color="auto"/>
            </w:tcBorders>
            <w:noWrap/>
            <w:vAlign w:val="center"/>
            <w:hideMark/>
          </w:tcPr>
          <w:p w14:paraId="6AA5959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1,07</w:t>
            </w:r>
          </w:p>
        </w:tc>
        <w:tc>
          <w:tcPr>
            <w:tcW w:w="804" w:type="pct"/>
            <w:tcBorders>
              <w:top w:val="nil"/>
              <w:left w:val="nil"/>
              <w:bottom w:val="single" w:sz="4" w:space="0" w:color="auto"/>
              <w:right w:val="single" w:sz="4" w:space="0" w:color="auto"/>
            </w:tcBorders>
            <w:noWrap/>
            <w:vAlign w:val="center"/>
            <w:hideMark/>
          </w:tcPr>
          <w:p w14:paraId="6D67C6E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1,70</w:t>
            </w:r>
          </w:p>
        </w:tc>
      </w:tr>
      <w:tr w:rsidR="00C80D64" w:rsidRPr="00C80D64" w14:paraId="071B7F0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E907C4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7FD55F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CD79C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56A932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612" w:type="pct"/>
            <w:tcBorders>
              <w:top w:val="nil"/>
              <w:left w:val="nil"/>
              <w:bottom w:val="single" w:sz="4" w:space="0" w:color="auto"/>
              <w:right w:val="single" w:sz="4" w:space="0" w:color="auto"/>
            </w:tcBorders>
            <w:noWrap/>
            <w:vAlign w:val="center"/>
            <w:hideMark/>
          </w:tcPr>
          <w:p w14:paraId="3412D4B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0,99</w:t>
            </w:r>
          </w:p>
        </w:tc>
        <w:tc>
          <w:tcPr>
            <w:tcW w:w="612" w:type="pct"/>
            <w:tcBorders>
              <w:top w:val="nil"/>
              <w:left w:val="nil"/>
              <w:bottom w:val="single" w:sz="4" w:space="0" w:color="auto"/>
              <w:right w:val="single" w:sz="4" w:space="0" w:color="auto"/>
            </w:tcBorders>
            <w:noWrap/>
            <w:vAlign w:val="center"/>
            <w:hideMark/>
          </w:tcPr>
          <w:p w14:paraId="5177093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-0,24</w:t>
            </w:r>
          </w:p>
        </w:tc>
        <w:tc>
          <w:tcPr>
            <w:tcW w:w="612" w:type="pct"/>
            <w:tcBorders>
              <w:top w:val="nil"/>
              <w:left w:val="nil"/>
              <w:bottom w:val="single" w:sz="4" w:space="0" w:color="auto"/>
              <w:right w:val="single" w:sz="4" w:space="0" w:color="auto"/>
            </w:tcBorders>
            <w:noWrap/>
            <w:vAlign w:val="center"/>
            <w:hideMark/>
          </w:tcPr>
          <w:p w14:paraId="5EA90DD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1,15</w:t>
            </w:r>
          </w:p>
        </w:tc>
        <w:tc>
          <w:tcPr>
            <w:tcW w:w="804" w:type="pct"/>
            <w:tcBorders>
              <w:top w:val="nil"/>
              <w:left w:val="nil"/>
              <w:bottom w:val="single" w:sz="4" w:space="0" w:color="auto"/>
              <w:right w:val="single" w:sz="4" w:space="0" w:color="auto"/>
            </w:tcBorders>
            <w:noWrap/>
            <w:vAlign w:val="center"/>
            <w:hideMark/>
          </w:tcPr>
          <w:p w14:paraId="1684FE4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2,05</w:t>
            </w:r>
          </w:p>
        </w:tc>
      </w:tr>
      <w:tr w:rsidR="00C80D64" w:rsidRPr="00C80D64" w14:paraId="07D3674E"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44E3E5F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w:t>
            </w:r>
          </w:p>
        </w:tc>
        <w:tc>
          <w:tcPr>
            <w:tcW w:w="804" w:type="pct"/>
            <w:vMerge w:val="restart"/>
            <w:tcBorders>
              <w:top w:val="nil"/>
              <w:left w:val="single" w:sz="4" w:space="0" w:color="auto"/>
              <w:bottom w:val="single" w:sz="4" w:space="0" w:color="auto"/>
              <w:right w:val="single" w:sz="4" w:space="0" w:color="auto"/>
            </w:tcBorders>
            <w:noWrap/>
            <w:vAlign w:val="center"/>
            <w:hideMark/>
          </w:tcPr>
          <w:p w14:paraId="75FADD3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MYTX</w:t>
            </w:r>
          </w:p>
        </w:tc>
        <w:tc>
          <w:tcPr>
            <w:tcW w:w="612" w:type="pct"/>
            <w:tcBorders>
              <w:top w:val="nil"/>
              <w:left w:val="nil"/>
              <w:bottom w:val="single" w:sz="4" w:space="0" w:color="auto"/>
              <w:right w:val="single" w:sz="4" w:space="0" w:color="auto"/>
            </w:tcBorders>
            <w:noWrap/>
            <w:vAlign w:val="center"/>
            <w:hideMark/>
          </w:tcPr>
          <w:p w14:paraId="3405A40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577295F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-1,63</w:t>
            </w:r>
          </w:p>
        </w:tc>
        <w:tc>
          <w:tcPr>
            <w:tcW w:w="612" w:type="pct"/>
            <w:tcBorders>
              <w:top w:val="nil"/>
              <w:left w:val="nil"/>
              <w:bottom w:val="single" w:sz="4" w:space="0" w:color="auto"/>
              <w:right w:val="single" w:sz="4" w:space="0" w:color="auto"/>
            </w:tcBorders>
            <w:noWrap/>
            <w:vAlign w:val="center"/>
            <w:hideMark/>
          </w:tcPr>
          <w:p w14:paraId="61EFA3A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-2,47</w:t>
            </w:r>
          </w:p>
        </w:tc>
        <w:tc>
          <w:tcPr>
            <w:tcW w:w="612" w:type="pct"/>
            <w:tcBorders>
              <w:top w:val="nil"/>
              <w:left w:val="nil"/>
              <w:bottom w:val="single" w:sz="4" w:space="0" w:color="auto"/>
              <w:right w:val="single" w:sz="4" w:space="0" w:color="auto"/>
            </w:tcBorders>
            <w:noWrap/>
            <w:vAlign w:val="center"/>
            <w:hideMark/>
          </w:tcPr>
          <w:p w14:paraId="4167359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-0,48</w:t>
            </w:r>
          </w:p>
        </w:tc>
        <w:tc>
          <w:tcPr>
            <w:tcW w:w="612" w:type="pct"/>
            <w:tcBorders>
              <w:top w:val="nil"/>
              <w:left w:val="nil"/>
              <w:bottom w:val="single" w:sz="4" w:space="0" w:color="auto"/>
              <w:right w:val="single" w:sz="4" w:space="0" w:color="auto"/>
            </w:tcBorders>
            <w:noWrap/>
            <w:vAlign w:val="center"/>
            <w:hideMark/>
          </w:tcPr>
          <w:p w14:paraId="2F7F7A2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0,10</w:t>
            </w:r>
          </w:p>
        </w:tc>
        <w:tc>
          <w:tcPr>
            <w:tcW w:w="804" w:type="pct"/>
            <w:tcBorders>
              <w:top w:val="nil"/>
              <w:left w:val="nil"/>
              <w:bottom w:val="single" w:sz="4" w:space="0" w:color="auto"/>
              <w:right w:val="single" w:sz="4" w:space="0" w:color="auto"/>
            </w:tcBorders>
            <w:noWrap/>
            <w:vAlign w:val="center"/>
            <w:hideMark/>
          </w:tcPr>
          <w:p w14:paraId="487D3E7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-4,49</w:t>
            </w:r>
          </w:p>
        </w:tc>
      </w:tr>
      <w:tr w:rsidR="00C80D64" w:rsidRPr="00C80D64" w14:paraId="4A66DC23"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42ED4A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3A1092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3E8C1A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435A357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-1,87</w:t>
            </w:r>
          </w:p>
        </w:tc>
        <w:tc>
          <w:tcPr>
            <w:tcW w:w="612" w:type="pct"/>
            <w:tcBorders>
              <w:top w:val="nil"/>
              <w:left w:val="nil"/>
              <w:bottom w:val="single" w:sz="4" w:space="0" w:color="auto"/>
              <w:right w:val="single" w:sz="4" w:space="0" w:color="auto"/>
            </w:tcBorders>
            <w:noWrap/>
            <w:vAlign w:val="center"/>
            <w:hideMark/>
          </w:tcPr>
          <w:p w14:paraId="76C2757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-2,45</w:t>
            </w:r>
          </w:p>
        </w:tc>
        <w:tc>
          <w:tcPr>
            <w:tcW w:w="612" w:type="pct"/>
            <w:tcBorders>
              <w:top w:val="nil"/>
              <w:left w:val="nil"/>
              <w:bottom w:val="single" w:sz="4" w:space="0" w:color="auto"/>
              <w:right w:val="single" w:sz="4" w:space="0" w:color="auto"/>
            </w:tcBorders>
            <w:noWrap/>
            <w:vAlign w:val="center"/>
            <w:hideMark/>
          </w:tcPr>
          <w:p w14:paraId="1D204E0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-0,24</w:t>
            </w:r>
          </w:p>
        </w:tc>
        <w:tc>
          <w:tcPr>
            <w:tcW w:w="612" w:type="pct"/>
            <w:tcBorders>
              <w:top w:val="nil"/>
              <w:left w:val="nil"/>
              <w:bottom w:val="single" w:sz="4" w:space="0" w:color="auto"/>
              <w:right w:val="single" w:sz="4" w:space="0" w:color="auto"/>
            </w:tcBorders>
            <w:noWrap/>
            <w:vAlign w:val="center"/>
            <w:hideMark/>
          </w:tcPr>
          <w:p w14:paraId="7B5D9A8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0,01</w:t>
            </w:r>
          </w:p>
        </w:tc>
        <w:tc>
          <w:tcPr>
            <w:tcW w:w="804" w:type="pct"/>
            <w:tcBorders>
              <w:top w:val="nil"/>
              <w:left w:val="nil"/>
              <w:bottom w:val="single" w:sz="4" w:space="0" w:color="auto"/>
              <w:right w:val="single" w:sz="4" w:space="0" w:color="auto"/>
            </w:tcBorders>
            <w:noWrap/>
            <w:vAlign w:val="center"/>
            <w:hideMark/>
          </w:tcPr>
          <w:p w14:paraId="50FE64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-4,54</w:t>
            </w:r>
          </w:p>
        </w:tc>
      </w:tr>
      <w:tr w:rsidR="00C80D64" w:rsidRPr="00C80D64" w14:paraId="31302F2B"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718034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F42AF7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C51EE3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4E2CEEE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-2,03</w:t>
            </w:r>
          </w:p>
        </w:tc>
        <w:tc>
          <w:tcPr>
            <w:tcW w:w="612" w:type="pct"/>
            <w:tcBorders>
              <w:top w:val="nil"/>
              <w:left w:val="nil"/>
              <w:bottom w:val="single" w:sz="4" w:space="0" w:color="auto"/>
              <w:right w:val="single" w:sz="4" w:space="0" w:color="auto"/>
            </w:tcBorders>
            <w:noWrap/>
            <w:vAlign w:val="center"/>
            <w:hideMark/>
          </w:tcPr>
          <w:p w14:paraId="2CD6DB5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-2,65</w:t>
            </w:r>
          </w:p>
        </w:tc>
        <w:tc>
          <w:tcPr>
            <w:tcW w:w="612" w:type="pct"/>
            <w:tcBorders>
              <w:top w:val="nil"/>
              <w:left w:val="nil"/>
              <w:bottom w:val="single" w:sz="4" w:space="0" w:color="auto"/>
              <w:right w:val="single" w:sz="4" w:space="0" w:color="auto"/>
            </w:tcBorders>
            <w:noWrap/>
            <w:vAlign w:val="center"/>
            <w:hideMark/>
          </w:tcPr>
          <w:p w14:paraId="49AA030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-0,18</w:t>
            </w:r>
          </w:p>
        </w:tc>
        <w:tc>
          <w:tcPr>
            <w:tcW w:w="612" w:type="pct"/>
            <w:tcBorders>
              <w:top w:val="nil"/>
              <w:left w:val="nil"/>
              <w:bottom w:val="single" w:sz="4" w:space="0" w:color="auto"/>
              <w:right w:val="single" w:sz="4" w:space="0" w:color="auto"/>
            </w:tcBorders>
            <w:noWrap/>
            <w:vAlign w:val="center"/>
            <w:hideMark/>
          </w:tcPr>
          <w:p w14:paraId="1A44177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-0,03</w:t>
            </w:r>
          </w:p>
        </w:tc>
        <w:tc>
          <w:tcPr>
            <w:tcW w:w="804" w:type="pct"/>
            <w:tcBorders>
              <w:top w:val="nil"/>
              <w:left w:val="nil"/>
              <w:bottom w:val="single" w:sz="4" w:space="0" w:color="auto"/>
              <w:right w:val="single" w:sz="4" w:space="0" w:color="auto"/>
            </w:tcBorders>
            <w:noWrap/>
            <w:vAlign w:val="center"/>
            <w:hideMark/>
          </w:tcPr>
          <w:p w14:paraId="4145E35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-4,90</w:t>
            </w:r>
          </w:p>
        </w:tc>
      </w:tr>
      <w:tr w:rsidR="00C80D64" w:rsidRPr="00C80D64" w14:paraId="14DFC808"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08E49E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0DB709F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2067F7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0E556C5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-2,03</w:t>
            </w:r>
          </w:p>
        </w:tc>
        <w:tc>
          <w:tcPr>
            <w:tcW w:w="612" w:type="pct"/>
            <w:tcBorders>
              <w:top w:val="nil"/>
              <w:left w:val="nil"/>
              <w:bottom w:val="single" w:sz="4" w:space="0" w:color="auto"/>
              <w:right w:val="single" w:sz="4" w:space="0" w:color="auto"/>
            </w:tcBorders>
            <w:noWrap/>
            <w:vAlign w:val="center"/>
            <w:hideMark/>
          </w:tcPr>
          <w:p w14:paraId="7E2A63E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-2,52</w:t>
            </w:r>
          </w:p>
        </w:tc>
        <w:tc>
          <w:tcPr>
            <w:tcW w:w="612" w:type="pct"/>
            <w:tcBorders>
              <w:top w:val="nil"/>
              <w:left w:val="nil"/>
              <w:bottom w:val="single" w:sz="4" w:space="0" w:color="auto"/>
              <w:right w:val="single" w:sz="4" w:space="0" w:color="auto"/>
            </w:tcBorders>
            <w:noWrap/>
            <w:vAlign w:val="center"/>
            <w:hideMark/>
          </w:tcPr>
          <w:p w14:paraId="3B4873E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0,14</w:t>
            </w:r>
          </w:p>
        </w:tc>
        <w:tc>
          <w:tcPr>
            <w:tcW w:w="612" w:type="pct"/>
            <w:tcBorders>
              <w:top w:val="nil"/>
              <w:left w:val="nil"/>
              <w:bottom w:val="single" w:sz="4" w:space="0" w:color="auto"/>
              <w:right w:val="single" w:sz="4" w:space="0" w:color="auto"/>
            </w:tcBorders>
            <w:noWrap/>
            <w:vAlign w:val="center"/>
            <w:hideMark/>
          </w:tcPr>
          <w:p w14:paraId="6592777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-0,04</w:t>
            </w:r>
          </w:p>
        </w:tc>
        <w:tc>
          <w:tcPr>
            <w:tcW w:w="804" w:type="pct"/>
            <w:tcBorders>
              <w:top w:val="nil"/>
              <w:left w:val="nil"/>
              <w:bottom w:val="single" w:sz="4" w:space="0" w:color="auto"/>
              <w:right w:val="single" w:sz="4" w:space="0" w:color="auto"/>
            </w:tcBorders>
            <w:noWrap/>
            <w:vAlign w:val="center"/>
            <w:hideMark/>
          </w:tcPr>
          <w:p w14:paraId="3EFD422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-4,45</w:t>
            </w:r>
          </w:p>
        </w:tc>
      </w:tr>
      <w:tr w:rsidR="00C80D64" w:rsidRPr="00C80D64" w14:paraId="68293B74"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809AA0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5CCC78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C10537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095F2E5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-2,56</w:t>
            </w:r>
          </w:p>
        </w:tc>
        <w:tc>
          <w:tcPr>
            <w:tcW w:w="612" w:type="pct"/>
            <w:tcBorders>
              <w:top w:val="nil"/>
              <w:left w:val="nil"/>
              <w:bottom w:val="single" w:sz="4" w:space="0" w:color="auto"/>
              <w:right w:val="single" w:sz="4" w:space="0" w:color="auto"/>
            </w:tcBorders>
            <w:noWrap/>
            <w:vAlign w:val="center"/>
            <w:hideMark/>
          </w:tcPr>
          <w:p w14:paraId="238169D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-2,97</w:t>
            </w:r>
          </w:p>
        </w:tc>
        <w:tc>
          <w:tcPr>
            <w:tcW w:w="612" w:type="pct"/>
            <w:tcBorders>
              <w:top w:val="nil"/>
              <w:left w:val="nil"/>
              <w:bottom w:val="single" w:sz="4" w:space="0" w:color="auto"/>
              <w:right w:val="single" w:sz="4" w:space="0" w:color="auto"/>
            </w:tcBorders>
            <w:noWrap/>
            <w:vAlign w:val="center"/>
            <w:hideMark/>
          </w:tcPr>
          <w:p w14:paraId="36C72E3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-0,52</w:t>
            </w:r>
          </w:p>
        </w:tc>
        <w:tc>
          <w:tcPr>
            <w:tcW w:w="612" w:type="pct"/>
            <w:tcBorders>
              <w:top w:val="nil"/>
              <w:left w:val="nil"/>
              <w:bottom w:val="single" w:sz="4" w:space="0" w:color="auto"/>
              <w:right w:val="single" w:sz="4" w:space="0" w:color="auto"/>
            </w:tcBorders>
            <w:noWrap/>
            <w:vAlign w:val="center"/>
            <w:hideMark/>
          </w:tcPr>
          <w:p w14:paraId="124488D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-0,12</w:t>
            </w:r>
          </w:p>
        </w:tc>
        <w:tc>
          <w:tcPr>
            <w:tcW w:w="804" w:type="pct"/>
            <w:tcBorders>
              <w:top w:val="nil"/>
              <w:left w:val="nil"/>
              <w:bottom w:val="single" w:sz="4" w:space="0" w:color="auto"/>
              <w:right w:val="single" w:sz="4" w:space="0" w:color="auto"/>
            </w:tcBorders>
            <w:noWrap/>
            <w:vAlign w:val="center"/>
            <w:hideMark/>
          </w:tcPr>
          <w:p w14:paraId="6A415A1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-6,18</w:t>
            </w:r>
          </w:p>
        </w:tc>
      </w:tr>
      <w:tr w:rsidR="00C80D64" w:rsidRPr="00C80D64" w14:paraId="20BA3B8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0DAC5F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3E9024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D0A039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5438737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-2,79</w:t>
            </w:r>
          </w:p>
        </w:tc>
        <w:tc>
          <w:tcPr>
            <w:tcW w:w="612" w:type="pct"/>
            <w:tcBorders>
              <w:top w:val="nil"/>
              <w:left w:val="nil"/>
              <w:bottom w:val="single" w:sz="4" w:space="0" w:color="auto"/>
              <w:right w:val="single" w:sz="4" w:space="0" w:color="auto"/>
            </w:tcBorders>
            <w:noWrap/>
            <w:vAlign w:val="center"/>
            <w:hideMark/>
          </w:tcPr>
          <w:p w14:paraId="14B3BF7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-3,42</w:t>
            </w:r>
          </w:p>
        </w:tc>
        <w:tc>
          <w:tcPr>
            <w:tcW w:w="612" w:type="pct"/>
            <w:tcBorders>
              <w:top w:val="nil"/>
              <w:left w:val="nil"/>
              <w:bottom w:val="single" w:sz="4" w:space="0" w:color="auto"/>
              <w:right w:val="single" w:sz="4" w:space="0" w:color="auto"/>
            </w:tcBorders>
            <w:noWrap/>
            <w:vAlign w:val="center"/>
            <w:hideMark/>
          </w:tcPr>
          <w:p w14:paraId="4EC4A9B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0,05</w:t>
            </w:r>
          </w:p>
        </w:tc>
        <w:tc>
          <w:tcPr>
            <w:tcW w:w="612" w:type="pct"/>
            <w:tcBorders>
              <w:top w:val="nil"/>
              <w:left w:val="nil"/>
              <w:bottom w:val="single" w:sz="4" w:space="0" w:color="auto"/>
              <w:right w:val="single" w:sz="4" w:space="0" w:color="auto"/>
            </w:tcBorders>
            <w:noWrap/>
            <w:vAlign w:val="center"/>
            <w:hideMark/>
          </w:tcPr>
          <w:p w14:paraId="69AEE25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804" w:type="pct"/>
            <w:tcBorders>
              <w:top w:val="nil"/>
              <w:left w:val="nil"/>
              <w:bottom w:val="single" w:sz="4" w:space="0" w:color="auto"/>
              <w:right w:val="single" w:sz="4" w:space="0" w:color="auto"/>
            </w:tcBorders>
            <w:noWrap/>
            <w:vAlign w:val="center"/>
            <w:hideMark/>
          </w:tcPr>
          <w:p w14:paraId="752ED54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-6,31</w:t>
            </w:r>
          </w:p>
        </w:tc>
      </w:tr>
      <w:tr w:rsidR="00C80D64" w:rsidRPr="00C80D64" w14:paraId="4EFD0516"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2389647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7</w:t>
            </w:r>
          </w:p>
        </w:tc>
        <w:tc>
          <w:tcPr>
            <w:tcW w:w="804" w:type="pct"/>
            <w:vMerge w:val="restart"/>
            <w:tcBorders>
              <w:top w:val="nil"/>
              <w:left w:val="single" w:sz="4" w:space="0" w:color="auto"/>
              <w:bottom w:val="single" w:sz="4" w:space="0" w:color="auto"/>
              <w:right w:val="single" w:sz="4" w:space="0" w:color="auto"/>
            </w:tcBorders>
            <w:noWrap/>
            <w:vAlign w:val="center"/>
            <w:hideMark/>
          </w:tcPr>
          <w:p w14:paraId="68DFB6D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PBRX</w:t>
            </w:r>
          </w:p>
        </w:tc>
        <w:tc>
          <w:tcPr>
            <w:tcW w:w="612" w:type="pct"/>
            <w:tcBorders>
              <w:top w:val="nil"/>
              <w:left w:val="nil"/>
              <w:bottom w:val="single" w:sz="4" w:space="0" w:color="auto"/>
              <w:right w:val="single" w:sz="4" w:space="0" w:color="auto"/>
            </w:tcBorders>
            <w:noWrap/>
            <w:vAlign w:val="center"/>
            <w:hideMark/>
          </w:tcPr>
          <w:p w14:paraId="69773EB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1EAE953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4,46</w:t>
            </w:r>
          </w:p>
        </w:tc>
        <w:tc>
          <w:tcPr>
            <w:tcW w:w="612" w:type="pct"/>
            <w:tcBorders>
              <w:top w:val="nil"/>
              <w:left w:val="nil"/>
              <w:bottom w:val="single" w:sz="4" w:space="0" w:color="auto"/>
              <w:right w:val="single" w:sz="4" w:space="0" w:color="auto"/>
            </w:tcBorders>
            <w:noWrap/>
            <w:vAlign w:val="center"/>
            <w:hideMark/>
          </w:tcPr>
          <w:p w14:paraId="2A9EBCB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0,50</w:t>
            </w:r>
          </w:p>
        </w:tc>
        <w:tc>
          <w:tcPr>
            <w:tcW w:w="612" w:type="pct"/>
            <w:tcBorders>
              <w:top w:val="nil"/>
              <w:left w:val="nil"/>
              <w:bottom w:val="single" w:sz="4" w:space="0" w:color="auto"/>
              <w:right w:val="single" w:sz="4" w:space="0" w:color="auto"/>
            </w:tcBorders>
            <w:noWrap/>
            <w:vAlign w:val="center"/>
            <w:hideMark/>
          </w:tcPr>
          <w:p w14:paraId="26BB782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0,25</w:t>
            </w:r>
          </w:p>
        </w:tc>
        <w:tc>
          <w:tcPr>
            <w:tcW w:w="612" w:type="pct"/>
            <w:tcBorders>
              <w:top w:val="nil"/>
              <w:left w:val="nil"/>
              <w:bottom w:val="single" w:sz="4" w:space="0" w:color="auto"/>
              <w:right w:val="single" w:sz="4" w:space="0" w:color="auto"/>
            </w:tcBorders>
            <w:noWrap/>
            <w:vAlign w:val="center"/>
            <w:hideMark/>
          </w:tcPr>
          <w:p w14:paraId="00FC38D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0,70</w:t>
            </w:r>
          </w:p>
        </w:tc>
        <w:tc>
          <w:tcPr>
            <w:tcW w:w="804" w:type="pct"/>
            <w:tcBorders>
              <w:top w:val="nil"/>
              <w:left w:val="nil"/>
              <w:bottom w:val="single" w:sz="4" w:space="0" w:color="auto"/>
              <w:right w:val="single" w:sz="4" w:space="0" w:color="auto"/>
            </w:tcBorders>
            <w:noWrap/>
            <w:vAlign w:val="center"/>
            <w:hideMark/>
          </w:tcPr>
          <w:p w14:paraId="671C97E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5,91</w:t>
            </w:r>
          </w:p>
        </w:tc>
      </w:tr>
      <w:tr w:rsidR="00C80D64" w:rsidRPr="00C80D64" w14:paraId="51423FF2"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BB905D1"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421012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137553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22CE1E5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3,24</w:t>
            </w:r>
          </w:p>
        </w:tc>
        <w:tc>
          <w:tcPr>
            <w:tcW w:w="612" w:type="pct"/>
            <w:tcBorders>
              <w:top w:val="nil"/>
              <w:left w:val="nil"/>
              <w:bottom w:val="single" w:sz="4" w:space="0" w:color="auto"/>
              <w:right w:val="single" w:sz="4" w:space="0" w:color="auto"/>
            </w:tcBorders>
            <w:noWrap/>
            <w:vAlign w:val="center"/>
            <w:hideMark/>
          </w:tcPr>
          <w:p w14:paraId="586DC76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0,58</w:t>
            </w:r>
          </w:p>
        </w:tc>
        <w:tc>
          <w:tcPr>
            <w:tcW w:w="612" w:type="pct"/>
            <w:tcBorders>
              <w:top w:val="nil"/>
              <w:left w:val="nil"/>
              <w:bottom w:val="single" w:sz="4" w:space="0" w:color="auto"/>
              <w:right w:val="single" w:sz="4" w:space="0" w:color="auto"/>
            </w:tcBorders>
            <w:noWrap/>
            <w:vAlign w:val="center"/>
            <w:hideMark/>
          </w:tcPr>
          <w:p w14:paraId="0687297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0,25</w:t>
            </w:r>
          </w:p>
        </w:tc>
        <w:tc>
          <w:tcPr>
            <w:tcW w:w="612" w:type="pct"/>
            <w:tcBorders>
              <w:top w:val="nil"/>
              <w:left w:val="nil"/>
              <w:bottom w:val="single" w:sz="4" w:space="0" w:color="auto"/>
              <w:right w:val="single" w:sz="4" w:space="0" w:color="auto"/>
            </w:tcBorders>
            <w:noWrap/>
            <w:vAlign w:val="center"/>
            <w:hideMark/>
          </w:tcPr>
          <w:p w14:paraId="0A4F51F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0,71</w:t>
            </w:r>
          </w:p>
        </w:tc>
        <w:tc>
          <w:tcPr>
            <w:tcW w:w="804" w:type="pct"/>
            <w:tcBorders>
              <w:top w:val="nil"/>
              <w:left w:val="nil"/>
              <w:bottom w:val="single" w:sz="4" w:space="0" w:color="auto"/>
              <w:right w:val="single" w:sz="4" w:space="0" w:color="auto"/>
            </w:tcBorders>
            <w:noWrap/>
            <w:vAlign w:val="center"/>
            <w:hideMark/>
          </w:tcPr>
          <w:p w14:paraId="2007408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4,78</w:t>
            </w:r>
          </w:p>
        </w:tc>
      </w:tr>
      <w:tr w:rsidR="00C80D64" w:rsidRPr="00C80D64" w14:paraId="0C619437"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59C11C2"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F62406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74E86A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1A91055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1,82</w:t>
            </w:r>
          </w:p>
        </w:tc>
        <w:tc>
          <w:tcPr>
            <w:tcW w:w="612" w:type="pct"/>
            <w:tcBorders>
              <w:top w:val="nil"/>
              <w:left w:val="nil"/>
              <w:bottom w:val="single" w:sz="4" w:space="0" w:color="auto"/>
              <w:right w:val="single" w:sz="4" w:space="0" w:color="auto"/>
            </w:tcBorders>
            <w:noWrap/>
            <w:vAlign w:val="center"/>
            <w:hideMark/>
          </w:tcPr>
          <w:p w14:paraId="4886D5D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0,65</w:t>
            </w:r>
          </w:p>
        </w:tc>
        <w:tc>
          <w:tcPr>
            <w:tcW w:w="612" w:type="pct"/>
            <w:tcBorders>
              <w:top w:val="nil"/>
              <w:left w:val="nil"/>
              <w:bottom w:val="single" w:sz="4" w:space="0" w:color="auto"/>
              <w:right w:val="single" w:sz="4" w:space="0" w:color="auto"/>
            </w:tcBorders>
            <w:noWrap/>
            <w:vAlign w:val="center"/>
            <w:hideMark/>
          </w:tcPr>
          <w:p w14:paraId="77C7516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0,20</w:t>
            </w:r>
          </w:p>
        </w:tc>
        <w:tc>
          <w:tcPr>
            <w:tcW w:w="612" w:type="pct"/>
            <w:tcBorders>
              <w:top w:val="nil"/>
              <w:left w:val="nil"/>
              <w:bottom w:val="single" w:sz="4" w:space="0" w:color="auto"/>
              <w:right w:val="single" w:sz="4" w:space="0" w:color="auto"/>
            </w:tcBorders>
            <w:noWrap/>
            <w:vAlign w:val="center"/>
            <w:hideMark/>
          </w:tcPr>
          <w:p w14:paraId="348ADF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0,75</w:t>
            </w:r>
          </w:p>
        </w:tc>
        <w:tc>
          <w:tcPr>
            <w:tcW w:w="804" w:type="pct"/>
            <w:tcBorders>
              <w:top w:val="nil"/>
              <w:left w:val="nil"/>
              <w:bottom w:val="single" w:sz="4" w:space="0" w:color="auto"/>
              <w:right w:val="single" w:sz="4" w:space="0" w:color="auto"/>
            </w:tcBorders>
            <w:noWrap/>
            <w:vAlign w:val="center"/>
            <w:hideMark/>
          </w:tcPr>
          <w:p w14:paraId="4EB18C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3,43</w:t>
            </w:r>
          </w:p>
        </w:tc>
      </w:tr>
      <w:tr w:rsidR="00C80D64" w:rsidRPr="00C80D64" w14:paraId="14155B2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67FB4B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C445C7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59C43D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76E30CD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5,33</w:t>
            </w:r>
          </w:p>
        </w:tc>
        <w:tc>
          <w:tcPr>
            <w:tcW w:w="612" w:type="pct"/>
            <w:tcBorders>
              <w:top w:val="nil"/>
              <w:left w:val="nil"/>
              <w:bottom w:val="single" w:sz="4" w:space="0" w:color="auto"/>
              <w:right w:val="single" w:sz="4" w:space="0" w:color="auto"/>
            </w:tcBorders>
            <w:noWrap/>
            <w:vAlign w:val="center"/>
            <w:hideMark/>
          </w:tcPr>
          <w:p w14:paraId="7F711C8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0,64</w:t>
            </w:r>
          </w:p>
        </w:tc>
        <w:tc>
          <w:tcPr>
            <w:tcW w:w="612" w:type="pct"/>
            <w:tcBorders>
              <w:top w:val="nil"/>
              <w:left w:val="nil"/>
              <w:bottom w:val="single" w:sz="4" w:space="0" w:color="auto"/>
              <w:right w:val="single" w:sz="4" w:space="0" w:color="auto"/>
            </w:tcBorders>
            <w:noWrap/>
            <w:vAlign w:val="center"/>
            <w:hideMark/>
          </w:tcPr>
          <w:p w14:paraId="3160415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54B72F1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0,93</w:t>
            </w:r>
          </w:p>
        </w:tc>
        <w:tc>
          <w:tcPr>
            <w:tcW w:w="804" w:type="pct"/>
            <w:tcBorders>
              <w:top w:val="nil"/>
              <w:left w:val="nil"/>
              <w:bottom w:val="single" w:sz="4" w:space="0" w:color="auto"/>
              <w:right w:val="single" w:sz="4" w:space="0" w:color="auto"/>
            </w:tcBorders>
            <w:noWrap/>
            <w:vAlign w:val="center"/>
            <w:hideMark/>
          </w:tcPr>
          <w:p w14:paraId="1295B38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6,97</w:t>
            </w:r>
          </w:p>
        </w:tc>
      </w:tr>
      <w:tr w:rsidR="00C80D64" w:rsidRPr="00C80D64" w14:paraId="20B64D92"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25591A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7C0670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B3DC22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7B4E0BA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4,14</w:t>
            </w:r>
          </w:p>
        </w:tc>
        <w:tc>
          <w:tcPr>
            <w:tcW w:w="612" w:type="pct"/>
            <w:tcBorders>
              <w:top w:val="nil"/>
              <w:left w:val="nil"/>
              <w:bottom w:val="single" w:sz="4" w:space="0" w:color="auto"/>
              <w:right w:val="single" w:sz="4" w:space="0" w:color="auto"/>
            </w:tcBorders>
            <w:noWrap/>
            <w:vAlign w:val="center"/>
            <w:hideMark/>
          </w:tcPr>
          <w:p w14:paraId="7C21524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0,66</w:t>
            </w:r>
          </w:p>
        </w:tc>
        <w:tc>
          <w:tcPr>
            <w:tcW w:w="612" w:type="pct"/>
            <w:tcBorders>
              <w:top w:val="nil"/>
              <w:left w:val="nil"/>
              <w:bottom w:val="single" w:sz="4" w:space="0" w:color="auto"/>
              <w:right w:val="single" w:sz="4" w:space="0" w:color="auto"/>
            </w:tcBorders>
            <w:noWrap/>
            <w:vAlign w:val="center"/>
            <w:hideMark/>
          </w:tcPr>
          <w:p w14:paraId="255DE3D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-0,02</w:t>
            </w:r>
          </w:p>
        </w:tc>
        <w:tc>
          <w:tcPr>
            <w:tcW w:w="612" w:type="pct"/>
            <w:tcBorders>
              <w:top w:val="nil"/>
              <w:left w:val="nil"/>
              <w:bottom w:val="single" w:sz="4" w:space="0" w:color="auto"/>
              <w:right w:val="single" w:sz="4" w:space="0" w:color="auto"/>
            </w:tcBorders>
            <w:noWrap/>
            <w:vAlign w:val="center"/>
            <w:hideMark/>
          </w:tcPr>
          <w:p w14:paraId="1DFA0FD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0,96</w:t>
            </w:r>
          </w:p>
        </w:tc>
        <w:tc>
          <w:tcPr>
            <w:tcW w:w="804" w:type="pct"/>
            <w:tcBorders>
              <w:top w:val="nil"/>
              <w:left w:val="nil"/>
              <w:bottom w:val="single" w:sz="4" w:space="0" w:color="auto"/>
              <w:right w:val="single" w:sz="4" w:space="0" w:color="auto"/>
            </w:tcBorders>
            <w:noWrap/>
            <w:vAlign w:val="center"/>
            <w:hideMark/>
          </w:tcPr>
          <w:p w14:paraId="1D3F4E9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5,74</w:t>
            </w:r>
          </w:p>
        </w:tc>
      </w:tr>
      <w:tr w:rsidR="00C80D64" w:rsidRPr="00C80D64" w14:paraId="31EA239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CCAB0A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6E7F5F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BD41C3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334C0E4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-4,52</w:t>
            </w:r>
          </w:p>
        </w:tc>
        <w:tc>
          <w:tcPr>
            <w:tcW w:w="612" w:type="pct"/>
            <w:tcBorders>
              <w:top w:val="nil"/>
              <w:left w:val="nil"/>
              <w:bottom w:val="single" w:sz="4" w:space="0" w:color="auto"/>
              <w:right w:val="single" w:sz="4" w:space="0" w:color="auto"/>
            </w:tcBorders>
            <w:noWrap/>
            <w:vAlign w:val="center"/>
            <w:hideMark/>
          </w:tcPr>
          <w:p w14:paraId="07CC838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-3,89</w:t>
            </w:r>
          </w:p>
        </w:tc>
        <w:tc>
          <w:tcPr>
            <w:tcW w:w="612" w:type="pct"/>
            <w:tcBorders>
              <w:top w:val="nil"/>
              <w:left w:val="nil"/>
              <w:bottom w:val="single" w:sz="4" w:space="0" w:color="auto"/>
              <w:right w:val="single" w:sz="4" w:space="0" w:color="auto"/>
            </w:tcBorders>
            <w:noWrap/>
            <w:vAlign w:val="center"/>
            <w:hideMark/>
          </w:tcPr>
          <w:p w14:paraId="4BDE7B5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-11,76</w:t>
            </w:r>
          </w:p>
        </w:tc>
        <w:tc>
          <w:tcPr>
            <w:tcW w:w="612" w:type="pct"/>
            <w:tcBorders>
              <w:top w:val="nil"/>
              <w:left w:val="nil"/>
              <w:bottom w:val="single" w:sz="4" w:space="0" w:color="auto"/>
              <w:right w:val="single" w:sz="4" w:space="0" w:color="auto"/>
            </w:tcBorders>
            <w:noWrap/>
            <w:vAlign w:val="center"/>
            <w:hideMark/>
          </w:tcPr>
          <w:p w14:paraId="312E229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-0,34</w:t>
            </w:r>
          </w:p>
        </w:tc>
        <w:tc>
          <w:tcPr>
            <w:tcW w:w="804" w:type="pct"/>
            <w:tcBorders>
              <w:top w:val="nil"/>
              <w:left w:val="nil"/>
              <w:bottom w:val="single" w:sz="4" w:space="0" w:color="auto"/>
              <w:right w:val="single" w:sz="4" w:space="0" w:color="auto"/>
            </w:tcBorders>
            <w:noWrap/>
            <w:vAlign w:val="center"/>
            <w:hideMark/>
          </w:tcPr>
          <w:p w14:paraId="51F1522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-20,50</w:t>
            </w:r>
          </w:p>
        </w:tc>
      </w:tr>
      <w:tr w:rsidR="00C80D64" w:rsidRPr="00C80D64" w14:paraId="4776A5A8"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7E65691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lastRenderedPageBreak/>
              <w:t>8</w:t>
            </w:r>
          </w:p>
        </w:tc>
        <w:tc>
          <w:tcPr>
            <w:tcW w:w="804" w:type="pct"/>
            <w:vMerge w:val="restart"/>
            <w:tcBorders>
              <w:top w:val="nil"/>
              <w:left w:val="single" w:sz="4" w:space="0" w:color="auto"/>
              <w:bottom w:val="single" w:sz="4" w:space="0" w:color="auto"/>
              <w:right w:val="single" w:sz="4" w:space="0" w:color="auto"/>
            </w:tcBorders>
            <w:noWrap/>
            <w:vAlign w:val="center"/>
            <w:hideMark/>
          </w:tcPr>
          <w:p w14:paraId="137DB1D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POLU</w:t>
            </w:r>
          </w:p>
        </w:tc>
        <w:tc>
          <w:tcPr>
            <w:tcW w:w="612" w:type="pct"/>
            <w:tcBorders>
              <w:top w:val="nil"/>
              <w:left w:val="nil"/>
              <w:bottom w:val="single" w:sz="4" w:space="0" w:color="auto"/>
              <w:right w:val="single" w:sz="4" w:space="0" w:color="auto"/>
            </w:tcBorders>
            <w:noWrap/>
            <w:vAlign w:val="center"/>
            <w:hideMark/>
          </w:tcPr>
          <w:p w14:paraId="581D0D6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6D970E8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3,18</w:t>
            </w:r>
          </w:p>
        </w:tc>
        <w:tc>
          <w:tcPr>
            <w:tcW w:w="612" w:type="pct"/>
            <w:tcBorders>
              <w:top w:val="nil"/>
              <w:left w:val="nil"/>
              <w:bottom w:val="single" w:sz="4" w:space="0" w:color="auto"/>
              <w:right w:val="single" w:sz="4" w:space="0" w:color="auto"/>
            </w:tcBorders>
            <w:noWrap/>
            <w:vAlign w:val="center"/>
            <w:hideMark/>
          </w:tcPr>
          <w:p w14:paraId="5714B45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612" w:type="pct"/>
            <w:tcBorders>
              <w:top w:val="nil"/>
              <w:left w:val="nil"/>
              <w:bottom w:val="single" w:sz="4" w:space="0" w:color="auto"/>
              <w:right w:val="single" w:sz="4" w:space="0" w:color="auto"/>
            </w:tcBorders>
            <w:noWrap/>
            <w:vAlign w:val="center"/>
            <w:hideMark/>
          </w:tcPr>
          <w:p w14:paraId="50577E7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0,25</w:t>
            </w:r>
          </w:p>
        </w:tc>
        <w:tc>
          <w:tcPr>
            <w:tcW w:w="612" w:type="pct"/>
            <w:tcBorders>
              <w:top w:val="nil"/>
              <w:left w:val="nil"/>
              <w:bottom w:val="single" w:sz="4" w:space="0" w:color="auto"/>
              <w:right w:val="single" w:sz="4" w:space="0" w:color="auto"/>
            </w:tcBorders>
            <w:noWrap/>
            <w:vAlign w:val="center"/>
            <w:hideMark/>
          </w:tcPr>
          <w:p w14:paraId="479A932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0,97</w:t>
            </w:r>
          </w:p>
        </w:tc>
        <w:tc>
          <w:tcPr>
            <w:tcW w:w="804" w:type="pct"/>
            <w:tcBorders>
              <w:top w:val="nil"/>
              <w:left w:val="nil"/>
              <w:bottom w:val="single" w:sz="4" w:space="0" w:color="auto"/>
              <w:right w:val="single" w:sz="4" w:space="0" w:color="auto"/>
            </w:tcBorders>
            <w:noWrap/>
            <w:vAlign w:val="center"/>
            <w:hideMark/>
          </w:tcPr>
          <w:p w14:paraId="100C6B2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4,56</w:t>
            </w:r>
          </w:p>
        </w:tc>
      </w:tr>
      <w:tr w:rsidR="00C80D64" w:rsidRPr="00C80D64" w14:paraId="50C1DB4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DBE019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D50A6D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A1E93C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1217056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1,89</w:t>
            </w:r>
          </w:p>
        </w:tc>
        <w:tc>
          <w:tcPr>
            <w:tcW w:w="612" w:type="pct"/>
            <w:tcBorders>
              <w:top w:val="nil"/>
              <w:left w:val="nil"/>
              <w:bottom w:val="single" w:sz="4" w:space="0" w:color="auto"/>
              <w:right w:val="single" w:sz="4" w:space="0" w:color="auto"/>
            </w:tcBorders>
            <w:noWrap/>
            <w:vAlign w:val="center"/>
            <w:hideMark/>
          </w:tcPr>
          <w:p w14:paraId="1836A29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0,11</w:t>
            </w:r>
          </w:p>
        </w:tc>
        <w:tc>
          <w:tcPr>
            <w:tcW w:w="612" w:type="pct"/>
            <w:tcBorders>
              <w:top w:val="nil"/>
              <w:left w:val="nil"/>
              <w:bottom w:val="single" w:sz="4" w:space="0" w:color="auto"/>
              <w:right w:val="single" w:sz="4" w:space="0" w:color="auto"/>
            </w:tcBorders>
            <w:noWrap/>
            <w:vAlign w:val="center"/>
            <w:hideMark/>
          </w:tcPr>
          <w:p w14:paraId="0308963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-0,17</w:t>
            </w:r>
          </w:p>
        </w:tc>
        <w:tc>
          <w:tcPr>
            <w:tcW w:w="612" w:type="pct"/>
            <w:tcBorders>
              <w:top w:val="nil"/>
              <w:left w:val="nil"/>
              <w:bottom w:val="single" w:sz="4" w:space="0" w:color="auto"/>
              <w:right w:val="single" w:sz="4" w:space="0" w:color="auto"/>
            </w:tcBorders>
            <w:noWrap/>
            <w:vAlign w:val="center"/>
            <w:hideMark/>
          </w:tcPr>
          <w:p w14:paraId="7B76514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1,40</w:t>
            </w:r>
          </w:p>
        </w:tc>
        <w:tc>
          <w:tcPr>
            <w:tcW w:w="804" w:type="pct"/>
            <w:tcBorders>
              <w:top w:val="nil"/>
              <w:left w:val="nil"/>
              <w:bottom w:val="single" w:sz="4" w:space="0" w:color="auto"/>
              <w:right w:val="single" w:sz="4" w:space="0" w:color="auto"/>
            </w:tcBorders>
            <w:noWrap/>
            <w:vAlign w:val="center"/>
            <w:hideMark/>
          </w:tcPr>
          <w:p w14:paraId="0519FB1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3,22</w:t>
            </w:r>
          </w:p>
        </w:tc>
      </w:tr>
      <w:tr w:rsidR="00C80D64" w:rsidRPr="00C80D64" w14:paraId="0F723374"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806D2D1"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8D27E7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E4A22E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3D28B33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3,68</w:t>
            </w:r>
          </w:p>
        </w:tc>
        <w:tc>
          <w:tcPr>
            <w:tcW w:w="612" w:type="pct"/>
            <w:tcBorders>
              <w:top w:val="nil"/>
              <w:left w:val="nil"/>
              <w:bottom w:val="single" w:sz="4" w:space="0" w:color="auto"/>
              <w:right w:val="single" w:sz="4" w:space="0" w:color="auto"/>
            </w:tcBorders>
            <w:noWrap/>
            <w:vAlign w:val="center"/>
            <w:hideMark/>
          </w:tcPr>
          <w:p w14:paraId="5D70BFB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-0,68</w:t>
            </w:r>
          </w:p>
        </w:tc>
        <w:tc>
          <w:tcPr>
            <w:tcW w:w="612" w:type="pct"/>
            <w:tcBorders>
              <w:top w:val="nil"/>
              <w:left w:val="nil"/>
              <w:bottom w:val="single" w:sz="4" w:space="0" w:color="auto"/>
              <w:right w:val="single" w:sz="4" w:space="0" w:color="auto"/>
            </w:tcBorders>
            <w:noWrap/>
            <w:vAlign w:val="center"/>
            <w:hideMark/>
          </w:tcPr>
          <w:p w14:paraId="4976BA4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-1,85</w:t>
            </w:r>
          </w:p>
        </w:tc>
        <w:tc>
          <w:tcPr>
            <w:tcW w:w="612" w:type="pct"/>
            <w:tcBorders>
              <w:top w:val="nil"/>
              <w:left w:val="nil"/>
              <w:bottom w:val="single" w:sz="4" w:space="0" w:color="auto"/>
              <w:right w:val="single" w:sz="4" w:space="0" w:color="auto"/>
            </w:tcBorders>
            <w:noWrap/>
            <w:vAlign w:val="center"/>
            <w:hideMark/>
          </w:tcPr>
          <w:p w14:paraId="6AD5DD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2,25</w:t>
            </w:r>
          </w:p>
        </w:tc>
        <w:tc>
          <w:tcPr>
            <w:tcW w:w="804" w:type="pct"/>
            <w:tcBorders>
              <w:top w:val="nil"/>
              <w:left w:val="nil"/>
              <w:bottom w:val="single" w:sz="4" w:space="0" w:color="auto"/>
              <w:right w:val="single" w:sz="4" w:space="0" w:color="auto"/>
            </w:tcBorders>
            <w:noWrap/>
            <w:vAlign w:val="center"/>
            <w:hideMark/>
          </w:tcPr>
          <w:p w14:paraId="298C890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3,41</w:t>
            </w:r>
          </w:p>
        </w:tc>
      </w:tr>
      <w:tr w:rsidR="00C80D64" w:rsidRPr="00C80D64" w14:paraId="4E49B2D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B2CB56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D38A04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06914B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4A4D6DC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1,37</w:t>
            </w:r>
          </w:p>
        </w:tc>
        <w:tc>
          <w:tcPr>
            <w:tcW w:w="612" w:type="pct"/>
            <w:tcBorders>
              <w:top w:val="nil"/>
              <w:left w:val="nil"/>
              <w:bottom w:val="single" w:sz="4" w:space="0" w:color="auto"/>
              <w:right w:val="single" w:sz="4" w:space="0" w:color="auto"/>
            </w:tcBorders>
            <w:noWrap/>
            <w:vAlign w:val="center"/>
            <w:hideMark/>
          </w:tcPr>
          <w:p w14:paraId="177A34D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-0,73</w:t>
            </w:r>
          </w:p>
        </w:tc>
        <w:tc>
          <w:tcPr>
            <w:tcW w:w="612" w:type="pct"/>
            <w:tcBorders>
              <w:top w:val="nil"/>
              <w:left w:val="nil"/>
              <w:bottom w:val="single" w:sz="4" w:space="0" w:color="auto"/>
              <w:right w:val="single" w:sz="4" w:space="0" w:color="auto"/>
            </w:tcBorders>
            <w:noWrap/>
            <w:vAlign w:val="center"/>
            <w:hideMark/>
          </w:tcPr>
          <w:p w14:paraId="46497D4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-0,27</w:t>
            </w:r>
          </w:p>
        </w:tc>
        <w:tc>
          <w:tcPr>
            <w:tcW w:w="612" w:type="pct"/>
            <w:tcBorders>
              <w:top w:val="nil"/>
              <w:left w:val="nil"/>
              <w:bottom w:val="single" w:sz="4" w:space="0" w:color="auto"/>
              <w:right w:val="single" w:sz="4" w:space="0" w:color="auto"/>
            </w:tcBorders>
            <w:noWrap/>
            <w:vAlign w:val="center"/>
            <w:hideMark/>
          </w:tcPr>
          <w:p w14:paraId="0C5926C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1,68</w:t>
            </w:r>
          </w:p>
        </w:tc>
        <w:tc>
          <w:tcPr>
            <w:tcW w:w="804" w:type="pct"/>
            <w:tcBorders>
              <w:top w:val="nil"/>
              <w:left w:val="nil"/>
              <w:bottom w:val="single" w:sz="4" w:space="0" w:color="auto"/>
              <w:right w:val="single" w:sz="4" w:space="0" w:color="auto"/>
            </w:tcBorders>
            <w:noWrap/>
            <w:vAlign w:val="center"/>
            <w:hideMark/>
          </w:tcPr>
          <w:p w14:paraId="53325DE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2,05</w:t>
            </w:r>
          </w:p>
        </w:tc>
      </w:tr>
      <w:tr w:rsidR="00C80D64" w:rsidRPr="00C80D64" w14:paraId="46CD9B74"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C5FFF2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09CD96A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F1A343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1B51821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1,59</w:t>
            </w:r>
          </w:p>
        </w:tc>
        <w:tc>
          <w:tcPr>
            <w:tcW w:w="612" w:type="pct"/>
            <w:tcBorders>
              <w:top w:val="nil"/>
              <w:left w:val="nil"/>
              <w:bottom w:val="single" w:sz="4" w:space="0" w:color="auto"/>
              <w:right w:val="single" w:sz="4" w:space="0" w:color="auto"/>
            </w:tcBorders>
            <w:noWrap/>
            <w:vAlign w:val="center"/>
            <w:hideMark/>
          </w:tcPr>
          <w:p w14:paraId="20F76B1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-1,09</w:t>
            </w:r>
          </w:p>
        </w:tc>
        <w:tc>
          <w:tcPr>
            <w:tcW w:w="612" w:type="pct"/>
            <w:tcBorders>
              <w:top w:val="nil"/>
              <w:left w:val="nil"/>
              <w:bottom w:val="single" w:sz="4" w:space="0" w:color="auto"/>
              <w:right w:val="single" w:sz="4" w:space="0" w:color="auto"/>
            </w:tcBorders>
            <w:noWrap/>
            <w:vAlign w:val="center"/>
            <w:hideMark/>
          </w:tcPr>
          <w:p w14:paraId="4ED5266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-0,57</w:t>
            </w:r>
          </w:p>
        </w:tc>
        <w:tc>
          <w:tcPr>
            <w:tcW w:w="612" w:type="pct"/>
            <w:tcBorders>
              <w:top w:val="nil"/>
              <w:left w:val="nil"/>
              <w:bottom w:val="single" w:sz="4" w:space="0" w:color="auto"/>
              <w:right w:val="single" w:sz="4" w:space="0" w:color="auto"/>
            </w:tcBorders>
            <w:noWrap/>
            <w:vAlign w:val="center"/>
            <w:hideMark/>
          </w:tcPr>
          <w:p w14:paraId="62301D3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1,86</w:t>
            </w:r>
          </w:p>
        </w:tc>
        <w:tc>
          <w:tcPr>
            <w:tcW w:w="804" w:type="pct"/>
            <w:tcBorders>
              <w:top w:val="nil"/>
              <w:left w:val="nil"/>
              <w:bottom w:val="single" w:sz="4" w:space="0" w:color="auto"/>
              <w:right w:val="single" w:sz="4" w:space="0" w:color="auto"/>
            </w:tcBorders>
            <w:noWrap/>
            <w:vAlign w:val="center"/>
            <w:hideMark/>
          </w:tcPr>
          <w:p w14:paraId="6ADD4C8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1,79</w:t>
            </w:r>
          </w:p>
        </w:tc>
      </w:tr>
      <w:tr w:rsidR="00C80D64" w:rsidRPr="00C80D64" w14:paraId="47FE9BC4"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8D184D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8E1DB7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BAD0FE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094859F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3,14</w:t>
            </w:r>
          </w:p>
        </w:tc>
        <w:tc>
          <w:tcPr>
            <w:tcW w:w="612" w:type="pct"/>
            <w:tcBorders>
              <w:top w:val="nil"/>
              <w:left w:val="nil"/>
              <w:bottom w:val="single" w:sz="4" w:space="0" w:color="auto"/>
              <w:right w:val="single" w:sz="4" w:space="0" w:color="auto"/>
            </w:tcBorders>
            <w:noWrap/>
            <w:vAlign w:val="center"/>
            <w:hideMark/>
          </w:tcPr>
          <w:p w14:paraId="37AFA63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-1,03</w:t>
            </w:r>
          </w:p>
        </w:tc>
        <w:tc>
          <w:tcPr>
            <w:tcW w:w="612" w:type="pct"/>
            <w:tcBorders>
              <w:top w:val="nil"/>
              <w:left w:val="nil"/>
              <w:bottom w:val="single" w:sz="4" w:space="0" w:color="auto"/>
              <w:right w:val="single" w:sz="4" w:space="0" w:color="auto"/>
            </w:tcBorders>
            <w:noWrap/>
            <w:vAlign w:val="center"/>
            <w:hideMark/>
          </w:tcPr>
          <w:p w14:paraId="6888EEF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68434E4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1,66</w:t>
            </w:r>
          </w:p>
        </w:tc>
        <w:tc>
          <w:tcPr>
            <w:tcW w:w="804" w:type="pct"/>
            <w:tcBorders>
              <w:top w:val="nil"/>
              <w:left w:val="nil"/>
              <w:bottom w:val="single" w:sz="4" w:space="0" w:color="auto"/>
              <w:right w:val="single" w:sz="4" w:space="0" w:color="auto"/>
            </w:tcBorders>
            <w:noWrap/>
            <w:vAlign w:val="center"/>
            <w:hideMark/>
          </w:tcPr>
          <w:p w14:paraId="791F7CA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3,72</w:t>
            </w:r>
          </w:p>
        </w:tc>
      </w:tr>
      <w:tr w:rsidR="00C80D64" w:rsidRPr="00C80D64" w14:paraId="689507BB"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0DAA7A8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9</w:t>
            </w:r>
          </w:p>
        </w:tc>
        <w:tc>
          <w:tcPr>
            <w:tcW w:w="804" w:type="pct"/>
            <w:vMerge w:val="restart"/>
            <w:tcBorders>
              <w:top w:val="nil"/>
              <w:left w:val="single" w:sz="4" w:space="0" w:color="auto"/>
              <w:bottom w:val="single" w:sz="4" w:space="0" w:color="auto"/>
              <w:right w:val="single" w:sz="4" w:space="0" w:color="auto"/>
            </w:tcBorders>
            <w:noWrap/>
            <w:vAlign w:val="center"/>
            <w:hideMark/>
          </w:tcPr>
          <w:p w14:paraId="602C76F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POLY</w:t>
            </w:r>
          </w:p>
        </w:tc>
        <w:tc>
          <w:tcPr>
            <w:tcW w:w="612" w:type="pct"/>
            <w:tcBorders>
              <w:top w:val="nil"/>
              <w:left w:val="nil"/>
              <w:bottom w:val="single" w:sz="4" w:space="0" w:color="auto"/>
              <w:right w:val="single" w:sz="4" w:space="0" w:color="auto"/>
            </w:tcBorders>
            <w:noWrap/>
            <w:vAlign w:val="center"/>
            <w:hideMark/>
          </w:tcPr>
          <w:p w14:paraId="24DC083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2833175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-26,81</w:t>
            </w:r>
          </w:p>
        </w:tc>
        <w:tc>
          <w:tcPr>
            <w:tcW w:w="612" w:type="pct"/>
            <w:tcBorders>
              <w:top w:val="nil"/>
              <w:left w:val="nil"/>
              <w:bottom w:val="single" w:sz="4" w:space="0" w:color="auto"/>
              <w:right w:val="single" w:sz="4" w:space="0" w:color="auto"/>
            </w:tcBorders>
            <w:noWrap/>
            <w:vAlign w:val="center"/>
            <w:hideMark/>
          </w:tcPr>
          <w:p w14:paraId="4B125E4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-29,68</w:t>
            </w:r>
          </w:p>
        </w:tc>
        <w:tc>
          <w:tcPr>
            <w:tcW w:w="612" w:type="pct"/>
            <w:tcBorders>
              <w:top w:val="nil"/>
              <w:left w:val="nil"/>
              <w:bottom w:val="single" w:sz="4" w:space="0" w:color="auto"/>
              <w:right w:val="single" w:sz="4" w:space="0" w:color="auto"/>
            </w:tcBorders>
            <w:noWrap/>
            <w:vAlign w:val="center"/>
            <w:hideMark/>
          </w:tcPr>
          <w:p w14:paraId="1AB6F00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-0,26</w:t>
            </w:r>
          </w:p>
        </w:tc>
        <w:tc>
          <w:tcPr>
            <w:tcW w:w="612" w:type="pct"/>
            <w:tcBorders>
              <w:top w:val="nil"/>
              <w:left w:val="nil"/>
              <w:bottom w:val="single" w:sz="4" w:space="0" w:color="auto"/>
              <w:right w:val="single" w:sz="4" w:space="0" w:color="auto"/>
            </w:tcBorders>
            <w:noWrap/>
            <w:vAlign w:val="center"/>
            <w:hideMark/>
          </w:tcPr>
          <w:p w14:paraId="7723258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-0,84</w:t>
            </w:r>
          </w:p>
        </w:tc>
        <w:tc>
          <w:tcPr>
            <w:tcW w:w="804" w:type="pct"/>
            <w:tcBorders>
              <w:top w:val="nil"/>
              <w:left w:val="nil"/>
              <w:bottom w:val="single" w:sz="4" w:space="0" w:color="auto"/>
              <w:right w:val="single" w:sz="4" w:space="0" w:color="auto"/>
            </w:tcBorders>
            <w:noWrap/>
            <w:vAlign w:val="center"/>
            <w:hideMark/>
          </w:tcPr>
          <w:p w14:paraId="1A63252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-57,59</w:t>
            </w:r>
          </w:p>
        </w:tc>
      </w:tr>
      <w:tr w:rsidR="00C80D64" w:rsidRPr="00C80D64" w14:paraId="03C8DF9B"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856847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A24F33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69470D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27B9770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-28,25</w:t>
            </w:r>
          </w:p>
        </w:tc>
        <w:tc>
          <w:tcPr>
            <w:tcW w:w="612" w:type="pct"/>
            <w:tcBorders>
              <w:top w:val="nil"/>
              <w:left w:val="nil"/>
              <w:bottom w:val="single" w:sz="4" w:space="0" w:color="auto"/>
              <w:right w:val="single" w:sz="4" w:space="0" w:color="auto"/>
            </w:tcBorders>
            <w:noWrap/>
            <w:vAlign w:val="center"/>
            <w:hideMark/>
          </w:tcPr>
          <w:p w14:paraId="1117B3E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-31,40</w:t>
            </w:r>
          </w:p>
        </w:tc>
        <w:tc>
          <w:tcPr>
            <w:tcW w:w="612" w:type="pct"/>
            <w:tcBorders>
              <w:top w:val="nil"/>
              <w:left w:val="nil"/>
              <w:bottom w:val="single" w:sz="4" w:space="0" w:color="auto"/>
              <w:right w:val="single" w:sz="4" w:space="0" w:color="auto"/>
            </w:tcBorders>
            <w:noWrap/>
            <w:vAlign w:val="center"/>
            <w:hideMark/>
          </w:tcPr>
          <w:p w14:paraId="555DDB3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-0,59</w:t>
            </w:r>
          </w:p>
        </w:tc>
        <w:tc>
          <w:tcPr>
            <w:tcW w:w="612" w:type="pct"/>
            <w:tcBorders>
              <w:top w:val="nil"/>
              <w:left w:val="nil"/>
              <w:bottom w:val="single" w:sz="4" w:space="0" w:color="auto"/>
              <w:right w:val="single" w:sz="4" w:space="0" w:color="auto"/>
            </w:tcBorders>
            <w:noWrap/>
            <w:vAlign w:val="center"/>
            <w:hideMark/>
          </w:tcPr>
          <w:p w14:paraId="0CAFCA9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-0,85</w:t>
            </w:r>
          </w:p>
        </w:tc>
        <w:tc>
          <w:tcPr>
            <w:tcW w:w="804" w:type="pct"/>
            <w:tcBorders>
              <w:top w:val="nil"/>
              <w:left w:val="nil"/>
              <w:bottom w:val="single" w:sz="4" w:space="0" w:color="auto"/>
              <w:right w:val="single" w:sz="4" w:space="0" w:color="auto"/>
            </w:tcBorders>
            <w:noWrap/>
            <w:vAlign w:val="center"/>
            <w:hideMark/>
          </w:tcPr>
          <w:p w14:paraId="4EFABA4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-61,09</w:t>
            </w:r>
          </w:p>
        </w:tc>
      </w:tr>
      <w:tr w:rsidR="00C80D64" w:rsidRPr="00C80D64" w14:paraId="67B835D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C36FE6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4CB492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5C247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7948FC8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-27,36</w:t>
            </w:r>
          </w:p>
        </w:tc>
        <w:tc>
          <w:tcPr>
            <w:tcW w:w="612" w:type="pct"/>
            <w:tcBorders>
              <w:top w:val="nil"/>
              <w:left w:val="nil"/>
              <w:bottom w:val="single" w:sz="4" w:space="0" w:color="auto"/>
              <w:right w:val="single" w:sz="4" w:space="0" w:color="auto"/>
            </w:tcBorders>
            <w:noWrap/>
            <w:vAlign w:val="center"/>
            <w:hideMark/>
          </w:tcPr>
          <w:p w14:paraId="000BBED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-30,37</w:t>
            </w:r>
          </w:p>
        </w:tc>
        <w:tc>
          <w:tcPr>
            <w:tcW w:w="612" w:type="pct"/>
            <w:tcBorders>
              <w:top w:val="nil"/>
              <w:left w:val="nil"/>
              <w:bottom w:val="single" w:sz="4" w:space="0" w:color="auto"/>
              <w:right w:val="single" w:sz="4" w:space="0" w:color="auto"/>
            </w:tcBorders>
            <w:noWrap/>
            <w:vAlign w:val="center"/>
            <w:hideMark/>
          </w:tcPr>
          <w:p w14:paraId="5DA4761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0,12</w:t>
            </w:r>
          </w:p>
        </w:tc>
        <w:tc>
          <w:tcPr>
            <w:tcW w:w="612" w:type="pct"/>
            <w:tcBorders>
              <w:top w:val="nil"/>
              <w:left w:val="nil"/>
              <w:bottom w:val="single" w:sz="4" w:space="0" w:color="auto"/>
              <w:right w:val="single" w:sz="4" w:space="0" w:color="auto"/>
            </w:tcBorders>
            <w:noWrap/>
            <w:vAlign w:val="center"/>
            <w:hideMark/>
          </w:tcPr>
          <w:p w14:paraId="095387E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-0,84</w:t>
            </w:r>
          </w:p>
        </w:tc>
        <w:tc>
          <w:tcPr>
            <w:tcW w:w="804" w:type="pct"/>
            <w:tcBorders>
              <w:top w:val="nil"/>
              <w:left w:val="nil"/>
              <w:bottom w:val="single" w:sz="4" w:space="0" w:color="auto"/>
              <w:right w:val="single" w:sz="4" w:space="0" w:color="auto"/>
            </w:tcBorders>
            <w:noWrap/>
            <w:vAlign w:val="center"/>
            <w:hideMark/>
          </w:tcPr>
          <w:p w14:paraId="64929DA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-58,46</w:t>
            </w:r>
          </w:p>
        </w:tc>
      </w:tr>
      <w:tr w:rsidR="00C80D64" w:rsidRPr="00C80D64" w14:paraId="110803E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0F5545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EB1570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464CE6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5A4F596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-28,16</w:t>
            </w:r>
          </w:p>
        </w:tc>
        <w:tc>
          <w:tcPr>
            <w:tcW w:w="612" w:type="pct"/>
            <w:tcBorders>
              <w:top w:val="nil"/>
              <w:left w:val="nil"/>
              <w:bottom w:val="single" w:sz="4" w:space="0" w:color="auto"/>
              <w:right w:val="single" w:sz="4" w:space="0" w:color="auto"/>
            </w:tcBorders>
            <w:noWrap/>
            <w:vAlign w:val="center"/>
            <w:hideMark/>
          </w:tcPr>
          <w:p w14:paraId="3125945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-31,54</w:t>
            </w:r>
          </w:p>
        </w:tc>
        <w:tc>
          <w:tcPr>
            <w:tcW w:w="612" w:type="pct"/>
            <w:tcBorders>
              <w:top w:val="nil"/>
              <w:left w:val="nil"/>
              <w:bottom w:val="single" w:sz="4" w:space="0" w:color="auto"/>
              <w:right w:val="single" w:sz="4" w:space="0" w:color="auto"/>
            </w:tcBorders>
            <w:noWrap/>
            <w:vAlign w:val="center"/>
            <w:hideMark/>
          </w:tcPr>
          <w:p w14:paraId="09B9ACB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0,38</w:t>
            </w:r>
          </w:p>
        </w:tc>
        <w:tc>
          <w:tcPr>
            <w:tcW w:w="612" w:type="pct"/>
            <w:tcBorders>
              <w:top w:val="nil"/>
              <w:left w:val="nil"/>
              <w:bottom w:val="single" w:sz="4" w:space="0" w:color="auto"/>
              <w:right w:val="single" w:sz="4" w:space="0" w:color="auto"/>
            </w:tcBorders>
            <w:noWrap/>
            <w:vAlign w:val="center"/>
            <w:hideMark/>
          </w:tcPr>
          <w:p w14:paraId="3323EF2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-0,85</w:t>
            </w:r>
          </w:p>
        </w:tc>
        <w:tc>
          <w:tcPr>
            <w:tcW w:w="804" w:type="pct"/>
            <w:tcBorders>
              <w:top w:val="nil"/>
              <w:left w:val="nil"/>
              <w:bottom w:val="single" w:sz="4" w:space="0" w:color="auto"/>
              <w:right w:val="single" w:sz="4" w:space="0" w:color="auto"/>
            </w:tcBorders>
            <w:noWrap/>
            <w:vAlign w:val="center"/>
            <w:hideMark/>
          </w:tcPr>
          <w:p w14:paraId="0499882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-60,17</w:t>
            </w:r>
          </w:p>
        </w:tc>
      </w:tr>
      <w:tr w:rsidR="00C80D64" w:rsidRPr="00C80D64" w14:paraId="0097131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B89707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2AC084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CC75D0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07495E7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-30,92</w:t>
            </w:r>
          </w:p>
        </w:tc>
        <w:tc>
          <w:tcPr>
            <w:tcW w:w="612" w:type="pct"/>
            <w:tcBorders>
              <w:top w:val="nil"/>
              <w:left w:val="nil"/>
              <w:bottom w:val="single" w:sz="4" w:space="0" w:color="auto"/>
              <w:right w:val="single" w:sz="4" w:space="0" w:color="auto"/>
            </w:tcBorders>
            <w:noWrap/>
            <w:vAlign w:val="center"/>
            <w:hideMark/>
          </w:tcPr>
          <w:p w14:paraId="24BAC60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-34,23</w:t>
            </w:r>
          </w:p>
        </w:tc>
        <w:tc>
          <w:tcPr>
            <w:tcW w:w="612" w:type="pct"/>
            <w:tcBorders>
              <w:top w:val="nil"/>
              <w:left w:val="nil"/>
              <w:bottom w:val="single" w:sz="4" w:space="0" w:color="auto"/>
              <w:right w:val="single" w:sz="4" w:space="0" w:color="auto"/>
            </w:tcBorders>
            <w:noWrap/>
            <w:vAlign w:val="center"/>
            <w:hideMark/>
          </w:tcPr>
          <w:p w14:paraId="2C4C454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-0,72</w:t>
            </w:r>
          </w:p>
        </w:tc>
        <w:tc>
          <w:tcPr>
            <w:tcW w:w="612" w:type="pct"/>
            <w:tcBorders>
              <w:top w:val="nil"/>
              <w:left w:val="nil"/>
              <w:bottom w:val="single" w:sz="4" w:space="0" w:color="auto"/>
              <w:right w:val="single" w:sz="4" w:space="0" w:color="auto"/>
            </w:tcBorders>
            <w:noWrap/>
            <w:vAlign w:val="center"/>
            <w:hideMark/>
          </w:tcPr>
          <w:p w14:paraId="050B626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-0,86</w:t>
            </w:r>
          </w:p>
        </w:tc>
        <w:tc>
          <w:tcPr>
            <w:tcW w:w="804" w:type="pct"/>
            <w:tcBorders>
              <w:top w:val="nil"/>
              <w:left w:val="nil"/>
              <w:bottom w:val="single" w:sz="4" w:space="0" w:color="auto"/>
              <w:right w:val="single" w:sz="4" w:space="0" w:color="auto"/>
            </w:tcBorders>
            <w:noWrap/>
            <w:vAlign w:val="center"/>
            <w:hideMark/>
          </w:tcPr>
          <w:p w14:paraId="20CA010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-66,72</w:t>
            </w:r>
          </w:p>
        </w:tc>
      </w:tr>
      <w:tr w:rsidR="00C80D64" w:rsidRPr="00C80D64" w14:paraId="10049BE8"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EC3F1C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E1F67B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5DB9A0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24B196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-60,56</w:t>
            </w:r>
          </w:p>
        </w:tc>
        <w:tc>
          <w:tcPr>
            <w:tcW w:w="612" w:type="pct"/>
            <w:tcBorders>
              <w:top w:val="nil"/>
              <w:left w:val="nil"/>
              <w:bottom w:val="single" w:sz="4" w:space="0" w:color="auto"/>
              <w:right w:val="single" w:sz="4" w:space="0" w:color="auto"/>
            </w:tcBorders>
            <w:noWrap/>
            <w:vAlign w:val="center"/>
            <w:hideMark/>
          </w:tcPr>
          <w:p w14:paraId="4BF4F08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-67,76</w:t>
            </w:r>
          </w:p>
        </w:tc>
        <w:tc>
          <w:tcPr>
            <w:tcW w:w="612" w:type="pct"/>
            <w:tcBorders>
              <w:top w:val="nil"/>
              <w:left w:val="nil"/>
              <w:bottom w:val="single" w:sz="4" w:space="0" w:color="auto"/>
              <w:right w:val="single" w:sz="4" w:space="0" w:color="auto"/>
            </w:tcBorders>
            <w:noWrap/>
            <w:vAlign w:val="center"/>
            <w:hideMark/>
          </w:tcPr>
          <w:p w14:paraId="0EBC41E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-2,95</w:t>
            </w:r>
          </w:p>
        </w:tc>
        <w:tc>
          <w:tcPr>
            <w:tcW w:w="612" w:type="pct"/>
            <w:tcBorders>
              <w:top w:val="nil"/>
              <w:left w:val="nil"/>
              <w:bottom w:val="single" w:sz="4" w:space="0" w:color="auto"/>
              <w:right w:val="single" w:sz="4" w:space="0" w:color="auto"/>
            </w:tcBorders>
            <w:noWrap/>
            <w:vAlign w:val="center"/>
            <w:hideMark/>
          </w:tcPr>
          <w:p w14:paraId="673868F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-0,95</w:t>
            </w:r>
          </w:p>
        </w:tc>
        <w:tc>
          <w:tcPr>
            <w:tcW w:w="804" w:type="pct"/>
            <w:tcBorders>
              <w:top w:val="nil"/>
              <w:left w:val="nil"/>
              <w:bottom w:val="single" w:sz="4" w:space="0" w:color="auto"/>
              <w:right w:val="single" w:sz="4" w:space="0" w:color="auto"/>
            </w:tcBorders>
            <w:noWrap/>
            <w:vAlign w:val="center"/>
            <w:hideMark/>
          </w:tcPr>
          <w:p w14:paraId="7A1EF0B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-132,21</w:t>
            </w:r>
          </w:p>
        </w:tc>
      </w:tr>
      <w:tr w:rsidR="00C80D64" w:rsidRPr="00C80D64" w14:paraId="04495CD8"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1BDDD27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w:t>
            </w:r>
          </w:p>
        </w:tc>
        <w:tc>
          <w:tcPr>
            <w:tcW w:w="804" w:type="pct"/>
            <w:vMerge w:val="restart"/>
            <w:tcBorders>
              <w:top w:val="nil"/>
              <w:left w:val="single" w:sz="4" w:space="0" w:color="auto"/>
              <w:bottom w:val="single" w:sz="4" w:space="0" w:color="auto"/>
              <w:right w:val="single" w:sz="4" w:space="0" w:color="auto"/>
            </w:tcBorders>
            <w:noWrap/>
            <w:vAlign w:val="center"/>
            <w:hideMark/>
          </w:tcPr>
          <w:p w14:paraId="27DF3DF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RICY</w:t>
            </w:r>
          </w:p>
        </w:tc>
        <w:tc>
          <w:tcPr>
            <w:tcW w:w="612" w:type="pct"/>
            <w:tcBorders>
              <w:top w:val="nil"/>
              <w:left w:val="nil"/>
              <w:bottom w:val="single" w:sz="4" w:space="0" w:color="auto"/>
              <w:right w:val="single" w:sz="4" w:space="0" w:color="auto"/>
            </w:tcBorders>
            <w:noWrap/>
            <w:vAlign w:val="center"/>
            <w:hideMark/>
          </w:tcPr>
          <w:p w14:paraId="3A595C2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11308D0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0,88</w:t>
            </w:r>
          </w:p>
        </w:tc>
        <w:tc>
          <w:tcPr>
            <w:tcW w:w="612" w:type="pct"/>
            <w:tcBorders>
              <w:top w:val="nil"/>
              <w:left w:val="nil"/>
              <w:bottom w:val="single" w:sz="4" w:space="0" w:color="auto"/>
              <w:right w:val="single" w:sz="4" w:space="0" w:color="auto"/>
            </w:tcBorders>
            <w:noWrap/>
            <w:vAlign w:val="center"/>
            <w:hideMark/>
          </w:tcPr>
          <w:p w14:paraId="0E9EDEA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0,19</w:t>
            </w:r>
          </w:p>
        </w:tc>
        <w:tc>
          <w:tcPr>
            <w:tcW w:w="612" w:type="pct"/>
            <w:tcBorders>
              <w:top w:val="nil"/>
              <w:left w:val="nil"/>
              <w:bottom w:val="single" w:sz="4" w:space="0" w:color="auto"/>
              <w:right w:val="single" w:sz="4" w:space="0" w:color="auto"/>
            </w:tcBorders>
            <w:noWrap/>
            <w:vAlign w:val="center"/>
            <w:hideMark/>
          </w:tcPr>
          <w:p w14:paraId="7FD034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0,12</w:t>
            </w:r>
          </w:p>
        </w:tc>
        <w:tc>
          <w:tcPr>
            <w:tcW w:w="612" w:type="pct"/>
            <w:tcBorders>
              <w:top w:val="nil"/>
              <w:left w:val="nil"/>
              <w:bottom w:val="single" w:sz="4" w:space="0" w:color="auto"/>
              <w:right w:val="single" w:sz="4" w:space="0" w:color="auto"/>
            </w:tcBorders>
            <w:noWrap/>
            <w:vAlign w:val="center"/>
            <w:hideMark/>
          </w:tcPr>
          <w:p w14:paraId="7168294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0,41</w:t>
            </w:r>
          </w:p>
        </w:tc>
        <w:tc>
          <w:tcPr>
            <w:tcW w:w="804" w:type="pct"/>
            <w:tcBorders>
              <w:top w:val="nil"/>
              <w:left w:val="nil"/>
              <w:bottom w:val="single" w:sz="4" w:space="0" w:color="auto"/>
              <w:right w:val="single" w:sz="4" w:space="0" w:color="auto"/>
            </w:tcBorders>
            <w:noWrap/>
            <w:vAlign w:val="center"/>
            <w:hideMark/>
          </w:tcPr>
          <w:p w14:paraId="4404B96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1,60</w:t>
            </w:r>
          </w:p>
        </w:tc>
      </w:tr>
      <w:tr w:rsidR="00C80D64" w:rsidRPr="00C80D64" w14:paraId="405FEED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D7B755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450ED7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FB2887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3F29BA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1,37</w:t>
            </w:r>
          </w:p>
        </w:tc>
        <w:tc>
          <w:tcPr>
            <w:tcW w:w="612" w:type="pct"/>
            <w:tcBorders>
              <w:top w:val="nil"/>
              <w:left w:val="nil"/>
              <w:bottom w:val="single" w:sz="4" w:space="0" w:color="auto"/>
              <w:right w:val="single" w:sz="4" w:space="0" w:color="auto"/>
            </w:tcBorders>
            <w:noWrap/>
            <w:vAlign w:val="center"/>
            <w:hideMark/>
          </w:tcPr>
          <w:p w14:paraId="3ED1BFD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0,03</w:t>
            </w:r>
          </w:p>
        </w:tc>
        <w:tc>
          <w:tcPr>
            <w:tcW w:w="612" w:type="pct"/>
            <w:tcBorders>
              <w:top w:val="nil"/>
              <w:left w:val="nil"/>
              <w:bottom w:val="single" w:sz="4" w:space="0" w:color="auto"/>
              <w:right w:val="single" w:sz="4" w:space="0" w:color="auto"/>
            </w:tcBorders>
            <w:noWrap/>
            <w:vAlign w:val="center"/>
            <w:hideMark/>
          </w:tcPr>
          <w:p w14:paraId="0FB937C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-0,29</w:t>
            </w:r>
          </w:p>
        </w:tc>
        <w:tc>
          <w:tcPr>
            <w:tcW w:w="612" w:type="pct"/>
            <w:tcBorders>
              <w:top w:val="nil"/>
              <w:left w:val="nil"/>
              <w:bottom w:val="single" w:sz="4" w:space="0" w:color="auto"/>
              <w:right w:val="single" w:sz="4" w:space="0" w:color="auto"/>
            </w:tcBorders>
            <w:noWrap/>
            <w:vAlign w:val="center"/>
            <w:hideMark/>
          </w:tcPr>
          <w:p w14:paraId="4F9EA31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0,29</w:t>
            </w:r>
          </w:p>
        </w:tc>
        <w:tc>
          <w:tcPr>
            <w:tcW w:w="804" w:type="pct"/>
            <w:tcBorders>
              <w:top w:val="nil"/>
              <w:left w:val="nil"/>
              <w:bottom w:val="single" w:sz="4" w:space="0" w:color="auto"/>
              <w:right w:val="single" w:sz="4" w:space="0" w:color="auto"/>
            </w:tcBorders>
            <w:noWrap/>
            <w:vAlign w:val="center"/>
            <w:hideMark/>
          </w:tcPr>
          <w:p w14:paraId="13E4821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1,40</w:t>
            </w:r>
          </w:p>
        </w:tc>
      </w:tr>
      <w:tr w:rsidR="00C80D64" w:rsidRPr="00C80D64" w14:paraId="0E895F3E"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B5BA92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675AD63"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B8995D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5846420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3,50</w:t>
            </w:r>
          </w:p>
        </w:tc>
        <w:tc>
          <w:tcPr>
            <w:tcW w:w="612" w:type="pct"/>
            <w:tcBorders>
              <w:top w:val="nil"/>
              <w:left w:val="nil"/>
              <w:bottom w:val="single" w:sz="4" w:space="0" w:color="auto"/>
              <w:right w:val="single" w:sz="4" w:space="0" w:color="auto"/>
            </w:tcBorders>
            <w:noWrap/>
            <w:vAlign w:val="center"/>
            <w:hideMark/>
          </w:tcPr>
          <w:p w14:paraId="1A5F059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-0,07</w:t>
            </w:r>
          </w:p>
        </w:tc>
        <w:tc>
          <w:tcPr>
            <w:tcW w:w="612" w:type="pct"/>
            <w:tcBorders>
              <w:top w:val="nil"/>
              <w:left w:val="nil"/>
              <w:bottom w:val="single" w:sz="4" w:space="0" w:color="auto"/>
              <w:right w:val="single" w:sz="4" w:space="0" w:color="auto"/>
            </w:tcBorders>
            <w:noWrap/>
            <w:vAlign w:val="center"/>
            <w:hideMark/>
          </w:tcPr>
          <w:p w14:paraId="4A665A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-0,24</w:t>
            </w:r>
          </w:p>
        </w:tc>
        <w:tc>
          <w:tcPr>
            <w:tcW w:w="612" w:type="pct"/>
            <w:tcBorders>
              <w:top w:val="nil"/>
              <w:left w:val="nil"/>
              <w:bottom w:val="single" w:sz="4" w:space="0" w:color="auto"/>
              <w:right w:val="single" w:sz="4" w:space="0" w:color="auto"/>
            </w:tcBorders>
            <w:noWrap/>
            <w:vAlign w:val="center"/>
            <w:hideMark/>
          </w:tcPr>
          <w:p w14:paraId="53BA431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0,23</w:t>
            </w:r>
          </w:p>
        </w:tc>
        <w:tc>
          <w:tcPr>
            <w:tcW w:w="804" w:type="pct"/>
            <w:tcBorders>
              <w:top w:val="nil"/>
              <w:left w:val="nil"/>
              <w:bottom w:val="single" w:sz="4" w:space="0" w:color="auto"/>
              <w:right w:val="single" w:sz="4" w:space="0" w:color="auto"/>
            </w:tcBorders>
            <w:noWrap/>
            <w:vAlign w:val="center"/>
            <w:hideMark/>
          </w:tcPr>
          <w:p w14:paraId="2BAC5D7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3,42</w:t>
            </w:r>
          </w:p>
        </w:tc>
      </w:tr>
      <w:tr w:rsidR="00C80D64" w:rsidRPr="00C80D64" w14:paraId="394DFFA1"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71780E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BB9CEC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23F6BF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661E706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1,47</w:t>
            </w:r>
          </w:p>
        </w:tc>
        <w:tc>
          <w:tcPr>
            <w:tcW w:w="612" w:type="pct"/>
            <w:tcBorders>
              <w:top w:val="nil"/>
              <w:left w:val="nil"/>
              <w:bottom w:val="single" w:sz="4" w:space="0" w:color="auto"/>
              <w:right w:val="single" w:sz="4" w:space="0" w:color="auto"/>
            </w:tcBorders>
            <w:noWrap/>
            <w:vAlign w:val="center"/>
            <w:hideMark/>
          </w:tcPr>
          <w:p w14:paraId="38CAC85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-0,20</w:t>
            </w:r>
          </w:p>
        </w:tc>
        <w:tc>
          <w:tcPr>
            <w:tcW w:w="612" w:type="pct"/>
            <w:tcBorders>
              <w:top w:val="nil"/>
              <w:left w:val="nil"/>
              <w:bottom w:val="single" w:sz="4" w:space="0" w:color="auto"/>
              <w:right w:val="single" w:sz="4" w:space="0" w:color="auto"/>
            </w:tcBorders>
            <w:noWrap/>
            <w:vAlign w:val="center"/>
            <w:hideMark/>
          </w:tcPr>
          <w:p w14:paraId="56741F1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-0,27</w:t>
            </w:r>
          </w:p>
        </w:tc>
        <w:tc>
          <w:tcPr>
            <w:tcW w:w="612" w:type="pct"/>
            <w:tcBorders>
              <w:top w:val="nil"/>
              <w:left w:val="nil"/>
              <w:bottom w:val="single" w:sz="4" w:space="0" w:color="auto"/>
              <w:right w:val="single" w:sz="4" w:space="0" w:color="auto"/>
            </w:tcBorders>
            <w:noWrap/>
            <w:vAlign w:val="center"/>
            <w:hideMark/>
          </w:tcPr>
          <w:p w14:paraId="3FD9E11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0,18</w:t>
            </w:r>
          </w:p>
        </w:tc>
        <w:tc>
          <w:tcPr>
            <w:tcW w:w="804" w:type="pct"/>
            <w:tcBorders>
              <w:top w:val="nil"/>
              <w:left w:val="nil"/>
              <w:bottom w:val="single" w:sz="4" w:space="0" w:color="auto"/>
              <w:right w:val="single" w:sz="4" w:space="0" w:color="auto"/>
            </w:tcBorders>
            <w:noWrap/>
            <w:vAlign w:val="center"/>
            <w:hideMark/>
          </w:tcPr>
          <w:p w14:paraId="249D157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1,17</w:t>
            </w:r>
          </w:p>
        </w:tc>
      </w:tr>
      <w:tr w:rsidR="00C80D64" w:rsidRPr="00C80D64" w14:paraId="0E0DB964"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054853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586DAD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185E70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68FD1B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1,39</w:t>
            </w:r>
          </w:p>
        </w:tc>
        <w:tc>
          <w:tcPr>
            <w:tcW w:w="612" w:type="pct"/>
            <w:tcBorders>
              <w:top w:val="nil"/>
              <w:left w:val="nil"/>
              <w:bottom w:val="single" w:sz="4" w:space="0" w:color="auto"/>
              <w:right w:val="single" w:sz="4" w:space="0" w:color="auto"/>
            </w:tcBorders>
            <w:noWrap/>
            <w:vAlign w:val="center"/>
            <w:hideMark/>
          </w:tcPr>
          <w:p w14:paraId="510E8EA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-0,34</w:t>
            </w:r>
          </w:p>
        </w:tc>
        <w:tc>
          <w:tcPr>
            <w:tcW w:w="612" w:type="pct"/>
            <w:tcBorders>
              <w:top w:val="nil"/>
              <w:left w:val="nil"/>
              <w:bottom w:val="single" w:sz="4" w:space="0" w:color="auto"/>
              <w:right w:val="single" w:sz="4" w:space="0" w:color="auto"/>
            </w:tcBorders>
            <w:noWrap/>
            <w:vAlign w:val="center"/>
            <w:hideMark/>
          </w:tcPr>
          <w:p w14:paraId="36828E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-0,26</w:t>
            </w:r>
          </w:p>
        </w:tc>
        <w:tc>
          <w:tcPr>
            <w:tcW w:w="612" w:type="pct"/>
            <w:tcBorders>
              <w:top w:val="nil"/>
              <w:left w:val="nil"/>
              <w:bottom w:val="single" w:sz="4" w:space="0" w:color="auto"/>
              <w:right w:val="single" w:sz="4" w:space="0" w:color="auto"/>
            </w:tcBorders>
            <w:noWrap/>
            <w:vAlign w:val="center"/>
            <w:hideMark/>
          </w:tcPr>
          <w:p w14:paraId="49B11AA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0,13</w:t>
            </w:r>
          </w:p>
        </w:tc>
        <w:tc>
          <w:tcPr>
            <w:tcW w:w="804" w:type="pct"/>
            <w:tcBorders>
              <w:top w:val="nil"/>
              <w:left w:val="nil"/>
              <w:bottom w:val="single" w:sz="4" w:space="0" w:color="auto"/>
              <w:right w:val="single" w:sz="4" w:space="0" w:color="auto"/>
            </w:tcBorders>
            <w:noWrap/>
            <w:vAlign w:val="center"/>
            <w:hideMark/>
          </w:tcPr>
          <w:p w14:paraId="2A5806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0,93</w:t>
            </w:r>
          </w:p>
        </w:tc>
      </w:tr>
      <w:tr w:rsidR="00C80D64" w:rsidRPr="00C80D64" w14:paraId="7AFCB908"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3F8DF34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3BA4B8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CF11D8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29061AC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-0,88</w:t>
            </w:r>
          </w:p>
        </w:tc>
        <w:tc>
          <w:tcPr>
            <w:tcW w:w="612" w:type="pct"/>
            <w:tcBorders>
              <w:top w:val="nil"/>
              <w:left w:val="nil"/>
              <w:bottom w:val="single" w:sz="4" w:space="0" w:color="auto"/>
              <w:right w:val="single" w:sz="4" w:space="0" w:color="auto"/>
            </w:tcBorders>
            <w:noWrap/>
            <w:vAlign w:val="center"/>
            <w:hideMark/>
          </w:tcPr>
          <w:p w14:paraId="6A3D5B1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-0,91</w:t>
            </w:r>
          </w:p>
        </w:tc>
        <w:tc>
          <w:tcPr>
            <w:tcW w:w="612" w:type="pct"/>
            <w:tcBorders>
              <w:top w:val="nil"/>
              <w:left w:val="nil"/>
              <w:bottom w:val="single" w:sz="4" w:space="0" w:color="auto"/>
              <w:right w:val="single" w:sz="4" w:space="0" w:color="auto"/>
            </w:tcBorders>
            <w:noWrap/>
            <w:vAlign w:val="center"/>
            <w:hideMark/>
          </w:tcPr>
          <w:p w14:paraId="4EDC80A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-0,54</w:t>
            </w:r>
          </w:p>
        </w:tc>
        <w:tc>
          <w:tcPr>
            <w:tcW w:w="612" w:type="pct"/>
            <w:tcBorders>
              <w:top w:val="nil"/>
              <w:left w:val="nil"/>
              <w:bottom w:val="single" w:sz="4" w:space="0" w:color="auto"/>
              <w:right w:val="single" w:sz="4" w:space="0" w:color="auto"/>
            </w:tcBorders>
            <w:noWrap/>
            <w:vAlign w:val="center"/>
            <w:hideMark/>
          </w:tcPr>
          <w:p w14:paraId="7C409E2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804" w:type="pct"/>
            <w:tcBorders>
              <w:top w:val="nil"/>
              <w:left w:val="nil"/>
              <w:bottom w:val="single" w:sz="4" w:space="0" w:color="auto"/>
              <w:right w:val="single" w:sz="4" w:space="0" w:color="auto"/>
            </w:tcBorders>
            <w:noWrap/>
            <w:vAlign w:val="center"/>
            <w:hideMark/>
          </w:tcPr>
          <w:p w14:paraId="5600E27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-2,38</w:t>
            </w:r>
          </w:p>
        </w:tc>
      </w:tr>
      <w:tr w:rsidR="00C80D64" w:rsidRPr="00C80D64" w14:paraId="4C7E0478"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4C5364E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w:t>
            </w:r>
          </w:p>
        </w:tc>
        <w:tc>
          <w:tcPr>
            <w:tcW w:w="804" w:type="pct"/>
            <w:vMerge w:val="restart"/>
            <w:tcBorders>
              <w:top w:val="nil"/>
              <w:left w:val="single" w:sz="4" w:space="0" w:color="auto"/>
              <w:bottom w:val="single" w:sz="4" w:space="0" w:color="auto"/>
              <w:right w:val="single" w:sz="4" w:space="0" w:color="auto"/>
            </w:tcBorders>
            <w:noWrap/>
            <w:vAlign w:val="center"/>
            <w:hideMark/>
          </w:tcPr>
          <w:p w14:paraId="3652316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SSTM</w:t>
            </w:r>
          </w:p>
        </w:tc>
        <w:tc>
          <w:tcPr>
            <w:tcW w:w="612" w:type="pct"/>
            <w:tcBorders>
              <w:top w:val="nil"/>
              <w:left w:val="nil"/>
              <w:bottom w:val="single" w:sz="4" w:space="0" w:color="auto"/>
              <w:right w:val="single" w:sz="4" w:space="0" w:color="auto"/>
            </w:tcBorders>
            <w:noWrap/>
            <w:vAlign w:val="center"/>
            <w:hideMark/>
          </w:tcPr>
          <w:p w14:paraId="0A3E2D9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0E66AB6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1,24</w:t>
            </w:r>
          </w:p>
        </w:tc>
        <w:tc>
          <w:tcPr>
            <w:tcW w:w="612" w:type="pct"/>
            <w:tcBorders>
              <w:top w:val="nil"/>
              <w:left w:val="nil"/>
              <w:bottom w:val="single" w:sz="4" w:space="0" w:color="auto"/>
              <w:right w:val="single" w:sz="4" w:space="0" w:color="auto"/>
            </w:tcBorders>
            <w:noWrap/>
            <w:vAlign w:val="center"/>
            <w:hideMark/>
          </w:tcPr>
          <w:p w14:paraId="13CB64B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-1,03</w:t>
            </w:r>
          </w:p>
        </w:tc>
        <w:tc>
          <w:tcPr>
            <w:tcW w:w="612" w:type="pct"/>
            <w:tcBorders>
              <w:top w:val="nil"/>
              <w:left w:val="nil"/>
              <w:bottom w:val="single" w:sz="4" w:space="0" w:color="auto"/>
              <w:right w:val="single" w:sz="4" w:space="0" w:color="auto"/>
            </w:tcBorders>
            <w:noWrap/>
            <w:vAlign w:val="center"/>
            <w:hideMark/>
          </w:tcPr>
          <w:p w14:paraId="7CE2A9F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-0,28</w:t>
            </w:r>
          </w:p>
        </w:tc>
        <w:tc>
          <w:tcPr>
            <w:tcW w:w="612" w:type="pct"/>
            <w:tcBorders>
              <w:top w:val="nil"/>
              <w:left w:val="nil"/>
              <w:bottom w:val="single" w:sz="4" w:space="0" w:color="auto"/>
              <w:right w:val="single" w:sz="4" w:space="0" w:color="auto"/>
            </w:tcBorders>
            <w:noWrap/>
            <w:vAlign w:val="center"/>
            <w:hideMark/>
          </w:tcPr>
          <w:p w14:paraId="1E9EAC5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0,67</w:t>
            </w:r>
          </w:p>
        </w:tc>
        <w:tc>
          <w:tcPr>
            <w:tcW w:w="804" w:type="pct"/>
            <w:tcBorders>
              <w:top w:val="nil"/>
              <w:left w:val="nil"/>
              <w:bottom w:val="single" w:sz="4" w:space="0" w:color="auto"/>
              <w:right w:val="single" w:sz="4" w:space="0" w:color="auto"/>
            </w:tcBorders>
            <w:noWrap/>
            <w:vAlign w:val="center"/>
            <w:hideMark/>
          </w:tcPr>
          <w:p w14:paraId="4846502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0,60</w:t>
            </w:r>
          </w:p>
        </w:tc>
      </w:tr>
      <w:tr w:rsidR="00C80D64" w:rsidRPr="00C80D64" w14:paraId="3DFD9B85"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97E45B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C443F7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143797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1498B8A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1,11</w:t>
            </w:r>
          </w:p>
        </w:tc>
        <w:tc>
          <w:tcPr>
            <w:tcW w:w="612" w:type="pct"/>
            <w:tcBorders>
              <w:top w:val="nil"/>
              <w:left w:val="nil"/>
              <w:bottom w:val="single" w:sz="4" w:space="0" w:color="auto"/>
              <w:right w:val="single" w:sz="4" w:space="0" w:color="auto"/>
            </w:tcBorders>
            <w:noWrap/>
            <w:vAlign w:val="center"/>
            <w:hideMark/>
          </w:tcPr>
          <w:p w14:paraId="41EFDAD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-1,20</w:t>
            </w:r>
          </w:p>
        </w:tc>
        <w:tc>
          <w:tcPr>
            <w:tcW w:w="612" w:type="pct"/>
            <w:tcBorders>
              <w:top w:val="nil"/>
              <w:left w:val="nil"/>
              <w:bottom w:val="single" w:sz="4" w:space="0" w:color="auto"/>
              <w:right w:val="single" w:sz="4" w:space="0" w:color="auto"/>
            </w:tcBorders>
            <w:noWrap/>
            <w:vAlign w:val="center"/>
            <w:hideMark/>
          </w:tcPr>
          <w:p w14:paraId="29AC6EF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-0,27</w:t>
            </w:r>
          </w:p>
        </w:tc>
        <w:tc>
          <w:tcPr>
            <w:tcW w:w="612" w:type="pct"/>
            <w:tcBorders>
              <w:top w:val="nil"/>
              <w:left w:val="nil"/>
              <w:bottom w:val="single" w:sz="4" w:space="0" w:color="auto"/>
              <w:right w:val="single" w:sz="4" w:space="0" w:color="auto"/>
            </w:tcBorders>
            <w:noWrap/>
            <w:vAlign w:val="center"/>
            <w:hideMark/>
          </w:tcPr>
          <w:p w14:paraId="5729187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0,66</w:t>
            </w:r>
          </w:p>
        </w:tc>
        <w:tc>
          <w:tcPr>
            <w:tcW w:w="804" w:type="pct"/>
            <w:tcBorders>
              <w:top w:val="nil"/>
              <w:left w:val="nil"/>
              <w:bottom w:val="single" w:sz="4" w:space="0" w:color="auto"/>
              <w:right w:val="single" w:sz="4" w:space="0" w:color="auto"/>
            </w:tcBorders>
            <w:noWrap/>
            <w:vAlign w:val="center"/>
            <w:hideMark/>
          </w:tcPr>
          <w:p w14:paraId="5E9CBCA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0,30</w:t>
            </w:r>
          </w:p>
        </w:tc>
      </w:tr>
      <w:tr w:rsidR="00C80D64" w:rsidRPr="00C80D64" w14:paraId="6CEB8803"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544232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2051682"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83D71C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68430FD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w:t>
            </w:r>
          </w:p>
        </w:tc>
        <w:tc>
          <w:tcPr>
            <w:tcW w:w="612" w:type="pct"/>
            <w:tcBorders>
              <w:top w:val="nil"/>
              <w:left w:val="nil"/>
              <w:bottom w:val="single" w:sz="4" w:space="0" w:color="auto"/>
              <w:right w:val="single" w:sz="4" w:space="0" w:color="auto"/>
            </w:tcBorders>
            <w:noWrap/>
            <w:vAlign w:val="center"/>
            <w:hideMark/>
          </w:tcPr>
          <w:p w14:paraId="6FC2E96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-0,84</w:t>
            </w:r>
          </w:p>
        </w:tc>
        <w:tc>
          <w:tcPr>
            <w:tcW w:w="612" w:type="pct"/>
            <w:tcBorders>
              <w:top w:val="nil"/>
              <w:left w:val="nil"/>
              <w:bottom w:val="single" w:sz="4" w:space="0" w:color="auto"/>
              <w:right w:val="single" w:sz="4" w:space="0" w:color="auto"/>
            </w:tcBorders>
            <w:noWrap/>
            <w:vAlign w:val="center"/>
            <w:hideMark/>
          </w:tcPr>
          <w:p w14:paraId="2380961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0,82</w:t>
            </w:r>
          </w:p>
        </w:tc>
        <w:tc>
          <w:tcPr>
            <w:tcW w:w="612" w:type="pct"/>
            <w:tcBorders>
              <w:top w:val="nil"/>
              <w:left w:val="nil"/>
              <w:bottom w:val="single" w:sz="4" w:space="0" w:color="auto"/>
              <w:right w:val="single" w:sz="4" w:space="0" w:color="auto"/>
            </w:tcBorders>
            <w:noWrap/>
            <w:vAlign w:val="center"/>
            <w:hideMark/>
          </w:tcPr>
          <w:p w14:paraId="1709E40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1,13</w:t>
            </w:r>
          </w:p>
        </w:tc>
        <w:tc>
          <w:tcPr>
            <w:tcW w:w="804" w:type="pct"/>
            <w:tcBorders>
              <w:top w:val="nil"/>
              <w:left w:val="nil"/>
              <w:bottom w:val="single" w:sz="4" w:space="0" w:color="auto"/>
              <w:right w:val="single" w:sz="4" w:space="0" w:color="auto"/>
            </w:tcBorders>
            <w:noWrap/>
            <w:vAlign w:val="center"/>
            <w:hideMark/>
          </w:tcPr>
          <w:p w14:paraId="717D3F1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3,13</w:t>
            </w:r>
          </w:p>
        </w:tc>
      </w:tr>
      <w:tr w:rsidR="00C80D64" w:rsidRPr="00C80D64" w14:paraId="660FD08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2CDCFC1"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CA7F1E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61F8467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0CB446B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1,04</w:t>
            </w:r>
          </w:p>
        </w:tc>
        <w:tc>
          <w:tcPr>
            <w:tcW w:w="612" w:type="pct"/>
            <w:tcBorders>
              <w:top w:val="nil"/>
              <w:left w:val="nil"/>
              <w:bottom w:val="single" w:sz="4" w:space="0" w:color="auto"/>
              <w:right w:val="single" w:sz="4" w:space="0" w:color="auto"/>
            </w:tcBorders>
            <w:noWrap/>
            <w:vAlign w:val="center"/>
            <w:hideMark/>
          </w:tcPr>
          <w:p w14:paraId="7B0A454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-0,94</w:t>
            </w:r>
          </w:p>
        </w:tc>
        <w:tc>
          <w:tcPr>
            <w:tcW w:w="612" w:type="pct"/>
            <w:tcBorders>
              <w:top w:val="nil"/>
              <w:left w:val="nil"/>
              <w:bottom w:val="single" w:sz="4" w:space="0" w:color="auto"/>
              <w:right w:val="single" w:sz="4" w:space="0" w:color="auto"/>
            </w:tcBorders>
            <w:noWrap/>
            <w:vAlign w:val="center"/>
            <w:hideMark/>
          </w:tcPr>
          <w:p w14:paraId="5411A53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-0,11</w:t>
            </w:r>
          </w:p>
        </w:tc>
        <w:tc>
          <w:tcPr>
            <w:tcW w:w="612" w:type="pct"/>
            <w:tcBorders>
              <w:top w:val="nil"/>
              <w:left w:val="nil"/>
              <w:bottom w:val="single" w:sz="4" w:space="0" w:color="auto"/>
              <w:right w:val="single" w:sz="4" w:space="0" w:color="auto"/>
            </w:tcBorders>
            <w:noWrap/>
            <w:vAlign w:val="center"/>
            <w:hideMark/>
          </w:tcPr>
          <w:p w14:paraId="43FC0DC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1,23</w:t>
            </w:r>
          </w:p>
        </w:tc>
        <w:tc>
          <w:tcPr>
            <w:tcW w:w="804" w:type="pct"/>
            <w:tcBorders>
              <w:top w:val="nil"/>
              <w:left w:val="nil"/>
              <w:bottom w:val="single" w:sz="4" w:space="0" w:color="auto"/>
              <w:right w:val="single" w:sz="4" w:space="0" w:color="auto"/>
            </w:tcBorders>
            <w:noWrap/>
            <w:vAlign w:val="center"/>
            <w:hideMark/>
          </w:tcPr>
          <w:p w14:paraId="37A8E96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1,22</w:t>
            </w:r>
          </w:p>
        </w:tc>
      </w:tr>
      <w:tr w:rsidR="00C80D64" w:rsidRPr="00C80D64" w14:paraId="062606A5"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7C0251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15B867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F43973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3F0E0EF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1,13</w:t>
            </w:r>
          </w:p>
        </w:tc>
        <w:tc>
          <w:tcPr>
            <w:tcW w:w="612" w:type="pct"/>
            <w:tcBorders>
              <w:top w:val="nil"/>
              <w:left w:val="nil"/>
              <w:bottom w:val="single" w:sz="4" w:space="0" w:color="auto"/>
              <w:right w:val="single" w:sz="4" w:space="0" w:color="auto"/>
            </w:tcBorders>
            <w:noWrap/>
            <w:vAlign w:val="center"/>
            <w:hideMark/>
          </w:tcPr>
          <w:p w14:paraId="1960498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-1,02</w:t>
            </w:r>
          </w:p>
        </w:tc>
        <w:tc>
          <w:tcPr>
            <w:tcW w:w="612" w:type="pct"/>
            <w:tcBorders>
              <w:top w:val="nil"/>
              <w:left w:val="nil"/>
              <w:bottom w:val="single" w:sz="4" w:space="0" w:color="auto"/>
              <w:right w:val="single" w:sz="4" w:space="0" w:color="auto"/>
            </w:tcBorders>
            <w:noWrap/>
            <w:vAlign w:val="center"/>
            <w:hideMark/>
          </w:tcPr>
          <w:p w14:paraId="1DF2BF2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-0,13</w:t>
            </w:r>
          </w:p>
        </w:tc>
        <w:tc>
          <w:tcPr>
            <w:tcW w:w="612" w:type="pct"/>
            <w:tcBorders>
              <w:top w:val="nil"/>
              <w:left w:val="nil"/>
              <w:bottom w:val="single" w:sz="4" w:space="0" w:color="auto"/>
              <w:right w:val="single" w:sz="4" w:space="0" w:color="auto"/>
            </w:tcBorders>
            <w:noWrap/>
            <w:vAlign w:val="center"/>
            <w:hideMark/>
          </w:tcPr>
          <w:p w14:paraId="049C0A9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1,32</w:t>
            </w:r>
          </w:p>
        </w:tc>
        <w:tc>
          <w:tcPr>
            <w:tcW w:w="804" w:type="pct"/>
            <w:tcBorders>
              <w:top w:val="nil"/>
              <w:left w:val="nil"/>
              <w:bottom w:val="single" w:sz="4" w:space="0" w:color="auto"/>
              <w:right w:val="single" w:sz="4" w:space="0" w:color="auto"/>
            </w:tcBorders>
            <w:noWrap/>
            <w:vAlign w:val="center"/>
            <w:hideMark/>
          </w:tcPr>
          <w:p w14:paraId="714F315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1,30</w:t>
            </w:r>
          </w:p>
        </w:tc>
      </w:tr>
      <w:tr w:rsidR="00C80D64" w:rsidRPr="00C80D64" w14:paraId="20452751"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7BD9A89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82612C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7AB5F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2486C01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1,04</w:t>
            </w:r>
          </w:p>
        </w:tc>
        <w:tc>
          <w:tcPr>
            <w:tcW w:w="612" w:type="pct"/>
            <w:tcBorders>
              <w:top w:val="nil"/>
              <w:left w:val="nil"/>
              <w:bottom w:val="single" w:sz="4" w:space="0" w:color="auto"/>
              <w:right w:val="single" w:sz="4" w:space="0" w:color="auto"/>
            </w:tcBorders>
            <w:noWrap/>
            <w:vAlign w:val="center"/>
            <w:hideMark/>
          </w:tcPr>
          <w:p w14:paraId="608522C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-1,24</w:t>
            </w:r>
          </w:p>
        </w:tc>
        <w:tc>
          <w:tcPr>
            <w:tcW w:w="612" w:type="pct"/>
            <w:tcBorders>
              <w:top w:val="nil"/>
              <w:left w:val="nil"/>
              <w:bottom w:val="single" w:sz="4" w:space="0" w:color="auto"/>
              <w:right w:val="single" w:sz="4" w:space="0" w:color="auto"/>
            </w:tcBorders>
            <w:noWrap/>
            <w:vAlign w:val="center"/>
            <w:hideMark/>
          </w:tcPr>
          <w:p w14:paraId="6E940B0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-0,34</w:t>
            </w:r>
          </w:p>
        </w:tc>
        <w:tc>
          <w:tcPr>
            <w:tcW w:w="612" w:type="pct"/>
            <w:tcBorders>
              <w:top w:val="nil"/>
              <w:left w:val="nil"/>
              <w:bottom w:val="single" w:sz="4" w:space="0" w:color="auto"/>
              <w:right w:val="single" w:sz="4" w:space="0" w:color="auto"/>
            </w:tcBorders>
            <w:noWrap/>
            <w:vAlign w:val="center"/>
            <w:hideMark/>
          </w:tcPr>
          <w:p w14:paraId="4076EF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1,30</w:t>
            </w:r>
          </w:p>
        </w:tc>
        <w:tc>
          <w:tcPr>
            <w:tcW w:w="804" w:type="pct"/>
            <w:tcBorders>
              <w:top w:val="nil"/>
              <w:left w:val="nil"/>
              <w:bottom w:val="single" w:sz="4" w:space="0" w:color="auto"/>
              <w:right w:val="single" w:sz="4" w:space="0" w:color="auto"/>
            </w:tcBorders>
            <w:noWrap/>
            <w:vAlign w:val="center"/>
            <w:hideMark/>
          </w:tcPr>
          <w:p w14:paraId="2DD35A8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0,76</w:t>
            </w:r>
          </w:p>
        </w:tc>
      </w:tr>
      <w:tr w:rsidR="00C80D64" w:rsidRPr="00C80D64" w14:paraId="164CE916"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1802175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w:t>
            </w:r>
          </w:p>
        </w:tc>
        <w:tc>
          <w:tcPr>
            <w:tcW w:w="804" w:type="pct"/>
            <w:vMerge w:val="restart"/>
            <w:tcBorders>
              <w:top w:val="nil"/>
              <w:left w:val="single" w:sz="4" w:space="0" w:color="auto"/>
              <w:bottom w:val="single" w:sz="4" w:space="0" w:color="auto"/>
              <w:right w:val="single" w:sz="4" w:space="0" w:color="auto"/>
            </w:tcBorders>
            <w:noWrap/>
            <w:vAlign w:val="center"/>
            <w:hideMark/>
          </w:tcPr>
          <w:p w14:paraId="2345E79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STAR</w:t>
            </w:r>
          </w:p>
        </w:tc>
        <w:tc>
          <w:tcPr>
            <w:tcW w:w="612" w:type="pct"/>
            <w:tcBorders>
              <w:top w:val="nil"/>
              <w:left w:val="nil"/>
              <w:bottom w:val="single" w:sz="4" w:space="0" w:color="auto"/>
              <w:right w:val="single" w:sz="4" w:space="0" w:color="auto"/>
            </w:tcBorders>
            <w:noWrap/>
            <w:vAlign w:val="center"/>
            <w:hideMark/>
          </w:tcPr>
          <w:p w14:paraId="4BD2E2F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745A571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5,54</w:t>
            </w:r>
          </w:p>
        </w:tc>
        <w:tc>
          <w:tcPr>
            <w:tcW w:w="612" w:type="pct"/>
            <w:tcBorders>
              <w:top w:val="nil"/>
              <w:left w:val="nil"/>
              <w:bottom w:val="single" w:sz="4" w:space="0" w:color="auto"/>
              <w:right w:val="single" w:sz="4" w:space="0" w:color="auto"/>
            </w:tcBorders>
            <w:noWrap/>
            <w:vAlign w:val="center"/>
            <w:hideMark/>
          </w:tcPr>
          <w:p w14:paraId="48CC68D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0,05</w:t>
            </w:r>
          </w:p>
        </w:tc>
        <w:tc>
          <w:tcPr>
            <w:tcW w:w="612" w:type="pct"/>
            <w:tcBorders>
              <w:top w:val="nil"/>
              <w:left w:val="nil"/>
              <w:bottom w:val="single" w:sz="4" w:space="0" w:color="auto"/>
              <w:right w:val="single" w:sz="4" w:space="0" w:color="auto"/>
            </w:tcBorders>
            <w:noWrap/>
            <w:vAlign w:val="center"/>
            <w:hideMark/>
          </w:tcPr>
          <w:p w14:paraId="64DE1B2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0,08</w:t>
            </w:r>
          </w:p>
        </w:tc>
        <w:tc>
          <w:tcPr>
            <w:tcW w:w="612" w:type="pct"/>
            <w:tcBorders>
              <w:top w:val="nil"/>
              <w:left w:val="nil"/>
              <w:bottom w:val="single" w:sz="4" w:space="0" w:color="auto"/>
              <w:right w:val="single" w:sz="4" w:space="0" w:color="auto"/>
            </w:tcBorders>
            <w:noWrap/>
            <w:vAlign w:val="center"/>
            <w:hideMark/>
          </w:tcPr>
          <w:p w14:paraId="37C573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5,73</w:t>
            </w:r>
          </w:p>
        </w:tc>
        <w:tc>
          <w:tcPr>
            <w:tcW w:w="804" w:type="pct"/>
            <w:tcBorders>
              <w:top w:val="nil"/>
              <w:left w:val="nil"/>
              <w:bottom w:val="single" w:sz="4" w:space="0" w:color="auto"/>
              <w:right w:val="single" w:sz="4" w:space="0" w:color="auto"/>
            </w:tcBorders>
            <w:noWrap/>
            <w:vAlign w:val="center"/>
            <w:hideMark/>
          </w:tcPr>
          <w:p w14:paraId="2CFA384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11,39</w:t>
            </w:r>
          </w:p>
        </w:tc>
      </w:tr>
      <w:tr w:rsidR="00C80D64" w:rsidRPr="00C80D64" w14:paraId="55437ED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F96B1C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73300A3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505E7A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1E93F61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6,52</w:t>
            </w:r>
          </w:p>
        </w:tc>
        <w:tc>
          <w:tcPr>
            <w:tcW w:w="612" w:type="pct"/>
            <w:tcBorders>
              <w:top w:val="nil"/>
              <w:left w:val="nil"/>
              <w:bottom w:val="single" w:sz="4" w:space="0" w:color="auto"/>
              <w:right w:val="single" w:sz="4" w:space="0" w:color="auto"/>
            </w:tcBorders>
            <w:noWrap/>
            <w:vAlign w:val="center"/>
            <w:hideMark/>
          </w:tcPr>
          <w:p w14:paraId="2D557C3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0,09</w:t>
            </w:r>
          </w:p>
        </w:tc>
        <w:tc>
          <w:tcPr>
            <w:tcW w:w="612" w:type="pct"/>
            <w:tcBorders>
              <w:top w:val="nil"/>
              <w:left w:val="nil"/>
              <w:bottom w:val="single" w:sz="4" w:space="0" w:color="auto"/>
              <w:right w:val="single" w:sz="4" w:space="0" w:color="auto"/>
            </w:tcBorders>
            <w:noWrap/>
            <w:vAlign w:val="center"/>
            <w:hideMark/>
          </w:tcPr>
          <w:p w14:paraId="438B47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0,08</w:t>
            </w:r>
          </w:p>
        </w:tc>
        <w:tc>
          <w:tcPr>
            <w:tcW w:w="612" w:type="pct"/>
            <w:tcBorders>
              <w:top w:val="nil"/>
              <w:left w:val="nil"/>
              <w:bottom w:val="single" w:sz="4" w:space="0" w:color="auto"/>
              <w:right w:val="single" w:sz="4" w:space="0" w:color="auto"/>
            </w:tcBorders>
            <w:noWrap/>
            <w:vAlign w:val="center"/>
            <w:hideMark/>
          </w:tcPr>
          <w:p w14:paraId="513C83A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302,99</w:t>
            </w:r>
          </w:p>
        </w:tc>
        <w:tc>
          <w:tcPr>
            <w:tcW w:w="804" w:type="pct"/>
            <w:tcBorders>
              <w:top w:val="nil"/>
              <w:left w:val="nil"/>
              <w:bottom w:val="single" w:sz="4" w:space="0" w:color="auto"/>
              <w:right w:val="single" w:sz="4" w:space="0" w:color="auto"/>
            </w:tcBorders>
            <w:noWrap/>
            <w:vAlign w:val="center"/>
            <w:hideMark/>
          </w:tcPr>
          <w:p w14:paraId="1993C6E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309,69</w:t>
            </w:r>
          </w:p>
        </w:tc>
      </w:tr>
      <w:tr w:rsidR="00C80D64" w:rsidRPr="00C80D64" w14:paraId="085C3FA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964D00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B8E3812"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A09F0F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5A6E192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6,52</w:t>
            </w:r>
          </w:p>
        </w:tc>
        <w:tc>
          <w:tcPr>
            <w:tcW w:w="612" w:type="pct"/>
            <w:tcBorders>
              <w:top w:val="nil"/>
              <w:left w:val="nil"/>
              <w:bottom w:val="single" w:sz="4" w:space="0" w:color="auto"/>
              <w:right w:val="single" w:sz="4" w:space="0" w:color="auto"/>
            </w:tcBorders>
            <w:noWrap/>
            <w:vAlign w:val="center"/>
            <w:hideMark/>
          </w:tcPr>
          <w:p w14:paraId="4CC8F7A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612" w:type="pct"/>
            <w:tcBorders>
              <w:top w:val="nil"/>
              <w:left w:val="nil"/>
              <w:bottom w:val="single" w:sz="4" w:space="0" w:color="auto"/>
              <w:right w:val="single" w:sz="4" w:space="0" w:color="auto"/>
            </w:tcBorders>
            <w:noWrap/>
            <w:vAlign w:val="center"/>
            <w:hideMark/>
          </w:tcPr>
          <w:p w14:paraId="54D21B8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0,14</w:t>
            </w:r>
          </w:p>
        </w:tc>
        <w:tc>
          <w:tcPr>
            <w:tcW w:w="612" w:type="pct"/>
            <w:tcBorders>
              <w:top w:val="nil"/>
              <w:left w:val="nil"/>
              <w:bottom w:val="single" w:sz="4" w:space="0" w:color="auto"/>
              <w:right w:val="single" w:sz="4" w:space="0" w:color="auto"/>
            </w:tcBorders>
            <w:noWrap/>
            <w:vAlign w:val="center"/>
            <w:hideMark/>
          </w:tcPr>
          <w:p w14:paraId="1B781EE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257,10</w:t>
            </w:r>
          </w:p>
        </w:tc>
        <w:tc>
          <w:tcPr>
            <w:tcW w:w="804" w:type="pct"/>
            <w:tcBorders>
              <w:top w:val="nil"/>
              <w:left w:val="nil"/>
              <w:bottom w:val="single" w:sz="4" w:space="0" w:color="auto"/>
              <w:right w:val="single" w:sz="4" w:space="0" w:color="auto"/>
            </w:tcBorders>
            <w:noWrap/>
            <w:vAlign w:val="center"/>
            <w:hideMark/>
          </w:tcPr>
          <w:p w14:paraId="6A45871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263,92</w:t>
            </w:r>
          </w:p>
        </w:tc>
      </w:tr>
      <w:tr w:rsidR="00C80D64" w:rsidRPr="00C80D64" w14:paraId="6207CAC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6035371"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8A50B76"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EB59F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28C472A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6,54</w:t>
            </w:r>
          </w:p>
        </w:tc>
        <w:tc>
          <w:tcPr>
            <w:tcW w:w="612" w:type="pct"/>
            <w:tcBorders>
              <w:top w:val="nil"/>
              <w:left w:val="nil"/>
              <w:bottom w:val="single" w:sz="4" w:space="0" w:color="auto"/>
              <w:right w:val="single" w:sz="4" w:space="0" w:color="auto"/>
            </w:tcBorders>
            <w:noWrap/>
            <w:vAlign w:val="center"/>
            <w:hideMark/>
          </w:tcPr>
          <w:p w14:paraId="136F55A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612" w:type="pct"/>
            <w:tcBorders>
              <w:top w:val="nil"/>
              <w:left w:val="nil"/>
              <w:bottom w:val="single" w:sz="4" w:space="0" w:color="auto"/>
              <w:right w:val="single" w:sz="4" w:space="0" w:color="auto"/>
            </w:tcBorders>
            <w:noWrap/>
            <w:vAlign w:val="center"/>
            <w:hideMark/>
          </w:tcPr>
          <w:p w14:paraId="31367BA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0,02</w:t>
            </w:r>
          </w:p>
        </w:tc>
        <w:tc>
          <w:tcPr>
            <w:tcW w:w="612" w:type="pct"/>
            <w:tcBorders>
              <w:top w:val="nil"/>
              <w:left w:val="nil"/>
              <w:bottom w:val="single" w:sz="4" w:space="0" w:color="auto"/>
              <w:right w:val="single" w:sz="4" w:space="0" w:color="auto"/>
            </w:tcBorders>
            <w:noWrap/>
            <w:vAlign w:val="center"/>
            <w:hideMark/>
          </w:tcPr>
          <w:p w14:paraId="1231A8A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422,29</w:t>
            </w:r>
          </w:p>
        </w:tc>
        <w:tc>
          <w:tcPr>
            <w:tcW w:w="804" w:type="pct"/>
            <w:tcBorders>
              <w:top w:val="nil"/>
              <w:left w:val="nil"/>
              <w:bottom w:val="single" w:sz="4" w:space="0" w:color="auto"/>
              <w:right w:val="single" w:sz="4" w:space="0" w:color="auto"/>
            </w:tcBorders>
            <w:noWrap/>
            <w:vAlign w:val="center"/>
            <w:hideMark/>
          </w:tcPr>
          <w:p w14:paraId="161FEE5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429,01</w:t>
            </w:r>
          </w:p>
        </w:tc>
      </w:tr>
      <w:tr w:rsidR="00C80D64" w:rsidRPr="00C80D64" w14:paraId="6EA86F8A"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FFC586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ED8C5F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0D2F0D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612A102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6,53</w:t>
            </w:r>
          </w:p>
        </w:tc>
        <w:tc>
          <w:tcPr>
            <w:tcW w:w="612" w:type="pct"/>
            <w:tcBorders>
              <w:top w:val="nil"/>
              <w:left w:val="nil"/>
              <w:bottom w:val="single" w:sz="4" w:space="0" w:color="auto"/>
              <w:right w:val="single" w:sz="4" w:space="0" w:color="auto"/>
            </w:tcBorders>
            <w:noWrap/>
            <w:vAlign w:val="center"/>
            <w:hideMark/>
          </w:tcPr>
          <w:p w14:paraId="25B9C8D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0,18</w:t>
            </w:r>
          </w:p>
        </w:tc>
        <w:tc>
          <w:tcPr>
            <w:tcW w:w="612" w:type="pct"/>
            <w:tcBorders>
              <w:top w:val="nil"/>
              <w:left w:val="nil"/>
              <w:bottom w:val="single" w:sz="4" w:space="0" w:color="auto"/>
              <w:right w:val="single" w:sz="4" w:space="0" w:color="auto"/>
            </w:tcBorders>
            <w:noWrap/>
            <w:vAlign w:val="center"/>
            <w:hideMark/>
          </w:tcPr>
          <w:p w14:paraId="635B77F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0,04</w:t>
            </w:r>
          </w:p>
        </w:tc>
        <w:tc>
          <w:tcPr>
            <w:tcW w:w="612" w:type="pct"/>
            <w:tcBorders>
              <w:top w:val="nil"/>
              <w:left w:val="nil"/>
              <w:bottom w:val="single" w:sz="4" w:space="0" w:color="auto"/>
              <w:right w:val="single" w:sz="4" w:space="0" w:color="auto"/>
            </w:tcBorders>
            <w:noWrap/>
            <w:vAlign w:val="center"/>
            <w:hideMark/>
          </w:tcPr>
          <w:p w14:paraId="4716029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361,32</w:t>
            </w:r>
          </w:p>
        </w:tc>
        <w:tc>
          <w:tcPr>
            <w:tcW w:w="804" w:type="pct"/>
            <w:tcBorders>
              <w:top w:val="nil"/>
              <w:left w:val="nil"/>
              <w:bottom w:val="single" w:sz="4" w:space="0" w:color="auto"/>
              <w:right w:val="single" w:sz="4" w:space="0" w:color="auto"/>
            </w:tcBorders>
            <w:noWrap/>
            <w:vAlign w:val="center"/>
            <w:hideMark/>
          </w:tcPr>
          <w:p w14:paraId="326F309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368,06</w:t>
            </w:r>
          </w:p>
        </w:tc>
      </w:tr>
      <w:tr w:rsidR="00C80D64" w:rsidRPr="00C80D64" w14:paraId="3DD4B7B3"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ECBFB0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026A9CDB"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F10387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3C528B2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6,53</w:t>
            </w:r>
          </w:p>
        </w:tc>
        <w:tc>
          <w:tcPr>
            <w:tcW w:w="612" w:type="pct"/>
            <w:tcBorders>
              <w:top w:val="nil"/>
              <w:left w:val="nil"/>
              <w:bottom w:val="single" w:sz="4" w:space="0" w:color="auto"/>
              <w:right w:val="single" w:sz="4" w:space="0" w:color="auto"/>
            </w:tcBorders>
            <w:noWrap/>
            <w:vAlign w:val="center"/>
            <w:hideMark/>
          </w:tcPr>
          <w:p w14:paraId="45B0BC1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0,20</w:t>
            </w:r>
          </w:p>
        </w:tc>
        <w:tc>
          <w:tcPr>
            <w:tcW w:w="612" w:type="pct"/>
            <w:tcBorders>
              <w:top w:val="nil"/>
              <w:left w:val="nil"/>
              <w:bottom w:val="single" w:sz="4" w:space="0" w:color="auto"/>
              <w:right w:val="single" w:sz="4" w:space="0" w:color="auto"/>
            </w:tcBorders>
            <w:noWrap/>
            <w:vAlign w:val="center"/>
            <w:hideMark/>
          </w:tcPr>
          <w:p w14:paraId="282DB52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7C8B3C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335,45</w:t>
            </w:r>
          </w:p>
        </w:tc>
        <w:tc>
          <w:tcPr>
            <w:tcW w:w="804" w:type="pct"/>
            <w:tcBorders>
              <w:top w:val="nil"/>
              <w:left w:val="nil"/>
              <w:bottom w:val="single" w:sz="4" w:space="0" w:color="auto"/>
              <w:right w:val="single" w:sz="4" w:space="0" w:color="auto"/>
            </w:tcBorders>
            <w:noWrap/>
            <w:vAlign w:val="center"/>
            <w:hideMark/>
          </w:tcPr>
          <w:p w14:paraId="048A045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342,24</w:t>
            </w:r>
          </w:p>
        </w:tc>
      </w:tr>
      <w:tr w:rsidR="00C80D64" w:rsidRPr="00C80D64" w14:paraId="2218D1C4"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249815D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w:t>
            </w:r>
          </w:p>
        </w:tc>
        <w:tc>
          <w:tcPr>
            <w:tcW w:w="804" w:type="pct"/>
            <w:vMerge w:val="restart"/>
            <w:tcBorders>
              <w:top w:val="nil"/>
              <w:left w:val="single" w:sz="4" w:space="0" w:color="auto"/>
              <w:bottom w:val="single" w:sz="4" w:space="0" w:color="auto"/>
              <w:right w:val="single" w:sz="4" w:space="0" w:color="auto"/>
            </w:tcBorders>
            <w:noWrap/>
            <w:vAlign w:val="center"/>
            <w:hideMark/>
          </w:tcPr>
          <w:p w14:paraId="7989807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TFCO</w:t>
            </w:r>
          </w:p>
        </w:tc>
        <w:tc>
          <w:tcPr>
            <w:tcW w:w="612" w:type="pct"/>
            <w:tcBorders>
              <w:top w:val="nil"/>
              <w:left w:val="nil"/>
              <w:bottom w:val="single" w:sz="4" w:space="0" w:color="auto"/>
              <w:right w:val="single" w:sz="4" w:space="0" w:color="auto"/>
            </w:tcBorders>
            <w:noWrap/>
            <w:vAlign w:val="center"/>
            <w:hideMark/>
          </w:tcPr>
          <w:p w14:paraId="2B13108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156DF21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1,69</w:t>
            </w:r>
          </w:p>
        </w:tc>
        <w:tc>
          <w:tcPr>
            <w:tcW w:w="612" w:type="pct"/>
            <w:tcBorders>
              <w:top w:val="nil"/>
              <w:left w:val="nil"/>
              <w:bottom w:val="single" w:sz="4" w:space="0" w:color="auto"/>
              <w:right w:val="single" w:sz="4" w:space="0" w:color="auto"/>
            </w:tcBorders>
            <w:noWrap/>
            <w:vAlign w:val="center"/>
            <w:hideMark/>
          </w:tcPr>
          <w:p w14:paraId="35EC6D0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-0,01</w:t>
            </w:r>
          </w:p>
        </w:tc>
        <w:tc>
          <w:tcPr>
            <w:tcW w:w="612" w:type="pct"/>
            <w:tcBorders>
              <w:top w:val="nil"/>
              <w:left w:val="nil"/>
              <w:bottom w:val="single" w:sz="4" w:space="0" w:color="auto"/>
              <w:right w:val="single" w:sz="4" w:space="0" w:color="auto"/>
            </w:tcBorders>
            <w:noWrap/>
            <w:vAlign w:val="center"/>
            <w:hideMark/>
          </w:tcPr>
          <w:p w14:paraId="4A1EE91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-0,08</w:t>
            </w:r>
          </w:p>
        </w:tc>
        <w:tc>
          <w:tcPr>
            <w:tcW w:w="612" w:type="pct"/>
            <w:tcBorders>
              <w:top w:val="nil"/>
              <w:left w:val="nil"/>
              <w:bottom w:val="single" w:sz="4" w:space="0" w:color="auto"/>
              <w:right w:val="single" w:sz="4" w:space="0" w:color="auto"/>
            </w:tcBorders>
            <w:noWrap/>
            <w:vAlign w:val="center"/>
            <w:hideMark/>
          </w:tcPr>
          <w:p w14:paraId="1EE067B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12,80</w:t>
            </w:r>
          </w:p>
        </w:tc>
        <w:tc>
          <w:tcPr>
            <w:tcW w:w="804" w:type="pct"/>
            <w:tcBorders>
              <w:top w:val="nil"/>
              <w:left w:val="nil"/>
              <w:bottom w:val="single" w:sz="4" w:space="0" w:color="auto"/>
              <w:right w:val="single" w:sz="4" w:space="0" w:color="auto"/>
            </w:tcBorders>
            <w:noWrap/>
            <w:vAlign w:val="center"/>
            <w:hideMark/>
          </w:tcPr>
          <w:p w14:paraId="21F72A2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14,40</w:t>
            </w:r>
          </w:p>
        </w:tc>
      </w:tr>
      <w:tr w:rsidR="00C80D64" w:rsidRPr="00C80D64" w14:paraId="11678443"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2D341D8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435C946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51B662F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5CFFDAB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1,92</w:t>
            </w:r>
          </w:p>
        </w:tc>
        <w:tc>
          <w:tcPr>
            <w:tcW w:w="612" w:type="pct"/>
            <w:tcBorders>
              <w:top w:val="nil"/>
              <w:left w:val="nil"/>
              <w:bottom w:val="single" w:sz="4" w:space="0" w:color="auto"/>
              <w:right w:val="single" w:sz="4" w:space="0" w:color="auto"/>
            </w:tcBorders>
            <w:noWrap/>
            <w:vAlign w:val="center"/>
            <w:hideMark/>
          </w:tcPr>
          <w:p w14:paraId="5E75E29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-0,02</w:t>
            </w:r>
          </w:p>
        </w:tc>
        <w:tc>
          <w:tcPr>
            <w:tcW w:w="612" w:type="pct"/>
            <w:tcBorders>
              <w:top w:val="nil"/>
              <w:left w:val="nil"/>
              <w:bottom w:val="single" w:sz="4" w:space="0" w:color="auto"/>
              <w:right w:val="single" w:sz="4" w:space="0" w:color="auto"/>
            </w:tcBorders>
            <w:noWrap/>
            <w:vAlign w:val="center"/>
            <w:hideMark/>
          </w:tcPr>
          <w:p w14:paraId="6B8375DA"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0,01</w:t>
            </w:r>
          </w:p>
        </w:tc>
        <w:tc>
          <w:tcPr>
            <w:tcW w:w="612" w:type="pct"/>
            <w:tcBorders>
              <w:top w:val="nil"/>
              <w:left w:val="nil"/>
              <w:bottom w:val="single" w:sz="4" w:space="0" w:color="auto"/>
              <w:right w:val="single" w:sz="4" w:space="0" w:color="auto"/>
            </w:tcBorders>
            <w:noWrap/>
            <w:vAlign w:val="center"/>
            <w:hideMark/>
          </w:tcPr>
          <w:p w14:paraId="2D4D1DB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11,00</w:t>
            </w:r>
          </w:p>
        </w:tc>
        <w:tc>
          <w:tcPr>
            <w:tcW w:w="804" w:type="pct"/>
            <w:tcBorders>
              <w:top w:val="nil"/>
              <w:left w:val="nil"/>
              <w:bottom w:val="single" w:sz="4" w:space="0" w:color="auto"/>
              <w:right w:val="single" w:sz="4" w:space="0" w:color="auto"/>
            </w:tcBorders>
            <w:noWrap/>
            <w:vAlign w:val="center"/>
            <w:hideMark/>
          </w:tcPr>
          <w:p w14:paraId="0279B02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12,91</w:t>
            </w:r>
          </w:p>
        </w:tc>
      </w:tr>
      <w:tr w:rsidR="00C80D64" w:rsidRPr="00C80D64" w14:paraId="076FE65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B49CBBE"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91A1AD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9850D7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70615F4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2,24</w:t>
            </w:r>
          </w:p>
        </w:tc>
        <w:tc>
          <w:tcPr>
            <w:tcW w:w="612" w:type="pct"/>
            <w:tcBorders>
              <w:top w:val="nil"/>
              <w:left w:val="nil"/>
              <w:bottom w:val="single" w:sz="4" w:space="0" w:color="auto"/>
              <w:right w:val="single" w:sz="4" w:space="0" w:color="auto"/>
            </w:tcBorders>
            <w:noWrap/>
            <w:vAlign w:val="center"/>
            <w:hideMark/>
          </w:tcPr>
          <w:p w14:paraId="6290D53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0,12</w:t>
            </w:r>
          </w:p>
        </w:tc>
        <w:tc>
          <w:tcPr>
            <w:tcW w:w="612" w:type="pct"/>
            <w:tcBorders>
              <w:top w:val="nil"/>
              <w:left w:val="nil"/>
              <w:bottom w:val="single" w:sz="4" w:space="0" w:color="auto"/>
              <w:right w:val="single" w:sz="4" w:space="0" w:color="auto"/>
            </w:tcBorders>
            <w:noWrap/>
            <w:vAlign w:val="center"/>
            <w:hideMark/>
          </w:tcPr>
          <w:p w14:paraId="6951C36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0,35</w:t>
            </w:r>
          </w:p>
        </w:tc>
        <w:tc>
          <w:tcPr>
            <w:tcW w:w="612" w:type="pct"/>
            <w:tcBorders>
              <w:top w:val="nil"/>
              <w:left w:val="nil"/>
              <w:bottom w:val="single" w:sz="4" w:space="0" w:color="auto"/>
              <w:right w:val="single" w:sz="4" w:space="0" w:color="auto"/>
            </w:tcBorders>
            <w:noWrap/>
            <w:vAlign w:val="center"/>
            <w:hideMark/>
          </w:tcPr>
          <w:p w14:paraId="00C2276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10,32</w:t>
            </w:r>
          </w:p>
        </w:tc>
        <w:tc>
          <w:tcPr>
            <w:tcW w:w="804" w:type="pct"/>
            <w:tcBorders>
              <w:top w:val="nil"/>
              <w:left w:val="nil"/>
              <w:bottom w:val="single" w:sz="4" w:space="0" w:color="auto"/>
              <w:right w:val="single" w:sz="4" w:space="0" w:color="auto"/>
            </w:tcBorders>
            <w:noWrap/>
            <w:vAlign w:val="center"/>
            <w:hideMark/>
          </w:tcPr>
          <w:p w14:paraId="336D695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13,03</w:t>
            </w:r>
          </w:p>
        </w:tc>
      </w:tr>
      <w:tr w:rsidR="00C80D64" w:rsidRPr="00C80D64" w14:paraId="6B455A12"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6AE33BA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A745AC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CCB9C7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3A3EA46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1,62</w:t>
            </w:r>
          </w:p>
        </w:tc>
        <w:tc>
          <w:tcPr>
            <w:tcW w:w="612" w:type="pct"/>
            <w:tcBorders>
              <w:top w:val="nil"/>
              <w:left w:val="nil"/>
              <w:bottom w:val="single" w:sz="4" w:space="0" w:color="auto"/>
              <w:right w:val="single" w:sz="4" w:space="0" w:color="auto"/>
            </w:tcBorders>
            <w:noWrap/>
            <w:vAlign w:val="center"/>
            <w:hideMark/>
          </w:tcPr>
          <w:p w14:paraId="1036B49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0,16</w:t>
            </w:r>
          </w:p>
        </w:tc>
        <w:tc>
          <w:tcPr>
            <w:tcW w:w="612" w:type="pct"/>
            <w:tcBorders>
              <w:top w:val="nil"/>
              <w:left w:val="nil"/>
              <w:bottom w:val="single" w:sz="4" w:space="0" w:color="auto"/>
              <w:right w:val="single" w:sz="4" w:space="0" w:color="auto"/>
            </w:tcBorders>
            <w:noWrap/>
            <w:vAlign w:val="center"/>
            <w:hideMark/>
          </w:tcPr>
          <w:p w14:paraId="1DBB4AF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0,07</w:t>
            </w:r>
          </w:p>
        </w:tc>
        <w:tc>
          <w:tcPr>
            <w:tcW w:w="612" w:type="pct"/>
            <w:tcBorders>
              <w:top w:val="nil"/>
              <w:left w:val="nil"/>
              <w:bottom w:val="single" w:sz="4" w:space="0" w:color="auto"/>
              <w:right w:val="single" w:sz="4" w:space="0" w:color="auto"/>
            </w:tcBorders>
            <w:noWrap/>
            <w:vAlign w:val="center"/>
            <w:hideMark/>
          </w:tcPr>
          <w:p w14:paraId="3537C97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11,91</w:t>
            </w:r>
          </w:p>
        </w:tc>
        <w:tc>
          <w:tcPr>
            <w:tcW w:w="804" w:type="pct"/>
            <w:tcBorders>
              <w:top w:val="nil"/>
              <w:left w:val="nil"/>
              <w:bottom w:val="single" w:sz="4" w:space="0" w:color="auto"/>
              <w:right w:val="single" w:sz="4" w:space="0" w:color="auto"/>
            </w:tcBorders>
            <w:noWrap/>
            <w:vAlign w:val="center"/>
            <w:hideMark/>
          </w:tcPr>
          <w:p w14:paraId="383884A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13,76</w:t>
            </w:r>
          </w:p>
        </w:tc>
      </w:tr>
      <w:tr w:rsidR="00C80D64" w:rsidRPr="00C80D64" w14:paraId="198B2756"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5E9D643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71A7F9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2E9E06D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7F7871E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1,83</w:t>
            </w:r>
          </w:p>
        </w:tc>
        <w:tc>
          <w:tcPr>
            <w:tcW w:w="612" w:type="pct"/>
            <w:tcBorders>
              <w:top w:val="nil"/>
              <w:left w:val="nil"/>
              <w:bottom w:val="single" w:sz="4" w:space="0" w:color="auto"/>
              <w:right w:val="single" w:sz="4" w:space="0" w:color="auto"/>
            </w:tcBorders>
            <w:noWrap/>
            <w:vAlign w:val="center"/>
            <w:hideMark/>
          </w:tcPr>
          <w:p w14:paraId="4AB61C3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0,19</w:t>
            </w:r>
          </w:p>
        </w:tc>
        <w:tc>
          <w:tcPr>
            <w:tcW w:w="612" w:type="pct"/>
            <w:tcBorders>
              <w:top w:val="nil"/>
              <w:left w:val="nil"/>
              <w:bottom w:val="single" w:sz="4" w:space="0" w:color="auto"/>
              <w:right w:val="single" w:sz="4" w:space="0" w:color="auto"/>
            </w:tcBorders>
            <w:noWrap/>
            <w:vAlign w:val="center"/>
            <w:hideMark/>
          </w:tcPr>
          <w:p w14:paraId="4765EC8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0,07</w:t>
            </w:r>
          </w:p>
        </w:tc>
        <w:tc>
          <w:tcPr>
            <w:tcW w:w="612" w:type="pct"/>
            <w:tcBorders>
              <w:top w:val="nil"/>
              <w:left w:val="nil"/>
              <w:bottom w:val="single" w:sz="4" w:space="0" w:color="auto"/>
              <w:right w:val="single" w:sz="4" w:space="0" w:color="auto"/>
            </w:tcBorders>
            <w:noWrap/>
            <w:vAlign w:val="center"/>
            <w:hideMark/>
          </w:tcPr>
          <w:p w14:paraId="2C30FDB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13,03</w:t>
            </w:r>
          </w:p>
        </w:tc>
        <w:tc>
          <w:tcPr>
            <w:tcW w:w="804" w:type="pct"/>
            <w:tcBorders>
              <w:top w:val="nil"/>
              <w:left w:val="nil"/>
              <w:bottom w:val="single" w:sz="4" w:space="0" w:color="auto"/>
              <w:right w:val="single" w:sz="4" w:space="0" w:color="auto"/>
            </w:tcBorders>
            <w:noWrap/>
            <w:vAlign w:val="center"/>
            <w:hideMark/>
          </w:tcPr>
          <w:p w14:paraId="6E82588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15,11</w:t>
            </w:r>
          </w:p>
        </w:tc>
      </w:tr>
      <w:tr w:rsidR="00C80D64" w:rsidRPr="00C80D64" w14:paraId="31F4C2D9"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0A70BE20"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223A87BA"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3A75A39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4E11BA7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1,92</w:t>
            </w:r>
          </w:p>
        </w:tc>
        <w:tc>
          <w:tcPr>
            <w:tcW w:w="612" w:type="pct"/>
            <w:tcBorders>
              <w:top w:val="nil"/>
              <w:left w:val="nil"/>
              <w:bottom w:val="single" w:sz="4" w:space="0" w:color="auto"/>
              <w:right w:val="single" w:sz="4" w:space="0" w:color="auto"/>
            </w:tcBorders>
            <w:noWrap/>
            <w:vAlign w:val="center"/>
            <w:hideMark/>
          </w:tcPr>
          <w:p w14:paraId="192B1C35"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0,22</w:t>
            </w:r>
          </w:p>
        </w:tc>
        <w:tc>
          <w:tcPr>
            <w:tcW w:w="612" w:type="pct"/>
            <w:tcBorders>
              <w:top w:val="nil"/>
              <w:left w:val="nil"/>
              <w:bottom w:val="single" w:sz="4" w:space="0" w:color="auto"/>
              <w:right w:val="single" w:sz="4" w:space="0" w:color="auto"/>
            </w:tcBorders>
            <w:noWrap/>
            <w:vAlign w:val="center"/>
            <w:hideMark/>
          </w:tcPr>
          <w:p w14:paraId="25E5E0D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0,06</w:t>
            </w:r>
          </w:p>
        </w:tc>
        <w:tc>
          <w:tcPr>
            <w:tcW w:w="612" w:type="pct"/>
            <w:tcBorders>
              <w:top w:val="nil"/>
              <w:left w:val="nil"/>
              <w:bottom w:val="single" w:sz="4" w:space="0" w:color="auto"/>
              <w:right w:val="single" w:sz="4" w:space="0" w:color="auto"/>
            </w:tcBorders>
            <w:noWrap/>
            <w:vAlign w:val="center"/>
            <w:hideMark/>
          </w:tcPr>
          <w:p w14:paraId="7EEF6BC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14,00</w:t>
            </w:r>
          </w:p>
        </w:tc>
        <w:tc>
          <w:tcPr>
            <w:tcW w:w="804" w:type="pct"/>
            <w:tcBorders>
              <w:top w:val="nil"/>
              <w:left w:val="nil"/>
              <w:bottom w:val="single" w:sz="4" w:space="0" w:color="auto"/>
              <w:right w:val="single" w:sz="4" w:space="0" w:color="auto"/>
            </w:tcBorders>
            <w:noWrap/>
            <w:vAlign w:val="center"/>
            <w:hideMark/>
          </w:tcPr>
          <w:p w14:paraId="42076D3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16,21</w:t>
            </w:r>
          </w:p>
        </w:tc>
      </w:tr>
      <w:tr w:rsidR="00C80D64" w:rsidRPr="00C80D64" w14:paraId="14586CAF" w14:textId="77777777" w:rsidTr="00C80D64">
        <w:trPr>
          <w:trHeight w:val="260"/>
        </w:trPr>
        <w:tc>
          <w:tcPr>
            <w:tcW w:w="332" w:type="pct"/>
            <w:vMerge w:val="restart"/>
            <w:tcBorders>
              <w:top w:val="nil"/>
              <w:left w:val="single" w:sz="4" w:space="0" w:color="auto"/>
              <w:bottom w:val="single" w:sz="4" w:space="0" w:color="auto"/>
              <w:right w:val="single" w:sz="4" w:space="0" w:color="auto"/>
            </w:tcBorders>
            <w:noWrap/>
            <w:vAlign w:val="center"/>
            <w:hideMark/>
          </w:tcPr>
          <w:p w14:paraId="15E3D4B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w:t>
            </w:r>
          </w:p>
        </w:tc>
        <w:tc>
          <w:tcPr>
            <w:tcW w:w="804" w:type="pct"/>
            <w:vMerge w:val="restart"/>
            <w:tcBorders>
              <w:top w:val="nil"/>
              <w:left w:val="single" w:sz="4" w:space="0" w:color="auto"/>
              <w:bottom w:val="single" w:sz="4" w:space="0" w:color="auto"/>
              <w:right w:val="single" w:sz="4" w:space="0" w:color="auto"/>
            </w:tcBorders>
            <w:noWrap/>
            <w:vAlign w:val="center"/>
            <w:hideMark/>
          </w:tcPr>
          <w:p w14:paraId="6063B7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TRIS</w:t>
            </w:r>
          </w:p>
        </w:tc>
        <w:tc>
          <w:tcPr>
            <w:tcW w:w="612" w:type="pct"/>
            <w:tcBorders>
              <w:top w:val="nil"/>
              <w:left w:val="nil"/>
              <w:bottom w:val="single" w:sz="4" w:space="0" w:color="auto"/>
              <w:right w:val="single" w:sz="4" w:space="0" w:color="auto"/>
            </w:tcBorders>
            <w:noWrap/>
            <w:vAlign w:val="center"/>
            <w:hideMark/>
          </w:tcPr>
          <w:p w14:paraId="6C70BBB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2019</w:t>
            </w:r>
          </w:p>
        </w:tc>
        <w:tc>
          <w:tcPr>
            <w:tcW w:w="612" w:type="pct"/>
            <w:tcBorders>
              <w:top w:val="nil"/>
              <w:left w:val="nil"/>
              <w:bottom w:val="single" w:sz="4" w:space="0" w:color="auto"/>
              <w:right w:val="single" w:sz="4" w:space="0" w:color="auto"/>
            </w:tcBorders>
            <w:noWrap/>
            <w:vAlign w:val="center"/>
            <w:hideMark/>
          </w:tcPr>
          <w:p w14:paraId="3BDE3C3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1,95</w:t>
            </w:r>
          </w:p>
        </w:tc>
        <w:tc>
          <w:tcPr>
            <w:tcW w:w="612" w:type="pct"/>
            <w:tcBorders>
              <w:top w:val="nil"/>
              <w:left w:val="nil"/>
              <w:bottom w:val="single" w:sz="4" w:space="0" w:color="auto"/>
              <w:right w:val="single" w:sz="4" w:space="0" w:color="auto"/>
            </w:tcBorders>
            <w:noWrap/>
            <w:vAlign w:val="center"/>
            <w:hideMark/>
          </w:tcPr>
          <w:p w14:paraId="57B8D0A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0,24</w:t>
            </w:r>
          </w:p>
        </w:tc>
        <w:tc>
          <w:tcPr>
            <w:tcW w:w="612" w:type="pct"/>
            <w:tcBorders>
              <w:top w:val="nil"/>
              <w:left w:val="nil"/>
              <w:bottom w:val="single" w:sz="4" w:space="0" w:color="auto"/>
              <w:right w:val="single" w:sz="4" w:space="0" w:color="auto"/>
            </w:tcBorders>
            <w:noWrap/>
            <w:vAlign w:val="center"/>
            <w:hideMark/>
          </w:tcPr>
          <w:p w14:paraId="6828E21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0,37</w:t>
            </w:r>
          </w:p>
        </w:tc>
        <w:tc>
          <w:tcPr>
            <w:tcW w:w="612" w:type="pct"/>
            <w:tcBorders>
              <w:top w:val="nil"/>
              <w:left w:val="nil"/>
              <w:bottom w:val="single" w:sz="4" w:space="0" w:color="auto"/>
              <w:right w:val="single" w:sz="4" w:space="0" w:color="auto"/>
            </w:tcBorders>
            <w:noWrap/>
            <w:vAlign w:val="center"/>
            <w:hideMark/>
          </w:tcPr>
          <w:p w14:paraId="037592C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1,43</w:t>
            </w:r>
          </w:p>
        </w:tc>
        <w:tc>
          <w:tcPr>
            <w:tcW w:w="804" w:type="pct"/>
            <w:tcBorders>
              <w:top w:val="nil"/>
              <w:left w:val="nil"/>
              <w:bottom w:val="single" w:sz="4" w:space="0" w:color="auto"/>
              <w:right w:val="single" w:sz="4" w:space="0" w:color="auto"/>
            </w:tcBorders>
            <w:noWrap/>
            <w:vAlign w:val="center"/>
            <w:hideMark/>
          </w:tcPr>
          <w:p w14:paraId="508B8A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3,99</w:t>
            </w:r>
          </w:p>
        </w:tc>
      </w:tr>
      <w:tr w:rsidR="00C80D64" w:rsidRPr="00C80D64" w14:paraId="2B1E493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F4E2E5F"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1555C037"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5BBBF5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2020</w:t>
            </w:r>
          </w:p>
        </w:tc>
        <w:tc>
          <w:tcPr>
            <w:tcW w:w="612" w:type="pct"/>
            <w:tcBorders>
              <w:top w:val="nil"/>
              <w:left w:val="nil"/>
              <w:bottom w:val="single" w:sz="4" w:space="0" w:color="auto"/>
              <w:right w:val="single" w:sz="4" w:space="0" w:color="auto"/>
            </w:tcBorders>
            <w:noWrap/>
            <w:vAlign w:val="center"/>
            <w:hideMark/>
          </w:tcPr>
          <w:p w14:paraId="5EA76F40"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1,98</w:t>
            </w:r>
          </w:p>
        </w:tc>
        <w:tc>
          <w:tcPr>
            <w:tcW w:w="612" w:type="pct"/>
            <w:tcBorders>
              <w:top w:val="nil"/>
              <w:left w:val="nil"/>
              <w:bottom w:val="single" w:sz="4" w:space="0" w:color="auto"/>
              <w:right w:val="single" w:sz="4" w:space="0" w:color="auto"/>
            </w:tcBorders>
            <w:noWrap/>
            <w:vAlign w:val="center"/>
            <w:hideMark/>
          </w:tcPr>
          <w:p w14:paraId="5863C88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0,22</w:t>
            </w:r>
          </w:p>
        </w:tc>
        <w:tc>
          <w:tcPr>
            <w:tcW w:w="612" w:type="pct"/>
            <w:tcBorders>
              <w:top w:val="nil"/>
              <w:left w:val="nil"/>
              <w:bottom w:val="single" w:sz="4" w:space="0" w:color="auto"/>
              <w:right w:val="single" w:sz="4" w:space="0" w:color="auto"/>
            </w:tcBorders>
            <w:noWrap/>
            <w:vAlign w:val="center"/>
            <w:hideMark/>
          </w:tcPr>
          <w:p w14:paraId="07101067"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0,07</w:t>
            </w:r>
          </w:p>
        </w:tc>
        <w:tc>
          <w:tcPr>
            <w:tcW w:w="612" w:type="pct"/>
            <w:tcBorders>
              <w:top w:val="nil"/>
              <w:left w:val="nil"/>
              <w:bottom w:val="single" w:sz="4" w:space="0" w:color="auto"/>
              <w:right w:val="single" w:sz="4" w:space="0" w:color="auto"/>
            </w:tcBorders>
            <w:noWrap/>
            <w:vAlign w:val="center"/>
            <w:hideMark/>
          </w:tcPr>
          <w:p w14:paraId="0E51E57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1,60</w:t>
            </w:r>
          </w:p>
        </w:tc>
        <w:tc>
          <w:tcPr>
            <w:tcW w:w="804" w:type="pct"/>
            <w:tcBorders>
              <w:top w:val="nil"/>
              <w:left w:val="nil"/>
              <w:bottom w:val="single" w:sz="4" w:space="0" w:color="auto"/>
              <w:right w:val="single" w:sz="4" w:space="0" w:color="auto"/>
            </w:tcBorders>
            <w:noWrap/>
            <w:vAlign w:val="center"/>
            <w:hideMark/>
          </w:tcPr>
          <w:p w14:paraId="76DD840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3,86</w:t>
            </w:r>
          </w:p>
        </w:tc>
      </w:tr>
      <w:tr w:rsidR="00C80D64" w:rsidRPr="00C80D64" w14:paraId="3450DC60"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3ECCDED"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EA4E758"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474C0A8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2021</w:t>
            </w:r>
          </w:p>
        </w:tc>
        <w:tc>
          <w:tcPr>
            <w:tcW w:w="612" w:type="pct"/>
            <w:tcBorders>
              <w:top w:val="nil"/>
              <w:left w:val="nil"/>
              <w:bottom w:val="single" w:sz="4" w:space="0" w:color="auto"/>
              <w:right w:val="single" w:sz="4" w:space="0" w:color="auto"/>
            </w:tcBorders>
            <w:noWrap/>
            <w:vAlign w:val="center"/>
            <w:hideMark/>
          </w:tcPr>
          <w:p w14:paraId="4B3D157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2,24</w:t>
            </w:r>
          </w:p>
        </w:tc>
        <w:tc>
          <w:tcPr>
            <w:tcW w:w="612" w:type="pct"/>
            <w:tcBorders>
              <w:top w:val="nil"/>
              <w:left w:val="nil"/>
              <w:bottom w:val="single" w:sz="4" w:space="0" w:color="auto"/>
              <w:right w:val="single" w:sz="4" w:space="0" w:color="auto"/>
            </w:tcBorders>
            <w:noWrap/>
            <w:vAlign w:val="center"/>
            <w:hideMark/>
          </w:tcPr>
          <w:p w14:paraId="016C6A9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0,23</w:t>
            </w:r>
          </w:p>
        </w:tc>
        <w:tc>
          <w:tcPr>
            <w:tcW w:w="612" w:type="pct"/>
            <w:tcBorders>
              <w:top w:val="nil"/>
              <w:left w:val="nil"/>
              <w:bottom w:val="single" w:sz="4" w:space="0" w:color="auto"/>
              <w:right w:val="single" w:sz="4" w:space="0" w:color="auto"/>
            </w:tcBorders>
            <w:noWrap/>
            <w:vAlign w:val="center"/>
            <w:hideMark/>
          </w:tcPr>
          <w:p w14:paraId="37410056"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0,21</w:t>
            </w:r>
          </w:p>
        </w:tc>
        <w:tc>
          <w:tcPr>
            <w:tcW w:w="612" w:type="pct"/>
            <w:tcBorders>
              <w:top w:val="nil"/>
              <w:left w:val="nil"/>
              <w:bottom w:val="single" w:sz="4" w:space="0" w:color="auto"/>
              <w:right w:val="single" w:sz="4" w:space="0" w:color="auto"/>
            </w:tcBorders>
            <w:noWrap/>
            <w:vAlign w:val="center"/>
            <w:hideMark/>
          </w:tcPr>
          <w:p w14:paraId="53B6BDE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1,72</w:t>
            </w:r>
          </w:p>
        </w:tc>
        <w:tc>
          <w:tcPr>
            <w:tcW w:w="804" w:type="pct"/>
            <w:tcBorders>
              <w:top w:val="nil"/>
              <w:left w:val="nil"/>
              <w:bottom w:val="single" w:sz="4" w:space="0" w:color="auto"/>
              <w:right w:val="single" w:sz="4" w:space="0" w:color="auto"/>
            </w:tcBorders>
            <w:noWrap/>
            <w:vAlign w:val="center"/>
            <w:hideMark/>
          </w:tcPr>
          <w:p w14:paraId="24A04A58"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4,40</w:t>
            </w:r>
          </w:p>
        </w:tc>
      </w:tr>
      <w:tr w:rsidR="00C80D64" w:rsidRPr="00C80D64" w14:paraId="058E8E0F"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1D231084"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653D4FEC"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C3004DF"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2022</w:t>
            </w:r>
          </w:p>
        </w:tc>
        <w:tc>
          <w:tcPr>
            <w:tcW w:w="612" w:type="pct"/>
            <w:tcBorders>
              <w:top w:val="nil"/>
              <w:left w:val="nil"/>
              <w:bottom w:val="single" w:sz="4" w:space="0" w:color="auto"/>
              <w:right w:val="single" w:sz="4" w:space="0" w:color="auto"/>
            </w:tcBorders>
            <w:noWrap/>
            <w:vAlign w:val="center"/>
            <w:hideMark/>
          </w:tcPr>
          <w:p w14:paraId="5937CDA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2,27</w:t>
            </w:r>
          </w:p>
        </w:tc>
        <w:tc>
          <w:tcPr>
            <w:tcW w:w="612" w:type="pct"/>
            <w:tcBorders>
              <w:top w:val="nil"/>
              <w:left w:val="nil"/>
              <w:bottom w:val="single" w:sz="4" w:space="0" w:color="auto"/>
              <w:right w:val="single" w:sz="4" w:space="0" w:color="auto"/>
            </w:tcBorders>
            <w:noWrap/>
            <w:vAlign w:val="center"/>
            <w:hideMark/>
          </w:tcPr>
          <w:p w14:paraId="4CDA70F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0,29</w:t>
            </w:r>
          </w:p>
        </w:tc>
        <w:tc>
          <w:tcPr>
            <w:tcW w:w="612" w:type="pct"/>
            <w:tcBorders>
              <w:top w:val="nil"/>
              <w:left w:val="nil"/>
              <w:bottom w:val="single" w:sz="4" w:space="0" w:color="auto"/>
              <w:right w:val="single" w:sz="4" w:space="0" w:color="auto"/>
            </w:tcBorders>
            <w:noWrap/>
            <w:vAlign w:val="center"/>
            <w:hideMark/>
          </w:tcPr>
          <w:p w14:paraId="732D7F83"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0,52</w:t>
            </w:r>
          </w:p>
        </w:tc>
        <w:tc>
          <w:tcPr>
            <w:tcW w:w="612" w:type="pct"/>
            <w:tcBorders>
              <w:top w:val="nil"/>
              <w:left w:val="nil"/>
              <w:bottom w:val="single" w:sz="4" w:space="0" w:color="auto"/>
              <w:right w:val="single" w:sz="4" w:space="0" w:color="auto"/>
            </w:tcBorders>
            <w:noWrap/>
            <w:vAlign w:val="center"/>
            <w:hideMark/>
          </w:tcPr>
          <w:p w14:paraId="3381AA1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1,61</w:t>
            </w:r>
          </w:p>
        </w:tc>
        <w:tc>
          <w:tcPr>
            <w:tcW w:w="804" w:type="pct"/>
            <w:tcBorders>
              <w:top w:val="nil"/>
              <w:left w:val="nil"/>
              <w:bottom w:val="single" w:sz="4" w:space="0" w:color="auto"/>
              <w:right w:val="single" w:sz="4" w:space="0" w:color="auto"/>
            </w:tcBorders>
            <w:noWrap/>
            <w:vAlign w:val="center"/>
            <w:hideMark/>
          </w:tcPr>
          <w:p w14:paraId="10681F89"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4,68</w:t>
            </w:r>
          </w:p>
        </w:tc>
      </w:tr>
      <w:tr w:rsidR="00C80D64" w:rsidRPr="00C80D64" w14:paraId="3E07987D"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8EC8D4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35F4764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7E6A059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2023</w:t>
            </w:r>
          </w:p>
        </w:tc>
        <w:tc>
          <w:tcPr>
            <w:tcW w:w="612" w:type="pct"/>
            <w:tcBorders>
              <w:top w:val="nil"/>
              <w:left w:val="nil"/>
              <w:bottom w:val="single" w:sz="4" w:space="0" w:color="auto"/>
              <w:right w:val="single" w:sz="4" w:space="0" w:color="auto"/>
            </w:tcBorders>
            <w:noWrap/>
            <w:vAlign w:val="center"/>
            <w:hideMark/>
          </w:tcPr>
          <w:p w14:paraId="44663BF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2,36</w:t>
            </w:r>
          </w:p>
        </w:tc>
        <w:tc>
          <w:tcPr>
            <w:tcW w:w="612" w:type="pct"/>
            <w:tcBorders>
              <w:top w:val="nil"/>
              <w:left w:val="nil"/>
              <w:bottom w:val="single" w:sz="4" w:space="0" w:color="auto"/>
              <w:right w:val="single" w:sz="4" w:space="0" w:color="auto"/>
            </w:tcBorders>
            <w:noWrap/>
            <w:vAlign w:val="center"/>
            <w:hideMark/>
          </w:tcPr>
          <w:p w14:paraId="21183EB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0,31</w:t>
            </w:r>
          </w:p>
        </w:tc>
        <w:tc>
          <w:tcPr>
            <w:tcW w:w="612" w:type="pct"/>
            <w:tcBorders>
              <w:top w:val="nil"/>
              <w:left w:val="nil"/>
              <w:bottom w:val="single" w:sz="4" w:space="0" w:color="auto"/>
              <w:right w:val="single" w:sz="4" w:space="0" w:color="auto"/>
            </w:tcBorders>
            <w:noWrap/>
            <w:vAlign w:val="center"/>
            <w:hideMark/>
          </w:tcPr>
          <w:p w14:paraId="3A2BACB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0,52</w:t>
            </w:r>
          </w:p>
        </w:tc>
        <w:tc>
          <w:tcPr>
            <w:tcW w:w="612" w:type="pct"/>
            <w:tcBorders>
              <w:top w:val="nil"/>
              <w:left w:val="nil"/>
              <w:bottom w:val="single" w:sz="4" w:space="0" w:color="auto"/>
              <w:right w:val="single" w:sz="4" w:space="0" w:color="auto"/>
            </w:tcBorders>
            <w:noWrap/>
            <w:vAlign w:val="center"/>
            <w:hideMark/>
          </w:tcPr>
          <w:p w14:paraId="388E5421"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1,71</w:t>
            </w:r>
          </w:p>
        </w:tc>
        <w:tc>
          <w:tcPr>
            <w:tcW w:w="804" w:type="pct"/>
            <w:tcBorders>
              <w:top w:val="nil"/>
              <w:left w:val="nil"/>
              <w:bottom w:val="single" w:sz="4" w:space="0" w:color="auto"/>
              <w:right w:val="single" w:sz="4" w:space="0" w:color="auto"/>
            </w:tcBorders>
            <w:noWrap/>
            <w:vAlign w:val="center"/>
            <w:hideMark/>
          </w:tcPr>
          <w:p w14:paraId="473E59C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4,91</w:t>
            </w:r>
          </w:p>
        </w:tc>
      </w:tr>
      <w:tr w:rsidR="00C80D64" w:rsidRPr="00C80D64" w14:paraId="0A85829C" w14:textId="77777777" w:rsidTr="00C80D64">
        <w:trPr>
          <w:trHeight w:val="260"/>
        </w:trPr>
        <w:tc>
          <w:tcPr>
            <w:tcW w:w="332" w:type="pct"/>
            <w:vMerge/>
            <w:tcBorders>
              <w:top w:val="nil"/>
              <w:left w:val="single" w:sz="4" w:space="0" w:color="auto"/>
              <w:bottom w:val="single" w:sz="4" w:space="0" w:color="auto"/>
              <w:right w:val="single" w:sz="4" w:space="0" w:color="auto"/>
            </w:tcBorders>
            <w:vAlign w:val="center"/>
            <w:hideMark/>
          </w:tcPr>
          <w:p w14:paraId="4471C1C9"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04" w:type="pct"/>
            <w:vMerge/>
            <w:tcBorders>
              <w:top w:val="nil"/>
              <w:left w:val="single" w:sz="4" w:space="0" w:color="auto"/>
              <w:bottom w:val="single" w:sz="4" w:space="0" w:color="auto"/>
              <w:right w:val="single" w:sz="4" w:space="0" w:color="auto"/>
            </w:tcBorders>
            <w:vAlign w:val="center"/>
            <w:hideMark/>
          </w:tcPr>
          <w:p w14:paraId="5B2415B5" w14:textId="77777777" w:rsidR="00C80D64" w:rsidRPr="00C80D64" w:rsidRDefault="00C80D64" w:rsidP="00C80D64">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2" w:type="pct"/>
            <w:tcBorders>
              <w:top w:val="nil"/>
              <w:left w:val="nil"/>
              <w:bottom w:val="single" w:sz="4" w:space="0" w:color="auto"/>
              <w:right w:val="single" w:sz="4" w:space="0" w:color="auto"/>
            </w:tcBorders>
            <w:noWrap/>
            <w:vAlign w:val="center"/>
            <w:hideMark/>
          </w:tcPr>
          <w:p w14:paraId="1261AADB"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2024</w:t>
            </w:r>
          </w:p>
        </w:tc>
        <w:tc>
          <w:tcPr>
            <w:tcW w:w="612" w:type="pct"/>
            <w:tcBorders>
              <w:top w:val="nil"/>
              <w:left w:val="nil"/>
              <w:bottom w:val="single" w:sz="4" w:space="0" w:color="auto"/>
              <w:right w:val="single" w:sz="4" w:space="0" w:color="auto"/>
            </w:tcBorders>
            <w:noWrap/>
            <w:vAlign w:val="center"/>
            <w:hideMark/>
          </w:tcPr>
          <w:p w14:paraId="47E44ED4"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2,26</w:t>
            </w:r>
          </w:p>
        </w:tc>
        <w:tc>
          <w:tcPr>
            <w:tcW w:w="612" w:type="pct"/>
            <w:tcBorders>
              <w:top w:val="nil"/>
              <w:left w:val="nil"/>
              <w:bottom w:val="single" w:sz="4" w:space="0" w:color="auto"/>
              <w:right w:val="single" w:sz="4" w:space="0" w:color="auto"/>
            </w:tcBorders>
            <w:noWrap/>
            <w:vAlign w:val="center"/>
            <w:hideMark/>
          </w:tcPr>
          <w:p w14:paraId="1CB0E87E"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0,36</w:t>
            </w:r>
          </w:p>
        </w:tc>
        <w:tc>
          <w:tcPr>
            <w:tcW w:w="612" w:type="pct"/>
            <w:tcBorders>
              <w:top w:val="nil"/>
              <w:left w:val="nil"/>
              <w:bottom w:val="single" w:sz="4" w:space="0" w:color="auto"/>
              <w:right w:val="single" w:sz="4" w:space="0" w:color="auto"/>
            </w:tcBorders>
            <w:noWrap/>
            <w:vAlign w:val="center"/>
            <w:hideMark/>
          </w:tcPr>
          <w:p w14:paraId="49D3FC92"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0,59</w:t>
            </w:r>
          </w:p>
        </w:tc>
        <w:tc>
          <w:tcPr>
            <w:tcW w:w="612" w:type="pct"/>
            <w:tcBorders>
              <w:top w:val="nil"/>
              <w:left w:val="nil"/>
              <w:bottom w:val="single" w:sz="4" w:space="0" w:color="auto"/>
              <w:right w:val="single" w:sz="4" w:space="0" w:color="auto"/>
            </w:tcBorders>
            <w:noWrap/>
            <w:vAlign w:val="center"/>
            <w:hideMark/>
          </w:tcPr>
          <w:p w14:paraId="648D3BDD"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1,66</w:t>
            </w:r>
          </w:p>
        </w:tc>
        <w:tc>
          <w:tcPr>
            <w:tcW w:w="804" w:type="pct"/>
            <w:tcBorders>
              <w:top w:val="nil"/>
              <w:left w:val="nil"/>
              <w:bottom w:val="single" w:sz="4" w:space="0" w:color="auto"/>
              <w:right w:val="single" w:sz="4" w:space="0" w:color="auto"/>
            </w:tcBorders>
            <w:noWrap/>
            <w:vAlign w:val="center"/>
            <w:hideMark/>
          </w:tcPr>
          <w:p w14:paraId="193E6A6C" w14:textId="77777777" w:rsidR="00C80D64" w:rsidRPr="00C80D64" w:rsidRDefault="00C80D64" w:rsidP="00C80D64">
            <w:pPr>
              <w:spacing w:line="240" w:lineRule="auto"/>
              <w:ind w:firstLine="0"/>
              <w:jc w:val="center"/>
              <w:rPr>
                <w:rFonts w:ascii="Times New Roman" w:eastAsia="Times New Roman" w:hAnsi="Times New Roman" w:cs="Times New Roman"/>
                <w:color w:val="000000"/>
                <w:kern w:val="0"/>
                <w:sz w:val="20"/>
                <w:szCs w:val="20"/>
                <w14:ligatures w14:val="none"/>
              </w:rPr>
            </w:pPr>
            <w:r w:rsidRPr="00C80D64">
              <w:rPr>
                <w:rFonts w:ascii="Times New Roman" w:eastAsia="Times New Roman" w:hAnsi="Times New Roman" w:cs="Times New Roman"/>
                <w:color w:val="000000"/>
                <w:kern w:val="0"/>
                <w:sz w:val="20"/>
                <w:szCs w:val="20"/>
                <w14:ligatures w14:val="none"/>
              </w:rPr>
              <w:t>4,86</w:t>
            </w:r>
          </w:p>
        </w:tc>
      </w:tr>
    </w:tbl>
    <w:p w14:paraId="7CDEDCB1" w14:textId="77777777" w:rsidR="00C80D64" w:rsidRDefault="00C80D64" w:rsidP="00951F2E">
      <w:pPr>
        <w:ind w:firstLine="0"/>
        <w:rPr>
          <w:lang w:val="en-US"/>
        </w:rPr>
        <w:sectPr w:rsidR="00C80D64" w:rsidSect="00D72E1B">
          <w:pgSz w:w="11906" w:h="16838" w:code="9"/>
          <w:pgMar w:top="2268" w:right="1701" w:bottom="1701" w:left="2268" w:header="709" w:footer="709" w:gutter="0"/>
          <w:cols w:space="708"/>
          <w:docGrid w:linePitch="360"/>
        </w:sectPr>
      </w:pPr>
    </w:p>
    <w:p w14:paraId="0AAD465F" w14:textId="3BF2ED4F" w:rsidR="00652192" w:rsidRPr="0078536E" w:rsidRDefault="0078536E" w:rsidP="0078536E">
      <w:pPr>
        <w:pStyle w:val="Caption"/>
        <w:ind w:firstLine="0"/>
        <w:rPr>
          <w:b/>
          <w:bCs/>
          <w:i/>
          <w:iCs w:val="0"/>
          <w:sz w:val="24"/>
          <w:szCs w:val="24"/>
          <w:lang w:val="en-US"/>
        </w:rPr>
      </w:pPr>
      <w:bookmarkStart w:id="95" w:name="_Toc226326804"/>
      <w:r w:rsidRPr="0078536E">
        <w:rPr>
          <w:b/>
          <w:bCs/>
          <w:sz w:val="24"/>
          <w:szCs w:val="24"/>
        </w:rPr>
        <w:lastRenderedPageBreak/>
        <w:t xml:space="preserve">Lampiran  </w:t>
      </w:r>
      <w:r w:rsidRPr="0078536E">
        <w:rPr>
          <w:b/>
          <w:bCs/>
          <w:sz w:val="24"/>
          <w:szCs w:val="24"/>
        </w:rPr>
        <w:fldChar w:fldCharType="begin"/>
      </w:r>
      <w:r w:rsidRPr="0078536E">
        <w:rPr>
          <w:b/>
          <w:bCs/>
          <w:sz w:val="24"/>
          <w:szCs w:val="24"/>
        </w:rPr>
        <w:instrText xml:space="preserve"> SEQ Lampiran_ \* ARABIC </w:instrText>
      </w:r>
      <w:r w:rsidRPr="0078536E">
        <w:rPr>
          <w:b/>
          <w:bCs/>
          <w:sz w:val="24"/>
          <w:szCs w:val="24"/>
        </w:rPr>
        <w:fldChar w:fldCharType="separate"/>
      </w:r>
      <w:r w:rsidR="00F94DE7">
        <w:rPr>
          <w:b/>
          <w:bCs/>
          <w:noProof/>
          <w:sz w:val="24"/>
          <w:szCs w:val="24"/>
        </w:rPr>
        <w:t>4</w:t>
      </w:r>
      <w:r w:rsidRPr="0078536E">
        <w:rPr>
          <w:b/>
          <w:bCs/>
          <w:sz w:val="24"/>
          <w:szCs w:val="24"/>
        </w:rPr>
        <w:fldChar w:fldCharType="end"/>
      </w:r>
      <w:r w:rsidRPr="0078536E">
        <w:rPr>
          <w:b/>
          <w:bCs/>
          <w:sz w:val="24"/>
          <w:szCs w:val="24"/>
          <w:lang w:val="en-US"/>
        </w:rPr>
        <w:t xml:space="preserve">. Perhitungan </w:t>
      </w:r>
      <w:r w:rsidRPr="0078536E">
        <w:rPr>
          <w:b/>
          <w:bCs/>
          <w:i/>
          <w:iCs w:val="0"/>
          <w:sz w:val="24"/>
          <w:szCs w:val="24"/>
          <w:lang w:val="en-US"/>
        </w:rPr>
        <w:t>Financial Perform</w:t>
      </w:r>
      <w:r w:rsidRPr="0078536E">
        <w:rPr>
          <w:b/>
          <w:bCs/>
          <w:sz w:val="24"/>
          <w:szCs w:val="24"/>
          <w:lang w:val="en-US"/>
        </w:rPr>
        <w:t>ance</w:t>
      </w:r>
      <w:bookmarkEnd w:id="95"/>
    </w:p>
    <w:p w14:paraId="31A495A5" w14:textId="20B5F6AE" w:rsidR="00F65567" w:rsidRPr="00F65567" w:rsidRDefault="00F65567" w:rsidP="00F65567">
      <w:pPr>
        <w:ind w:firstLine="0"/>
        <w:rPr>
          <w:lang w:val="en-US"/>
        </w:rPr>
      </w:pPr>
      <m:oMathPara>
        <m:oMathParaPr>
          <m:jc m:val="left"/>
        </m:oMathParaPr>
        <m:oMath>
          <m:r>
            <m:rPr>
              <m:sty m:val="p"/>
            </m:rPr>
            <w:rPr>
              <w:rFonts w:ascii="Cambria Math" w:hAnsi="Cambria Math"/>
            </w:rPr>
            <m:t xml:space="preserve">DER= </m:t>
          </m:r>
          <m:f>
            <m:fPr>
              <m:ctrlPr>
                <w:rPr>
                  <w:rFonts w:ascii="Cambria Math" w:hAnsi="Cambria Math"/>
                </w:rPr>
              </m:ctrlPr>
            </m:fPr>
            <m:num>
              <m:r>
                <m:rPr>
                  <m:sty m:val="p"/>
                </m:rPr>
                <w:rPr>
                  <w:rFonts w:ascii="Cambria Math" w:hAnsi="Cambria Math"/>
                </w:rPr>
                <m:t>Total Utang</m:t>
              </m:r>
            </m:num>
            <m:den>
              <m:r>
                <m:rPr>
                  <m:sty m:val="p"/>
                </m:rPr>
                <w:rPr>
                  <w:rFonts w:ascii="Cambria Math" w:hAnsi="Cambria Math"/>
                </w:rPr>
                <m:t>Total Ekuitas</m:t>
              </m:r>
            </m:den>
          </m:f>
          <m:r>
            <w:rPr>
              <w:rFonts w:ascii="Cambria Math" w:hAnsi="Cambria Math"/>
            </w:rPr>
            <m:t xml:space="preserve"> ×100%</m:t>
          </m:r>
        </m:oMath>
      </m:oMathPara>
    </w:p>
    <w:tbl>
      <w:tblPr>
        <w:tblW w:w="5000" w:type="pct"/>
        <w:tblLook w:val="04A0" w:firstRow="1" w:lastRow="0" w:firstColumn="1" w:lastColumn="0" w:noHBand="0" w:noVBand="1"/>
      </w:tblPr>
      <w:tblGrid>
        <w:gridCol w:w="469"/>
        <w:gridCol w:w="1407"/>
        <w:gridCol w:w="889"/>
        <w:gridCol w:w="2068"/>
        <w:gridCol w:w="2068"/>
        <w:gridCol w:w="1026"/>
      </w:tblGrid>
      <w:tr w:rsidR="00652192" w:rsidRPr="00652192" w14:paraId="362DB75B" w14:textId="77777777" w:rsidTr="00B17AAE">
        <w:trPr>
          <w:trHeight w:val="750"/>
          <w:tblHeader/>
        </w:trPr>
        <w:tc>
          <w:tcPr>
            <w:tcW w:w="302" w:type="pct"/>
            <w:tcBorders>
              <w:top w:val="single" w:sz="4" w:space="0" w:color="auto"/>
              <w:left w:val="single" w:sz="4" w:space="0" w:color="auto"/>
              <w:bottom w:val="single" w:sz="4" w:space="0" w:color="auto"/>
              <w:right w:val="single" w:sz="4" w:space="0" w:color="auto"/>
            </w:tcBorders>
            <w:noWrap/>
            <w:vAlign w:val="center"/>
            <w:hideMark/>
          </w:tcPr>
          <w:p w14:paraId="0CC56B3D" w14:textId="77777777"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No</w:t>
            </w:r>
          </w:p>
        </w:tc>
        <w:tc>
          <w:tcPr>
            <w:tcW w:w="894" w:type="pct"/>
            <w:tcBorders>
              <w:top w:val="single" w:sz="4" w:space="0" w:color="auto"/>
              <w:left w:val="nil"/>
              <w:bottom w:val="single" w:sz="4" w:space="0" w:color="auto"/>
              <w:right w:val="single" w:sz="4" w:space="0" w:color="auto"/>
            </w:tcBorders>
            <w:vAlign w:val="center"/>
            <w:hideMark/>
          </w:tcPr>
          <w:p w14:paraId="0CAFCD91" w14:textId="77777777"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 xml:space="preserve">Kode Perusahaan </w:t>
            </w:r>
          </w:p>
        </w:tc>
        <w:tc>
          <w:tcPr>
            <w:tcW w:w="567" w:type="pct"/>
            <w:tcBorders>
              <w:top w:val="single" w:sz="4" w:space="0" w:color="auto"/>
              <w:left w:val="nil"/>
              <w:bottom w:val="single" w:sz="4" w:space="0" w:color="auto"/>
              <w:right w:val="single" w:sz="4" w:space="0" w:color="auto"/>
            </w:tcBorders>
            <w:noWrap/>
            <w:vAlign w:val="center"/>
            <w:hideMark/>
          </w:tcPr>
          <w:p w14:paraId="4F6DF550" w14:textId="77777777"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Tahun</w:t>
            </w:r>
          </w:p>
        </w:tc>
        <w:tc>
          <w:tcPr>
            <w:tcW w:w="1310" w:type="pct"/>
            <w:tcBorders>
              <w:top w:val="single" w:sz="4" w:space="0" w:color="auto"/>
              <w:left w:val="nil"/>
              <w:bottom w:val="single" w:sz="4" w:space="0" w:color="auto"/>
              <w:right w:val="single" w:sz="4" w:space="0" w:color="auto"/>
            </w:tcBorders>
            <w:noWrap/>
            <w:vAlign w:val="center"/>
            <w:hideMark/>
          </w:tcPr>
          <w:p w14:paraId="4868DC66" w14:textId="77777777"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Total Hutang (Rp)</w:t>
            </w:r>
          </w:p>
        </w:tc>
        <w:tc>
          <w:tcPr>
            <w:tcW w:w="1310" w:type="pct"/>
            <w:tcBorders>
              <w:top w:val="single" w:sz="4" w:space="0" w:color="auto"/>
              <w:left w:val="nil"/>
              <w:bottom w:val="single" w:sz="4" w:space="0" w:color="auto"/>
              <w:right w:val="single" w:sz="4" w:space="0" w:color="auto"/>
            </w:tcBorders>
            <w:noWrap/>
            <w:vAlign w:val="center"/>
            <w:hideMark/>
          </w:tcPr>
          <w:p w14:paraId="79DC02D4" w14:textId="77777777"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Total Ekuitas (Rp)</w:t>
            </w:r>
          </w:p>
        </w:tc>
        <w:tc>
          <w:tcPr>
            <w:tcW w:w="617" w:type="pct"/>
            <w:tcBorders>
              <w:top w:val="single" w:sz="4" w:space="0" w:color="auto"/>
              <w:left w:val="nil"/>
              <w:bottom w:val="single" w:sz="4" w:space="0" w:color="auto"/>
              <w:right w:val="single" w:sz="4" w:space="0" w:color="auto"/>
            </w:tcBorders>
            <w:noWrap/>
            <w:vAlign w:val="center"/>
            <w:hideMark/>
          </w:tcPr>
          <w:p w14:paraId="08656DB0" w14:textId="7EB19F5F" w:rsidR="00652192" w:rsidRPr="00652192" w:rsidRDefault="00652192" w:rsidP="00652192">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652192">
              <w:rPr>
                <w:rFonts w:ascii="Times New Roman" w:eastAsia="Times New Roman" w:hAnsi="Times New Roman" w:cs="Times New Roman"/>
                <w:b/>
                <w:bCs/>
                <w:color w:val="000000"/>
                <w:kern w:val="0"/>
                <w:sz w:val="20"/>
                <w:szCs w:val="20"/>
                <w14:ligatures w14:val="none"/>
              </w:rPr>
              <w:t>DER (</w:t>
            </w:r>
            <w:r>
              <w:rPr>
                <w:rFonts w:ascii="Times New Roman" w:eastAsia="Times New Roman" w:hAnsi="Times New Roman" w:cs="Times New Roman"/>
                <w:b/>
                <w:bCs/>
                <w:color w:val="000000"/>
                <w:kern w:val="0"/>
                <w:sz w:val="20"/>
                <w:szCs w:val="20"/>
                <w14:ligatures w14:val="none"/>
              </w:rPr>
              <w:t>X₂)</w:t>
            </w:r>
          </w:p>
        </w:tc>
      </w:tr>
      <w:tr w:rsidR="00652192" w:rsidRPr="00652192" w14:paraId="61D4A6F3"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12DFDD4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w:t>
            </w:r>
          </w:p>
        </w:tc>
        <w:tc>
          <w:tcPr>
            <w:tcW w:w="894" w:type="pct"/>
            <w:vMerge w:val="restart"/>
            <w:tcBorders>
              <w:top w:val="nil"/>
              <w:left w:val="single" w:sz="4" w:space="0" w:color="auto"/>
              <w:bottom w:val="single" w:sz="4" w:space="0" w:color="auto"/>
              <w:right w:val="single" w:sz="4" w:space="0" w:color="auto"/>
            </w:tcBorders>
            <w:noWrap/>
            <w:vAlign w:val="center"/>
            <w:hideMark/>
          </w:tcPr>
          <w:p w14:paraId="3139922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ARGO</w:t>
            </w:r>
          </w:p>
        </w:tc>
        <w:tc>
          <w:tcPr>
            <w:tcW w:w="567" w:type="pct"/>
            <w:tcBorders>
              <w:top w:val="nil"/>
              <w:left w:val="nil"/>
              <w:bottom w:val="single" w:sz="4" w:space="0" w:color="auto"/>
              <w:right w:val="single" w:sz="4" w:space="0" w:color="auto"/>
            </w:tcBorders>
            <w:noWrap/>
            <w:vAlign w:val="center"/>
            <w:hideMark/>
          </w:tcPr>
          <w:p w14:paraId="08A8274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35F78B1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2.452.371.900.000</w:t>
            </w:r>
          </w:p>
        </w:tc>
        <w:tc>
          <w:tcPr>
            <w:tcW w:w="1310" w:type="pct"/>
            <w:tcBorders>
              <w:top w:val="nil"/>
              <w:left w:val="nil"/>
              <w:bottom w:val="single" w:sz="4" w:space="0" w:color="auto"/>
              <w:right w:val="single" w:sz="4" w:space="0" w:color="auto"/>
            </w:tcBorders>
            <w:noWrap/>
            <w:vAlign w:val="bottom"/>
            <w:hideMark/>
          </w:tcPr>
          <w:p w14:paraId="74A0937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-1.237.616.128.571</w:t>
            </w:r>
          </w:p>
        </w:tc>
        <w:tc>
          <w:tcPr>
            <w:tcW w:w="617" w:type="pct"/>
            <w:tcBorders>
              <w:top w:val="nil"/>
              <w:left w:val="nil"/>
              <w:bottom w:val="single" w:sz="4" w:space="0" w:color="auto"/>
              <w:right w:val="single" w:sz="4" w:space="0" w:color="auto"/>
            </w:tcBorders>
            <w:noWrap/>
            <w:vAlign w:val="bottom"/>
            <w:hideMark/>
          </w:tcPr>
          <w:p w14:paraId="4F46952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-1,98</w:t>
            </w:r>
          </w:p>
        </w:tc>
      </w:tr>
      <w:tr w:rsidR="00652192" w:rsidRPr="00652192" w14:paraId="66CB358B"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615917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4797BB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38CB36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77CBB45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2.459.728.700.000</w:t>
            </w:r>
          </w:p>
        </w:tc>
        <w:tc>
          <w:tcPr>
            <w:tcW w:w="1310" w:type="pct"/>
            <w:tcBorders>
              <w:top w:val="nil"/>
              <w:left w:val="nil"/>
              <w:bottom w:val="single" w:sz="4" w:space="0" w:color="auto"/>
              <w:right w:val="single" w:sz="4" w:space="0" w:color="auto"/>
            </w:tcBorders>
            <w:noWrap/>
            <w:vAlign w:val="bottom"/>
            <w:hideMark/>
          </w:tcPr>
          <w:p w14:paraId="5CD318F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-1.314.225.757.143</w:t>
            </w:r>
          </w:p>
        </w:tc>
        <w:tc>
          <w:tcPr>
            <w:tcW w:w="617" w:type="pct"/>
            <w:tcBorders>
              <w:top w:val="nil"/>
              <w:left w:val="nil"/>
              <w:bottom w:val="single" w:sz="4" w:space="0" w:color="auto"/>
              <w:right w:val="single" w:sz="4" w:space="0" w:color="auto"/>
            </w:tcBorders>
            <w:noWrap/>
            <w:vAlign w:val="bottom"/>
            <w:hideMark/>
          </w:tcPr>
          <w:p w14:paraId="2970C89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-1,87</w:t>
            </w:r>
          </w:p>
        </w:tc>
      </w:tr>
      <w:tr w:rsidR="00652192" w:rsidRPr="00652192" w14:paraId="7E23E22A"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CD211A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1FC0CA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D7F675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1BAB952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2.451.882.371.937</w:t>
            </w:r>
          </w:p>
        </w:tc>
        <w:tc>
          <w:tcPr>
            <w:tcW w:w="1310" w:type="pct"/>
            <w:tcBorders>
              <w:top w:val="nil"/>
              <w:left w:val="nil"/>
              <w:bottom w:val="single" w:sz="4" w:space="0" w:color="auto"/>
              <w:right w:val="single" w:sz="4" w:space="0" w:color="auto"/>
            </w:tcBorders>
            <w:noWrap/>
            <w:vAlign w:val="bottom"/>
            <w:hideMark/>
          </w:tcPr>
          <w:p w14:paraId="20859D1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-1.328.844.277.666</w:t>
            </w:r>
          </w:p>
        </w:tc>
        <w:tc>
          <w:tcPr>
            <w:tcW w:w="617" w:type="pct"/>
            <w:tcBorders>
              <w:top w:val="nil"/>
              <w:left w:val="nil"/>
              <w:bottom w:val="single" w:sz="4" w:space="0" w:color="auto"/>
              <w:right w:val="single" w:sz="4" w:space="0" w:color="auto"/>
            </w:tcBorders>
            <w:noWrap/>
            <w:vAlign w:val="bottom"/>
            <w:hideMark/>
          </w:tcPr>
          <w:p w14:paraId="40E7228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-1,85</w:t>
            </w:r>
          </w:p>
        </w:tc>
      </w:tr>
      <w:tr w:rsidR="00652192" w:rsidRPr="00652192" w14:paraId="75BF16C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1A858A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25DA7A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DF5993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2203D46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2.511.842.509.953</w:t>
            </w:r>
          </w:p>
        </w:tc>
        <w:tc>
          <w:tcPr>
            <w:tcW w:w="1310" w:type="pct"/>
            <w:tcBorders>
              <w:top w:val="nil"/>
              <w:left w:val="nil"/>
              <w:bottom w:val="single" w:sz="4" w:space="0" w:color="auto"/>
              <w:right w:val="single" w:sz="4" w:space="0" w:color="auto"/>
            </w:tcBorders>
            <w:noWrap/>
            <w:vAlign w:val="bottom"/>
            <w:hideMark/>
          </w:tcPr>
          <w:p w14:paraId="07F781A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-1.382.358.583.981</w:t>
            </w:r>
          </w:p>
        </w:tc>
        <w:tc>
          <w:tcPr>
            <w:tcW w:w="617" w:type="pct"/>
            <w:tcBorders>
              <w:top w:val="nil"/>
              <w:left w:val="nil"/>
              <w:bottom w:val="single" w:sz="4" w:space="0" w:color="auto"/>
              <w:right w:val="single" w:sz="4" w:space="0" w:color="auto"/>
            </w:tcBorders>
            <w:noWrap/>
            <w:vAlign w:val="bottom"/>
            <w:hideMark/>
          </w:tcPr>
          <w:p w14:paraId="3D36AE0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-1,82</w:t>
            </w:r>
          </w:p>
        </w:tc>
      </w:tr>
      <w:tr w:rsidR="00652192" w:rsidRPr="00652192" w14:paraId="1874C303"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ED916F9"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9532A19"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682BA2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102D39E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960.975.795.439</w:t>
            </w:r>
          </w:p>
        </w:tc>
        <w:tc>
          <w:tcPr>
            <w:tcW w:w="1310" w:type="pct"/>
            <w:tcBorders>
              <w:top w:val="nil"/>
              <w:left w:val="nil"/>
              <w:bottom w:val="single" w:sz="4" w:space="0" w:color="auto"/>
              <w:right w:val="single" w:sz="4" w:space="0" w:color="auto"/>
            </w:tcBorders>
            <w:noWrap/>
            <w:vAlign w:val="bottom"/>
            <w:hideMark/>
          </w:tcPr>
          <w:p w14:paraId="3213EA0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130.559.926.741</w:t>
            </w:r>
          </w:p>
        </w:tc>
        <w:tc>
          <w:tcPr>
            <w:tcW w:w="617" w:type="pct"/>
            <w:tcBorders>
              <w:top w:val="nil"/>
              <w:left w:val="nil"/>
              <w:bottom w:val="single" w:sz="4" w:space="0" w:color="auto"/>
              <w:right w:val="single" w:sz="4" w:space="0" w:color="auto"/>
            </w:tcBorders>
            <w:noWrap/>
            <w:vAlign w:val="bottom"/>
            <w:hideMark/>
          </w:tcPr>
          <w:p w14:paraId="4105D97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7,36</w:t>
            </w:r>
          </w:p>
        </w:tc>
      </w:tr>
      <w:tr w:rsidR="00652192" w:rsidRPr="00652192" w14:paraId="06B5B81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26A0B9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94AFD2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CDF0A4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739A0D5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998.450.398.730</w:t>
            </w:r>
          </w:p>
        </w:tc>
        <w:tc>
          <w:tcPr>
            <w:tcW w:w="1310" w:type="pct"/>
            <w:tcBorders>
              <w:top w:val="nil"/>
              <w:left w:val="nil"/>
              <w:bottom w:val="single" w:sz="4" w:space="0" w:color="auto"/>
              <w:right w:val="single" w:sz="4" w:space="0" w:color="auto"/>
            </w:tcBorders>
            <w:noWrap/>
            <w:vAlign w:val="bottom"/>
            <w:hideMark/>
          </w:tcPr>
          <w:p w14:paraId="77FEFB1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121.881.846.169</w:t>
            </w:r>
          </w:p>
        </w:tc>
        <w:tc>
          <w:tcPr>
            <w:tcW w:w="617" w:type="pct"/>
            <w:tcBorders>
              <w:top w:val="nil"/>
              <w:left w:val="nil"/>
              <w:bottom w:val="single" w:sz="4" w:space="0" w:color="auto"/>
              <w:right w:val="single" w:sz="4" w:space="0" w:color="auto"/>
            </w:tcBorders>
            <w:noWrap/>
            <w:vAlign w:val="bottom"/>
            <w:hideMark/>
          </w:tcPr>
          <w:p w14:paraId="0BF30FE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8,19</w:t>
            </w:r>
          </w:p>
        </w:tc>
      </w:tr>
      <w:tr w:rsidR="00652192" w:rsidRPr="00652192" w14:paraId="36301732"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0464BD9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w:t>
            </w:r>
          </w:p>
        </w:tc>
        <w:tc>
          <w:tcPr>
            <w:tcW w:w="894" w:type="pct"/>
            <w:vMerge w:val="restart"/>
            <w:tcBorders>
              <w:top w:val="nil"/>
              <w:left w:val="single" w:sz="4" w:space="0" w:color="auto"/>
              <w:bottom w:val="single" w:sz="4" w:space="0" w:color="auto"/>
              <w:right w:val="single" w:sz="4" w:space="0" w:color="auto"/>
            </w:tcBorders>
            <w:noWrap/>
            <w:vAlign w:val="center"/>
            <w:hideMark/>
          </w:tcPr>
          <w:p w14:paraId="27C97B1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BELL</w:t>
            </w:r>
          </w:p>
        </w:tc>
        <w:tc>
          <w:tcPr>
            <w:tcW w:w="567" w:type="pct"/>
            <w:tcBorders>
              <w:top w:val="nil"/>
              <w:left w:val="nil"/>
              <w:bottom w:val="single" w:sz="4" w:space="0" w:color="auto"/>
              <w:right w:val="single" w:sz="4" w:space="0" w:color="auto"/>
            </w:tcBorders>
            <w:noWrap/>
            <w:vAlign w:val="center"/>
            <w:hideMark/>
          </w:tcPr>
          <w:p w14:paraId="7784985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34D44FA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313.831.656.893</w:t>
            </w:r>
          </w:p>
        </w:tc>
        <w:tc>
          <w:tcPr>
            <w:tcW w:w="1310" w:type="pct"/>
            <w:tcBorders>
              <w:top w:val="nil"/>
              <w:left w:val="nil"/>
              <w:bottom w:val="single" w:sz="4" w:space="0" w:color="auto"/>
              <w:right w:val="single" w:sz="4" w:space="0" w:color="auto"/>
            </w:tcBorders>
            <w:noWrap/>
            <w:vAlign w:val="bottom"/>
            <w:hideMark/>
          </w:tcPr>
          <w:p w14:paraId="500015E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277.052.787.220</w:t>
            </w:r>
          </w:p>
        </w:tc>
        <w:tc>
          <w:tcPr>
            <w:tcW w:w="617" w:type="pct"/>
            <w:tcBorders>
              <w:top w:val="nil"/>
              <w:left w:val="nil"/>
              <w:bottom w:val="single" w:sz="4" w:space="0" w:color="auto"/>
              <w:right w:val="single" w:sz="4" w:space="0" w:color="auto"/>
            </w:tcBorders>
            <w:noWrap/>
            <w:vAlign w:val="bottom"/>
            <w:hideMark/>
          </w:tcPr>
          <w:p w14:paraId="2E560CA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1,13</w:t>
            </w:r>
          </w:p>
        </w:tc>
      </w:tr>
      <w:tr w:rsidR="00652192" w:rsidRPr="00652192" w14:paraId="43B3B5B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DF6994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8640B6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115F53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626DECF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297.708.577.146</w:t>
            </w:r>
          </w:p>
        </w:tc>
        <w:tc>
          <w:tcPr>
            <w:tcW w:w="1310" w:type="pct"/>
            <w:tcBorders>
              <w:top w:val="nil"/>
              <w:left w:val="nil"/>
              <w:bottom w:val="single" w:sz="4" w:space="0" w:color="auto"/>
              <w:right w:val="single" w:sz="4" w:space="0" w:color="auto"/>
            </w:tcBorders>
            <w:noWrap/>
            <w:vAlign w:val="bottom"/>
            <w:hideMark/>
          </w:tcPr>
          <w:p w14:paraId="2E27B3D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256.527.353.965</w:t>
            </w:r>
          </w:p>
        </w:tc>
        <w:tc>
          <w:tcPr>
            <w:tcW w:w="617" w:type="pct"/>
            <w:tcBorders>
              <w:top w:val="nil"/>
              <w:left w:val="nil"/>
              <w:bottom w:val="single" w:sz="4" w:space="0" w:color="auto"/>
              <w:right w:val="single" w:sz="4" w:space="0" w:color="auto"/>
            </w:tcBorders>
            <w:noWrap/>
            <w:vAlign w:val="bottom"/>
            <w:hideMark/>
          </w:tcPr>
          <w:p w14:paraId="442B143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1,16</w:t>
            </w:r>
          </w:p>
        </w:tc>
      </w:tr>
      <w:tr w:rsidR="00652192" w:rsidRPr="00652192" w14:paraId="2577175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04FBDC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E300B8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4380A0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34E54DF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264.701.036.737</w:t>
            </w:r>
          </w:p>
        </w:tc>
        <w:tc>
          <w:tcPr>
            <w:tcW w:w="1310" w:type="pct"/>
            <w:tcBorders>
              <w:top w:val="nil"/>
              <w:left w:val="nil"/>
              <w:bottom w:val="single" w:sz="4" w:space="0" w:color="auto"/>
              <w:right w:val="single" w:sz="4" w:space="0" w:color="auto"/>
            </w:tcBorders>
            <w:noWrap/>
            <w:vAlign w:val="bottom"/>
            <w:hideMark/>
          </w:tcPr>
          <w:p w14:paraId="5BEBCE2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259.772.569.960</w:t>
            </w:r>
          </w:p>
        </w:tc>
        <w:tc>
          <w:tcPr>
            <w:tcW w:w="617" w:type="pct"/>
            <w:tcBorders>
              <w:top w:val="nil"/>
              <w:left w:val="nil"/>
              <w:bottom w:val="single" w:sz="4" w:space="0" w:color="auto"/>
              <w:right w:val="single" w:sz="4" w:space="0" w:color="auto"/>
            </w:tcBorders>
            <w:noWrap/>
            <w:vAlign w:val="bottom"/>
            <w:hideMark/>
          </w:tcPr>
          <w:p w14:paraId="0050591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1,02</w:t>
            </w:r>
          </w:p>
        </w:tc>
      </w:tr>
      <w:tr w:rsidR="00652192" w:rsidRPr="00652192" w14:paraId="53AC3E47"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4C7E0E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30B631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6E5688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69E7266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264.346.054.879</w:t>
            </w:r>
          </w:p>
        </w:tc>
        <w:tc>
          <w:tcPr>
            <w:tcW w:w="1310" w:type="pct"/>
            <w:tcBorders>
              <w:top w:val="nil"/>
              <w:left w:val="nil"/>
              <w:bottom w:val="single" w:sz="4" w:space="0" w:color="auto"/>
              <w:right w:val="single" w:sz="4" w:space="0" w:color="auto"/>
            </w:tcBorders>
            <w:noWrap/>
            <w:vAlign w:val="bottom"/>
            <w:hideMark/>
          </w:tcPr>
          <w:p w14:paraId="63BA36A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261.434.907.786</w:t>
            </w:r>
          </w:p>
        </w:tc>
        <w:tc>
          <w:tcPr>
            <w:tcW w:w="617" w:type="pct"/>
            <w:tcBorders>
              <w:top w:val="nil"/>
              <w:left w:val="nil"/>
              <w:bottom w:val="single" w:sz="4" w:space="0" w:color="auto"/>
              <w:right w:val="single" w:sz="4" w:space="0" w:color="auto"/>
            </w:tcBorders>
            <w:noWrap/>
            <w:vAlign w:val="bottom"/>
            <w:hideMark/>
          </w:tcPr>
          <w:p w14:paraId="79D0A08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1,01</w:t>
            </w:r>
          </w:p>
        </w:tc>
      </w:tr>
      <w:tr w:rsidR="00652192" w:rsidRPr="00652192" w14:paraId="11D16384"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1DE09C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E29E4E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83FEC1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47518E6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264.792.788.668</w:t>
            </w:r>
          </w:p>
        </w:tc>
        <w:tc>
          <w:tcPr>
            <w:tcW w:w="1310" w:type="pct"/>
            <w:tcBorders>
              <w:top w:val="nil"/>
              <w:left w:val="nil"/>
              <w:bottom w:val="single" w:sz="4" w:space="0" w:color="auto"/>
              <w:right w:val="single" w:sz="4" w:space="0" w:color="auto"/>
            </w:tcBorders>
            <w:noWrap/>
            <w:vAlign w:val="bottom"/>
            <w:hideMark/>
          </w:tcPr>
          <w:p w14:paraId="1ED0705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265.248.554.288</w:t>
            </w:r>
          </w:p>
        </w:tc>
        <w:tc>
          <w:tcPr>
            <w:tcW w:w="617" w:type="pct"/>
            <w:tcBorders>
              <w:top w:val="nil"/>
              <w:left w:val="nil"/>
              <w:bottom w:val="single" w:sz="4" w:space="0" w:color="auto"/>
              <w:right w:val="single" w:sz="4" w:space="0" w:color="auto"/>
            </w:tcBorders>
            <w:noWrap/>
            <w:vAlign w:val="bottom"/>
            <w:hideMark/>
          </w:tcPr>
          <w:p w14:paraId="3D73780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1,00</w:t>
            </w:r>
          </w:p>
        </w:tc>
      </w:tr>
      <w:tr w:rsidR="00652192" w:rsidRPr="00652192" w14:paraId="2B4A684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8E37BC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A11077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A584F9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68F1911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312.054.879.997</w:t>
            </w:r>
          </w:p>
        </w:tc>
        <w:tc>
          <w:tcPr>
            <w:tcW w:w="1310" w:type="pct"/>
            <w:tcBorders>
              <w:top w:val="nil"/>
              <w:left w:val="nil"/>
              <w:bottom w:val="single" w:sz="4" w:space="0" w:color="auto"/>
              <w:right w:val="single" w:sz="4" w:space="0" w:color="auto"/>
            </w:tcBorders>
            <w:noWrap/>
            <w:vAlign w:val="bottom"/>
            <w:hideMark/>
          </w:tcPr>
          <w:p w14:paraId="165825A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271.252.565.780</w:t>
            </w:r>
          </w:p>
        </w:tc>
        <w:tc>
          <w:tcPr>
            <w:tcW w:w="617" w:type="pct"/>
            <w:tcBorders>
              <w:top w:val="nil"/>
              <w:left w:val="nil"/>
              <w:bottom w:val="single" w:sz="4" w:space="0" w:color="auto"/>
              <w:right w:val="single" w:sz="4" w:space="0" w:color="auto"/>
            </w:tcBorders>
            <w:noWrap/>
            <w:vAlign w:val="bottom"/>
            <w:hideMark/>
          </w:tcPr>
          <w:p w14:paraId="4EA8582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1,15</w:t>
            </w:r>
          </w:p>
        </w:tc>
      </w:tr>
      <w:tr w:rsidR="00652192" w:rsidRPr="00652192" w14:paraId="7C602BC9"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608FF1D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w:t>
            </w:r>
          </w:p>
        </w:tc>
        <w:tc>
          <w:tcPr>
            <w:tcW w:w="894" w:type="pct"/>
            <w:vMerge w:val="restart"/>
            <w:tcBorders>
              <w:top w:val="nil"/>
              <w:left w:val="single" w:sz="4" w:space="0" w:color="auto"/>
              <w:bottom w:val="single" w:sz="4" w:space="0" w:color="auto"/>
              <w:right w:val="single" w:sz="4" w:space="0" w:color="auto"/>
            </w:tcBorders>
            <w:noWrap/>
            <w:vAlign w:val="center"/>
            <w:hideMark/>
          </w:tcPr>
          <w:p w14:paraId="0D3CC05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ERTX</w:t>
            </w:r>
          </w:p>
        </w:tc>
        <w:tc>
          <w:tcPr>
            <w:tcW w:w="567" w:type="pct"/>
            <w:tcBorders>
              <w:top w:val="nil"/>
              <w:left w:val="nil"/>
              <w:bottom w:val="single" w:sz="4" w:space="0" w:color="auto"/>
              <w:right w:val="single" w:sz="4" w:space="0" w:color="auto"/>
            </w:tcBorders>
            <w:noWrap/>
            <w:vAlign w:val="center"/>
            <w:hideMark/>
          </w:tcPr>
          <w:p w14:paraId="6EAB5BC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3EEE19B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373.097.496.403</w:t>
            </w:r>
          </w:p>
        </w:tc>
        <w:tc>
          <w:tcPr>
            <w:tcW w:w="1310" w:type="pct"/>
            <w:tcBorders>
              <w:top w:val="nil"/>
              <w:left w:val="nil"/>
              <w:bottom w:val="single" w:sz="4" w:space="0" w:color="auto"/>
              <w:right w:val="single" w:sz="4" w:space="0" w:color="auto"/>
            </w:tcBorders>
            <w:noWrap/>
            <w:vAlign w:val="bottom"/>
            <w:hideMark/>
          </w:tcPr>
          <w:p w14:paraId="4F5D9C0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140.736.805.755</w:t>
            </w:r>
          </w:p>
        </w:tc>
        <w:tc>
          <w:tcPr>
            <w:tcW w:w="617" w:type="pct"/>
            <w:tcBorders>
              <w:top w:val="nil"/>
              <w:left w:val="nil"/>
              <w:bottom w:val="single" w:sz="4" w:space="0" w:color="auto"/>
              <w:right w:val="single" w:sz="4" w:space="0" w:color="auto"/>
            </w:tcBorders>
            <w:noWrap/>
            <w:vAlign w:val="bottom"/>
            <w:hideMark/>
          </w:tcPr>
          <w:p w14:paraId="5538BAB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2,65</w:t>
            </w:r>
          </w:p>
        </w:tc>
      </w:tr>
      <w:tr w:rsidR="00652192" w:rsidRPr="00652192" w14:paraId="0EC4B67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07CC36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D60B97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2B7871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75C618B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356.893.666.667</w:t>
            </w:r>
          </w:p>
        </w:tc>
        <w:tc>
          <w:tcPr>
            <w:tcW w:w="1310" w:type="pct"/>
            <w:tcBorders>
              <w:top w:val="nil"/>
              <w:left w:val="nil"/>
              <w:bottom w:val="single" w:sz="4" w:space="0" w:color="auto"/>
              <w:right w:val="single" w:sz="4" w:space="0" w:color="auto"/>
            </w:tcBorders>
            <w:noWrap/>
            <w:vAlign w:val="bottom"/>
            <w:hideMark/>
          </w:tcPr>
          <w:p w14:paraId="4BAE96B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129.380.503.546</w:t>
            </w:r>
          </w:p>
        </w:tc>
        <w:tc>
          <w:tcPr>
            <w:tcW w:w="617" w:type="pct"/>
            <w:tcBorders>
              <w:top w:val="nil"/>
              <w:left w:val="nil"/>
              <w:bottom w:val="single" w:sz="4" w:space="0" w:color="auto"/>
              <w:right w:val="single" w:sz="4" w:space="0" w:color="auto"/>
            </w:tcBorders>
            <w:noWrap/>
            <w:vAlign w:val="bottom"/>
            <w:hideMark/>
          </w:tcPr>
          <w:p w14:paraId="03D7F45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2,76</w:t>
            </w:r>
          </w:p>
        </w:tc>
      </w:tr>
      <w:tr w:rsidR="00652192" w:rsidRPr="00652192" w14:paraId="1AB6610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B98FAC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6D96E5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E6A2B4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4A0C68A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369.121.622.378</w:t>
            </w:r>
          </w:p>
        </w:tc>
        <w:tc>
          <w:tcPr>
            <w:tcW w:w="1310" w:type="pct"/>
            <w:tcBorders>
              <w:top w:val="nil"/>
              <w:left w:val="nil"/>
              <w:bottom w:val="single" w:sz="4" w:space="0" w:color="auto"/>
              <w:right w:val="single" w:sz="4" w:space="0" w:color="auto"/>
            </w:tcBorders>
            <w:noWrap/>
            <w:vAlign w:val="bottom"/>
            <w:hideMark/>
          </w:tcPr>
          <w:p w14:paraId="591727A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139.255.559.441</w:t>
            </w:r>
          </w:p>
        </w:tc>
        <w:tc>
          <w:tcPr>
            <w:tcW w:w="617" w:type="pct"/>
            <w:tcBorders>
              <w:top w:val="nil"/>
              <w:left w:val="nil"/>
              <w:bottom w:val="single" w:sz="4" w:space="0" w:color="auto"/>
              <w:right w:val="single" w:sz="4" w:space="0" w:color="auto"/>
            </w:tcBorders>
            <w:noWrap/>
            <w:vAlign w:val="bottom"/>
            <w:hideMark/>
          </w:tcPr>
          <w:p w14:paraId="6858335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2,65</w:t>
            </w:r>
          </w:p>
        </w:tc>
      </w:tr>
      <w:tr w:rsidR="00652192" w:rsidRPr="00652192" w14:paraId="5F08FA7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1B4396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A0A2C2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34CE64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482B134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351.641.324.841</w:t>
            </w:r>
          </w:p>
        </w:tc>
        <w:tc>
          <w:tcPr>
            <w:tcW w:w="1310" w:type="pct"/>
            <w:tcBorders>
              <w:top w:val="nil"/>
              <w:left w:val="nil"/>
              <w:bottom w:val="single" w:sz="4" w:space="0" w:color="auto"/>
              <w:right w:val="single" w:sz="4" w:space="0" w:color="auto"/>
            </w:tcBorders>
            <w:noWrap/>
            <w:vAlign w:val="bottom"/>
            <w:hideMark/>
          </w:tcPr>
          <w:p w14:paraId="378F4A5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149.738.611.465</w:t>
            </w:r>
          </w:p>
        </w:tc>
        <w:tc>
          <w:tcPr>
            <w:tcW w:w="617" w:type="pct"/>
            <w:tcBorders>
              <w:top w:val="nil"/>
              <w:left w:val="nil"/>
              <w:bottom w:val="single" w:sz="4" w:space="0" w:color="auto"/>
              <w:right w:val="single" w:sz="4" w:space="0" w:color="auto"/>
            </w:tcBorders>
            <w:noWrap/>
            <w:vAlign w:val="bottom"/>
            <w:hideMark/>
          </w:tcPr>
          <w:p w14:paraId="0F2379E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2,35</w:t>
            </w:r>
          </w:p>
        </w:tc>
      </w:tr>
      <w:tr w:rsidR="00652192" w:rsidRPr="00652192" w14:paraId="26FB4CE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767CCB9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C9B5A7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EE95AD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394E05D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355.141.941.558</w:t>
            </w:r>
          </w:p>
        </w:tc>
        <w:tc>
          <w:tcPr>
            <w:tcW w:w="1310" w:type="pct"/>
            <w:tcBorders>
              <w:top w:val="nil"/>
              <w:left w:val="nil"/>
              <w:bottom w:val="single" w:sz="4" w:space="0" w:color="auto"/>
              <w:right w:val="single" w:sz="4" w:space="0" w:color="auto"/>
            </w:tcBorders>
            <w:noWrap/>
            <w:vAlign w:val="bottom"/>
            <w:hideMark/>
          </w:tcPr>
          <w:p w14:paraId="014354B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162.808.383.117</w:t>
            </w:r>
          </w:p>
        </w:tc>
        <w:tc>
          <w:tcPr>
            <w:tcW w:w="617" w:type="pct"/>
            <w:tcBorders>
              <w:top w:val="nil"/>
              <w:left w:val="nil"/>
              <w:bottom w:val="single" w:sz="4" w:space="0" w:color="auto"/>
              <w:right w:val="single" w:sz="4" w:space="0" w:color="auto"/>
            </w:tcBorders>
            <w:noWrap/>
            <w:vAlign w:val="bottom"/>
            <w:hideMark/>
          </w:tcPr>
          <w:p w14:paraId="0F14AB4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2,18</w:t>
            </w:r>
          </w:p>
        </w:tc>
      </w:tr>
      <w:tr w:rsidR="00652192" w:rsidRPr="00652192" w14:paraId="07113DFF"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1C259A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7F5428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707013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72C7536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345.398.549.383</w:t>
            </w:r>
          </w:p>
        </w:tc>
        <w:tc>
          <w:tcPr>
            <w:tcW w:w="1310" w:type="pct"/>
            <w:tcBorders>
              <w:top w:val="nil"/>
              <w:left w:val="nil"/>
              <w:bottom w:val="single" w:sz="4" w:space="0" w:color="auto"/>
              <w:right w:val="single" w:sz="4" w:space="0" w:color="auto"/>
            </w:tcBorders>
            <w:noWrap/>
            <w:vAlign w:val="bottom"/>
            <w:hideMark/>
          </w:tcPr>
          <w:p w14:paraId="63D88DB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165.777.327.160</w:t>
            </w:r>
          </w:p>
        </w:tc>
        <w:tc>
          <w:tcPr>
            <w:tcW w:w="617" w:type="pct"/>
            <w:tcBorders>
              <w:top w:val="nil"/>
              <w:left w:val="nil"/>
              <w:bottom w:val="single" w:sz="4" w:space="0" w:color="auto"/>
              <w:right w:val="single" w:sz="4" w:space="0" w:color="auto"/>
            </w:tcBorders>
            <w:noWrap/>
            <w:vAlign w:val="bottom"/>
            <w:hideMark/>
          </w:tcPr>
          <w:p w14:paraId="05C238F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2,08</w:t>
            </w:r>
          </w:p>
        </w:tc>
      </w:tr>
      <w:tr w:rsidR="00652192" w:rsidRPr="00652192" w14:paraId="54E645E2"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3B840B5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w:t>
            </w:r>
          </w:p>
        </w:tc>
        <w:tc>
          <w:tcPr>
            <w:tcW w:w="894" w:type="pct"/>
            <w:vMerge w:val="restart"/>
            <w:tcBorders>
              <w:top w:val="nil"/>
              <w:left w:val="single" w:sz="4" w:space="0" w:color="auto"/>
              <w:bottom w:val="single" w:sz="4" w:space="0" w:color="auto"/>
              <w:right w:val="single" w:sz="4" w:space="0" w:color="auto"/>
            </w:tcBorders>
            <w:noWrap/>
            <w:vAlign w:val="center"/>
            <w:hideMark/>
          </w:tcPr>
          <w:p w14:paraId="53B31EA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ESTI</w:t>
            </w:r>
          </w:p>
        </w:tc>
        <w:tc>
          <w:tcPr>
            <w:tcW w:w="567" w:type="pct"/>
            <w:tcBorders>
              <w:top w:val="nil"/>
              <w:left w:val="nil"/>
              <w:bottom w:val="single" w:sz="4" w:space="0" w:color="auto"/>
              <w:right w:val="single" w:sz="4" w:space="0" w:color="auto"/>
            </w:tcBorders>
            <w:noWrap/>
            <w:vAlign w:val="center"/>
            <w:hideMark/>
          </w:tcPr>
          <w:p w14:paraId="19ABF30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7496AE1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662.457.034.251</w:t>
            </w:r>
          </w:p>
        </w:tc>
        <w:tc>
          <w:tcPr>
            <w:tcW w:w="1310" w:type="pct"/>
            <w:tcBorders>
              <w:top w:val="nil"/>
              <w:left w:val="nil"/>
              <w:bottom w:val="single" w:sz="4" w:space="0" w:color="auto"/>
              <w:right w:val="single" w:sz="4" w:space="0" w:color="auto"/>
            </w:tcBorders>
            <w:noWrap/>
            <w:vAlign w:val="bottom"/>
            <w:hideMark/>
          </w:tcPr>
          <w:p w14:paraId="53A115F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187.061.266.977</w:t>
            </w:r>
          </w:p>
        </w:tc>
        <w:tc>
          <w:tcPr>
            <w:tcW w:w="617" w:type="pct"/>
            <w:tcBorders>
              <w:top w:val="nil"/>
              <w:left w:val="nil"/>
              <w:bottom w:val="single" w:sz="4" w:space="0" w:color="auto"/>
              <w:right w:val="single" w:sz="4" w:space="0" w:color="auto"/>
            </w:tcBorders>
            <w:noWrap/>
            <w:vAlign w:val="bottom"/>
            <w:hideMark/>
          </w:tcPr>
          <w:p w14:paraId="65D5C4A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3,54</w:t>
            </w:r>
          </w:p>
        </w:tc>
      </w:tr>
      <w:tr w:rsidR="00652192" w:rsidRPr="00652192" w14:paraId="1D7E1E66"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113DBA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1DF36E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B49A7C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13B5C30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585.517.182.705</w:t>
            </w:r>
          </w:p>
        </w:tc>
        <w:tc>
          <w:tcPr>
            <w:tcW w:w="1310" w:type="pct"/>
            <w:tcBorders>
              <w:top w:val="nil"/>
              <w:left w:val="nil"/>
              <w:bottom w:val="single" w:sz="4" w:space="0" w:color="auto"/>
              <w:right w:val="single" w:sz="4" w:space="0" w:color="auto"/>
            </w:tcBorders>
            <w:noWrap/>
            <w:vAlign w:val="bottom"/>
            <w:hideMark/>
          </w:tcPr>
          <w:p w14:paraId="3F06A4B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182.830.053.770</w:t>
            </w:r>
          </w:p>
        </w:tc>
        <w:tc>
          <w:tcPr>
            <w:tcW w:w="617" w:type="pct"/>
            <w:tcBorders>
              <w:top w:val="nil"/>
              <w:left w:val="nil"/>
              <w:bottom w:val="single" w:sz="4" w:space="0" w:color="auto"/>
              <w:right w:val="single" w:sz="4" w:space="0" w:color="auto"/>
            </w:tcBorders>
            <w:noWrap/>
            <w:vAlign w:val="bottom"/>
            <w:hideMark/>
          </w:tcPr>
          <w:p w14:paraId="7CE94EB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3,20</w:t>
            </w:r>
          </w:p>
        </w:tc>
      </w:tr>
      <w:tr w:rsidR="00652192" w:rsidRPr="00652192" w14:paraId="50DCB0F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A60E70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28BC552"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71DA31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1706B46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522.799.422.463</w:t>
            </w:r>
          </w:p>
        </w:tc>
        <w:tc>
          <w:tcPr>
            <w:tcW w:w="1310" w:type="pct"/>
            <w:tcBorders>
              <w:top w:val="nil"/>
              <w:left w:val="nil"/>
              <w:bottom w:val="single" w:sz="4" w:space="0" w:color="auto"/>
              <w:right w:val="single" w:sz="4" w:space="0" w:color="auto"/>
            </w:tcBorders>
            <w:noWrap/>
            <w:vAlign w:val="bottom"/>
            <w:hideMark/>
          </w:tcPr>
          <w:p w14:paraId="774471D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207.965.195.704</w:t>
            </w:r>
          </w:p>
        </w:tc>
        <w:tc>
          <w:tcPr>
            <w:tcW w:w="617" w:type="pct"/>
            <w:tcBorders>
              <w:top w:val="nil"/>
              <w:left w:val="nil"/>
              <w:bottom w:val="single" w:sz="4" w:space="0" w:color="auto"/>
              <w:right w:val="single" w:sz="4" w:space="0" w:color="auto"/>
            </w:tcBorders>
            <w:noWrap/>
            <w:vAlign w:val="bottom"/>
            <w:hideMark/>
          </w:tcPr>
          <w:p w14:paraId="17D13B4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2,51</w:t>
            </w:r>
          </w:p>
        </w:tc>
      </w:tr>
      <w:tr w:rsidR="00652192" w:rsidRPr="00652192" w14:paraId="516E573A"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D7D01B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FB6AB9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DE23E0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0B71D7B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526.292.140.625</w:t>
            </w:r>
          </w:p>
        </w:tc>
        <w:tc>
          <w:tcPr>
            <w:tcW w:w="1310" w:type="pct"/>
            <w:tcBorders>
              <w:top w:val="nil"/>
              <w:left w:val="nil"/>
              <w:bottom w:val="single" w:sz="4" w:space="0" w:color="auto"/>
              <w:right w:val="single" w:sz="4" w:space="0" w:color="auto"/>
            </w:tcBorders>
            <w:noWrap/>
            <w:vAlign w:val="bottom"/>
            <w:hideMark/>
          </w:tcPr>
          <w:p w14:paraId="296DBDD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226.745.640.625</w:t>
            </w:r>
          </w:p>
        </w:tc>
        <w:tc>
          <w:tcPr>
            <w:tcW w:w="617" w:type="pct"/>
            <w:tcBorders>
              <w:top w:val="nil"/>
              <w:left w:val="nil"/>
              <w:bottom w:val="single" w:sz="4" w:space="0" w:color="auto"/>
              <w:right w:val="single" w:sz="4" w:space="0" w:color="auto"/>
            </w:tcBorders>
            <w:noWrap/>
            <w:vAlign w:val="bottom"/>
            <w:hideMark/>
          </w:tcPr>
          <w:p w14:paraId="721958B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2,32</w:t>
            </w:r>
          </w:p>
        </w:tc>
      </w:tr>
      <w:tr w:rsidR="00652192" w:rsidRPr="00652192" w14:paraId="48FD490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1151C9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1F7BD5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8280B5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4349281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506.145.661.538</w:t>
            </w:r>
          </w:p>
        </w:tc>
        <w:tc>
          <w:tcPr>
            <w:tcW w:w="1310" w:type="pct"/>
            <w:tcBorders>
              <w:top w:val="nil"/>
              <w:left w:val="nil"/>
              <w:bottom w:val="single" w:sz="4" w:space="0" w:color="auto"/>
              <w:right w:val="single" w:sz="4" w:space="0" w:color="auto"/>
            </w:tcBorders>
            <w:noWrap/>
            <w:vAlign w:val="bottom"/>
            <w:hideMark/>
          </w:tcPr>
          <w:p w14:paraId="68938F0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243.310.800.000</w:t>
            </w:r>
          </w:p>
        </w:tc>
        <w:tc>
          <w:tcPr>
            <w:tcW w:w="617" w:type="pct"/>
            <w:tcBorders>
              <w:top w:val="nil"/>
              <w:left w:val="nil"/>
              <w:bottom w:val="single" w:sz="4" w:space="0" w:color="auto"/>
              <w:right w:val="single" w:sz="4" w:space="0" w:color="auto"/>
            </w:tcBorders>
            <w:noWrap/>
            <w:vAlign w:val="bottom"/>
            <w:hideMark/>
          </w:tcPr>
          <w:p w14:paraId="7FE32B3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2,08</w:t>
            </w:r>
          </w:p>
        </w:tc>
      </w:tr>
      <w:tr w:rsidR="00652192" w:rsidRPr="00652192" w14:paraId="169FE69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7E8459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4C1E7A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DE1B86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576D32F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495.167.306.452</w:t>
            </w:r>
          </w:p>
        </w:tc>
        <w:tc>
          <w:tcPr>
            <w:tcW w:w="1310" w:type="pct"/>
            <w:tcBorders>
              <w:top w:val="nil"/>
              <w:left w:val="nil"/>
              <w:bottom w:val="single" w:sz="4" w:space="0" w:color="auto"/>
              <w:right w:val="single" w:sz="4" w:space="0" w:color="auto"/>
            </w:tcBorders>
            <w:noWrap/>
            <w:vAlign w:val="bottom"/>
            <w:hideMark/>
          </w:tcPr>
          <w:p w14:paraId="13493A3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265.966.064.516</w:t>
            </w:r>
          </w:p>
        </w:tc>
        <w:tc>
          <w:tcPr>
            <w:tcW w:w="617" w:type="pct"/>
            <w:tcBorders>
              <w:top w:val="nil"/>
              <w:left w:val="nil"/>
              <w:bottom w:val="single" w:sz="4" w:space="0" w:color="auto"/>
              <w:right w:val="single" w:sz="4" w:space="0" w:color="auto"/>
            </w:tcBorders>
            <w:noWrap/>
            <w:vAlign w:val="bottom"/>
            <w:hideMark/>
          </w:tcPr>
          <w:p w14:paraId="7B4B664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1,86</w:t>
            </w:r>
          </w:p>
        </w:tc>
      </w:tr>
      <w:tr w:rsidR="00652192" w:rsidRPr="00652192" w14:paraId="23886880"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0F5E3A9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w:t>
            </w:r>
          </w:p>
        </w:tc>
        <w:tc>
          <w:tcPr>
            <w:tcW w:w="894" w:type="pct"/>
            <w:vMerge w:val="restart"/>
            <w:tcBorders>
              <w:top w:val="nil"/>
              <w:left w:val="single" w:sz="4" w:space="0" w:color="auto"/>
              <w:bottom w:val="single" w:sz="4" w:space="0" w:color="auto"/>
              <w:right w:val="single" w:sz="4" w:space="0" w:color="auto"/>
            </w:tcBorders>
            <w:noWrap/>
            <w:vAlign w:val="center"/>
            <w:hideMark/>
          </w:tcPr>
          <w:p w14:paraId="2CFAD03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INDR</w:t>
            </w:r>
          </w:p>
        </w:tc>
        <w:tc>
          <w:tcPr>
            <w:tcW w:w="567" w:type="pct"/>
            <w:tcBorders>
              <w:top w:val="nil"/>
              <w:left w:val="nil"/>
              <w:bottom w:val="single" w:sz="4" w:space="0" w:color="auto"/>
              <w:right w:val="single" w:sz="4" w:space="0" w:color="auto"/>
            </w:tcBorders>
            <w:noWrap/>
            <w:vAlign w:val="center"/>
            <w:hideMark/>
          </w:tcPr>
          <w:p w14:paraId="2D1245D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310D1E1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5.360.841.219.686</w:t>
            </w:r>
          </w:p>
        </w:tc>
        <w:tc>
          <w:tcPr>
            <w:tcW w:w="1310" w:type="pct"/>
            <w:tcBorders>
              <w:top w:val="nil"/>
              <w:left w:val="nil"/>
              <w:bottom w:val="single" w:sz="4" w:space="0" w:color="auto"/>
              <w:right w:val="single" w:sz="4" w:space="0" w:color="auto"/>
            </w:tcBorders>
            <w:noWrap/>
            <w:vAlign w:val="bottom"/>
            <w:hideMark/>
          </w:tcPr>
          <w:p w14:paraId="5F4951C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5.114.372.291.584</w:t>
            </w:r>
          </w:p>
        </w:tc>
        <w:tc>
          <w:tcPr>
            <w:tcW w:w="617" w:type="pct"/>
            <w:tcBorders>
              <w:top w:val="nil"/>
              <w:left w:val="nil"/>
              <w:bottom w:val="single" w:sz="4" w:space="0" w:color="auto"/>
              <w:right w:val="single" w:sz="4" w:space="0" w:color="auto"/>
            </w:tcBorders>
            <w:noWrap/>
            <w:vAlign w:val="bottom"/>
            <w:hideMark/>
          </w:tcPr>
          <w:p w14:paraId="1AD2C97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1,05</w:t>
            </w:r>
          </w:p>
        </w:tc>
      </w:tr>
      <w:tr w:rsidR="00652192" w:rsidRPr="00652192" w14:paraId="1B160FB8"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31DB0C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51441B9"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52A383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4FBB5FE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5.463.969.793.100</w:t>
            </w:r>
          </w:p>
        </w:tc>
        <w:tc>
          <w:tcPr>
            <w:tcW w:w="1310" w:type="pct"/>
            <w:tcBorders>
              <w:top w:val="nil"/>
              <w:left w:val="nil"/>
              <w:bottom w:val="single" w:sz="4" w:space="0" w:color="auto"/>
              <w:right w:val="single" w:sz="4" w:space="0" w:color="auto"/>
            </w:tcBorders>
            <w:noWrap/>
            <w:vAlign w:val="bottom"/>
            <w:hideMark/>
          </w:tcPr>
          <w:p w14:paraId="625C386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5.310.213.303.850</w:t>
            </w:r>
          </w:p>
        </w:tc>
        <w:tc>
          <w:tcPr>
            <w:tcW w:w="617" w:type="pct"/>
            <w:tcBorders>
              <w:top w:val="nil"/>
              <w:left w:val="nil"/>
              <w:bottom w:val="single" w:sz="4" w:space="0" w:color="auto"/>
              <w:right w:val="single" w:sz="4" w:space="0" w:color="auto"/>
            </w:tcBorders>
            <w:noWrap/>
            <w:vAlign w:val="bottom"/>
            <w:hideMark/>
          </w:tcPr>
          <w:p w14:paraId="06EBB1F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1,03</w:t>
            </w:r>
          </w:p>
        </w:tc>
      </w:tr>
      <w:tr w:rsidR="00652192" w:rsidRPr="00652192" w14:paraId="07D2C8A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865BCE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20D4A4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2E6730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1DD6F3F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6.301.826.626.172</w:t>
            </w:r>
          </w:p>
        </w:tc>
        <w:tc>
          <w:tcPr>
            <w:tcW w:w="1310" w:type="pct"/>
            <w:tcBorders>
              <w:top w:val="nil"/>
              <w:left w:val="nil"/>
              <w:bottom w:val="single" w:sz="4" w:space="0" w:color="auto"/>
              <w:right w:val="single" w:sz="4" w:space="0" w:color="auto"/>
            </w:tcBorders>
            <w:noWrap/>
            <w:vAlign w:val="bottom"/>
            <w:hideMark/>
          </w:tcPr>
          <w:p w14:paraId="5A58FA5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6.618.719.969.514</w:t>
            </w:r>
          </w:p>
        </w:tc>
        <w:tc>
          <w:tcPr>
            <w:tcW w:w="617" w:type="pct"/>
            <w:tcBorders>
              <w:top w:val="nil"/>
              <w:left w:val="nil"/>
              <w:bottom w:val="single" w:sz="4" w:space="0" w:color="auto"/>
              <w:right w:val="single" w:sz="4" w:space="0" w:color="auto"/>
            </w:tcBorders>
            <w:noWrap/>
            <w:vAlign w:val="bottom"/>
            <w:hideMark/>
          </w:tcPr>
          <w:p w14:paraId="2289496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0,95</w:t>
            </w:r>
          </w:p>
        </w:tc>
      </w:tr>
      <w:tr w:rsidR="00652192" w:rsidRPr="00652192" w14:paraId="566FEBD5"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C691B7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74E974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D0ED88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0D95D3C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6.365.447.480.547</w:t>
            </w:r>
          </w:p>
        </w:tc>
        <w:tc>
          <w:tcPr>
            <w:tcW w:w="1310" w:type="pct"/>
            <w:tcBorders>
              <w:top w:val="nil"/>
              <w:left w:val="nil"/>
              <w:bottom w:val="single" w:sz="4" w:space="0" w:color="auto"/>
              <w:right w:val="single" w:sz="4" w:space="0" w:color="auto"/>
            </w:tcBorders>
            <w:noWrap/>
            <w:vAlign w:val="bottom"/>
            <w:hideMark/>
          </w:tcPr>
          <w:p w14:paraId="47E9D16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7.317.379.717.349</w:t>
            </w:r>
          </w:p>
        </w:tc>
        <w:tc>
          <w:tcPr>
            <w:tcW w:w="617" w:type="pct"/>
            <w:tcBorders>
              <w:top w:val="nil"/>
              <w:left w:val="nil"/>
              <w:bottom w:val="single" w:sz="4" w:space="0" w:color="auto"/>
              <w:right w:val="single" w:sz="4" w:space="0" w:color="auto"/>
            </w:tcBorders>
            <w:noWrap/>
            <w:vAlign w:val="bottom"/>
            <w:hideMark/>
          </w:tcPr>
          <w:p w14:paraId="701450E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0,87</w:t>
            </w:r>
          </w:p>
        </w:tc>
      </w:tr>
      <w:tr w:rsidR="00652192" w:rsidRPr="00652192" w14:paraId="5B5FBBBE"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EB71C6E"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1CA577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A8A503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27341BA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6.257.907.294.840</w:t>
            </w:r>
          </w:p>
        </w:tc>
        <w:tc>
          <w:tcPr>
            <w:tcW w:w="1310" w:type="pct"/>
            <w:tcBorders>
              <w:top w:val="nil"/>
              <w:left w:val="nil"/>
              <w:bottom w:val="single" w:sz="4" w:space="0" w:color="auto"/>
              <w:right w:val="single" w:sz="4" w:space="0" w:color="auto"/>
            </w:tcBorders>
            <w:noWrap/>
            <w:vAlign w:val="bottom"/>
            <w:hideMark/>
          </w:tcPr>
          <w:p w14:paraId="1516C9F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6.400.173.450.024</w:t>
            </w:r>
          </w:p>
        </w:tc>
        <w:tc>
          <w:tcPr>
            <w:tcW w:w="617" w:type="pct"/>
            <w:tcBorders>
              <w:top w:val="nil"/>
              <w:left w:val="nil"/>
              <w:bottom w:val="single" w:sz="4" w:space="0" w:color="auto"/>
              <w:right w:val="single" w:sz="4" w:space="0" w:color="auto"/>
            </w:tcBorders>
            <w:noWrap/>
            <w:vAlign w:val="bottom"/>
            <w:hideMark/>
          </w:tcPr>
          <w:p w14:paraId="264FB85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0,98</w:t>
            </w:r>
          </w:p>
        </w:tc>
      </w:tr>
      <w:tr w:rsidR="00652192" w:rsidRPr="00652192" w14:paraId="7F659DB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2B2559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E898AF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DA435A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2FAAA94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6.148.792.187.922</w:t>
            </w:r>
          </w:p>
        </w:tc>
        <w:tc>
          <w:tcPr>
            <w:tcW w:w="1310" w:type="pct"/>
            <w:tcBorders>
              <w:top w:val="nil"/>
              <w:left w:val="nil"/>
              <w:bottom w:val="single" w:sz="4" w:space="0" w:color="auto"/>
              <w:right w:val="single" w:sz="4" w:space="0" w:color="auto"/>
            </w:tcBorders>
            <w:noWrap/>
            <w:vAlign w:val="bottom"/>
            <w:hideMark/>
          </w:tcPr>
          <w:p w14:paraId="412BB97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6.418.686.872.516</w:t>
            </w:r>
          </w:p>
        </w:tc>
        <w:tc>
          <w:tcPr>
            <w:tcW w:w="617" w:type="pct"/>
            <w:tcBorders>
              <w:top w:val="nil"/>
              <w:left w:val="nil"/>
              <w:bottom w:val="single" w:sz="4" w:space="0" w:color="auto"/>
              <w:right w:val="single" w:sz="4" w:space="0" w:color="auto"/>
            </w:tcBorders>
            <w:noWrap/>
            <w:vAlign w:val="bottom"/>
            <w:hideMark/>
          </w:tcPr>
          <w:p w14:paraId="4576F36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0,96</w:t>
            </w:r>
          </w:p>
        </w:tc>
      </w:tr>
      <w:tr w:rsidR="00652192" w:rsidRPr="00652192" w14:paraId="0052C57C"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785FB49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w:t>
            </w:r>
          </w:p>
        </w:tc>
        <w:tc>
          <w:tcPr>
            <w:tcW w:w="894" w:type="pct"/>
            <w:vMerge w:val="restart"/>
            <w:tcBorders>
              <w:top w:val="nil"/>
              <w:left w:val="single" w:sz="4" w:space="0" w:color="auto"/>
              <w:bottom w:val="single" w:sz="4" w:space="0" w:color="auto"/>
              <w:right w:val="single" w:sz="4" w:space="0" w:color="auto"/>
            </w:tcBorders>
            <w:noWrap/>
            <w:vAlign w:val="center"/>
            <w:hideMark/>
          </w:tcPr>
          <w:p w14:paraId="0A9FF9A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MYTX</w:t>
            </w:r>
          </w:p>
        </w:tc>
        <w:tc>
          <w:tcPr>
            <w:tcW w:w="567" w:type="pct"/>
            <w:tcBorders>
              <w:top w:val="nil"/>
              <w:left w:val="nil"/>
              <w:bottom w:val="single" w:sz="4" w:space="0" w:color="auto"/>
              <w:right w:val="single" w:sz="4" w:space="0" w:color="auto"/>
            </w:tcBorders>
            <w:noWrap/>
            <w:vAlign w:val="center"/>
            <w:hideMark/>
          </w:tcPr>
          <w:p w14:paraId="3639F5D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6899992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3.374.481.000.000</w:t>
            </w:r>
          </w:p>
        </w:tc>
        <w:tc>
          <w:tcPr>
            <w:tcW w:w="1310" w:type="pct"/>
            <w:tcBorders>
              <w:top w:val="nil"/>
              <w:left w:val="nil"/>
              <w:bottom w:val="single" w:sz="4" w:space="0" w:color="auto"/>
              <w:right w:val="single" w:sz="4" w:space="0" w:color="auto"/>
            </w:tcBorders>
            <w:noWrap/>
            <w:vAlign w:val="bottom"/>
            <w:hideMark/>
          </w:tcPr>
          <w:p w14:paraId="6794D7F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311.778.000.000</w:t>
            </w:r>
          </w:p>
        </w:tc>
        <w:tc>
          <w:tcPr>
            <w:tcW w:w="617" w:type="pct"/>
            <w:tcBorders>
              <w:top w:val="nil"/>
              <w:left w:val="nil"/>
              <w:bottom w:val="single" w:sz="4" w:space="0" w:color="auto"/>
              <w:right w:val="single" w:sz="4" w:space="0" w:color="auto"/>
            </w:tcBorders>
            <w:noWrap/>
            <w:vAlign w:val="bottom"/>
            <w:hideMark/>
          </w:tcPr>
          <w:p w14:paraId="542DE90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10,82</w:t>
            </w:r>
          </w:p>
        </w:tc>
      </w:tr>
      <w:tr w:rsidR="00652192" w:rsidRPr="00652192" w14:paraId="43AC67E6"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26EE22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2E64C7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810E4E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0B29A6C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3.850.873.000.000</w:t>
            </w:r>
          </w:p>
        </w:tc>
        <w:tc>
          <w:tcPr>
            <w:tcW w:w="1310" w:type="pct"/>
            <w:tcBorders>
              <w:top w:val="nil"/>
              <w:left w:val="nil"/>
              <w:bottom w:val="single" w:sz="4" w:space="0" w:color="auto"/>
              <w:right w:val="single" w:sz="4" w:space="0" w:color="auto"/>
            </w:tcBorders>
            <w:noWrap/>
            <w:vAlign w:val="bottom"/>
            <w:hideMark/>
          </w:tcPr>
          <w:p w14:paraId="57EF7FE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33.694.000.000</w:t>
            </w:r>
          </w:p>
        </w:tc>
        <w:tc>
          <w:tcPr>
            <w:tcW w:w="617" w:type="pct"/>
            <w:tcBorders>
              <w:top w:val="nil"/>
              <w:left w:val="nil"/>
              <w:bottom w:val="single" w:sz="4" w:space="0" w:color="auto"/>
              <w:right w:val="single" w:sz="4" w:space="0" w:color="auto"/>
            </w:tcBorders>
            <w:noWrap/>
            <w:vAlign w:val="bottom"/>
            <w:hideMark/>
          </w:tcPr>
          <w:p w14:paraId="1A0B6EF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114,29</w:t>
            </w:r>
          </w:p>
        </w:tc>
      </w:tr>
      <w:tr w:rsidR="00652192" w:rsidRPr="00652192" w14:paraId="1069EBE3"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81AB38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3670FA0"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63CF3A1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1FF3D9A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3.873.390.000.000</w:t>
            </w:r>
          </w:p>
        </w:tc>
        <w:tc>
          <w:tcPr>
            <w:tcW w:w="1310" w:type="pct"/>
            <w:tcBorders>
              <w:top w:val="nil"/>
              <w:left w:val="nil"/>
              <w:bottom w:val="single" w:sz="4" w:space="0" w:color="auto"/>
              <w:right w:val="single" w:sz="4" w:space="0" w:color="auto"/>
            </w:tcBorders>
            <w:noWrap/>
            <w:vAlign w:val="bottom"/>
            <w:hideMark/>
          </w:tcPr>
          <w:p w14:paraId="68F17A9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-128.456.000.000</w:t>
            </w:r>
          </w:p>
        </w:tc>
        <w:tc>
          <w:tcPr>
            <w:tcW w:w="617" w:type="pct"/>
            <w:tcBorders>
              <w:top w:val="nil"/>
              <w:left w:val="nil"/>
              <w:bottom w:val="single" w:sz="4" w:space="0" w:color="auto"/>
              <w:right w:val="single" w:sz="4" w:space="0" w:color="auto"/>
            </w:tcBorders>
            <w:noWrap/>
            <w:vAlign w:val="bottom"/>
            <w:hideMark/>
          </w:tcPr>
          <w:p w14:paraId="12F9B38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-30,15</w:t>
            </w:r>
          </w:p>
        </w:tc>
      </w:tr>
      <w:tr w:rsidR="00652192" w:rsidRPr="00652192" w14:paraId="3725577B"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A8B17C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51B8BC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CCF09E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4DBB688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4.102.896.000.000</w:t>
            </w:r>
          </w:p>
        </w:tc>
        <w:tc>
          <w:tcPr>
            <w:tcW w:w="1310" w:type="pct"/>
            <w:tcBorders>
              <w:top w:val="nil"/>
              <w:left w:val="nil"/>
              <w:bottom w:val="single" w:sz="4" w:space="0" w:color="auto"/>
              <w:right w:val="single" w:sz="4" w:space="0" w:color="auto"/>
            </w:tcBorders>
            <w:noWrap/>
            <w:vAlign w:val="bottom"/>
            <w:hideMark/>
          </w:tcPr>
          <w:p w14:paraId="29A6418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-142.992.000.000</w:t>
            </w:r>
          </w:p>
        </w:tc>
        <w:tc>
          <w:tcPr>
            <w:tcW w:w="617" w:type="pct"/>
            <w:tcBorders>
              <w:top w:val="nil"/>
              <w:left w:val="nil"/>
              <w:bottom w:val="single" w:sz="4" w:space="0" w:color="auto"/>
              <w:right w:val="single" w:sz="4" w:space="0" w:color="auto"/>
            </w:tcBorders>
            <w:noWrap/>
            <w:vAlign w:val="bottom"/>
            <w:hideMark/>
          </w:tcPr>
          <w:p w14:paraId="6A2C0E1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-28,69</w:t>
            </w:r>
          </w:p>
        </w:tc>
      </w:tr>
      <w:tr w:rsidR="00652192" w:rsidRPr="00652192" w14:paraId="168D118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E99DC5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FA669C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E34699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0BC349C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4.222.047.000.000</w:t>
            </w:r>
          </w:p>
        </w:tc>
        <w:tc>
          <w:tcPr>
            <w:tcW w:w="1310" w:type="pct"/>
            <w:tcBorders>
              <w:top w:val="nil"/>
              <w:left w:val="nil"/>
              <w:bottom w:val="single" w:sz="4" w:space="0" w:color="auto"/>
              <w:right w:val="single" w:sz="4" w:space="0" w:color="auto"/>
            </w:tcBorders>
            <w:noWrap/>
            <w:vAlign w:val="bottom"/>
            <w:hideMark/>
          </w:tcPr>
          <w:p w14:paraId="5DF135A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-493.547.000.000</w:t>
            </w:r>
          </w:p>
        </w:tc>
        <w:tc>
          <w:tcPr>
            <w:tcW w:w="617" w:type="pct"/>
            <w:tcBorders>
              <w:top w:val="nil"/>
              <w:left w:val="nil"/>
              <w:bottom w:val="single" w:sz="4" w:space="0" w:color="auto"/>
              <w:right w:val="single" w:sz="4" w:space="0" w:color="auto"/>
            </w:tcBorders>
            <w:noWrap/>
            <w:vAlign w:val="bottom"/>
            <w:hideMark/>
          </w:tcPr>
          <w:p w14:paraId="09A4E90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-8,55</w:t>
            </w:r>
          </w:p>
        </w:tc>
      </w:tr>
      <w:tr w:rsidR="00652192" w:rsidRPr="00652192" w14:paraId="4D15F6C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CE558C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58BBF1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D2F4F7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3B086E3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3.883.263.000.000</w:t>
            </w:r>
          </w:p>
        </w:tc>
        <w:tc>
          <w:tcPr>
            <w:tcW w:w="1310" w:type="pct"/>
            <w:tcBorders>
              <w:top w:val="nil"/>
              <w:left w:val="nil"/>
              <w:bottom w:val="single" w:sz="4" w:space="0" w:color="auto"/>
              <w:right w:val="single" w:sz="4" w:space="0" w:color="auto"/>
            </w:tcBorders>
            <w:noWrap/>
            <w:vAlign w:val="bottom"/>
            <w:hideMark/>
          </w:tcPr>
          <w:p w14:paraId="4D78C94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-579.965.000.000</w:t>
            </w:r>
          </w:p>
        </w:tc>
        <w:tc>
          <w:tcPr>
            <w:tcW w:w="617" w:type="pct"/>
            <w:tcBorders>
              <w:top w:val="nil"/>
              <w:left w:val="nil"/>
              <w:bottom w:val="single" w:sz="4" w:space="0" w:color="auto"/>
              <w:right w:val="single" w:sz="4" w:space="0" w:color="auto"/>
            </w:tcBorders>
            <w:noWrap/>
            <w:vAlign w:val="bottom"/>
            <w:hideMark/>
          </w:tcPr>
          <w:p w14:paraId="2DCDD94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-6,70</w:t>
            </w:r>
          </w:p>
        </w:tc>
      </w:tr>
      <w:tr w:rsidR="00652192" w:rsidRPr="00652192" w14:paraId="4BE5C0FF"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5EA9E72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w:t>
            </w:r>
          </w:p>
        </w:tc>
        <w:tc>
          <w:tcPr>
            <w:tcW w:w="894" w:type="pct"/>
            <w:vMerge w:val="restart"/>
            <w:tcBorders>
              <w:top w:val="nil"/>
              <w:left w:val="single" w:sz="4" w:space="0" w:color="auto"/>
              <w:bottom w:val="single" w:sz="4" w:space="0" w:color="auto"/>
              <w:right w:val="single" w:sz="4" w:space="0" w:color="auto"/>
            </w:tcBorders>
            <w:noWrap/>
            <w:vAlign w:val="center"/>
            <w:hideMark/>
          </w:tcPr>
          <w:p w14:paraId="37164E8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PBRX</w:t>
            </w:r>
          </w:p>
        </w:tc>
        <w:tc>
          <w:tcPr>
            <w:tcW w:w="567" w:type="pct"/>
            <w:tcBorders>
              <w:top w:val="nil"/>
              <w:left w:val="nil"/>
              <w:bottom w:val="single" w:sz="4" w:space="0" w:color="auto"/>
              <w:right w:val="single" w:sz="4" w:space="0" w:color="auto"/>
            </w:tcBorders>
            <w:noWrap/>
            <w:vAlign w:val="center"/>
            <w:hideMark/>
          </w:tcPr>
          <w:p w14:paraId="6DCED50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32CF346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5.632.250.842.857</w:t>
            </w:r>
          </w:p>
        </w:tc>
        <w:tc>
          <w:tcPr>
            <w:tcW w:w="1310" w:type="pct"/>
            <w:tcBorders>
              <w:top w:val="nil"/>
              <w:left w:val="nil"/>
              <w:bottom w:val="single" w:sz="4" w:space="0" w:color="auto"/>
              <w:right w:val="single" w:sz="4" w:space="0" w:color="auto"/>
            </w:tcBorders>
            <w:noWrap/>
            <w:vAlign w:val="bottom"/>
            <w:hideMark/>
          </w:tcPr>
          <w:p w14:paraId="521B0D2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3.773.376.185.714</w:t>
            </w:r>
          </w:p>
        </w:tc>
        <w:tc>
          <w:tcPr>
            <w:tcW w:w="617" w:type="pct"/>
            <w:tcBorders>
              <w:top w:val="nil"/>
              <w:left w:val="nil"/>
              <w:bottom w:val="single" w:sz="4" w:space="0" w:color="auto"/>
              <w:right w:val="single" w:sz="4" w:space="0" w:color="auto"/>
            </w:tcBorders>
            <w:noWrap/>
            <w:vAlign w:val="bottom"/>
            <w:hideMark/>
          </w:tcPr>
          <w:p w14:paraId="72D40C3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1,49</w:t>
            </w:r>
          </w:p>
        </w:tc>
      </w:tr>
      <w:tr w:rsidR="00652192" w:rsidRPr="00652192" w14:paraId="69A6FA95"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829CBD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67D720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58BA97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29F0316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5.899.121.028.571</w:t>
            </w:r>
          </w:p>
        </w:tc>
        <w:tc>
          <w:tcPr>
            <w:tcW w:w="1310" w:type="pct"/>
            <w:tcBorders>
              <w:top w:val="nil"/>
              <w:left w:val="nil"/>
              <w:bottom w:val="single" w:sz="4" w:space="0" w:color="auto"/>
              <w:right w:val="single" w:sz="4" w:space="0" w:color="auto"/>
            </w:tcBorders>
            <w:noWrap/>
            <w:vAlign w:val="bottom"/>
            <w:hideMark/>
          </w:tcPr>
          <w:p w14:paraId="7EA46F6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4.002.646.528.571</w:t>
            </w:r>
          </w:p>
        </w:tc>
        <w:tc>
          <w:tcPr>
            <w:tcW w:w="617" w:type="pct"/>
            <w:tcBorders>
              <w:top w:val="nil"/>
              <w:left w:val="nil"/>
              <w:bottom w:val="single" w:sz="4" w:space="0" w:color="auto"/>
              <w:right w:val="single" w:sz="4" w:space="0" w:color="auto"/>
            </w:tcBorders>
            <w:noWrap/>
            <w:vAlign w:val="bottom"/>
            <w:hideMark/>
          </w:tcPr>
          <w:p w14:paraId="055359C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1,47</w:t>
            </w:r>
          </w:p>
        </w:tc>
      </w:tr>
      <w:tr w:rsidR="00652192" w:rsidRPr="00652192" w14:paraId="7982E0B6"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5E80C2E"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22829A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9D40AC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26AE0C7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5.791.630.700.000</w:t>
            </w:r>
          </w:p>
        </w:tc>
        <w:tc>
          <w:tcPr>
            <w:tcW w:w="1310" w:type="pct"/>
            <w:tcBorders>
              <w:top w:val="nil"/>
              <w:left w:val="nil"/>
              <w:bottom w:val="single" w:sz="4" w:space="0" w:color="auto"/>
              <w:right w:val="single" w:sz="4" w:space="0" w:color="auto"/>
            </w:tcBorders>
            <w:noWrap/>
            <w:vAlign w:val="bottom"/>
            <w:hideMark/>
          </w:tcPr>
          <w:p w14:paraId="7E22314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4.160.159.057.143</w:t>
            </w:r>
          </w:p>
        </w:tc>
        <w:tc>
          <w:tcPr>
            <w:tcW w:w="617" w:type="pct"/>
            <w:tcBorders>
              <w:top w:val="nil"/>
              <w:left w:val="nil"/>
              <w:bottom w:val="single" w:sz="4" w:space="0" w:color="auto"/>
              <w:right w:val="single" w:sz="4" w:space="0" w:color="auto"/>
            </w:tcBorders>
            <w:noWrap/>
            <w:vAlign w:val="bottom"/>
            <w:hideMark/>
          </w:tcPr>
          <w:p w14:paraId="00CAA75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1,39</w:t>
            </w:r>
          </w:p>
        </w:tc>
      </w:tr>
      <w:tr w:rsidR="00652192" w:rsidRPr="00652192" w14:paraId="155AF7E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CF3AF1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B90C5D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C03BE8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56B1E61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6.393.778.000.000</w:t>
            </w:r>
          </w:p>
        </w:tc>
        <w:tc>
          <w:tcPr>
            <w:tcW w:w="1310" w:type="pct"/>
            <w:tcBorders>
              <w:top w:val="nil"/>
              <w:left w:val="nil"/>
              <w:bottom w:val="single" w:sz="4" w:space="0" w:color="auto"/>
              <w:right w:val="single" w:sz="4" w:space="0" w:color="auto"/>
            </w:tcBorders>
            <w:noWrap/>
            <w:vAlign w:val="bottom"/>
            <w:hideMark/>
          </w:tcPr>
          <w:p w14:paraId="01D4C30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5.683.640.316.667</w:t>
            </w:r>
          </w:p>
        </w:tc>
        <w:tc>
          <w:tcPr>
            <w:tcW w:w="617" w:type="pct"/>
            <w:tcBorders>
              <w:top w:val="nil"/>
              <w:left w:val="nil"/>
              <w:bottom w:val="single" w:sz="4" w:space="0" w:color="auto"/>
              <w:right w:val="single" w:sz="4" w:space="0" w:color="auto"/>
            </w:tcBorders>
            <w:noWrap/>
            <w:vAlign w:val="bottom"/>
            <w:hideMark/>
          </w:tcPr>
          <w:p w14:paraId="5A4B49C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1,12</w:t>
            </w:r>
          </w:p>
        </w:tc>
      </w:tr>
      <w:tr w:rsidR="00652192" w:rsidRPr="00652192" w14:paraId="6DD52F9B"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DE5D6E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57312C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AA4E7A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635735A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6.051.874.666.667</w:t>
            </w:r>
          </w:p>
        </w:tc>
        <w:tc>
          <w:tcPr>
            <w:tcW w:w="1310" w:type="pct"/>
            <w:tcBorders>
              <w:top w:val="nil"/>
              <w:left w:val="nil"/>
              <w:bottom w:val="single" w:sz="4" w:space="0" w:color="auto"/>
              <w:right w:val="single" w:sz="4" w:space="0" w:color="auto"/>
            </w:tcBorders>
            <w:noWrap/>
            <w:vAlign w:val="bottom"/>
            <w:hideMark/>
          </w:tcPr>
          <w:p w14:paraId="23B20E8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5.560.902.483.333</w:t>
            </w:r>
          </w:p>
        </w:tc>
        <w:tc>
          <w:tcPr>
            <w:tcW w:w="617" w:type="pct"/>
            <w:tcBorders>
              <w:top w:val="nil"/>
              <w:left w:val="nil"/>
              <w:bottom w:val="single" w:sz="4" w:space="0" w:color="auto"/>
              <w:right w:val="single" w:sz="4" w:space="0" w:color="auto"/>
            </w:tcBorders>
            <w:noWrap/>
            <w:vAlign w:val="bottom"/>
            <w:hideMark/>
          </w:tcPr>
          <w:p w14:paraId="00E50A9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1,09</w:t>
            </w:r>
          </w:p>
        </w:tc>
      </w:tr>
      <w:tr w:rsidR="00652192" w:rsidRPr="00652192" w14:paraId="380BB943"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6902FD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4882B1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6E9DEF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051C23E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6.311.589.066.667</w:t>
            </w:r>
          </w:p>
        </w:tc>
        <w:tc>
          <w:tcPr>
            <w:tcW w:w="1310" w:type="pct"/>
            <w:tcBorders>
              <w:top w:val="nil"/>
              <w:left w:val="nil"/>
              <w:bottom w:val="single" w:sz="4" w:space="0" w:color="auto"/>
              <w:right w:val="single" w:sz="4" w:space="0" w:color="auto"/>
            </w:tcBorders>
            <w:noWrap/>
            <w:vAlign w:val="bottom"/>
            <w:hideMark/>
          </w:tcPr>
          <w:p w14:paraId="239AB50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-2.018.112.483.333</w:t>
            </w:r>
          </w:p>
        </w:tc>
        <w:tc>
          <w:tcPr>
            <w:tcW w:w="617" w:type="pct"/>
            <w:tcBorders>
              <w:top w:val="nil"/>
              <w:left w:val="nil"/>
              <w:bottom w:val="single" w:sz="4" w:space="0" w:color="auto"/>
              <w:right w:val="single" w:sz="4" w:space="0" w:color="auto"/>
            </w:tcBorders>
            <w:noWrap/>
            <w:vAlign w:val="bottom"/>
            <w:hideMark/>
          </w:tcPr>
          <w:p w14:paraId="011FB26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-3,13</w:t>
            </w:r>
          </w:p>
        </w:tc>
      </w:tr>
      <w:tr w:rsidR="00652192" w:rsidRPr="00652192" w14:paraId="29B5AA06"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34CF20C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w:t>
            </w:r>
          </w:p>
        </w:tc>
        <w:tc>
          <w:tcPr>
            <w:tcW w:w="894" w:type="pct"/>
            <w:vMerge w:val="restart"/>
            <w:tcBorders>
              <w:top w:val="nil"/>
              <w:left w:val="single" w:sz="4" w:space="0" w:color="auto"/>
              <w:bottom w:val="single" w:sz="4" w:space="0" w:color="auto"/>
              <w:right w:val="single" w:sz="4" w:space="0" w:color="auto"/>
            </w:tcBorders>
            <w:noWrap/>
            <w:vAlign w:val="center"/>
            <w:hideMark/>
          </w:tcPr>
          <w:p w14:paraId="092829C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POLU</w:t>
            </w:r>
          </w:p>
        </w:tc>
        <w:tc>
          <w:tcPr>
            <w:tcW w:w="567" w:type="pct"/>
            <w:tcBorders>
              <w:top w:val="nil"/>
              <w:left w:val="nil"/>
              <w:bottom w:val="single" w:sz="4" w:space="0" w:color="auto"/>
              <w:right w:val="single" w:sz="4" w:space="0" w:color="auto"/>
            </w:tcBorders>
            <w:noWrap/>
            <w:vAlign w:val="center"/>
            <w:hideMark/>
          </w:tcPr>
          <w:p w14:paraId="64D7DB2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47FF974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178.706.064.513</w:t>
            </w:r>
          </w:p>
        </w:tc>
        <w:tc>
          <w:tcPr>
            <w:tcW w:w="1310" w:type="pct"/>
            <w:tcBorders>
              <w:top w:val="nil"/>
              <w:left w:val="nil"/>
              <w:bottom w:val="single" w:sz="4" w:space="0" w:color="auto"/>
              <w:right w:val="single" w:sz="4" w:space="0" w:color="auto"/>
            </w:tcBorders>
            <w:noWrap/>
            <w:vAlign w:val="bottom"/>
            <w:hideMark/>
          </w:tcPr>
          <w:p w14:paraId="335A468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164.817.312.927</w:t>
            </w:r>
          </w:p>
        </w:tc>
        <w:tc>
          <w:tcPr>
            <w:tcW w:w="617" w:type="pct"/>
            <w:tcBorders>
              <w:top w:val="nil"/>
              <w:left w:val="nil"/>
              <w:bottom w:val="single" w:sz="4" w:space="0" w:color="auto"/>
              <w:right w:val="single" w:sz="4" w:space="0" w:color="auto"/>
            </w:tcBorders>
            <w:noWrap/>
            <w:vAlign w:val="bottom"/>
            <w:hideMark/>
          </w:tcPr>
          <w:p w14:paraId="2951299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1,08</w:t>
            </w:r>
          </w:p>
        </w:tc>
      </w:tr>
      <w:tr w:rsidR="00652192" w:rsidRPr="00652192" w14:paraId="761708C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948810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D8B6D2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8E7F33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556A9B1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121.084.409.950</w:t>
            </w:r>
          </w:p>
        </w:tc>
        <w:tc>
          <w:tcPr>
            <w:tcW w:w="1310" w:type="pct"/>
            <w:tcBorders>
              <w:top w:val="nil"/>
              <w:left w:val="nil"/>
              <w:bottom w:val="single" w:sz="4" w:space="0" w:color="auto"/>
              <w:right w:val="single" w:sz="4" w:space="0" w:color="auto"/>
            </w:tcBorders>
            <w:noWrap/>
            <w:vAlign w:val="bottom"/>
            <w:hideMark/>
          </w:tcPr>
          <w:p w14:paraId="75CB87F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160.914.837.292</w:t>
            </w:r>
          </w:p>
        </w:tc>
        <w:tc>
          <w:tcPr>
            <w:tcW w:w="617" w:type="pct"/>
            <w:tcBorders>
              <w:top w:val="nil"/>
              <w:left w:val="nil"/>
              <w:bottom w:val="single" w:sz="4" w:space="0" w:color="auto"/>
              <w:right w:val="single" w:sz="4" w:space="0" w:color="auto"/>
            </w:tcBorders>
            <w:noWrap/>
            <w:vAlign w:val="bottom"/>
            <w:hideMark/>
          </w:tcPr>
          <w:p w14:paraId="1C2C99D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0,75</w:t>
            </w:r>
          </w:p>
        </w:tc>
      </w:tr>
      <w:tr w:rsidR="00652192" w:rsidRPr="00652192" w14:paraId="36EC7212"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CB97AA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2A4801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BD2B73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7DCB900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64.596.922.587</w:t>
            </w:r>
          </w:p>
        </w:tc>
        <w:tc>
          <w:tcPr>
            <w:tcW w:w="1310" w:type="pct"/>
            <w:tcBorders>
              <w:top w:val="nil"/>
              <w:left w:val="nil"/>
              <w:bottom w:val="single" w:sz="4" w:space="0" w:color="auto"/>
              <w:right w:val="single" w:sz="4" w:space="0" w:color="auto"/>
            </w:tcBorders>
            <w:noWrap/>
            <w:vAlign w:val="bottom"/>
            <w:hideMark/>
          </w:tcPr>
          <w:p w14:paraId="0561F8C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138.618.207.314</w:t>
            </w:r>
          </w:p>
        </w:tc>
        <w:tc>
          <w:tcPr>
            <w:tcW w:w="617" w:type="pct"/>
            <w:tcBorders>
              <w:top w:val="nil"/>
              <w:left w:val="nil"/>
              <w:bottom w:val="single" w:sz="4" w:space="0" w:color="auto"/>
              <w:right w:val="single" w:sz="4" w:space="0" w:color="auto"/>
            </w:tcBorders>
            <w:noWrap/>
            <w:vAlign w:val="bottom"/>
            <w:hideMark/>
          </w:tcPr>
          <w:p w14:paraId="1A908FE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0,47</w:t>
            </w:r>
          </w:p>
        </w:tc>
      </w:tr>
      <w:tr w:rsidR="00652192" w:rsidRPr="00652192" w14:paraId="6D6D31BE"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7E0F362"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BE5BE1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7BA106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78144B7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80.393.841.446</w:t>
            </w:r>
          </w:p>
        </w:tc>
        <w:tc>
          <w:tcPr>
            <w:tcW w:w="1310" w:type="pct"/>
            <w:tcBorders>
              <w:top w:val="nil"/>
              <w:left w:val="nil"/>
              <w:bottom w:val="single" w:sz="4" w:space="0" w:color="auto"/>
              <w:right w:val="single" w:sz="4" w:space="0" w:color="auto"/>
            </w:tcBorders>
            <w:noWrap/>
            <w:vAlign w:val="bottom"/>
            <w:hideMark/>
          </w:tcPr>
          <w:p w14:paraId="3D9FB40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128.944.121.924</w:t>
            </w:r>
          </w:p>
        </w:tc>
        <w:tc>
          <w:tcPr>
            <w:tcW w:w="617" w:type="pct"/>
            <w:tcBorders>
              <w:top w:val="nil"/>
              <w:left w:val="nil"/>
              <w:bottom w:val="single" w:sz="4" w:space="0" w:color="auto"/>
              <w:right w:val="single" w:sz="4" w:space="0" w:color="auto"/>
            </w:tcBorders>
            <w:noWrap/>
            <w:vAlign w:val="bottom"/>
            <w:hideMark/>
          </w:tcPr>
          <w:p w14:paraId="32C93E7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0,62</w:t>
            </w:r>
          </w:p>
        </w:tc>
      </w:tr>
      <w:tr w:rsidR="00652192" w:rsidRPr="00652192" w14:paraId="3EDA41BF"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11A24D0"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302EA7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1EAE70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7BAE9A3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68.630.916.648</w:t>
            </w:r>
          </w:p>
        </w:tc>
        <w:tc>
          <w:tcPr>
            <w:tcW w:w="1310" w:type="pct"/>
            <w:tcBorders>
              <w:top w:val="nil"/>
              <w:left w:val="nil"/>
              <w:bottom w:val="single" w:sz="4" w:space="0" w:color="auto"/>
              <w:right w:val="single" w:sz="4" w:space="0" w:color="auto"/>
            </w:tcBorders>
            <w:noWrap/>
            <w:vAlign w:val="bottom"/>
            <w:hideMark/>
          </w:tcPr>
          <w:p w14:paraId="745E13A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121.532.136.262</w:t>
            </w:r>
          </w:p>
        </w:tc>
        <w:tc>
          <w:tcPr>
            <w:tcW w:w="617" w:type="pct"/>
            <w:tcBorders>
              <w:top w:val="nil"/>
              <w:left w:val="nil"/>
              <w:bottom w:val="single" w:sz="4" w:space="0" w:color="auto"/>
              <w:right w:val="single" w:sz="4" w:space="0" w:color="auto"/>
            </w:tcBorders>
            <w:noWrap/>
            <w:vAlign w:val="bottom"/>
            <w:hideMark/>
          </w:tcPr>
          <w:p w14:paraId="5825D7F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0,56</w:t>
            </w:r>
          </w:p>
        </w:tc>
      </w:tr>
      <w:tr w:rsidR="00652192" w:rsidRPr="00652192" w14:paraId="4079DCE7"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619064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9123C4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6B9FB7B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69573F8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79.165.244.302</w:t>
            </w:r>
          </w:p>
        </w:tc>
        <w:tc>
          <w:tcPr>
            <w:tcW w:w="1310" w:type="pct"/>
            <w:tcBorders>
              <w:top w:val="nil"/>
              <w:left w:val="nil"/>
              <w:bottom w:val="single" w:sz="4" w:space="0" w:color="auto"/>
              <w:right w:val="single" w:sz="4" w:space="0" w:color="auto"/>
            </w:tcBorders>
            <w:noWrap/>
            <w:vAlign w:val="bottom"/>
            <w:hideMark/>
          </w:tcPr>
          <w:p w14:paraId="532D988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125.516.272.867</w:t>
            </w:r>
          </w:p>
        </w:tc>
        <w:tc>
          <w:tcPr>
            <w:tcW w:w="617" w:type="pct"/>
            <w:tcBorders>
              <w:top w:val="nil"/>
              <w:left w:val="nil"/>
              <w:bottom w:val="single" w:sz="4" w:space="0" w:color="auto"/>
              <w:right w:val="single" w:sz="4" w:space="0" w:color="auto"/>
            </w:tcBorders>
            <w:noWrap/>
            <w:vAlign w:val="bottom"/>
            <w:hideMark/>
          </w:tcPr>
          <w:p w14:paraId="1741558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0,63</w:t>
            </w:r>
          </w:p>
        </w:tc>
      </w:tr>
      <w:tr w:rsidR="00652192" w:rsidRPr="00652192" w14:paraId="31482050"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1E1C55B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9</w:t>
            </w:r>
          </w:p>
        </w:tc>
        <w:tc>
          <w:tcPr>
            <w:tcW w:w="894" w:type="pct"/>
            <w:vMerge w:val="restart"/>
            <w:tcBorders>
              <w:top w:val="nil"/>
              <w:left w:val="single" w:sz="4" w:space="0" w:color="auto"/>
              <w:bottom w:val="single" w:sz="4" w:space="0" w:color="auto"/>
              <w:right w:val="single" w:sz="4" w:space="0" w:color="auto"/>
            </w:tcBorders>
            <w:noWrap/>
            <w:vAlign w:val="center"/>
            <w:hideMark/>
          </w:tcPr>
          <w:p w14:paraId="4012535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POLY</w:t>
            </w:r>
          </w:p>
        </w:tc>
        <w:tc>
          <w:tcPr>
            <w:tcW w:w="567" w:type="pct"/>
            <w:tcBorders>
              <w:top w:val="nil"/>
              <w:left w:val="nil"/>
              <w:bottom w:val="single" w:sz="4" w:space="0" w:color="auto"/>
              <w:right w:val="single" w:sz="4" w:space="0" w:color="auto"/>
            </w:tcBorders>
            <w:noWrap/>
            <w:vAlign w:val="center"/>
            <w:hideMark/>
          </w:tcPr>
          <w:p w14:paraId="1A13C0A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02D2287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16.450.407.827.341</w:t>
            </w:r>
          </w:p>
        </w:tc>
        <w:tc>
          <w:tcPr>
            <w:tcW w:w="1310" w:type="pct"/>
            <w:tcBorders>
              <w:top w:val="nil"/>
              <w:left w:val="nil"/>
              <w:bottom w:val="single" w:sz="4" w:space="0" w:color="auto"/>
              <w:right w:val="single" w:sz="4" w:space="0" w:color="auto"/>
            </w:tcBorders>
            <w:noWrap/>
            <w:vAlign w:val="bottom"/>
            <w:hideMark/>
          </w:tcPr>
          <w:p w14:paraId="53677C1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-13.085.649.300.296</w:t>
            </w:r>
          </w:p>
        </w:tc>
        <w:tc>
          <w:tcPr>
            <w:tcW w:w="617" w:type="pct"/>
            <w:tcBorders>
              <w:top w:val="nil"/>
              <w:left w:val="nil"/>
              <w:bottom w:val="single" w:sz="4" w:space="0" w:color="auto"/>
              <w:right w:val="single" w:sz="4" w:space="0" w:color="auto"/>
            </w:tcBorders>
            <w:noWrap/>
            <w:vAlign w:val="bottom"/>
            <w:hideMark/>
          </w:tcPr>
          <w:p w14:paraId="440FE81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-1,26</w:t>
            </w:r>
          </w:p>
        </w:tc>
      </w:tr>
      <w:tr w:rsidR="00652192" w:rsidRPr="00652192" w14:paraId="69A48A1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70C61F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11851A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D020BC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62899DB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16.840.004.734.735</w:t>
            </w:r>
          </w:p>
        </w:tc>
        <w:tc>
          <w:tcPr>
            <w:tcW w:w="1310" w:type="pct"/>
            <w:tcBorders>
              <w:top w:val="nil"/>
              <w:left w:val="nil"/>
              <w:bottom w:val="single" w:sz="4" w:space="0" w:color="auto"/>
              <w:right w:val="single" w:sz="4" w:space="0" w:color="auto"/>
            </w:tcBorders>
            <w:noWrap/>
            <w:vAlign w:val="bottom"/>
            <w:hideMark/>
          </w:tcPr>
          <w:p w14:paraId="54735A1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-13.581.324.948.555</w:t>
            </w:r>
          </w:p>
        </w:tc>
        <w:tc>
          <w:tcPr>
            <w:tcW w:w="617" w:type="pct"/>
            <w:tcBorders>
              <w:top w:val="nil"/>
              <w:left w:val="nil"/>
              <w:bottom w:val="single" w:sz="4" w:space="0" w:color="auto"/>
              <w:right w:val="single" w:sz="4" w:space="0" w:color="auto"/>
            </w:tcBorders>
            <w:noWrap/>
            <w:vAlign w:val="bottom"/>
            <w:hideMark/>
          </w:tcPr>
          <w:p w14:paraId="685395B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-1,24</w:t>
            </w:r>
          </w:p>
        </w:tc>
      </w:tr>
      <w:tr w:rsidR="00652192" w:rsidRPr="00652192" w14:paraId="2CDE7FB3"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853708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41187E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F98332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5CEEADB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17.110.920.814.927</w:t>
            </w:r>
          </w:p>
        </w:tc>
        <w:tc>
          <w:tcPr>
            <w:tcW w:w="1310" w:type="pct"/>
            <w:tcBorders>
              <w:top w:val="nil"/>
              <w:left w:val="nil"/>
              <w:bottom w:val="single" w:sz="4" w:space="0" w:color="auto"/>
              <w:right w:val="single" w:sz="4" w:space="0" w:color="auto"/>
            </w:tcBorders>
            <w:noWrap/>
            <w:vAlign w:val="bottom"/>
            <w:hideMark/>
          </w:tcPr>
          <w:p w14:paraId="4B8B23D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-13.711.948.271.107</w:t>
            </w:r>
          </w:p>
        </w:tc>
        <w:tc>
          <w:tcPr>
            <w:tcW w:w="617" w:type="pct"/>
            <w:tcBorders>
              <w:top w:val="nil"/>
              <w:left w:val="nil"/>
              <w:bottom w:val="single" w:sz="4" w:space="0" w:color="auto"/>
              <w:right w:val="single" w:sz="4" w:space="0" w:color="auto"/>
            </w:tcBorders>
            <w:noWrap/>
            <w:vAlign w:val="bottom"/>
            <w:hideMark/>
          </w:tcPr>
          <w:p w14:paraId="33E9D6B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-1,25</w:t>
            </w:r>
          </w:p>
        </w:tc>
      </w:tr>
      <w:tr w:rsidR="00652192" w:rsidRPr="00652192" w14:paraId="31D0139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ED5B45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77558C9"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BDBDA6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0C55A06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18.444.828.588.390</w:t>
            </w:r>
          </w:p>
        </w:tc>
        <w:tc>
          <w:tcPr>
            <w:tcW w:w="1310" w:type="pct"/>
            <w:tcBorders>
              <w:top w:val="nil"/>
              <w:left w:val="nil"/>
              <w:bottom w:val="single" w:sz="4" w:space="0" w:color="auto"/>
              <w:right w:val="single" w:sz="4" w:space="0" w:color="auto"/>
            </w:tcBorders>
            <w:noWrap/>
            <w:vAlign w:val="bottom"/>
            <w:hideMark/>
          </w:tcPr>
          <w:p w14:paraId="4BF6FE6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-14.856.957.512.972</w:t>
            </w:r>
          </w:p>
        </w:tc>
        <w:tc>
          <w:tcPr>
            <w:tcW w:w="617" w:type="pct"/>
            <w:tcBorders>
              <w:top w:val="nil"/>
              <w:left w:val="nil"/>
              <w:bottom w:val="single" w:sz="4" w:space="0" w:color="auto"/>
              <w:right w:val="single" w:sz="4" w:space="0" w:color="auto"/>
            </w:tcBorders>
            <w:noWrap/>
            <w:vAlign w:val="bottom"/>
            <w:hideMark/>
          </w:tcPr>
          <w:p w14:paraId="5D8AD31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-1,24</w:t>
            </w:r>
          </w:p>
        </w:tc>
      </w:tr>
      <w:tr w:rsidR="00652192" w:rsidRPr="00652192" w14:paraId="1768EBF8"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68D18B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DFB1F6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65F02E8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4A35936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17.981.052.793.168</w:t>
            </w:r>
          </w:p>
        </w:tc>
        <w:tc>
          <w:tcPr>
            <w:tcW w:w="1310" w:type="pct"/>
            <w:tcBorders>
              <w:top w:val="nil"/>
              <w:left w:val="nil"/>
              <w:bottom w:val="single" w:sz="4" w:space="0" w:color="auto"/>
              <w:right w:val="single" w:sz="4" w:space="0" w:color="auto"/>
            </w:tcBorders>
            <w:noWrap/>
            <w:vAlign w:val="bottom"/>
            <w:hideMark/>
          </w:tcPr>
          <w:p w14:paraId="0465F17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-14.724.953.612.296</w:t>
            </w:r>
          </w:p>
        </w:tc>
        <w:tc>
          <w:tcPr>
            <w:tcW w:w="617" w:type="pct"/>
            <w:tcBorders>
              <w:top w:val="nil"/>
              <w:left w:val="nil"/>
              <w:bottom w:val="single" w:sz="4" w:space="0" w:color="auto"/>
              <w:right w:val="single" w:sz="4" w:space="0" w:color="auto"/>
            </w:tcBorders>
            <w:noWrap/>
            <w:vAlign w:val="bottom"/>
            <w:hideMark/>
          </w:tcPr>
          <w:p w14:paraId="55ED9B3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-1,22</w:t>
            </w:r>
          </w:p>
        </w:tc>
      </w:tr>
      <w:tr w:rsidR="00652192" w:rsidRPr="00652192" w14:paraId="100ABF24"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F31522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229597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75A060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33A5B4D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17.973.107.950.166</w:t>
            </w:r>
          </w:p>
        </w:tc>
        <w:tc>
          <w:tcPr>
            <w:tcW w:w="1310" w:type="pct"/>
            <w:tcBorders>
              <w:top w:val="nil"/>
              <w:left w:val="nil"/>
              <w:bottom w:val="single" w:sz="4" w:space="0" w:color="auto"/>
              <w:right w:val="single" w:sz="4" w:space="0" w:color="auto"/>
            </w:tcBorders>
            <w:noWrap/>
            <w:vAlign w:val="bottom"/>
            <w:hideMark/>
          </w:tcPr>
          <w:p w14:paraId="7717CA2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-16.211.545.499.910</w:t>
            </w:r>
          </w:p>
        </w:tc>
        <w:tc>
          <w:tcPr>
            <w:tcW w:w="617" w:type="pct"/>
            <w:tcBorders>
              <w:top w:val="nil"/>
              <w:left w:val="nil"/>
              <w:bottom w:val="single" w:sz="4" w:space="0" w:color="auto"/>
              <w:right w:val="single" w:sz="4" w:space="0" w:color="auto"/>
            </w:tcBorders>
            <w:noWrap/>
            <w:vAlign w:val="bottom"/>
            <w:hideMark/>
          </w:tcPr>
          <w:p w14:paraId="66B3853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-1,11</w:t>
            </w:r>
          </w:p>
        </w:tc>
      </w:tr>
      <w:tr w:rsidR="00652192" w:rsidRPr="00652192" w14:paraId="32B37BCA"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07537CF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10</w:t>
            </w:r>
          </w:p>
        </w:tc>
        <w:tc>
          <w:tcPr>
            <w:tcW w:w="894" w:type="pct"/>
            <w:vMerge w:val="restart"/>
            <w:tcBorders>
              <w:top w:val="nil"/>
              <w:left w:val="single" w:sz="4" w:space="0" w:color="auto"/>
              <w:bottom w:val="single" w:sz="4" w:space="0" w:color="auto"/>
              <w:right w:val="single" w:sz="4" w:space="0" w:color="auto"/>
            </w:tcBorders>
            <w:noWrap/>
            <w:vAlign w:val="center"/>
            <w:hideMark/>
          </w:tcPr>
          <w:p w14:paraId="28EE65C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RICY</w:t>
            </w:r>
          </w:p>
        </w:tc>
        <w:tc>
          <w:tcPr>
            <w:tcW w:w="567" w:type="pct"/>
            <w:tcBorders>
              <w:top w:val="nil"/>
              <w:left w:val="nil"/>
              <w:bottom w:val="single" w:sz="4" w:space="0" w:color="auto"/>
              <w:right w:val="single" w:sz="4" w:space="0" w:color="auto"/>
            </w:tcBorders>
            <w:noWrap/>
            <w:vAlign w:val="center"/>
            <w:hideMark/>
          </w:tcPr>
          <w:p w14:paraId="5CC4414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7009893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1.162.598.358.789</w:t>
            </w:r>
          </w:p>
        </w:tc>
        <w:tc>
          <w:tcPr>
            <w:tcW w:w="1310" w:type="pct"/>
            <w:tcBorders>
              <w:top w:val="nil"/>
              <w:left w:val="nil"/>
              <w:bottom w:val="single" w:sz="4" w:space="0" w:color="auto"/>
              <w:right w:val="single" w:sz="4" w:space="0" w:color="auto"/>
            </w:tcBorders>
            <w:noWrap/>
            <w:vAlign w:val="bottom"/>
            <w:hideMark/>
          </w:tcPr>
          <w:p w14:paraId="38E24BA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457.256.377.463</w:t>
            </w:r>
          </w:p>
        </w:tc>
        <w:tc>
          <w:tcPr>
            <w:tcW w:w="617" w:type="pct"/>
            <w:tcBorders>
              <w:top w:val="nil"/>
              <w:left w:val="nil"/>
              <w:bottom w:val="single" w:sz="4" w:space="0" w:color="auto"/>
              <w:right w:val="single" w:sz="4" w:space="0" w:color="auto"/>
            </w:tcBorders>
            <w:noWrap/>
            <w:vAlign w:val="bottom"/>
            <w:hideMark/>
          </w:tcPr>
          <w:p w14:paraId="5C7C96D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2,54</w:t>
            </w:r>
          </w:p>
        </w:tc>
      </w:tr>
      <w:tr w:rsidR="00652192" w:rsidRPr="00652192" w14:paraId="4AF005E3"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AA0CB60"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5A6F74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169D4C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7414E31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1.363.926.876.704</w:t>
            </w:r>
          </w:p>
        </w:tc>
        <w:tc>
          <w:tcPr>
            <w:tcW w:w="1310" w:type="pct"/>
            <w:tcBorders>
              <w:top w:val="nil"/>
              <w:left w:val="nil"/>
              <w:bottom w:val="single" w:sz="4" w:space="0" w:color="auto"/>
              <w:right w:val="single" w:sz="4" w:space="0" w:color="auto"/>
            </w:tcBorders>
            <w:noWrap/>
            <w:vAlign w:val="bottom"/>
            <w:hideMark/>
          </w:tcPr>
          <w:p w14:paraId="6058821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372.970.292.357</w:t>
            </w:r>
          </w:p>
        </w:tc>
        <w:tc>
          <w:tcPr>
            <w:tcW w:w="617" w:type="pct"/>
            <w:tcBorders>
              <w:top w:val="nil"/>
              <w:left w:val="nil"/>
              <w:bottom w:val="single" w:sz="4" w:space="0" w:color="auto"/>
              <w:right w:val="single" w:sz="4" w:space="0" w:color="auto"/>
            </w:tcBorders>
            <w:noWrap/>
            <w:vAlign w:val="bottom"/>
            <w:hideMark/>
          </w:tcPr>
          <w:p w14:paraId="3E83375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3,66</w:t>
            </w:r>
          </w:p>
        </w:tc>
      </w:tr>
      <w:tr w:rsidR="00652192" w:rsidRPr="00652192" w14:paraId="4F9E068E"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751EAF2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532554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66FDF35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376CF7B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1.390.806.751.868</w:t>
            </w:r>
          </w:p>
        </w:tc>
        <w:tc>
          <w:tcPr>
            <w:tcW w:w="1310" w:type="pct"/>
            <w:tcBorders>
              <w:top w:val="nil"/>
              <w:left w:val="nil"/>
              <w:bottom w:val="single" w:sz="4" w:space="0" w:color="auto"/>
              <w:right w:val="single" w:sz="4" w:space="0" w:color="auto"/>
            </w:tcBorders>
            <w:noWrap/>
            <w:vAlign w:val="bottom"/>
            <w:hideMark/>
          </w:tcPr>
          <w:p w14:paraId="6A6820A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303.507.215.685</w:t>
            </w:r>
          </w:p>
        </w:tc>
        <w:tc>
          <w:tcPr>
            <w:tcW w:w="617" w:type="pct"/>
            <w:tcBorders>
              <w:top w:val="nil"/>
              <w:left w:val="nil"/>
              <w:bottom w:val="single" w:sz="4" w:space="0" w:color="auto"/>
              <w:right w:val="single" w:sz="4" w:space="0" w:color="auto"/>
            </w:tcBorders>
            <w:noWrap/>
            <w:vAlign w:val="bottom"/>
            <w:hideMark/>
          </w:tcPr>
          <w:p w14:paraId="37B9026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4,58</w:t>
            </w:r>
          </w:p>
        </w:tc>
      </w:tr>
      <w:tr w:rsidR="00652192" w:rsidRPr="00652192" w14:paraId="453A5FF5"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7C6E46F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DA508E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F52A4E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108C69B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1.404.921.743.541</w:t>
            </w:r>
          </w:p>
        </w:tc>
        <w:tc>
          <w:tcPr>
            <w:tcW w:w="1310" w:type="pct"/>
            <w:tcBorders>
              <w:top w:val="nil"/>
              <w:left w:val="nil"/>
              <w:bottom w:val="single" w:sz="4" w:space="0" w:color="auto"/>
              <w:right w:val="single" w:sz="4" w:space="0" w:color="auto"/>
            </w:tcBorders>
            <w:noWrap/>
            <w:vAlign w:val="bottom"/>
            <w:hideMark/>
          </w:tcPr>
          <w:p w14:paraId="75BF5AE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234.960.326.218</w:t>
            </w:r>
          </w:p>
        </w:tc>
        <w:tc>
          <w:tcPr>
            <w:tcW w:w="617" w:type="pct"/>
            <w:tcBorders>
              <w:top w:val="nil"/>
              <w:left w:val="nil"/>
              <w:bottom w:val="single" w:sz="4" w:space="0" w:color="auto"/>
              <w:right w:val="single" w:sz="4" w:space="0" w:color="auto"/>
            </w:tcBorders>
            <w:noWrap/>
            <w:vAlign w:val="bottom"/>
            <w:hideMark/>
          </w:tcPr>
          <w:p w14:paraId="490E50B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5,98</w:t>
            </w:r>
          </w:p>
        </w:tc>
      </w:tr>
      <w:tr w:rsidR="00652192" w:rsidRPr="00652192" w14:paraId="17BD6C57"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B8002A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8F3D4C2"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D35E09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06F5804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1.375.135.850.668</w:t>
            </w:r>
          </w:p>
        </w:tc>
        <w:tc>
          <w:tcPr>
            <w:tcW w:w="1310" w:type="pct"/>
            <w:tcBorders>
              <w:top w:val="nil"/>
              <w:left w:val="nil"/>
              <w:bottom w:val="single" w:sz="4" w:space="0" w:color="auto"/>
              <w:right w:val="single" w:sz="4" w:space="0" w:color="auto"/>
            </w:tcBorders>
            <w:noWrap/>
            <w:vAlign w:val="bottom"/>
            <w:hideMark/>
          </w:tcPr>
          <w:p w14:paraId="13462C6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171.916.481.207</w:t>
            </w:r>
          </w:p>
        </w:tc>
        <w:tc>
          <w:tcPr>
            <w:tcW w:w="617" w:type="pct"/>
            <w:tcBorders>
              <w:top w:val="nil"/>
              <w:left w:val="nil"/>
              <w:bottom w:val="single" w:sz="4" w:space="0" w:color="auto"/>
              <w:right w:val="single" w:sz="4" w:space="0" w:color="auto"/>
            </w:tcBorders>
            <w:noWrap/>
            <w:vAlign w:val="bottom"/>
            <w:hideMark/>
          </w:tcPr>
          <w:p w14:paraId="06236A9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8,00</w:t>
            </w:r>
          </w:p>
        </w:tc>
      </w:tr>
      <w:tr w:rsidR="00652192" w:rsidRPr="00652192" w14:paraId="5AA84D81"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8F209A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868AFB8"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32A093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3EAFBDD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1.565.825.907.219</w:t>
            </w:r>
          </w:p>
        </w:tc>
        <w:tc>
          <w:tcPr>
            <w:tcW w:w="1310" w:type="pct"/>
            <w:tcBorders>
              <w:top w:val="nil"/>
              <w:left w:val="nil"/>
              <w:bottom w:val="single" w:sz="4" w:space="0" w:color="auto"/>
              <w:right w:val="single" w:sz="4" w:space="0" w:color="auto"/>
            </w:tcBorders>
            <w:noWrap/>
            <w:vAlign w:val="bottom"/>
            <w:hideMark/>
          </w:tcPr>
          <w:p w14:paraId="7712086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-86.616.513.427</w:t>
            </w:r>
          </w:p>
        </w:tc>
        <w:tc>
          <w:tcPr>
            <w:tcW w:w="617" w:type="pct"/>
            <w:tcBorders>
              <w:top w:val="nil"/>
              <w:left w:val="nil"/>
              <w:bottom w:val="single" w:sz="4" w:space="0" w:color="auto"/>
              <w:right w:val="single" w:sz="4" w:space="0" w:color="auto"/>
            </w:tcBorders>
            <w:noWrap/>
            <w:vAlign w:val="bottom"/>
            <w:hideMark/>
          </w:tcPr>
          <w:p w14:paraId="09D8BBC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-18,08</w:t>
            </w:r>
          </w:p>
        </w:tc>
      </w:tr>
      <w:tr w:rsidR="00652192" w:rsidRPr="00652192" w14:paraId="7F7B02BF"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05B23F0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11</w:t>
            </w:r>
          </w:p>
        </w:tc>
        <w:tc>
          <w:tcPr>
            <w:tcW w:w="894" w:type="pct"/>
            <w:vMerge w:val="restart"/>
            <w:tcBorders>
              <w:top w:val="nil"/>
              <w:left w:val="single" w:sz="4" w:space="0" w:color="auto"/>
              <w:bottom w:val="single" w:sz="4" w:space="0" w:color="auto"/>
              <w:right w:val="single" w:sz="4" w:space="0" w:color="auto"/>
            </w:tcBorders>
            <w:noWrap/>
            <w:vAlign w:val="center"/>
            <w:hideMark/>
          </w:tcPr>
          <w:p w14:paraId="2227EDD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SSTM</w:t>
            </w:r>
          </w:p>
        </w:tc>
        <w:tc>
          <w:tcPr>
            <w:tcW w:w="567" w:type="pct"/>
            <w:tcBorders>
              <w:top w:val="nil"/>
              <w:left w:val="nil"/>
              <w:bottom w:val="single" w:sz="4" w:space="0" w:color="auto"/>
              <w:right w:val="single" w:sz="4" w:space="0" w:color="auto"/>
            </w:tcBorders>
            <w:noWrap/>
            <w:vAlign w:val="center"/>
            <w:hideMark/>
          </w:tcPr>
          <w:p w14:paraId="70DC413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4CBE112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314.416.806.582</w:t>
            </w:r>
          </w:p>
        </w:tc>
        <w:tc>
          <w:tcPr>
            <w:tcW w:w="1310" w:type="pct"/>
            <w:tcBorders>
              <w:top w:val="nil"/>
              <w:left w:val="nil"/>
              <w:bottom w:val="single" w:sz="4" w:space="0" w:color="auto"/>
              <w:right w:val="single" w:sz="4" w:space="0" w:color="auto"/>
            </w:tcBorders>
            <w:noWrap/>
            <w:vAlign w:val="bottom"/>
            <w:hideMark/>
          </w:tcPr>
          <w:p w14:paraId="32A5C87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200.348.925.308</w:t>
            </w:r>
          </w:p>
        </w:tc>
        <w:tc>
          <w:tcPr>
            <w:tcW w:w="617" w:type="pct"/>
            <w:tcBorders>
              <w:top w:val="nil"/>
              <w:left w:val="nil"/>
              <w:bottom w:val="single" w:sz="4" w:space="0" w:color="auto"/>
              <w:right w:val="single" w:sz="4" w:space="0" w:color="auto"/>
            </w:tcBorders>
            <w:noWrap/>
            <w:vAlign w:val="bottom"/>
            <w:hideMark/>
          </w:tcPr>
          <w:p w14:paraId="1D090E6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1,57</w:t>
            </w:r>
          </w:p>
        </w:tc>
      </w:tr>
      <w:tr w:rsidR="00652192" w:rsidRPr="00652192" w14:paraId="0CFB420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2D255E7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DA59F20"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5D6425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27BB50B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295.733.976.001</w:t>
            </w:r>
          </w:p>
        </w:tc>
        <w:tc>
          <w:tcPr>
            <w:tcW w:w="1310" w:type="pct"/>
            <w:tcBorders>
              <w:top w:val="nil"/>
              <w:left w:val="nil"/>
              <w:bottom w:val="single" w:sz="4" w:space="0" w:color="auto"/>
              <w:right w:val="single" w:sz="4" w:space="0" w:color="auto"/>
            </w:tcBorders>
            <w:noWrap/>
            <w:vAlign w:val="bottom"/>
            <w:hideMark/>
          </w:tcPr>
          <w:p w14:paraId="5814E2F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186.331.318.094</w:t>
            </w:r>
          </w:p>
        </w:tc>
        <w:tc>
          <w:tcPr>
            <w:tcW w:w="617" w:type="pct"/>
            <w:tcBorders>
              <w:top w:val="nil"/>
              <w:left w:val="nil"/>
              <w:bottom w:val="single" w:sz="4" w:space="0" w:color="auto"/>
              <w:right w:val="single" w:sz="4" w:space="0" w:color="auto"/>
            </w:tcBorders>
            <w:noWrap/>
            <w:vAlign w:val="bottom"/>
            <w:hideMark/>
          </w:tcPr>
          <w:p w14:paraId="3453C6B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1,59</w:t>
            </w:r>
          </w:p>
        </w:tc>
      </w:tr>
      <w:tr w:rsidR="00652192" w:rsidRPr="00652192" w14:paraId="66377314"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E2107C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7434DD3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2B18A64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6BB0F83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226.803.599.461</w:t>
            </w:r>
          </w:p>
        </w:tc>
        <w:tc>
          <w:tcPr>
            <w:tcW w:w="1310" w:type="pct"/>
            <w:tcBorders>
              <w:top w:val="nil"/>
              <w:left w:val="nil"/>
              <w:bottom w:val="single" w:sz="4" w:space="0" w:color="auto"/>
              <w:right w:val="single" w:sz="4" w:space="0" w:color="auto"/>
            </w:tcBorders>
            <w:noWrap/>
            <w:vAlign w:val="bottom"/>
            <w:hideMark/>
          </w:tcPr>
          <w:p w14:paraId="7F3050A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244.324.892.193</w:t>
            </w:r>
          </w:p>
        </w:tc>
        <w:tc>
          <w:tcPr>
            <w:tcW w:w="617" w:type="pct"/>
            <w:tcBorders>
              <w:top w:val="nil"/>
              <w:left w:val="nil"/>
              <w:bottom w:val="single" w:sz="4" w:space="0" w:color="auto"/>
              <w:right w:val="single" w:sz="4" w:space="0" w:color="auto"/>
            </w:tcBorders>
            <w:noWrap/>
            <w:vAlign w:val="bottom"/>
            <w:hideMark/>
          </w:tcPr>
          <w:p w14:paraId="7B938A8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0,93</w:t>
            </w:r>
          </w:p>
        </w:tc>
      </w:tr>
      <w:tr w:rsidR="00652192" w:rsidRPr="00652192" w14:paraId="790F6255"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7846AC1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A44E8C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0A35FB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269C545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203.459.115.043</w:t>
            </w:r>
          </w:p>
        </w:tc>
        <w:tc>
          <w:tcPr>
            <w:tcW w:w="1310" w:type="pct"/>
            <w:tcBorders>
              <w:top w:val="nil"/>
              <w:left w:val="nil"/>
              <w:bottom w:val="single" w:sz="4" w:space="0" w:color="auto"/>
              <w:right w:val="single" w:sz="4" w:space="0" w:color="auto"/>
            </w:tcBorders>
            <w:noWrap/>
            <w:vAlign w:val="bottom"/>
            <w:hideMark/>
          </w:tcPr>
          <w:p w14:paraId="565B508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238.647.541.874</w:t>
            </w:r>
          </w:p>
        </w:tc>
        <w:tc>
          <w:tcPr>
            <w:tcW w:w="617" w:type="pct"/>
            <w:tcBorders>
              <w:top w:val="nil"/>
              <w:left w:val="nil"/>
              <w:bottom w:val="single" w:sz="4" w:space="0" w:color="auto"/>
              <w:right w:val="single" w:sz="4" w:space="0" w:color="auto"/>
            </w:tcBorders>
            <w:noWrap/>
            <w:vAlign w:val="bottom"/>
            <w:hideMark/>
          </w:tcPr>
          <w:p w14:paraId="082E737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0,85</w:t>
            </w:r>
          </w:p>
        </w:tc>
      </w:tr>
      <w:tr w:rsidR="00652192" w:rsidRPr="00652192" w14:paraId="57302BA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E3C3E2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8285D8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F986F8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25FAD74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187.999.112.808</w:t>
            </w:r>
          </w:p>
        </w:tc>
        <w:tc>
          <w:tcPr>
            <w:tcW w:w="1310" w:type="pct"/>
            <w:tcBorders>
              <w:top w:val="nil"/>
              <w:left w:val="nil"/>
              <w:bottom w:val="single" w:sz="4" w:space="0" w:color="auto"/>
              <w:right w:val="single" w:sz="4" w:space="0" w:color="auto"/>
            </w:tcBorders>
            <w:noWrap/>
            <w:vAlign w:val="bottom"/>
            <w:hideMark/>
          </w:tcPr>
          <w:p w14:paraId="2321546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235.861.882.324</w:t>
            </w:r>
          </w:p>
        </w:tc>
        <w:tc>
          <w:tcPr>
            <w:tcW w:w="617" w:type="pct"/>
            <w:tcBorders>
              <w:top w:val="nil"/>
              <w:left w:val="nil"/>
              <w:bottom w:val="single" w:sz="4" w:space="0" w:color="auto"/>
              <w:right w:val="single" w:sz="4" w:space="0" w:color="auto"/>
            </w:tcBorders>
            <w:noWrap/>
            <w:vAlign w:val="bottom"/>
            <w:hideMark/>
          </w:tcPr>
          <w:p w14:paraId="50AEA65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0,80</w:t>
            </w:r>
          </w:p>
        </w:tc>
      </w:tr>
      <w:tr w:rsidR="00652192" w:rsidRPr="00652192" w14:paraId="476F66AE"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E085E0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520CAFC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BC1233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4B70C35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177.741.744.350</w:t>
            </w:r>
          </w:p>
        </w:tc>
        <w:tc>
          <w:tcPr>
            <w:tcW w:w="1310" w:type="pct"/>
            <w:tcBorders>
              <w:top w:val="nil"/>
              <w:left w:val="nil"/>
              <w:bottom w:val="single" w:sz="4" w:space="0" w:color="auto"/>
              <w:right w:val="single" w:sz="4" w:space="0" w:color="auto"/>
            </w:tcBorders>
            <w:noWrap/>
            <w:vAlign w:val="bottom"/>
            <w:hideMark/>
          </w:tcPr>
          <w:p w14:paraId="400353C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219.810.069.670</w:t>
            </w:r>
          </w:p>
        </w:tc>
        <w:tc>
          <w:tcPr>
            <w:tcW w:w="617" w:type="pct"/>
            <w:tcBorders>
              <w:top w:val="nil"/>
              <w:left w:val="nil"/>
              <w:bottom w:val="single" w:sz="4" w:space="0" w:color="auto"/>
              <w:right w:val="single" w:sz="4" w:space="0" w:color="auto"/>
            </w:tcBorders>
            <w:noWrap/>
            <w:vAlign w:val="bottom"/>
            <w:hideMark/>
          </w:tcPr>
          <w:p w14:paraId="5AB0B07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0,81</w:t>
            </w:r>
          </w:p>
        </w:tc>
      </w:tr>
      <w:tr w:rsidR="00652192" w:rsidRPr="00652192" w14:paraId="4D7FACEB"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17C2EEB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w:t>
            </w:r>
          </w:p>
        </w:tc>
        <w:tc>
          <w:tcPr>
            <w:tcW w:w="894" w:type="pct"/>
            <w:vMerge w:val="restart"/>
            <w:tcBorders>
              <w:top w:val="nil"/>
              <w:left w:val="single" w:sz="4" w:space="0" w:color="auto"/>
              <w:bottom w:val="single" w:sz="4" w:space="0" w:color="auto"/>
              <w:right w:val="single" w:sz="4" w:space="0" w:color="auto"/>
            </w:tcBorders>
            <w:noWrap/>
            <w:vAlign w:val="center"/>
            <w:hideMark/>
          </w:tcPr>
          <w:p w14:paraId="2C4BA8B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STAR</w:t>
            </w:r>
          </w:p>
        </w:tc>
        <w:tc>
          <w:tcPr>
            <w:tcW w:w="567" w:type="pct"/>
            <w:tcBorders>
              <w:top w:val="nil"/>
              <w:left w:val="nil"/>
              <w:bottom w:val="single" w:sz="4" w:space="0" w:color="auto"/>
              <w:right w:val="single" w:sz="4" w:space="0" w:color="auto"/>
            </w:tcBorders>
            <w:noWrap/>
            <w:vAlign w:val="center"/>
            <w:hideMark/>
          </w:tcPr>
          <w:p w14:paraId="6D95031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08A5996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89.794.451.847</w:t>
            </w:r>
          </w:p>
        </w:tc>
        <w:tc>
          <w:tcPr>
            <w:tcW w:w="1310" w:type="pct"/>
            <w:tcBorders>
              <w:top w:val="nil"/>
              <w:left w:val="nil"/>
              <w:bottom w:val="single" w:sz="4" w:space="0" w:color="auto"/>
              <w:right w:val="single" w:sz="4" w:space="0" w:color="auto"/>
            </w:tcBorders>
            <w:noWrap/>
            <w:vAlign w:val="bottom"/>
            <w:hideMark/>
          </w:tcPr>
          <w:p w14:paraId="53FAAF8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490.018.704.992</w:t>
            </w:r>
          </w:p>
        </w:tc>
        <w:tc>
          <w:tcPr>
            <w:tcW w:w="617" w:type="pct"/>
            <w:tcBorders>
              <w:top w:val="nil"/>
              <w:left w:val="nil"/>
              <w:bottom w:val="single" w:sz="4" w:space="0" w:color="auto"/>
              <w:right w:val="single" w:sz="4" w:space="0" w:color="auto"/>
            </w:tcBorders>
            <w:noWrap/>
            <w:vAlign w:val="bottom"/>
            <w:hideMark/>
          </w:tcPr>
          <w:p w14:paraId="532BAC5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0,18</w:t>
            </w:r>
          </w:p>
        </w:tc>
      </w:tr>
      <w:tr w:rsidR="00652192" w:rsidRPr="00652192" w14:paraId="2C27A23F"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619A45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0C35A5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16D1A7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419DFC4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1.718.284.921</w:t>
            </w:r>
          </w:p>
        </w:tc>
        <w:tc>
          <w:tcPr>
            <w:tcW w:w="1310" w:type="pct"/>
            <w:tcBorders>
              <w:top w:val="nil"/>
              <w:left w:val="nil"/>
              <w:bottom w:val="single" w:sz="4" w:space="0" w:color="auto"/>
              <w:right w:val="single" w:sz="4" w:space="0" w:color="auto"/>
            </w:tcBorders>
            <w:noWrap/>
            <w:vAlign w:val="bottom"/>
            <w:hideMark/>
          </w:tcPr>
          <w:p w14:paraId="64E546C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495.839.212.552</w:t>
            </w:r>
          </w:p>
        </w:tc>
        <w:tc>
          <w:tcPr>
            <w:tcW w:w="617" w:type="pct"/>
            <w:tcBorders>
              <w:top w:val="nil"/>
              <w:left w:val="nil"/>
              <w:bottom w:val="single" w:sz="4" w:space="0" w:color="auto"/>
              <w:right w:val="single" w:sz="4" w:space="0" w:color="auto"/>
            </w:tcBorders>
            <w:noWrap/>
            <w:vAlign w:val="bottom"/>
            <w:hideMark/>
          </w:tcPr>
          <w:p w14:paraId="4ADA1A1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0,00</w:t>
            </w:r>
          </w:p>
        </w:tc>
      </w:tr>
      <w:tr w:rsidR="00652192" w:rsidRPr="00652192" w14:paraId="7A0D4130"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788261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D2982E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C9026F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1132E6E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2.068.066.845</w:t>
            </w:r>
          </w:p>
        </w:tc>
        <w:tc>
          <w:tcPr>
            <w:tcW w:w="1310" w:type="pct"/>
            <w:tcBorders>
              <w:top w:val="nil"/>
              <w:left w:val="nil"/>
              <w:bottom w:val="single" w:sz="4" w:space="0" w:color="auto"/>
              <w:right w:val="single" w:sz="4" w:space="0" w:color="auto"/>
            </w:tcBorders>
            <w:noWrap/>
            <w:vAlign w:val="bottom"/>
            <w:hideMark/>
          </w:tcPr>
          <w:p w14:paraId="68D0453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506.379.067.845</w:t>
            </w:r>
          </w:p>
        </w:tc>
        <w:tc>
          <w:tcPr>
            <w:tcW w:w="617" w:type="pct"/>
            <w:tcBorders>
              <w:top w:val="nil"/>
              <w:left w:val="nil"/>
              <w:bottom w:val="single" w:sz="4" w:space="0" w:color="auto"/>
              <w:right w:val="single" w:sz="4" w:space="0" w:color="auto"/>
            </w:tcBorders>
            <w:noWrap/>
            <w:vAlign w:val="bottom"/>
            <w:hideMark/>
          </w:tcPr>
          <w:p w14:paraId="18FB418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0,00</w:t>
            </w:r>
          </w:p>
        </w:tc>
      </w:tr>
      <w:tr w:rsidR="00652192" w:rsidRPr="00652192" w14:paraId="4EA91C6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98ABF4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AD8F5EA"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05ED3C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10EFFF0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1.263.425.284</w:t>
            </w:r>
          </w:p>
        </w:tc>
        <w:tc>
          <w:tcPr>
            <w:tcW w:w="1310" w:type="pct"/>
            <w:tcBorders>
              <w:top w:val="nil"/>
              <w:left w:val="nil"/>
              <w:bottom w:val="single" w:sz="4" w:space="0" w:color="auto"/>
              <w:right w:val="single" w:sz="4" w:space="0" w:color="auto"/>
            </w:tcBorders>
            <w:noWrap/>
            <w:vAlign w:val="bottom"/>
            <w:hideMark/>
          </w:tcPr>
          <w:p w14:paraId="6217285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508.123.816.657</w:t>
            </w:r>
          </w:p>
        </w:tc>
        <w:tc>
          <w:tcPr>
            <w:tcW w:w="617" w:type="pct"/>
            <w:tcBorders>
              <w:top w:val="nil"/>
              <w:left w:val="nil"/>
              <w:bottom w:val="single" w:sz="4" w:space="0" w:color="auto"/>
              <w:right w:val="single" w:sz="4" w:space="0" w:color="auto"/>
            </w:tcBorders>
            <w:noWrap/>
            <w:vAlign w:val="bottom"/>
            <w:hideMark/>
          </w:tcPr>
          <w:p w14:paraId="2D73CDC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0,00</w:t>
            </w:r>
          </w:p>
        </w:tc>
      </w:tr>
      <w:tr w:rsidR="00652192" w:rsidRPr="00652192" w14:paraId="479211A7"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8B3C3EE"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3706EDB"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7B59A8E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39B10AC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1.484.531.992</w:t>
            </w:r>
          </w:p>
        </w:tc>
        <w:tc>
          <w:tcPr>
            <w:tcW w:w="1310" w:type="pct"/>
            <w:tcBorders>
              <w:top w:val="nil"/>
              <w:left w:val="nil"/>
              <w:bottom w:val="single" w:sz="4" w:space="0" w:color="auto"/>
              <w:right w:val="single" w:sz="4" w:space="0" w:color="auto"/>
            </w:tcBorders>
            <w:noWrap/>
            <w:vAlign w:val="bottom"/>
            <w:hideMark/>
          </w:tcPr>
          <w:p w14:paraId="57F7F12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510.849.684.197</w:t>
            </w:r>
          </w:p>
        </w:tc>
        <w:tc>
          <w:tcPr>
            <w:tcW w:w="617" w:type="pct"/>
            <w:tcBorders>
              <w:top w:val="nil"/>
              <w:left w:val="nil"/>
              <w:bottom w:val="single" w:sz="4" w:space="0" w:color="auto"/>
              <w:right w:val="single" w:sz="4" w:space="0" w:color="auto"/>
            </w:tcBorders>
            <w:noWrap/>
            <w:vAlign w:val="bottom"/>
            <w:hideMark/>
          </w:tcPr>
          <w:p w14:paraId="5DEC269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0,00</w:t>
            </w:r>
          </w:p>
        </w:tc>
      </w:tr>
      <w:tr w:rsidR="00652192" w:rsidRPr="00652192" w14:paraId="4B83B5C5"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49BC0B7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E11696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D04F6E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128099A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1.612.254.313</w:t>
            </w:r>
          </w:p>
        </w:tc>
        <w:tc>
          <w:tcPr>
            <w:tcW w:w="1310" w:type="pct"/>
            <w:tcBorders>
              <w:top w:val="nil"/>
              <w:left w:val="nil"/>
              <w:bottom w:val="single" w:sz="4" w:space="0" w:color="auto"/>
              <w:right w:val="single" w:sz="4" w:space="0" w:color="auto"/>
            </w:tcBorders>
            <w:noWrap/>
            <w:vAlign w:val="bottom"/>
            <w:hideMark/>
          </w:tcPr>
          <w:p w14:paraId="6A93ECD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515.079.919.271</w:t>
            </w:r>
          </w:p>
        </w:tc>
        <w:tc>
          <w:tcPr>
            <w:tcW w:w="617" w:type="pct"/>
            <w:tcBorders>
              <w:top w:val="nil"/>
              <w:left w:val="nil"/>
              <w:bottom w:val="single" w:sz="4" w:space="0" w:color="auto"/>
              <w:right w:val="single" w:sz="4" w:space="0" w:color="auto"/>
            </w:tcBorders>
            <w:noWrap/>
            <w:vAlign w:val="bottom"/>
            <w:hideMark/>
          </w:tcPr>
          <w:p w14:paraId="47F2DFE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0,00</w:t>
            </w:r>
          </w:p>
        </w:tc>
      </w:tr>
      <w:tr w:rsidR="00652192" w:rsidRPr="00652192" w14:paraId="08B8265B"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16E12A2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13</w:t>
            </w:r>
          </w:p>
        </w:tc>
        <w:tc>
          <w:tcPr>
            <w:tcW w:w="894" w:type="pct"/>
            <w:vMerge w:val="restart"/>
            <w:tcBorders>
              <w:top w:val="nil"/>
              <w:left w:val="single" w:sz="4" w:space="0" w:color="auto"/>
              <w:bottom w:val="single" w:sz="4" w:space="0" w:color="auto"/>
              <w:right w:val="single" w:sz="4" w:space="0" w:color="auto"/>
            </w:tcBorders>
            <w:noWrap/>
            <w:vAlign w:val="center"/>
            <w:hideMark/>
          </w:tcPr>
          <w:p w14:paraId="571AB6A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TFCO</w:t>
            </w:r>
          </w:p>
        </w:tc>
        <w:tc>
          <w:tcPr>
            <w:tcW w:w="567" w:type="pct"/>
            <w:tcBorders>
              <w:top w:val="nil"/>
              <w:left w:val="nil"/>
              <w:bottom w:val="single" w:sz="4" w:space="0" w:color="auto"/>
              <w:right w:val="single" w:sz="4" w:space="0" w:color="auto"/>
            </w:tcBorders>
            <w:noWrap/>
            <w:vAlign w:val="center"/>
            <w:hideMark/>
          </w:tcPr>
          <w:p w14:paraId="36DD8C5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6C5CD7F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339.666.557.143</w:t>
            </w:r>
          </w:p>
        </w:tc>
        <w:tc>
          <w:tcPr>
            <w:tcW w:w="1310" w:type="pct"/>
            <w:tcBorders>
              <w:top w:val="nil"/>
              <w:left w:val="nil"/>
              <w:bottom w:val="single" w:sz="4" w:space="0" w:color="auto"/>
              <w:right w:val="single" w:sz="4" w:space="0" w:color="auto"/>
            </w:tcBorders>
            <w:noWrap/>
            <w:vAlign w:val="bottom"/>
            <w:hideMark/>
          </w:tcPr>
          <w:p w14:paraId="40D6F99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4.139.894.528.571</w:t>
            </w:r>
          </w:p>
        </w:tc>
        <w:tc>
          <w:tcPr>
            <w:tcW w:w="617" w:type="pct"/>
            <w:tcBorders>
              <w:top w:val="nil"/>
              <w:left w:val="nil"/>
              <w:bottom w:val="single" w:sz="4" w:space="0" w:color="auto"/>
              <w:right w:val="single" w:sz="4" w:space="0" w:color="auto"/>
            </w:tcBorders>
            <w:noWrap/>
            <w:vAlign w:val="bottom"/>
            <w:hideMark/>
          </w:tcPr>
          <w:p w14:paraId="12314F3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0,08</w:t>
            </w:r>
          </w:p>
        </w:tc>
      </w:tr>
      <w:tr w:rsidR="00652192" w:rsidRPr="00652192" w14:paraId="0B47F06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BA427D5"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398E7C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1BFF94A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36F5C333"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461.195.150.000</w:t>
            </w:r>
          </w:p>
        </w:tc>
        <w:tc>
          <w:tcPr>
            <w:tcW w:w="1310" w:type="pct"/>
            <w:tcBorders>
              <w:top w:val="nil"/>
              <w:left w:val="nil"/>
              <w:bottom w:val="single" w:sz="4" w:space="0" w:color="auto"/>
              <w:right w:val="single" w:sz="4" w:space="0" w:color="auto"/>
            </w:tcBorders>
            <w:noWrap/>
            <w:vAlign w:val="bottom"/>
            <w:hideMark/>
          </w:tcPr>
          <w:p w14:paraId="0D4E45C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4.830.752.666.667</w:t>
            </w:r>
          </w:p>
        </w:tc>
        <w:tc>
          <w:tcPr>
            <w:tcW w:w="617" w:type="pct"/>
            <w:tcBorders>
              <w:top w:val="nil"/>
              <w:left w:val="nil"/>
              <w:bottom w:val="single" w:sz="4" w:space="0" w:color="auto"/>
              <w:right w:val="single" w:sz="4" w:space="0" w:color="auto"/>
            </w:tcBorders>
            <w:noWrap/>
            <w:vAlign w:val="bottom"/>
            <w:hideMark/>
          </w:tcPr>
          <w:p w14:paraId="0ED7E3B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0,10</w:t>
            </w:r>
          </w:p>
        </w:tc>
      </w:tr>
      <w:tr w:rsidR="00652192" w:rsidRPr="00652192" w14:paraId="2D01B0B1"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1DF2C42"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9B1D5B0"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465FA87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5ECF9E4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441.574.485.714</w:t>
            </w:r>
          </w:p>
        </w:tc>
        <w:tc>
          <w:tcPr>
            <w:tcW w:w="1310" w:type="pct"/>
            <w:tcBorders>
              <w:top w:val="nil"/>
              <w:left w:val="nil"/>
              <w:bottom w:val="single" w:sz="4" w:space="0" w:color="auto"/>
              <w:right w:val="single" w:sz="4" w:space="0" w:color="auto"/>
            </w:tcBorders>
            <w:noWrap/>
            <w:vAlign w:val="bottom"/>
            <w:hideMark/>
          </w:tcPr>
          <w:p w14:paraId="5DF8B01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4.338.124.785.714</w:t>
            </w:r>
          </w:p>
        </w:tc>
        <w:tc>
          <w:tcPr>
            <w:tcW w:w="617" w:type="pct"/>
            <w:tcBorders>
              <w:top w:val="nil"/>
              <w:left w:val="nil"/>
              <w:bottom w:val="single" w:sz="4" w:space="0" w:color="auto"/>
              <w:right w:val="single" w:sz="4" w:space="0" w:color="auto"/>
            </w:tcBorders>
            <w:noWrap/>
            <w:vAlign w:val="bottom"/>
            <w:hideMark/>
          </w:tcPr>
          <w:p w14:paraId="28890E9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0,10</w:t>
            </w:r>
          </w:p>
        </w:tc>
      </w:tr>
      <w:tr w:rsidR="00652192" w:rsidRPr="00652192" w14:paraId="14DD682D"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4E4371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322331F2"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B3FE5A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2D5A489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451.052.683.333</w:t>
            </w:r>
          </w:p>
        </w:tc>
        <w:tc>
          <w:tcPr>
            <w:tcW w:w="1310" w:type="pct"/>
            <w:tcBorders>
              <w:top w:val="nil"/>
              <w:left w:val="nil"/>
              <w:bottom w:val="single" w:sz="4" w:space="0" w:color="auto"/>
              <w:right w:val="single" w:sz="4" w:space="0" w:color="auto"/>
            </w:tcBorders>
            <w:noWrap/>
            <w:vAlign w:val="bottom"/>
            <w:hideMark/>
          </w:tcPr>
          <w:p w14:paraId="7B9F3AD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5.117.319.100.000</w:t>
            </w:r>
          </w:p>
        </w:tc>
        <w:tc>
          <w:tcPr>
            <w:tcW w:w="617" w:type="pct"/>
            <w:tcBorders>
              <w:top w:val="nil"/>
              <w:left w:val="nil"/>
              <w:bottom w:val="single" w:sz="4" w:space="0" w:color="auto"/>
              <w:right w:val="single" w:sz="4" w:space="0" w:color="auto"/>
            </w:tcBorders>
            <w:noWrap/>
            <w:vAlign w:val="bottom"/>
            <w:hideMark/>
          </w:tcPr>
          <w:p w14:paraId="26A14B9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0,09</w:t>
            </w:r>
          </w:p>
        </w:tc>
      </w:tr>
      <w:tr w:rsidR="00652192" w:rsidRPr="00652192" w14:paraId="54D52A69"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CF2400C"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448FBA9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8F60F7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72BC358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416.826.650.000</w:t>
            </w:r>
          </w:p>
        </w:tc>
        <w:tc>
          <w:tcPr>
            <w:tcW w:w="1310" w:type="pct"/>
            <w:tcBorders>
              <w:top w:val="nil"/>
              <w:left w:val="nil"/>
              <w:bottom w:val="single" w:sz="4" w:space="0" w:color="auto"/>
              <w:right w:val="single" w:sz="4" w:space="0" w:color="auto"/>
            </w:tcBorders>
            <w:noWrap/>
            <w:vAlign w:val="bottom"/>
            <w:hideMark/>
          </w:tcPr>
          <w:p w14:paraId="395F3C9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5.172.830.000.000</w:t>
            </w:r>
          </w:p>
        </w:tc>
        <w:tc>
          <w:tcPr>
            <w:tcW w:w="617" w:type="pct"/>
            <w:tcBorders>
              <w:top w:val="nil"/>
              <w:left w:val="nil"/>
              <w:bottom w:val="single" w:sz="4" w:space="0" w:color="auto"/>
              <w:right w:val="single" w:sz="4" w:space="0" w:color="auto"/>
            </w:tcBorders>
            <w:noWrap/>
            <w:vAlign w:val="bottom"/>
            <w:hideMark/>
          </w:tcPr>
          <w:p w14:paraId="15A422BB"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0,08</w:t>
            </w:r>
          </w:p>
        </w:tc>
      </w:tr>
      <w:tr w:rsidR="00652192" w:rsidRPr="00652192" w14:paraId="19B48B6A"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10C8ED1E"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073D4BC1"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58FD2E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099AACB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391.939.900.000</w:t>
            </w:r>
          </w:p>
        </w:tc>
        <w:tc>
          <w:tcPr>
            <w:tcW w:w="1310" w:type="pct"/>
            <w:tcBorders>
              <w:top w:val="nil"/>
              <w:left w:val="nil"/>
              <w:bottom w:val="single" w:sz="4" w:space="0" w:color="auto"/>
              <w:right w:val="single" w:sz="4" w:space="0" w:color="auto"/>
            </w:tcBorders>
            <w:noWrap/>
            <w:vAlign w:val="bottom"/>
            <w:hideMark/>
          </w:tcPr>
          <w:p w14:paraId="0DE0457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5.226.897.966.667</w:t>
            </w:r>
          </w:p>
        </w:tc>
        <w:tc>
          <w:tcPr>
            <w:tcW w:w="617" w:type="pct"/>
            <w:tcBorders>
              <w:top w:val="nil"/>
              <w:left w:val="nil"/>
              <w:bottom w:val="single" w:sz="4" w:space="0" w:color="auto"/>
              <w:right w:val="single" w:sz="4" w:space="0" w:color="auto"/>
            </w:tcBorders>
            <w:noWrap/>
            <w:vAlign w:val="bottom"/>
            <w:hideMark/>
          </w:tcPr>
          <w:p w14:paraId="6FD6ACE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0,07</w:t>
            </w:r>
          </w:p>
        </w:tc>
      </w:tr>
      <w:tr w:rsidR="00652192" w:rsidRPr="00652192" w14:paraId="5FF2D6B4" w14:textId="77777777" w:rsidTr="00B17AAE">
        <w:trPr>
          <w:trHeight w:val="290"/>
        </w:trPr>
        <w:tc>
          <w:tcPr>
            <w:tcW w:w="302" w:type="pct"/>
            <w:vMerge w:val="restart"/>
            <w:tcBorders>
              <w:top w:val="nil"/>
              <w:left w:val="single" w:sz="4" w:space="0" w:color="auto"/>
              <w:bottom w:val="single" w:sz="4" w:space="0" w:color="auto"/>
              <w:right w:val="single" w:sz="4" w:space="0" w:color="auto"/>
            </w:tcBorders>
            <w:noWrap/>
            <w:vAlign w:val="center"/>
            <w:hideMark/>
          </w:tcPr>
          <w:p w14:paraId="3E552578"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14</w:t>
            </w:r>
          </w:p>
        </w:tc>
        <w:tc>
          <w:tcPr>
            <w:tcW w:w="894" w:type="pct"/>
            <w:vMerge w:val="restart"/>
            <w:tcBorders>
              <w:top w:val="nil"/>
              <w:left w:val="single" w:sz="4" w:space="0" w:color="auto"/>
              <w:bottom w:val="single" w:sz="4" w:space="0" w:color="auto"/>
              <w:right w:val="single" w:sz="4" w:space="0" w:color="auto"/>
            </w:tcBorders>
            <w:noWrap/>
            <w:vAlign w:val="center"/>
            <w:hideMark/>
          </w:tcPr>
          <w:p w14:paraId="638B3CC4"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TRIS</w:t>
            </w:r>
          </w:p>
        </w:tc>
        <w:tc>
          <w:tcPr>
            <w:tcW w:w="567" w:type="pct"/>
            <w:tcBorders>
              <w:top w:val="nil"/>
              <w:left w:val="nil"/>
              <w:bottom w:val="single" w:sz="4" w:space="0" w:color="auto"/>
              <w:right w:val="single" w:sz="4" w:space="0" w:color="auto"/>
            </w:tcBorders>
            <w:noWrap/>
            <w:vAlign w:val="center"/>
            <w:hideMark/>
          </w:tcPr>
          <w:p w14:paraId="6FA712A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2019</w:t>
            </w:r>
          </w:p>
        </w:tc>
        <w:tc>
          <w:tcPr>
            <w:tcW w:w="1310" w:type="pct"/>
            <w:tcBorders>
              <w:top w:val="nil"/>
              <w:left w:val="nil"/>
              <w:bottom w:val="single" w:sz="4" w:space="0" w:color="auto"/>
              <w:right w:val="single" w:sz="4" w:space="0" w:color="auto"/>
            </w:tcBorders>
            <w:noWrap/>
            <w:vAlign w:val="bottom"/>
            <w:hideMark/>
          </w:tcPr>
          <w:p w14:paraId="7784712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486.632.660.751</w:t>
            </w:r>
          </w:p>
        </w:tc>
        <w:tc>
          <w:tcPr>
            <w:tcW w:w="1310" w:type="pct"/>
            <w:tcBorders>
              <w:top w:val="nil"/>
              <w:left w:val="nil"/>
              <w:bottom w:val="single" w:sz="4" w:space="0" w:color="auto"/>
              <w:right w:val="single" w:sz="4" w:space="0" w:color="auto"/>
            </w:tcBorders>
            <w:noWrap/>
            <w:vAlign w:val="bottom"/>
            <w:hideMark/>
          </w:tcPr>
          <w:p w14:paraId="2EF4E99D"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660.613.650.580</w:t>
            </w:r>
          </w:p>
        </w:tc>
        <w:tc>
          <w:tcPr>
            <w:tcW w:w="617" w:type="pct"/>
            <w:tcBorders>
              <w:top w:val="nil"/>
              <w:left w:val="nil"/>
              <w:bottom w:val="single" w:sz="4" w:space="0" w:color="auto"/>
              <w:right w:val="single" w:sz="4" w:space="0" w:color="auto"/>
            </w:tcBorders>
            <w:noWrap/>
            <w:vAlign w:val="bottom"/>
            <w:hideMark/>
          </w:tcPr>
          <w:p w14:paraId="04B2F1C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0,74</w:t>
            </w:r>
          </w:p>
        </w:tc>
      </w:tr>
      <w:tr w:rsidR="00652192" w:rsidRPr="00652192" w14:paraId="0DBA12BC"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0223AF0E"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2DFF62A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977C3A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2020</w:t>
            </w:r>
          </w:p>
        </w:tc>
        <w:tc>
          <w:tcPr>
            <w:tcW w:w="1310" w:type="pct"/>
            <w:tcBorders>
              <w:top w:val="nil"/>
              <w:left w:val="nil"/>
              <w:bottom w:val="single" w:sz="4" w:space="0" w:color="auto"/>
              <w:right w:val="single" w:sz="4" w:space="0" w:color="auto"/>
            </w:tcBorders>
            <w:noWrap/>
            <w:vAlign w:val="bottom"/>
            <w:hideMark/>
          </w:tcPr>
          <w:p w14:paraId="429AF17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424.244.191.110</w:t>
            </w:r>
          </w:p>
        </w:tc>
        <w:tc>
          <w:tcPr>
            <w:tcW w:w="1310" w:type="pct"/>
            <w:tcBorders>
              <w:top w:val="nil"/>
              <w:left w:val="nil"/>
              <w:bottom w:val="single" w:sz="4" w:space="0" w:color="auto"/>
              <w:right w:val="single" w:sz="4" w:space="0" w:color="auto"/>
            </w:tcBorders>
            <w:noWrap/>
            <w:vAlign w:val="bottom"/>
            <w:hideMark/>
          </w:tcPr>
          <w:p w14:paraId="4D2DEA06"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644.696.509.420</w:t>
            </w:r>
          </w:p>
        </w:tc>
        <w:tc>
          <w:tcPr>
            <w:tcW w:w="617" w:type="pct"/>
            <w:tcBorders>
              <w:top w:val="nil"/>
              <w:left w:val="nil"/>
              <w:bottom w:val="single" w:sz="4" w:space="0" w:color="auto"/>
              <w:right w:val="single" w:sz="4" w:space="0" w:color="auto"/>
            </w:tcBorders>
            <w:noWrap/>
            <w:vAlign w:val="bottom"/>
            <w:hideMark/>
          </w:tcPr>
          <w:p w14:paraId="7577BDD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0,66</w:t>
            </w:r>
          </w:p>
        </w:tc>
      </w:tr>
      <w:tr w:rsidR="00652192" w:rsidRPr="00652192" w14:paraId="0AA43D34"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366D6A13"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E8B221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AA76EE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2021</w:t>
            </w:r>
          </w:p>
        </w:tc>
        <w:tc>
          <w:tcPr>
            <w:tcW w:w="1310" w:type="pct"/>
            <w:tcBorders>
              <w:top w:val="nil"/>
              <w:left w:val="nil"/>
              <w:bottom w:val="single" w:sz="4" w:space="0" w:color="auto"/>
              <w:right w:val="single" w:sz="4" w:space="0" w:color="auto"/>
            </w:tcBorders>
            <w:noWrap/>
            <w:vAlign w:val="bottom"/>
            <w:hideMark/>
          </w:tcPr>
          <w:p w14:paraId="64563D47"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402.102.775.491</w:t>
            </w:r>
          </w:p>
        </w:tc>
        <w:tc>
          <w:tcPr>
            <w:tcW w:w="1310" w:type="pct"/>
            <w:tcBorders>
              <w:top w:val="nil"/>
              <w:left w:val="nil"/>
              <w:bottom w:val="single" w:sz="4" w:space="0" w:color="auto"/>
              <w:right w:val="single" w:sz="4" w:space="0" w:color="auto"/>
            </w:tcBorders>
            <w:noWrap/>
            <w:vAlign w:val="bottom"/>
            <w:hideMark/>
          </w:tcPr>
          <w:p w14:paraId="5B79B0D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658.639.967.153</w:t>
            </w:r>
          </w:p>
        </w:tc>
        <w:tc>
          <w:tcPr>
            <w:tcW w:w="617" w:type="pct"/>
            <w:tcBorders>
              <w:top w:val="nil"/>
              <w:left w:val="nil"/>
              <w:bottom w:val="single" w:sz="4" w:space="0" w:color="auto"/>
              <w:right w:val="single" w:sz="4" w:space="0" w:color="auto"/>
            </w:tcBorders>
            <w:noWrap/>
            <w:vAlign w:val="bottom"/>
            <w:hideMark/>
          </w:tcPr>
          <w:p w14:paraId="668154E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0,61</w:t>
            </w:r>
          </w:p>
        </w:tc>
      </w:tr>
      <w:tr w:rsidR="00652192" w:rsidRPr="00652192" w14:paraId="54AF826F"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59CCA857"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B62F124"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3DC9BC4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2022</w:t>
            </w:r>
          </w:p>
        </w:tc>
        <w:tc>
          <w:tcPr>
            <w:tcW w:w="1310" w:type="pct"/>
            <w:tcBorders>
              <w:top w:val="nil"/>
              <w:left w:val="nil"/>
              <w:bottom w:val="single" w:sz="4" w:space="0" w:color="auto"/>
              <w:right w:val="single" w:sz="4" w:space="0" w:color="auto"/>
            </w:tcBorders>
            <w:noWrap/>
            <w:vAlign w:val="bottom"/>
            <w:hideMark/>
          </w:tcPr>
          <w:p w14:paraId="7F48031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465.783.569.972</w:t>
            </w:r>
          </w:p>
        </w:tc>
        <w:tc>
          <w:tcPr>
            <w:tcW w:w="1310" w:type="pct"/>
            <w:tcBorders>
              <w:top w:val="nil"/>
              <w:left w:val="nil"/>
              <w:bottom w:val="single" w:sz="4" w:space="0" w:color="auto"/>
              <w:right w:val="single" w:sz="4" w:space="0" w:color="auto"/>
            </w:tcBorders>
            <w:noWrap/>
            <w:vAlign w:val="bottom"/>
            <w:hideMark/>
          </w:tcPr>
          <w:p w14:paraId="08AAB43E"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712.024.029.526</w:t>
            </w:r>
          </w:p>
        </w:tc>
        <w:tc>
          <w:tcPr>
            <w:tcW w:w="617" w:type="pct"/>
            <w:tcBorders>
              <w:top w:val="nil"/>
              <w:left w:val="nil"/>
              <w:bottom w:val="single" w:sz="4" w:space="0" w:color="auto"/>
              <w:right w:val="single" w:sz="4" w:space="0" w:color="auto"/>
            </w:tcBorders>
            <w:noWrap/>
            <w:vAlign w:val="bottom"/>
            <w:hideMark/>
          </w:tcPr>
          <w:p w14:paraId="17D154D1"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0,65</w:t>
            </w:r>
          </w:p>
        </w:tc>
      </w:tr>
      <w:tr w:rsidR="00652192" w:rsidRPr="00652192" w14:paraId="68FD864A"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C2BB21D"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635D01E9"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021F3FC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2023</w:t>
            </w:r>
          </w:p>
        </w:tc>
        <w:tc>
          <w:tcPr>
            <w:tcW w:w="1310" w:type="pct"/>
            <w:tcBorders>
              <w:top w:val="nil"/>
              <w:left w:val="nil"/>
              <w:bottom w:val="single" w:sz="4" w:space="0" w:color="auto"/>
              <w:right w:val="single" w:sz="4" w:space="0" w:color="auto"/>
            </w:tcBorders>
            <w:noWrap/>
            <w:vAlign w:val="bottom"/>
            <w:hideMark/>
          </w:tcPr>
          <w:p w14:paraId="03DDAF7A"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444.848.964.056</w:t>
            </w:r>
          </w:p>
        </w:tc>
        <w:tc>
          <w:tcPr>
            <w:tcW w:w="1310" w:type="pct"/>
            <w:tcBorders>
              <w:top w:val="nil"/>
              <w:left w:val="nil"/>
              <w:bottom w:val="single" w:sz="4" w:space="0" w:color="auto"/>
              <w:right w:val="single" w:sz="4" w:space="0" w:color="auto"/>
            </w:tcBorders>
            <w:noWrap/>
            <w:vAlign w:val="bottom"/>
            <w:hideMark/>
          </w:tcPr>
          <w:p w14:paraId="6AA17F10"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724.735.310.366</w:t>
            </w:r>
          </w:p>
        </w:tc>
        <w:tc>
          <w:tcPr>
            <w:tcW w:w="617" w:type="pct"/>
            <w:tcBorders>
              <w:top w:val="nil"/>
              <w:left w:val="nil"/>
              <w:bottom w:val="single" w:sz="4" w:space="0" w:color="auto"/>
              <w:right w:val="single" w:sz="4" w:space="0" w:color="auto"/>
            </w:tcBorders>
            <w:noWrap/>
            <w:vAlign w:val="bottom"/>
            <w:hideMark/>
          </w:tcPr>
          <w:p w14:paraId="50946BEF"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0,61</w:t>
            </w:r>
          </w:p>
        </w:tc>
      </w:tr>
      <w:tr w:rsidR="00652192" w:rsidRPr="00652192" w14:paraId="117688D1" w14:textId="77777777" w:rsidTr="00B17AAE">
        <w:trPr>
          <w:trHeight w:val="290"/>
        </w:trPr>
        <w:tc>
          <w:tcPr>
            <w:tcW w:w="302" w:type="pct"/>
            <w:vMerge/>
            <w:tcBorders>
              <w:top w:val="nil"/>
              <w:left w:val="single" w:sz="4" w:space="0" w:color="auto"/>
              <w:bottom w:val="single" w:sz="4" w:space="0" w:color="auto"/>
              <w:right w:val="single" w:sz="4" w:space="0" w:color="auto"/>
            </w:tcBorders>
            <w:vAlign w:val="center"/>
            <w:hideMark/>
          </w:tcPr>
          <w:p w14:paraId="6115B63F"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894" w:type="pct"/>
            <w:vMerge/>
            <w:tcBorders>
              <w:top w:val="nil"/>
              <w:left w:val="single" w:sz="4" w:space="0" w:color="auto"/>
              <w:bottom w:val="single" w:sz="4" w:space="0" w:color="auto"/>
              <w:right w:val="single" w:sz="4" w:space="0" w:color="auto"/>
            </w:tcBorders>
            <w:vAlign w:val="center"/>
            <w:hideMark/>
          </w:tcPr>
          <w:p w14:paraId="18FD8846" w14:textId="77777777" w:rsidR="00652192" w:rsidRPr="00652192" w:rsidRDefault="00652192" w:rsidP="00652192">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567" w:type="pct"/>
            <w:tcBorders>
              <w:top w:val="nil"/>
              <w:left w:val="nil"/>
              <w:bottom w:val="single" w:sz="4" w:space="0" w:color="auto"/>
              <w:right w:val="single" w:sz="4" w:space="0" w:color="auto"/>
            </w:tcBorders>
            <w:noWrap/>
            <w:vAlign w:val="center"/>
            <w:hideMark/>
          </w:tcPr>
          <w:p w14:paraId="5161A2CC"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2024</w:t>
            </w:r>
          </w:p>
        </w:tc>
        <w:tc>
          <w:tcPr>
            <w:tcW w:w="1310" w:type="pct"/>
            <w:tcBorders>
              <w:top w:val="nil"/>
              <w:left w:val="nil"/>
              <w:bottom w:val="single" w:sz="4" w:space="0" w:color="auto"/>
              <w:right w:val="single" w:sz="4" w:space="0" w:color="auto"/>
            </w:tcBorders>
            <w:noWrap/>
            <w:vAlign w:val="bottom"/>
            <w:hideMark/>
          </w:tcPr>
          <w:p w14:paraId="29AF3CE2"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488.764.231.936</w:t>
            </w:r>
          </w:p>
        </w:tc>
        <w:tc>
          <w:tcPr>
            <w:tcW w:w="1310" w:type="pct"/>
            <w:tcBorders>
              <w:top w:val="nil"/>
              <w:left w:val="nil"/>
              <w:bottom w:val="single" w:sz="4" w:space="0" w:color="auto"/>
              <w:right w:val="single" w:sz="4" w:space="0" w:color="auto"/>
            </w:tcBorders>
            <w:noWrap/>
            <w:vAlign w:val="bottom"/>
            <w:hideMark/>
          </w:tcPr>
          <w:p w14:paraId="42BF7C99"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770.582.286.779</w:t>
            </w:r>
          </w:p>
        </w:tc>
        <w:tc>
          <w:tcPr>
            <w:tcW w:w="617" w:type="pct"/>
            <w:tcBorders>
              <w:top w:val="nil"/>
              <w:left w:val="nil"/>
              <w:bottom w:val="single" w:sz="4" w:space="0" w:color="auto"/>
              <w:right w:val="single" w:sz="4" w:space="0" w:color="auto"/>
            </w:tcBorders>
            <w:noWrap/>
            <w:vAlign w:val="bottom"/>
            <w:hideMark/>
          </w:tcPr>
          <w:p w14:paraId="471BD2E5" w14:textId="77777777" w:rsidR="00652192" w:rsidRPr="00652192" w:rsidRDefault="00652192" w:rsidP="00652192">
            <w:pPr>
              <w:spacing w:line="240" w:lineRule="auto"/>
              <w:ind w:firstLine="0"/>
              <w:jc w:val="center"/>
              <w:rPr>
                <w:rFonts w:ascii="Times New Roman" w:eastAsia="Times New Roman" w:hAnsi="Times New Roman" w:cs="Times New Roman"/>
                <w:color w:val="000000"/>
                <w:kern w:val="0"/>
                <w:sz w:val="20"/>
                <w:szCs w:val="20"/>
                <w14:ligatures w14:val="none"/>
              </w:rPr>
            </w:pPr>
            <w:r w:rsidRPr="00652192">
              <w:rPr>
                <w:rFonts w:ascii="Times New Roman" w:eastAsia="Times New Roman" w:hAnsi="Times New Roman" w:cs="Times New Roman"/>
                <w:color w:val="000000"/>
                <w:kern w:val="0"/>
                <w:sz w:val="20"/>
                <w:szCs w:val="20"/>
                <w14:ligatures w14:val="none"/>
              </w:rPr>
              <w:t>0,63</w:t>
            </w:r>
          </w:p>
        </w:tc>
      </w:tr>
    </w:tbl>
    <w:p w14:paraId="778C569C" w14:textId="7628DFDE" w:rsidR="00586F5F" w:rsidRDefault="00586F5F" w:rsidP="00951F2E">
      <w:pPr>
        <w:ind w:firstLine="0"/>
        <w:rPr>
          <w:lang w:val="en-US"/>
        </w:rPr>
        <w:sectPr w:rsidR="00586F5F" w:rsidSect="008D4FC3">
          <w:pgSz w:w="11906" w:h="16838" w:code="9"/>
          <w:pgMar w:top="2268" w:right="1701" w:bottom="1701" w:left="2268" w:header="709" w:footer="709" w:gutter="0"/>
          <w:cols w:space="708"/>
          <w:docGrid w:linePitch="360"/>
        </w:sectPr>
      </w:pPr>
    </w:p>
    <w:p w14:paraId="6016E6DC" w14:textId="2CECD60C" w:rsidR="00F055F8" w:rsidRPr="00347485" w:rsidRDefault="00347485" w:rsidP="00347485">
      <w:pPr>
        <w:pStyle w:val="Caption"/>
        <w:ind w:firstLine="0"/>
        <w:rPr>
          <w:b/>
          <w:bCs/>
          <w:i/>
          <w:iCs w:val="0"/>
          <w:sz w:val="24"/>
          <w:szCs w:val="24"/>
          <w:lang w:val="en-US"/>
        </w:rPr>
      </w:pPr>
      <w:bookmarkStart w:id="96" w:name="_Toc226326805"/>
      <w:r w:rsidRPr="00347485">
        <w:rPr>
          <w:b/>
          <w:bCs/>
          <w:sz w:val="24"/>
          <w:szCs w:val="24"/>
        </w:rPr>
        <w:lastRenderedPageBreak/>
        <w:t xml:space="preserve">Lampiran  </w:t>
      </w:r>
      <w:r w:rsidRPr="00347485">
        <w:rPr>
          <w:b/>
          <w:bCs/>
          <w:sz w:val="24"/>
          <w:szCs w:val="24"/>
        </w:rPr>
        <w:fldChar w:fldCharType="begin"/>
      </w:r>
      <w:r w:rsidRPr="00347485">
        <w:rPr>
          <w:b/>
          <w:bCs/>
          <w:sz w:val="24"/>
          <w:szCs w:val="24"/>
        </w:rPr>
        <w:instrText xml:space="preserve"> SEQ Lampiran_ \* ARABIC </w:instrText>
      </w:r>
      <w:r w:rsidRPr="00347485">
        <w:rPr>
          <w:b/>
          <w:bCs/>
          <w:sz w:val="24"/>
          <w:szCs w:val="24"/>
        </w:rPr>
        <w:fldChar w:fldCharType="separate"/>
      </w:r>
      <w:r w:rsidR="00F94DE7">
        <w:rPr>
          <w:b/>
          <w:bCs/>
          <w:noProof/>
          <w:sz w:val="24"/>
          <w:szCs w:val="24"/>
        </w:rPr>
        <w:t>5</w:t>
      </w:r>
      <w:r w:rsidRPr="00347485">
        <w:rPr>
          <w:b/>
          <w:bCs/>
          <w:sz w:val="24"/>
          <w:szCs w:val="24"/>
        </w:rPr>
        <w:fldChar w:fldCharType="end"/>
      </w:r>
      <w:r w:rsidRPr="00347485">
        <w:rPr>
          <w:b/>
          <w:bCs/>
          <w:sz w:val="24"/>
          <w:szCs w:val="24"/>
          <w:lang w:val="en-US"/>
        </w:rPr>
        <w:t xml:space="preserve">. Perhitungan </w:t>
      </w:r>
      <w:r w:rsidRPr="00347485">
        <w:rPr>
          <w:b/>
          <w:bCs/>
          <w:i/>
          <w:iCs w:val="0"/>
          <w:sz w:val="24"/>
          <w:szCs w:val="24"/>
          <w:lang w:val="en-US"/>
        </w:rPr>
        <w:t>Firm Value</w:t>
      </w:r>
      <w:bookmarkEnd w:id="96"/>
    </w:p>
    <w:p w14:paraId="6CCB4455" w14:textId="15770164" w:rsidR="00F220AB" w:rsidRPr="00F220AB" w:rsidRDefault="00F220AB" w:rsidP="00F220AB">
      <w:pPr>
        <w:ind w:firstLine="0"/>
        <w:rPr>
          <w:lang w:val="en-US"/>
        </w:rPr>
      </w:pPr>
      <m:oMathPara>
        <m:oMathParaPr>
          <m:jc m:val="left"/>
        </m:oMathParaPr>
        <m:oMath>
          <m:r>
            <m:rPr>
              <m:sty m:val="p"/>
            </m:rPr>
            <w:rPr>
              <w:rFonts w:ascii="Cambria Math" w:hAnsi="Cambria Math" w:cs="Times New Roman"/>
              <w:color w:val="000000"/>
            </w:rPr>
            <m:t xml:space="preserve">PBV= </m:t>
          </m:r>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Harga Saham</m:t>
              </m:r>
            </m:num>
            <m:den>
              <m:r>
                <m:rPr>
                  <m:sty m:val="p"/>
                </m:rPr>
                <w:rPr>
                  <w:rFonts w:ascii="Cambria Math" w:hAnsi="Cambria Math" w:cs="Times New Roman"/>
                  <w:color w:val="000000"/>
                  <w:sz w:val="18"/>
                  <w:szCs w:val="18"/>
                </w:rPr>
                <m:t>Nilai Buku per Lembar Saham</m:t>
              </m:r>
            </m:den>
          </m:f>
        </m:oMath>
      </m:oMathPara>
    </w:p>
    <w:tbl>
      <w:tblPr>
        <w:tblW w:w="5000" w:type="pct"/>
        <w:tblLook w:val="04A0" w:firstRow="1" w:lastRow="0" w:firstColumn="1" w:lastColumn="0" w:noHBand="0" w:noVBand="1"/>
      </w:tblPr>
      <w:tblGrid>
        <w:gridCol w:w="529"/>
        <w:gridCol w:w="1228"/>
        <w:gridCol w:w="841"/>
        <w:gridCol w:w="1883"/>
        <w:gridCol w:w="1478"/>
        <w:gridCol w:w="1783"/>
        <w:gridCol w:w="1139"/>
        <w:gridCol w:w="1122"/>
        <w:gridCol w:w="983"/>
        <w:gridCol w:w="1132"/>
        <w:gridCol w:w="741"/>
      </w:tblGrid>
      <w:tr w:rsidR="002963E9" w:rsidRPr="005D04EE" w14:paraId="5C4880A8" w14:textId="77777777" w:rsidTr="00B17AAE">
        <w:trPr>
          <w:trHeight w:val="870"/>
          <w:tblHeader/>
        </w:trPr>
        <w:tc>
          <w:tcPr>
            <w:tcW w:w="221" w:type="pct"/>
            <w:tcBorders>
              <w:top w:val="single" w:sz="4" w:space="0" w:color="auto"/>
              <w:left w:val="single" w:sz="4" w:space="0" w:color="auto"/>
              <w:bottom w:val="single" w:sz="4" w:space="0" w:color="auto"/>
              <w:right w:val="single" w:sz="4" w:space="0" w:color="auto"/>
            </w:tcBorders>
            <w:vAlign w:val="center"/>
            <w:hideMark/>
          </w:tcPr>
          <w:p w14:paraId="18614601"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No.</w:t>
            </w:r>
          </w:p>
        </w:tc>
        <w:tc>
          <w:tcPr>
            <w:tcW w:w="442" w:type="pct"/>
            <w:tcBorders>
              <w:top w:val="single" w:sz="4" w:space="0" w:color="auto"/>
              <w:left w:val="nil"/>
              <w:bottom w:val="single" w:sz="4" w:space="0" w:color="auto"/>
              <w:right w:val="single" w:sz="4" w:space="0" w:color="auto"/>
            </w:tcBorders>
            <w:vAlign w:val="center"/>
            <w:hideMark/>
          </w:tcPr>
          <w:p w14:paraId="66C748E3"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 xml:space="preserve">Kode Perusahaan </w:t>
            </w:r>
          </w:p>
        </w:tc>
        <w:tc>
          <w:tcPr>
            <w:tcW w:w="342" w:type="pct"/>
            <w:tcBorders>
              <w:top w:val="single" w:sz="4" w:space="0" w:color="auto"/>
              <w:left w:val="nil"/>
              <w:bottom w:val="single" w:sz="4" w:space="0" w:color="auto"/>
              <w:right w:val="single" w:sz="4" w:space="0" w:color="auto"/>
            </w:tcBorders>
            <w:vAlign w:val="center"/>
            <w:hideMark/>
          </w:tcPr>
          <w:p w14:paraId="064412F8"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Tahun</w:t>
            </w:r>
          </w:p>
        </w:tc>
        <w:tc>
          <w:tcPr>
            <w:tcW w:w="727" w:type="pct"/>
            <w:tcBorders>
              <w:top w:val="single" w:sz="4" w:space="0" w:color="auto"/>
              <w:left w:val="nil"/>
              <w:bottom w:val="single" w:sz="4" w:space="0" w:color="auto"/>
              <w:right w:val="single" w:sz="4" w:space="0" w:color="auto"/>
            </w:tcBorders>
            <w:vAlign w:val="center"/>
            <w:hideMark/>
          </w:tcPr>
          <w:p w14:paraId="7C987A26"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Ekuitas</w:t>
            </w:r>
          </w:p>
        </w:tc>
        <w:tc>
          <w:tcPr>
            <w:tcW w:w="590" w:type="pct"/>
            <w:tcBorders>
              <w:top w:val="single" w:sz="4" w:space="0" w:color="auto"/>
              <w:left w:val="nil"/>
              <w:bottom w:val="single" w:sz="4" w:space="0" w:color="auto"/>
              <w:right w:val="single" w:sz="4" w:space="0" w:color="auto"/>
            </w:tcBorders>
            <w:vAlign w:val="center"/>
            <w:hideMark/>
          </w:tcPr>
          <w:p w14:paraId="0092FDA4" w14:textId="77777777" w:rsidR="005D04EE" w:rsidRPr="00B17AAE" w:rsidRDefault="005D04EE" w:rsidP="005D04EE">
            <w:pPr>
              <w:spacing w:line="240" w:lineRule="auto"/>
              <w:ind w:firstLine="0"/>
              <w:jc w:val="center"/>
              <w:rPr>
                <w:rFonts w:ascii="Times New Roman" w:eastAsia="Times New Roman" w:hAnsi="Times New Roman" w:cs="Times New Roman"/>
                <w:b/>
                <w:bCs/>
                <w:i/>
                <w:iCs/>
                <w:color w:val="000000"/>
                <w:kern w:val="0"/>
                <w:sz w:val="20"/>
                <w:szCs w:val="20"/>
                <w14:ligatures w14:val="none"/>
              </w:rPr>
            </w:pPr>
            <w:r w:rsidRPr="00B17AAE">
              <w:rPr>
                <w:rFonts w:ascii="Times New Roman" w:eastAsia="Times New Roman" w:hAnsi="Times New Roman" w:cs="Times New Roman"/>
                <w:b/>
                <w:bCs/>
                <w:i/>
                <w:iCs/>
                <w:color w:val="000000"/>
                <w:kern w:val="0"/>
                <w:sz w:val="20"/>
                <w:szCs w:val="20"/>
                <w14:ligatures w14:val="none"/>
              </w:rPr>
              <w:t>Total Share</w:t>
            </w:r>
          </w:p>
        </w:tc>
        <w:tc>
          <w:tcPr>
            <w:tcW w:w="707" w:type="pct"/>
            <w:tcBorders>
              <w:top w:val="single" w:sz="4" w:space="0" w:color="auto"/>
              <w:left w:val="nil"/>
              <w:bottom w:val="single" w:sz="4" w:space="0" w:color="auto"/>
              <w:right w:val="single" w:sz="4" w:space="0" w:color="auto"/>
            </w:tcBorders>
            <w:vAlign w:val="center"/>
            <w:hideMark/>
          </w:tcPr>
          <w:p w14:paraId="22193D8B" w14:textId="77777777" w:rsidR="005D04EE" w:rsidRPr="00B17AAE" w:rsidRDefault="005D04EE" w:rsidP="005D04EE">
            <w:pPr>
              <w:spacing w:line="240" w:lineRule="auto"/>
              <w:ind w:firstLine="0"/>
              <w:jc w:val="center"/>
              <w:rPr>
                <w:rFonts w:ascii="Times New Roman" w:eastAsia="Times New Roman" w:hAnsi="Times New Roman" w:cs="Times New Roman"/>
                <w:b/>
                <w:bCs/>
                <w:i/>
                <w:iCs/>
                <w:color w:val="000000"/>
                <w:kern w:val="0"/>
                <w:sz w:val="20"/>
                <w:szCs w:val="20"/>
                <w14:ligatures w14:val="none"/>
              </w:rPr>
            </w:pPr>
            <w:r w:rsidRPr="00B17AAE">
              <w:rPr>
                <w:rFonts w:ascii="Times New Roman" w:eastAsia="Times New Roman" w:hAnsi="Times New Roman" w:cs="Times New Roman"/>
                <w:b/>
                <w:bCs/>
                <w:i/>
                <w:iCs/>
                <w:color w:val="000000"/>
                <w:kern w:val="0"/>
                <w:sz w:val="20"/>
                <w:szCs w:val="20"/>
                <w14:ligatures w14:val="none"/>
              </w:rPr>
              <w:t>Net Profit</w:t>
            </w:r>
          </w:p>
        </w:tc>
        <w:tc>
          <w:tcPr>
            <w:tcW w:w="406" w:type="pct"/>
            <w:tcBorders>
              <w:top w:val="single" w:sz="4" w:space="0" w:color="auto"/>
              <w:left w:val="nil"/>
              <w:bottom w:val="single" w:sz="4" w:space="0" w:color="auto"/>
              <w:right w:val="single" w:sz="4" w:space="0" w:color="auto"/>
            </w:tcBorders>
            <w:vAlign w:val="center"/>
            <w:hideMark/>
          </w:tcPr>
          <w:p w14:paraId="3D5AC37B" w14:textId="117D15B9"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 xml:space="preserve">Harga penutupan </w:t>
            </w:r>
          </w:p>
        </w:tc>
        <w:tc>
          <w:tcPr>
            <w:tcW w:w="453" w:type="pct"/>
            <w:tcBorders>
              <w:top w:val="single" w:sz="4" w:space="0" w:color="auto"/>
              <w:left w:val="nil"/>
              <w:bottom w:val="single" w:sz="4" w:space="0" w:color="auto"/>
              <w:right w:val="single" w:sz="4" w:space="0" w:color="auto"/>
            </w:tcBorders>
            <w:vAlign w:val="center"/>
            <w:hideMark/>
          </w:tcPr>
          <w:p w14:paraId="5E0A1DAF"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EPS</w:t>
            </w:r>
          </w:p>
        </w:tc>
        <w:tc>
          <w:tcPr>
            <w:tcW w:w="354" w:type="pct"/>
            <w:tcBorders>
              <w:top w:val="single" w:sz="4" w:space="0" w:color="auto"/>
              <w:left w:val="nil"/>
              <w:bottom w:val="single" w:sz="4" w:space="0" w:color="auto"/>
              <w:right w:val="single" w:sz="4" w:space="0" w:color="auto"/>
            </w:tcBorders>
            <w:vAlign w:val="center"/>
            <w:hideMark/>
          </w:tcPr>
          <w:p w14:paraId="4521BC8F"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PER</w:t>
            </w:r>
          </w:p>
        </w:tc>
        <w:tc>
          <w:tcPr>
            <w:tcW w:w="455" w:type="pct"/>
            <w:tcBorders>
              <w:top w:val="single" w:sz="4" w:space="0" w:color="auto"/>
              <w:left w:val="nil"/>
              <w:bottom w:val="single" w:sz="4" w:space="0" w:color="auto"/>
              <w:right w:val="single" w:sz="4" w:space="0" w:color="auto"/>
            </w:tcBorders>
            <w:vAlign w:val="center"/>
            <w:hideMark/>
          </w:tcPr>
          <w:p w14:paraId="3A4B88B3" w14:textId="77777777" w:rsidR="005D04EE" w:rsidRPr="00B17AAE" w:rsidRDefault="005D04EE" w:rsidP="005D04EE">
            <w:pPr>
              <w:spacing w:line="240" w:lineRule="auto"/>
              <w:ind w:firstLine="0"/>
              <w:jc w:val="center"/>
              <w:rPr>
                <w:rFonts w:ascii="Times New Roman" w:eastAsia="Times New Roman" w:hAnsi="Times New Roman" w:cs="Times New Roman"/>
                <w:b/>
                <w:bCs/>
                <w:i/>
                <w:iCs/>
                <w:color w:val="000000"/>
                <w:kern w:val="0"/>
                <w:sz w:val="20"/>
                <w:szCs w:val="20"/>
                <w14:ligatures w14:val="none"/>
              </w:rPr>
            </w:pPr>
            <w:r w:rsidRPr="00B17AAE">
              <w:rPr>
                <w:rFonts w:ascii="Times New Roman" w:eastAsia="Times New Roman" w:hAnsi="Times New Roman" w:cs="Times New Roman"/>
                <w:b/>
                <w:bCs/>
                <w:i/>
                <w:iCs/>
                <w:color w:val="000000"/>
                <w:kern w:val="0"/>
                <w:sz w:val="20"/>
                <w:szCs w:val="20"/>
                <w14:ligatures w14:val="none"/>
              </w:rPr>
              <w:t>Book Value</w:t>
            </w:r>
          </w:p>
        </w:tc>
        <w:tc>
          <w:tcPr>
            <w:tcW w:w="303" w:type="pct"/>
            <w:tcBorders>
              <w:top w:val="single" w:sz="4" w:space="0" w:color="auto"/>
              <w:left w:val="nil"/>
              <w:bottom w:val="single" w:sz="4" w:space="0" w:color="auto"/>
              <w:right w:val="single" w:sz="4" w:space="0" w:color="auto"/>
            </w:tcBorders>
            <w:vAlign w:val="center"/>
            <w:hideMark/>
          </w:tcPr>
          <w:p w14:paraId="7EC81131" w14:textId="77777777" w:rsidR="005D04EE" w:rsidRPr="005D04EE" w:rsidRDefault="005D04EE" w:rsidP="005D04E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5D04EE">
              <w:rPr>
                <w:rFonts w:ascii="Times New Roman" w:eastAsia="Times New Roman" w:hAnsi="Times New Roman" w:cs="Times New Roman"/>
                <w:b/>
                <w:bCs/>
                <w:color w:val="000000"/>
                <w:kern w:val="0"/>
                <w:sz w:val="20"/>
                <w:szCs w:val="20"/>
                <w14:ligatures w14:val="none"/>
              </w:rPr>
              <w:t>PBV (Y)</w:t>
            </w:r>
          </w:p>
        </w:tc>
      </w:tr>
      <w:tr w:rsidR="002963E9" w:rsidRPr="005D04EE" w14:paraId="4B3F1A0C"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647C909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w:t>
            </w:r>
          </w:p>
        </w:tc>
        <w:tc>
          <w:tcPr>
            <w:tcW w:w="442" w:type="pct"/>
            <w:vMerge w:val="restart"/>
            <w:tcBorders>
              <w:top w:val="nil"/>
              <w:left w:val="single" w:sz="4" w:space="0" w:color="auto"/>
              <w:bottom w:val="single" w:sz="4" w:space="0" w:color="auto"/>
              <w:right w:val="single" w:sz="4" w:space="0" w:color="auto"/>
            </w:tcBorders>
            <w:noWrap/>
            <w:vAlign w:val="center"/>
            <w:hideMark/>
          </w:tcPr>
          <w:p w14:paraId="19C499E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ARGO</w:t>
            </w:r>
          </w:p>
        </w:tc>
        <w:tc>
          <w:tcPr>
            <w:tcW w:w="342" w:type="pct"/>
            <w:tcBorders>
              <w:top w:val="nil"/>
              <w:left w:val="nil"/>
              <w:bottom w:val="single" w:sz="4" w:space="0" w:color="auto"/>
              <w:right w:val="single" w:sz="4" w:space="0" w:color="auto"/>
            </w:tcBorders>
            <w:noWrap/>
            <w:vAlign w:val="center"/>
            <w:hideMark/>
          </w:tcPr>
          <w:p w14:paraId="264FDAC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6087D050" w14:textId="437BA4D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-1.237.616.128.571</w:t>
            </w:r>
          </w:p>
        </w:tc>
        <w:tc>
          <w:tcPr>
            <w:tcW w:w="590" w:type="pct"/>
            <w:tcBorders>
              <w:top w:val="nil"/>
              <w:left w:val="nil"/>
              <w:bottom w:val="single" w:sz="4" w:space="0" w:color="auto"/>
              <w:right w:val="single" w:sz="4" w:space="0" w:color="auto"/>
            </w:tcBorders>
            <w:noWrap/>
            <w:vAlign w:val="center"/>
            <w:hideMark/>
          </w:tcPr>
          <w:p w14:paraId="554F81BA" w14:textId="3A9A063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335.557.450</w:t>
            </w:r>
          </w:p>
        </w:tc>
        <w:tc>
          <w:tcPr>
            <w:tcW w:w="707" w:type="pct"/>
            <w:tcBorders>
              <w:top w:val="nil"/>
              <w:left w:val="nil"/>
              <w:bottom w:val="single" w:sz="4" w:space="0" w:color="auto"/>
              <w:right w:val="single" w:sz="4" w:space="0" w:color="auto"/>
            </w:tcBorders>
            <w:noWrap/>
            <w:vAlign w:val="center"/>
            <w:hideMark/>
          </w:tcPr>
          <w:p w14:paraId="66308F4A" w14:textId="41EE7FE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-103.957.528.571</w:t>
            </w:r>
          </w:p>
        </w:tc>
        <w:tc>
          <w:tcPr>
            <w:tcW w:w="406" w:type="pct"/>
            <w:tcBorders>
              <w:top w:val="nil"/>
              <w:left w:val="nil"/>
              <w:bottom w:val="single" w:sz="4" w:space="0" w:color="auto"/>
              <w:right w:val="single" w:sz="4" w:space="0" w:color="auto"/>
            </w:tcBorders>
            <w:noWrap/>
            <w:vAlign w:val="center"/>
            <w:hideMark/>
          </w:tcPr>
          <w:p w14:paraId="6FF5F81A" w14:textId="38605E6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825</w:t>
            </w:r>
          </w:p>
        </w:tc>
        <w:tc>
          <w:tcPr>
            <w:tcW w:w="453" w:type="pct"/>
            <w:tcBorders>
              <w:top w:val="nil"/>
              <w:left w:val="nil"/>
              <w:bottom w:val="single" w:sz="4" w:space="0" w:color="auto"/>
              <w:right w:val="single" w:sz="4" w:space="0" w:color="auto"/>
            </w:tcBorders>
            <w:noWrap/>
            <w:vAlign w:val="center"/>
            <w:hideMark/>
          </w:tcPr>
          <w:p w14:paraId="4A3BDEB4" w14:textId="6412FAC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-309,81</w:t>
            </w:r>
          </w:p>
        </w:tc>
        <w:tc>
          <w:tcPr>
            <w:tcW w:w="354" w:type="pct"/>
            <w:tcBorders>
              <w:top w:val="nil"/>
              <w:left w:val="nil"/>
              <w:bottom w:val="single" w:sz="4" w:space="0" w:color="auto"/>
              <w:right w:val="single" w:sz="4" w:space="0" w:color="auto"/>
            </w:tcBorders>
            <w:noWrap/>
            <w:vAlign w:val="center"/>
            <w:hideMark/>
          </w:tcPr>
          <w:p w14:paraId="75DB7089" w14:textId="472B57D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-2,66</w:t>
            </w:r>
          </w:p>
        </w:tc>
        <w:tc>
          <w:tcPr>
            <w:tcW w:w="455" w:type="pct"/>
            <w:tcBorders>
              <w:top w:val="nil"/>
              <w:left w:val="nil"/>
              <w:bottom w:val="single" w:sz="4" w:space="0" w:color="auto"/>
              <w:right w:val="single" w:sz="4" w:space="0" w:color="auto"/>
            </w:tcBorders>
            <w:noWrap/>
            <w:vAlign w:val="center"/>
            <w:hideMark/>
          </w:tcPr>
          <w:p w14:paraId="7E792D1B" w14:textId="64D5D21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-3.688,24</w:t>
            </w:r>
          </w:p>
        </w:tc>
        <w:tc>
          <w:tcPr>
            <w:tcW w:w="303" w:type="pct"/>
            <w:tcBorders>
              <w:top w:val="nil"/>
              <w:left w:val="nil"/>
              <w:bottom w:val="single" w:sz="4" w:space="0" w:color="auto"/>
              <w:right w:val="single" w:sz="4" w:space="0" w:color="auto"/>
            </w:tcBorders>
            <w:noWrap/>
            <w:vAlign w:val="center"/>
            <w:hideMark/>
          </w:tcPr>
          <w:p w14:paraId="09C45009" w14:textId="79EA517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-0,22</w:t>
            </w:r>
          </w:p>
        </w:tc>
      </w:tr>
      <w:tr w:rsidR="002963E9" w:rsidRPr="005D04EE" w14:paraId="213B0304"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ED721B7"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E353DC7"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B8FBC08"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642D5658" w14:textId="2D432AA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-1.314.225.757.143</w:t>
            </w:r>
          </w:p>
        </w:tc>
        <w:tc>
          <w:tcPr>
            <w:tcW w:w="590" w:type="pct"/>
            <w:tcBorders>
              <w:top w:val="nil"/>
              <w:left w:val="nil"/>
              <w:bottom w:val="single" w:sz="4" w:space="0" w:color="auto"/>
              <w:right w:val="single" w:sz="4" w:space="0" w:color="auto"/>
            </w:tcBorders>
            <w:noWrap/>
            <w:vAlign w:val="center"/>
            <w:hideMark/>
          </w:tcPr>
          <w:p w14:paraId="3A566D33" w14:textId="0A4005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335.557.450</w:t>
            </w:r>
          </w:p>
        </w:tc>
        <w:tc>
          <w:tcPr>
            <w:tcW w:w="707" w:type="pct"/>
            <w:tcBorders>
              <w:top w:val="nil"/>
              <w:left w:val="nil"/>
              <w:bottom w:val="single" w:sz="4" w:space="0" w:color="auto"/>
              <w:right w:val="single" w:sz="4" w:space="0" w:color="auto"/>
            </w:tcBorders>
            <w:noWrap/>
            <w:vAlign w:val="center"/>
            <w:hideMark/>
          </w:tcPr>
          <w:p w14:paraId="20A80157" w14:textId="5512D48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-73.000.228.571</w:t>
            </w:r>
          </w:p>
        </w:tc>
        <w:tc>
          <w:tcPr>
            <w:tcW w:w="406" w:type="pct"/>
            <w:tcBorders>
              <w:top w:val="nil"/>
              <w:left w:val="nil"/>
              <w:bottom w:val="single" w:sz="4" w:space="0" w:color="auto"/>
              <w:right w:val="single" w:sz="4" w:space="0" w:color="auto"/>
            </w:tcBorders>
            <w:noWrap/>
            <w:vAlign w:val="center"/>
            <w:hideMark/>
          </w:tcPr>
          <w:p w14:paraId="684828D7" w14:textId="3FD5EC7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1.955</w:t>
            </w:r>
          </w:p>
        </w:tc>
        <w:tc>
          <w:tcPr>
            <w:tcW w:w="453" w:type="pct"/>
            <w:tcBorders>
              <w:top w:val="nil"/>
              <w:left w:val="nil"/>
              <w:bottom w:val="single" w:sz="4" w:space="0" w:color="auto"/>
              <w:right w:val="single" w:sz="4" w:space="0" w:color="auto"/>
            </w:tcBorders>
            <w:noWrap/>
            <w:vAlign w:val="center"/>
            <w:hideMark/>
          </w:tcPr>
          <w:p w14:paraId="3353AFD3" w14:textId="0CDE374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-217,55</w:t>
            </w:r>
          </w:p>
        </w:tc>
        <w:tc>
          <w:tcPr>
            <w:tcW w:w="354" w:type="pct"/>
            <w:tcBorders>
              <w:top w:val="nil"/>
              <w:left w:val="nil"/>
              <w:bottom w:val="single" w:sz="4" w:space="0" w:color="auto"/>
              <w:right w:val="single" w:sz="4" w:space="0" w:color="auto"/>
            </w:tcBorders>
            <w:noWrap/>
            <w:vAlign w:val="center"/>
            <w:hideMark/>
          </w:tcPr>
          <w:p w14:paraId="2C8D04D3" w14:textId="43FA62C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-8,99</w:t>
            </w:r>
          </w:p>
        </w:tc>
        <w:tc>
          <w:tcPr>
            <w:tcW w:w="455" w:type="pct"/>
            <w:tcBorders>
              <w:top w:val="nil"/>
              <w:left w:val="nil"/>
              <w:bottom w:val="single" w:sz="4" w:space="0" w:color="auto"/>
              <w:right w:val="single" w:sz="4" w:space="0" w:color="auto"/>
            </w:tcBorders>
            <w:noWrap/>
            <w:vAlign w:val="center"/>
            <w:hideMark/>
          </w:tcPr>
          <w:p w14:paraId="38FEDDF5" w14:textId="77AD101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-3.916,54</w:t>
            </w:r>
          </w:p>
        </w:tc>
        <w:tc>
          <w:tcPr>
            <w:tcW w:w="303" w:type="pct"/>
            <w:tcBorders>
              <w:top w:val="nil"/>
              <w:left w:val="nil"/>
              <w:bottom w:val="single" w:sz="4" w:space="0" w:color="auto"/>
              <w:right w:val="single" w:sz="4" w:space="0" w:color="auto"/>
            </w:tcBorders>
            <w:noWrap/>
            <w:vAlign w:val="center"/>
            <w:hideMark/>
          </w:tcPr>
          <w:p w14:paraId="2495C889" w14:textId="454E1B7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-0,50</w:t>
            </w:r>
          </w:p>
        </w:tc>
      </w:tr>
      <w:tr w:rsidR="002963E9" w:rsidRPr="005D04EE" w14:paraId="0655E85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FEF82B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276DDF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52EB9E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5C9DC274" w14:textId="608176F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-1.328.844.277.666</w:t>
            </w:r>
          </w:p>
        </w:tc>
        <w:tc>
          <w:tcPr>
            <w:tcW w:w="590" w:type="pct"/>
            <w:tcBorders>
              <w:top w:val="nil"/>
              <w:left w:val="nil"/>
              <w:bottom w:val="single" w:sz="4" w:space="0" w:color="auto"/>
              <w:right w:val="single" w:sz="4" w:space="0" w:color="auto"/>
            </w:tcBorders>
            <w:noWrap/>
            <w:vAlign w:val="center"/>
            <w:hideMark/>
          </w:tcPr>
          <w:p w14:paraId="2B39D48D" w14:textId="5EF2EBC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335.557.450</w:t>
            </w:r>
          </w:p>
        </w:tc>
        <w:tc>
          <w:tcPr>
            <w:tcW w:w="707" w:type="pct"/>
            <w:tcBorders>
              <w:top w:val="nil"/>
              <w:left w:val="nil"/>
              <w:bottom w:val="single" w:sz="4" w:space="0" w:color="auto"/>
              <w:right w:val="single" w:sz="4" w:space="0" w:color="auto"/>
            </w:tcBorders>
            <w:noWrap/>
            <w:vAlign w:val="center"/>
            <w:hideMark/>
          </w:tcPr>
          <w:p w14:paraId="649BFB17" w14:textId="284C838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-28.401.808.031</w:t>
            </w:r>
          </w:p>
        </w:tc>
        <w:tc>
          <w:tcPr>
            <w:tcW w:w="406" w:type="pct"/>
            <w:tcBorders>
              <w:top w:val="nil"/>
              <w:left w:val="nil"/>
              <w:bottom w:val="single" w:sz="4" w:space="0" w:color="auto"/>
              <w:right w:val="single" w:sz="4" w:space="0" w:color="auto"/>
            </w:tcBorders>
            <w:noWrap/>
            <w:vAlign w:val="center"/>
            <w:hideMark/>
          </w:tcPr>
          <w:p w14:paraId="4EFC8157" w14:textId="52221A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1.640</w:t>
            </w:r>
          </w:p>
        </w:tc>
        <w:tc>
          <w:tcPr>
            <w:tcW w:w="453" w:type="pct"/>
            <w:tcBorders>
              <w:top w:val="nil"/>
              <w:left w:val="nil"/>
              <w:bottom w:val="single" w:sz="4" w:space="0" w:color="auto"/>
              <w:right w:val="single" w:sz="4" w:space="0" w:color="auto"/>
            </w:tcBorders>
            <w:noWrap/>
            <w:vAlign w:val="center"/>
            <w:hideMark/>
          </w:tcPr>
          <w:p w14:paraId="47FAB43B" w14:textId="016D791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-84,64</w:t>
            </w:r>
          </w:p>
        </w:tc>
        <w:tc>
          <w:tcPr>
            <w:tcW w:w="354" w:type="pct"/>
            <w:tcBorders>
              <w:top w:val="nil"/>
              <w:left w:val="nil"/>
              <w:bottom w:val="single" w:sz="4" w:space="0" w:color="auto"/>
              <w:right w:val="single" w:sz="4" w:space="0" w:color="auto"/>
            </w:tcBorders>
            <w:noWrap/>
            <w:vAlign w:val="center"/>
            <w:hideMark/>
          </w:tcPr>
          <w:p w14:paraId="77E11C2A" w14:textId="5FCC056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-19,38</w:t>
            </w:r>
          </w:p>
        </w:tc>
        <w:tc>
          <w:tcPr>
            <w:tcW w:w="455" w:type="pct"/>
            <w:tcBorders>
              <w:top w:val="nil"/>
              <w:left w:val="nil"/>
              <w:bottom w:val="single" w:sz="4" w:space="0" w:color="auto"/>
              <w:right w:val="single" w:sz="4" w:space="0" w:color="auto"/>
            </w:tcBorders>
            <w:noWrap/>
            <w:vAlign w:val="center"/>
            <w:hideMark/>
          </w:tcPr>
          <w:p w14:paraId="12026435" w14:textId="30F93A2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-3.960,11</w:t>
            </w:r>
          </w:p>
        </w:tc>
        <w:tc>
          <w:tcPr>
            <w:tcW w:w="303" w:type="pct"/>
            <w:tcBorders>
              <w:top w:val="nil"/>
              <w:left w:val="nil"/>
              <w:bottom w:val="single" w:sz="4" w:space="0" w:color="auto"/>
              <w:right w:val="single" w:sz="4" w:space="0" w:color="auto"/>
            </w:tcBorders>
            <w:noWrap/>
            <w:vAlign w:val="center"/>
            <w:hideMark/>
          </w:tcPr>
          <w:p w14:paraId="00CAFCEE" w14:textId="6438023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-0,41</w:t>
            </w:r>
          </w:p>
        </w:tc>
      </w:tr>
      <w:tr w:rsidR="002963E9" w:rsidRPr="005D04EE" w14:paraId="11C9EC0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8C0109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B48C61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1E4C72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20B9BEA0" w14:textId="53BAE0D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-1.382.358.583.981</w:t>
            </w:r>
          </w:p>
        </w:tc>
        <w:tc>
          <w:tcPr>
            <w:tcW w:w="590" w:type="pct"/>
            <w:tcBorders>
              <w:top w:val="nil"/>
              <w:left w:val="nil"/>
              <w:bottom w:val="single" w:sz="4" w:space="0" w:color="auto"/>
              <w:right w:val="single" w:sz="4" w:space="0" w:color="auto"/>
            </w:tcBorders>
            <w:noWrap/>
            <w:vAlign w:val="center"/>
            <w:hideMark/>
          </w:tcPr>
          <w:p w14:paraId="10D2B939" w14:textId="792E734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335.557.450</w:t>
            </w:r>
          </w:p>
        </w:tc>
        <w:tc>
          <w:tcPr>
            <w:tcW w:w="707" w:type="pct"/>
            <w:tcBorders>
              <w:top w:val="nil"/>
              <w:left w:val="nil"/>
              <w:bottom w:val="single" w:sz="4" w:space="0" w:color="auto"/>
              <w:right w:val="single" w:sz="4" w:space="0" w:color="auto"/>
            </w:tcBorders>
            <w:noWrap/>
            <w:vAlign w:val="center"/>
            <w:hideMark/>
          </w:tcPr>
          <w:p w14:paraId="7F1882EA" w14:textId="0609921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-97.329.335.486</w:t>
            </w:r>
          </w:p>
        </w:tc>
        <w:tc>
          <w:tcPr>
            <w:tcW w:w="406" w:type="pct"/>
            <w:tcBorders>
              <w:top w:val="nil"/>
              <w:left w:val="nil"/>
              <w:bottom w:val="single" w:sz="4" w:space="0" w:color="auto"/>
              <w:right w:val="single" w:sz="4" w:space="0" w:color="auto"/>
            </w:tcBorders>
            <w:noWrap/>
            <w:vAlign w:val="center"/>
            <w:hideMark/>
          </w:tcPr>
          <w:p w14:paraId="6A634896" w14:textId="320F9CE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1.225</w:t>
            </w:r>
          </w:p>
        </w:tc>
        <w:tc>
          <w:tcPr>
            <w:tcW w:w="453" w:type="pct"/>
            <w:tcBorders>
              <w:top w:val="nil"/>
              <w:left w:val="nil"/>
              <w:bottom w:val="single" w:sz="4" w:space="0" w:color="auto"/>
              <w:right w:val="single" w:sz="4" w:space="0" w:color="auto"/>
            </w:tcBorders>
            <w:noWrap/>
            <w:vAlign w:val="center"/>
            <w:hideMark/>
          </w:tcPr>
          <w:p w14:paraId="7DE48CD0" w14:textId="1C027E5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-290,05</w:t>
            </w:r>
          </w:p>
        </w:tc>
        <w:tc>
          <w:tcPr>
            <w:tcW w:w="354" w:type="pct"/>
            <w:tcBorders>
              <w:top w:val="nil"/>
              <w:left w:val="nil"/>
              <w:bottom w:val="single" w:sz="4" w:space="0" w:color="auto"/>
              <w:right w:val="single" w:sz="4" w:space="0" w:color="auto"/>
            </w:tcBorders>
            <w:noWrap/>
            <w:vAlign w:val="center"/>
            <w:hideMark/>
          </w:tcPr>
          <w:p w14:paraId="43FAFE19" w14:textId="26B4B8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-4,22</w:t>
            </w:r>
          </w:p>
        </w:tc>
        <w:tc>
          <w:tcPr>
            <w:tcW w:w="455" w:type="pct"/>
            <w:tcBorders>
              <w:top w:val="nil"/>
              <w:left w:val="nil"/>
              <w:bottom w:val="single" w:sz="4" w:space="0" w:color="auto"/>
              <w:right w:val="single" w:sz="4" w:space="0" w:color="auto"/>
            </w:tcBorders>
            <w:noWrap/>
            <w:vAlign w:val="center"/>
            <w:hideMark/>
          </w:tcPr>
          <w:p w14:paraId="0EF2ECB6" w14:textId="7E1E8B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-4.119,59</w:t>
            </w:r>
          </w:p>
        </w:tc>
        <w:tc>
          <w:tcPr>
            <w:tcW w:w="303" w:type="pct"/>
            <w:tcBorders>
              <w:top w:val="nil"/>
              <w:left w:val="nil"/>
              <w:bottom w:val="single" w:sz="4" w:space="0" w:color="auto"/>
              <w:right w:val="single" w:sz="4" w:space="0" w:color="auto"/>
            </w:tcBorders>
            <w:noWrap/>
            <w:vAlign w:val="center"/>
            <w:hideMark/>
          </w:tcPr>
          <w:p w14:paraId="186FBD9D" w14:textId="74DEBE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-0,30</w:t>
            </w:r>
          </w:p>
        </w:tc>
      </w:tr>
      <w:tr w:rsidR="002963E9" w:rsidRPr="005D04EE" w14:paraId="7195DD94"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A719B8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3680D4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09D1BC4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4E30A9B6" w14:textId="3861764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130.559.926.741</w:t>
            </w:r>
          </w:p>
        </w:tc>
        <w:tc>
          <w:tcPr>
            <w:tcW w:w="590" w:type="pct"/>
            <w:tcBorders>
              <w:top w:val="nil"/>
              <w:left w:val="nil"/>
              <w:bottom w:val="single" w:sz="4" w:space="0" w:color="auto"/>
              <w:right w:val="single" w:sz="4" w:space="0" w:color="auto"/>
            </w:tcBorders>
            <w:noWrap/>
            <w:vAlign w:val="center"/>
            <w:hideMark/>
          </w:tcPr>
          <w:p w14:paraId="3BEB949E" w14:textId="184DEE0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3.174.339.029</w:t>
            </w:r>
          </w:p>
        </w:tc>
        <w:tc>
          <w:tcPr>
            <w:tcW w:w="707" w:type="pct"/>
            <w:tcBorders>
              <w:top w:val="nil"/>
              <w:left w:val="nil"/>
              <w:bottom w:val="single" w:sz="4" w:space="0" w:color="auto"/>
              <w:right w:val="single" w:sz="4" w:space="0" w:color="auto"/>
            </w:tcBorders>
            <w:noWrap/>
            <w:vAlign w:val="center"/>
            <w:hideMark/>
          </w:tcPr>
          <w:p w14:paraId="57B141A5" w14:textId="00B040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-35.143.440.478</w:t>
            </w:r>
          </w:p>
        </w:tc>
        <w:tc>
          <w:tcPr>
            <w:tcW w:w="406" w:type="pct"/>
            <w:tcBorders>
              <w:top w:val="nil"/>
              <w:left w:val="nil"/>
              <w:bottom w:val="single" w:sz="4" w:space="0" w:color="auto"/>
              <w:right w:val="single" w:sz="4" w:space="0" w:color="auto"/>
            </w:tcBorders>
            <w:noWrap/>
            <w:vAlign w:val="center"/>
            <w:hideMark/>
          </w:tcPr>
          <w:p w14:paraId="46304563" w14:textId="6B94B0C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960</w:t>
            </w:r>
          </w:p>
        </w:tc>
        <w:tc>
          <w:tcPr>
            <w:tcW w:w="453" w:type="pct"/>
            <w:tcBorders>
              <w:top w:val="nil"/>
              <w:left w:val="nil"/>
              <w:bottom w:val="single" w:sz="4" w:space="0" w:color="auto"/>
              <w:right w:val="single" w:sz="4" w:space="0" w:color="auto"/>
            </w:tcBorders>
            <w:noWrap/>
            <w:vAlign w:val="center"/>
            <w:hideMark/>
          </w:tcPr>
          <w:p w14:paraId="44E2B6C3" w14:textId="424DB38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-11,07</w:t>
            </w:r>
          </w:p>
        </w:tc>
        <w:tc>
          <w:tcPr>
            <w:tcW w:w="354" w:type="pct"/>
            <w:tcBorders>
              <w:top w:val="nil"/>
              <w:left w:val="nil"/>
              <w:bottom w:val="single" w:sz="4" w:space="0" w:color="auto"/>
              <w:right w:val="single" w:sz="4" w:space="0" w:color="auto"/>
            </w:tcBorders>
            <w:noWrap/>
            <w:vAlign w:val="center"/>
            <w:hideMark/>
          </w:tcPr>
          <w:p w14:paraId="488A41D6" w14:textId="39EC899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-86,71</w:t>
            </w:r>
          </w:p>
        </w:tc>
        <w:tc>
          <w:tcPr>
            <w:tcW w:w="455" w:type="pct"/>
            <w:tcBorders>
              <w:top w:val="nil"/>
              <w:left w:val="nil"/>
              <w:bottom w:val="single" w:sz="4" w:space="0" w:color="auto"/>
              <w:right w:val="single" w:sz="4" w:space="0" w:color="auto"/>
            </w:tcBorders>
            <w:noWrap/>
            <w:vAlign w:val="center"/>
            <w:hideMark/>
          </w:tcPr>
          <w:p w14:paraId="7B0C9744" w14:textId="3D4BE0B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41,13</w:t>
            </w:r>
          </w:p>
        </w:tc>
        <w:tc>
          <w:tcPr>
            <w:tcW w:w="303" w:type="pct"/>
            <w:tcBorders>
              <w:top w:val="nil"/>
              <w:left w:val="nil"/>
              <w:bottom w:val="single" w:sz="4" w:space="0" w:color="auto"/>
              <w:right w:val="single" w:sz="4" w:space="0" w:color="auto"/>
            </w:tcBorders>
            <w:noWrap/>
            <w:vAlign w:val="center"/>
            <w:hideMark/>
          </w:tcPr>
          <w:p w14:paraId="2D13F474" w14:textId="63F5CFE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23,34</w:t>
            </w:r>
          </w:p>
        </w:tc>
      </w:tr>
      <w:tr w:rsidR="002963E9" w:rsidRPr="005D04EE" w14:paraId="07BC668C"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D6275F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5557B9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B736CC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36200F97" w14:textId="10D333D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121.881.846.169</w:t>
            </w:r>
          </w:p>
        </w:tc>
        <w:tc>
          <w:tcPr>
            <w:tcW w:w="590" w:type="pct"/>
            <w:tcBorders>
              <w:top w:val="nil"/>
              <w:left w:val="nil"/>
              <w:bottom w:val="single" w:sz="4" w:space="0" w:color="auto"/>
              <w:right w:val="single" w:sz="4" w:space="0" w:color="auto"/>
            </w:tcBorders>
            <w:noWrap/>
            <w:vAlign w:val="center"/>
            <w:hideMark/>
          </w:tcPr>
          <w:p w14:paraId="0702E7C7" w14:textId="36E9C83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3.174.339.029</w:t>
            </w:r>
          </w:p>
        </w:tc>
        <w:tc>
          <w:tcPr>
            <w:tcW w:w="707" w:type="pct"/>
            <w:tcBorders>
              <w:top w:val="nil"/>
              <w:left w:val="nil"/>
              <w:bottom w:val="single" w:sz="4" w:space="0" w:color="auto"/>
              <w:right w:val="single" w:sz="4" w:space="0" w:color="auto"/>
            </w:tcBorders>
            <w:noWrap/>
            <w:vAlign w:val="center"/>
            <w:hideMark/>
          </w:tcPr>
          <w:p w14:paraId="1582818E" w14:textId="41B2020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-8.132.123.747</w:t>
            </w:r>
          </w:p>
        </w:tc>
        <w:tc>
          <w:tcPr>
            <w:tcW w:w="406" w:type="pct"/>
            <w:tcBorders>
              <w:top w:val="nil"/>
              <w:left w:val="nil"/>
              <w:bottom w:val="single" w:sz="4" w:space="0" w:color="auto"/>
              <w:right w:val="single" w:sz="4" w:space="0" w:color="auto"/>
            </w:tcBorders>
            <w:noWrap/>
            <w:vAlign w:val="center"/>
            <w:hideMark/>
          </w:tcPr>
          <w:p w14:paraId="4AB0EA45" w14:textId="7BC375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980</w:t>
            </w:r>
          </w:p>
        </w:tc>
        <w:tc>
          <w:tcPr>
            <w:tcW w:w="453" w:type="pct"/>
            <w:tcBorders>
              <w:top w:val="nil"/>
              <w:left w:val="nil"/>
              <w:bottom w:val="single" w:sz="4" w:space="0" w:color="auto"/>
              <w:right w:val="single" w:sz="4" w:space="0" w:color="auto"/>
            </w:tcBorders>
            <w:noWrap/>
            <w:vAlign w:val="center"/>
            <w:hideMark/>
          </w:tcPr>
          <w:p w14:paraId="00183010" w14:textId="1487791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-2,56</w:t>
            </w:r>
          </w:p>
        </w:tc>
        <w:tc>
          <w:tcPr>
            <w:tcW w:w="354" w:type="pct"/>
            <w:tcBorders>
              <w:top w:val="nil"/>
              <w:left w:val="nil"/>
              <w:bottom w:val="single" w:sz="4" w:space="0" w:color="auto"/>
              <w:right w:val="single" w:sz="4" w:space="0" w:color="auto"/>
            </w:tcBorders>
            <w:noWrap/>
            <w:vAlign w:val="center"/>
            <w:hideMark/>
          </w:tcPr>
          <w:p w14:paraId="3AF884DE" w14:textId="2C3D6D8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-382,54</w:t>
            </w:r>
          </w:p>
        </w:tc>
        <w:tc>
          <w:tcPr>
            <w:tcW w:w="455" w:type="pct"/>
            <w:tcBorders>
              <w:top w:val="nil"/>
              <w:left w:val="nil"/>
              <w:bottom w:val="single" w:sz="4" w:space="0" w:color="auto"/>
              <w:right w:val="single" w:sz="4" w:space="0" w:color="auto"/>
            </w:tcBorders>
            <w:noWrap/>
            <w:vAlign w:val="center"/>
            <w:hideMark/>
          </w:tcPr>
          <w:p w14:paraId="6B0E152F" w14:textId="6C31866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38,40</w:t>
            </w:r>
          </w:p>
        </w:tc>
        <w:tc>
          <w:tcPr>
            <w:tcW w:w="303" w:type="pct"/>
            <w:tcBorders>
              <w:top w:val="nil"/>
              <w:left w:val="nil"/>
              <w:bottom w:val="single" w:sz="4" w:space="0" w:color="auto"/>
              <w:right w:val="single" w:sz="4" w:space="0" w:color="auto"/>
            </w:tcBorders>
            <w:noWrap/>
            <w:vAlign w:val="center"/>
            <w:hideMark/>
          </w:tcPr>
          <w:p w14:paraId="164FA011" w14:textId="26C3B0F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25,52</w:t>
            </w:r>
          </w:p>
        </w:tc>
      </w:tr>
      <w:tr w:rsidR="002963E9" w:rsidRPr="005D04EE" w14:paraId="6CBD26D8"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61B6CF7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w:t>
            </w:r>
          </w:p>
        </w:tc>
        <w:tc>
          <w:tcPr>
            <w:tcW w:w="442" w:type="pct"/>
            <w:vMerge w:val="restart"/>
            <w:tcBorders>
              <w:top w:val="nil"/>
              <w:left w:val="single" w:sz="4" w:space="0" w:color="auto"/>
              <w:bottom w:val="single" w:sz="4" w:space="0" w:color="auto"/>
              <w:right w:val="single" w:sz="4" w:space="0" w:color="auto"/>
            </w:tcBorders>
            <w:noWrap/>
            <w:vAlign w:val="center"/>
            <w:hideMark/>
          </w:tcPr>
          <w:p w14:paraId="3D40FFF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BELL</w:t>
            </w:r>
          </w:p>
        </w:tc>
        <w:tc>
          <w:tcPr>
            <w:tcW w:w="342" w:type="pct"/>
            <w:tcBorders>
              <w:top w:val="nil"/>
              <w:left w:val="nil"/>
              <w:bottom w:val="single" w:sz="4" w:space="0" w:color="auto"/>
              <w:right w:val="single" w:sz="4" w:space="0" w:color="auto"/>
            </w:tcBorders>
            <w:noWrap/>
            <w:vAlign w:val="center"/>
            <w:hideMark/>
          </w:tcPr>
          <w:p w14:paraId="01A7648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0DC7FCFD" w14:textId="19BD619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242.213.651.840</w:t>
            </w:r>
          </w:p>
        </w:tc>
        <w:tc>
          <w:tcPr>
            <w:tcW w:w="590" w:type="pct"/>
            <w:tcBorders>
              <w:top w:val="nil"/>
              <w:left w:val="nil"/>
              <w:bottom w:val="single" w:sz="4" w:space="0" w:color="auto"/>
              <w:right w:val="single" w:sz="4" w:space="0" w:color="auto"/>
            </w:tcBorders>
            <w:noWrap/>
            <w:vAlign w:val="center"/>
            <w:hideMark/>
          </w:tcPr>
          <w:p w14:paraId="4C413201" w14:textId="7EC85D2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1.450.000.000</w:t>
            </w:r>
          </w:p>
        </w:tc>
        <w:tc>
          <w:tcPr>
            <w:tcW w:w="707" w:type="pct"/>
            <w:tcBorders>
              <w:top w:val="nil"/>
              <w:left w:val="nil"/>
              <w:bottom w:val="single" w:sz="4" w:space="0" w:color="auto"/>
              <w:right w:val="single" w:sz="4" w:space="0" w:color="auto"/>
            </w:tcBorders>
            <w:noWrap/>
            <w:vAlign w:val="center"/>
            <w:hideMark/>
          </w:tcPr>
          <w:p w14:paraId="7C282943" w14:textId="4113522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21.323.818.628</w:t>
            </w:r>
          </w:p>
        </w:tc>
        <w:tc>
          <w:tcPr>
            <w:tcW w:w="406" w:type="pct"/>
            <w:tcBorders>
              <w:top w:val="nil"/>
              <w:left w:val="nil"/>
              <w:bottom w:val="single" w:sz="4" w:space="0" w:color="auto"/>
              <w:right w:val="single" w:sz="4" w:space="0" w:color="auto"/>
            </w:tcBorders>
            <w:noWrap/>
            <w:vAlign w:val="center"/>
            <w:hideMark/>
          </w:tcPr>
          <w:p w14:paraId="2BC3F038" w14:textId="202CC42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520</w:t>
            </w:r>
          </w:p>
        </w:tc>
        <w:tc>
          <w:tcPr>
            <w:tcW w:w="453" w:type="pct"/>
            <w:tcBorders>
              <w:top w:val="nil"/>
              <w:left w:val="nil"/>
              <w:bottom w:val="single" w:sz="4" w:space="0" w:color="auto"/>
              <w:right w:val="single" w:sz="4" w:space="0" w:color="auto"/>
            </w:tcBorders>
            <w:noWrap/>
            <w:vAlign w:val="center"/>
            <w:hideMark/>
          </w:tcPr>
          <w:p w14:paraId="16E35802" w14:textId="4D4717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14,71</w:t>
            </w:r>
          </w:p>
        </w:tc>
        <w:tc>
          <w:tcPr>
            <w:tcW w:w="354" w:type="pct"/>
            <w:tcBorders>
              <w:top w:val="nil"/>
              <w:left w:val="nil"/>
              <w:bottom w:val="single" w:sz="4" w:space="0" w:color="auto"/>
              <w:right w:val="single" w:sz="4" w:space="0" w:color="auto"/>
            </w:tcBorders>
            <w:noWrap/>
            <w:vAlign w:val="center"/>
            <w:hideMark/>
          </w:tcPr>
          <w:p w14:paraId="2AB3F907" w14:textId="3874B10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35,36</w:t>
            </w:r>
          </w:p>
        </w:tc>
        <w:tc>
          <w:tcPr>
            <w:tcW w:w="455" w:type="pct"/>
            <w:tcBorders>
              <w:top w:val="nil"/>
              <w:left w:val="nil"/>
              <w:bottom w:val="single" w:sz="4" w:space="0" w:color="auto"/>
              <w:right w:val="single" w:sz="4" w:space="0" w:color="auto"/>
            </w:tcBorders>
            <w:noWrap/>
            <w:vAlign w:val="center"/>
            <w:hideMark/>
          </w:tcPr>
          <w:p w14:paraId="55655324" w14:textId="742E336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167,04</w:t>
            </w:r>
          </w:p>
        </w:tc>
        <w:tc>
          <w:tcPr>
            <w:tcW w:w="303" w:type="pct"/>
            <w:tcBorders>
              <w:top w:val="nil"/>
              <w:left w:val="nil"/>
              <w:bottom w:val="single" w:sz="4" w:space="0" w:color="auto"/>
              <w:right w:val="single" w:sz="4" w:space="0" w:color="auto"/>
            </w:tcBorders>
            <w:noWrap/>
            <w:vAlign w:val="center"/>
            <w:hideMark/>
          </w:tcPr>
          <w:p w14:paraId="2B335E80" w14:textId="72BF3BF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3,11</w:t>
            </w:r>
          </w:p>
        </w:tc>
      </w:tr>
      <w:tr w:rsidR="002963E9" w:rsidRPr="005D04EE" w14:paraId="5CEFC031"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F881E3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3FBCD4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DFE86C4"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6884D79B" w14:textId="274AC4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223.402.499.675</w:t>
            </w:r>
          </w:p>
        </w:tc>
        <w:tc>
          <w:tcPr>
            <w:tcW w:w="590" w:type="pct"/>
            <w:tcBorders>
              <w:top w:val="nil"/>
              <w:left w:val="nil"/>
              <w:bottom w:val="single" w:sz="4" w:space="0" w:color="auto"/>
              <w:right w:val="single" w:sz="4" w:space="0" w:color="auto"/>
            </w:tcBorders>
            <w:noWrap/>
            <w:vAlign w:val="center"/>
            <w:hideMark/>
          </w:tcPr>
          <w:p w14:paraId="4B503D4F" w14:textId="14C3476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7.250.000.000</w:t>
            </w:r>
          </w:p>
        </w:tc>
        <w:tc>
          <w:tcPr>
            <w:tcW w:w="707" w:type="pct"/>
            <w:tcBorders>
              <w:top w:val="nil"/>
              <w:left w:val="nil"/>
              <w:bottom w:val="single" w:sz="4" w:space="0" w:color="auto"/>
              <w:right w:val="single" w:sz="4" w:space="0" w:color="auto"/>
            </w:tcBorders>
            <w:noWrap/>
            <w:vAlign w:val="center"/>
            <w:hideMark/>
          </w:tcPr>
          <w:p w14:paraId="604CDE08" w14:textId="2296BB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-16.031.443.128</w:t>
            </w:r>
          </w:p>
        </w:tc>
        <w:tc>
          <w:tcPr>
            <w:tcW w:w="406" w:type="pct"/>
            <w:tcBorders>
              <w:top w:val="nil"/>
              <w:left w:val="nil"/>
              <w:bottom w:val="single" w:sz="4" w:space="0" w:color="auto"/>
              <w:right w:val="single" w:sz="4" w:space="0" w:color="auto"/>
            </w:tcBorders>
            <w:noWrap/>
            <w:vAlign w:val="center"/>
            <w:hideMark/>
          </w:tcPr>
          <w:p w14:paraId="7FEECD0B" w14:textId="7FA2EB7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159</w:t>
            </w:r>
          </w:p>
        </w:tc>
        <w:tc>
          <w:tcPr>
            <w:tcW w:w="453" w:type="pct"/>
            <w:tcBorders>
              <w:top w:val="nil"/>
              <w:left w:val="nil"/>
              <w:bottom w:val="single" w:sz="4" w:space="0" w:color="auto"/>
              <w:right w:val="single" w:sz="4" w:space="0" w:color="auto"/>
            </w:tcBorders>
            <w:noWrap/>
            <w:vAlign w:val="center"/>
            <w:hideMark/>
          </w:tcPr>
          <w:p w14:paraId="073D0DAB" w14:textId="2831220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-2,21</w:t>
            </w:r>
          </w:p>
        </w:tc>
        <w:tc>
          <w:tcPr>
            <w:tcW w:w="354" w:type="pct"/>
            <w:tcBorders>
              <w:top w:val="nil"/>
              <w:left w:val="nil"/>
              <w:bottom w:val="single" w:sz="4" w:space="0" w:color="auto"/>
              <w:right w:val="single" w:sz="4" w:space="0" w:color="auto"/>
            </w:tcBorders>
            <w:noWrap/>
            <w:vAlign w:val="center"/>
            <w:hideMark/>
          </w:tcPr>
          <w:p w14:paraId="4C421789" w14:textId="7FF35E0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-71,91</w:t>
            </w:r>
          </w:p>
        </w:tc>
        <w:tc>
          <w:tcPr>
            <w:tcW w:w="455" w:type="pct"/>
            <w:tcBorders>
              <w:top w:val="nil"/>
              <w:left w:val="nil"/>
              <w:bottom w:val="single" w:sz="4" w:space="0" w:color="auto"/>
              <w:right w:val="single" w:sz="4" w:space="0" w:color="auto"/>
            </w:tcBorders>
            <w:noWrap/>
            <w:vAlign w:val="center"/>
            <w:hideMark/>
          </w:tcPr>
          <w:p w14:paraId="1E8DC860" w14:textId="6A6440A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30,81</w:t>
            </w:r>
          </w:p>
        </w:tc>
        <w:tc>
          <w:tcPr>
            <w:tcW w:w="303" w:type="pct"/>
            <w:tcBorders>
              <w:top w:val="nil"/>
              <w:left w:val="nil"/>
              <w:bottom w:val="single" w:sz="4" w:space="0" w:color="auto"/>
              <w:right w:val="single" w:sz="4" w:space="0" w:color="auto"/>
            </w:tcBorders>
            <w:noWrap/>
            <w:vAlign w:val="center"/>
            <w:hideMark/>
          </w:tcPr>
          <w:p w14:paraId="404CCA0A" w14:textId="7F6D46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5,16</w:t>
            </w:r>
          </w:p>
        </w:tc>
      </w:tr>
      <w:tr w:rsidR="002963E9" w:rsidRPr="005D04EE" w14:paraId="361B535D"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4ACFA7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B1222F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1D529B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19AF0BBB" w14:textId="4B28DDB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225.175.822.787</w:t>
            </w:r>
          </w:p>
        </w:tc>
        <w:tc>
          <w:tcPr>
            <w:tcW w:w="590" w:type="pct"/>
            <w:tcBorders>
              <w:top w:val="nil"/>
              <w:left w:val="nil"/>
              <w:bottom w:val="single" w:sz="4" w:space="0" w:color="auto"/>
              <w:right w:val="single" w:sz="4" w:space="0" w:color="auto"/>
            </w:tcBorders>
            <w:noWrap/>
            <w:vAlign w:val="center"/>
            <w:hideMark/>
          </w:tcPr>
          <w:p w14:paraId="6B61D747" w14:textId="0A47EA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7.250.000.000</w:t>
            </w:r>
          </w:p>
        </w:tc>
        <w:tc>
          <w:tcPr>
            <w:tcW w:w="707" w:type="pct"/>
            <w:tcBorders>
              <w:top w:val="nil"/>
              <w:left w:val="nil"/>
              <w:bottom w:val="single" w:sz="4" w:space="0" w:color="auto"/>
              <w:right w:val="single" w:sz="4" w:space="0" w:color="auto"/>
            </w:tcBorders>
            <w:noWrap/>
            <w:vAlign w:val="center"/>
            <w:hideMark/>
          </w:tcPr>
          <w:p w14:paraId="238CB089" w14:textId="59E012E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2.445.198.410</w:t>
            </w:r>
          </w:p>
        </w:tc>
        <w:tc>
          <w:tcPr>
            <w:tcW w:w="406" w:type="pct"/>
            <w:tcBorders>
              <w:top w:val="nil"/>
              <w:left w:val="nil"/>
              <w:bottom w:val="single" w:sz="4" w:space="0" w:color="auto"/>
              <w:right w:val="single" w:sz="4" w:space="0" w:color="auto"/>
            </w:tcBorders>
            <w:noWrap/>
            <w:vAlign w:val="center"/>
            <w:hideMark/>
          </w:tcPr>
          <w:p w14:paraId="675D476B" w14:textId="1C62E7D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146</w:t>
            </w:r>
          </w:p>
        </w:tc>
        <w:tc>
          <w:tcPr>
            <w:tcW w:w="453" w:type="pct"/>
            <w:tcBorders>
              <w:top w:val="nil"/>
              <w:left w:val="nil"/>
              <w:bottom w:val="single" w:sz="4" w:space="0" w:color="auto"/>
              <w:right w:val="single" w:sz="4" w:space="0" w:color="auto"/>
            </w:tcBorders>
            <w:noWrap/>
            <w:vAlign w:val="center"/>
            <w:hideMark/>
          </w:tcPr>
          <w:p w14:paraId="0089B0F0" w14:textId="2EC77A8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0,34</w:t>
            </w:r>
          </w:p>
        </w:tc>
        <w:tc>
          <w:tcPr>
            <w:tcW w:w="354" w:type="pct"/>
            <w:tcBorders>
              <w:top w:val="nil"/>
              <w:left w:val="nil"/>
              <w:bottom w:val="single" w:sz="4" w:space="0" w:color="auto"/>
              <w:right w:val="single" w:sz="4" w:space="0" w:color="auto"/>
            </w:tcBorders>
            <w:noWrap/>
            <w:vAlign w:val="center"/>
            <w:hideMark/>
          </w:tcPr>
          <w:p w14:paraId="3D558B3A" w14:textId="51A29B2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432,89</w:t>
            </w:r>
          </w:p>
        </w:tc>
        <w:tc>
          <w:tcPr>
            <w:tcW w:w="455" w:type="pct"/>
            <w:tcBorders>
              <w:top w:val="nil"/>
              <w:left w:val="nil"/>
              <w:bottom w:val="single" w:sz="4" w:space="0" w:color="auto"/>
              <w:right w:val="single" w:sz="4" w:space="0" w:color="auto"/>
            </w:tcBorders>
            <w:noWrap/>
            <w:vAlign w:val="center"/>
            <w:hideMark/>
          </w:tcPr>
          <w:p w14:paraId="15CB1813" w14:textId="290172E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31,06</w:t>
            </w:r>
          </w:p>
        </w:tc>
        <w:tc>
          <w:tcPr>
            <w:tcW w:w="303" w:type="pct"/>
            <w:tcBorders>
              <w:top w:val="nil"/>
              <w:left w:val="nil"/>
              <w:bottom w:val="single" w:sz="4" w:space="0" w:color="auto"/>
              <w:right w:val="single" w:sz="4" w:space="0" w:color="auto"/>
            </w:tcBorders>
            <w:noWrap/>
            <w:vAlign w:val="center"/>
            <w:hideMark/>
          </w:tcPr>
          <w:p w14:paraId="2B675457" w14:textId="34A9BC6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4,70</w:t>
            </w:r>
          </w:p>
        </w:tc>
      </w:tr>
      <w:tr w:rsidR="002963E9" w:rsidRPr="005D04EE" w14:paraId="5C93E9B0"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159F4B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30F14B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4995A7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3A3129E1" w14:textId="17A7EF9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225.583.049.602</w:t>
            </w:r>
          </w:p>
        </w:tc>
        <w:tc>
          <w:tcPr>
            <w:tcW w:w="590" w:type="pct"/>
            <w:tcBorders>
              <w:top w:val="nil"/>
              <w:left w:val="nil"/>
              <w:bottom w:val="single" w:sz="4" w:space="0" w:color="auto"/>
              <w:right w:val="single" w:sz="4" w:space="0" w:color="auto"/>
            </w:tcBorders>
            <w:noWrap/>
            <w:vAlign w:val="center"/>
            <w:hideMark/>
          </w:tcPr>
          <w:p w14:paraId="0B207DA0" w14:textId="1D99532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7.250.000.000</w:t>
            </w:r>
          </w:p>
        </w:tc>
        <w:tc>
          <w:tcPr>
            <w:tcW w:w="707" w:type="pct"/>
            <w:tcBorders>
              <w:top w:val="nil"/>
              <w:left w:val="nil"/>
              <w:bottom w:val="single" w:sz="4" w:space="0" w:color="auto"/>
              <w:right w:val="single" w:sz="4" w:space="0" w:color="auto"/>
            </w:tcBorders>
            <w:noWrap/>
            <w:vAlign w:val="center"/>
            <w:hideMark/>
          </w:tcPr>
          <w:p w14:paraId="78801147" w14:textId="6B2A88D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2.662.285.625</w:t>
            </w:r>
          </w:p>
        </w:tc>
        <w:tc>
          <w:tcPr>
            <w:tcW w:w="406" w:type="pct"/>
            <w:tcBorders>
              <w:top w:val="nil"/>
              <w:left w:val="nil"/>
              <w:bottom w:val="single" w:sz="4" w:space="0" w:color="auto"/>
              <w:right w:val="single" w:sz="4" w:space="0" w:color="auto"/>
            </w:tcBorders>
            <w:noWrap/>
            <w:vAlign w:val="center"/>
            <w:hideMark/>
          </w:tcPr>
          <w:p w14:paraId="6423CCCC" w14:textId="3EBAC8A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148</w:t>
            </w:r>
          </w:p>
        </w:tc>
        <w:tc>
          <w:tcPr>
            <w:tcW w:w="453" w:type="pct"/>
            <w:tcBorders>
              <w:top w:val="nil"/>
              <w:left w:val="nil"/>
              <w:bottom w:val="single" w:sz="4" w:space="0" w:color="auto"/>
              <w:right w:val="single" w:sz="4" w:space="0" w:color="auto"/>
            </w:tcBorders>
            <w:noWrap/>
            <w:vAlign w:val="center"/>
            <w:hideMark/>
          </w:tcPr>
          <w:p w14:paraId="4C749FA0" w14:textId="1267075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0,37</w:t>
            </w:r>
          </w:p>
        </w:tc>
        <w:tc>
          <w:tcPr>
            <w:tcW w:w="354" w:type="pct"/>
            <w:tcBorders>
              <w:top w:val="nil"/>
              <w:left w:val="nil"/>
              <w:bottom w:val="single" w:sz="4" w:space="0" w:color="auto"/>
              <w:right w:val="single" w:sz="4" w:space="0" w:color="auto"/>
            </w:tcBorders>
            <w:noWrap/>
            <w:vAlign w:val="center"/>
            <w:hideMark/>
          </w:tcPr>
          <w:p w14:paraId="311C9E15" w14:textId="2F37711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403,04</w:t>
            </w:r>
          </w:p>
        </w:tc>
        <w:tc>
          <w:tcPr>
            <w:tcW w:w="455" w:type="pct"/>
            <w:tcBorders>
              <w:top w:val="nil"/>
              <w:left w:val="nil"/>
              <w:bottom w:val="single" w:sz="4" w:space="0" w:color="auto"/>
              <w:right w:val="single" w:sz="4" w:space="0" w:color="auto"/>
            </w:tcBorders>
            <w:noWrap/>
            <w:vAlign w:val="center"/>
            <w:hideMark/>
          </w:tcPr>
          <w:p w14:paraId="31E9671E" w14:textId="1399D51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31,11</w:t>
            </w:r>
          </w:p>
        </w:tc>
        <w:tc>
          <w:tcPr>
            <w:tcW w:w="303" w:type="pct"/>
            <w:tcBorders>
              <w:top w:val="nil"/>
              <w:left w:val="nil"/>
              <w:bottom w:val="single" w:sz="4" w:space="0" w:color="auto"/>
              <w:right w:val="single" w:sz="4" w:space="0" w:color="auto"/>
            </w:tcBorders>
            <w:noWrap/>
            <w:vAlign w:val="center"/>
            <w:hideMark/>
          </w:tcPr>
          <w:p w14:paraId="6225BB6B" w14:textId="1A796EA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4,76</w:t>
            </w:r>
          </w:p>
        </w:tc>
      </w:tr>
      <w:tr w:rsidR="002963E9" w:rsidRPr="005D04EE" w14:paraId="6DFACFD5"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178DB6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485EFC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14CC50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92FF45D" w14:textId="6F0D6A7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228.940.874.548</w:t>
            </w:r>
          </w:p>
        </w:tc>
        <w:tc>
          <w:tcPr>
            <w:tcW w:w="590" w:type="pct"/>
            <w:tcBorders>
              <w:top w:val="nil"/>
              <w:left w:val="nil"/>
              <w:bottom w:val="single" w:sz="4" w:space="0" w:color="auto"/>
              <w:right w:val="single" w:sz="4" w:space="0" w:color="auto"/>
            </w:tcBorders>
            <w:noWrap/>
            <w:vAlign w:val="center"/>
            <w:hideMark/>
          </w:tcPr>
          <w:p w14:paraId="5FBE648E" w14:textId="0B814C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7.250.000.000</w:t>
            </w:r>
          </w:p>
        </w:tc>
        <w:tc>
          <w:tcPr>
            <w:tcW w:w="707" w:type="pct"/>
            <w:tcBorders>
              <w:top w:val="nil"/>
              <w:left w:val="nil"/>
              <w:bottom w:val="single" w:sz="4" w:space="0" w:color="auto"/>
              <w:right w:val="single" w:sz="4" w:space="0" w:color="auto"/>
            </w:tcBorders>
            <w:noWrap/>
            <w:vAlign w:val="center"/>
            <w:hideMark/>
          </w:tcPr>
          <w:p w14:paraId="26249472" w14:textId="14FC340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8.763.079.244</w:t>
            </w:r>
          </w:p>
        </w:tc>
        <w:tc>
          <w:tcPr>
            <w:tcW w:w="406" w:type="pct"/>
            <w:tcBorders>
              <w:top w:val="nil"/>
              <w:left w:val="nil"/>
              <w:bottom w:val="single" w:sz="4" w:space="0" w:color="auto"/>
              <w:right w:val="single" w:sz="4" w:space="0" w:color="auto"/>
            </w:tcBorders>
            <w:noWrap/>
            <w:vAlign w:val="center"/>
            <w:hideMark/>
          </w:tcPr>
          <w:p w14:paraId="645FB2BA" w14:textId="03625CC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79</w:t>
            </w:r>
          </w:p>
        </w:tc>
        <w:tc>
          <w:tcPr>
            <w:tcW w:w="453" w:type="pct"/>
            <w:tcBorders>
              <w:top w:val="nil"/>
              <w:left w:val="nil"/>
              <w:bottom w:val="single" w:sz="4" w:space="0" w:color="auto"/>
              <w:right w:val="single" w:sz="4" w:space="0" w:color="auto"/>
            </w:tcBorders>
            <w:noWrap/>
            <w:vAlign w:val="center"/>
            <w:hideMark/>
          </w:tcPr>
          <w:p w14:paraId="46587731" w14:textId="350D926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w:t>
            </w:r>
          </w:p>
        </w:tc>
        <w:tc>
          <w:tcPr>
            <w:tcW w:w="354" w:type="pct"/>
            <w:tcBorders>
              <w:top w:val="nil"/>
              <w:left w:val="nil"/>
              <w:bottom w:val="single" w:sz="4" w:space="0" w:color="auto"/>
              <w:right w:val="single" w:sz="4" w:space="0" w:color="auto"/>
            </w:tcBorders>
            <w:noWrap/>
            <w:vAlign w:val="center"/>
            <w:hideMark/>
          </w:tcPr>
          <w:p w14:paraId="4AE162AD" w14:textId="3157186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65,36</w:t>
            </w:r>
          </w:p>
        </w:tc>
        <w:tc>
          <w:tcPr>
            <w:tcW w:w="455" w:type="pct"/>
            <w:tcBorders>
              <w:top w:val="nil"/>
              <w:left w:val="nil"/>
              <w:bottom w:val="single" w:sz="4" w:space="0" w:color="auto"/>
              <w:right w:val="single" w:sz="4" w:space="0" w:color="auto"/>
            </w:tcBorders>
            <w:noWrap/>
            <w:vAlign w:val="center"/>
            <w:hideMark/>
          </w:tcPr>
          <w:p w14:paraId="43935273" w14:textId="4157857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31,58</w:t>
            </w:r>
          </w:p>
        </w:tc>
        <w:tc>
          <w:tcPr>
            <w:tcW w:w="303" w:type="pct"/>
            <w:tcBorders>
              <w:top w:val="nil"/>
              <w:left w:val="nil"/>
              <w:bottom w:val="single" w:sz="4" w:space="0" w:color="auto"/>
              <w:right w:val="single" w:sz="4" w:space="0" w:color="auto"/>
            </w:tcBorders>
            <w:noWrap/>
            <w:vAlign w:val="center"/>
            <w:hideMark/>
          </w:tcPr>
          <w:p w14:paraId="05CEEA2F" w14:textId="342404F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2,50</w:t>
            </w:r>
          </w:p>
        </w:tc>
      </w:tr>
      <w:tr w:rsidR="002963E9" w:rsidRPr="005D04EE" w14:paraId="1EF6F18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A04188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A2D366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38DCF7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025CAFDF" w14:textId="56AD937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234.551.308.841</w:t>
            </w:r>
          </w:p>
        </w:tc>
        <w:tc>
          <w:tcPr>
            <w:tcW w:w="590" w:type="pct"/>
            <w:tcBorders>
              <w:top w:val="nil"/>
              <w:left w:val="nil"/>
              <w:bottom w:val="single" w:sz="4" w:space="0" w:color="auto"/>
              <w:right w:val="single" w:sz="4" w:space="0" w:color="auto"/>
            </w:tcBorders>
            <w:noWrap/>
            <w:vAlign w:val="center"/>
            <w:hideMark/>
          </w:tcPr>
          <w:p w14:paraId="38D3B4DC" w14:textId="713E69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7.250.000.000</w:t>
            </w:r>
          </w:p>
        </w:tc>
        <w:tc>
          <w:tcPr>
            <w:tcW w:w="707" w:type="pct"/>
            <w:tcBorders>
              <w:top w:val="nil"/>
              <w:left w:val="nil"/>
              <w:bottom w:val="single" w:sz="4" w:space="0" w:color="auto"/>
              <w:right w:val="single" w:sz="4" w:space="0" w:color="auto"/>
            </w:tcBorders>
            <w:noWrap/>
            <w:vAlign w:val="center"/>
            <w:hideMark/>
          </w:tcPr>
          <w:p w14:paraId="2CCE3444" w14:textId="27FE69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8.803.683.922</w:t>
            </w:r>
          </w:p>
        </w:tc>
        <w:tc>
          <w:tcPr>
            <w:tcW w:w="406" w:type="pct"/>
            <w:tcBorders>
              <w:top w:val="nil"/>
              <w:left w:val="nil"/>
              <w:bottom w:val="single" w:sz="4" w:space="0" w:color="auto"/>
              <w:right w:val="single" w:sz="4" w:space="0" w:color="auto"/>
            </w:tcBorders>
            <w:noWrap/>
            <w:vAlign w:val="center"/>
            <w:hideMark/>
          </w:tcPr>
          <w:p w14:paraId="7DB7E519" w14:textId="149782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w:t>
            </w:r>
          </w:p>
        </w:tc>
        <w:tc>
          <w:tcPr>
            <w:tcW w:w="453" w:type="pct"/>
            <w:tcBorders>
              <w:top w:val="nil"/>
              <w:left w:val="nil"/>
              <w:bottom w:val="single" w:sz="4" w:space="0" w:color="auto"/>
              <w:right w:val="single" w:sz="4" w:space="0" w:color="auto"/>
            </w:tcBorders>
            <w:noWrap/>
            <w:vAlign w:val="center"/>
            <w:hideMark/>
          </w:tcPr>
          <w:p w14:paraId="12DCEC77" w14:textId="49FF6FF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w:t>
            </w:r>
          </w:p>
        </w:tc>
        <w:tc>
          <w:tcPr>
            <w:tcW w:w="354" w:type="pct"/>
            <w:tcBorders>
              <w:top w:val="nil"/>
              <w:left w:val="nil"/>
              <w:bottom w:val="single" w:sz="4" w:space="0" w:color="auto"/>
              <w:right w:val="single" w:sz="4" w:space="0" w:color="auto"/>
            </w:tcBorders>
            <w:noWrap/>
            <w:vAlign w:val="center"/>
            <w:hideMark/>
          </w:tcPr>
          <w:p w14:paraId="406858CA" w14:textId="482652E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49,41</w:t>
            </w:r>
          </w:p>
        </w:tc>
        <w:tc>
          <w:tcPr>
            <w:tcW w:w="455" w:type="pct"/>
            <w:tcBorders>
              <w:top w:val="nil"/>
              <w:left w:val="nil"/>
              <w:bottom w:val="single" w:sz="4" w:space="0" w:color="auto"/>
              <w:right w:val="single" w:sz="4" w:space="0" w:color="auto"/>
            </w:tcBorders>
            <w:noWrap/>
            <w:vAlign w:val="center"/>
            <w:hideMark/>
          </w:tcPr>
          <w:p w14:paraId="7E2302C3" w14:textId="0CA8618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32,35</w:t>
            </w:r>
          </w:p>
        </w:tc>
        <w:tc>
          <w:tcPr>
            <w:tcW w:w="303" w:type="pct"/>
            <w:tcBorders>
              <w:top w:val="nil"/>
              <w:left w:val="nil"/>
              <w:bottom w:val="single" w:sz="4" w:space="0" w:color="auto"/>
              <w:right w:val="single" w:sz="4" w:space="0" w:color="auto"/>
            </w:tcBorders>
            <w:noWrap/>
            <w:vAlign w:val="center"/>
            <w:hideMark/>
          </w:tcPr>
          <w:p w14:paraId="202DFAB0" w14:textId="18147BB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1,85</w:t>
            </w:r>
          </w:p>
        </w:tc>
      </w:tr>
      <w:tr w:rsidR="002963E9" w:rsidRPr="005D04EE" w14:paraId="5922B3E6"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029D903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w:t>
            </w:r>
          </w:p>
        </w:tc>
        <w:tc>
          <w:tcPr>
            <w:tcW w:w="442" w:type="pct"/>
            <w:vMerge w:val="restart"/>
            <w:tcBorders>
              <w:top w:val="nil"/>
              <w:left w:val="single" w:sz="4" w:space="0" w:color="auto"/>
              <w:bottom w:val="single" w:sz="4" w:space="0" w:color="auto"/>
              <w:right w:val="single" w:sz="4" w:space="0" w:color="auto"/>
            </w:tcBorders>
            <w:noWrap/>
            <w:vAlign w:val="center"/>
            <w:hideMark/>
          </w:tcPr>
          <w:p w14:paraId="71B2F16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ERTX</w:t>
            </w:r>
          </w:p>
        </w:tc>
        <w:tc>
          <w:tcPr>
            <w:tcW w:w="342" w:type="pct"/>
            <w:tcBorders>
              <w:top w:val="nil"/>
              <w:left w:val="nil"/>
              <w:bottom w:val="single" w:sz="4" w:space="0" w:color="auto"/>
              <w:right w:val="single" w:sz="4" w:space="0" w:color="auto"/>
            </w:tcBorders>
            <w:noWrap/>
            <w:vAlign w:val="center"/>
            <w:hideMark/>
          </w:tcPr>
          <w:p w14:paraId="78E3478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423BA118" w14:textId="48E7FA7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140.729.266.187</w:t>
            </w:r>
          </w:p>
        </w:tc>
        <w:tc>
          <w:tcPr>
            <w:tcW w:w="590" w:type="pct"/>
            <w:tcBorders>
              <w:top w:val="nil"/>
              <w:left w:val="nil"/>
              <w:bottom w:val="single" w:sz="4" w:space="0" w:color="auto"/>
              <w:right w:val="single" w:sz="4" w:space="0" w:color="auto"/>
            </w:tcBorders>
            <w:noWrap/>
            <w:vAlign w:val="center"/>
            <w:hideMark/>
          </w:tcPr>
          <w:p w14:paraId="049FDF3A" w14:textId="03F6D10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04436ED1" w14:textId="226E83D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6.054.553.957</w:t>
            </w:r>
          </w:p>
        </w:tc>
        <w:tc>
          <w:tcPr>
            <w:tcW w:w="406" w:type="pct"/>
            <w:tcBorders>
              <w:top w:val="nil"/>
              <w:left w:val="nil"/>
              <w:bottom w:val="single" w:sz="4" w:space="0" w:color="auto"/>
              <w:right w:val="single" w:sz="4" w:space="0" w:color="auto"/>
            </w:tcBorders>
            <w:noWrap/>
            <w:vAlign w:val="center"/>
            <w:hideMark/>
          </w:tcPr>
          <w:p w14:paraId="29FF0AFD" w14:textId="0EE1696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140</w:t>
            </w:r>
          </w:p>
        </w:tc>
        <w:tc>
          <w:tcPr>
            <w:tcW w:w="453" w:type="pct"/>
            <w:tcBorders>
              <w:top w:val="nil"/>
              <w:left w:val="nil"/>
              <w:bottom w:val="single" w:sz="4" w:space="0" w:color="auto"/>
              <w:right w:val="single" w:sz="4" w:space="0" w:color="auto"/>
            </w:tcBorders>
            <w:noWrap/>
            <w:vAlign w:val="center"/>
            <w:hideMark/>
          </w:tcPr>
          <w:p w14:paraId="38555531" w14:textId="0C878C5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4,71</w:t>
            </w:r>
          </w:p>
        </w:tc>
        <w:tc>
          <w:tcPr>
            <w:tcW w:w="354" w:type="pct"/>
            <w:tcBorders>
              <w:top w:val="nil"/>
              <w:left w:val="nil"/>
              <w:bottom w:val="single" w:sz="4" w:space="0" w:color="auto"/>
              <w:right w:val="single" w:sz="4" w:space="0" w:color="auto"/>
            </w:tcBorders>
            <w:noWrap/>
            <w:vAlign w:val="center"/>
            <w:hideMark/>
          </w:tcPr>
          <w:p w14:paraId="3CB20501" w14:textId="1609190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29,75</w:t>
            </w:r>
          </w:p>
        </w:tc>
        <w:tc>
          <w:tcPr>
            <w:tcW w:w="455" w:type="pct"/>
            <w:tcBorders>
              <w:top w:val="nil"/>
              <w:left w:val="nil"/>
              <w:bottom w:val="single" w:sz="4" w:space="0" w:color="auto"/>
              <w:right w:val="single" w:sz="4" w:space="0" w:color="auto"/>
            </w:tcBorders>
            <w:noWrap/>
            <w:vAlign w:val="center"/>
            <w:hideMark/>
          </w:tcPr>
          <w:p w14:paraId="1476C6CA" w14:textId="0D5DC46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109,39</w:t>
            </w:r>
          </w:p>
        </w:tc>
        <w:tc>
          <w:tcPr>
            <w:tcW w:w="303" w:type="pct"/>
            <w:tcBorders>
              <w:top w:val="nil"/>
              <w:left w:val="nil"/>
              <w:bottom w:val="single" w:sz="4" w:space="0" w:color="auto"/>
              <w:right w:val="single" w:sz="4" w:space="0" w:color="auto"/>
            </w:tcBorders>
            <w:noWrap/>
            <w:vAlign w:val="center"/>
            <w:hideMark/>
          </w:tcPr>
          <w:p w14:paraId="2BB4FB8A" w14:textId="18B1BF3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w:t>
            </w:r>
          </w:p>
        </w:tc>
      </w:tr>
      <w:tr w:rsidR="002963E9" w:rsidRPr="005D04EE" w14:paraId="48CDA1D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35C656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AAC15D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6CF7E2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012760DC" w14:textId="54A64AC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129.373.070.922</w:t>
            </w:r>
          </w:p>
        </w:tc>
        <w:tc>
          <w:tcPr>
            <w:tcW w:w="590" w:type="pct"/>
            <w:tcBorders>
              <w:top w:val="nil"/>
              <w:left w:val="nil"/>
              <w:bottom w:val="single" w:sz="4" w:space="0" w:color="auto"/>
              <w:right w:val="single" w:sz="4" w:space="0" w:color="auto"/>
            </w:tcBorders>
            <w:noWrap/>
            <w:vAlign w:val="center"/>
            <w:hideMark/>
          </w:tcPr>
          <w:p w14:paraId="5EBB7E5C" w14:textId="55F286A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59EB703B" w14:textId="5425BCC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-6.882.758.865</w:t>
            </w:r>
          </w:p>
        </w:tc>
        <w:tc>
          <w:tcPr>
            <w:tcW w:w="406" w:type="pct"/>
            <w:tcBorders>
              <w:top w:val="nil"/>
              <w:left w:val="nil"/>
              <w:bottom w:val="single" w:sz="4" w:space="0" w:color="auto"/>
              <w:right w:val="single" w:sz="4" w:space="0" w:color="auto"/>
            </w:tcBorders>
            <w:noWrap/>
            <w:vAlign w:val="center"/>
            <w:hideMark/>
          </w:tcPr>
          <w:p w14:paraId="383D6073" w14:textId="724D05E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120</w:t>
            </w:r>
          </w:p>
        </w:tc>
        <w:tc>
          <w:tcPr>
            <w:tcW w:w="453" w:type="pct"/>
            <w:tcBorders>
              <w:top w:val="nil"/>
              <w:left w:val="nil"/>
              <w:bottom w:val="single" w:sz="4" w:space="0" w:color="auto"/>
              <w:right w:val="single" w:sz="4" w:space="0" w:color="auto"/>
            </w:tcBorders>
            <w:noWrap/>
            <w:vAlign w:val="center"/>
            <w:hideMark/>
          </w:tcPr>
          <w:p w14:paraId="25A9ED87" w14:textId="0FE766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-5,35</w:t>
            </w:r>
          </w:p>
        </w:tc>
        <w:tc>
          <w:tcPr>
            <w:tcW w:w="354" w:type="pct"/>
            <w:tcBorders>
              <w:top w:val="nil"/>
              <w:left w:val="nil"/>
              <w:bottom w:val="single" w:sz="4" w:space="0" w:color="auto"/>
              <w:right w:val="single" w:sz="4" w:space="0" w:color="auto"/>
            </w:tcBorders>
            <w:noWrap/>
            <w:vAlign w:val="center"/>
            <w:hideMark/>
          </w:tcPr>
          <w:p w14:paraId="030A0E0B" w14:textId="3B44B38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-22,43</w:t>
            </w:r>
          </w:p>
        </w:tc>
        <w:tc>
          <w:tcPr>
            <w:tcW w:w="455" w:type="pct"/>
            <w:tcBorders>
              <w:top w:val="nil"/>
              <w:left w:val="nil"/>
              <w:bottom w:val="single" w:sz="4" w:space="0" w:color="auto"/>
              <w:right w:val="single" w:sz="4" w:space="0" w:color="auto"/>
            </w:tcBorders>
            <w:noWrap/>
            <w:vAlign w:val="center"/>
            <w:hideMark/>
          </w:tcPr>
          <w:p w14:paraId="33C95FBD" w14:textId="124155C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100,56</w:t>
            </w:r>
          </w:p>
        </w:tc>
        <w:tc>
          <w:tcPr>
            <w:tcW w:w="303" w:type="pct"/>
            <w:tcBorders>
              <w:top w:val="nil"/>
              <w:left w:val="nil"/>
              <w:bottom w:val="single" w:sz="4" w:space="0" w:color="auto"/>
              <w:right w:val="single" w:sz="4" w:space="0" w:color="auto"/>
            </w:tcBorders>
            <w:noWrap/>
            <w:vAlign w:val="center"/>
            <w:hideMark/>
          </w:tcPr>
          <w:p w14:paraId="4F6AA1CA" w14:textId="6F96DF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1,19</w:t>
            </w:r>
          </w:p>
        </w:tc>
      </w:tr>
      <w:tr w:rsidR="002963E9" w:rsidRPr="005D04EE" w14:paraId="52BA4C79"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3C69EA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5C2506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A944FE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36CAE0E9" w14:textId="4B640F3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139.248.230.769</w:t>
            </w:r>
          </w:p>
        </w:tc>
        <w:tc>
          <w:tcPr>
            <w:tcW w:w="590" w:type="pct"/>
            <w:tcBorders>
              <w:top w:val="nil"/>
              <w:left w:val="nil"/>
              <w:bottom w:val="single" w:sz="4" w:space="0" w:color="auto"/>
              <w:right w:val="single" w:sz="4" w:space="0" w:color="auto"/>
            </w:tcBorders>
            <w:noWrap/>
            <w:vAlign w:val="center"/>
            <w:hideMark/>
          </w:tcPr>
          <w:p w14:paraId="20230BC2" w14:textId="2BA466F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7B86E565" w14:textId="2F1748F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11.074.426.573</w:t>
            </w:r>
          </w:p>
        </w:tc>
        <w:tc>
          <w:tcPr>
            <w:tcW w:w="406" w:type="pct"/>
            <w:tcBorders>
              <w:top w:val="nil"/>
              <w:left w:val="nil"/>
              <w:bottom w:val="single" w:sz="4" w:space="0" w:color="auto"/>
              <w:right w:val="single" w:sz="4" w:space="0" w:color="auto"/>
            </w:tcBorders>
            <w:noWrap/>
            <w:vAlign w:val="center"/>
            <w:hideMark/>
          </w:tcPr>
          <w:p w14:paraId="011B3E52" w14:textId="20DCBE1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214</w:t>
            </w:r>
          </w:p>
        </w:tc>
        <w:tc>
          <w:tcPr>
            <w:tcW w:w="453" w:type="pct"/>
            <w:tcBorders>
              <w:top w:val="nil"/>
              <w:left w:val="nil"/>
              <w:bottom w:val="single" w:sz="4" w:space="0" w:color="auto"/>
              <w:right w:val="single" w:sz="4" w:space="0" w:color="auto"/>
            </w:tcBorders>
            <w:noWrap/>
            <w:vAlign w:val="center"/>
            <w:hideMark/>
          </w:tcPr>
          <w:p w14:paraId="0D326F30" w14:textId="39B2541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8,61</w:t>
            </w:r>
          </w:p>
        </w:tc>
        <w:tc>
          <w:tcPr>
            <w:tcW w:w="354" w:type="pct"/>
            <w:tcBorders>
              <w:top w:val="nil"/>
              <w:left w:val="nil"/>
              <w:bottom w:val="single" w:sz="4" w:space="0" w:color="auto"/>
              <w:right w:val="single" w:sz="4" w:space="0" w:color="auto"/>
            </w:tcBorders>
            <w:noWrap/>
            <w:vAlign w:val="center"/>
            <w:hideMark/>
          </w:tcPr>
          <w:p w14:paraId="62E03C09" w14:textId="64C40F0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24,86</w:t>
            </w:r>
          </w:p>
        </w:tc>
        <w:tc>
          <w:tcPr>
            <w:tcW w:w="455" w:type="pct"/>
            <w:tcBorders>
              <w:top w:val="nil"/>
              <w:left w:val="nil"/>
              <w:bottom w:val="single" w:sz="4" w:space="0" w:color="auto"/>
              <w:right w:val="single" w:sz="4" w:space="0" w:color="auto"/>
            </w:tcBorders>
            <w:noWrap/>
            <w:vAlign w:val="center"/>
            <w:hideMark/>
          </w:tcPr>
          <w:p w14:paraId="4F6C0211" w14:textId="1481636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108,23</w:t>
            </w:r>
          </w:p>
        </w:tc>
        <w:tc>
          <w:tcPr>
            <w:tcW w:w="303" w:type="pct"/>
            <w:tcBorders>
              <w:top w:val="nil"/>
              <w:left w:val="nil"/>
              <w:bottom w:val="single" w:sz="4" w:space="0" w:color="auto"/>
              <w:right w:val="single" w:sz="4" w:space="0" w:color="auto"/>
            </w:tcBorders>
            <w:noWrap/>
            <w:vAlign w:val="center"/>
            <w:hideMark/>
          </w:tcPr>
          <w:p w14:paraId="7D9831C5" w14:textId="7C635C7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1,98</w:t>
            </w:r>
          </w:p>
        </w:tc>
      </w:tr>
      <w:tr w:rsidR="002963E9" w:rsidRPr="005D04EE" w14:paraId="4F7E8E22"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014AC2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41E1B9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215DA4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2B64C9BD" w14:textId="4D6933C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149.731.936.306</w:t>
            </w:r>
          </w:p>
        </w:tc>
        <w:tc>
          <w:tcPr>
            <w:tcW w:w="590" w:type="pct"/>
            <w:tcBorders>
              <w:top w:val="nil"/>
              <w:left w:val="nil"/>
              <w:bottom w:val="single" w:sz="4" w:space="0" w:color="auto"/>
              <w:right w:val="single" w:sz="4" w:space="0" w:color="auto"/>
            </w:tcBorders>
            <w:noWrap/>
            <w:vAlign w:val="center"/>
            <w:hideMark/>
          </w:tcPr>
          <w:p w14:paraId="549C249C" w14:textId="3461BC2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0535636B" w14:textId="466A264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24.943.904.459</w:t>
            </w:r>
          </w:p>
        </w:tc>
        <w:tc>
          <w:tcPr>
            <w:tcW w:w="406" w:type="pct"/>
            <w:tcBorders>
              <w:top w:val="nil"/>
              <w:left w:val="nil"/>
              <w:bottom w:val="single" w:sz="4" w:space="0" w:color="auto"/>
              <w:right w:val="single" w:sz="4" w:space="0" w:color="auto"/>
            </w:tcBorders>
            <w:noWrap/>
            <w:vAlign w:val="center"/>
            <w:hideMark/>
          </w:tcPr>
          <w:p w14:paraId="6C33C52D" w14:textId="5F25C0E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470</w:t>
            </w:r>
          </w:p>
        </w:tc>
        <w:tc>
          <w:tcPr>
            <w:tcW w:w="453" w:type="pct"/>
            <w:tcBorders>
              <w:top w:val="nil"/>
              <w:left w:val="nil"/>
              <w:bottom w:val="single" w:sz="4" w:space="0" w:color="auto"/>
              <w:right w:val="single" w:sz="4" w:space="0" w:color="auto"/>
            </w:tcBorders>
            <w:noWrap/>
            <w:vAlign w:val="center"/>
            <w:hideMark/>
          </w:tcPr>
          <w:p w14:paraId="1920503A" w14:textId="3F2159E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19,39</w:t>
            </w:r>
          </w:p>
        </w:tc>
        <w:tc>
          <w:tcPr>
            <w:tcW w:w="354" w:type="pct"/>
            <w:tcBorders>
              <w:top w:val="nil"/>
              <w:left w:val="nil"/>
              <w:bottom w:val="single" w:sz="4" w:space="0" w:color="auto"/>
              <w:right w:val="single" w:sz="4" w:space="0" w:color="auto"/>
            </w:tcBorders>
            <w:noWrap/>
            <w:vAlign w:val="center"/>
            <w:hideMark/>
          </w:tcPr>
          <w:p w14:paraId="07B284BC" w14:textId="430F54D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24,24</w:t>
            </w:r>
          </w:p>
        </w:tc>
        <w:tc>
          <w:tcPr>
            <w:tcW w:w="455" w:type="pct"/>
            <w:tcBorders>
              <w:top w:val="nil"/>
              <w:left w:val="nil"/>
              <w:bottom w:val="single" w:sz="4" w:space="0" w:color="auto"/>
              <w:right w:val="single" w:sz="4" w:space="0" w:color="auto"/>
            </w:tcBorders>
            <w:noWrap/>
            <w:vAlign w:val="center"/>
            <w:hideMark/>
          </w:tcPr>
          <w:p w14:paraId="669AD498" w14:textId="6689A91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116,38</w:t>
            </w:r>
          </w:p>
        </w:tc>
        <w:tc>
          <w:tcPr>
            <w:tcW w:w="303" w:type="pct"/>
            <w:tcBorders>
              <w:top w:val="nil"/>
              <w:left w:val="nil"/>
              <w:bottom w:val="single" w:sz="4" w:space="0" w:color="auto"/>
              <w:right w:val="single" w:sz="4" w:space="0" w:color="auto"/>
            </w:tcBorders>
            <w:noWrap/>
            <w:vAlign w:val="center"/>
            <w:hideMark/>
          </w:tcPr>
          <w:p w14:paraId="5CDAC32D" w14:textId="7A161FE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4,04</w:t>
            </w:r>
          </w:p>
        </w:tc>
      </w:tr>
      <w:tr w:rsidR="002963E9" w:rsidRPr="005D04EE" w14:paraId="4D2751B5"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51F80B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4991E67"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1304B4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4C4D849" w14:textId="48F7272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162.801.577.922</w:t>
            </w:r>
          </w:p>
        </w:tc>
        <w:tc>
          <w:tcPr>
            <w:tcW w:w="590" w:type="pct"/>
            <w:tcBorders>
              <w:top w:val="nil"/>
              <w:left w:val="nil"/>
              <w:bottom w:val="single" w:sz="4" w:space="0" w:color="auto"/>
              <w:right w:val="single" w:sz="4" w:space="0" w:color="auto"/>
            </w:tcBorders>
            <w:noWrap/>
            <w:vAlign w:val="center"/>
            <w:hideMark/>
          </w:tcPr>
          <w:p w14:paraId="5EAA14CD" w14:textId="019245E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3DECE3B9" w14:textId="30A0A1F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17.732.753.247</w:t>
            </w:r>
          </w:p>
        </w:tc>
        <w:tc>
          <w:tcPr>
            <w:tcW w:w="406" w:type="pct"/>
            <w:tcBorders>
              <w:top w:val="nil"/>
              <w:left w:val="nil"/>
              <w:bottom w:val="single" w:sz="4" w:space="0" w:color="auto"/>
              <w:right w:val="single" w:sz="4" w:space="0" w:color="auto"/>
            </w:tcBorders>
            <w:noWrap/>
            <w:vAlign w:val="center"/>
            <w:hideMark/>
          </w:tcPr>
          <w:p w14:paraId="43E91596" w14:textId="47E3DAE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236</w:t>
            </w:r>
          </w:p>
        </w:tc>
        <w:tc>
          <w:tcPr>
            <w:tcW w:w="453" w:type="pct"/>
            <w:tcBorders>
              <w:top w:val="nil"/>
              <w:left w:val="nil"/>
              <w:bottom w:val="single" w:sz="4" w:space="0" w:color="auto"/>
              <w:right w:val="single" w:sz="4" w:space="0" w:color="auto"/>
            </w:tcBorders>
            <w:noWrap/>
            <w:vAlign w:val="center"/>
            <w:hideMark/>
          </w:tcPr>
          <w:p w14:paraId="5FEDEC1D" w14:textId="3928DF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13,78</w:t>
            </w:r>
          </w:p>
        </w:tc>
        <w:tc>
          <w:tcPr>
            <w:tcW w:w="354" w:type="pct"/>
            <w:tcBorders>
              <w:top w:val="nil"/>
              <w:left w:val="nil"/>
              <w:bottom w:val="single" w:sz="4" w:space="0" w:color="auto"/>
              <w:right w:val="single" w:sz="4" w:space="0" w:color="auto"/>
            </w:tcBorders>
            <w:noWrap/>
            <w:vAlign w:val="center"/>
            <w:hideMark/>
          </w:tcPr>
          <w:p w14:paraId="4587FF75" w14:textId="3A54E3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17,12</w:t>
            </w:r>
          </w:p>
        </w:tc>
        <w:tc>
          <w:tcPr>
            <w:tcW w:w="455" w:type="pct"/>
            <w:tcBorders>
              <w:top w:val="nil"/>
              <w:left w:val="nil"/>
              <w:bottom w:val="single" w:sz="4" w:space="0" w:color="auto"/>
              <w:right w:val="single" w:sz="4" w:space="0" w:color="auto"/>
            </w:tcBorders>
            <w:noWrap/>
            <w:vAlign w:val="center"/>
            <w:hideMark/>
          </w:tcPr>
          <w:p w14:paraId="0D600D10" w14:textId="01F1BF4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126,54</w:t>
            </w:r>
          </w:p>
        </w:tc>
        <w:tc>
          <w:tcPr>
            <w:tcW w:w="303" w:type="pct"/>
            <w:tcBorders>
              <w:top w:val="nil"/>
              <w:left w:val="nil"/>
              <w:bottom w:val="single" w:sz="4" w:space="0" w:color="auto"/>
              <w:right w:val="single" w:sz="4" w:space="0" w:color="auto"/>
            </w:tcBorders>
            <w:noWrap/>
            <w:vAlign w:val="center"/>
            <w:hideMark/>
          </w:tcPr>
          <w:p w14:paraId="38E1E552" w14:textId="745A928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1,86</w:t>
            </w:r>
          </w:p>
        </w:tc>
      </w:tr>
      <w:tr w:rsidR="002963E9" w:rsidRPr="005D04EE" w14:paraId="4A91597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8765B3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F95BA8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E2272F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6AA21D90" w14:textId="639BC2D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165.770.858.025</w:t>
            </w:r>
          </w:p>
        </w:tc>
        <w:tc>
          <w:tcPr>
            <w:tcW w:w="590" w:type="pct"/>
            <w:tcBorders>
              <w:top w:val="nil"/>
              <w:left w:val="nil"/>
              <w:bottom w:val="single" w:sz="4" w:space="0" w:color="auto"/>
              <w:right w:val="single" w:sz="4" w:space="0" w:color="auto"/>
            </w:tcBorders>
            <w:noWrap/>
            <w:vAlign w:val="center"/>
            <w:hideMark/>
          </w:tcPr>
          <w:p w14:paraId="68550C5B" w14:textId="05C7BB8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1.286.539.792</w:t>
            </w:r>
          </w:p>
        </w:tc>
        <w:tc>
          <w:tcPr>
            <w:tcW w:w="707" w:type="pct"/>
            <w:tcBorders>
              <w:top w:val="nil"/>
              <w:left w:val="nil"/>
              <w:bottom w:val="single" w:sz="4" w:space="0" w:color="auto"/>
              <w:right w:val="single" w:sz="4" w:space="0" w:color="auto"/>
            </w:tcBorders>
            <w:noWrap/>
            <w:vAlign w:val="center"/>
            <w:hideMark/>
          </w:tcPr>
          <w:p w14:paraId="21C7E03E" w14:textId="42B81B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9.255.111.111</w:t>
            </w:r>
          </w:p>
        </w:tc>
        <w:tc>
          <w:tcPr>
            <w:tcW w:w="406" w:type="pct"/>
            <w:tcBorders>
              <w:top w:val="nil"/>
              <w:left w:val="nil"/>
              <w:bottom w:val="single" w:sz="4" w:space="0" w:color="auto"/>
              <w:right w:val="single" w:sz="4" w:space="0" w:color="auto"/>
            </w:tcBorders>
            <w:noWrap/>
            <w:vAlign w:val="center"/>
            <w:hideMark/>
          </w:tcPr>
          <w:p w14:paraId="0BF2748E" w14:textId="617BE73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101</w:t>
            </w:r>
          </w:p>
        </w:tc>
        <w:tc>
          <w:tcPr>
            <w:tcW w:w="453" w:type="pct"/>
            <w:tcBorders>
              <w:top w:val="nil"/>
              <w:left w:val="nil"/>
              <w:bottom w:val="single" w:sz="4" w:space="0" w:color="auto"/>
              <w:right w:val="single" w:sz="4" w:space="0" w:color="auto"/>
            </w:tcBorders>
            <w:noWrap/>
            <w:vAlign w:val="center"/>
            <w:hideMark/>
          </w:tcPr>
          <w:p w14:paraId="6F6E30BE" w14:textId="2355159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7,19</w:t>
            </w:r>
          </w:p>
        </w:tc>
        <w:tc>
          <w:tcPr>
            <w:tcW w:w="354" w:type="pct"/>
            <w:tcBorders>
              <w:top w:val="nil"/>
              <w:left w:val="nil"/>
              <w:bottom w:val="single" w:sz="4" w:space="0" w:color="auto"/>
              <w:right w:val="single" w:sz="4" w:space="0" w:color="auto"/>
            </w:tcBorders>
            <w:noWrap/>
            <w:vAlign w:val="center"/>
            <w:hideMark/>
          </w:tcPr>
          <w:p w14:paraId="7150DBF6" w14:textId="7233875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14,04</w:t>
            </w:r>
          </w:p>
        </w:tc>
        <w:tc>
          <w:tcPr>
            <w:tcW w:w="455" w:type="pct"/>
            <w:tcBorders>
              <w:top w:val="nil"/>
              <w:left w:val="nil"/>
              <w:bottom w:val="single" w:sz="4" w:space="0" w:color="auto"/>
              <w:right w:val="single" w:sz="4" w:space="0" w:color="auto"/>
            </w:tcBorders>
            <w:noWrap/>
            <w:vAlign w:val="center"/>
            <w:hideMark/>
          </w:tcPr>
          <w:p w14:paraId="46135EC8" w14:textId="2B6DDD5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128,85</w:t>
            </w:r>
          </w:p>
        </w:tc>
        <w:tc>
          <w:tcPr>
            <w:tcW w:w="303" w:type="pct"/>
            <w:tcBorders>
              <w:top w:val="nil"/>
              <w:left w:val="nil"/>
              <w:bottom w:val="single" w:sz="4" w:space="0" w:color="auto"/>
              <w:right w:val="single" w:sz="4" w:space="0" w:color="auto"/>
            </w:tcBorders>
            <w:noWrap/>
            <w:vAlign w:val="center"/>
            <w:hideMark/>
          </w:tcPr>
          <w:p w14:paraId="70280694" w14:textId="475FC89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0,78</w:t>
            </w:r>
          </w:p>
        </w:tc>
      </w:tr>
      <w:tr w:rsidR="002963E9" w:rsidRPr="005D04EE" w14:paraId="1B64904A"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45232F2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w:t>
            </w:r>
          </w:p>
        </w:tc>
        <w:tc>
          <w:tcPr>
            <w:tcW w:w="442" w:type="pct"/>
            <w:vMerge w:val="restart"/>
            <w:tcBorders>
              <w:top w:val="nil"/>
              <w:left w:val="single" w:sz="4" w:space="0" w:color="auto"/>
              <w:bottom w:val="single" w:sz="4" w:space="0" w:color="auto"/>
              <w:right w:val="single" w:sz="4" w:space="0" w:color="auto"/>
            </w:tcBorders>
            <w:noWrap/>
            <w:vAlign w:val="center"/>
            <w:hideMark/>
          </w:tcPr>
          <w:p w14:paraId="71D5F3F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ESTI</w:t>
            </w:r>
          </w:p>
        </w:tc>
        <w:tc>
          <w:tcPr>
            <w:tcW w:w="342" w:type="pct"/>
            <w:tcBorders>
              <w:top w:val="nil"/>
              <w:left w:val="nil"/>
              <w:bottom w:val="single" w:sz="4" w:space="0" w:color="auto"/>
              <w:right w:val="single" w:sz="4" w:space="0" w:color="auto"/>
            </w:tcBorders>
            <w:noWrap/>
            <w:vAlign w:val="center"/>
            <w:hideMark/>
          </w:tcPr>
          <w:p w14:paraId="37FC448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63DE0978" w14:textId="41A19B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187.056.387.726</w:t>
            </w:r>
          </w:p>
        </w:tc>
        <w:tc>
          <w:tcPr>
            <w:tcW w:w="590" w:type="pct"/>
            <w:tcBorders>
              <w:top w:val="nil"/>
              <w:left w:val="nil"/>
              <w:bottom w:val="single" w:sz="4" w:space="0" w:color="auto"/>
              <w:right w:val="single" w:sz="4" w:space="0" w:color="auto"/>
            </w:tcBorders>
            <w:noWrap/>
            <w:vAlign w:val="center"/>
            <w:hideMark/>
          </w:tcPr>
          <w:p w14:paraId="581E284B" w14:textId="7DB1FF0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17FCAE13" w14:textId="3091BAB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-38.823.755.375</w:t>
            </w:r>
          </w:p>
        </w:tc>
        <w:tc>
          <w:tcPr>
            <w:tcW w:w="406" w:type="pct"/>
            <w:tcBorders>
              <w:top w:val="nil"/>
              <w:left w:val="nil"/>
              <w:bottom w:val="single" w:sz="4" w:space="0" w:color="auto"/>
              <w:right w:val="single" w:sz="4" w:space="0" w:color="auto"/>
            </w:tcBorders>
            <w:noWrap/>
            <w:vAlign w:val="center"/>
            <w:hideMark/>
          </w:tcPr>
          <w:p w14:paraId="53AEC6CC" w14:textId="45A3D0B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w:t>
            </w:r>
          </w:p>
        </w:tc>
        <w:tc>
          <w:tcPr>
            <w:tcW w:w="453" w:type="pct"/>
            <w:tcBorders>
              <w:top w:val="nil"/>
              <w:left w:val="nil"/>
              <w:bottom w:val="single" w:sz="4" w:space="0" w:color="auto"/>
              <w:right w:val="single" w:sz="4" w:space="0" w:color="auto"/>
            </w:tcBorders>
            <w:noWrap/>
            <w:vAlign w:val="center"/>
            <w:hideMark/>
          </w:tcPr>
          <w:p w14:paraId="730D6D47" w14:textId="388C09D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-19,27</w:t>
            </w:r>
          </w:p>
        </w:tc>
        <w:tc>
          <w:tcPr>
            <w:tcW w:w="354" w:type="pct"/>
            <w:tcBorders>
              <w:top w:val="nil"/>
              <w:left w:val="nil"/>
              <w:bottom w:val="single" w:sz="4" w:space="0" w:color="auto"/>
              <w:right w:val="single" w:sz="4" w:space="0" w:color="auto"/>
            </w:tcBorders>
            <w:noWrap/>
            <w:vAlign w:val="center"/>
            <w:hideMark/>
          </w:tcPr>
          <w:p w14:paraId="65262F95" w14:textId="6F61C6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-3,11</w:t>
            </w:r>
          </w:p>
        </w:tc>
        <w:tc>
          <w:tcPr>
            <w:tcW w:w="455" w:type="pct"/>
            <w:tcBorders>
              <w:top w:val="nil"/>
              <w:left w:val="nil"/>
              <w:bottom w:val="single" w:sz="4" w:space="0" w:color="auto"/>
              <w:right w:val="single" w:sz="4" w:space="0" w:color="auto"/>
            </w:tcBorders>
            <w:noWrap/>
            <w:vAlign w:val="center"/>
            <w:hideMark/>
          </w:tcPr>
          <w:p w14:paraId="04FC4B76" w14:textId="454F3B6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92,82</w:t>
            </w:r>
          </w:p>
        </w:tc>
        <w:tc>
          <w:tcPr>
            <w:tcW w:w="303" w:type="pct"/>
            <w:tcBorders>
              <w:top w:val="nil"/>
              <w:left w:val="nil"/>
              <w:bottom w:val="single" w:sz="4" w:space="0" w:color="auto"/>
              <w:right w:val="single" w:sz="4" w:space="0" w:color="auto"/>
            </w:tcBorders>
            <w:noWrap/>
            <w:vAlign w:val="center"/>
            <w:hideMark/>
          </w:tcPr>
          <w:p w14:paraId="5DE7A9A9" w14:textId="3EAB98D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0,65</w:t>
            </w:r>
          </w:p>
        </w:tc>
      </w:tr>
      <w:tr w:rsidR="002963E9" w:rsidRPr="005D04EE" w14:paraId="0899E234"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C001CD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B5EE8D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316D19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4D72D5F5" w14:textId="7A6413E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182.825.836.375</w:t>
            </w:r>
          </w:p>
        </w:tc>
        <w:tc>
          <w:tcPr>
            <w:tcW w:w="590" w:type="pct"/>
            <w:tcBorders>
              <w:top w:val="nil"/>
              <w:left w:val="nil"/>
              <w:bottom w:val="single" w:sz="4" w:space="0" w:color="auto"/>
              <w:right w:val="single" w:sz="4" w:space="0" w:color="auto"/>
            </w:tcBorders>
            <w:noWrap/>
            <w:vAlign w:val="center"/>
            <w:hideMark/>
          </w:tcPr>
          <w:p w14:paraId="49870506" w14:textId="44EA69F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5BD89C08" w14:textId="6FEF96A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-8.151.152.555</w:t>
            </w:r>
          </w:p>
        </w:tc>
        <w:tc>
          <w:tcPr>
            <w:tcW w:w="406" w:type="pct"/>
            <w:tcBorders>
              <w:top w:val="nil"/>
              <w:left w:val="nil"/>
              <w:bottom w:val="single" w:sz="4" w:space="0" w:color="auto"/>
              <w:right w:val="single" w:sz="4" w:space="0" w:color="auto"/>
            </w:tcBorders>
            <w:noWrap/>
            <w:vAlign w:val="center"/>
            <w:hideMark/>
          </w:tcPr>
          <w:p w14:paraId="1FE6CB7B" w14:textId="6406B9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w:t>
            </w:r>
          </w:p>
        </w:tc>
        <w:tc>
          <w:tcPr>
            <w:tcW w:w="453" w:type="pct"/>
            <w:tcBorders>
              <w:top w:val="nil"/>
              <w:left w:val="nil"/>
              <w:bottom w:val="single" w:sz="4" w:space="0" w:color="auto"/>
              <w:right w:val="single" w:sz="4" w:space="0" w:color="auto"/>
            </w:tcBorders>
            <w:noWrap/>
            <w:vAlign w:val="center"/>
            <w:hideMark/>
          </w:tcPr>
          <w:p w14:paraId="7418E8B9" w14:textId="70F7F43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-4,04</w:t>
            </w:r>
          </w:p>
        </w:tc>
        <w:tc>
          <w:tcPr>
            <w:tcW w:w="354" w:type="pct"/>
            <w:tcBorders>
              <w:top w:val="nil"/>
              <w:left w:val="nil"/>
              <w:bottom w:val="single" w:sz="4" w:space="0" w:color="auto"/>
              <w:right w:val="single" w:sz="4" w:space="0" w:color="auto"/>
            </w:tcBorders>
            <w:noWrap/>
            <w:vAlign w:val="center"/>
            <w:hideMark/>
          </w:tcPr>
          <w:p w14:paraId="7AA50680" w14:textId="7360865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w:t>
            </w:r>
          </w:p>
        </w:tc>
        <w:tc>
          <w:tcPr>
            <w:tcW w:w="455" w:type="pct"/>
            <w:tcBorders>
              <w:top w:val="nil"/>
              <w:left w:val="nil"/>
              <w:bottom w:val="single" w:sz="4" w:space="0" w:color="auto"/>
              <w:right w:val="single" w:sz="4" w:space="0" w:color="auto"/>
            </w:tcBorders>
            <w:noWrap/>
            <w:vAlign w:val="center"/>
            <w:hideMark/>
          </w:tcPr>
          <w:p w14:paraId="27F76219" w14:textId="02BF98C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90,72</w:t>
            </w:r>
          </w:p>
        </w:tc>
        <w:tc>
          <w:tcPr>
            <w:tcW w:w="303" w:type="pct"/>
            <w:tcBorders>
              <w:top w:val="nil"/>
              <w:left w:val="nil"/>
              <w:bottom w:val="single" w:sz="4" w:space="0" w:color="auto"/>
              <w:right w:val="single" w:sz="4" w:space="0" w:color="auto"/>
            </w:tcBorders>
            <w:noWrap/>
            <w:vAlign w:val="center"/>
            <w:hideMark/>
          </w:tcPr>
          <w:p w14:paraId="587B2DD3" w14:textId="46192FC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0,57</w:t>
            </w:r>
          </w:p>
        </w:tc>
      </w:tr>
      <w:tr w:rsidR="002963E9" w:rsidRPr="005D04EE" w14:paraId="07F5D242"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287A39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89C4C6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F2CA048"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0E0DA3EE" w14:textId="7F93480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207.960.929.273</w:t>
            </w:r>
          </w:p>
        </w:tc>
        <w:tc>
          <w:tcPr>
            <w:tcW w:w="590" w:type="pct"/>
            <w:tcBorders>
              <w:top w:val="nil"/>
              <w:left w:val="nil"/>
              <w:bottom w:val="single" w:sz="4" w:space="0" w:color="auto"/>
              <w:right w:val="single" w:sz="4" w:space="0" w:color="auto"/>
            </w:tcBorders>
            <w:noWrap/>
            <w:vAlign w:val="center"/>
            <w:hideMark/>
          </w:tcPr>
          <w:p w14:paraId="3C5696A9" w14:textId="2427D18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60DEA9E2" w14:textId="00AAAAE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23.009.361.798</w:t>
            </w:r>
          </w:p>
        </w:tc>
        <w:tc>
          <w:tcPr>
            <w:tcW w:w="406" w:type="pct"/>
            <w:tcBorders>
              <w:top w:val="nil"/>
              <w:left w:val="nil"/>
              <w:bottom w:val="single" w:sz="4" w:space="0" w:color="auto"/>
              <w:right w:val="single" w:sz="4" w:space="0" w:color="auto"/>
            </w:tcBorders>
            <w:noWrap/>
            <w:vAlign w:val="center"/>
            <w:hideMark/>
          </w:tcPr>
          <w:p w14:paraId="592830CC" w14:textId="5D3E369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116</w:t>
            </w:r>
          </w:p>
        </w:tc>
        <w:tc>
          <w:tcPr>
            <w:tcW w:w="453" w:type="pct"/>
            <w:tcBorders>
              <w:top w:val="nil"/>
              <w:left w:val="nil"/>
              <w:bottom w:val="single" w:sz="4" w:space="0" w:color="auto"/>
              <w:right w:val="single" w:sz="4" w:space="0" w:color="auto"/>
            </w:tcBorders>
            <w:noWrap/>
            <w:vAlign w:val="center"/>
            <w:hideMark/>
          </w:tcPr>
          <w:p w14:paraId="75E4D8F3" w14:textId="196B583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11,42</w:t>
            </w:r>
          </w:p>
        </w:tc>
        <w:tc>
          <w:tcPr>
            <w:tcW w:w="354" w:type="pct"/>
            <w:tcBorders>
              <w:top w:val="nil"/>
              <w:left w:val="nil"/>
              <w:bottom w:val="single" w:sz="4" w:space="0" w:color="auto"/>
              <w:right w:val="single" w:sz="4" w:space="0" w:color="auto"/>
            </w:tcBorders>
            <w:noWrap/>
            <w:vAlign w:val="center"/>
            <w:hideMark/>
          </w:tcPr>
          <w:p w14:paraId="6763D01F" w14:textId="4647A33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10,16</w:t>
            </w:r>
          </w:p>
        </w:tc>
        <w:tc>
          <w:tcPr>
            <w:tcW w:w="455" w:type="pct"/>
            <w:tcBorders>
              <w:top w:val="nil"/>
              <w:left w:val="nil"/>
              <w:bottom w:val="single" w:sz="4" w:space="0" w:color="auto"/>
              <w:right w:val="single" w:sz="4" w:space="0" w:color="auto"/>
            </w:tcBorders>
            <w:noWrap/>
            <w:vAlign w:val="center"/>
            <w:hideMark/>
          </w:tcPr>
          <w:p w14:paraId="7B341A30" w14:textId="5279A04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103,20</w:t>
            </w:r>
          </w:p>
        </w:tc>
        <w:tc>
          <w:tcPr>
            <w:tcW w:w="303" w:type="pct"/>
            <w:tcBorders>
              <w:top w:val="nil"/>
              <w:left w:val="nil"/>
              <w:bottom w:val="single" w:sz="4" w:space="0" w:color="auto"/>
              <w:right w:val="single" w:sz="4" w:space="0" w:color="auto"/>
            </w:tcBorders>
            <w:noWrap/>
            <w:vAlign w:val="center"/>
            <w:hideMark/>
          </w:tcPr>
          <w:p w14:paraId="18DD96FB" w14:textId="7D22223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1,12</w:t>
            </w:r>
          </w:p>
        </w:tc>
      </w:tr>
      <w:tr w:rsidR="002963E9" w:rsidRPr="005D04EE" w14:paraId="30DF00A8"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C8FF4D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9B16F5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70856B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45F34741" w14:textId="508B78D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226.742.046.875</w:t>
            </w:r>
          </w:p>
        </w:tc>
        <w:tc>
          <w:tcPr>
            <w:tcW w:w="590" w:type="pct"/>
            <w:tcBorders>
              <w:top w:val="nil"/>
              <w:left w:val="nil"/>
              <w:bottom w:val="single" w:sz="4" w:space="0" w:color="auto"/>
              <w:right w:val="single" w:sz="4" w:space="0" w:color="auto"/>
            </w:tcBorders>
            <w:noWrap/>
            <w:vAlign w:val="center"/>
            <w:hideMark/>
          </w:tcPr>
          <w:p w14:paraId="210158DD" w14:textId="669FEC8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4BBADE5E" w14:textId="4B3F112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1.037.312.500</w:t>
            </w:r>
          </w:p>
        </w:tc>
        <w:tc>
          <w:tcPr>
            <w:tcW w:w="406" w:type="pct"/>
            <w:tcBorders>
              <w:top w:val="nil"/>
              <w:left w:val="nil"/>
              <w:bottom w:val="single" w:sz="4" w:space="0" w:color="auto"/>
              <w:right w:val="single" w:sz="4" w:space="0" w:color="auto"/>
            </w:tcBorders>
            <w:noWrap/>
            <w:vAlign w:val="center"/>
            <w:hideMark/>
          </w:tcPr>
          <w:p w14:paraId="5AF18BF2" w14:textId="7B57AE0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w:t>
            </w:r>
          </w:p>
        </w:tc>
        <w:tc>
          <w:tcPr>
            <w:tcW w:w="453" w:type="pct"/>
            <w:tcBorders>
              <w:top w:val="nil"/>
              <w:left w:val="nil"/>
              <w:bottom w:val="single" w:sz="4" w:space="0" w:color="auto"/>
              <w:right w:val="single" w:sz="4" w:space="0" w:color="auto"/>
            </w:tcBorders>
            <w:noWrap/>
            <w:vAlign w:val="center"/>
            <w:hideMark/>
          </w:tcPr>
          <w:p w14:paraId="7F92ADE8" w14:textId="039FE8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0,51</w:t>
            </w:r>
          </w:p>
        </w:tc>
        <w:tc>
          <w:tcPr>
            <w:tcW w:w="354" w:type="pct"/>
            <w:tcBorders>
              <w:top w:val="nil"/>
              <w:left w:val="nil"/>
              <w:bottom w:val="single" w:sz="4" w:space="0" w:color="auto"/>
              <w:right w:val="single" w:sz="4" w:space="0" w:color="auto"/>
            </w:tcBorders>
            <w:noWrap/>
            <w:vAlign w:val="center"/>
            <w:hideMark/>
          </w:tcPr>
          <w:p w14:paraId="3926AC2C" w14:textId="6301AD6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102,96</w:t>
            </w:r>
          </w:p>
        </w:tc>
        <w:tc>
          <w:tcPr>
            <w:tcW w:w="455" w:type="pct"/>
            <w:tcBorders>
              <w:top w:val="nil"/>
              <w:left w:val="nil"/>
              <w:bottom w:val="single" w:sz="4" w:space="0" w:color="auto"/>
              <w:right w:val="single" w:sz="4" w:space="0" w:color="auto"/>
            </w:tcBorders>
            <w:noWrap/>
            <w:vAlign w:val="center"/>
            <w:hideMark/>
          </w:tcPr>
          <w:p w14:paraId="1BA7D673" w14:textId="3E38512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112,52</w:t>
            </w:r>
          </w:p>
        </w:tc>
        <w:tc>
          <w:tcPr>
            <w:tcW w:w="303" w:type="pct"/>
            <w:tcBorders>
              <w:top w:val="nil"/>
              <w:left w:val="nil"/>
              <w:bottom w:val="single" w:sz="4" w:space="0" w:color="auto"/>
              <w:right w:val="single" w:sz="4" w:space="0" w:color="auto"/>
            </w:tcBorders>
            <w:noWrap/>
            <w:vAlign w:val="center"/>
            <w:hideMark/>
          </w:tcPr>
          <w:p w14:paraId="10DAB1AD" w14:textId="2ADFDD3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0,47</w:t>
            </w:r>
          </w:p>
        </w:tc>
      </w:tr>
      <w:tr w:rsidR="002963E9" w:rsidRPr="005D04EE" w14:paraId="371FBB6B"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628F97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CF6E1D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6428A9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01CC6189" w14:textId="4899BE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243.310.800.000</w:t>
            </w:r>
          </w:p>
        </w:tc>
        <w:tc>
          <w:tcPr>
            <w:tcW w:w="590" w:type="pct"/>
            <w:tcBorders>
              <w:top w:val="nil"/>
              <w:left w:val="nil"/>
              <w:bottom w:val="single" w:sz="4" w:space="0" w:color="auto"/>
              <w:right w:val="single" w:sz="4" w:space="0" w:color="auto"/>
            </w:tcBorders>
            <w:noWrap/>
            <w:vAlign w:val="center"/>
            <w:hideMark/>
          </w:tcPr>
          <w:p w14:paraId="18C67699" w14:textId="15C5F99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10C09D69" w14:textId="685D67D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20.052.738.462</w:t>
            </w:r>
          </w:p>
        </w:tc>
        <w:tc>
          <w:tcPr>
            <w:tcW w:w="406" w:type="pct"/>
            <w:tcBorders>
              <w:top w:val="nil"/>
              <w:left w:val="nil"/>
              <w:bottom w:val="single" w:sz="4" w:space="0" w:color="auto"/>
              <w:right w:val="single" w:sz="4" w:space="0" w:color="auto"/>
            </w:tcBorders>
            <w:noWrap/>
            <w:vAlign w:val="center"/>
            <w:hideMark/>
          </w:tcPr>
          <w:p w14:paraId="486376BF" w14:textId="7EFDB52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w:t>
            </w:r>
          </w:p>
        </w:tc>
        <w:tc>
          <w:tcPr>
            <w:tcW w:w="453" w:type="pct"/>
            <w:tcBorders>
              <w:top w:val="nil"/>
              <w:left w:val="nil"/>
              <w:bottom w:val="single" w:sz="4" w:space="0" w:color="auto"/>
              <w:right w:val="single" w:sz="4" w:space="0" w:color="auto"/>
            </w:tcBorders>
            <w:noWrap/>
            <w:vAlign w:val="center"/>
            <w:hideMark/>
          </w:tcPr>
          <w:p w14:paraId="2ACF60AB" w14:textId="6C286F0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9,95</w:t>
            </w:r>
          </w:p>
        </w:tc>
        <w:tc>
          <w:tcPr>
            <w:tcW w:w="354" w:type="pct"/>
            <w:tcBorders>
              <w:top w:val="nil"/>
              <w:left w:val="nil"/>
              <w:bottom w:val="single" w:sz="4" w:space="0" w:color="auto"/>
              <w:right w:val="single" w:sz="4" w:space="0" w:color="auto"/>
            </w:tcBorders>
            <w:noWrap/>
            <w:vAlign w:val="center"/>
            <w:hideMark/>
          </w:tcPr>
          <w:p w14:paraId="70BC4D72" w14:textId="440A83E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5,02</w:t>
            </w:r>
          </w:p>
        </w:tc>
        <w:tc>
          <w:tcPr>
            <w:tcW w:w="455" w:type="pct"/>
            <w:tcBorders>
              <w:top w:val="nil"/>
              <w:left w:val="nil"/>
              <w:bottom w:val="single" w:sz="4" w:space="0" w:color="auto"/>
              <w:right w:val="single" w:sz="4" w:space="0" w:color="auto"/>
            </w:tcBorders>
            <w:noWrap/>
            <w:vAlign w:val="center"/>
            <w:hideMark/>
          </w:tcPr>
          <w:p w14:paraId="02F3F9A4" w14:textId="7B61BA0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120,74</w:t>
            </w:r>
          </w:p>
        </w:tc>
        <w:tc>
          <w:tcPr>
            <w:tcW w:w="303" w:type="pct"/>
            <w:tcBorders>
              <w:top w:val="nil"/>
              <w:left w:val="nil"/>
              <w:bottom w:val="single" w:sz="4" w:space="0" w:color="auto"/>
              <w:right w:val="single" w:sz="4" w:space="0" w:color="auto"/>
            </w:tcBorders>
            <w:noWrap/>
            <w:vAlign w:val="center"/>
            <w:hideMark/>
          </w:tcPr>
          <w:p w14:paraId="64BCB95B" w14:textId="7A56DC0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0,41</w:t>
            </w:r>
          </w:p>
        </w:tc>
      </w:tr>
      <w:tr w:rsidR="002963E9" w:rsidRPr="005D04EE" w14:paraId="6D835DA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765BCC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50908D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6A62B46"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5FD71BBB" w14:textId="6B6226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265.960.306.452</w:t>
            </w:r>
          </w:p>
        </w:tc>
        <w:tc>
          <w:tcPr>
            <w:tcW w:w="590" w:type="pct"/>
            <w:tcBorders>
              <w:top w:val="nil"/>
              <w:left w:val="nil"/>
              <w:bottom w:val="single" w:sz="4" w:space="0" w:color="auto"/>
              <w:right w:val="single" w:sz="4" w:space="0" w:color="auto"/>
            </w:tcBorders>
            <w:noWrap/>
            <w:vAlign w:val="center"/>
            <w:hideMark/>
          </w:tcPr>
          <w:p w14:paraId="5A4FC626" w14:textId="2E02BD3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2.015.208.720</w:t>
            </w:r>
          </w:p>
        </w:tc>
        <w:tc>
          <w:tcPr>
            <w:tcW w:w="707" w:type="pct"/>
            <w:tcBorders>
              <w:top w:val="nil"/>
              <w:left w:val="nil"/>
              <w:bottom w:val="single" w:sz="4" w:space="0" w:color="auto"/>
              <w:right w:val="single" w:sz="4" w:space="0" w:color="auto"/>
            </w:tcBorders>
            <w:noWrap/>
            <w:vAlign w:val="center"/>
            <w:hideMark/>
          </w:tcPr>
          <w:p w14:paraId="41718B41" w14:textId="4A6E030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10.880.967.742</w:t>
            </w:r>
          </w:p>
        </w:tc>
        <w:tc>
          <w:tcPr>
            <w:tcW w:w="406" w:type="pct"/>
            <w:tcBorders>
              <w:top w:val="nil"/>
              <w:left w:val="nil"/>
              <w:bottom w:val="single" w:sz="4" w:space="0" w:color="auto"/>
              <w:right w:val="single" w:sz="4" w:space="0" w:color="auto"/>
            </w:tcBorders>
            <w:noWrap/>
            <w:vAlign w:val="center"/>
            <w:hideMark/>
          </w:tcPr>
          <w:p w14:paraId="3BF80239" w14:textId="3E68857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w:t>
            </w:r>
          </w:p>
        </w:tc>
        <w:tc>
          <w:tcPr>
            <w:tcW w:w="453" w:type="pct"/>
            <w:tcBorders>
              <w:top w:val="nil"/>
              <w:left w:val="nil"/>
              <w:bottom w:val="single" w:sz="4" w:space="0" w:color="auto"/>
              <w:right w:val="single" w:sz="4" w:space="0" w:color="auto"/>
            </w:tcBorders>
            <w:noWrap/>
            <w:vAlign w:val="center"/>
            <w:hideMark/>
          </w:tcPr>
          <w:p w14:paraId="347A14BB" w14:textId="74A7F78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5,40</w:t>
            </w:r>
          </w:p>
        </w:tc>
        <w:tc>
          <w:tcPr>
            <w:tcW w:w="354" w:type="pct"/>
            <w:tcBorders>
              <w:top w:val="nil"/>
              <w:left w:val="nil"/>
              <w:bottom w:val="single" w:sz="4" w:space="0" w:color="auto"/>
              <w:right w:val="single" w:sz="4" w:space="0" w:color="auto"/>
            </w:tcBorders>
            <w:noWrap/>
            <w:vAlign w:val="center"/>
            <w:hideMark/>
          </w:tcPr>
          <w:p w14:paraId="4A7A2379" w14:textId="1F8F28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7,59</w:t>
            </w:r>
          </w:p>
        </w:tc>
        <w:tc>
          <w:tcPr>
            <w:tcW w:w="455" w:type="pct"/>
            <w:tcBorders>
              <w:top w:val="nil"/>
              <w:left w:val="nil"/>
              <w:bottom w:val="single" w:sz="4" w:space="0" w:color="auto"/>
              <w:right w:val="single" w:sz="4" w:space="0" w:color="auto"/>
            </w:tcBorders>
            <w:noWrap/>
            <w:vAlign w:val="center"/>
            <w:hideMark/>
          </w:tcPr>
          <w:p w14:paraId="4AAFB51E" w14:textId="4FBBE1A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131,98</w:t>
            </w:r>
          </w:p>
        </w:tc>
        <w:tc>
          <w:tcPr>
            <w:tcW w:w="303" w:type="pct"/>
            <w:tcBorders>
              <w:top w:val="nil"/>
              <w:left w:val="nil"/>
              <w:bottom w:val="single" w:sz="4" w:space="0" w:color="auto"/>
              <w:right w:val="single" w:sz="4" w:space="0" w:color="auto"/>
            </w:tcBorders>
            <w:noWrap/>
            <w:vAlign w:val="center"/>
            <w:hideMark/>
          </w:tcPr>
          <w:p w14:paraId="51C429C5" w14:textId="2FFAD0C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0,31</w:t>
            </w:r>
          </w:p>
        </w:tc>
      </w:tr>
      <w:tr w:rsidR="002963E9" w:rsidRPr="005D04EE" w14:paraId="7B81DC88"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63ACCFD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w:t>
            </w:r>
          </w:p>
        </w:tc>
        <w:tc>
          <w:tcPr>
            <w:tcW w:w="442" w:type="pct"/>
            <w:vMerge w:val="restart"/>
            <w:tcBorders>
              <w:top w:val="nil"/>
              <w:left w:val="single" w:sz="4" w:space="0" w:color="auto"/>
              <w:bottom w:val="single" w:sz="4" w:space="0" w:color="auto"/>
              <w:right w:val="single" w:sz="4" w:space="0" w:color="auto"/>
            </w:tcBorders>
            <w:noWrap/>
            <w:vAlign w:val="center"/>
            <w:hideMark/>
          </w:tcPr>
          <w:p w14:paraId="77AF6FC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INDR</w:t>
            </w:r>
          </w:p>
        </w:tc>
        <w:tc>
          <w:tcPr>
            <w:tcW w:w="342" w:type="pct"/>
            <w:tcBorders>
              <w:top w:val="nil"/>
              <w:left w:val="nil"/>
              <w:bottom w:val="single" w:sz="4" w:space="0" w:color="auto"/>
              <w:right w:val="single" w:sz="4" w:space="0" w:color="auto"/>
            </w:tcBorders>
            <w:noWrap/>
            <w:vAlign w:val="center"/>
            <w:hideMark/>
          </w:tcPr>
          <w:p w14:paraId="205F45D6"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0206ED00" w14:textId="6A15D58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5.163.223.505.507</w:t>
            </w:r>
          </w:p>
        </w:tc>
        <w:tc>
          <w:tcPr>
            <w:tcW w:w="590" w:type="pct"/>
            <w:tcBorders>
              <w:top w:val="nil"/>
              <w:left w:val="nil"/>
              <w:bottom w:val="single" w:sz="4" w:space="0" w:color="auto"/>
              <w:right w:val="single" w:sz="4" w:space="0" w:color="auto"/>
            </w:tcBorders>
            <w:noWrap/>
            <w:vAlign w:val="center"/>
            <w:hideMark/>
          </w:tcPr>
          <w:p w14:paraId="5EBECCB3" w14:textId="1F76D84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58BFD59B" w14:textId="79564E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529.785.097.894</w:t>
            </w:r>
          </w:p>
        </w:tc>
        <w:tc>
          <w:tcPr>
            <w:tcW w:w="406" w:type="pct"/>
            <w:tcBorders>
              <w:top w:val="nil"/>
              <w:left w:val="nil"/>
              <w:bottom w:val="single" w:sz="4" w:space="0" w:color="auto"/>
              <w:right w:val="single" w:sz="4" w:space="0" w:color="auto"/>
            </w:tcBorders>
            <w:noWrap/>
            <w:vAlign w:val="center"/>
            <w:hideMark/>
          </w:tcPr>
          <w:p w14:paraId="52727F56" w14:textId="61183CC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2.430</w:t>
            </w:r>
          </w:p>
        </w:tc>
        <w:tc>
          <w:tcPr>
            <w:tcW w:w="453" w:type="pct"/>
            <w:tcBorders>
              <w:top w:val="nil"/>
              <w:left w:val="nil"/>
              <w:bottom w:val="single" w:sz="4" w:space="0" w:color="auto"/>
              <w:right w:val="single" w:sz="4" w:space="0" w:color="auto"/>
            </w:tcBorders>
            <w:noWrap/>
            <w:vAlign w:val="center"/>
            <w:hideMark/>
          </w:tcPr>
          <w:p w14:paraId="0D8BF2E4" w14:textId="3339C45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809,63</w:t>
            </w:r>
          </w:p>
        </w:tc>
        <w:tc>
          <w:tcPr>
            <w:tcW w:w="354" w:type="pct"/>
            <w:tcBorders>
              <w:top w:val="nil"/>
              <w:left w:val="nil"/>
              <w:bottom w:val="single" w:sz="4" w:space="0" w:color="auto"/>
              <w:right w:val="single" w:sz="4" w:space="0" w:color="auto"/>
            </w:tcBorders>
            <w:noWrap/>
            <w:vAlign w:val="center"/>
            <w:hideMark/>
          </w:tcPr>
          <w:p w14:paraId="4CF1D6D7" w14:textId="7612809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3,00</w:t>
            </w:r>
          </w:p>
        </w:tc>
        <w:tc>
          <w:tcPr>
            <w:tcW w:w="455" w:type="pct"/>
            <w:tcBorders>
              <w:top w:val="nil"/>
              <w:left w:val="nil"/>
              <w:bottom w:val="single" w:sz="4" w:space="0" w:color="auto"/>
              <w:right w:val="single" w:sz="4" w:space="0" w:color="auto"/>
            </w:tcBorders>
            <w:noWrap/>
            <w:vAlign w:val="center"/>
            <w:hideMark/>
          </w:tcPr>
          <w:p w14:paraId="74CBD0EA" w14:textId="3C4F703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7.890,59</w:t>
            </w:r>
          </w:p>
        </w:tc>
        <w:tc>
          <w:tcPr>
            <w:tcW w:w="303" w:type="pct"/>
            <w:tcBorders>
              <w:top w:val="nil"/>
              <w:left w:val="nil"/>
              <w:bottom w:val="single" w:sz="4" w:space="0" w:color="auto"/>
              <w:right w:val="single" w:sz="4" w:space="0" w:color="auto"/>
            </w:tcBorders>
            <w:noWrap/>
            <w:vAlign w:val="center"/>
            <w:hideMark/>
          </w:tcPr>
          <w:p w14:paraId="4A1AA6E8" w14:textId="4898C77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0,31</w:t>
            </w:r>
          </w:p>
        </w:tc>
      </w:tr>
      <w:tr w:rsidR="002963E9" w:rsidRPr="005D04EE" w14:paraId="247444DD"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FF64DD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714CB1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3C0A5C6"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30A4640A" w14:textId="4E2FA41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5.310.202.880.255</w:t>
            </w:r>
          </w:p>
        </w:tc>
        <w:tc>
          <w:tcPr>
            <w:tcW w:w="590" w:type="pct"/>
            <w:tcBorders>
              <w:top w:val="nil"/>
              <w:left w:val="nil"/>
              <w:bottom w:val="single" w:sz="4" w:space="0" w:color="auto"/>
              <w:right w:val="single" w:sz="4" w:space="0" w:color="auto"/>
            </w:tcBorders>
            <w:noWrap/>
            <w:vAlign w:val="center"/>
            <w:hideMark/>
          </w:tcPr>
          <w:p w14:paraId="2D9E9592" w14:textId="45791EB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37DCD5E2" w14:textId="42D4A54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87.903.220.405</w:t>
            </w:r>
          </w:p>
        </w:tc>
        <w:tc>
          <w:tcPr>
            <w:tcW w:w="406" w:type="pct"/>
            <w:tcBorders>
              <w:top w:val="nil"/>
              <w:left w:val="nil"/>
              <w:bottom w:val="single" w:sz="4" w:space="0" w:color="auto"/>
              <w:right w:val="single" w:sz="4" w:space="0" w:color="auto"/>
            </w:tcBorders>
            <w:noWrap/>
            <w:vAlign w:val="center"/>
            <w:hideMark/>
          </w:tcPr>
          <w:p w14:paraId="2E0622C2" w14:textId="655A2D0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3.050</w:t>
            </w:r>
          </w:p>
        </w:tc>
        <w:tc>
          <w:tcPr>
            <w:tcW w:w="453" w:type="pct"/>
            <w:tcBorders>
              <w:top w:val="nil"/>
              <w:left w:val="nil"/>
              <w:bottom w:val="single" w:sz="4" w:space="0" w:color="auto"/>
              <w:right w:val="single" w:sz="4" w:space="0" w:color="auto"/>
            </w:tcBorders>
            <w:noWrap/>
            <w:vAlign w:val="center"/>
            <w:hideMark/>
          </w:tcPr>
          <w:p w14:paraId="3C703648" w14:textId="5F18313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134,34</w:t>
            </w:r>
          </w:p>
        </w:tc>
        <w:tc>
          <w:tcPr>
            <w:tcW w:w="354" w:type="pct"/>
            <w:tcBorders>
              <w:top w:val="nil"/>
              <w:left w:val="nil"/>
              <w:bottom w:val="single" w:sz="4" w:space="0" w:color="auto"/>
              <w:right w:val="single" w:sz="4" w:space="0" w:color="auto"/>
            </w:tcBorders>
            <w:noWrap/>
            <w:vAlign w:val="center"/>
            <w:hideMark/>
          </w:tcPr>
          <w:p w14:paraId="37DF3EC6" w14:textId="31BCF29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22,70</w:t>
            </w:r>
          </w:p>
        </w:tc>
        <w:tc>
          <w:tcPr>
            <w:tcW w:w="455" w:type="pct"/>
            <w:tcBorders>
              <w:top w:val="nil"/>
              <w:left w:val="nil"/>
              <w:bottom w:val="single" w:sz="4" w:space="0" w:color="auto"/>
              <w:right w:val="single" w:sz="4" w:space="0" w:color="auto"/>
            </w:tcBorders>
            <w:noWrap/>
            <w:vAlign w:val="center"/>
            <w:hideMark/>
          </w:tcPr>
          <w:p w14:paraId="0A780AE0" w14:textId="022BCC0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8.115,21</w:t>
            </w:r>
          </w:p>
        </w:tc>
        <w:tc>
          <w:tcPr>
            <w:tcW w:w="303" w:type="pct"/>
            <w:tcBorders>
              <w:top w:val="nil"/>
              <w:left w:val="nil"/>
              <w:bottom w:val="single" w:sz="4" w:space="0" w:color="auto"/>
              <w:right w:val="single" w:sz="4" w:space="0" w:color="auto"/>
            </w:tcBorders>
            <w:noWrap/>
            <w:vAlign w:val="center"/>
            <w:hideMark/>
          </w:tcPr>
          <w:p w14:paraId="3A45D7CA" w14:textId="11D6EFC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0,38</w:t>
            </w:r>
          </w:p>
        </w:tc>
      </w:tr>
      <w:tr w:rsidR="002963E9" w:rsidRPr="005D04EE" w14:paraId="2246D45C"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B829C0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CA8151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73E638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0F7C3CC9" w14:textId="40D8DF1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6.558.099.278.803</w:t>
            </w:r>
          </w:p>
        </w:tc>
        <w:tc>
          <w:tcPr>
            <w:tcW w:w="590" w:type="pct"/>
            <w:tcBorders>
              <w:top w:val="nil"/>
              <w:left w:val="nil"/>
              <w:bottom w:val="single" w:sz="4" w:space="0" w:color="auto"/>
              <w:right w:val="single" w:sz="4" w:space="0" w:color="auto"/>
            </w:tcBorders>
            <w:noWrap/>
            <w:vAlign w:val="center"/>
            <w:hideMark/>
          </w:tcPr>
          <w:p w14:paraId="2C34943B" w14:textId="59ACBFE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78277186" w14:textId="1BCE0D8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1.206.728.217.018</w:t>
            </w:r>
          </w:p>
        </w:tc>
        <w:tc>
          <w:tcPr>
            <w:tcW w:w="406" w:type="pct"/>
            <w:tcBorders>
              <w:top w:val="nil"/>
              <w:left w:val="nil"/>
              <w:bottom w:val="single" w:sz="4" w:space="0" w:color="auto"/>
              <w:right w:val="single" w:sz="4" w:space="0" w:color="auto"/>
            </w:tcBorders>
            <w:noWrap/>
            <w:vAlign w:val="center"/>
            <w:hideMark/>
          </w:tcPr>
          <w:p w14:paraId="1C3B1692" w14:textId="747838F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4.180</w:t>
            </w:r>
          </w:p>
        </w:tc>
        <w:tc>
          <w:tcPr>
            <w:tcW w:w="453" w:type="pct"/>
            <w:tcBorders>
              <w:top w:val="nil"/>
              <w:left w:val="nil"/>
              <w:bottom w:val="single" w:sz="4" w:space="0" w:color="auto"/>
              <w:right w:val="single" w:sz="4" w:space="0" w:color="auto"/>
            </w:tcBorders>
            <w:noWrap/>
            <w:vAlign w:val="center"/>
            <w:hideMark/>
          </w:tcPr>
          <w:p w14:paraId="21DDA04E" w14:textId="00EC6A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1.844,16</w:t>
            </w:r>
          </w:p>
        </w:tc>
        <w:tc>
          <w:tcPr>
            <w:tcW w:w="354" w:type="pct"/>
            <w:tcBorders>
              <w:top w:val="nil"/>
              <w:left w:val="nil"/>
              <w:bottom w:val="single" w:sz="4" w:space="0" w:color="auto"/>
              <w:right w:val="single" w:sz="4" w:space="0" w:color="auto"/>
            </w:tcBorders>
            <w:noWrap/>
            <w:vAlign w:val="center"/>
            <w:hideMark/>
          </w:tcPr>
          <w:p w14:paraId="4E5B8BD4" w14:textId="57C329C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2,27</w:t>
            </w:r>
          </w:p>
        </w:tc>
        <w:tc>
          <w:tcPr>
            <w:tcW w:w="455" w:type="pct"/>
            <w:tcBorders>
              <w:top w:val="nil"/>
              <w:left w:val="nil"/>
              <w:bottom w:val="single" w:sz="4" w:space="0" w:color="auto"/>
              <w:right w:val="single" w:sz="4" w:space="0" w:color="auto"/>
            </w:tcBorders>
            <w:noWrap/>
            <w:vAlign w:val="center"/>
            <w:hideMark/>
          </w:tcPr>
          <w:p w14:paraId="29102666" w14:textId="406B5C3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10.022,28</w:t>
            </w:r>
          </w:p>
        </w:tc>
        <w:tc>
          <w:tcPr>
            <w:tcW w:w="303" w:type="pct"/>
            <w:tcBorders>
              <w:top w:val="nil"/>
              <w:left w:val="nil"/>
              <w:bottom w:val="single" w:sz="4" w:space="0" w:color="auto"/>
              <w:right w:val="single" w:sz="4" w:space="0" w:color="auto"/>
            </w:tcBorders>
            <w:noWrap/>
            <w:vAlign w:val="center"/>
            <w:hideMark/>
          </w:tcPr>
          <w:p w14:paraId="6B9DDD7C" w14:textId="22A178B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0,42</w:t>
            </w:r>
          </w:p>
        </w:tc>
      </w:tr>
      <w:tr w:rsidR="002963E9" w:rsidRPr="005D04EE" w14:paraId="39294A94"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24DA012"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702936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8DEA1FA"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1FF8C472" w14:textId="3F5B4A9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7.252.135.803.855</w:t>
            </w:r>
          </w:p>
        </w:tc>
        <w:tc>
          <w:tcPr>
            <w:tcW w:w="590" w:type="pct"/>
            <w:tcBorders>
              <w:top w:val="nil"/>
              <w:left w:val="nil"/>
              <w:bottom w:val="single" w:sz="4" w:space="0" w:color="auto"/>
              <w:right w:val="single" w:sz="4" w:space="0" w:color="auto"/>
            </w:tcBorders>
            <w:noWrap/>
            <w:vAlign w:val="center"/>
            <w:hideMark/>
          </w:tcPr>
          <w:p w14:paraId="25950DFA" w14:textId="355F3AC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6245EB03" w14:textId="5FEF7B5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669.164.994.842</w:t>
            </w:r>
          </w:p>
        </w:tc>
        <w:tc>
          <w:tcPr>
            <w:tcW w:w="406" w:type="pct"/>
            <w:tcBorders>
              <w:top w:val="nil"/>
              <w:left w:val="nil"/>
              <w:bottom w:val="single" w:sz="4" w:space="0" w:color="auto"/>
              <w:right w:val="single" w:sz="4" w:space="0" w:color="auto"/>
            </w:tcBorders>
            <w:noWrap/>
            <w:vAlign w:val="center"/>
            <w:hideMark/>
          </w:tcPr>
          <w:p w14:paraId="2F55BEF6" w14:textId="2F9841E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5.650</w:t>
            </w:r>
          </w:p>
        </w:tc>
        <w:tc>
          <w:tcPr>
            <w:tcW w:w="453" w:type="pct"/>
            <w:tcBorders>
              <w:top w:val="nil"/>
              <w:left w:val="nil"/>
              <w:bottom w:val="single" w:sz="4" w:space="0" w:color="auto"/>
              <w:right w:val="single" w:sz="4" w:space="0" w:color="auto"/>
            </w:tcBorders>
            <w:noWrap/>
            <w:vAlign w:val="center"/>
            <w:hideMark/>
          </w:tcPr>
          <w:p w14:paraId="078BBA4A" w14:textId="469578F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1.022,64</w:t>
            </w:r>
          </w:p>
        </w:tc>
        <w:tc>
          <w:tcPr>
            <w:tcW w:w="354" w:type="pct"/>
            <w:tcBorders>
              <w:top w:val="nil"/>
              <w:left w:val="nil"/>
              <w:bottom w:val="single" w:sz="4" w:space="0" w:color="auto"/>
              <w:right w:val="single" w:sz="4" w:space="0" w:color="auto"/>
            </w:tcBorders>
            <w:noWrap/>
            <w:vAlign w:val="center"/>
            <w:hideMark/>
          </w:tcPr>
          <w:p w14:paraId="167650F9" w14:textId="357634D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5,52</w:t>
            </w:r>
          </w:p>
        </w:tc>
        <w:tc>
          <w:tcPr>
            <w:tcW w:w="455" w:type="pct"/>
            <w:tcBorders>
              <w:top w:val="nil"/>
              <w:left w:val="nil"/>
              <w:bottom w:val="single" w:sz="4" w:space="0" w:color="auto"/>
              <w:right w:val="single" w:sz="4" w:space="0" w:color="auto"/>
            </w:tcBorders>
            <w:noWrap/>
            <w:vAlign w:val="center"/>
            <w:hideMark/>
          </w:tcPr>
          <w:p w14:paraId="540D1AC0" w14:textId="50C5D9F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11.082,93</w:t>
            </w:r>
          </w:p>
        </w:tc>
        <w:tc>
          <w:tcPr>
            <w:tcW w:w="303" w:type="pct"/>
            <w:tcBorders>
              <w:top w:val="nil"/>
              <w:left w:val="nil"/>
              <w:bottom w:val="single" w:sz="4" w:space="0" w:color="auto"/>
              <w:right w:val="single" w:sz="4" w:space="0" w:color="auto"/>
            </w:tcBorders>
            <w:noWrap/>
            <w:vAlign w:val="center"/>
            <w:hideMark/>
          </w:tcPr>
          <w:p w14:paraId="15C81DBB" w14:textId="74B509B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0,51</w:t>
            </w:r>
          </w:p>
        </w:tc>
      </w:tr>
      <w:tr w:rsidR="002963E9" w:rsidRPr="005D04EE" w14:paraId="6EA569B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01ED9B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A934C6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FE6B5C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0D78708" w14:textId="5C6A291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6.336.302.726.704</w:t>
            </w:r>
          </w:p>
        </w:tc>
        <w:tc>
          <w:tcPr>
            <w:tcW w:w="590" w:type="pct"/>
            <w:tcBorders>
              <w:top w:val="nil"/>
              <w:left w:val="nil"/>
              <w:bottom w:val="single" w:sz="4" w:space="0" w:color="auto"/>
              <w:right w:val="single" w:sz="4" w:space="0" w:color="auto"/>
            </w:tcBorders>
            <w:noWrap/>
            <w:vAlign w:val="center"/>
            <w:hideMark/>
          </w:tcPr>
          <w:p w14:paraId="3763F02F" w14:textId="5B8F05E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10021059" w14:textId="18E262F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-629.073.543.560</w:t>
            </w:r>
          </w:p>
        </w:tc>
        <w:tc>
          <w:tcPr>
            <w:tcW w:w="406" w:type="pct"/>
            <w:tcBorders>
              <w:top w:val="nil"/>
              <w:left w:val="nil"/>
              <w:bottom w:val="single" w:sz="4" w:space="0" w:color="auto"/>
              <w:right w:val="single" w:sz="4" w:space="0" w:color="auto"/>
            </w:tcBorders>
            <w:noWrap/>
            <w:vAlign w:val="center"/>
            <w:hideMark/>
          </w:tcPr>
          <w:p w14:paraId="3A39CE92" w14:textId="4639ACE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3.050</w:t>
            </w:r>
          </w:p>
        </w:tc>
        <w:tc>
          <w:tcPr>
            <w:tcW w:w="453" w:type="pct"/>
            <w:tcBorders>
              <w:top w:val="nil"/>
              <w:left w:val="nil"/>
              <w:bottom w:val="single" w:sz="4" w:space="0" w:color="auto"/>
              <w:right w:val="single" w:sz="4" w:space="0" w:color="auto"/>
            </w:tcBorders>
            <w:noWrap/>
            <w:vAlign w:val="center"/>
            <w:hideMark/>
          </w:tcPr>
          <w:p w14:paraId="56B67F45" w14:textId="2DABDE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-961,37</w:t>
            </w:r>
          </w:p>
        </w:tc>
        <w:tc>
          <w:tcPr>
            <w:tcW w:w="354" w:type="pct"/>
            <w:tcBorders>
              <w:top w:val="nil"/>
              <w:left w:val="nil"/>
              <w:bottom w:val="single" w:sz="4" w:space="0" w:color="auto"/>
              <w:right w:val="single" w:sz="4" w:space="0" w:color="auto"/>
            </w:tcBorders>
            <w:noWrap/>
            <w:vAlign w:val="center"/>
            <w:hideMark/>
          </w:tcPr>
          <w:p w14:paraId="323D57CE" w14:textId="357E363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-3,17</w:t>
            </w:r>
          </w:p>
        </w:tc>
        <w:tc>
          <w:tcPr>
            <w:tcW w:w="455" w:type="pct"/>
            <w:tcBorders>
              <w:top w:val="nil"/>
              <w:left w:val="nil"/>
              <w:bottom w:val="single" w:sz="4" w:space="0" w:color="auto"/>
              <w:right w:val="single" w:sz="4" w:space="0" w:color="auto"/>
            </w:tcBorders>
            <w:noWrap/>
            <w:vAlign w:val="center"/>
            <w:hideMark/>
          </w:tcPr>
          <w:p w14:paraId="765E363A" w14:textId="2032794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9.683,33</w:t>
            </w:r>
          </w:p>
        </w:tc>
        <w:tc>
          <w:tcPr>
            <w:tcW w:w="303" w:type="pct"/>
            <w:tcBorders>
              <w:top w:val="nil"/>
              <w:left w:val="nil"/>
              <w:bottom w:val="single" w:sz="4" w:space="0" w:color="auto"/>
              <w:right w:val="single" w:sz="4" w:space="0" w:color="auto"/>
            </w:tcBorders>
            <w:noWrap/>
            <w:vAlign w:val="center"/>
            <w:hideMark/>
          </w:tcPr>
          <w:p w14:paraId="17533859" w14:textId="1A3263A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0,31</w:t>
            </w:r>
          </w:p>
        </w:tc>
      </w:tr>
      <w:tr w:rsidR="002963E9" w:rsidRPr="005D04EE" w14:paraId="4EBA9961"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AD6C62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C7D03C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308122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47AC9EF5" w14:textId="55E6F88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6.351.786.520.034</w:t>
            </w:r>
          </w:p>
        </w:tc>
        <w:tc>
          <w:tcPr>
            <w:tcW w:w="590" w:type="pct"/>
            <w:tcBorders>
              <w:top w:val="nil"/>
              <w:left w:val="nil"/>
              <w:bottom w:val="single" w:sz="4" w:space="0" w:color="auto"/>
              <w:right w:val="single" w:sz="4" w:space="0" w:color="auto"/>
            </w:tcBorders>
            <w:noWrap/>
            <w:vAlign w:val="center"/>
            <w:hideMark/>
          </w:tcPr>
          <w:p w14:paraId="445AF977" w14:textId="09665EE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654.351.707</w:t>
            </w:r>
          </w:p>
        </w:tc>
        <w:tc>
          <w:tcPr>
            <w:tcW w:w="707" w:type="pct"/>
            <w:tcBorders>
              <w:top w:val="nil"/>
              <w:left w:val="nil"/>
              <w:bottom w:val="single" w:sz="4" w:space="0" w:color="auto"/>
              <w:right w:val="single" w:sz="4" w:space="0" w:color="auto"/>
            </w:tcBorders>
            <w:noWrap/>
            <w:vAlign w:val="center"/>
            <w:hideMark/>
          </w:tcPr>
          <w:p w14:paraId="7121299D" w14:textId="375401A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-303.842.755.488</w:t>
            </w:r>
          </w:p>
        </w:tc>
        <w:tc>
          <w:tcPr>
            <w:tcW w:w="406" w:type="pct"/>
            <w:tcBorders>
              <w:top w:val="nil"/>
              <w:left w:val="nil"/>
              <w:bottom w:val="single" w:sz="4" w:space="0" w:color="auto"/>
              <w:right w:val="single" w:sz="4" w:space="0" w:color="auto"/>
            </w:tcBorders>
            <w:noWrap/>
            <w:vAlign w:val="center"/>
            <w:hideMark/>
          </w:tcPr>
          <w:p w14:paraId="20464EA5" w14:textId="3457047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2.770</w:t>
            </w:r>
          </w:p>
        </w:tc>
        <w:tc>
          <w:tcPr>
            <w:tcW w:w="453" w:type="pct"/>
            <w:tcBorders>
              <w:top w:val="nil"/>
              <w:left w:val="nil"/>
              <w:bottom w:val="single" w:sz="4" w:space="0" w:color="auto"/>
              <w:right w:val="single" w:sz="4" w:space="0" w:color="auto"/>
            </w:tcBorders>
            <w:noWrap/>
            <w:vAlign w:val="center"/>
            <w:hideMark/>
          </w:tcPr>
          <w:p w14:paraId="4443C4EA" w14:textId="09527E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-464,34</w:t>
            </w:r>
          </w:p>
        </w:tc>
        <w:tc>
          <w:tcPr>
            <w:tcW w:w="354" w:type="pct"/>
            <w:tcBorders>
              <w:top w:val="nil"/>
              <w:left w:val="nil"/>
              <w:bottom w:val="single" w:sz="4" w:space="0" w:color="auto"/>
              <w:right w:val="single" w:sz="4" w:space="0" w:color="auto"/>
            </w:tcBorders>
            <w:noWrap/>
            <w:vAlign w:val="center"/>
            <w:hideMark/>
          </w:tcPr>
          <w:p w14:paraId="76E62EF4" w14:textId="3CD296F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-5,97</w:t>
            </w:r>
          </w:p>
        </w:tc>
        <w:tc>
          <w:tcPr>
            <w:tcW w:w="455" w:type="pct"/>
            <w:tcBorders>
              <w:top w:val="nil"/>
              <w:left w:val="nil"/>
              <w:bottom w:val="single" w:sz="4" w:space="0" w:color="auto"/>
              <w:right w:val="single" w:sz="4" w:space="0" w:color="auto"/>
            </w:tcBorders>
            <w:noWrap/>
            <w:vAlign w:val="center"/>
            <w:hideMark/>
          </w:tcPr>
          <w:p w14:paraId="77A440B2" w14:textId="74019E1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9.706,99</w:t>
            </w:r>
          </w:p>
        </w:tc>
        <w:tc>
          <w:tcPr>
            <w:tcW w:w="303" w:type="pct"/>
            <w:tcBorders>
              <w:top w:val="nil"/>
              <w:left w:val="nil"/>
              <w:bottom w:val="single" w:sz="4" w:space="0" w:color="auto"/>
              <w:right w:val="single" w:sz="4" w:space="0" w:color="auto"/>
            </w:tcBorders>
            <w:noWrap/>
            <w:vAlign w:val="center"/>
            <w:hideMark/>
          </w:tcPr>
          <w:p w14:paraId="7352E8D1" w14:textId="78ECFBC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0,29</w:t>
            </w:r>
          </w:p>
        </w:tc>
      </w:tr>
      <w:tr w:rsidR="002963E9" w:rsidRPr="005D04EE" w14:paraId="2B92F7E0"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679AF70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w:t>
            </w:r>
          </w:p>
        </w:tc>
        <w:tc>
          <w:tcPr>
            <w:tcW w:w="442" w:type="pct"/>
            <w:vMerge w:val="restart"/>
            <w:tcBorders>
              <w:top w:val="nil"/>
              <w:left w:val="single" w:sz="4" w:space="0" w:color="auto"/>
              <w:bottom w:val="single" w:sz="4" w:space="0" w:color="auto"/>
              <w:right w:val="single" w:sz="4" w:space="0" w:color="auto"/>
            </w:tcBorders>
            <w:noWrap/>
            <w:vAlign w:val="center"/>
            <w:hideMark/>
          </w:tcPr>
          <w:p w14:paraId="3F03AAC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MYTX</w:t>
            </w:r>
          </w:p>
        </w:tc>
        <w:tc>
          <w:tcPr>
            <w:tcW w:w="342" w:type="pct"/>
            <w:tcBorders>
              <w:top w:val="nil"/>
              <w:left w:val="nil"/>
              <w:bottom w:val="single" w:sz="4" w:space="0" w:color="auto"/>
              <w:right w:val="single" w:sz="4" w:space="0" w:color="auto"/>
            </w:tcBorders>
            <w:noWrap/>
            <w:vAlign w:val="center"/>
            <w:hideMark/>
          </w:tcPr>
          <w:p w14:paraId="0ABA4E1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28535127" w14:textId="591E84D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296.327.000.000</w:t>
            </w:r>
          </w:p>
        </w:tc>
        <w:tc>
          <w:tcPr>
            <w:tcW w:w="590" w:type="pct"/>
            <w:tcBorders>
              <w:top w:val="nil"/>
              <w:left w:val="nil"/>
              <w:bottom w:val="single" w:sz="4" w:space="0" w:color="auto"/>
              <w:right w:val="single" w:sz="4" w:space="0" w:color="auto"/>
            </w:tcBorders>
            <w:noWrap/>
            <w:vAlign w:val="center"/>
            <w:hideMark/>
          </w:tcPr>
          <w:p w14:paraId="1F5D1BDD" w14:textId="2110D0B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5202A6D4" w14:textId="1D22DE8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-232.446.000.000</w:t>
            </w:r>
          </w:p>
        </w:tc>
        <w:tc>
          <w:tcPr>
            <w:tcW w:w="406" w:type="pct"/>
            <w:tcBorders>
              <w:top w:val="nil"/>
              <w:left w:val="nil"/>
              <w:bottom w:val="single" w:sz="4" w:space="0" w:color="auto"/>
              <w:right w:val="single" w:sz="4" w:space="0" w:color="auto"/>
            </w:tcBorders>
            <w:noWrap/>
            <w:vAlign w:val="center"/>
            <w:hideMark/>
          </w:tcPr>
          <w:p w14:paraId="4AC70009" w14:textId="2938F12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w:t>
            </w:r>
          </w:p>
        </w:tc>
        <w:tc>
          <w:tcPr>
            <w:tcW w:w="453" w:type="pct"/>
            <w:tcBorders>
              <w:top w:val="nil"/>
              <w:left w:val="nil"/>
              <w:bottom w:val="single" w:sz="4" w:space="0" w:color="auto"/>
              <w:right w:val="single" w:sz="4" w:space="0" w:color="auto"/>
            </w:tcBorders>
            <w:noWrap/>
            <w:vAlign w:val="center"/>
            <w:hideMark/>
          </w:tcPr>
          <w:p w14:paraId="4F593E1F" w14:textId="0887691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-30,00</w:t>
            </w:r>
          </w:p>
        </w:tc>
        <w:tc>
          <w:tcPr>
            <w:tcW w:w="354" w:type="pct"/>
            <w:tcBorders>
              <w:top w:val="nil"/>
              <w:left w:val="nil"/>
              <w:bottom w:val="single" w:sz="4" w:space="0" w:color="auto"/>
              <w:right w:val="single" w:sz="4" w:space="0" w:color="auto"/>
            </w:tcBorders>
            <w:noWrap/>
            <w:vAlign w:val="center"/>
            <w:hideMark/>
          </w:tcPr>
          <w:p w14:paraId="2DB117D6" w14:textId="4DD752A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-1,87</w:t>
            </w:r>
          </w:p>
        </w:tc>
        <w:tc>
          <w:tcPr>
            <w:tcW w:w="455" w:type="pct"/>
            <w:tcBorders>
              <w:top w:val="nil"/>
              <w:left w:val="nil"/>
              <w:bottom w:val="single" w:sz="4" w:space="0" w:color="auto"/>
              <w:right w:val="single" w:sz="4" w:space="0" w:color="auto"/>
            </w:tcBorders>
            <w:noWrap/>
            <w:vAlign w:val="center"/>
            <w:hideMark/>
          </w:tcPr>
          <w:p w14:paraId="7DEC27C8" w14:textId="30A393B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38,25</w:t>
            </w:r>
          </w:p>
        </w:tc>
        <w:tc>
          <w:tcPr>
            <w:tcW w:w="303" w:type="pct"/>
            <w:tcBorders>
              <w:top w:val="nil"/>
              <w:left w:val="nil"/>
              <w:bottom w:val="single" w:sz="4" w:space="0" w:color="auto"/>
              <w:right w:val="single" w:sz="4" w:space="0" w:color="auto"/>
            </w:tcBorders>
            <w:noWrap/>
            <w:vAlign w:val="center"/>
            <w:hideMark/>
          </w:tcPr>
          <w:p w14:paraId="67BF28F4" w14:textId="3AAB97F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1,46</w:t>
            </w:r>
          </w:p>
        </w:tc>
      </w:tr>
      <w:tr w:rsidR="002963E9" w:rsidRPr="005D04EE" w14:paraId="7127B34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03C210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DCC869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0A539E9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44F854AF" w14:textId="4FBD771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27.778.000.000</w:t>
            </w:r>
          </w:p>
        </w:tc>
        <w:tc>
          <w:tcPr>
            <w:tcW w:w="590" w:type="pct"/>
            <w:tcBorders>
              <w:top w:val="nil"/>
              <w:left w:val="nil"/>
              <w:bottom w:val="single" w:sz="4" w:space="0" w:color="auto"/>
              <w:right w:val="single" w:sz="4" w:space="0" w:color="auto"/>
            </w:tcBorders>
            <w:noWrap/>
            <w:vAlign w:val="center"/>
            <w:hideMark/>
          </w:tcPr>
          <w:p w14:paraId="05D59625" w14:textId="3E5EE75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6DEDB160" w14:textId="59DE681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-111.104.000.000</w:t>
            </w:r>
          </w:p>
        </w:tc>
        <w:tc>
          <w:tcPr>
            <w:tcW w:w="406" w:type="pct"/>
            <w:tcBorders>
              <w:top w:val="nil"/>
              <w:left w:val="nil"/>
              <w:bottom w:val="single" w:sz="4" w:space="0" w:color="auto"/>
              <w:right w:val="single" w:sz="4" w:space="0" w:color="auto"/>
            </w:tcBorders>
            <w:noWrap/>
            <w:vAlign w:val="center"/>
            <w:hideMark/>
          </w:tcPr>
          <w:p w14:paraId="52BAA8F5" w14:textId="65962C2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w:t>
            </w:r>
          </w:p>
        </w:tc>
        <w:tc>
          <w:tcPr>
            <w:tcW w:w="453" w:type="pct"/>
            <w:tcBorders>
              <w:top w:val="nil"/>
              <w:left w:val="nil"/>
              <w:bottom w:val="single" w:sz="4" w:space="0" w:color="auto"/>
              <w:right w:val="single" w:sz="4" w:space="0" w:color="auto"/>
            </w:tcBorders>
            <w:noWrap/>
            <w:vAlign w:val="center"/>
            <w:hideMark/>
          </w:tcPr>
          <w:p w14:paraId="5DF0AD39" w14:textId="4D27E3B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-14,34</w:t>
            </w:r>
          </w:p>
        </w:tc>
        <w:tc>
          <w:tcPr>
            <w:tcW w:w="354" w:type="pct"/>
            <w:tcBorders>
              <w:top w:val="nil"/>
              <w:left w:val="nil"/>
              <w:bottom w:val="single" w:sz="4" w:space="0" w:color="auto"/>
              <w:right w:val="single" w:sz="4" w:space="0" w:color="auto"/>
            </w:tcBorders>
            <w:noWrap/>
            <w:vAlign w:val="center"/>
            <w:hideMark/>
          </w:tcPr>
          <w:p w14:paraId="753244F6" w14:textId="0E57319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-3,49</w:t>
            </w:r>
          </w:p>
        </w:tc>
        <w:tc>
          <w:tcPr>
            <w:tcW w:w="455" w:type="pct"/>
            <w:tcBorders>
              <w:top w:val="nil"/>
              <w:left w:val="nil"/>
              <w:bottom w:val="single" w:sz="4" w:space="0" w:color="auto"/>
              <w:right w:val="single" w:sz="4" w:space="0" w:color="auto"/>
            </w:tcBorders>
            <w:noWrap/>
            <w:vAlign w:val="center"/>
            <w:hideMark/>
          </w:tcPr>
          <w:p w14:paraId="248C88BB" w14:textId="5AB24E2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3,59</w:t>
            </w:r>
          </w:p>
        </w:tc>
        <w:tc>
          <w:tcPr>
            <w:tcW w:w="303" w:type="pct"/>
            <w:tcBorders>
              <w:top w:val="nil"/>
              <w:left w:val="nil"/>
              <w:bottom w:val="single" w:sz="4" w:space="0" w:color="auto"/>
              <w:right w:val="single" w:sz="4" w:space="0" w:color="auto"/>
            </w:tcBorders>
            <w:noWrap/>
            <w:vAlign w:val="center"/>
            <w:hideMark/>
          </w:tcPr>
          <w:p w14:paraId="3E662F0C" w14:textId="5CA0DD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13,94</w:t>
            </w:r>
          </w:p>
        </w:tc>
      </w:tr>
      <w:tr w:rsidR="002963E9" w:rsidRPr="005D04EE" w14:paraId="57DE44B5"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B15956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611EFA2"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922D17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67C9FA13" w14:textId="225D056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-128.670.000.000</w:t>
            </w:r>
          </w:p>
        </w:tc>
        <w:tc>
          <w:tcPr>
            <w:tcW w:w="590" w:type="pct"/>
            <w:tcBorders>
              <w:top w:val="nil"/>
              <w:left w:val="nil"/>
              <w:bottom w:val="single" w:sz="4" w:space="0" w:color="auto"/>
              <w:right w:val="single" w:sz="4" w:space="0" w:color="auto"/>
            </w:tcBorders>
            <w:noWrap/>
            <w:vAlign w:val="center"/>
            <w:hideMark/>
          </w:tcPr>
          <w:p w14:paraId="4A8B87D0" w14:textId="105C3D8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65E61964" w14:textId="3DB1E80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-134.716.000.000</w:t>
            </w:r>
          </w:p>
        </w:tc>
        <w:tc>
          <w:tcPr>
            <w:tcW w:w="406" w:type="pct"/>
            <w:tcBorders>
              <w:top w:val="nil"/>
              <w:left w:val="nil"/>
              <w:bottom w:val="single" w:sz="4" w:space="0" w:color="auto"/>
              <w:right w:val="single" w:sz="4" w:space="0" w:color="auto"/>
            </w:tcBorders>
            <w:noWrap/>
            <w:vAlign w:val="center"/>
            <w:hideMark/>
          </w:tcPr>
          <w:p w14:paraId="47690192" w14:textId="78F15B0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83</w:t>
            </w:r>
          </w:p>
        </w:tc>
        <w:tc>
          <w:tcPr>
            <w:tcW w:w="453" w:type="pct"/>
            <w:tcBorders>
              <w:top w:val="nil"/>
              <w:left w:val="nil"/>
              <w:bottom w:val="single" w:sz="4" w:space="0" w:color="auto"/>
              <w:right w:val="single" w:sz="4" w:space="0" w:color="auto"/>
            </w:tcBorders>
            <w:noWrap/>
            <w:vAlign w:val="center"/>
            <w:hideMark/>
          </w:tcPr>
          <w:p w14:paraId="226E1BA0" w14:textId="5E3D7D7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-17,39</w:t>
            </w:r>
          </w:p>
        </w:tc>
        <w:tc>
          <w:tcPr>
            <w:tcW w:w="354" w:type="pct"/>
            <w:tcBorders>
              <w:top w:val="nil"/>
              <w:left w:val="nil"/>
              <w:bottom w:val="single" w:sz="4" w:space="0" w:color="auto"/>
              <w:right w:val="single" w:sz="4" w:space="0" w:color="auto"/>
            </w:tcBorders>
            <w:noWrap/>
            <w:vAlign w:val="center"/>
            <w:hideMark/>
          </w:tcPr>
          <w:p w14:paraId="75269DF1" w14:textId="7804514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-4,77</w:t>
            </w:r>
          </w:p>
        </w:tc>
        <w:tc>
          <w:tcPr>
            <w:tcW w:w="455" w:type="pct"/>
            <w:tcBorders>
              <w:top w:val="nil"/>
              <w:left w:val="nil"/>
              <w:bottom w:val="single" w:sz="4" w:space="0" w:color="auto"/>
              <w:right w:val="single" w:sz="4" w:space="0" w:color="auto"/>
            </w:tcBorders>
            <w:noWrap/>
            <w:vAlign w:val="center"/>
            <w:hideMark/>
          </w:tcPr>
          <w:p w14:paraId="65861811" w14:textId="58AE9FA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-16,61</w:t>
            </w:r>
          </w:p>
        </w:tc>
        <w:tc>
          <w:tcPr>
            <w:tcW w:w="303" w:type="pct"/>
            <w:tcBorders>
              <w:top w:val="nil"/>
              <w:left w:val="nil"/>
              <w:bottom w:val="single" w:sz="4" w:space="0" w:color="auto"/>
              <w:right w:val="single" w:sz="4" w:space="0" w:color="auto"/>
            </w:tcBorders>
            <w:noWrap/>
            <w:vAlign w:val="center"/>
            <w:hideMark/>
          </w:tcPr>
          <w:p w14:paraId="64562535" w14:textId="3E2EBC2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-5,00</w:t>
            </w:r>
          </w:p>
        </w:tc>
      </w:tr>
      <w:tr w:rsidR="002963E9" w:rsidRPr="005D04EE" w14:paraId="5EA6C53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4FEC78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D39052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F872F6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1031C5BB" w14:textId="21F4134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-142.542.000.000</w:t>
            </w:r>
          </w:p>
        </w:tc>
        <w:tc>
          <w:tcPr>
            <w:tcW w:w="590" w:type="pct"/>
            <w:tcBorders>
              <w:top w:val="nil"/>
              <w:left w:val="nil"/>
              <w:bottom w:val="single" w:sz="4" w:space="0" w:color="auto"/>
              <w:right w:val="single" w:sz="4" w:space="0" w:color="auto"/>
            </w:tcBorders>
            <w:noWrap/>
            <w:vAlign w:val="center"/>
            <w:hideMark/>
          </w:tcPr>
          <w:p w14:paraId="607B4576" w14:textId="58778AF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7424B859" w14:textId="7D1C365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-20.525.000.000</w:t>
            </w:r>
          </w:p>
        </w:tc>
        <w:tc>
          <w:tcPr>
            <w:tcW w:w="406" w:type="pct"/>
            <w:tcBorders>
              <w:top w:val="nil"/>
              <w:left w:val="nil"/>
              <w:bottom w:val="single" w:sz="4" w:space="0" w:color="auto"/>
              <w:right w:val="single" w:sz="4" w:space="0" w:color="auto"/>
            </w:tcBorders>
            <w:noWrap/>
            <w:vAlign w:val="center"/>
            <w:hideMark/>
          </w:tcPr>
          <w:p w14:paraId="3FC13188" w14:textId="538FC32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54</w:t>
            </w:r>
          </w:p>
        </w:tc>
        <w:tc>
          <w:tcPr>
            <w:tcW w:w="453" w:type="pct"/>
            <w:tcBorders>
              <w:top w:val="nil"/>
              <w:left w:val="nil"/>
              <w:bottom w:val="single" w:sz="4" w:space="0" w:color="auto"/>
              <w:right w:val="single" w:sz="4" w:space="0" w:color="auto"/>
            </w:tcBorders>
            <w:noWrap/>
            <w:vAlign w:val="center"/>
            <w:hideMark/>
          </w:tcPr>
          <w:p w14:paraId="71960A57" w14:textId="4D3D924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-2,65</w:t>
            </w:r>
          </w:p>
        </w:tc>
        <w:tc>
          <w:tcPr>
            <w:tcW w:w="354" w:type="pct"/>
            <w:tcBorders>
              <w:top w:val="nil"/>
              <w:left w:val="nil"/>
              <w:bottom w:val="single" w:sz="4" w:space="0" w:color="auto"/>
              <w:right w:val="single" w:sz="4" w:space="0" w:color="auto"/>
            </w:tcBorders>
            <w:noWrap/>
            <w:vAlign w:val="center"/>
            <w:hideMark/>
          </w:tcPr>
          <w:p w14:paraId="2417A6F1" w14:textId="4E212D4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-20,38</w:t>
            </w:r>
          </w:p>
        </w:tc>
        <w:tc>
          <w:tcPr>
            <w:tcW w:w="455" w:type="pct"/>
            <w:tcBorders>
              <w:top w:val="nil"/>
              <w:left w:val="nil"/>
              <w:bottom w:val="single" w:sz="4" w:space="0" w:color="auto"/>
              <w:right w:val="single" w:sz="4" w:space="0" w:color="auto"/>
            </w:tcBorders>
            <w:noWrap/>
            <w:vAlign w:val="center"/>
            <w:hideMark/>
          </w:tcPr>
          <w:p w14:paraId="3A6C1E6E" w14:textId="69D27F7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-18,40</w:t>
            </w:r>
          </w:p>
        </w:tc>
        <w:tc>
          <w:tcPr>
            <w:tcW w:w="303" w:type="pct"/>
            <w:tcBorders>
              <w:top w:val="nil"/>
              <w:left w:val="nil"/>
              <w:bottom w:val="single" w:sz="4" w:space="0" w:color="auto"/>
              <w:right w:val="single" w:sz="4" w:space="0" w:color="auto"/>
            </w:tcBorders>
            <w:noWrap/>
            <w:vAlign w:val="center"/>
            <w:hideMark/>
          </w:tcPr>
          <w:p w14:paraId="60D8223F" w14:textId="4B71CCE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-2,93</w:t>
            </w:r>
          </w:p>
        </w:tc>
      </w:tr>
      <w:tr w:rsidR="002963E9" w:rsidRPr="005D04EE" w14:paraId="4678BF4A"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EE9CD1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A6EB97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4CDBB3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394BEB2" w14:textId="67CF9D3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-480.824.000.000</w:t>
            </w:r>
          </w:p>
        </w:tc>
        <w:tc>
          <w:tcPr>
            <w:tcW w:w="590" w:type="pct"/>
            <w:tcBorders>
              <w:top w:val="nil"/>
              <w:left w:val="nil"/>
              <w:bottom w:val="single" w:sz="4" w:space="0" w:color="auto"/>
              <w:right w:val="single" w:sz="4" w:space="0" w:color="auto"/>
            </w:tcBorders>
            <w:noWrap/>
            <w:vAlign w:val="center"/>
            <w:hideMark/>
          </w:tcPr>
          <w:p w14:paraId="4C647AAB" w14:textId="125E4CD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45C2E151" w14:textId="46B5ACC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-339.612.000.000</w:t>
            </w:r>
          </w:p>
        </w:tc>
        <w:tc>
          <w:tcPr>
            <w:tcW w:w="406" w:type="pct"/>
            <w:tcBorders>
              <w:top w:val="nil"/>
              <w:left w:val="nil"/>
              <w:bottom w:val="single" w:sz="4" w:space="0" w:color="auto"/>
              <w:right w:val="single" w:sz="4" w:space="0" w:color="auto"/>
            </w:tcBorders>
            <w:noWrap/>
            <w:vAlign w:val="center"/>
            <w:hideMark/>
          </w:tcPr>
          <w:p w14:paraId="604AA92E" w14:textId="5B41312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w:t>
            </w:r>
          </w:p>
        </w:tc>
        <w:tc>
          <w:tcPr>
            <w:tcW w:w="453" w:type="pct"/>
            <w:tcBorders>
              <w:top w:val="nil"/>
              <w:left w:val="nil"/>
              <w:bottom w:val="single" w:sz="4" w:space="0" w:color="auto"/>
              <w:right w:val="single" w:sz="4" w:space="0" w:color="auto"/>
            </w:tcBorders>
            <w:noWrap/>
            <w:vAlign w:val="center"/>
            <w:hideMark/>
          </w:tcPr>
          <w:p w14:paraId="2B4931DD" w14:textId="6F06796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-43,84</w:t>
            </w:r>
          </w:p>
        </w:tc>
        <w:tc>
          <w:tcPr>
            <w:tcW w:w="354" w:type="pct"/>
            <w:tcBorders>
              <w:top w:val="nil"/>
              <w:left w:val="nil"/>
              <w:bottom w:val="single" w:sz="4" w:space="0" w:color="auto"/>
              <w:right w:val="single" w:sz="4" w:space="0" w:color="auto"/>
            </w:tcBorders>
            <w:noWrap/>
            <w:vAlign w:val="center"/>
            <w:hideMark/>
          </w:tcPr>
          <w:p w14:paraId="320AB132" w14:textId="666D64D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w:t>
            </w:r>
          </w:p>
        </w:tc>
        <w:tc>
          <w:tcPr>
            <w:tcW w:w="455" w:type="pct"/>
            <w:tcBorders>
              <w:top w:val="nil"/>
              <w:left w:val="nil"/>
              <w:bottom w:val="single" w:sz="4" w:space="0" w:color="auto"/>
              <w:right w:val="single" w:sz="4" w:space="0" w:color="auto"/>
            </w:tcBorders>
            <w:noWrap/>
            <w:vAlign w:val="center"/>
            <w:hideMark/>
          </w:tcPr>
          <w:p w14:paraId="5F3C90B2" w14:textId="0DC3BF3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-62,06</w:t>
            </w:r>
          </w:p>
        </w:tc>
        <w:tc>
          <w:tcPr>
            <w:tcW w:w="303" w:type="pct"/>
            <w:tcBorders>
              <w:top w:val="nil"/>
              <w:left w:val="nil"/>
              <w:bottom w:val="single" w:sz="4" w:space="0" w:color="auto"/>
              <w:right w:val="single" w:sz="4" w:space="0" w:color="auto"/>
            </w:tcBorders>
            <w:noWrap/>
            <w:vAlign w:val="center"/>
            <w:hideMark/>
          </w:tcPr>
          <w:p w14:paraId="3187EC15" w14:textId="298B72A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-0,97</w:t>
            </w:r>
          </w:p>
        </w:tc>
      </w:tr>
      <w:tr w:rsidR="002963E9" w:rsidRPr="005D04EE" w14:paraId="27964072"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14F55A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B966E8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51A9F4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795D8B8F" w14:textId="65BA4A0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-564.807.000.000</w:t>
            </w:r>
          </w:p>
        </w:tc>
        <w:tc>
          <w:tcPr>
            <w:tcW w:w="590" w:type="pct"/>
            <w:tcBorders>
              <w:top w:val="nil"/>
              <w:left w:val="nil"/>
              <w:bottom w:val="single" w:sz="4" w:space="0" w:color="auto"/>
              <w:right w:val="single" w:sz="4" w:space="0" w:color="auto"/>
            </w:tcBorders>
            <w:noWrap/>
            <w:vAlign w:val="center"/>
            <w:hideMark/>
          </w:tcPr>
          <w:p w14:paraId="14BFD733" w14:textId="49728B9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7.747.281.949</w:t>
            </w:r>
          </w:p>
        </w:tc>
        <w:tc>
          <w:tcPr>
            <w:tcW w:w="707" w:type="pct"/>
            <w:tcBorders>
              <w:top w:val="nil"/>
              <w:left w:val="nil"/>
              <w:bottom w:val="single" w:sz="4" w:space="0" w:color="auto"/>
              <w:right w:val="single" w:sz="4" w:space="0" w:color="auto"/>
            </w:tcBorders>
            <w:noWrap/>
            <w:vAlign w:val="center"/>
            <w:hideMark/>
          </w:tcPr>
          <w:p w14:paraId="1EAF88E2" w14:textId="4A625EE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-72.885.000.000</w:t>
            </w:r>
          </w:p>
        </w:tc>
        <w:tc>
          <w:tcPr>
            <w:tcW w:w="406" w:type="pct"/>
            <w:tcBorders>
              <w:top w:val="nil"/>
              <w:left w:val="nil"/>
              <w:bottom w:val="single" w:sz="4" w:space="0" w:color="auto"/>
              <w:right w:val="single" w:sz="4" w:space="0" w:color="auto"/>
            </w:tcBorders>
            <w:noWrap/>
            <w:vAlign w:val="center"/>
            <w:hideMark/>
          </w:tcPr>
          <w:p w14:paraId="4F231945" w14:textId="4D80D5E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w:t>
            </w:r>
          </w:p>
        </w:tc>
        <w:tc>
          <w:tcPr>
            <w:tcW w:w="453" w:type="pct"/>
            <w:tcBorders>
              <w:top w:val="nil"/>
              <w:left w:val="nil"/>
              <w:bottom w:val="single" w:sz="4" w:space="0" w:color="auto"/>
              <w:right w:val="single" w:sz="4" w:space="0" w:color="auto"/>
            </w:tcBorders>
            <w:noWrap/>
            <w:vAlign w:val="center"/>
            <w:hideMark/>
          </w:tcPr>
          <w:p w14:paraId="108D5DBC" w14:textId="629B6E0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-9,41</w:t>
            </w:r>
          </w:p>
        </w:tc>
        <w:tc>
          <w:tcPr>
            <w:tcW w:w="354" w:type="pct"/>
            <w:tcBorders>
              <w:top w:val="nil"/>
              <w:left w:val="nil"/>
              <w:bottom w:val="single" w:sz="4" w:space="0" w:color="auto"/>
              <w:right w:val="single" w:sz="4" w:space="0" w:color="auto"/>
            </w:tcBorders>
            <w:noWrap/>
            <w:vAlign w:val="center"/>
            <w:hideMark/>
          </w:tcPr>
          <w:p w14:paraId="1A51BDD5" w14:textId="7FD85A8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-3,72</w:t>
            </w:r>
          </w:p>
        </w:tc>
        <w:tc>
          <w:tcPr>
            <w:tcW w:w="455" w:type="pct"/>
            <w:tcBorders>
              <w:top w:val="nil"/>
              <w:left w:val="nil"/>
              <w:bottom w:val="single" w:sz="4" w:space="0" w:color="auto"/>
              <w:right w:val="single" w:sz="4" w:space="0" w:color="auto"/>
            </w:tcBorders>
            <w:noWrap/>
            <w:vAlign w:val="center"/>
            <w:hideMark/>
          </w:tcPr>
          <w:p w14:paraId="4CEC4143" w14:textId="2A15ED6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-72,90</w:t>
            </w:r>
          </w:p>
        </w:tc>
        <w:tc>
          <w:tcPr>
            <w:tcW w:w="303" w:type="pct"/>
            <w:tcBorders>
              <w:top w:val="nil"/>
              <w:left w:val="nil"/>
              <w:bottom w:val="single" w:sz="4" w:space="0" w:color="auto"/>
              <w:right w:val="single" w:sz="4" w:space="0" w:color="auto"/>
            </w:tcBorders>
            <w:noWrap/>
            <w:vAlign w:val="center"/>
            <w:hideMark/>
          </w:tcPr>
          <w:p w14:paraId="1E90799D" w14:textId="26411B6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-0,48</w:t>
            </w:r>
          </w:p>
        </w:tc>
      </w:tr>
      <w:tr w:rsidR="002963E9" w:rsidRPr="005D04EE" w14:paraId="695D0781"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4A33290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w:t>
            </w:r>
          </w:p>
        </w:tc>
        <w:tc>
          <w:tcPr>
            <w:tcW w:w="442" w:type="pct"/>
            <w:vMerge w:val="restart"/>
            <w:tcBorders>
              <w:top w:val="nil"/>
              <w:left w:val="single" w:sz="4" w:space="0" w:color="auto"/>
              <w:bottom w:val="single" w:sz="4" w:space="0" w:color="auto"/>
              <w:right w:val="single" w:sz="4" w:space="0" w:color="auto"/>
            </w:tcBorders>
            <w:noWrap/>
            <w:vAlign w:val="center"/>
            <w:hideMark/>
          </w:tcPr>
          <w:p w14:paraId="27BA0D0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PBRX</w:t>
            </w:r>
          </w:p>
        </w:tc>
        <w:tc>
          <w:tcPr>
            <w:tcW w:w="342" w:type="pct"/>
            <w:tcBorders>
              <w:top w:val="nil"/>
              <w:left w:val="nil"/>
              <w:bottom w:val="single" w:sz="4" w:space="0" w:color="auto"/>
              <w:right w:val="single" w:sz="4" w:space="0" w:color="auto"/>
            </w:tcBorders>
            <w:noWrap/>
            <w:vAlign w:val="center"/>
            <w:hideMark/>
          </w:tcPr>
          <w:p w14:paraId="27924EF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32ECEF0B" w14:textId="3DC0202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3.657.535.885.714</w:t>
            </w:r>
          </w:p>
        </w:tc>
        <w:tc>
          <w:tcPr>
            <w:tcW w:w="590" w:type="pct"/>
            <w:tcBorders>
              <w:top w:val="nil"/>
              <w:left w:val="nil"/>
              <w:bottom w:val="single" w:sz="4" w:space="0" w:color="auto"/>
              <w:right w:val="single" w:sz="4" w:space="0" w:color="auto"/>
            </w:tcBorders>
            <w:noWrap/>
            <w:vAlign w:val="center"/>
            <w:hideMark/>
          </w:tcPr>
          <w:p w14:paraId="469B3623" w14:textId="4522398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6.478.295.611</w:t>
            </w:r>
          </w:p>
        </w:tc>
        <w:tc>
          <w:tcPr>
            <w:tcW w:w="707" w:type="pct"/>
            <w:tcBorders>
              <w:top w:val="nil"/>
              <w:left w:val="nil"/>
              <w:bottom w:val="single" w:sz="4" w:space="0" w:color="auto"/>
              <w:right w:val="single" w:sz="4" w:space="0" w:color="auto"/>
            </w:tcBorders>
            <w:noWrap/>
            <w:vAlign w:val="center"/>
            <w:hideMark/>
          </w:tcPr>
          <w:p w14:paraId="4B78BEF2" w14:textId="59A72E9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289.131.714.286</w:t>
            </w:r>
          </w:p>
        </w:tc>
        <w:tc>
          <w:tcPr>
            <w:tcW w:w="406" w:type="pct"/>
            <w:tcBorders>
              <w:top w:val="nil"/>
              <w:left w:val="nil"/>
              <w:bottom w:val="single" w:sz="4" w:space="0" w:color="auto"/>
              <w:right w:val="single" w:sz="4" w:space="0" w:color="auto"/>
            </w:tcBorders>
            <w:noWrap/>
            <w:vAlign w:val="center"/>
            <w:hideMark/>
          </w:tcPr>
          <w:p w14:paraId="724228C5" w14:textId="47BA133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510</w:t>
            </w:r>
          </w:p>
        </w:tc>
        <w:tc>
          <w:tcPr>
            <w:tcW w:w="453" w:type="pct"/>
            <w:tcBorders>
              <w:top w:val="nil"/>
              <w:left w:val="nil"/>
              <w:bottom w:val="single" w:sz="4" w:space="0" w:color="auto"/>
              <w:right w:val="single" w:sz="4" w:space="0" w:color="auto"/>
            </w:tcBorders>
            <w:noWrap/>
            <w:vAlign w:val="center"/>
            <w:hideMark/>
          </w:tcPr>
          <w:p w14:paraId="6F230C1E" w14:textId="472D35F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44,63</w:t>
            </w:r>
          </w:p>
        </w:tc>
        <w:tc>
          <w:tcPr>
            <w:tcW w:w="354" w:type="pct"/>
            <w:tcBorders>
              <w:top w:val="nil"/>
              <w:left w:val="nil"/>
              <w:bottom w:val="single" w:sz="4" w:space="0" w:color="auto"/>
              <w:right w:val="single" w:sz="4" w:space="0" w:color="auto"/>
            </w:tcBorders>
            <w:noWrap/>
            <w:vAlign w:val="center"/>
            <w:hideMark/>
          </w:tcPr>
          <w:p w14:paraId="2E94D329" w14:textId="3495EBB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11,43</w:t>
            </w:r>
          </w:p>
        </w:tc>
        <w:tc>
          <w:tcPr>
            <w:tcW w:w="455" w:type="pct"/>
            <w:tcBorders>
              <w:top w:val="nil"/>
              <w:left w:val="nil"/>
              <w:bottom w:val="single" w:sz="4" w:space="0" w:color="auto"/>
              <w:right w:val="single" w:sz="4" w:space="0" w:color="auto"/>
            </w:tcBorders>
            <w:noWrap/>
            <w:vAlign w:val="center"/>
            <w:hideMark/>
          </w:tcPr>
          <w:p w14:paraId="1E7593E7" w14:textId="328EEB0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564,58</w:t>
            </w:r>
          </w:p>
        </w:tc>
        <w:tc>
          <w:tcPr>
            <w:tcW w:w="303" w:type="pct"/>
            <w:tcBorders>
              <w:top w:val="nil"/>
              <w:left w:val="nil"/>
              <w:bottom w:val="single" w:sz="4" w:space="0" w:color="auto"/>
              <w:right w:val="single" w:sz="4" w:space="0" w:color="auto"/>
            </w:tcBorders>
            <w:noWrap/>
            <w:vAlign w:val="center"/>
            <w:hideMark/>
          </w:tcPr>
          <w:p w14:paraId="1FB7CDC0" w14:textId="76F66D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0,90</w:t>
            </w:r>
          </w:p>
        </w:tc>
      </w:tr>
      <w:tr w:rsidR="002963E9" w:rsidRPr="005D04EE" w14:paraId="14A331F8"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0F5C80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007075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08B2405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395A52D8" w14:textId="01DCCE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3.962.291.757.143</w:t>
            </w:r>
          </w:p>
        </w:tc>
        <w:tc>
          <w:tcPr>
            <w:tcW w:w="590" w:type="pct"/>
            <w:tcBorders>
              <w:top w:val="nil"/>
              <w:left w:val="nil"/>
              <w:bottom w:val="single" w:sz="4" w:space="0" w:color="auto"/>
              <w:right w:val="single" w:sz="4" w:space="0" w:color="auto"/>
            </w:tcBorders>
            <w:noWrap/>
            <w:vAlign w:val="center"/>
            <w:hideMark/>
          </w:tcPr>
          <w:p w14:paraId="59290621" w14:textId="05B6514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6.478.295.611</w:t>
            </w:r>
          </w:p>
        </w:tc>
        <w:tc>
          <w:tcPr>
            <w:tcW w:w="707" w:type="pct"/>
            <w:tcBorders>
              <w:top w:val="nil"/>
              <w:left w:val="nil"/>
              <w:bottom w:val="single" w:sz="4" w:space="0" w:color="auto"/>
              <w:right w:val="single" w:sz="4" w:space="0" w:color="auto"/>
            </w:tcBorders>
            <w:noWrap/>
            <w:vAlign w:val="center"/>
            <w:hideMark/>
          </w:tcPr>
          <w:p w14:paraId="15DCFBC7" w14:textId="168FCE8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338.739.114.286</w:t>
            </w:r>
          </w:p>
        </w:tc>
        <w:tc>
          <w:tcPr>
            <w:tcW w:w="406" w:type="pct"/>
            <w:tcBorders>
              <w:top w:val="nil"/>
              <w:left w:val="nil"/>
              <w:bottom w:val="single" w:sz="4" w:space="0" w:color="auto"/>
              <w:right w:val="single" w:sz="4" w:space="0" w:color="auto"/>
            </w:tcBorders>
            <w:noWrap/>
            <w:vAlign w:val="center"/>
            <w:hideMark/>
          </w:tcPr>
          <w:p w14:paraId="59B3C853" w14:textId="7385ADA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246</w:t>
            </w:r>
          </w:p>
        </w:tc>
        <w:tc>
          <w:tcPr>
            <w:tcW w:w="453" w:type="pct"/>
            <w:tcBorders>
              <w:top w:val="nil"/>
              <w:left w:val="nil"/>
              <w:bottom w:val="single" w:sz="4" w:space="0" w:color="auto"/>
              <w:right w:val="single" w:sz="4" w:space="0" w:color="auto"/>
            </w:tcBorders>
            <w:noWrap/>
            <w:vAlign w:val="center"/>
            <w:hideMark/>
          </w:tcPr>
          <w:p w14:paraId="6118F97C" w14:textId="753C689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52,29</w:t>
            </w:r>
          </w:p>
        </w:tc>
        <w:tc>
          <w:tcPr>
            <w:tcW w:w="354" w:type="pct"/>
            <w:tcBorders>
              <w:top w:val="nil"/>
              <w:left w:val="nil"/>
              <w:bottom w:val="single" w:sz="4" w:space="0" w:color="auto"/>
              <w:right w:val="single" w:sz="4" w:space="0" w:color="auto"/>
            </w:tcBorders>
            <w:noWrap/>
            <w:vAlign w:val="center"/>
            <w:hideMark/>
          </w:tcPr>
          <w:p w14:paraId="1627E204" w14:textId="6668272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4,70</w:t>
            </w:r>
          </w:p>
        </w:tc>
        <w:tc>
          <w:tcPr>
            <w:tcW w:w="455" w:type="pct"/>
            <w:tcBorders>
              <w:top w:val="nil"/>
              <w:left w:val="nil"/>
              <w:bottom w:val="single" w:sz="4" w:space="0" w:color="auto"/>
              <w:right w:val="single" w:sz="4" w:space="0" w:color="auto"/>
            </w:tcBorders>
            <w:noWrap/>
            <w:vAlign w:val="center"/>
            <w:hideMark/>
          </w:tcPr>
          <w:p w14:paraId="1316705F" w14:textId="78EFA4D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611,63</w:t>
            </w:r>
          </w:p>
        </w:tc>
        <w:tc>
          <w:tcPr>
            <w:tcW w:w="303" w:type="pct"/>
            <w:tcBorders>
              <w:top w:val="nil"/>
              <w:left w:val="nil"/>
              <w:bottom w:val="single" w:sz="4" w:space="0" w:color="auto"/>
              <w:right w:val="single" w:sz="4" w:space="0" w:color="auto"/>
            </w:tcBorders>
            <w:noWrap/>
            <w:vAlign w:val="center"/>
            <w:hideMark/>
          </w:tcPr>
          <w:p w14:paraId="5EE1B9D6" w14:textId="7AF5846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0,40</w:t>
            </w:r>
          </w:p>
        </w:tc>
      </w:tr>
      <w:tr w:rsidR="002963E9" w:rsidRPr="005D04EE" w14:paraId="4AC85F49"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3C0A7C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0F2198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02C8F58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728108F2" w14:textId="658A7C1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4.193.188.171.429</w:t>
            </w:r>
          </w:p>
        </w:tc>
        <w:tc>
          <w:tcPr>
            <w:tcW w:w="590" w:type="pct"/>
            <w:tcBorders>
              <w:top w:val="nil"/>
              <w:left w:val="nil"/>
              <w:bottom w:val="single" w:sz="4" w:space="0" w:color="auto"/>
              <w:right w:val="single" w:sz="4" w:space="0" w:color="auto"/>
            </w:tcBorders>
            <w:noWrap/>
            <w:vAlign w:val="center"/>
            <w:hideMark/>
          </w:tcPr>
          <w:p w14:paraId="5B412D3E" w14:textId="7B9A3D3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6.478.295.611</w:t>
            </w:r>
          </w:p>
        </w:tc>
        <w:tc>
          <w:tcPr>
            <w:tcW w:w="707" w:type="pct"/>
            <w:tcBorders>
              <w:top w:val="nil"/>
              <w:left w:val="nil"/>
              <w:bottom w:val="single" w:sz="4" w:space="0" w:color="auto"/>
              <w:right w:val="single" w:sz="4" w:space="0" w:color="auto"/>
            </w:tcBorders>
            <w:noWrap/>
            <w:vAlign w:val="center"/>
            <w:hideMark/>
          </w:tcPr>
          <w:p w14:paraId="6E7181B5" w14:textId="5C9C918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230.579.814.286</w:t>
            </w:r>
          </w:p>
        </w:tc>
        <w:tc>
          <w:tcPr>
            <w:tcW w:w="406" w:type="pct"/>
            <w:tcBorders>
              <w:top w:val="nil"/>
              <w:left w:val="nil"/>
              <w:bottom w:val="single" w:sz="4" w:space="0" w:color="auto"/>
              <w:right w:val="single" w:sz="4" w:space="0" w:color="auto"/>
            </w:tcBorders>
            <w:noWrap/>
            <w:vAlign w:val="center"/>
            <w:hideMark/>
          </w:tcPr>
          <w:p w14:paraId="1389E2F6" w14:textId="387987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154</w:t>
            </w:r>
          </w:p>
        </w:tc>
        <w:tc>
          <w:tcPr>
            <w:tcW w:w="453" w:type="pct"/>
            <w:tcBorders>
              <w:top w:val="nil"/>
              <w:left w:val="nil"/>
              <w:bottom w:val="single" w:sz="4" w:space="0" w:color="auto"/>
              <w:right w:val="single" w:sz="4" w:space="0" w:color="auto"/>
            </w:tcBorders>
            <w:noWrap/>
            <w:vAlign w:val="center"/>
            <w:hideMark/>
          </w:tcPr>
          <w:p w14:paraId="2BD4A18E" w14:textId="508620B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35,59</w:t>
            </w:r>
          </w:p>
        </w:tc>
        <w:tc>
          <w:tcPr>
            <w:tcW w:w="354" w:type="pct"/>
            <w:tcBorders>
              <w:top w:val="nil"/>
              <w:left w:val="nil"/>
              <w:bottom w:val="single" w:sz="4" w:space="0" w:color="auto"/>
              <w:right w:val="single" w:sz="4" w:space="0" w:color="auto"/>
            </w:tcBorders>
            <w:noWrap/>
            <w:vAlign w:val="center"/>
            <w:hideMark/>
          </w:tcPr>
          <w:p w14:paraId="1746822E" w14:textId="764069A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4,33</w:t>
            </w:r>
          </w:p>
        </w:tc>
        <w:tc>
          <w:tcPr>
            <w:tcW w:w="455" w:type="pct"/>
            <w:tcBorders>
              <w:top w:val="nil"/>
              <w:left w:val="nil"/>
              <w:bottom w:val="single" w:sz="4" w:space="0" w:color="auto"/>
              <w:right w:val="single" w:sz="4" w:space="0" w:color="auto"/>
            </w:tcBorders>
            <w:noWrap/>
            <w:vAlign w:val="center"/>
            <w:hideMark/>
          </w:tcPr>
          <w:p w14:paraId="06FCDE07" w14:textId="70C5153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647,27</w:t>
            </w:r>
          </w:p>
        </w:tc>
        <w:tc>
          <w:tcPr>
            <w:tcW w:w="303" w:type="pct"/>
            <w:tcBorders>
              <w:top w:val="nil"/>
              <w:left w:val="nil"/>
              <w:bottom w:val="single" w:sz="4" w:space="0" w:color="auto"/>
              <w:right w:val="single" w:sz="4" w:space="0" w:color="auto"/>
            </w:tcBorders>
            <w:noWrap/>
            <w:vAlign w:val="center"/>
            <w:hideMark/>
          </w:tcPr>
          <w:p w14:paraId="2DDE78AD" w14:textId="5B55B47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0,24</w:t>
            </w:r>
          </w:p>
        </w:tc>
      </w:tr>
      <w:tr w:rsidR="002963E9" w:rsidRPr="005D04EE" w14:paraId="10F25CD4"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3FC569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292243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B8316A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2F092757" w14:textId="474FB9E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5.742.926.366.667</w:t>
            </w:r>
          </w:p>
        </w:tc>
        <w:tc>
          <w:tcPr>
            <w:tcW w:w="590" w:type="pct"/>
            <w:tcBorders>
              <w:top w:val="nil"/>
              <w:left w:val="nil"/>
              <w:bottom w:val="single" w:sz="4" w:space="0" w:color="auto"/>
              <w:right w:val="single" w:sz="4" w:space="0" w:color="auto"/>
            </w:tcBorders>
            <w:noWrap/>
            <w:vAlign w:val="center"/>
            <w:hideMark/>
          </w:tcPr>
          <w:p w14:paraId="0D370C33" w14:textId="6029A8C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6.478.295.611</w:t>
            </w:r>
          </w:p>
        </w:tc>
        <w:tc>
          <w:tcPr>
            <w:tcW w:w="707" w:type="pct"/>
            <w:tcBorders>
              <w:top w:val="nil"/>
              <w:left w:val="nil"/>
              <w:bottom w:val="single" w:sz="4" w:space="0" w:color="auto"/>
              <w:right w:val="single" w:sz="4" w:space="0" w:color="auto"/>
            </w:tcBorders>
            <w:noWrap/>
            <w:vAlign w:val="center"/>
            <w:hideMark/>
          </w:tcPr>
          <w:p w14:paraId="13DBC0F8" w14:textId="496C77E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61.385.116.667</w:t>
            </w:r>
          </w:p>
        </w:tc>
        <w:tc>
          <w:tcPr>
            <w:tcW w:w="406" w:type="pct"/>
            <w:tcBorders>
              <w:top w:val="nil"/>
              <w:left w:val="nil"/>
              <w:bottom w:val="single" w:sz="4" w:space="0" w:color="auto"/>
              <w:right w:val="single" w:sz="4" w:space="0" w:color="auto"/>
            </w:tcBorders>
            <w:noWrap/>
            <w:vAlign w:val="center"/>
            <w:hideMark/>
          </w:tcPr>
          <w:p w14:paraId="7086A5A9" w14:textId="6508B8E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108</w:t>
            </w:r>
          </w:p>
        </w:tc>
        <w:tc>
          <w:tcPr>
            <w:tcW w:w="453" w:type="pct"/>
            <w:tcBorders>
              <w:top w:val="nil"/>
              <w:left w:val="nil"/>
              <w:bottom w:val="single" w:sz="4" w:space="0" w:color="auto"/>
              <w:right w:val="single" w:sz="4" w:space="0" w:color="auto"/>
            </w:tcBorders>
            <w:noWrap/>
            <w:vAlign w:val="center"/>
            <w:hideMark/>
          </w:tcPr>
          <w:p w14:paraId="788E2DBE" w14:textId="32446C4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9,48</w:t>
            </w:r>
          </w:p>
        </w:tc>
        <w:tc>
          <w:tcPr>
            <w:tcW w:w="354" w:type="pct"/>
            <w:tcBorders>
              <w:top w:val="nil"/>
              <w:left w:val="nil"/>
              <w:bottom w:val="single" w:sz="4" w:space="0" w:color="auto"/>
              <w:right w:val="single" w:sz="4" w:space="0" w:color="auto"/>
            </w:tcBorders>
            <w:noWrap/>
            <w:vAlign w:val="center"/>
            <w:hideMark/>
          </w:tcPr>
          <w:p w14:paraId="017DBADA" w14:textId="652D735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11,40</w:t>
            </w:r>
          </w:p>
        </w:tc>
        <w:tc>
          <w:tcPr>
            <w:tcW w:w="455" w:type="pct"/>
            <w:tcBorders>
              <w:top w:val="nil"/>
              <w:left w:val="nil"/>
              <w:bottom w:val="single" w:sz="4" w:space="0" w:color="auto"/>
              <w:right w:val="single" w:sz="4" w:space="0" w:color="auto"/>
            </w:tcBorders>
            <w:noWrap/>
            <w:vAlign w:val="center"/>
            <w:hideMark/>
          </w:tcPr>
          <w:p w14:paraId="4F75F52B" w14:textId="28579F1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886,49</w:t>
            </w:r>
          </w:p>
        </w:tc>
        <w:tc>
          <w:tcPr>
            <w:tcW w:w="303" w:type="pct"/>
            <w:tcBorders>
              <w:top w:val="nil"/>
              <w:left w:val="nil"/>
              <w:bottom w:val="single" w:sz="4" w:space="0" w:color="auto"/>
              <w:right w:val="single" w:sz="4" w:space="0" w:color="auto"/>
            </w:tcBorders>
            <w:noWrap/>
            <w:vAlign w:val="center"/>
            <w:hideMark/>
          </w:tcPr>
          <w:p w14:paraId="7B4B4065" w14:textId="4956FC8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0,12</w:t>
            </w:r>
          </w:p>
        </w:tc>
      </w:tr>
      <w:tr w:rsidR="002963E9" w:rsidRPr="005D04EE" w14:paraId="1A1BEE0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CDFE77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4C0824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852856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30D5AA3F" w14:textId="4EABB46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5.724.763.466.667</w:t>
            </w:r>
          </w:p>
        </w:tc>
        <w:tc>
          <w:tcPr>
            <w:tcW w:w="590" w:type="pct"/>
            <w:tcBorders>
              <w:top w:val="nil"/>
              <w:left w:val="nil"/>
              <w:bottom w:val="single" w:sz="4" w:space="0" w:color="auto"/>
              <w:right w:val="single" w:sz="4" w:space="0" w:color="auto"/>
            </w:tcBorders>
            <w:noWrap/>
            <w:vAlign w:val="center"/>
            <w:hideMark/>
          </w:tcPr>
          <w:p w14:paraId="0FF11233" w14:textId="7E8270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21.482.028.246</w:t>
            </w:r>
          </w:p>
        </w:tc>
        <w:tc>
          <w:tcPr>
            <w:tcW w:w="707" w:type="pct"/>
            <w:tcBorders>
              <w:top w:val="nil"/>
              <w:left w:val="nil"/>
              <w:bottom w:val="single" w:sz="4" w:space="0" w:color="auto"/>
              <w:right w:val="single" w:sz="4" w:space="0" w:color="auto"/>
            </w:tcBorders>
            <w:noWrap/>
            <w:vAlign w:val="center"/>
            <w:hideMark/>
          </w:tcPr>
          <w:p w14:paraId="2E53E3CE" w14:textId="6D28465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-20.275.116.667</w:t>
            </w:r>
          </w:p>
        </w:tc>
        <w:tc>
          <w:tcPr>
            <w:tcW w:w="406" w:type="pct"/>
            <w:tcBorders>
              <w:top w:val="nil"/>
              <w:left w:val="nil"/>
              <w:bottom w:val="single" w:sz="4" w:space="0" w:color="auto"/>
              <w:right w:val="single" w:sz="4" w:space="0" w:color="auto"/>
            </w:tcBorders>
            <w:noWrap/>
            <w:vAlign w:val="center"/>
            <w:hideMark/>
          </w:tcPr>
          <w:p w14:paraId="63570EEE" w14:textId="64115D2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w:t>
            </w:r>
          </w:p>
        </w:tc>
        <w:tc>
          <w:tcPr>
            <w:tcW w:w="453" w:type="pct"/>
            <w:tcBorders>
              <w:top w:val="nil"/>
              <w:left w:val="nil"/>
              <w:bottom w:val="single" w:sz="4" w:space="0" w:color="auto"/>
              <w:right w:val="single" w:sz="4" w:space="0" w:color="auto"/>
            </w:tcBorders>
            <w:noWrap/>
            <w:vAlign w:val="center"/>
            <w:hideMark/>
          </w:tcPr>
          <w:p w14:paraId="1DE4AA0A" w14:textId="092EBF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-0,94</w:t>
            </w:r>
          </w:p>
        </w:tc>
        <w:tc>
          <w:tcPr>
            <w:tcW w:w="354" w:type="pct"/>
            <w:tcBorders>
              <w:top w:val="nil"/>
              <w:left w:val="nil"/>
              <w:bottom w:val="single" w:sz="4" w:space="0" w:color="auto"/>
              <w:right w:val="single" w:sz="4" w:space="0" w:color="auto"/>
            </w:tcBorders>
            <w:noWrap/>
            <w:vAlign w:val="center"/>
            <w:hideMark/>
          </w:tcPr>
          <w:p w14:paraId="685BF27C" w14:textId="6168719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-52,98</w:t>
            </w:r>
          </w:p>
        </w:tc>
        <w:tc>
          <w:tcPr>
            <w:tcW w:w="455" w:type="pct"/>
            <w:tcBorders>
              <w:top w:val="nil"/>
              <w:left w:val="nil"/>
              <w:bottom w:val="single" w:sz="4" w:space="0" w:color="auto"/>
              <w:right w:val="single" w:sz="4" w:space="0" w:color="auto"/>
            </w:tcBorders>
            <w:noWrap/>
            <w:vAlign w:val="center"/>
            <w:hideMark/>
          </w:tcPr>
          <w:p w14:paraId="2A72695F" w14:textId="4A84C64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266,49</w:t>
            </w:r>
          </w:p>
        </w:tc>
        <w:tc>
          <w:tcPr>
            <w:tcW w:w="303" w:type="pct"/>
            <w:tcBorders>
              <w:top w:val="nil"/>
              <w:left w:val="nil"/>
              <w:bottom w:val="single" w:sz="4" w:space="0" w:color="auto"/>
              <w:right w:val="single" w:sz="4" w:space="0" w:color="auto"/>
            </w:tcBorders>
            <w:noWrap/>
            <w:vAlign w:val="center"/>
            <w:hideMark/>
          </w:tcPr>
          <w:p w14:paraId="024131B0" w14:textId="5893F74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0,19</w:t>
            </w:r>
          </w:p>
        </w:tc>
      </w:tr>
      <w:tr w:rsidR="002963E9" w:rsidRPr="005D04EE" w14:paraId="5A4806FC"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C883CA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18B613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B1CEAD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4F6B44D4" w14:textId="3F82521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-1.727.463.316.667</w:t>
            </w:r>
          </w:p>
        </w:tc>
        <w:tc>
          <w:tcPr>
            <w:tcW w:w="590" w:type="pct"/>
            <w:tcBorders>
              <w:top w:val="nil"/>
              <w:left w:val="nil"/>
              <w:bottom w:val="single" w:sz="4" w:space="0" w:color="auto"/>
              <w:right w:val="single" w:sz="4" w:space="0" w:color="auto"/>
            </w:tcBorders>
            <w:noWrap/>
            <w:vAlign w:val="center"/>
            <w:hideMark/>
          </w:tcPr>
          <w:p w14:paraId="613C4E5B" w14:textId="374540E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21.482.028.246</w:t>
            </w:r>
          </w:p>
        </w:tc>
        <w:tc>
          <w:tcPr>
            <w:tcW w:w="707" w:type="pct"/>
            <w:tcBorders>
              <w:top w:val="nil"/>
              <w:left w:val="nil"/>
              <w:bottom w:val="single" w:sz="4" w:space="0" w:color="auto"/>
              <w:right w:val="single" w:sz="4" w:space="0" w:color="auto"/>
            </w:tcBorders>
            <w:noWrap/>
            <w:vAlign w:val="center"/>
            <w:hideMark/>
          </w:tcPr>
          <w:p w14:paraId="6196F4FD" w14:textId="76D76B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-7.471.833.950.000</w:t>
            </w:r>
          </w:p>
        </w:tc>
        <w:tc>
          <w:tcPr>
            <w:tcW w:w="406" w:type="pct"/>
            <w:tcBorders>
              <w:top w:val="nil"/>
              <w:left w:val="nil"/>
              <w:bottom w:val="single" w:sz="4" w:space="0" w:color="auto"/>
              <w:right w:val="single" w:sz="4" w:space="0" w:color="auto"/>
            </w:tcBorders>
            <w:noWrap/>
            <w:vAlign w:val="center"/>
            <w:hideMark/>
          </w:tcPr>
          <w:p w14:paraId="77417861" w14:textId="126E374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w:t>
            </w:r>
          </w:p>
        </w:tc>
        <w:tc>
          <w:tcPr>
            <w:tcW w:w="453" w:type="pct"/>
            <w:tcBorders>
              <w:top w:val="nil"/>
              <w:left w:val="nil"/>
              <w:bottom w:val="single" w:sz="4" w:space="0" w:color="auto"/>
              <w:right w:val="single" w:sz="4" w:space="0" w:color="auto"/>
            </w:tcBorders>
            <w:noWrap/>
            <w:vAlign w:val="center"/>
            <w:hideMark/>
          </w:tcPr>
          <w:p w14:paraId="25B425B7" w14:textId="294A447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-347,82</w:t>
            </w:r>
          </w:p>
        </w:tc>
        <w:tc>
          <w:tcPr>
            <w:tcW w:w="354" w:type="pct"/>
            <w:tcBorders>
              <w:top w:val="nil"/>
              <w:left w:val="nil"/>
              <w:bottom w:val="single" w:sz="4" w:space="0" w:color="auto"/>
              <w:right w:val="single" w:sz="4" w:space="0" w:color="auto"/>
            </w:tcBorders>
            <w:noWrap/>
            <w:vAlign w:val="center"/>
            <w:hideMark/>
          </w:tcPr>
          <w:p w14:paraId="0B17965B" w14:textId="2130E47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-0,07</w:t>
            </w:r>
          </w:p>
        </w:tc>
        <w:tc>
          <w:tcPr>
            <w:tcW w:w="455" w:type="pct"/>
            <w:tcBorders>
              <w:top w:val="nil"/>
              <w:left w:val="nil"/>
              <w:bottom w:val="single" w:sz="4" w:space="0" w:color="auto"/>
              <w:right w:val="single" w:sz="4" w:space="0" w:color="auto"/>
            </w:tcBorders>
            <w:noWrap/>
            <w:vAlign w:val="center"/>
            <w:hideMark/>
          </w:tcPr>
          <w:p w14:paraId="22EFCF5E" w14:textId="6BB895C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-80,41</w:t>
            </w:r>
          </w:p>
        </w:tc>
        <w:tc>
          <w:tcPr>
            <w:tcW w:w="303" w:type="pct"/>
            <w:tcBorders>
              <w:top w:val="nil"/>
              <w:left w:val="nil"/>
              <w:bottom w:val="single" w:sz="4" w:space="0" w:color="auto"/>
              <w:right w:val="single" w:sz="4" w:space="0" w:color="auto"/>
            </w:tcBorders>
            <w:noWrap/>
            <w:vAlign w:val="center"/>
            <w:hideMark/>
          </w:tcPr>
          <w:p w14:paraId="64F3065D" w14:textId="235694C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-0,29</w:t>
            </w:r>
          </w:p>
        </w:tc>
      </w:tr>
      <w:tr w:rsidR="002963E9" w:rsidRPr="005D04EE" w14:paraId="38E42DE7"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1840CC4A"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lastRenderedPageBreak/>
              <w:t>8</w:t>
            </w:r>
          </w:p>
        </w:tc>
        <w:tc>
          <w:tcPr>
            <w:tcW w:w="442" w:type="pct"/>
            <w:vMerge w:val="restart"/>
            <w:tcBorders>
              <w:top w:val="nil"/>
              <w:left w:val="single" w:sz="4" w:space="0" w:color="auto"/>
              <w:bottom w:val="single" w:sz="4" w:space="0" w:color="auto"/>
              <w:right w:val="single" w:sz="4" w:space="0" w:color="auto"/>
            </w:tcBorders>
            <w:noWrap/>
            <w:vAlign w:val="center"/>
            <w:hideMark/>
          </w:tcPr>
          <w:p w14:paraId="08E9E51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POLU</w:t>
            </w:r>
          </w:p>
        </w:tc>
        <w:tc>
          <w:tcPr>
            <w:tcW w:w="342" w:type="pct"/>
            <w:tcBorders>
              <w:top w:val="nil"/>
              <w:left w:val="nil"/>
              <w:bottom w:val="single" w:sz="4" w:space="0" w:color="auto"/>
              <w:right w:val="single" w:sz="4" w:space="0" w:color="auto"/>
            </w:tcBorders>
            <w:noWrap/>
            <w:vAlign w:val="center"/>
            <w:hideMark/>
          </w:tcPr>
          <w:p w14:paraId="10064B4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5C834EF7" w14:textId="71F788A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164.817.312.927</w:t>
            </w:r>
          </w:p>
        </w:tc>
        <w:tc>
          <w:tcPr>
            <w:tcW w:w="590" w:type="pct"/>
            <w:tcBorders>
              <w:top w:val="nil"/>
              <w:left w:val="nil"/>
              <w:bottom w:val="single" w:sz="4" w:space="0" w:color="auto"/>
              <w:right w:val="single" w:sz="4" w:space="0" w:color="auto"/>
            </w:tcBorders>
            <w:noWrap/>
            <w:vAlign w:val="center"/>
            <w:hideMark/>
          </w:tcPr>
          <w:p w14:paraId="347947F3" w14:textId="56CE203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2BCA1689" w14:textId="7A5AE93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8.991.475.073</w:t>
            </w:r>
          </w:p>
        </w:tc>
        <w:tc>
          <w:tcPr>
            <w:tcW w:w="406" w:type="pct"/>
            <w:tcBorders>
              <w:top w:val="nil"/>
              <w:left w:val="nil"/>
              <w:bottom w:val="single" w:sz="4" w:space="0" w:color="auto"/>
              <w:right w:val="single" w:sz="4" w:space="0" w:color="auto"/>
            </w:tcBorders>
            <w:noWrap/>
            <w:vAlign w:val="center"/>
            <w:hideMark/>
          </w:tcPr>
          <w:p w14:paraId="02CF56C5" w14:textId="1455F34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2.400</w:t>
            </w:r>
          </w:p>
        </w:tc>
        <w:tc>
          <w:tcPr>
            <w:tcW w:w="453" w:type="pct"/>
            <w:tcBorders>
              <w:top w:val="nil"/>
              <w:left w:val="nil"/>
              <w:bottom w:val="single" w:sz="4" w:space="0" w:color="auto"/>
              <w:right w:val="single" w:sz="4" w:space="0" w:color="auto"/>
            </w:tcBorders>
            <w:noWrap/>
            <w:vAlign w:val="center"/>
            <w:hideMark/>
          </w:tcPr>
          <w:p w14:paraId="6740849A" w14:textId="2ECC9F9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11,99</w:t>
            </w:r>
          </w:p>
        </w:tc>
        <w:tc>
          <w:tcPr>
            <w:tcW w:w="354" w:type="pct"/>
            <w:tcBorders>
              <w:top w:val="nil"/>
              <w:left w:val="nil"/>
              <w:bottom w:val="single" w:sz="4" w:space="0" w:color="auto"/>
              <w:right w:val="single" w:sz="4" w:space="0" w:color="auto"/>
            </w:tcBorders>
            <w:noWrap/>
            <w:vAlign w:val="center"/>
            <w:hideMark/>
          </w:tcPr>
          <w:p w14:paraId="312BFB43" w14:textId="159E0B6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200,19</w:t>
            </w:r>
          </w:p>
        </w:tc>
        <w:tc>
          <w:tcPr>
            <w:tcW w:w="455" w:type="pct"/>
            <w:tcBorders>
              <w:top w:val="nil"/>
              <w:left w:val="nil"/>
              <w:bottom w:val="single" w:sz="4" w:space="0" w:color="auto"/>
              <w:right w:val="single" w:sz="4" w:space="0" w:color="auto"/>
            </w:tcBorders>
            <w:noWrap/>
            <w:vAlign w:val="center"/>
            <w:hideMark/>
          </w:tcPr>
          <w:p w14:paraId="7F5318B8" w14:textId="0EFF583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219,76</w:t>
            </w:r>
          </w:p>
        </w:tc>
        <w:tc>
          <w:tcPr>
            <w:tcW w:w="303" w:type="pct"/>
            <w:tcBorders>
              <w:top w:val="nil"/>
              <w:left w:val="nil"/>
              <w:bottom w:val="single" w:sz="4" w:space="0" w:color="auto"/>
              <w:right w:val="single" w:sz="4" w:space="0" w:color="auto"/>
            </w:tcBorders>
            <w:noWrap/>
            <w:vAlign w:val="center"/>
            <w:hideMark/>
          </w:tcPr>
          <w:p w14:paraId="31E853D0" w14:textId="587945E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10,92</w:t>
            </w:r>
          </w:p>
        </w:tc>
      </w:tr>
      <w:tr w:rsidR="002963E9" w:rsidRPr="005D04EE" w14:paraId="4E12FE5D"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4C1BA8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71CBA8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42DD5AA"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4D6AD32B" w14:textId="686F69B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160.914.837.292</w:t>
            </w:r>
          </w:p>
        </w:tc>
        <w:tc>
          <w:tcPr>
            <w:tcW w:w="590" w:type="pct"/>
            <w:tcBorders>
              <w:top w:val="nil"/>
              <w:left w:val="nil"/>
              <w:bottom w:val="single" w:sz="4" w:space="0" w:color="auto"/>
              <w:right w:val="single" w:sz="4" w:space="0" w:color="auto"/>
            </w:tcBorders>
            <w:noWrap/>
            <w:vAlign w:val="center"/>
            <w:hideMark/>
          </w:tcPr>
          <w:p w14:paraId="1633EE7E" w14:textId="7420B7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61511164" w14:textId="2633745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-6.104.429.450</w:t>
            </w:r>
          </w:p>
        </w:tc>
        <w:tc>
          <w:tcPr>
            <w:tcW w:w="406" w:type="pct"/>
            <w:tcBorders>
              <w:top w:val="nil"/>
              <w:left w:val="nil"/>
              <w:bottom w:val="single" w:sz="4" w:space="0" w:color="auto"/>
              <w:right w:val="single" w:sz="4" w:space="0" w:color="auto"/>
            </w:tcBorders>
            <w:noWrap/>
            <w:vAlign w:val="center"/>
            <w:hideMark/>
          </w:tcPr>
          <w:p w14:paraId="7E151D50" w14:textId="4FD48E0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w:t>
            </w:r>
          </w:p>
        </w:tc>
        <w:tc>
          <w:tcPr>
            <w:tcW w:w="453" w:type="pct"/>
            <w:tcBorders>
              <w:top w:val="nil"/>
              <w:left w:val="nil"/>
              <w:bottom w:val="single" w:sz="4" w:space="0" w:color="auto"/>
              <w:right w:val="single" w:sz="4" w:space="0" w:color="auto"/>
            </w:tcBorders>
            <w:noWrap/>
            <w:vAlign w:val="center"/>
            <w:hideMark/>
          </w:tcPr>
          <w:p w14:paraId="0B128D29" w14:textId="2859370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-8,14</w:t>
            </w:r>
          </w:p>
        </w:tc>
        <w:tc>
          <w:tcPr>
            <w:tcW w:w="354" w:type="pct"/>
            <w:tcBorders>
              <w:top w:val="nil"/>
              <w:left w:val="nil"/>
              <w:bottom w:val="single" w:sz="4" w:space="0" w:color="auto"/>
              <w:right w:val="single" w:sz="4" w:space="0" w:color="auto"/>
            </w:tcBorders>
            <w:noWrap/>
            <w:vAlign w:val="center"/>
            <w:hideMark/>
          </w:tcPr>
          <w:p w14:paraId="61BE248D" w14:textId="019FC5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-92,15</w:t>
            </w:r>
          </w:p>
        </w:tc>
        <w:tc>
          <w:tcPr>
            <w:tcW w:w="455" w:type="pct"/>
            <w:tcBorders>
              <w:top w:val="nil"/>
              <w:left w:val="nil"/>
              <w:bottom w:val="single" w:sz="4" w:space="0" w:color="auto"/>
              <w:right w:val="single" w:sz="4" w:space="0" w:color="auto"/>
            </w:tcBorders>
            <w:noWrap/>
            <w:vAlign w:val="center"/>
            <w:hideMark/>
          </w:tcPr>
          <w:p w14:paraId="568D1A13" w14:textId="37D51DC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214,55</w:t>
            </w:r>
          </w:p>
        </w:tc>
        <w:tc>
          <w:tcPr>
            <w:tcW w:w="303" w:type="pct"/>
            <w:tcBorders>
              <w:top w:val="nil"/>
              <w:left w:val="nil"/>
              <w:bottom w:val="single" w:sz="4" w:space="0" w:color="auto"/>
              <w:right w:val="single" w:sz="4" w:space="0" w:color="auto"/>
            </w:tcBorders>
            <w:noWrap/>
            <w:vAlign w:val="center"/>
            <w:hideMark/>
          </w:tcPr>
          <w:p w14:paraId="7E2E3778" w14:textId="7BF9DC9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3,50</w:t>
            </w:r>
          </w:p>
        </w:tc>
      </w:tr>
      <w:tr w:rsidR="002963E9" w:rsidRPr="005D04EE" w14:paraId="09044F35"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9B514B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2E8B60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49B121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7C10D783" w14:textId="1F920FA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138.618.207.314</w:t>
            </w:r>
          </w:p>
        </w:tc>
        <w:tc>
          <w:tcPr>
            <w:tcW w:w="590" w:type="pct"/>
            <w:tcBorders>
              <w:top w:val="nil"/>
              <w:left w:val="nil"/>
              <w:bottom w:val="single" w:sz="4" w:space="0" w:color="auto"/>
              <w:right w:val="single" w:sz="4" w:space="0" w:color="auto"/>
            </w:tcBorders>
            <w:noWrap/>
            <w:vAlign w:val="center"/>
            <w:hideMark/>
          </w:tcPr>
          <w:p w14:paraId="2D28A56A" w14:textId="07709CF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0B5EB1D9" w14:textId="064338F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-51.502.558.124</w:t>
            </w:r>
          </w:p>
        </w:tc>
        <w:tc>
          <w:tcPr>
            <w:tcW w:w="406" w:type="pct"/>
            <w:tcBorders>
              <w:top w:val="nil"/>
              <w:left w:val="nil"/>
              <w:bottom w:val="single" w:sz="4" w:space="0" w:color="auto"/>
              <w:right w:val="single" w:sz="4" w:space="0" w:color="auto"/>
            </w:tcBorders>
            <w:noWrap/>
            <w:vAlign w:val="center"/>
            <w:hideMark/>
          </w:tcPr>
          <w:p w14:paraId="4AD9793E" w14:textId="4777AC8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428</w:t>
            </w:r>
          </w:p>
        </w:tc>
        <w:tc>
          <w:tcPr>
            <w:tcW w:w="453" w:type="pct"/>
            <w:tcBorders>
              <w:top w:val="nil"/>
              <w:left w:val="nil"/>
              <w:bottom w:val="single" w:sz="4" w:space="0" w:color="auto"/>
              <w:right w:val="single" w:sz="4" w:space="0" w:color="auto"/>
            </w:tcBorders>
            <w:noWrap/>
            <w:vAlign w:val="center"/>
            <w:hideMark/>
          </w:tcPr>
          <w:p w14:paraId="140D2E32" w14:textId="5523662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-68,67</w:t>
            </w:r>
          </w:p>
        </w:tc>
        <w:tc>
          <w:tcPr>
            <w:tcW w:w="354" w:type="pct"/>
            <w:tcBorders>
              <w:top w:val="nil"/>
              <w:left w:val="nil"/>
              <w:bottom w:val="single" w:sz="4" w:space="0" w:color="auto"/>
              <w:right w:val="single" w:sz="4" w:space="0" w:color="auto"/>
            </w:tcBorders>
            <w:noWrap/>
            <w:vAlign w:val="center"/>
            <w:hideMark/>
          </w:tcPr>
          <w:p w14:paraId="58B1F281" w14:textId="4A11CFB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-6,23</w:t>
            </w:r>
          </w:p>
        </w:tc>
        <w:tc>
          <w:tcPr>
            <w:tcW w:w="455" w:type="pct"/>
            <w:tcBorders>
              <w:top w:val="nil"/>
              <w:left w:val="nil"/>
              <w:bottom w:val="single" w:sz="4" w:space="0" w:color="auto"/>
              <w:right w:val="single" w:sz="4" w:space="0" w:color="auto"/>
            </w:tcBorders>
            <w:noWrap/>
            <w:vAlign w:val="center"/>
            <w:hideMark/>
          </w:tcPr>
          <w:p w14:paraId="3DB11D80" w14:textId="2DB4411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184,82</w:t>
            </w:r>
          </w:p>
        </w:tc>
        <w:tc>
          <w:tcPr>
            <w:tcW w:w="303" w:type="pct"/>
            <w:tcBorders>
              <w:top w:val="nil"/>
              <w:left w:val="nil"/>
              <w:bottom w:val="single" w:sz="4" w:space="0" w:color="auto"/>
              <w:right w:val="single" w:sz="4" w:space="0" w:color="auto"/>
            </w:tcBorders>
            <w:noWrap/>
            <w:vAlign w:val="center"/>
            <w:hideMark/>
          </w:tcPr>
          <w:p w14:paraId="4EC57AC9" w14:textId="4D39DDF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2,32</w:t>
            </w:r>
          </w:p>
        </w:tc>
      </w:tr>
      <w:tr w:rsidR="002963E9" w:rsidRPr="005D04EE" w14:paraId="3400A216"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55F641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78FBD4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05CBDA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20E4BBB6" w14:textId="1BC0391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128.944.121.924</w:t>
            </w:r>
          </w:p>
        </w:tc>
        <w:tc>
          <w:tcPr>
            <w:tcW w:w="590" w:type="pct"/>
            <w:tcBorders>
              <w:top w:val="nil"/>
              <w:left w:val="nil"/>
              <w:bottom w:val="single" w:sz="4" w:space="0" w:color="auto"/>
              <w:right w:val="single" w:sz="4" w:space="0" w:color="auto"/>
            </w:tcBorders>
            <w:noWrap/>
            <w:vAlign w:val="center"/>
            <w:hideMark/>
          </w:tcPr>
          <w:p w14:paraId="0201FB41" w14:textId="20C6740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2110A0B1" w14:textId="785EBD0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-6.264.038.341</w:t>
            </w:r>
          </w:p>
        </w:tc>
        <w:tc>
          <w:tcPr>
            <w:tcW w:w="406" w:type="pct"/>
            <w:tcBorders>
              <w:top w:val="nil"/>
              <w:left w:val="nil"/>
              <w:bottom w:val="single" w:sz="4" w:space="0" w:color="auto"/>
              <w:right w:val="single" w:sz="4" w:space="0" w:color="auto"/>
            </w:tcBorders>
            <w:noWrap/>
            <w:vAlign w:val="center"/>
            <w:hideMark/>
          </w:tcPr>
          <w:p w14:paraId="15F162FF" w14:textId="5E2D29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284</w:t>
            </w:r>
          </w:p>
        </w:tc>
        <w:tc>
          <w:tcPr>
            <w:tcW w:w="453" w:type="pct"/>
            <w:tcBorders>
              <w:top w:val="nil"/>
              <w:left w:val="nil"/>
              <w:bottom w:val="single" w:sz="4" w:space="0" w:color="auto"/>
              <w:right w:val="single" w:sz="4" w:space="0" w:color="auto"/>
            </w:tcBorders>
            <w:noWrap/>
            <w:vAlign w:val="center"/>
            <w:hideMark/>
          </w:tcPr>
          <w:p w14:paraId="686FA00F" w14:textId="0596A2A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-8,35</w:t>
            </w:r>
          </w:p>
        </w:tc>
        <w:tc>
          <w:tcPr>
            <w:tcW w:w="354" w:type="pct"/>
            <w:tcBorders>
              <w:top w:val="nil"/>
              <w:left w:val="nil"/>
              <w:bottom w:val="single" w:sz="4" w:space="0" w:color="auto"/>
              <w:right w:val="single" w:sz="4" w:space="0" w:color="auto"/>
            </w:tcBorders>
            <w:noWrap/>
            <w:vAlign w:val="center"/>
            <w:hideMark/>
          </w:tcPr>
          <w:p w14:paraId="1D5C4DF9" w14:textId="7EEAAA2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-34,00</w:t>
            </w:r>
          </w:p>
        </w:tc>
        <w:tc>
          <w:tcPr>
            <w:tcW w:w="455" w:type="pct"/>
            <w:tcBorders>
              <w:top w:val="nil"/>
              <w:left w:val="nil"/>
              <w:bottom w:val="single" w:sz="4" w:space="0" w:color="auto"/>
              <w:right w:val="single" w:sz="4" w:space="0" w:color="auto"/>
            </w:tcBorders>
            <w:noWrap/>
            <w:vAlign w:val="center"/>
            <w:hideMark/>
          </w:tcPr>
          <w:p w14:paraId="7927F9DC" w14:textId="10DACAC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171,93</w:t>
            </w:r>
          </w:p>
        </w:tc>
        <w:tc>
          <w:tcPr>
            <w:tcW w:w="303" w:type="pct"/>
            <w:tcBorders>
              <w:top w:val="nil"/>
              <w:left w:val="nil"/>
              <w:bottom w:val="single" w:sz="4" w:space="0" w:color="auto"/>
              <w:right w:val="single" w:sz="4" w:space="0" w:color="auto"/>
            </w:tcBorders>
            <w:noWrap/>
            <w:vAlign w:val="center"/>
            <w:hideMark/>
          </w:tcPr>
          <w:p w14:paraId="0DA953CD" w14:textId="4B497A6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1,65</w:t>
            </w:r>
          </w:p>
        </w:tc>
      </w:tr>
      <w:tr w:rsidR="002963E9" w:rsidRPr="005D04EE" w14:paraId="7D16D838"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756EBD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CA1E29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97E3B4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2AB5FCC6" w14:textId="76273D4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121.532.136.262</w:t>
            </w:r>
          </w:p>
        </w:tc>
        <w:tc>
          <w:tcPr>
            <w:tcW w:w="590" w:type="pct"/>
            <w:tcBorders>
              <w:top w:val="nil"/>
              <w:left w:val="nil"/>
              <w:bottom w:val="single" w:sz="4" w:space="0" w:color="auto"/>
              <w:right w:val="single" w:sz="4" w:space="0" w:color="auto"/>
            </w:tcBorders>
            <w:noWrap/>
            <w:vAlign w:val="center"/>
            <w:hideMark/>
          </w:tcPr>
          <w:p w14:paraId="22AEFED0" w14:textId="231E106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2E7244F6" w14:textId="5368364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-14.967.102.605</w:t>
            </w:r>
          </w:p>
        </w:tc>
        <w:tc>
          <w:tcPr>
            <w:tcW w:w="406" w:type="pct"/>
            <w:tcBorders>
              <w:top w:val="nil"/>
              <w:left w:val="nil"/>
              <w:bottom w:val="single" w:sz="4" w:space="0" w:color="auto"/>
              <w:right w:val="single" w:sz="4" w:space="0" w:color="auto"/>
            </w:tcBorders>
            <w:noWrap/>
            <w:vAlign w:val="center"/>
            <w:hideMark/>
          </w:tcPr>
          <w:p w14:paraId="70CC4B36" w14:textId="03E62F6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825</w:t>
            </w:r>
          </w:p>
        </w:tc>
        <w:tc>
          <w:tcPr>
            <w:tcW w:w="453" w:type="pct"/>
            <w:tcBorders>
              <w:top w:val="nil"/>
              <w:left w:val="nil"/>
              <w:bottom w:val="single" w:sz="4" w:space="0" w:color="auto"/>
              <w:right w:val="single" w:sz="4" w:space="0" w:color="auto"/>
            </w:tcBorders>
            <w:noWrap/>
            <w:vAlign w:val="center"/>
            <w:hideMark/>
          </w:tcPr>
          <w:p w14:paraId="686E3925" w14:textId="30B488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-19,96</w:t>
            </w:r>
          </w:p>
        </w:tc>
        <w:tc>
          <w:tcPr>
            <w:tcW w:w="354" w:type="pct"/>
            <w:tcBorders>
              <w:top w:val="nil"/>
              <w:left w:val="nil"/>
              <w:bottom w:val="single" w:sz="4" w:space="0" w:color="auto"/>
              <w:right w:val="single" w:sz="4" w:space="0" w:color="auto"/>
            </w:tcBorders>
            <w:noWrap/>
            <w:vAlign w:val="center"/>
            <w:hideMark/>
          </w:tcPr>
          <w:p w14:paraId="67933B3F" w14:textId="18E00F6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-41,34</w:t>
            </w:r>
          </w:p>
        </w:tc>
        <w:tc>
          <w:tcPr>
            <w:tcW w:w="455" w:type="pct"/>
            <w:tcBorders>
              <w:top w:val="nil"/>
              <w:left w:val="nil"/>
              <w:bottom w:val="single" w:sz="4" w:space="0" w:color="auto"/>
              <w:right w:val="single" w:sz="4" w:space="0" w:color="auto"/>
            </w:tcBorders>
            <w:noWrap/>
            <w:vAlign w:val="center"/>
            <w:hideMark/>
          </w:tcPr>
          <w:p w14:paraId="1654D4ED" w14:textId="2D2B9B7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162,04</w:t>
            </w:r>
          </w:p>
        </w:tc>
        <w:tc>
          <w:tcPr>
            <w:tcW w:w="303" w:type="pct"/>
            <w:tcBorders>
              <w:top w:val="nil"/>
              <w:left w:val="nil"/>
              <w:bottom w:val="single" w:sz="4" w:space="0" w:color="auto"/>
              <w:right w:val="single" w:sz="4" w:space="0" w:color="auto"/>
            </w:tcBorders>
            <w:noWrap/>
            <w:vAlign w:val="center"/>
            <w:hideMark/>
          </w:tcPr>
          <w:p w14:paraId="4F79574C" w14:textId="5233BAB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5,09</w:t>
            </w:r>
          </w:p>
        </w:tc>
      </w:tr>
      <w:tr w:rsidR="002963E9" w:rsidRPr="005D04EE" w14:paraId="7D3EE068"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071E5D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C8B289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1A03D2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5B580D3D" w14:textId="52249A0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125.516.272.867</w:t>
            </w:r>
          </w:p>
        </w:tc>
        <w:tc>
          <w:tcPr>
            <w:tcW w:w="590" w:type="pct"/>
            <w:tcBorders>
              <w:top w:val="nil"/>
              <w:left w:val="nil"/>
              <w:bottom w:val="single" w:sz="4" w:space="0" w:color="auto"/>
              <w:right w:val="single" w:sz="4" w:space="0" w:color="auto"/>
            </w:tcBorders>
            <w:noWrap/>
            <w:vAlign w:val="center"/>
            <w:hideMark/>
          </w:tcPr>
          <w:p w14:paraId="5C00BCD8" w14:textId="664B60D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750.000.000</w:t>
            </w:r>
          </w:p>
        </w:tc>
        <w:tc>
          <w:tcPr>
            <w:tcW w:w="707" w:type="pct"/>
            <w:tcBorders>
              <w:top w:val="nil"/>
              <w:left w:val="nil"/>
              <w:bottom w:val="single" w:sz="4" w:space="0" w:color="auto"/>
              <w:right w:val="single" w:sz="4" w:space="0" w:color="auto"/>
            </w:tcBorders>
            <w:noWrap/>
            <w:vAlign w:val="center"/>
            <w:hideMark/>
          </w:tcPr>
          <w:p w14:paraId="23598296" w14:textId="74CF394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-1.316.347.210</w:t>
            </w:r>
          </w:p>
        </w:tc>
        <w:tc>
          <w:tcPr>
            <w:tcW w:w="406" w:type="pct"/>
            <w:tcBorders>
              <w:top w:val="nil"/>
              <w:left w:val="nil"/>
              <w:bottom w:val="single" w:sz="4" w:space="0" w:color="auto"/>
              <w:right w:val="single" w:sz="4" w:space="0" w:color="auto"/>
            </w:tcBorders>
            <w:noWrap/>
            <w:vAlign w:val="center"/>
            <w:hideMark/>
          </w:tcPr>
          <w:p w14:paraId="3BF37F59" w14:textId="2857F5F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2.300</w:t>
            </w:r>
          </w:p>
        </w:tc>
        <w:tc>
          <w:tcPr>
            <w:tcW w:w="453" w:type="pct"/>
            <w:tcBorders>
              <w:top w:val="nil"/>
              <w:left w:val="nil"/>
              <w:bottom w:val="single" w:sz="4" w:space="0" w:color="auto"/>
              <w:right w:val="single" w:sz="4" w:space="0" w:color="auto"/>
            </w:tcBorders>
            <w:noWrap/>
            <w:vAlign w:val="center"/>
            <w:hideMark/>
          </w:tcPr>
          <w:p w14:paraId="07693E6B" w14:textId="518306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-1,76</w:t>
            </w:r>
          </w:p>
        </w:tc>
        <w:tc>
          <w:tcPr>
            <w:tcW w:w="354" w:type="pct"/>
            <w:tcBorders>
              <w:top w:val="nil"/>
              <w:left w:val="nil"/>
              <w:bottom w:val="single" w:sz="4" w:space="0" w:color="auto"/>
              <w:right w:val="single" w:sz="4" w:space="0" w:color="auto"/>
            </w:tcBorders>
            <w:noWrap/>
            <w:vAlign w:val="center"/>
            <w:hideMark/>
          </w:tcPr>
          <w:p w14:paraId="6B8C547A" w14:textId="2A8DEE5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-1.310,44</w:t>
            </w:r>
          </w:p>
        </w:tc>
        <w:tc>
          <w:tcPr>
            <w:tcW w:w="455" w:type="pct"/>
            <w:tcBorders>
              <w:top w:val="nil"/>
              <w:left w:val="nil"/>
              <w:bottom w:val="single" w:sz="4" w:space="0" w:color="auto"/>
              <w:right w:val="single" w:sz="4" w:space="0" w:color="auto"/>
            </w:tcBorders>
            <w:noWrap/>
            <w:vAlign w:val="center"/>
            <w:hideMark/>
          </w:tcPr>
          <w:p w14:paraId="0191C2B6" w14:textId="05C38AA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167,36</w:t>
            </w:r>
          </w:p>
        </w:tc>
        <w:tc>
          <w:tcPr>
            <w:tcW w:w="303" w:type="pct"/>
            <w:tcBorders>
              <w:top w:val="nil"/>
              <w:left w:val="nil"/>
              <w:bottom w:val="single" w:sz="4" w:space="0" w:color="auto"/>
              <w:right w:val="single" w:sz="4" w:space="0" w:color="auto"/>
            </w:tcBorders>
            <w:noWrap/>
            <w:vAlign w:val="center"/>
            <w:hideMark/>
          </w:tcPr>
          <w:p w14:paraId="4FE7734B" w14:textId="7B172D7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13,74</w:t>
            </w:r>
          </w:p>
        </w:tc>
      </w:tr>
      <w:tr w:rsidR="002963E9" w:rsidRPr="005D04EE" w14:paraId="1CDA8442"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7033EB1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w:t>
            </w:r>
          </w:p>
        </w:tc>
        <w:tc>
          <w:tcPr>
            <w:tcW w:w="442" w:type="pct"/>
            <w:vMerge w:val="restart"/>
            <w:tcBorders>
              <w:top w:val="nil"/>
              <w:left w:val="single" w:sz="4" w:space="0" w:color="auto"/>
              <w:bottom w:val="single" w:sz="4" w:space="0" w:color="auto"/>
              <w:right w:val="single" w:sz="4" w:space="0" w:color="auto"/>
            </w:tcBorders>
            <w:noWrap/>
            <w:vAlign w:val="center"/>
            <w:hideMark/>
          </w:tcPr>
          <w:p w14:paraId="12CFC92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POLY</w:t>
            </w:r>
          </w:p>
        </w:tc>
        <w:tc>
          <w:tcPr>
            <w:tcW w:w="342" w:type="pct"/>
            <w:tcBorders>
              <w:top w:val="nil"/>
              <w:left w:val="nil"/>
              <w:bottom w:val="single" w:sz="4" w:space="0" w:color="auto"/>
              <w:right w:val="single" w:sz="4" w:space="0" w:color="auto"/>
            </w:tcBorders>
            <w:noWrap/>
            <w:vAlign w:val="center"/>
            <w:hideMark/>
          </w:tcPr>
          <w:p w14:paraId="4863816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2C682FC6" w14:textId="4337E64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-13.085.649.300.296</w:t>
            </w:r>
          </w:p>
        </w:tc>
        <w:tc>
          <w:tcPr>
            <w:tcW w:w="590" w:type="pct"/>
            <w:tcBorders>
              <w:top w:val="nil"/>
              <w:left w:val="nil"/>
              <w:bottom w:val="single" w:sz="4" w:space="0" w:color="auto"/>
              <w:right w:val="single" w:sz="4" w:space="0" w:color="auto"/>
            </w:tcBorders>
            <w:noWrap/>
            <w:vAlign w:val="center"/>
            <w:hideMark/>
          </w:tcPr>
          <w:p w14:paraId="33FD933A" w14:textId="1429A05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2205D8CF" w14:textId="1BF8288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-165.629.108.306</w:t>
            </w:r>
          </w:p>
        </w:tc>
        <w:tc>
          <w:tcPr>
            <w:tcW w:w="406" w:type="pct"/>
            <w:tcBorders>
              <w:top w:val="nil"/>
              <w:left w:val="nil"/>
              <w:bottom w:val="single" w:sz="4" w:space="0" w:color="auto"/>
              <w:right w:val="single" w:sz="4" w:space="0" w:color="auto"/>
            </w:tcBorders>
            <w:noWrap/>
            <w:vAlign w:val="center"/>
            <w:hideMark/>
          </w:tcPr>
          <w:p w14:paraId="555B54A4" w14:textId="403CC6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59</w:t>
            </w:r>
          </w:p>
        </w:tc>
        <w:tc>
          <w:tcPr>
            <w:tcW w:w="453" w:type="pct"/>
            <w:tcBorders>
              <w:top w:val="nil"/>
              <w:left w:val="nil"/>
              <w:bottom w:val="single" w:sz="4" w:space="0" w:color="auto"/>
              <w:right w:val="single" w:sz="4" w:space="0" w:color="auto"/>
            </w:tcBorders>
            <w:noWrap/>
            <w:vAlign w:val="center"/>
            <w:hideMark/>
          </w:tcPr>
          <w:p w14:paraId="2BCAF072" w14:textId="76A5EC5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-66,36</w:t>
            </w:r>
          </w:p>
        </w:tc>
        <w:tc>
          <w:tcPr>
            <w:tcW w:w="354" w:type="pct"/>
            <w:tcBorders>
              <w:top w:val="nil"/>
              <w:left w:val="nil"/>
              <w:bottom w:val="single" w:sz="4" w:space="0" w:color="auto"/>
              <w:right w:val="single" w:sz="4" w:space="0" w:color="auto"/>
            </w:tcBorders>
            <w:noWrap/>
            <w:vAlign w:val="center"/>
            <w:hideMark/>
          </w:tcPr>
          <w:p w14:paraId="2377093A" w14:textId="5668C09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-0,89</w:t>
            </w:r>
          </w:p>
        </w:tc>
        <w:tc>
          <w:tcPr>
            <w:tcW w:w="455" w:type="pct"/>
            <w:tcBorders>
              <w:top w:val="nil"/>
              <w:left w:val="nil"/>
              <w:bottom w:val="single" w:sz="4" w:space="0" w:color="auto"/>
              <w:right w:val="single" w:sz="4" w:space="0" w:color="auto"/>
            </w:tcBorders>
            <w:noWrap/>
            <w:vAlign w:val="center"/>
            <w:hideMark/>
          </w:tcPr>
          <w:p w14:paraId="28A9B84F" w14:textId="0BB0310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-5.243,17</w:t>
            </w:r>
          </w:p>
        </w:tc>
        <w:tc>
          <w:tcPr>
            <w:tcW w:w="303" w:type="pct"/>
            <w:tcBorders>
              <w:top w:val="nil"/>
              <w:left w:val="nil"/>
              <w:bottom w:val="single" w:sz="4" w:space="0" w:color="auto"/>
              <w:right w:val="single" w:sz="4" w:space="0" w:color="auto"/>
            </w:tcBorders>
            <w:noWrap/>
            <w:vAlign w:val="center"/>
            <w:hideMark/>
          </w:tcPr>
          <w:p w14:paraId="1210780F" w14:textId="01549AE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-0,01</w:t>
            </w:r>
          </w:p>
        </w:tc>
      </w:tr>
      <w:tr w:rsidR="002963E9" w:rsidRPr="005D04EE" w14:paraId="08E476A8"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610A34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754C9B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ACA382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5ADA3558" w14:textId="25C84C5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-13.581.324.948.555</w:t>
            </w:r>
          </w:p>
        </w:tc>
        <w:tc>
          <w:tcPr>
            <w:tcW w:w="590" w:type="pct"/>
            <w:tcBorders>
              <w:top w:val="nil"/>
              <w:left w:val="nil"/>
              <w:bottom w:val="single" w:sz="4" w:space="0" w:color="auto"/>
              <w:right w:val="single" w:sz="4" w:space="0" w:color="auto"/>
            </w:tcBorders>
            <w:noWrap/>
            <w:vAlign w:val="center"/>
            <w:hideMark/>
          </w:tcPr>
          <w:p w14:paraId="003D5BBF" w14:textId="09FBB11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4CF55BA5" w14:textId="17C47DB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-289.848.581.750</w:t>
            </w:r>
          </w:p>
        </w:tc>
        <w:tc>
          <w:tcPr>
            <w:tcW w:w="406" w:type="pct"/>
            <w:tcBorders>
              <w:top w:val="nil"/>
              <w:left w:val="nil"/>
              <w:bottom w:val="single" w:sz="4" w:space="0" w:color="auto"/>
              <w:right w:val="single" w:sz="4" w:space="0" w:color="auto"/>
            </w:tcBorders>
            <w:noWrap/>
            <w:vAlign w:val="center"/>
            <w:hideMark/>
          </w:tcPr>
          <w:p w14:paraId="7BC997B0" w14:textId="5EB7C1C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w:t>
            </w:r>
          </w:p>
        </w:tc>
        <w:tc>
          <w:tcPr>
            <w:tcW w:w="453" w:type="pct"/>
            <w:tcBorders>
              <w:top w:val="nil"/>
              <w:left w:val="nil"/>
              <w:bottom w:val="single" w:sz="4" w:space="0" w:color="auto"/>
              <w:right w:val="single" w:sz="4" w:space="0" w:color="auto"/>
            </w:tcBorders>
            <w:noWrap/>
            <w:vAlign w:val="center"/>
            <w:hideMark/>
          </w:tcPr>
          <w:p w14:paraId="7FCD45DA" w14:textId="4A92F25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-116,14</w:t>
            </w:r>
          </w:p>
        </w:tc>
        <w:tc>
          <w:tcPr>
            <w:tcW w:w="354" w:type="pct"/>
            <w:tcBorders>
              <w:top w:val="nil"/>
              <w:left w:val="nil"/>
              <w:bottom w:val="single" w:sz="4" w:space="0" w:color="auto"/>
              <w:right w:val="single" w:sz="4" w:space="0" w:color="auto"/>
            </w:tcBorders>
            <w:noWrap/>
            <w:vAlign w:val="center"/>
            <w:hideMark/>
          </w:tcPr>
          <w:p w14:paraId="00FDB369" w14:textId="02690D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-0,52</w:t>
            </w:r>
          </w:p>
        </w:tc>
        <w:tc>
          <w:tcPr>
            <w:tcW w:w="455" w:type="pct"/>
            <w:tcBorders>
              <w:top w:val="nil"/>
              <w:left w:val="nil"/>
              <w:bottom w:val="single" w:sz="4" w:space="0" w:color="auto"/>
              <w:right w:val="single" w:sz="4" w:space="0" w:color="auto"/>
            </w:tcBorders>
            <w:noWrap/>
            <w:vAlign w:val="center"/>
            <w:hideMark/>
          </w:tcPr>
          <w:p w14:paraId="1FD87653" w14:textId="134A76D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-5.441,77</w:t>
            </w:r>
          </w:p>
        </w:tc>
        <w:tc>
          <w:tcPr>
            <w:tcW w:w="303" w:type="pct"/>
            <w:tcBorders>
              <w:top w:val="nil"/>
              <w:left w:val="nil"/>
              <w:bottom w:val="single" w:sz="4" w:space="0" w:color="auto"/>
              <w:right w:val="single" w:sz="4" w:space="0" w:color="auto"/>
            </w:tcBorders>
            <w:noWrap/>
            <w:vAlign w:val="center"/>
            <w:hideMark/>
          </w:tcPr>
          <w:p w14:paraId="4E4003F4" w14:textId="2ABD8D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-0,01</w:t>
            </w:r>
          </w:p>
        </w:tc>
      </w:tr>
      <w:tr w:rsidR="002963E9" w:rsidRPr="005D04EE" w14:paraId="0DAACDC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FA8C01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7DDB02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EBCCAA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4BB71866" w14:textId="44EFA94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-13.711.948.271.107</w:t>
            </w:r>
          </w:p>
        </w:tc>
        <w:tc>
          <w:tcPr>
            <w:tcW w:w="590" w:type="pct"/>
            <w:tcBorders>
              <w:top w:val="nil"/>
              <w:left w:val="nil"/>
              <w:bottom w:val="single" w:sz="4" w:space="0" w:color="auto"/>
              <w:right w:val="single" w:sz="4" w:space="0" w:color="auto"/>
            </w:tcBorders>
            <w:noWrap/>
            <w:vAlign w:val="center"/>
            <w:hideMark/>
          </w:tcPr>
          <w:p w14:paraId="4A2FCF94" w14:textId="0323EDB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273B4865" w14:textId="5AB0311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51.037.630.311</w:t>
            </w:r>
          </w:p>
        </w:tc>
        <w:tc>
          <w:tcPr>
            <w:tcW w:w="406" w:type="pct"/>
            <w:tcBorders>
              <w:top w:val="nil"/>
              <w:left w:val="nil"/>
              <w:bottom w:val="single" w:sz="4" w:space="0" w:color="auto"/>
              <w:right w:val="single" w:sz="4" w:space="0" w:color="auto"/>
            </w:tcBorders>
            <w:noWrap/>
            <w:vAlign w:val="center"/>
            <w:hideMark/>
          </w:tcPr>
          <w:p w14:paraId="28550630" w14:textId="208F36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82</w:t>
            </w:r>
          </w:p>
        </w:tc>
        <w:tc>
          <w:tcPr>
            <w:tcW w:w="453" w:type="pct"/>
            <w:tcBorders>
              <w:top w:val="nil"/>
              <w:left w:val="nil"/>
              <w:bottom w:val="single" w:sz="4" w:space="0" w:color="auto"/>
              <w:right w:val="single" w:sz="4" w:space="0" w:color="auto"/>
            </w:tcBorders>
            <w:noWrap/>
            <w:vAlign w:val="center"/>
            <w:hideMark/>
          </w:tcPr>
          <w:p w14:paraId="60DB1B74" w14:textId="5FAE004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20,45</w:t>
            </w:r>
          </w:p>
        </w:tc>
        <w:tc>
          <w:tcPr>
            <w:tcW w:w="354" w:type="pct"/>
            <w:tcBorders>
              <w:top w:val="nil"/>
              <w:left w:val="nil"/>
              <w:bottom w:val="single" w:sz="4" w:space="0" w:color="auto"/>
              <w:right w:val="single" w:sz="4" w:space="0" w:color="auto"/>
            </w:tcBorders>
            <w:noWrap/>
            <w:vAlign w:val="center"/>
            <w:hideMark/>
          </w:tcPr>
          <w:p w14:paraId="50B91DF0" w14:textId="0EAF903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4,01</w:t>
            </w:r>
          </w:p>
        </w:tc>
        <w:tc>
          <w:tcPr>
            <w:tcW w:w="455" w:type="pct"/>
            <w:tcBorders>
              <w:top w:val="nil"/>
              <w:left w:val="nil"/>
              <w:bottom w:val="single" w:sz="4" w:space="0" w:color="auto"/>
              <w:right w:val="single" w:sz="4" w:space="0" w:color="auto"/>
            </w:tcBorders>
            <w:noWrap/>
            <w:vAlign w:val="center"/>
            <w:hideMark/>
          </w:tcPr>
          <w:p w14:paraId="68BE5022" w14:textId="003D23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-5.494,11</w:t>
            </w:r>
          </w:p>
        </w:tc>
        <w:tc>
          <w:tcPr>
            <w:tcW w:w="303" w:type="pct"/>
            <w:tcBorders>
              <w:top w:val="nil"/>
              <w:left w:val="nil"/>
              <w:bottom w:val="single" w:sz="4" w:space="0" w:color="auto"/>
              <w:right w:val="single" w:sz="4" w:space="0" w:color="auto"/>
            </w:tcBorders>
            <w:noWrap/>
            <w:vAlign w:val="center"/>
            <w:hideMark/>
          </w:tcPr>
          <w:p w14:paraId="68152149" w14:textId="447FB16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-0,01</w:t>
            </w:r>
          </w:p>
        </w:tc>
      </w:tr>
      <w:tr w:rsidR="002963E9" w:rsidRPr="005D04EE" w14:paraId="35DB2DF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CA61AF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B6592B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2B9F1E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72824E69" w14:textId="71C5053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-14.856.957.512.972</w:t>
            </w:r>
          </w:p>
        </w:tc>
        <w:tc>
          <w:tcPr>
            <w:tcW w:w="590" w:type="pct"/>
            <w:tcBorders>
              <w:top w:val="nil"/>
              <w:left w:val="nil"/>
              <w:bottom w:val="single" w:sz="4" w:space="0" w:color="auto"/>
              <w:right w:val="single" w:sz="4" w:space="0" w:color="auto"/>
            </w:tcBorders>
            <w:noWrap/>
            <w:vAlign w:val="center"/>
            <w:hideMark/>
          </w:tcPr>
          <w:p w14:paraId="0C06F906" w14:textId="7CCB5BB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028C1DCC" w14:textId="50C4C91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197.146.020.306</w:t>
            </w:r>
          </w:p>
        </w:tc>
        <w:tc>
          <w:tcPr>
            <w:tcW w:w="406" w:type="pct"/>
            <w:tcBorders>
              <w:top w:val="nil"/>
              <w:left w:val="nil"/>
              <w:bottom w:val="single" w:sz="4" w:space="0" w:color="auto"/>
              <w:right w:val="single" w:sz="4" w:space="0" w:color="auto"/>
            </w:tcBorders>
            <w:noWrap/>
            <w:vAlign w:val="center"/>
            <w:hideMark/>
          </w:tcPr>
          <w:p w14:paraId="545FBA94" w14:textId="6411DA3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55</w:t>
            </w:r>
          </w:p>
        </w:tc>
        <w:tc>
          <w:tcPr>
            <w:tcW w:w="453" w:type="pct"/>
            <w:tcBorders>
              <w:top w:val="nil"/>
              <w:left w:val="nil"/>
              <w:bottom w:val="single" w:sz="4" w:space="0" w:color="auto"/>
              <w:right w:val="single" w:sz="4" w:space="0" w:color="auto"/>
            </w:tcBorders>
            <w:noWrap/>
            <w:vAlign w:val="center"/>
            <w:hideMark/>
          </w:tcPr>
          <w:p w14:paraId="7785A4B1" w14:textId="7DAAFB9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78,99</w:t>
            </w:r>
          </w:p>
        </w:tc>
        <w:tc>
          <w:tcPr>
            <w:tcW w:w="354" w:type="pct"/>
            <w:tcBorders>
              <w:top w:val="nil"/>
              <w:left w:val="nil"/>
              <w:bottom w:val="single" w:sz="4" w:space="0" w:color="auto"/>
              <w:right w:val="single" w:sz="4" w:space="0" w:color="auto"/>
            </w:tcBorders>
            <w:noWrap/>
            <w:vAlign w:val="center"/>
            <w:hideMark/>
          </w:tcPr>
          <w:p w14:paraId="5D0C24D7" w14:textId="10EA1D5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0,70</w:t>
            </w:r>
          </w:p>
        </w:tc>
        <w:tc>
          <w:tcPr>
            <w:tcW w:w="455" w:type="pct"/>
            <w:tcBorders>
              <w:top w:val="nil"/>
              <w:left w:val="nil"/>
              <w:bottom w:val="single" w:sz="4" w:space="0" w:color="auto"/>
              <w:right w:val="single" w:sz="4" w:space="0" w:color="auto"/>
            </w:tcBorders>
            <w:noWrap/>
            <w:vAlign w:val="center"/>
            <w:hideMark/>
          </w:tcPr>
          <w:p w14:paraId="35EE46C4" w14:textId="0074CE6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-5.952,89</w:t>
            </w:r>
          </w:p>
        </w:tc>
        <w:tc>
          <w:tcPr>
            <w:tcW w:w="303" w:type="pct"/>
            <w:tcBorders>
              <w:top w:val="nil"/>
              <w:left w:val="nil"/>
              <w:bottom w:val="single" w:sz="4" w:space="0" w:color="auto"/>
              <w:right w:val="single" w:sz="4" w:space="0" w:color="auto"/>
            </w:tcBorders>
            <w:noWrap/>
            <w:vAlign w:val="center"/>
            <w:hideMark/>
          </w:tcPr>
          <w:p w14:paraId="111D8DF2" w14:textId="1C1E1A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-0,01</w:t>
            </w:r>
          </w:p>
        </w:tc>
      </w:tr>
      <w:tr w:rsidR="002963E9" w:rsidRPr="005D04EE" w14:paraId="66BE96B1"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480422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77622E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A25471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3242089" w14:textId="49DA7B7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-14.724.953.612.296</w:t>
            </w:r>
          </w:p>
        </w:tc>
        <w:tc>
          <w:tcPr>
            <w:tcW w:w="590" w:type="pct"/>
            <w:tcBorders>
              <w:top w:val="nil"/>
              <w:left w:val="nil"/>
              <w:bottom w:val="single" w:sz="4" w:space="0" w:color="auto"/>
              <w:right w:val="single" w:sz="4" w:space="0" w:color="auto"/>
            </w:tcBorders>
            <w:noWrap/>
            <w:vAlign w:val="center"/>
            <w:hideMark/>
          </w:tcPr>
          <w:p w14:paraId="6C00D493" w14:textId="2727813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76E7FD11" w14:textId="3195976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-172.865.882.312</w:t>
            </w:r>
          </w:p>
        </w:tc>
        <w:tc>
          <w:tcPr>
            <w:tcW w:w="406" w:type="pct"/>
            <w:tcBorders>
              <w:top w:val="nil"/>
              <w:left w:val="nil"/>
              <w:bottom w:val="single" w:sz="4" w:space="0" w:color="auto"/>
              <w:right w:val="single" w:sz="4" w:space="0" w:color="auto"/>
            </w:tcBorders>
            <w:noWrap/>
            <w:vAlign w:val="center"/>
            <w:hideMark/>
          </w:tcPr>
          <w:p w14:paraId="3CE46425" w14:textId="4013667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w:t>
            </w:r>
          </w:p>
        </w:tc>
        <w:tc>
          <w:tcPr>
            <w:tcW w:w="453" w:type="pct"/>
            <w:tcBorders>
              <w:top w:val="nil"/>
              <w:left w:val="nil"/>
              <w:bottom w:val="single" w:sz="4" w:space="0" w:color="auto"/>
              <w:right w:val="single" w:sz="4" w:space="0" w:color="auto"/>
            </w:tcBorders>
            <w:noWrap/>
            <w:vAlign w:val="center"/>
            <w:hideMark/>
          </w:tcPr>
          <w:p w14:paraId="20E2B9BB" w14:textId="434FEBB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-69,26</w:t>
            </w:r>
          </w:p>
        </w:tc>
        <w:tc>
          <w:tcPr>
            <w:tcW w:w="354" w:type="pct"/>
            <w:tcBorders>
              <w:top w:val="nil"/>
              <w:left w:val="nil"/>
              <w:bottom w:val="single" w:sz="4" w:space="0" w:color="auto"/>
              <w:right w:val="single" w:sz="4" w:space="0" w:color="auto"/>
            </w:tcBorders>
            <w:noWrap/>
            <w:vAlign w:val="center"/>
            <w:hideMark/>
          </w:tcPr>
          <w:p w14:paraId="34FC100E" w14:textId="6C1242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-0,72</w:t>
            </w:r>
          </w:p>
        </w:tc>
        <w:tc>
          <w:tcPr>
            <w:tcW w:w="455" w:type="pct"/>
            <w:tcBorders>
              <w:top w:val="nil"/>
              <w:left w:val="nil"/>
              <w:bottom w:val="single" w:sz="4" w:space="0" w:color="auto"/>
              <w:right w:val="single" w:sz="4" w:space="0" w:color="auto"/>
            </w:tcBorders>
            <w:noWrap/>
            <w:vAlign w:val="center"/>
            <w:hideMark/>
          </w:tcPr>
          <w:p w14:paraId="4500A9C0" w14:textId="139BF66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-5.900,00</w:t>
            </w:r>
          </w:p>
        </w:tc>
        <w:tc>
          <w:tcPr>
            <w:tcW w:w="303" w:type="pct"/>
            <w:tcBorders>
              <w:top w:val="nil"/>
              <w:left w:val="nil"/>
              <w:bottom w:val="single" w:sz="4" w:space="0" w:color="auto"/>
              <w:right w:val="single" w:sz="4" w:space="0" w:color="auto"/>
            </w:tcBorders>
            <w:noWrap/>
            <w:vAlign w:val="center"/>
            <w:hideMark/>
          </w:tcPr>
          <w:p w14:paraId="457CFB39" w14:textId="61485FE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-0,01</w:t>
            </w:r>
          </w:p>
        </w:tc>
      </w:tr>
      <w:tr w:rsidR="002963E9" w:rsidRPr="005D04EE" w14:paraId="0A6AC76D"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8A7EE1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D66213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214A5D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1D2B6D7F" w14:textId="59BFD1C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16.211.545.499.910</w:t>
            </w:r>
          </w:p>
        </w:tc>
        <w:tc>
          <w:tcPr>
            <w:tcW w:w="590" w:type="pct"/>
            <w:tcBorders>
              <w:top w:val="nil"/>
              <w:left w:val="nil"/>
              <w:bottom w:val="single" w:sz="4" w:space="0" w:color="auto"/>
              <w:right w:val="single" w:sz="4" w:space="0" w:color="auto"/>
            </w:tcBorders>
            <w:noWrap/>
            <w:vAlign w:val="center"/>
            <w:hideMark/>
          </w:tcPr>
          <w:p w14:paraId="261457C3" w14:textId="5B0F824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2.495.753.347</w:t>
            </w:r>
          </w:p>
        </w:tc>
        <w:tc>
          <w:tcPr>
            <w:tcW w:w="707" w:type="pct"/>
            <w:tcBorders>
              <w:top w:val="nil"/>
              <w:left w:val="nil"/>
              <w:bottom w:val="single" w:sz="4" w:space="0" w:color="auto"/>
              <w:right w:val="single" w:sz="4" w:space="0" w:color="auto"/>
            </w:tcBorders>
            <w:noWrap/>
            <w:vAlign w:val="center"/>
            <w:hideMark/>
          </w:tcPr>
          <w:p w14:paraId="75779746" w14:textId="7D06762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-783.867.246.708</w:t>
            </w:r>
          </w:p>
        </w:tc>
        <w:tc>
          <w:tcPr>
            <w:tcW w:w="406" w:type="pct"/>
            <w:tcBorders>
              <w:top w:val="nil"/>
              <w:left w:val="nil"/>
              <w:bottom w:val="single" w:sz="4" w:space="0" w:color="auto"/>
              <w:right w:val="single" w:sz="4" w:space="0" w:color="auto"/>
            </w:tcBorders>
            <w:noWrap/>
            <w:vAlign w:val="center"/>
            <w:hideMark/>
          </w:tcPr>
          <w:p w14:paraId="07F3448E" w14:textId="513835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w:t>
            </w:r>
          </w:p>
        </w:tc>
        <w:tc>
          <w:tcPr>
            <w:tcW w:w="453" w:type="pct"/>
            <w:tcBorders>
              <w:top w:val="nil"/>
              <w:left w:val="nil"/>
              <w:bottom w:val="single" w:sz="4" w:space="0" w:color="auto"/>
              <w:right w:val="single" w:sz="4" w:space="0" w:color="auto"/>
            </w:tcBorders>
            <w:noWrap/>
            <w:vAlign w:val="center"/>
            <w:hideMark/>
          </w:tcPr>
          <w:p w14:paraId="1A99B343" w14:textId="7459F55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-314,08</w:t>
            </w:r>
          </w:p>
        </w:tc>
        <w:tc>
          <w:tcPr>
            <w:tcW w:w="354" w:type="pct"/>
            <w:tcBorders>
              <w:top w:val="nil"/>
              <w:left w:val="nil"/>
              <w:bottom w:val="single" w:sz="4" w:space="0" w:color="auto"/>
              <w:right w:val="single" w:sz="4" w:space="0" w:color="auto"/>
            </w:tcBorders>
            <w:noWrap/>
            <w:vAlign w:val="center"/>
            <w:hideMark/>
          </w:tcPr>
          <w:p w14:paraId="157EC33F" w14:textId="3A26151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-0,07</w:t>
            </w:r>
          </w:p>
        </w:tc>
        <w:tc>
          <w:tcPr>
            <w:tcW w:w="455" w:type="pct"/>
            <w:tcBorders>
              <w:top w:val="nil"/>
              <w:left w:val="nil"/>
              <w:bottom w:val="single" w:sz="4" w:space="0" w:color="auto"/>
              <w:right w:val="single" w:sz="4" w:space="0" w:color="auto"/>
            </w:tcBorders>
            <w:noWrap/>
            <w:vAlign w:val="center"/>
            <w:hideMark/>
          </w:tcPr>
          <w:p w14:paraId="3B14FA50" w14:textId="32CD876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6.495,65</w:t>
            </w:r>
          </w:p>
        </w:tc>
        <w:tc>
          <w:tcPr>
            <w:tcW w:w="303" w:type="pct"/>
            <w:tcBorders>
              <w:top w:val="nil"/>
              <w:left w:val="nil"/>
              <w:bottom w:val="single" w:sz="4" w:space="0" w:color="auto"/>
              <w:right w:val="single" w:sz="4" w:space="0" w:color="auto"/>
            </w:tcBorders>
            <w:noWrap/>
            <w:vAlign w:val="center"/>
            <w:hideMark/>
          </w:tcPr>
          <w:p w14:paraId="2ED3B245" w14:textId="1D2FAC4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0,00</w:t>
            </w:r>
          </w:p>
        </w:tc>
      </w:tr>
      <w:tr w:rsidR="002963E9" w:rsidRPr="005D04EE" w14:paraId="21E4DA6F"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3D716994"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w:t>
            </w:r>
          </w:p>
        </w:tc>
        <w:tc>
          <w:tcPr>
            <w:tcW w:w="442" w:type="pct"/>
            <w:vMerge w:val="restart"/>
            <w:tcBorders>
              <w:top w:val="nil"/>
              <w:left w:val="single" w:sz="4" w:space="0" w:color="auto"/>
              <w:bottom w:val="single" w:sz="4" w:space="0" w:color="auto"/>
              <w:right w:val="single" w:sz="4" w:space="0" w:color="auto"/>
            </w:tcBorders>
            <w:noWrap/>
            <w:vAlign w:val="center"/>
            <w:hideMark/>
          </w:tcPr>
          <w:p w14:paraId="42EC297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RICY</w:t>
            </w:r>
          </w:p>
        </w:tc>
        <w:tc>
          <w:tcPr>
            <w:tcW w:w="342" w:type="pct"/>
            <w:tcBorders>
              <w:top w:val="nil"/>
              <w:left w:val="nil"/>
              <w:bottom w:val="single" w:sz="4" w:space="0" w:color="auto"/>
              <w:right w:val="single" w:sz="4" w:space="0" w:color="auto"/>
            </w:tcBorders>
            <w:noWrap/>
            <w:vAlign w:val="center"/>
            <w:hideMark/>
          </w:tcPr>
          <w:p w14:paraId="78FF4D6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7549A22A" w14:textId="31F81B9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427.482.101.457</w:t>
            </w:r>
          </w:p>
        </w:tc>
        <w:tc>
          <w:tcPr>
            <w:tcW w:w="590" w:type="pct"/>
            <w:tcBorders>
              <w:top w:val="nil"/>
              <w:left w:val="nil"/>
              <w:bottom w:val="single" w:sz="4" w:space="0" w:color="auto"/>
              <w:right w:val="single" w:sz="4" w:space="0" w:color="auto"/>
            </w:tcBorders>
            <w:noWrap/>
            <w:vAlign w:val="center"/>
            <w:hideMark/>
          </w:tcPr>
          <w:p w14:paraId="24DF0A30" w14:textId="75C432E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1B96A0B1" w14:textId="30E2D8A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18.513.517.446</w:t>
            </w:r>
          </w:p>
        </w:tc>
        <w:tc>
          <w:tcPr>
            <w:tcW w:w="406" w:type="pct"/>
            <w:tcBorders>
              <w:top w:val="nil"/>
              <w:left w:val="nil"/>
              <w:bottom w:val="single" w:sz="4" w:space="0" w:color="auto"/>
              <w:right w:val="single" w:sz="4" w:space="0" w:color="auto"/>
            </w:tcBorders>
            <w:noWrap/>
            <w:vAlign w:val="center"/>
            <w:hideMark/>
          </w:tcPr>
          <w:p w14:paraId="7C9F6430" w14:textId="1EEC4B6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149</w:t>
            </w:r>
          </w:p>
        </w:tc>
        <w:tc>
          <w:tcPr>
            <w:tcW w:w="453" w:type="pct"/>
            <w:tcBorders>
              <w:top w:val="nil"/>
              <w:left w:val="nil"/>
              <w:bottom w:val="single" w:sz="4" w:space="0" w:color="auto"/>
              <w:right w:val="single" w:sz="4" w:space="0" w:color="auto"/>
            </w:tcBorders>
            <w:noWrap/>
            <w:vAlign w:val="center"/>
            <w:hideMark/>
          </w:tcPr>
          <w:p w14:paraId="09D386FE" w14:textId="59CAFE9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28,85</w:t>
            </w:r>
          </w:p>
        </w:tc>
        <w:tc>
          <w:tcPr>
            <w:tcW w:w="354" w:type="pct"/>
            <w:tcBorders>
              <w:top w:val="nil"/>
              <w:left w:val="nil"/>
              <w:bottom w:val="single" w:sz="4" w:space="0" w:color="auto"/>
              <w:right w:val="single" w:sz="4" w:space="0" w:color="auto"/>
            </w:tcBorders>
            <w:noWrap/>
            <w:vAlign w:val="center"/>
            <w:hideMark/>
          </w:tcPr>
          <w:p w14:paraId="12EE7400" w14:textId="38FDA58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5,16</w:t>
            </w:r>
          </w:p>
        </w:tc>
        <w:tc>
          <w:tcPr>
            <w:tcW w:w="455" w:type="pct"/>
            <w:tcBorders>
              <w:top w:val="nil"/>
              <w:left w:val="nil"/>
              <w:bottom w:val="single" w:sz="4" w:space="0" w:color="auto"/>
              <w:right w:val="single" w:sz="4" w:space="0" w:color="auto"/>
            </w:tcBorders>
            <w:noWrap/>
            <w:vAlign w:val="center"/>
            <w:hideMark/>
          </w:tcPr>
          <w:p w14:paraId="60E4E08A" w14:textId="22164BA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666,15</w:t>
            </w:r>
          </w:p>
        </w:tc>
        <w:tc>
          <w:tcPr>
            <w:tcW w:w="303" w:type="pct"/>
            <w:tcBorders>
              <w:top w:val="nil"/>
              <w:left w:val="nil"/>
              <w:bottom w:val="single" w:sz="4" w:space="0" w:color="auto"/>
              <w:right w:val="single" w:sz="4" w:space="0" w:color="auto"/>
            </w:tcBorders>
            <w:noWrap/>
            <w:vAlign w:val="center"/>
            <w:hideMark/>
          </w:tcPr>
          <w:p w14:paraId="47870558" w14:textId="4478961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0,22</w:t>
            </w:r>
          </w:p>
        </w:tc>
      </w:tr>
      <w:tr w:rsidR="002963E9" w:rsidRPr="005D04EE" w14:paraId="146E70E6"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39CA98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C201AF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6B6A8A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687005D9" w14:textId="26875F6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345.782.515.674</w:t>
            </w:r>
          </w:p>
        </w:tc>
        <w:tc>
          <w:tcPr>
            <w:tcW w:w="590" w:type="pct"/>
            <w:tcBorders>
              <w:top w:val="nil"/>
              <w:left w:val="nil"/>
              <w:bottom w:val="single" w:sz="4" w:space="0" w:color="auto"/>
              <w:right w:val="single" w:sz="4" w:space="0" w:color="auto"/>
            </w:tcBorders>
            <w:noWrap/>
            <w:vAlign w:val="center"/>
            <w:hideMark/>
          </w:tcPr>
          <w:p w14:paraId="2C9D3C1C" w14:textId="3F990CD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2717D5B1" w14:textId="6D8EB48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-76.987.283.804</w:t>
            </w:r>
          </w:p>
        </w:tc>
        <w:tc>
          <w:tcPr>
            <w:tcW w:w="406" w:type="pct"/>
            <w:tcBorders>
              <w:top w:val="nil"/>
              <w:left w:val="nil"/>
              <w:bottom w:val="single" w:sz="4" w:space="0" w:color="auto"/>
              <w:right w:val="single" w:sz="4" w:space="0" w:color="auto"/>
            </w:tcBorders>
            <w:noWrap/>
            <w:vAlign w:val="center"/>
            <w:hideMark/>
          </w:tcPr>
          <w:p w14:paraId="586DA0C5" w14:textId="0A7C2EE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114</w:t>
            </w:r>
          </w:p>
        </w:tc>
        <w:tc>
          <w:tcPr>
            <w:tcW w:w="453" w:type="pct"/>
            <w:tcBorders>
              <w:top w:val="nil"/>
              <w:left w:val="nil"/>
              <w:bottom w:val="single" w:sz="4" w:space="0" w:color="auto"/>
              <w:right w:val="single" w:sz="4" w:space="0" w:color="auto"/>
            </w:tcBorders>
            <w:noWrap/>
            <w:vAlign w:val="center"/>
            <w:hideMark/>
          </w:tcPr>
          <w:p w14:paraId="00BD8B9F" w14:textId="591F905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-119,97</w:t>
            </w:r>
          </w:p>
        </w:tc>
        <w:tc>
          <w:tcPr>
            <w:tcW w:w="354" w:type="pct"/>
            <w:tcBorders>
              <w:top w:val="nil"/>
              <w:left w:val="nil"/>
              <w:bottom w:val="single" w:sz="4" w:space="0" w:color="auto"/>
              <w:right w:val="single" w:sz="4" w:space="0" w:color="auto"/>
            </w:tcBorders>
            <w:noWrap/>
            <w:vAlign w:val="center"/>
            <w:hideMark/>
          </w:tcPr>
          <w:p w14:paraId="02A21561" w14:textId="2AF0EC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-0,95</w:t>
            </w:r>
          </w:p>
        </w:tc>
        <w:tc>
          <w:tcPr>
            <w:tcW w:w="455" w:type="pct"/>
            <w:tcBorders>
              <w:top w:val="nil"/>
              <w:left w:val="nil"/>
              <w:bottom w:val="single" w:sz="4" w:space="0" w:color="auto"/>
              <w:right w:val="single" w:sz="4" w:space="0" w:color="auto"/>
            </w:tcBorders>
            <w:noWrap/>
            <w:vAlign w:val="center"/>
            <w:hideMark/>
          </w:tcPr>
          <w:p w14:paraId="1F1AC9B6" w14:textId="7525766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538,84</w:t>
            </w:r>
          </w:p>
        </w:tc>
        <w:tc>
          <w:tcPr>
            <w:tcW w:w="303" w:type="pct"/>
            <w:tcBorders>
              <w:top w:val="nil"/>
              <w:left w:val="nil"/>
              <w:bottom w:val="single" w:sz="4" w:space="0" w:color="auto"/>
              <w:right w:val="single" w:sz="4" w:space="0" w:color="auto"/>
            </w:tcBorders>
            <w:noWrap/>
            <w:vAlign w:val="center"/>
            <w:hideMark/>
          </w:tcPr>
          <w:p w14:paraId="61B9152E" w14:textId="2E5C8F1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0,21</w:t>
            </w:r>
          </w:p>
        </w:tc>
      </w:tr>
      <w:tr w:rsidR="002963E9" w:rsidRPr="005D04EE" w14:paraId="439393D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BEDE7F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0E9DD3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6D7FD51"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671DD5B4" w14:textId="749F56F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276.823.934.631</w:t>
            </w:r>
          </w:p>
        </w:tc>
        <w:tc>
          <w:tcPr>
            <w:tcW w:w="590" w:type="pct"/>
            <w:tcBorders>
              <w:top w:val="nil"/>
              <w:left w:val="nil"/>
              <w:bottom w:val="single" w:sz="4" w:space="0" w:color="auto"/>
              <w:right w:val="single" w:sz="4" w:space="0" w:color="auto"/>
            </w:tcBorders>
            <w:noWrap/>
            <w:vAlign w:val="center"/>
            <w:hideMark/>
          </w:tcPr>
          <w:p w14:paraId="7E9C4CF4" w14:textId="4CF7D3D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4D41226D" w14:textId="5A86BE9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-66.215.318.003</w:t>
            </w:r>
          </w:p>
        </w:tc>
        <w:tc>
          <w:tcPr>
            <w:tcW w:w="406" w:type="pct"/>
            <w:tcBorders>
              <w:top w:val="nil"/>
              <w:left w:val="nil"/>
              <w:bottom w:val="single" w:sz="4" w:space="0" w:color="auto"/>
              <w:right w:val="single" w:sz="4" w:space="0" w:color="auto"/>
            </w:tcBorders>
            <w:noWrap/>
            <w:vAlign w:val="center"/>
            <w:hideMark/>
          </w:tcPr>
          <w:p w14:paraId="56D29E1E" w14:textId="655572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94</w:t>
            </w:r>
          </w:p>
        </w:tc>
        <w:tc>
          <w:tcPr>
            <w:tcW w:w="453" w:type="pct"/>
            <w:tcBorders>
              <w:top w:val="nil"/>
              <w:left w:val="nil"/>
              <w:bottom w:val="single" w:sz="4" w:space="0" w:color="auto"/>
              <w:right w:val="single" w:sz="4" w:space="0" w:color="auto"/>
            </w:tcBorders>
            <w:noWrap/>
            <w:vAlign w:val="center"/>
            <w:hideMark/>
          </w:tcPr>
          <w:p w14:paraId="6908BBAA" w14:textId="1A1D678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-103,18</w:t>
            </w:r>
          </w:p>
        </w:tc>
        <w:tc>
          <w:tcPr>
            <w:tcW w:w="354" w:type="pct"/>
            <w:tcBorders>
              <w:top w:val="nil"/>
              <w:left w:val="nil"/>
              <w:bottom w:val="single" w:sz="4" w:space="0" w:color="auto"/>
              <w:right w:val="single" w:sz="4" w:space="0" w:color="auto"/>
            </w:tcBorders>
            <w:noWrap/>
            <w:vAlign w:val="center"/>
            <w:hideMark/>
          </w:tcPr>
          <w:p w14:paraId="0F144FA3" w14:textId="7519C2F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-0,91</w:t>
            </w:r>
          </w:p>
        </w:tc>
        <w:tc>
          <w:tcPr>
            <w:tcW w:w="455" w:type="pct"/>
            <w:tcBorders>
              <w:top w:val="nil"/>
              <w:left w:val="nil"/>
              <w:bottom w:val="single" w:sz="4" w:space="0" w:color="auto"/>
              <w:right w:val="single" w:sz="4" w:space="0" w:color="auto"/>
            </w:tcBorders>
            <w:noWrap/>
            <w:vAlign w:val="center"/>
            <w:hideMark/>
          </w:tcPr>
          <w:p w14:paraId="193FE2C1" w14:textId="760E038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431,38</w:t>
            </w:r>
          </w:p>
        </w:tc>
        <w:tc>
          <w:tcPr>
            <w:tcW w:w="303" w:type="pct"/>
            <w:tcBorders>
              <w:top w:val="nil"/>
              <w:left w:val="nil"/>
              <w:bottom w:val="single" w:sz="4" w:space="0" w:color="auto"/>
              <w:right w:val="single" w:sz="4" w:space="0" w:color="auto"/>
            </w:tcBorders>
            <w:noWrap/>
            <w:vAlign w:val="center"/>
            <w:hideMark/>
          </w:tcPr>
          <w:p w14:paraId="42EAC4FA" w14:textId="3473E1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0,22</w:t>
            </w:r>
          </w:p>
        </w:tc>
      </w:tr>
      <w:tr w:rsidR="002963E9" w:rsidRPr="005D04EE" w14:paraId="521E72A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F9C9ED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685726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881741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294E6394" w14:textId="2161810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211.802.433.197</w:t>
            </w:r>
          </w:p>
        </w:tc>
        <w:tc>
          <w:tcPr>
            <w:tcW w:w="590" w:type="pct"/>
            <w:tcBorders>
              <w:top w:val="nil"/>
              <w:left w:val="nil"/>
              <w:bottom w:val="single" w:sz="4" w:space="0" w:color="auto"/>
              <w:right w:val="single" w:sz="4" w:space="0" w:color="auto"/>
            </w:tcBorders>
            <w:noWrap/>
            <w:vAlign w:val="center"/>
            <w:hideMark/>
          </w:tcPr>
          <w:p w14:paraId="3F4EEF78" w14:textId="6170210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5245AC1A" w14:textId="25B0838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-64.988.406.391</w:t>
            </w:r>
          </w:p>
        </w:tc>
        <w:tc>
          <w:tcPr>
            <w:tcW w:w="406" w:type="pct"/>
            <w:tcBorders>
              <w:top w:val="nil"/>
              <w:left w:val="nil"/>
              <w:bottom w:val="single" w:sz="4" w:space="0" w:color="auto"/>
              <w:right w:val="single" w:sz="4" w:space="0" w:color="auto"/>
            </w:tcBorders>
            <w:noWrap/>
            <w:vAlign w:val="center"/>
            <w:hideMark/>
          </w:tcPr>
          <w:p w14:paraId="55E855A8" w14:textId="61B55F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83</w:t>
            </w:r>
          </w:p>
        </w:tc>
        <w:tc>
          <w:tcPr>
            <w:tcW w:w="453" w:type="pct"/>
            <w:tcBorders>
              <w:top w:val="nil"/>
              <w:left w:val="nil"/>
              <w:bottom w:val="single" w:sz="4" w:space="0" w:color="auto"/>
              <w:right w:val="single" w:sz="4" w:space="0" w:color="auto"/>
            </w:tcBorders>
            <w:noWrap/>
            <w:vAlign w:val="center"/>
            <w:hideMark/>
          </w:tcPr>
          <w:p w14:paraId="4D2B03AB" w14:textId="0610BDF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-101,27</w:t>
            </w:r>
          </w:p>
        </w:tc>
        <w:tc>
          <w:tcPr>
            <w:tcW w:w="354" w:type="pct"/>
            <w:tcBorders>
              <w:top w:val="nil"/>
              <w:left w:val="nil"/>
              <w:bottom w:val="single" w:sz="4" w:space="0" w:color="auto"/>
              <w:right w:val="single" w:sz="4" w:space="0" w:color="auto"/>
            </w:tcBorders>
            <w:noWrap/>
            <w:vAlign w:val="center"/>
            <w:hideMark/>
          </w:tcPr>
          <w:p w14:paraId="063897B5" w14:textId="4B54F2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-0,82</w:t>
            </w:r>
          </w:p>
        </w:tc>
        <w:tc>
          <w:tcPr>
            <w:tcW w:w="455" w:type="pct"/>
            <w:tcBorders>
              <w:top w:val="nil"/>
              <w:left w:val="nil"/>
              <w:bottom w:val="single" w:sz="4" w:space="0" w:color="auto"/>
              <w:right w:val="single" w:sz="4" w:space="0" w:color="auto"/>
            </w:tcBorders>
            <w:noWrap/>
            <w:vAlign w:val="center"/>
            <w:hideMark/>
          </w:tcPr>
          <w:p w14:paraId="4420B366" w14:textId="737A87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330,06</w:t>
            </w:r>
          </w:p>
        </w:tc>
        <w:tc>
          <w:tcPr>
            <w:tcW w:w="303" w:type="pct"/>
            <w:tcBorders>
              <w:top w:val="nil"/>
              <w:left w:val="nil"/>
              <w:bottom w:val="single" w:sz="4" w:space="0" w:color="auto"/>
              <w:right w:val="single" w:sz="4" w:space="0" w:color="auto"/>
            </w:tcBorders>
            <w:noWrap/>
            <w:vAlign w:val="center"/>
            <w:hideMark/>
          </w:tcPr>
          <w:p w14:paraId="358F362F" w14:textId="64DC40E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0,25</w:t>
            </w:r>
          </w:p>
        </w:tc>
      </w:tr>
      <w:tr w:rsidR="002963E9" w:rsidRPr="005D04EE" w14:paraId="57FFF86B"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52158BE"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B56565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A3A9E2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15D2C6AB" w14:textId="16D555E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150.255.850.234</w:t>
            </w:r>
          </w:p>
        </w:tc>
        <w:tc>
          <w:tcPr>
            <w:tcW w:w="590" w:type="pct"/>
            <w:tcBorders>
              <w:top w:val="nil"/>
              <w:left w:val="nil"/>
              <w:bottom w:val="single" w:sz="4" w:space="0" w:color="auto"/>
              <w:right w:val="single" w:sz="4" w:space="0" w:color="auto"/>
            </w:tcBorders>
            <w:noWrap/>
            <w:vAlign w:val="center"/>
            <w:hideMark/>
          </w:tcPr>
          <w:p w14:paraId="521C48F0" w14:textId="523B32F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22270F95" w14:textId="441E2A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-59.819.260.105</w:t>
            </w:r>
          </w:p>
        </w:tc>
        <w:tc>
          <w:tcPr>
            <w:tcW w:w="406" w:type="pct"/>
            <w:tcBorders>
              <w:top w:val="nil"/>
              <w:left w:val="nil"/>
              <w:bottom w:val="single" w:sz="4" w:space="0" w:color="auto"/>
              <w:right w:val="single" w:sz="4" w:space="0" w:color="auto"/>
            </w:tcBorders>
            <w:noWrap/>
            <w:vAlign w:val="center"/>
            <w:hideMark/>
          </w:tcPr>
          <w:p w14:paraId="4F8D8C49" w14:textId="57DAE2D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111</w:t>
            </w:r>
          </w:p>
        </w:tc>
        <w:tc>
          <w:tcPr>
            <w:tcW w:w="453" w:type="pct"/>
            <w:tcBorders>
              <w:top w:val="nil"/>
              <w:left w:val="nil"/>
              <w:bottom w:val="single" w:sz="4" w:space="0" w:color="auto"/>
              <w:right w:val="single" w:sz="4" w:space="0" w:color="auto"/>
            </w:tcBorders>
            <w:noWrap/>
            <w:vAlign w:val="center"/>
            <w:hideMark/>
          </w:tcPr>
          <w:p w14:paraId="044BBF77" w14:textId="033CDBB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-93,22</w:t>
            </w:r>
          </w:p>
        </w:tc>
        <w:tc>
          <w:tcPr>
            <w:tcW w:w="354" w:type="pct"/>
            <w:tcBorders>
              <w:top w:val="nil"/>
              <w:left w:val="nil"/>
              <w:bottom w:val="single" w:sz="4" w:space="0" w:color="auto"/>
              <w:right w:val="single" w:sz="4" w:space="0" w:color="auto"/>
            </w:tcBorders>
            <w:noWrap/>
            <w:vAlign w:val="center"/>
            <w:hideMark/>
          </w:tcPr>
          <w:p w14:paraId="68FCDDC4" w14:textId="50C51F1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-1,19</w:t>
            </w:r>
          </w:p>
        </w:tc>
        <w:tc>
          <w:tcPr>
            <w:tcW w:w="455" w:type="pct"/>
            <w:tcBorders>
              <w:top w:val="nil"/>
              <w:left w:val="nil"/>
              <w:bottom w:val="single" w:sz="4" w:space="0" w:color="auto"/>
              <w:right w:val="single" w:sz="4" w:space="0" w:color="auto"/>
            </w:tcBorders>
            <w:noWrap/>
            <w:vAlign w:val="center"/>
            <w:hideMark/>
          </w:tcPr>
          <w:p w14:paraId="47D4A87B" w14:textId="74E6B5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234,15</w:t>
            </w:r>
          </w:p>
        </w:tc>
        <w:tc>
          <w:tcPr>
            <w:tcW w:w="303" w:type="pct"/>
            <w:tcBorders>
              <w:top w:val="nil"/>
              <w:left w:val="nil"/>
              <w:bottom w:val="single" w:sz="4" w:space="0" w:color="auto"/>
              <w:right w:val="single" w:sz="4" w:space="0" w:color="auto"/>
            </w:tcBorders>
            <w:noWrap/>
            <w:vAlign w:val="center"/>
            <w:hideMark/>
          </w:tcPr>
          <w:p w14:paraId="44504F53" w14:textId="745E6FC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0,47</w:t>
            </w:r>
          </w:p>
        </w:tc>
      </w:tr>
      <w:tr w:rsidR="002963E9" w:rsidRPr="005D04EE" w14:paraId="7C17AE81"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1EA15D6"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C547AF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FFE803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5188BA8E" w14:textId="65F21B9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-103.591.345.449</w:t>
            </w:r>
          </w:p>
        </w:tc>
        <w:tc>
          <w:tcPr>
            <w:tcW w:w="590" w:type="pct"/>
            <w:tcBorders>
              <w:top w:val="nil"/>
              <w:left w:val="nil"/>
              <w:bottom w:val="single" w:sz="4" w:space="0" w:color="auto"/>
              <w:right w:val="single" w:sz="4" w:space="0" w:color="auto"/>
            </w:tcBorders>
            <w:noWrap/>
            <w:vAlign w:val="center"/>
            <w:hideMark/>
          </w:tcPr>
          <w:p w14:paraId="0569C2DD" w14:textId="1308825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641.717.510</w:t>
            </w:r>
          </w:p>
        </w:tc>
        <w:tc>
          <w:tcPr>
            <w:tcW w:w="707" w:type="pct"/>
            <w:tcBorders>
              <w:top w:val="nil"/>
              <w:left w:val="nil"/>
              <w:bottom w:val="single" w:sz="4" w:space="0" w:color="auto"/>
              <w:right w:val="single" w:sz="4" w:space="0" w:color="auto"/>
            </w:tcBorders>
            <w:noWrap/>
            <w:vAlign w:val="center"/>
            <w:hideMark/>
          </w:tcPr>
          <w:p w14:paraId="456553A1" w14:textId="487E233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-111.248.675.298</w:t>
            </w:r>
          </w:p>
        </w:tc>
        <w:tc>
          <w:tcPr>
            <w:tcW w:w="406" w:type="pct"/>
            <w:tcBorders>
              <w:top w:val="nil"/>
              <w:left w:val="nil"/>
              <w:bottom w:val="single" w:sz="4" w:space="0" w:color="auto"/>
              <w:right w:val="single" w:sz="4" w:space="0" w:color="auto"/>
            </w:tcBorders>
            <w:noWrap/>
            <w:vAlign w:val="center"/>
            <w:hideMark/>
          </w:tcPr>
          <w:p w14:paraId="5B461BEE" w14:textId="65E5135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68</w:t>
            </w:r>
          </w:p>
        </w:tc>
        <w:tc>
          <w:tcPr>
            <w:tcW w:w="453" w:type="pct"/>
            <w:tcBorders>
              <w:top w:val="nil"/>
              <w:left w:val="nil"/>
              <w:bottom w:val="single" w:sz="4" w:space="0" w:color="auto"/>
              <w:right w:val="single" w:sz="4" w:space="0" w:color="auto"/>
            </w:tcBorders>
            <w:noWrap/>
            <w:vAlign w:val="center"/>
            <w:hideMark/>
          </w:tcPr>
          <w:p w14:paraId="2BAA6E80" w14:textId="202483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-173,36</w:t>
            </w:r>
          </w:p>
        </w:tc>
        <w:tc>
          <w:tcPr>
            <w:tcW w:w="354" w:type="pct"/>
            <w:tcBorders>
              <w:top w:val="nil"/>
              <w:left w:val="nil"/>
              <w:bottom w:val="single" w:sz="4" w:space="0" w:color="auto"/>
              <w:right w:val="single" w:sz="4" w:space="0" w:color="auto"/>
            </w:tcBorders>
            <w:noWrap/>
            <w:vAlign w:val="center"/>
            <w:hideMark/>
          </w:tcPr>
          <w:p w14:paraId="445DF3B3" w14:textId="33CDAA0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-0,39</w:t>
            </w:r>
          </w:p>
        </w:tc>
        <w:tc>
          <w:tcPr>
            <w:tcW w:w="455" w:type="pct"/>
            <w:tcBorders>
              <w:top w:val="nil"/>
              <w:left w:val="nil"/>
              <w:bottom w:val="single" w:sz="4" w:space="0" w:color="auto"/>
              <w:right w:val="single" w:sz="4" w:space="0" w:color="auto"/>
            </w:tcBorders>
            <w:noWrap/>
            <w:vAlign w:val="center"/>
            <w:hideMark/>
          </w:tcPr>
          <w:p w14:paraId="635AF3A4" w14:textId="74011AA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-161,43</w:t>
            </w:r>
          </w:p>
        </w:tc>
        <w:tc>
          <w:tcPr>
            <w:tcW w:w="303" w:type="pct"/>
            <w:tcBorders>
              <w:top w:val="nil"/>
              <w:left w:val="nil"/>
              <w:bottom w:val="single" w:sz="4" w:space="0" w:color="auto"/>
              <w:right w:val="single" w:sz="4" w:space="0" w:color="auto"/>
            </w:tcBorders>
            <w:noWrap/>
            <w:vAlign w:val="center"/>
            <w:hideMark/>
          </w:tcPr>
          <w:p w14:paraId="3341BDB6" w14:textId="6968240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-0,42</w:t>
            </w:r>
          </w:p>
        </w:tc>
      </w:tr>
      <w:tr w:rsidR="002963E9" w:rsidRPr="005D04EE" w14:paraId="6F25CCA8"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338E7E54"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w:t>
            </w:r>
          </w:p>
        </w:tc>
        <w:tc>
          <w:tcPr>
            <w:tcW w:w="442" w:type="pct"/>
            <w:vMerge w:val="restart"/>
            <w:tcBorders>
              <w:top w:val="nil"/>
              <w:left w:val="single" w:sz="4" w:space="0" w:color="auto"/>
              <w:bottom w:val="single" w:sz="4" w:space="0" w:color="auto"/>
              <w:right w:val="single" w:sz="4" w:space="0" w:color="auto"/>
            </w:tcBorders>
            <w:noWrap/>
            <w:vAlign w:val="center"/>
            <w:hideMark/>
          </w:tcPr>
          <w:p w14:paraId="7C9132E8"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SSTM</w:t>
            </w:r>
          </w:p>
        </w:tc>
        <w:tc>
          <w:tcPr>
            <w:tcW w:w="342" w:type="pct"/>
            <w:tcBorders>
              <w:top w:val="nil"/>
              <w:left w:val="nil"/>
              <w:bottom w:val="single" w:sz="4" w:space="0" w:color="auto"/>
              <w:right w:val="single" w:sz="4" w:space="0" w:color="auto"/>
            </w:tcBorders>
            <w:noWrap/>
            <w:vAlign w:val="center"/>
            <w:hideMark/>
          </w:tcPr>
          <w:p w14:paraId="695AD8AD"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5D37625A" w14:textId="241FBA9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200.348.926.308</w:t>
            </w:r>
          </w:p>
        </w:tc>
        <w:tc>
          <w:tcPr>
            <w:tcW w:w="590" w:type="pct"/>
            <w:tcBorders>
              <w:top w:val="nil"/>
              <w:left w:val="nil"/>
              <w:bottom w:val="single" w:sz="4" w:space="0" w:color="auto"/>
              <w:right w:val="single" w:sz="4" w:space="0" w:color="auto"/>
            </w:tcBorders>
            <w:noWrap/>
            <w:vAlign w:val="center"/>
            <w:hideMark/>
          </w:tcPr>
          <w:p w14:paraId="30C4FA0D" w14:textId="5EB4B04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0FB99905" w14:textId="54DA9CB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-16.266.732.177</w:t>
            </w:r>
          </w:p>
        </w:tc>
        <w:tc>
          <w:tcPr>
            <w:tcW w:w="406" w:type="pct"/>
            <w:tcBorders>
              <w:top w:val="nil"/>
              <w:left w:val="nil"/>
              <w:bottom w:val="single" w:sz="4" w:space="0" w:color="auto"/>
              <w:right w:val="single" w:sz="4" w:space="0" w:color="auto"/>
            </w:tcBorders>
            <w:noWrap/>
            <w:vAlign w:val="center"/>
            <w:hideMark/>
          </w:tcPr>
          <w:p w14:paraId="5E30158E" w14:textId="751303E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530</w:t>
            </w:r>
          </w:p>
        </w:tc>
        <w:tc>
          <w:tcPr>
            <w:tcW w:w="453" w:type="pct"/>
            <w:tcBorders>
              <w:top w:val="nil"/>
              <w:left w:val="nil"/>
              <w:bottom w:val="single" w:sz="4" w:space="0" w:color="auto"/>
              <w:right w:val="single" w:sz="4" w:space="0" w:color="auto"/>
            </w:tcBorders>
            <w:noWrap/>
            <w:vAlign w:val="center"/>
            <w:hideMark/>
          </w:tcPr>
          <w:p w14:paraId="75B7C006" w14:textId="75897A7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-13,89</w:t>
            </w:r>
          </w:p>
        </w:tc>
        <w:tc>
          <w:tcPr>
            <w:tcW w:w="354" w:type="pct"/>
            <w:tcBorders>
              <w:top w:val="nil"/>
              <w:left w:val="nil"/>
              <w:bottom w:val="single" w:sz="4" w:space="0" w:color="auto"/>
              <w:right w:val="single" w:sz="4" w:space="0" w:color="auto"/>
            </w:tcBorders>
            <w:noWrap/>
            <w:vAlign w:val="center"/>
            <w:hideMark/>
          </w:tcPr>
          <w:p w14:paraId="254EA569" w14:textId="362B7D3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-38,15</w:t>
            </w:r>
          </w:p>
        </w:tc>
        <w:tc>
          <w:tcPr>
            <w:tcW w:w="455" w:type="pct"/>
            <w:tcBorders>
              <w:top w:val="nil"/>
              <w:left w:val="nil"/>
              <w:bottom w:val="single" w:sz="4" w:space="0" w:color="auto"/>
              <w:right w:val="single" w:sz="4" w:space="0" w:color="auto"/>
            </w:tcBorders>
            <w:noWrap/>
            <w:vAlign w:val="center"/>
            <w:hideMark/>
          </w:tcPr>
          <w:p w14:paraId="552C711B" w14:textId="5D848E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171,11</w:t>
            </w:r>
          </w:p>
        </w:tc>
        <w:tc>
          <w:tcPr>
            <w:tcW w:w="303" w:type="pct"/>
            <w:tcBorders>
              <w:top w:val="nil"/>
              <w:left w:val="nil"/>
              <w:bottom w:val="single" w:sz="4" w:space="0" w:color="auto"/>
              <w:right w:val="single" w:sz="4" w:space="0" w:color="auto"/>
            </w:tcBorders>
            <w:noWrap/>
            <w:vAlign w:val="center"/>
            <w:hideMark/>
          </w:tcPr>
          <w:p w14:paraId="24FBE8FC" w14:textId="5B7313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3,10</w:t>
            </w:r>
          </w:p>
        </w:tc>
      </w:tr>
      <w:tr w:rsidR="002963E9" w:rsidRPr="005D04EE" w14:paraId="2872A45A"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829435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2083EB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159ABA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3819C9C2" w14:textId="3714F61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186.331.318.094</w:t>
            </w:r>
          </w:p>
        </w:tc>
        <w:tc>
          <w:tcPr>
            <w:tcW w:w="590" w:type="pct"/>
            <w:tcBorders>
              <w:top w:val="nil"/>
              <w:left w:val="nil"/>
              <w:bottom w:val="single" w:sz="4" w:space="0" w:color="auto"/>
              <w:right w:val="single" w:sz="4" w:space="0" w:color="auto"/>
            </w:tcBorders>
            <w:noWrap/>
            <w:vAlign w:val="center"/>
            <w:hideMark/>
          </w:tcPr>
          <w:p w14:paraId="505DDD89" w14:textId="7A44717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3C08A43D" w14:textId="2EC2AB8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-15.354.377.443</w:t>
            </w:r>
          </w:p>
        </w:tc>
        <w:tc>
          <w:tcPr>
            <w:tcW w:w="406" w:type="pct"/>
            <w:tcBorders>
              <w:top w:val="nil"/>
              <w:left w:val="nil"/>
              <w:bottom w:val="single" w:sz="4" w:space="0" w:color="auto"/>
              <w:right w:val="single" w:sz="4" w:space="0" w:color="auto"/>
            </w:tcBorders>
            <w:noWrap/>
            <w:vAlign w:val="center"/>
            <w:hideMark/>
          </w:tcPr>
          <w:p w14:paraId="32919F56" w14:textId="764D5B6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570</w:t>
            </w:r>
          </w:p>
        </w:tc>
        <w:tc>
          <w:tcPr>
            <w:tcW w:w="453" w:type="pct"/>
            <w:tcBorders>
              <w:top w:val="nil"/>
              <w:left w:val="nil"/>
              <w:bottom w:val="single" w:sz="4" w:space="0" w:color="auto"/>
              <w:right w:val="single" w:sz="4" w:space="0" w:color="auto"/>
            </w:tcBorders>
            <w:noWrap/>
            <w:vAlign w:val="center"/>
            <w:hideMark/>
          </w:tcPr>
          <w:p w14:paraId="179A84A8" w14:textId="10B9AA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-13,11</w:t>
            </w:r>
          </w:p>
        </w:tc>
        <w:tc>
          <w:tcPr>
            <w:tcW w:w="354" w:type="pct"/>
            <w:tcBorders>
              <w:top w:val="nil"/>
              <w:left w:val="nil"/>
              <w:bottom w:val="single" w:sz="4" w:space="0" w:color="auto"/>
              <w:right w:val="single" w:sz="4" w:space="0" w:color="auto"/>
            </w:tcBorders>
            <w:noWrap/>
            <w:vAlign w:val="center"/>
            <w:hideMark/>
          </w:tcPr>
          <w:p w14:paraId="1DDFCF6A" w14:textId="3DBCE6B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-43,47</w:t>
            </w:r>
          </w:p>
        </w:tc>
        <w:tc>
          <w:tcPr>
            <w:tcW w:w="455" w:type="pct"/>
            <w:tcBorders>
              <w:top w:val="nil"/>
              <w:left w:val="nil"/>
              <w:bottom w:val="single" w:sz="4" w:space="0" w:color="auto"/>
              <w:right w:val="single" w:sz="4" w:space="0" w:color="auto"/>
            </w:tcBorders>
            <w:noWrap/>
            <w:vAlign w:val="center"/>
            <w:hideMark/>
          </w:tcPr>
          <w:p w14:paraId="2E24D9B2" w14:textId="073B40D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159,13</w:t>
            </w:r>
          </w:p>
        </w:tc>
        <w:tc>
          <w:tcPr>
            <w:tcW w:w="303" w:type="pct"/>
            <w:tcBorders>
              <w:top w:val="nil"/>
              <w:left w:val="nil"/>
              <w:bottom w:val="single" w:sz="4" w:space="0" w:color="auto"/>
              <w:right w:val="single" w:sz="4" w:space="0" w:color="auto"/>
            </w:tcBorders>
            <w:noWrap/>
            <w:vAlign w:val="center"/>
            <w:hideMark/>
          </w:tcPr>
          <w:p w14:paraId="56C04061" w14:textId="671527B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3,58</w:t>
            </w:r>
          </w:p>
        </w:tc>
      </w:tr>
      <w:tr w:rsidR="002963E9" w:rsidRPr="005D04EE" w14:paraId="442F3C20"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117E5BD"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CD563B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15F5E7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02B6CB4E" w14:textId="12699A5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244.324.892.193</w:t>
            </w:r>
          </w:p>
        </w:tc>
        <w:tc>
          <w:tcPr>
            <w:tcW w:w="590" w:type="pct"/>
            <w:tcBorders>
              <w:top w:val="nil"/>
              <w:left w:val="nil"/>
              <w:bottom w:val="single" w:sz="4" w:space="0" w:color="auto"/>
              <w:right w:val="single" w:sz="4" w:space="0" w:color="auto"/>
            </w:tcBorders>
            <w:noWrap/>
            <w:vAlign w:val="center"/>
            <w:hideMark/>
          </w:tcPr>
          <w:p w14:paraId="39A20FEE" w14:textId="05C031D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1949F7D4" w14:textId="31ED860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56.749.821.815</w:t>
            </w:r>
          </w:p>
        </w:tc>
        <w:tc>
          <w:tcPr>
            <w:tcW w:w="406" w:type="pct"/>
            <w:tcBorders>
              <w:top w:val="nil"/>
              <w:left w:val="nil"/>
              <w:bottom w:val="single" w:sz="4" w:space="0" w:color="auto"/>
              <w:right w:val="single" w:sz="4" w:space="0" w:color="auto"/>
            </w:tcBorders>
            <w:noWrap/>
            <w:vAlign w:val="center"/>
            <w:hideMark/>
          </w:tcPr>
          <w:p w14:paraId="45B54CBE" w14:textId="72B0830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810</w:t>
            </w:r>
          </w:p>
        </w:tc>
        <w:tc>
          <w:tcPr>
            <w:tcW w:w="453" w:type="pct"/>
            <w:tcBorders>
              <w:top w:val="nil"/>
              <w:left w:val="nil"/>
              <w:bottom w:val="single" w:sz="4" w:space="0" w:color="auto"/>
              <w:right w:val="single" w:sz="4" w:space="0" w:color="auto"/>
            </w:tcBorders>
            <w:noWrap/>
            <w:vAlign w:val="center"/>
            <w:hideMark/>
          </w:tcPr>
          <w:p w14:paraId="574DEEDD" w14:textId="012B122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48,47</w:t>
            </w:r>
          </w:p>
        </w:tc>
        <w:tc>
          <w:tcPr>
            <w:tcW w:w="354" w:type="pct"/>
            <w:tcBorders>
              <w:top w:val="nil"/>
              <w:left w:val="nil"/>
              <w:bottom w:val="single" w:sz="4" w:space="0" w:color="auto"/>
              <w:right w:val="single" w:sz="4" w:space="0" w:color="auto"/>
            </w:tcBorders>
            <w:noWrap/>
            <w:vAlign w:val="center"/>
            <w:hideMark/>
          </w:tcPr>
          <w:p w14:paraId="63D165F5" w14:textId="55743A1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16,71</w:t>
            </w:r>
          </w:p>
        </w:tc>
        <w:tc>
          <w:tcPr>
            <w:tcW w:w="455" w:type="pct"/>
            <w:tcBorders>
              <w:top w:val="nil"/>
              <w:left w:val="nil"/>
              <w:bottom w:val="single" w:sz="4" w:space="0" w:color="auto"/>
              <w:right w:val="single" w:sz="4" w:space="0" w:color="auto"/>
            </w:tcBorders>
            <w:noWrap/>
            <w:vAlign w:val="center"/>
            <w:hideMark/>
          </w:tcPr>
          <w:p w14:paraId="73414164" w14:textId="62C3A6D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208,66</w:t>
            </w:r>
          </w:p>
        </w:tc>
        <w:tc>
          <w:tcPr>
            <w:tcW w:w="303" w:type="pct"/>
            <w:tcBorders>
              <w:top w:val="nil"/>
              <w:left w:val="nil"/>
              <w:bottom w:val="single" w:sz="4" w:space="0" w:color="auto"/>
              <w:right w:val="single" w:sz="4" w:space="0" w:color="auto"/>
            </w:tcBorders>
            <w:noWrap/>
            <w:vAlign w:val="center"/>
            <w:hideMark/>
          </w:tcPr>
          <w:p w14:paraId="29768DEB" w14:textId="636C3BB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3,88</w:t>
            </w:r>
          </w:p>
        </w:tc>
      </w:tr>
      <w:tr w:rsidR="002963E9" w:rsidRPr="005D04EE" w14:paraId="6D699ADA"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322639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953EBD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638AF888"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656D7569" w14:textId="6F79DE8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238.647.541.874</w:t>
            </w:r>
          </w:p>
        </w:tc>
        <w:tc>
          <w:tcPr>
            <w:tcW w:w="590" w:type="pct"/>
            <w:tcBorders>
              <w:top w:val="nil"/>
              <w:left w:val="nil"/>
              <w:bottom w:val="single" w:sz="4" w:space="0" w:color="auto"/>
              <w:right w:val="single" w:sz="4" w:space="0" w:color="auto"/>
            </w:tcBorders>
            <w:noWrap/>
            <w:vAlign w:val="center"/>
            <w:hideMark/>
          </w:tcPr>
          <w:p w14:paraId="333E2E96" w14:textId="04D0D3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738E0A7A" w14:textId="5A3CBE9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-6.044.861.775</w:t>
            </w:r>
          </w:p>
        </w:tc>
        <w:tc>
          <w:tcPr>
            <w:tcW w:w="406" w:type="pct"/>
            <w:tcBorders>
              <w:top w:val="nil"/>
              <w:left w:val="nil"/>
              <w:bottom w:val="single" w:sz="4" w:space="0" w:color="auto"/>
              <w:right w:val="single" w:sz="4" w:space="0" w:color="auto"/>
            </w:tcBorders>
            <w:noWrap/>
            <w:vAlign w:val="center"/>
            <w:hideMark/>
          </w:tcPr>
          <w:p w14:paraId="2B34F04B" w14:textId="4C94AAF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790</w:t>
            </w:r>
          </w:p>
        </w:tc>
        <w:tc>
          <w:tcPr>
            <w:tcW w:w="453" w:type="pct"/>
            <w:tcBorders>
              <w:top w:val="nil"/>
              <w:left w:val="nil"/>
              <w:bottom w:val="single" w:sz="4" w:space="0" w:color="auto"/>
              <w:right w:val="single" w:sz="4" w:space="0" w:color="auto"/>
            </w:tcBorders>
            <w:noWrap/>
            <w:vAlign w:val="center"/>
            <w:hideMark/>
          </w:tcPr>
          <w:p w14:paraId="28F33E65" w14:textId="7E7063B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-5,16</w:t>
            </w:r>
          </w:p>
        </w:tc>
        <w:tc>
          <w:tcPr>
            <w:tcW w:w="354" w:type="pct"/>
            <w:tcBorders>
              <w:top w:val="nil"/>
              <w:left w:val="nil"/>
              <w:bottom w:val="single" w:sz="4" w:space="0" w:color="auto"/>
              <w:right w:val="single" w:sz="4" w:space="0" w:color="auto"/>
            </w:tcBorders>
            <w:noWrap/>
            <w:vAlign w:val="center"/>
            <w:hideMark/>
          </w:tcPr>
          <w:p w14:paraId="16AD77AB" w14:textId="38AEE32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-153,03</w:t>
            </w:r>
          </w:p>
        </w:tc>
        <w:tc>
          <w:tcPr>
            <w:tcW w:w="455" w:type="pct"/>
            <w:tcBorders>
              <w:top w:val="nil"/>
              <w:left w:val="nil"/>
              <w:bottom w:val="single" w:sz="4" w:space="0" w:color="auto"/>
              <w:right w:val="single" w:sz="4" w:space="0" w:color="auto"/>
            </w:tcBorders>
            <w:noWrap/>
            <w:vAlign w:val="center"/>
            <w:hideMark/>
          </w:tcPr>
          <w:p w14:paraId="17D49FD5" w14:textId="1AC79C4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203,81</w:t>
            </w:r>
          </w:p>
        </w:tc>
        <w:tc>
          <w:tcPr>
            <w:tcW w:w="303" w:type="pct"/>
            <w:tcBorders>
              <w:top w:val="nil"/>
              <w:left w:val="nil"/>
              <w:bottom w:val="single" w:sz="4" w:space="0" w:color="auto"/>
              <w:right w:val="single" w:sz="4" w:space="0" w:color="auto"/>
            </w:tcBorders>
            <w:noWrap/>
            <w:vAlign w:val="center"/>
            <w:hideMark/>
          </w:tcPr>
          <w:p w14:paraId="53047782" w14:textId="50E6203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3,88</w:t>
            </w:r>
          </w:p>
        </w:tc>
      </w:tr>
      <w:tr w:rsidR="002963E9" w:rsidRPr="005D04EE" w14:paraId="26AD511C"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07669B3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065DC7A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6C030D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261FBC7F" w14:textId="74A4BB1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235.861.882.324</w:t>
            </w:r>
          </w:p>
        </w:tc>
        <w:tc>
          <w:tcPr>
            <w:tcW w:w="590" w:type="pct"/>
            <w:tcBorders>
              <w:top w:val="nil"/>
              <w:left w:val="nil"/>
              <w:bottom w:val="single" w:sz="4" w:space="0" w:color="auto"/>
              <w:right w:val="single" w:sz="4" w:space="0" w:color="auto"/>
            </w:tcBorders>
            <w:noWrap/>
            <w:vAlign w:val="center"/>
            <w:hideMark/>
          </w:tcPr>
          <w:p w14:paraId="2A8F13AD" w14:textId="71ED03A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4DF2AEE3" w14:textId="2CB26DB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-6.234.987.100</w:t>
            </w:r>
          </w:p>
        </w:tc>
        <w:tc>
          <w:tcPr>
            <w:tcW w:w="406" w:type="pct"/>
            <w:tcBorders>
              <w:top w:val="nil"/>
              <w:left w:val="nil"/>
              <w:bottom w:val="single" w:sz="4" w:space="0" w:color="auto"/>
              <w:right w:val="single" w:sz="4" w:space="0" w:color="auto"/>
            </w:tcBorders>
            <w:noWrap/>
            <w:vAlign w:val="center"/>
            <w:hideMark/>
          </w:tcPr>
          <w:p w14:paraId="722C088A" w14:textId="4354734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498</w:t>
            </w:r>
          </w:p>
        </w:tc>
        <w:tc>
          <w:tcPr>
            <w:tcW w:w="453" w:type="pct"/>
            <w:tcBorders>
              <w:top w:val="nil"/>
              <w:left w:val="nil"/>
              <w:bottom w:val="single" w:sz="4" w:space="0" w:color="auto"/>
              <w:right w:val="single" w:sz="4" w:space="0" w:color="auto"/>
            </w:tcBorders>
            <w:noWrap/>
            <w:vAlign w:val="center"/>
            <w:hideMark/>
          </w:tcPr>
          <w:p w14:paraId="1E507A50" w14:textId="19D76AF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-5,32</w:t>
            </w:r>
          </w:p>
        </w:tc>
        <w:tc>
          <w:tcPr>
            <w:tcW w:w="354" w:type="pct"/>
            <w:tcBorders>
              <w:top w:val="nil"/>
              <w:left w:val="nil"/>
              <w:bottom w:val="single" w:sz="4" w:space="0" w:color="auto"/>
              <w:right w:val="single" w:sz="4" w:space="0" w:color="auto"/>
            </w:tcBorders>
            <w:noWrap/>
            <w:vAlign w:val="center"/>
            <w:hideMark/>
          </w:tcPr>
          <w:p w14:paraId="1071235C" w14:textId="78308A4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-93,52</w:t>
            </w:r>
          </w:p>
        </w:tc>
        <w:tc>
          <w:tcPr>
            <w:tcW w:w="455" w:type="pct"/>
            <w:tcBorders>
              <w:top w:val="nil"/>
              <w:left w:val="nil"/>
              <w:bottom w:val="single" w:sz="4" w:space="0" w:color="auto"/>
              <w:right w:val="single" w:sz="4" w:space="0" w:color="auto"/>
            </w:tcBorders>
            <w:noWrap/>
            <w:vAlign w:val="center"/>
            <w:hideMark/>
          </w:tcPr>
          <w:p w14:paraId="5F664129" w14:textId="47268AA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201,43</w:t>
            </w:r>
          </w:p>
        </w:tc>
        <w:tc>
          <w:tcPr>
            <w:tcW w:w="303" w:type="pct"/>
            <w:tcBorders>
              <w:top w:val="nil"/>
              <w:left w:val="nil"/>
              <w:bottom w:val="single" w:sz="4" w:space="0" w:color="auto"/>
              <w:right w:val="single" w:sz="4" w:space="0" w:color="auto"/>
            </w:tcBorders>
            <w:noWrap/>
            <w:vAlign w:val="center"/>
            <w:hideMark/>
          </w:tcPr>
          <w:p w14:paraId="70DE9955" w14:textId="62F890D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2,47</w:t>
            </w:r>
          </w:p>
        </w:tc>
      </w:tr>
      <w:tr w:rsidR="002963E9" w:rsidRPr="005D04EE" w14:paraId="3131A9FA"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20D6321"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6A0DF87"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4ABFF28"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65687573" w14:textId="530DCCE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219.810.069.670</w:t>
            </w:r>
          </w:p>
        </w:tc>
        <w:tc>
          <w:tcPr>
            <w:tcW w:w="590" w:type="pct"/>
            <w:tcBorders>
              <w:top w:val="nil"/>
              <w:left w:val="nil"/>
              <w:bottom w:val="single" w:sz="4" w:space="0" w:color="auto"/>
              <w:right w:val="single" w:sz="4" w:space="0" w:color="auto"/>
            </w:tcBorders>
            <w:noWrap/>
            <w:vAlign w:val="center"/>
            <w:hideMark/>
          </w:tcPr>
          <w:p w14:paraId="736EA766" w14:textId="168ABD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1.170.909.181</w:t>
            </w:r>
          </w:p>
        </w:tc>
        <w:tc>
          <w:tcPr>
            <w:tcW w:w="707" w:type="pct"/>
            <w:tcBorders>
              <w:top w:val="nil"/>
              <w:left w:val="nil"/>
              <w:bottom w:val="single" w:sz="4" w:space="0" w:color="auto"/>
              <w:right w:val="single" w:sz="4" w:space="0" w:color="auto"/>
            </w:tcBorders>
            <w:noWrap/>
            <w:vAlign w:val="center"/>
            <w:hideMark/>
          </w:tcPr>
          <w:p w14:paraId="7718E019" w14:textId="63A77B4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-17.985.743.148</w:t>
            </w:r>
          </w:p>
        </w:tc>
        <w:tc>
          <w:tcPr>
            <w:tcW w:w="406" w:type="pct"/>
            <w:tcBorders>
              <w:top w:val="nil"/>
              <w:left w:val="nil"/>
              <w:bottom w:val="single" w:sz="4" w:space="0" w:color="auto"/>
              <w:right w:val="single" w:sz="4" w:space="0" w:color="auto"/>
            </w:tcBorders>
            <w:noWrap/>
            <w:vAlign w:val="center"/>
            <w:hideMark/>
          </w:tcPr>
          <w:p w14:paraId="105A1C97" w14:textId="242EEE6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258</w:t>
            </w:r>
          </w:p>
        </w:tc>
        <w:tc>
          <w:tcPr>
            <w:tcW w:w="453" w:type="pct"/>
            <w:tcBorders>
              <w:top w:val="nil"/>
              <w:left w:val="nil"/>
              <w:bottom w:val="single" w:sz="4" w:space="0" w:color="auto"/>
              <w:right w:val="single" w:sz="4" w:space="0" w:color="auto"/>
            </w:tcBorders>
            <w:noWrap/>
            <w:vAlign w:val="center"/>
            <w:hideMark/>
          </w:tcPr>
          <w:p w14:paraId="6C0789EB" w14:textId="377D22B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-15,36</w:t>
            </w:r>
          </w:p>
        </w:tc>
        <w:tc>
          <w:tcPr>
            <w:tcW w:w="354" w:type="pct"/>
            <w:tcBorders>
              <w:top w:val="nil"/>
              <w:left w:val="nil"/>
              <w:bottom w:val="single" w:sz="4" w:space="0" w:color="auto"/>
              <w:right w:val="single" w:sz="4" w:space="0" w:color="auto"/>
            </w:tcBorders>
            <w:noWrap/>
            <w:vAlign w:val="center"/>
            <w:hideMark/>
          </w:tcPr>
          <w:p w14:paraId="7842FDFE" w14:textId="56A88D0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-16,80</w:t>
            </w:r>
          </w:p>
        </w:tc>
        <w:tc>
          <w:tcPr>
            <w:tcW w:w="455" w:type="pct"/>
            <w:tcBorders>
              <w:top w:val="nil"/>
              <w:left w:val="nil"/>
              <w:bottom w:val="single" w:sz="4" w:space="0" w:color="auto"/>
              <w:right w:val="single" w:sz="4" w:space="0" w:color="auto"/>
            </w:tcBorders>
            <w:noWrap/>
            <w:vAlign w:val="center"/>
            <w:hideMark/>
          </w:tcPr>
          <w:p w14:paraId="3D1702C4" w14:textId="350244F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187,73</w:t>
            </w:r>
          </w:p>
        </w:tc>
        <w:tc>
          <w:tcPr>
            <w:tcW w:w="303" w:type="pct"/>
            <w:tcBorders>
              <w:top w:val="nil"/>
              <w:left w:val="nil"/>
              <w:bottom w:val="single" w:sz="4" w:space="0" w:color="auto"/>
              <w:right w:val="single" w:sz="4" w:space="0" w:color="auto"/>
            </w:tcBorders>
            <w:noWrap/>
            <w:vAlign w:val="center"/>
            <w:hideMark/>
          </w:tcPr>
          <w:p w14:paraId="36D1FF08" w14:textId="633E4DF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w:t>
            </w:r>
          </w:p>
        </w:tc>
      </w:tr>
      <w:tr w:rsidR="002963E9" w:rsidRPr="005D04EE" w14:paraId="1BE98344"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5952AE04"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w:t>
            </w:r>
          </w:p>
        </w:tc>
        <w:tc>
          <w:tcPr>
            <w:tcW w:w="442" w:type="pct"/>
            <w:vMerge w:val="restart"/>
            <w:tcBorders>
              <w:top w:val="nil"/>
              <w:left w:val="single" w:sz="4" w:space="0" w:color="auto"/>
              <w:bottom w:val="single" w:sz="4" w:space="0" w:color="auto"/>
              <w:right w:val="single" w:sz="4" w:space="0" w:color="auto"/>
            </w:tcBorders>
            <w:noWrap/>
            <w:vAlign w:val="center"/>
            <w:hideMark/>
          </w:tcPr>
          <w:p w14:paraId="53EAB34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STAR</w:t>
            </w:r>
          </w:p>
        </w:tc>
        <w:tc>
          <w:tcPr>
            <w:tcW w:w="342" w:type="pct"/>
            <w:tcBorders>
              <w:top w:val="nil"/>
              <w:left w:val="nil"/>
              <w:bottom w:val="single" w:sz="4" w:space="0" w:color="auto"/>
              <w:right w:val="single" w:sz="4" w:space="0" w:color="auto"/>
            </w:tcBorders>
            <w:noWrap/>
            <w:vAlign w:val="center"/>
            <w:hideMark/>
          </w:tcPr>
          <w:p w14:paraId="6DEBC2B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0899DB39" w14:textId="2F7298C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490.107.852.791</w:t>
            </w:r>
          </w:p>
        </w:tc>
        <w:tc>
          <w:tcPr>
            <w:tcW w:w="590" w:type="pct"/>
            <w:tcBorders>
              <w:top w:val="nil"/>
              <w:left w:val="nil"/>
              <w:bottom w:val="single" w:sz="4" w:space="0" w:color="auto"/>
              <w:right w:val="single" w:sz="4" w:space="0" w:color="auto"/>
            </w:tcBorders>
            <w:noWrap/>
            <w:vAlign w:val="center"/>
            <w:hideMark/>
          </w:tcPr>
          <w:p w14:paraId="117BCD30" w14:textId="1345D2C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557B55BF" w14:textId="232881E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1.951.968.297</w:t>
            </w:r>
          </w:p>
        </w:tc>
        <w:tc>
          <w:tcPr>
            <w:tcW w:w="406" w:type="pct"/>
            <w:tcBorders>
              <w:top w:val="nil"/>
              <w:left w:val="nil"/>
              <w:bottom w:val="single" w:sz="4" w:space="0" w:color="auto"/>
              <w:right w:val="single" w:sz="4" w:space="0" w:color="auto"/>
            </w:tcBorders>
            <w:noWrap/>
            <w:vAlign w:val="center"/>
            <w:hideMark/>
          </w:tcPr>
          <w:p w14:paraId="779559C6" w14:textId="4BD6BD3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153</w:t>
            </w:r>
          </w:p>
        </w:tc>
        <w:tc>
          <w:tcPr>
            <w:tcW w:w="453" w:type="pct"/>
            <w:tcBorders>
              <w:top w:val="nil"/>
              <w:left w:val="nil"/>
              <w:bottom w:val="single" w:sz="4" w:space="0" w:color="auto"/>
              <w:right w:val="single" w:sz="4" w:space="0" w:color="auto"/>
            </w:tcBorders>
            <w:noWrap/>
            <w:vAlign w:val="center"/>
            <w:hideMark/>
          </w:tcPr>
          <w:p w14:paraId="37A1F585" w14:textId="278076B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0,41</w:t>
            </w:r>
          </w:p>
        </w:tc>
        <w:tc>
          <w:tcPr>
            <w:tcW w:w="354" w:type="pct"/>
            <w:tcBorders>
              <w:top w:val="nil"/>
              <w:left w:val="nil"/>
              <w:bottom w:val="single" w:sz="4" w:space="0" w:color="auto"/>
              <w:right w:val="single" w:sz="4" w:space="0" w:color="auto"/>
            </w:tcBorders>
            <w:noWrap/>
            <w:vAlign w:val="center"/>
            <w:hideMark/>
          </w:tcPr>
          <w:p w14:paraId="5B54BB11" w14:textId="4D7FA98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376,24</w:t>
            </w:r>
          </w:p>
        </w:tc>
        <w:tc>
          <w:tcPr>
            <w:tcW w:w="455" w:type="pct"/>
            <w:tcBorders>
              <w:top w:val="nil"/>
              <w:left w:val="nil"/>
              <w:bottom w:val="single" w:sz="4" w:space="0" w:color="auto"/>
              <w:right w:val="single" w:sz="4" w:space="0" w:color="auto"/>
            </w:tcBorders>
            <w:noWrap/>
            <w:vAlign w:val="center"/>
            <w:hideMark/>
          </w:tcPr>
          <w:p w14:paraId="5C996D84" w14:textId="286F41C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102,11</w:t>
            </w:r>
          </w:p>
        </w:tc>
        <w:tc>
          <w:tcPr>
            <w:tcW w:w="303" w:type="pct"/>
            <w:tcBorders>
              <w:top w:val="nil"/>
              <w:left w:val="nil"/>
              <w:bottom w:val="single" w:sz="4" w:space="0" w:color="auto"/>
              <w:right w:val="single" w:sz="4" w:space="0" w:color="auto"/>
            </w:tcBorders>
            <w:noWrap/>
            <w:vAlign w:val="center"/>
            <w:hideMark/>
          </w:tcPr>
          <w:p w14:paraId="050B41D7" w14:textId="435A153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1,50</w:t>
            </w:r>
          </w:p>
        </w:tc>
      </w:tr>
      <w:tr w:rsidR="002963E9" w:rsidRPr="005D04EE" w14:paraId="56F36CB2"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85D76FB"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4AA6CA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916101C"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5E750824" w14:textId="447DCEB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495.838.321.652</w:t>
            </w:r>
          </w:p>
        </w:tc>
        <w:tc>
          <w:tcPr>
            <w:tcW w:w="590" w:type="pct"/>
            <w:tcBorders>
              <w:top w:val="nil"/>
              <w:left w:val="nil"/>
              <w:bottom w:val="single" w:sz="4" w:space="0" w:color="auto"/>
              <w:right w:val="single" w:sz="4" w:space="0" w:color="auto"/>
            </w:tcBorders>
            <w:noWrap/>
            <w:vAlign w:val="center"/>
            <w:hideMark/>
          </w:tcPr>
          <w:p w14:paraId="4AC64497" w14:textId="58BFBFE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334223D5" w14:textId="6B7C2DB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5.808.132.877</w:t>
            </w:r>
          </w:p>
        </w:tc>
        <w:tc>
          <w:tcPr>
            <w:tcW w:w="406" w:type="pct"/>
            <w:tcBorders>
              <w:top w:val="nil"/>
              <w:left w:val="nil"/>
              <w:bottom w:val="single" w:sz="4" w:space="0" w:color="auto"/>
              <w:right w:val="single" w:sz="4" w:space="0" w:color="auto"/>
            </w:tcBorders>
            <w:noWrap/>
            <w:vAlign w:val="center"/>
            <w:hideMark/>
          </w:tcPr>
          <w:p w14:paraId="0B656717" w14:textId="03504AF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106</w:t>
            </w:r>
          </w:p>
        </w:tc>
        <w:tc>
          <w:tcPr>
            <w:tcW w:w="453" w:type="pct"/>
            <w:tcBorders>
              <w:top w:val="nil"/>
              <w:left w:val="nil"/>
              <w:bottom w:val="single" w:sz="4" w:space="0" w:color="auto"/>
              <w:right w:val="single" w:sz="4" w:space="0" w:color="auto"/>
            </w:tcBorders>
            <w:noWrap/>
            <w:vAlign w:val="center"/>
            <w:hideMark/>
          </w:tcPr>
          <w:p w14:paraId="4C30A67C" w14:textId="5A521F7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w:t>
            </w:r>
          </w:p>
        </w:tc>
        <w:tc>
          <w:tcPr>
            <w:tcW w:w="354" w:type="pct"/>
            <w:tcBorders>
              <w:top w:val="nil"/>
              <w:left w:val="nil"/>
              <w:bottom w:val="single" w:sz="4" w:space="0" w:color="auto"/>
              <w:right w:val="single" w:sz="4" w:space="0" w:color="auto"/>
            </w:tcBorders>
            <w:noWrap/>
            <w:vAlign w:val="center"/>
            <w:hideMark/>
          </w:tcPr>
          <w:p w14:paraId="016FC7AE" w14:textId="07933A9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87,60</w:t>
            </w:r>
          </w:p>
        </w:tc>
        <w:tc>
          <w:tcPr>
            <w:tcW w:w="455" w:type="pct"/>
            <w:tcBorders>
              <w:top w:val="nil"/>
              <w:left w:val="nil"/>
              <w:bottom w:val="single" w:sz="4" w:space="0" w:color="auto"/>
              <w:right w:val="single" w:sz="4" w:space="0" w:color="auto"/>
            </w:tcBorders>
            <w:noWrap/>
            <w:vAlign w:val="center"/>
            <w:hideMark/>
          </w:tcPr>
          <w:p w14:paraId="384C0F84" w14:textId="44ABB41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103,30</w:t>
            </w:r>
          </w:p>
        </w:tc>
        <w:tc>
          <w:tcPr>
            <w:tcW w:w="303" w:type="pct"/>
            <w:tcBorders>
              <w:top w:val="nil"/>
              <w:left w:val="nil"/>
              <w:bottom w:val="single" w:sz="4" w:space="0" w:color="auto"/>
              <w:right w:val="single" w:sz="4" w:space="0" w:color="auto"/>
            </w:tcBorders>
            <w:noWrap/>
            <w:vAlign w:val="center"/>
            <w:hideMark/>
          </w:tcPr>
          <w:p w14:paraId="58FC025C" w14:textId="69B3DCB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1,03</w:t>
            </w:r>
          </w:p>
        </w:tc>
      </w:tr>
      <w:tr w:rsidR="002963E9" w:rsidRPr="005D04EE" w14:paraId="29220D4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539DCA5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76972F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536BEFA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6ED6B568" w14:textId="034BE0A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506.378.147.390</w:t>
            </w:r>
          </w:p>
        </w:tc>
        <w:tc>
          <w:tcPr>
            <w:tcW w:w="590" w:type="pct"/>
            <w:tcBorders>
              <w:top w:val="nil"/>
              <w:left w:val="nil"/>
              <w:bottom w:val="single" w:sz="4" w:space="0" w:color="auto"/>
              <w:right w:val="single" w:sz="4" w:space="0" w:color="auto"/>
            </w:tcBorders>
            <w:noWrap/>
            <w:vAlign w:val="center"/>
            <w:hideMark/>
          </w:tcPr>
          <w:p w14:paraId="3DFA56C2" w14:textId="37DABB0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47DF339B" w14:textId="3B9EACC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10.513.057.064</w:t>
            </w:r>
          </w:p>
        </w:tc>
        <w:tc>
          <w:tcPr>
            <w:tcW w:w="406" w:type="pct"/>
            <w:tcBorders>
              <w:top w:val="nil"/>
              <w:left w:val="nil"/>
              <w:bottom w:val="single" w:sz="4" w:space="0" w:color="auto"/>
              <w:right w:val="single" w:sz="4" w:space="0" w:color="auto"/>
            </w:tcBorders>
            <w:noWrap/>
            <w:vAlign w:val="center"/>
            <w:hideMark/>
          </w:tcPr>
          <w:p w14:paraId="58CBA70F" w14:textId="1272CE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149</w:t>
            </w:r>
          </w:p>
        </w:tc>
        <w:tc>
          <w:tcPr>
            <w:tcW w:w="453" w:type="pct"/>
            <w:tcBorders>
              <w:top w:val="nil"/>
              <w:left w:val="nil"/>
              <w:bottom w:val="single" w:sz="4" w:space="0" w:color="auto"/>
              <w:right w:val="single" w:sz="4" w:space="0" w:color="auto"/>
            </w:tcBorders>
            <w:noWrap/>
            <w:vAlign w:val="center"/>
            <w:hideMark/>
          </w:tcPr>
          <w:p w14:paraId="17D4DDEB" w14:textId="32A3E5F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2,19</w:t>
            </w:r>
          </w:p>
        </w:tc>
        <w:tc>
          <w:tcPr>
            <w:tcW w:w="354" w:type="pct"/>
            <w:tcBorders>
              <w:top w:val="nil"/>
              <w:left w:val="nil"/>
              <w:bottom w:val="single" w:sz="4" w:space="0" w:color="auto"/>
              <w:right w:val="single" w:sz="4" w:space="0" w:color="auto"/>
            </w:tcBorders>
            <w:noWrap/>
            <w:vAlign w:val="center"/>
            <w:hideMark/>
          </w:tcPr>
          <w:p w14:paraId="5C523053" w14:textId="13E18CF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68,03</w:t>
            </w:r>
          </w:p>
        </w:tc>
        <w:tc>
          <w:tcPr>
            <w:tcW w:w="455" w:type="pct"/>
            <w:tcBorders>
              <w:top w:val="nil"/>
              <w:left w:val="nil"/>
              <w:bottom w:val="single" w:sz="4" w:space="0" w:color="auto"/>
              <w:right w:val="single" w:sz="4" w:space="0" w:color="auto"/>
            </w:tcBorders>
            <w:noWrap/>
            <w:vAlign w:val="center"/>
            <w:hideMark/>
          </w:tcPr>
          <w:p w14:paraId="5814C395" w14:textId="16FFDCF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105,50</w:t>
            </w:r>
          </w:p>
        </w:tc>
        <w:tc>
          <w:tcPr>
            <w:tcW w:w="303" w:type="pct"/>
            <w:tcBorders>
              <w:top w:val="nil"/>
              <w:left w:val="nil"/>
              <w:bottom w:val="single" w:sz="4" w:space="0" w:color="auto"/>
              <w:right w:val="single" w:sz="4" w:space="0" w:color="auto"/>
            </w:tcBorders>
            <w:noWrap/>
            <w:vAlign w:val="center"/>
            <w:hideMark/>
          </w:tcPr>
          <w:p w14:paraId="2FA00665" w14:textId="6838B43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1,41</w:t>
            </w:r>
          </w:p>
        </w:tc>
      </w:tr>
      <w:tr w:rsidR="002963E9" w:rsidRPr="005D04EE" w14:paraId="1641AEE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A65678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F41084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CE8212E"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304DA5D2" w14:textId="0BBDF19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508.122.873.042</w:t>
            </w:r>
          </w:p>
        </w:tc>
        <w:tc>
          <w:tcPr>
            <w:tcW w:w="590" w:type="pct"/>
            <w:tcBorders>
              <w:top w:val="nil"/>
              <w:left w:val="nil"/>
              <w:bottom w:val="single" w:sz="4" w:space="0" w:color="auto"/>
              <w:right w:val="single" w:sz="4" w:space="0" w:color="auto"/>
            </w:tcBorders>
            <w:noWrap/>
            <w:vAlign w:val="center"/>
            <w:hideMark/>
          </w:tcPr>
          <w:p w14:paraId="2DDF4767" w14:textId="146E7DE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69C2F349" w14:textId="54F0556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1.749.837.683</w:t>
            </w:r>
          </w:p>
        </w:tc>
        <w:tc>
          <w:tcPr>
            <w:tcW w:w="406" w:type="pct"/>
            <w:tcBorders>
              <w:top w:val="nil"/>
              <w:left w:val="nil"/>
              <w:bottom w:val="single" w:sz="4" w:space="0" w:color="auto"/>
              <w:right w:val="single" w:sz="4" w:space="0" w:color="auto"/>
            </w:tcBorders>
            <w:noWrap/>
            <w:vAlign w:val="center"/>
            <w:hideMark/>
          </w:tcPr>
          <w:p w14:paraId="76FC328C" w14:textId="2ABC475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137</w:t>
            </w:r>
          </w:p>
        </w:tc>
        <w:tc>
          <w:tcPr>
            <w:tcW w:w="453" w:type="pct"/>
            <w:tcBorders>
              <w:top w:val="nil"/>
              <w:left w:val="nil"/>
              <w:bottom w:val="single" w:sz="4" w:space="0" w:color="auto"/>
              <w:right w:val="single" w:sz="4" w:space="0" w:color="auto"/>
            </w:tcBorders>
            <w:noWrap/>
            <w:vAlign w:val="center"/>
            <w:hideMark/>
          </w:tcPr>
          <w:p w14:paraId="442C2ECD" w14:textId="2B23A1F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0,36</w:t>
            </w:r>
          </w:p>
        </w:tc>
        <w:tc>
          <w:tcPr>
            <w:tcW w:w="354" w:type="pct"/>
            <w:tcBorders>
              <w:top w:val="nil"/>
              <w:left w:val="nil"/>
              <w:bottom w:val="single" w:sz="4" w:space="0" w:color="auto"/>
              <w:right w:val="single" w:sz="4" w:space="0" w:color="auto"/>
            </w:tcBorders>
            <w:noWrap/>
            <w:vAlign w:val="center"/>
            <w:hideMark/>
          </w:tcPr>
          <w:p w14:paraId="6E0C57BF" w14:textId="4CAB8DB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375,81</w:t>
            </w:r>
          </w:p>
        </w:tc>
        <w:tc>
          <w:tcPr>
            <w:tcW w:w="455" w:type="pct"/>
            <w:tcBorders>
              <w:top w:val="nil"/>
              <w:left w:val="nil"/>
              <w:bottom w:val="single" w:sz="4" w:space="0" w:color="auto"/>
              <w:right w:val="single" w:sz="4" w:space="0" w:color="auto"/>
            </w:tcBorders>
            <w:noWrap/>
            <w:vAlign w:val="center"/>
            <w:hideMark/>
          </w:tcPr>
          <w:p w14:paraId="6A8F1C17" w14:textId="2302EA3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105,86</w:t>
            </w:r>
          </w:p>
        </w:tc>
        <w:tc>
          <w:tcPr>
            <w:tcW w:w="303" w:type="pct"/>
            <w:tcBorders>
              <w:top w:val="nil"/>
              <w:left w:val="nil"/>
              <w:bottom w:val="single" w:sz="4" w:space="0" w:color="auto"/>
              <w:right w:val="single" w:sz="4" w:space="0" w:color="auto"/>
            </w:tcBorders>
            <w:noWrap/>
            <w:vAlign w:val="center"/>
            <w:hideMark/>
          </w:tcPr>
          <w:p w14:paraId="0F35992B" w14:textId="2621220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1,29</w:t>
            </w:r>
          </w:p>
        </w:tc>
      </w:tr>
      <w:tr w:rsidR="002963E9" w:rsidRPr="005D04EE" w14:paraId="30F4419D"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70E0D605"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C7F7DC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4209B7E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09DFF235" w14:textId="640B097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510.849.684.197</w:t>
            </w:r>
          </w:p>
        </w:tc>
        <w:tc>
          <w:tcPr>
            <w:tcW w:w="590" w:type="pct"/>
            <w:tcBorders>
              <w:top w:val="nil"/>
              <w:left w:val="nil"/>
              <w:bottom w:val="single" w:sz="4" w:space="0" w:color="auto"/>
              <w:right w:val="single" w:sz="4" w:space="0" w:color="auto"/>
            </w:tcBorders>
            <w:noWrap/>
            <w:vAlign w:val="center"/>
            <w:hideMark/>
          </w:tcPr>
          <w:p w14:paraId="6F5B88F5" w14:textId="5A367AC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25A21791" w14:textId="3EB605D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2.730.152.197</w:t>
            </w:r>
          </w:p>
        </w:tc>
        <w:tc>
          <w:tcPr>
            <w:tcW w:w="406" w:type="pct"/>
            <w:tcBorders>
              <w:top w:val="nil"/>
              <w:left w:val="nil"/>
              <w:bottom w:val="single" w:sz="4" w:space="0" w:color="auto"/>
              <w:right w:val="single" w:sz="4" w:space="0" w:color="auto"/>
            </w:tcBorders>
            <w:noWrap/>
            <w:vAlign w:val="center"/>
            <w:hideMark/>
          </w:tcPr>
          <w:p w14:paraId="566ED331" w14:textId="10A3A5F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107</w:t>
            </w:r>
          </w:p>
        </w:tc>
        <w:tc>
          <w:tcPr>
            <w:tcW w:w="453" w:type="pct"/>
            <w:tcBorders>
              <w:top w:val="nil"/>
              <w:left w:val="nil"/>
              <w:bottom w:val="single" w:sz="4" w:space="0" w:color="auto"/>
              <w:right w:val="single" w:sz="4" w:space="0" w:color="auto"/>
            </w:tcBorders>
            <w:noWrap/>
            <w:vAlign w:val="center"/>
            <w:hideMark/>
          </w:tcPr>
          <w:p w14:paraId="74A8DD82" w14:textId="7A54121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0,57</w:t>
            </w:r>
          </w:p>
        </w:tc>
        <w:tc>
          <w:tcPr>
            <w:tcW w:w="354" w:type="pct"/>
            <w:tcBorders>
              <w:top w:val="nil"/>
              <w:left w:val="nil"/>
              <w:bottom w:val="single" w:sz="4" w:space="0" w:color="auto"/>
              <w:right w:val="single" w:sz="4" w:space="0" w:color="auto"/>
            </w:tcBorders>
            <w:noWrap/>
            <w:vAlign w:val="center"/>
            <w:hideMark/>
          </w:tcPr>
          <w:p w14:paraId="0D46B4D9" w14:textId="499BDB9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188,12</w:t>
            </w:r>
          </w:p>
        </w:tc>
        <w:tc>
          <w:tcPr>
            <w:tcW w:w="455" w:type="pct"/>
            <w:tcBorders>
              <w:top w:val="nil"/>
              <w:left w:val="nil"/>
              <w:bottom w:val="single" w:sz="4" w:space="0" w:color="auto"/>
              <w:right w:val="single" w:sz="4" w:space="0" w:color="auto"/>
            </w:tcBorders>
            <w:noWrap/>
            <w:vAlign w:val="center"/>
            <w:hideMark/>
          </w:tcPr>
          <w:p w14:paraId="6C949C9B" w14:textId="614A995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106,43</w:t>
            </w:r>
          </w:p>
        </w:tc>
        <w:tc>
          <w:tcPr>
            <w:tcW w:w="303" w:type="pct"/>
            <w:tcBorders>
              <w:top w:val="nil"/>
              <w:left w:val="nil"/>
              <w:bottom w:val="single" w:sz="4" w:space="0" w:color="auto"/>
              <w:right w:val="single" w:sz="4" w:space="0" w:color="auto"/>
            </w:tcBorders>
            <w:noWrap/>
            <w:vAlign w:val="center"/>
            <w:hideMark/>
          </w:tcPr>
          <w:p w14:paraId="1C48D3DB" w14:textId="5A4265E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1,01</w:t>
            </w:r>
          </w:p>
        </w:tc>
      </w:tr>
      <w:tr w:rsidR="002963E9" w:rsidRPr="005D04EE" w14:paraId="0EC5C4D5"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58601B3"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0FBE574"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A9E5A2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27F62B51" w14:textId="593F804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515.078.981.391</w:t>
            </w:r>
          </w:p>
        </w:tc>
        <w:tc>
          <w:tcPr>
            <w:tcW w:w="590" w:type="pct"/>
            <w:tcBorders>
              <w:top w:val="nil"/>
              <w:left w:val="nil"/>
              <w:bottom w:val="single" w:sz="4" w:space="0" w:color="auto"/>
              <w:right w:val="single" w:sz="4" w:space="0" w:color="auto"/>
            </w:tcBorders>
            <w:noWrap/>
            <w:vAlign w:val="center"/>
            <w:hideMark/>
          </w:tcPr>
          <w:p w14:paraId="29E89A78" w14:textId="4723093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4.800.000.602</w:t>
            </w:r>
          </w:p>
        </w:tc>
        <w:tc>
          <w:tcPr>
            <w:tcW w:w="707" w:type="pct"/>
            <w:tcBorders>
              <w:top w:val="nil"/>
              <w:left w:val="nil"/>
              <w:bottom w:val="single" w:sz="4" w:space="0" w:color="auto"/>
              <w:right w:val="single" w:sz="4" w:space="0" w:color="auto"/>
            </w:tcBorders>
            <w:noWrap/>
            <w:vAlign w:val="center"/>
            <w:hideMark/>
          </w:tcPr>
          <w:p w14:paraId="5B7AB17A" w14:textId="2044DDF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4.234.913.034</w:t>
            </w:r>
          </w:p>
        </w:tc>
        <w:tc>
          <w:tcPr>
            <w:tcW w:w="406" w:type="pct"/>
            <w:tcBorders>
              <w:top w:val="nil"/>
              <w:left w:val="nil"/>
              <w:bottom w:val="single" w:sz="4" w:space="0" w:color="auto"/>
              <w:right w:val="single" w:sz="4" w:space="0" w:color="auto"/>
            </w:tcBorders>
            <w:noWrap/>
            <w:vAlign w:val="center"/>
            <w:hideMark/>
          </w:tcPr>
          <w:p w14:paraId="0CF784E4" w14:textId="637377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50</w:t>
            </w:r>
          </w:p>
        </w:tc>
        <w:tc>
          <w:tcPr>
            <w:tcW w:w="453" w:type="pct"/>
            <w:tcBorders>
              <w:top w:val="nil"/>
              <w:left w:val="nil"/>
              <w:bottom w:val="single" w:sz="4" w:space="0" w:color="auto"/>
              <w:right w:val="single" w:sz="4" w:space="0" w:color="auto"/>
            </w:tcBorders>
            <w:noWrap/>
            <w:vAlign w:val="center"/>
            <w:hideMark/>
          </w:tcPr>
          <w:p w14:paraId="0EB1E411" w14:textId="4D684E8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0,88</w:t>
            </w:r>
          </w:p>
        </w:tc>
        <w:tc>
          <w:tcPr>
            <w:tcW w:w="354" w:type="pct"/>
            <w:tcBorders>
              <w:top w:val="nil"/>
              <w:left w:val="nil"/>
              <w:bottom w:val="single" w:sz="4" w:space="0" w:color="auto"/>
              <w:right w:val="single" w:sz="4" w:space="0" w:color="auto"/>
            </w:tcBorders>
            <w:noWrap/>
            <w:vAlign w:val="center"/>
            <w:hideMark/>
          </w:tcPr>
          <w:p w14:paraId="59870D5B" w14:textId="7C86601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56,67</w:t>
            </w:r>
          </w:p>
        </w:tc>
        <w:tc>
          <w:tcPr>
            <w:tcW w:w="455" w:type="pct"/>
            <w:tcBorders>
              <w:top w:val="nil"/>
              <w:left w:val="nil"/>
              <w:bottom w:val="single" w:sz="4" w:space="0" w:color="auto"/>
              <w:right w:val="single" w:sz="4" w:space="0" w:color="auto"/>
            </w:tcBorders>
            <w:noWrap/>
            <w:vAlign w:val="center"/>
            <w:hideMark/>
          </w:tcPr>
          <w:p w14:paraId="2D184A34" w14:textId="71D7F7E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107,31</w:t>
            </w:r>
          </w:p>
        </w:tc>
        <w:tc>
          <w:tcPr>
            <w:tcW w:w="303" w:type="pct"/>
            <w:tcBorders>
              <w:top w:val="nil"/>
              <w:left w:val="nil"/>
              <w:bottom w:val="single" w:sz="4" w:space="0" w:color="auto"/>
              <w:right w:val="single" w:sz="4" w:space="0" w:color="auto"/>
            </w:tcBorders>
            <w:noWrap/>
            <w:vAlign w:val="center"/>
            <w:hideMark/>
          </w:tcPr>
          <w:p w14:paraId="17E3872F" w14:textId="057C0DA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0,47</w:t>
            </w:r>
          </w:p>
        </w:tc>
      </w:tr>
      <w:tr w:rsidR="002963E9" w:rsidRPr="005D04EE" w14:paraId="50610775"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541CE00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w:t>
            </w:r>
          </w:p>
        </w:tc>
        <w:tc>
          <w:tcPr>
            <w:tcW w:w="442" w:type="pct"/>
            <w:vMerge w:val="restart"/>
            <w:tcBorders>
              <w:top w:val="nil"/>
              <w:left w:val="single" w:sz="4" w:space="0" w:color="auto"/>
              <w:bottom w:val="single" w:sz="4" w:space="0" w:color="auto"/>
              <w:right w:val="single" w:sz="4" w:space="0" w:color="auto"/>
            </w:tcBorders>
            <w:noWrap/>
            <w:vAlign w:val="center"/>
            <w:hideMark/>
          </w:tcPr>
          <w:p w14:paraId="72CBD67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TFCO</w:t>
            </w:r>
          </w:p>
        </w:tc>
        <w:tc>
          <w:tcPr>
            <w:tcW w:w="342" w:type="pct"/>
            <w:tcBorders>
              <w:top w:val="nil"/>
              <w:left w:val="nil"/>
              <w:bottom w:val="single" w:sz="4" w:space="0" w:color="auto"/>
              <w:right w:val="single" w:sz="4" w:space="0" w:color="auto"/>
            </w:tcBorders>
            <w:noWrap/>
            <w:vAlign w:val="center"/>
            <w:hideMark/>
          </w:tcPr>
          <w:p w14:paraId="10EF969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527095A3" w14:textId="51DF6641"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4.139.894.528.571</w:t>
            </w:r>
          </w:p>
        </w:tc>
        <w:tc>
          <w:tcPr>
            <w:tcW w:w="590" w:type="pct"/>
            <w:tcBorders>
              <w:top w:val="nil"/>
              <w:left w:val="nil"/>
              <w:bottom w:val="single" w:sz="4" w:space="0" w:color="auto"/>
              <w:right w:val="single" w:sz="4" w:space="0" w:color="auto"/>
            </w:tcBorders>
            <w:noWrap/>
            <w:vAlign w:val="center"/>
            <w:hideMark/>
          </w:tcPr>
          <w:p w14:paraId="4429814E" w14:textId="1DD1178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0752672E" w14:textId="798137A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-75.119.271.429</w:t>
            </w:r>
          </w:p>
        </w:tc>
        <w:tc>
          <w:tcPr>
            <w:tcW w:w="406" w:type="pct"/>
            <w:tcBorders>
              <w:top w:val="nil"/>
              <w:left w:val="nil"/>
              <w:bottom w:val="single" w:sz="4" w:space="0" w:color="auto"/>
              <w:right w:val="single" w:sz="4" w:space="0" w:color="auto"/>
            </w:tcBorders>
            <w:noWrap/>
            <w:vAlign w:val="center"/>
            <w:hideMark/>
          </w:tcPr>
          <w:p w14:paraId="7F4CFB04" w14:textId="5EA1783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474</w:t>
            </w:r>
          </w:p>
        </w:tc>
        <w:tc>
          <w:tcPr>
            <w:tcW w:w="453" w:type="pct"/>
            <w:tcBorders>
              <w:top w:val="nil"/>
              <w:left w:val="nil"/>
              <w:bottom w:val="single" w:sz="4" w:space="0" w:color="auto"/>
              <w:right w:val="single" w:sz="4" w:space="0" w:color="auto"/>
            </w:tcBorders>
            <w:noWrap/>
            <w:vAlign w:val="center"/>
            <w:hideMark/>
          </w:tcPr>
          <w:p w14:paraId="4746C835" w14:textId="738D13F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-15,57</w:t>
            </w:r>
          </w:p>
        </w:tc>
        <w:tc>
          <w:tcPr>
            <w:tcW w:w="354" w:type="pct"/>
            <w:tcBorders>
              <w:top w:val="nil"/>
              <w:left w:val="nil"/>
              <w:bottom w:val="single" w:sz="4" w:space="0" w:color="auto"/>
              <w:right w:val="single" w:sz="4" w:space="0" w:color="auto"/>
            </w:tcBorders>
            <w:noWrap/>
            <w:vAlign w:val="center"/>
            <w:hideMark/>
          </w:tcPr>
          <w:p w14:paraId="017B678F" w14:textId="0643E9F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-30,43</w:t>
            </w:r>
          </w:p>
        </w:tc>
        <w:tc>
          <w:tcPr>
            <w:tcW w:w="455" w:type="pct"/>
            <w:tcBorders>
              <w:top w:val="nil"/>
              <w:left w:val="nil"/>
              <w:bottom w:val="single" w:sz="4" w:space="0" w:color="auto"/>
              <w:right w:val="single" w:sz="4" w:space="0" w:color="auto"/>
            </w:tcBorders>
            <w:noWrap/>
            <w:vAlign w:val="center"/>
            <w:hideMark/>
          </w:tcPr>
          <w:p w14:paraId="7640854E" w14:textId="3F5DD4B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858,35</w:t>
            </w:r>
          </w:p>
        </w:tc>
        <w:tc>
          <w:tcPr>
            <w:tcW w:w="303" w:type="pct"/>
            <w:tcBorders>
              <w:top w:val="nil"/>
              <w:left w:val="nil"/>
              <w:bottom w:val="single" w:sz="4" w:space="0" w:color="auto"/>
              <w:right w:val="single" w:sz="4" w:space="0" w:color="auto"/>
            </w:tcBorders>
            <w:noWrap/>
            <w:vAlign w:val="center"/>
            <w:hideMark/>
          </w:tcPr>
          <w:p w14:paraId="2446EF8F" w14:textId="7F20B5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0,55</w:t>
            </w:r>
          </w:p>
        </w:tc>
      </w:tr>
      <w:tr w:rsidR="002963E9" w:rsidRPr="005D04EE" w14:paraId="5C807E3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567EA6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E98FFA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E95BD3A"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5189668F" w14:textId="50D98DD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4.830.752.666.667</w:t>
            </w:r>
          </w:p>
        </w:tc>
        <w:tc>
          <w:tcPr>
            <w:tcW w:w="590" w:type="pct"/>
            <w:tcBorders>
              <w:top w:val="nil"/>
              <w:left w:val="nil"/>
              <w:bottom w:val="single" w:sz="4" w:space="0" w:color="auto"/>
              <w:right w:val="single" w:sz="4" w:space="0" w:color="auto"/>
            </w:tcBorders>
            <w:noWrap/>
            <w:vAlign w:val="center"/>
            <w:hideMark/>
          </w:tcPr>
          <w:p w14:paraId="1F306BF8" w14:textId="238CCAE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1FAAD1C7" w14:textId="6B512D4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-14.292.316.667</w:t>
            </w:r>
          </w:p>
        </w:tc>
        <w:tc>
          <w:tcPr>
            <w:tcW w:w="406" w:type="pct"/>
            <w:tcBorders>
              <w:top w:val="nil"/>
              <w:left w:val="nil"/>
              <w:bottom w:val="single" w:sz="4" w:space="0" w:color="auto"/>
              <w:right w:val="single" w:sz="4" w:space="0" w:color="auto"/>
            </w:tcBorders>
            <w:noWrap/>
            <w:vAlign w:val="center"/>
            <w:hideMark/>
          </w:tcPr>
          <w:p w14:paraId="773E7A1C" w14:textId="5780F45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474</w:t>
            </w:r>
          </w:p>
        </w:tc>
        <w:tc>
          <w:tcPr>
            <w:tcW w:w="453" w:type="pct"/>
            <w:tcBorders>
              <w:top w:val="nil"/>
              <w:left w:val="nil"/>
              <w:bottom w:val="single" w:sz="4" w:space="0" w:color="auto"/>
              <w:right w:val="single" w:sz="4" w:space="0" w:color="auto"/>
            </w:tcBorders>
            <w:noWrap/>
            <w:vAlign w:val="center"/>
            <w:hideMark/>
          </w:tcPr>
          <w:p w14:paraId="32DF7491" w14:textId="092B3E5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-2,96</w:t>
            </w:r>
          </w:p>
        </w:tc>
        <w:tc>
          <w:tcPr>
            <w:tcW w:w="354" w:type="pct"/>
            <w:tcBorders>
              <w:top w:val="nil"/>
              <w:left w:val="nil"/>
              <w:bottom w:val="single" w:sz="4" w:space="0" w:color="auto"/>
              <w:right w:val="single" w:sz="4" w:space="0" w:color="auto"/>
            </w:tcBorders>
            <w:noWrap/>
            <w:vAlign w:val="center"/>
            <w:hideMark/>
          </w:tcPr>
          <w:p w14:paraId="4187A3D6" w14:textId="5B03966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-159,96</w:t>
            </w:r>
          </w:p>
        </w:tc>
        <w:tc>
          <w:tcPr>
            <w:tcW w:w="455" w:type="pct"/>
            <w:tcBorders>
              <w:top w:val="nil"/>
              <w:left w:val="nil"/>
              <w:bottom w:val="single" w:sz="4" w:space="0" w:color="auto"/>
              <w:right w:val="single" w:sz="4" w:space="0" w:color="auto"/>
            </w:tcBorders>
            <w:noWrap/>
            <w:vAlign w:val="center"/>
            <w:hideMark/>
          </w:tcPr>
          <w:p w14:paraId="0BA51553" w14:textId="2B71AFC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1.001,59</w:t>
            </w:r>
          </w:p>
        </w:tc>
        <w:tc>
          <w:tcPr>
            <w:tcW w:w="303" w:type="pct"/>
            <w:tcBorders>
              <w:top w:val="nil"/>
              <w:left w:val="nil"/>
              <w:bottom w:val="single" w:sz="4" w:space="0" w:color="auto"/>
              <w:right w:val="single" w:sz="4" w:space="0" w:color="auto"/>
            </w:tcBorders>
            <w:noWrap/>
            <w:vAlign w:val="center"/>
            <w:hideMark/>
          </w:tcPr>
          <w:p w14:paraId="572FB6B1" w14:textId="6DC3082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0,47</w:t>
            </w:r>
          </w:p>
        </w:tc>
      </w:tr>
      <w:tr w:rsidR="002963E9" w:rsidRPr="005D04EE" w14:paraId="776D439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876DC9F"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12FA950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234228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151C9D76" w14:textId="6DB1513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4.338.124.785.714</w:t>
            </w:r>
          </w:p>
        </w:tc>
        <w:tc>
          <w:tcPr>
            <w:tcW w:w="590" w:type="pct"/>
            <w:tcBorders>
              <w:top w:val="nil"/>
              <w:left w:val="nil"/>
              <w:bottom w:val="single" w:sz="4" w:space="0" w:color="auto"/>
              <w:right w:val="single" w:sz="4" w:space="0" w:color="auto"/>
            </w:tcBorders>
            <w:noWrap/>
            <w:vAlign w:val="center"/>
            <w:hideMark/>
          </w:tcPr>
          <w:p w14:paraId="05D16F3E" w14:textId="79148F8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4EA559EA" w14:textId="66FDC54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193.685.514.286</w:t>
            </w:r>
          </w:p>
        </w:tc>
        <w:tc>
          <w:tcPr>
            <w:tcW w:w="406" w:type="pct"/>
            <w:tcBorders>
              <w:top w:val="nil"/>
              <w:left w:val="nil"/>
              <w:bottom w:val="single" w:sz="4" w:space="0" w:color="auto"/>
              <w:right w:val="single" w:sz="4" w:space="0" w:color="auto"/>
            </w:tcBorders>
            <w:noWrap/>
            <w:vAlign w:val="center"/>
            <w:hideMark/>
          </w:tcPr>
          <w:p w14:paraId="38774F48" w14:textId="094C6A2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710</w:t>
            </w:r>
          </w:p>
        </w:tc>
        <w:tc>
          <w:tcPr>
            <w:tcW w:w="453" w:type="pct"/>
            <w:tcBorders>
              <w:top w:val="nil"/>
              <w:left w:val="nil"/>
              <w:bottom w:val="single" w:sz="4" w:space="0" w:color="auto"/>
              <w:right w:val="single" w:sz="4" w:space="0" w:color="auto"/>
            </w:tcBorders>
            <w:noWrap/>
            <w:vAlign w:val="center"/>
            <w:hideMark/>
          </w:tcPr>
          <w:p w14:paraId="54295EDD" w14:textId="6B05081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40,16</w:t>
            </w:r>
          </w:p>
        </w:tc>
        <w:tc>
          <w:tcPr>
            <w:tcW w:w="354" w:type="pct"/>
            <w:tcBorders>
              <w:top w:val="nil"/>
              <w:left w:val="nil"/>
              <w:bottom w:val="single" w:sz="4" w:space="0" w:color="auto"/>
              <w:right w:val="single" w:sz="4" w:space="0" w:color="auto"/>
            </w:tcBorders>
            <w:noWrap/>
            <w:vAlign w:val="center"/>
            <w:hideMark/>
          </w:tcPr>
          <w:p w14:paraId="522918BB" w14:textId="1C4F53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17,68</w:t>
            </w:r>
          </w:p>
        </w:tc>
        <w:tc>
          <w:tcPr>
            <w:tcW w:w="455" w:type="pct"/>
            <w:tcBorders>
              <w:top w:val="nil"/>
              <w:left w:val="nil"/>
              <w:bottom w:val="single" w:sz="4" w:space="0" w:color="auto"/>
              <w:right w:val="single" w:sz="4" w:space="0" w:color="auto"/>
            </w:tcBorders>
            <w:noWrap/>
            <w:vAlign w:val="center"/>
            <w:hideMark/>
          </w:tcPr>
          <w:p w14:paraId="0DA68C9D" w14:textId="51B7DE1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899,45</w:t>
            </w:r>
          </w:p>
        </w:tc>
        <w:tc>
          <w:tcPr>
            <w:tcW w:w="303" w:type="pct"/>
            <w:tcBorders>
              <w:top w:val="nil"/>
              <w:left w:val="nil"/>
              <w:bottom w:val="single" w:sz="4" w:space="0" w:color="auto"/>
              <w:right w:val="single" w:sz="4" w:space="0" w:color="auto"/>
            </w:tcBorders>
            <w:noWrap/>
            <w:vAlign w:val="center"/>
            <w:hideMark/>
          </w:tcPr>
          <w:p w14:paraId="496D0BDF" w14:textId="0418B9F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0,79</w:t>
            </w:r>
          </w:p>
        </w:tc>
      </w:tr>
      <w:tr w:rsidR="002963E9" w:rsidRPr="005D04EE" w14:paraId="0A2DAA67"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35C83442"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5C89877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31DCE1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49794D75" w14:textId="3DCA7E4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5.117.319.100.000</w:t>
            </w:r>
          </w:p>
        </w:tc>
        <w:tc>
          <w:tcPr>
            <w:tcW w:w="590" w:type="pct"/>
            <w:tcBorders>
              <w:top w:val="nil"/>
              <w:left w:val="nil"/>
              <w:bottom w:val="single" w:sz="4" w:space="0" w:color="auto"/>
              <w:right w:val="single" w:sz="4" w:space="0" w:color="auto"/>
            </w:tcBorders>
            <w:noWrap/>
            <w:vAlign w:val="center"/>
            <w:hideMark/>
          </w:tcPr>
          <w:p w14:paraId="4D9D654F" w14:textId="1BA509B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2A445F71" w14:textId="3C59754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56.929.533.333</w:t>
            </w:r>
          </w:p>
        </w:tc>
        <w:tc>
          <w:tcPr>
            <w:tcW w:w="406" w:type="pct"/>
            <w:tcBorders>
              <w:top w:val="nil"/>
              <w:left w:val="nil"/>
              <w:bottom w:val="single" w:sz="4" w:space="0" w:color="auto"/>
              <w:right w:val="single" w:sz="4" w:space="0" w:color="auto"/>
            </w:tcBorders>
            <w:noWrap/>
            <w:vAlign w:val="center"/>
            <w:hideMark/>
          </w:tcPr>
          <w:p w14:paraId="1C0E406E" w14:textId="1F53A0A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650</w:t>
            </w:r>
          </w:p>
        </w:tc>
        <w:tc>
          <w:tcPr>
            <w:tcW w:w="453" w:type="pct"/>
            <w:tcBorders>
              <w:top w:val="nil"/>
              <w:left w:val="nil"/>
              <w:bottom w:val="single" w:sz="4" w:space="0" w:color="auto"/>
              <w:right w:val="single" w:sz="4" w:space="0" w:color="auto"/>
            </w:tcBorders>
            <w:noWrap/>
            <w:vAlign w:val="center"/>
            <w:hideMark/>
          </w:tcPr>
          <w:p w14:paraId="69CA6F49" w14:textId="7828FAD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11,80</w:t>
            </w:r>
          </w:p>
        </w:tc>
        <w:tc>
          <w:tcPr>
            <w:tcW w:w="354" w:type="pct"/>
            <w:tcBorders>
              <w:top w:val="nil"/>
              <w:left w:val="nil"/>
              <w:bottom w:val="single" w:sz="4" w:space="0" w:color="auto"/>
              <w:right w:val="single" w:sz="4" w:space="0" w:color="auto"/>
            </w:tcBorders>
            <w:noWrap/>
            <w:vAlign w:val="center"/>
            <w:hideMark/>
          </w:tcPr>
          <w:p w14:paraId="161C2D9F" w14:textId="6E164AF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55,07</w:t>
            </w:r>
          </w:p>
        </w:tc>
        <w:tc>
          <w:tcPr>
            <w:tcW w:w="455" w:type="pct"/>
            <w:tcBorders>
              <w:top w:val="nil"/>
              <w:left w:val="nil"/>
              <w:bottom w:val="single" w:sz="4" w:space="0" w:color="auto"/>
              <w:right w:val="single" w:sz="4" w:space="0" w:color="auto"/>
            </w:tcBorders>
            <w:noWrap/>
            <w:vAlign w:val="center"/>
            <w:hideMark/>
          </w:tcPr>
          <w:p w14:paraId="520EE807" w14:textId="26235E3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1.061,01</w:t>
            </w:r>
          </w:p>
        </w:tc>
        <w:tc>
          <w:tcPr>
            <w:tcW w:w="303" w:type="pct"/>
            <w:tcBorders>
              <w:top w:val="nil"/>
              <w:left w:val="nil"/>
              <w:bottom w:val="single" w:sz="4" w:space="0" w:color="auto"/>
              <w:right w:val="single" w:sz="4" w:space="0" w:color="auto"/>
            </w:tcBorders>
            <w:noWrap/>
            <w:vAlign w:val="center"/>
            <w:hideMark/>
          </w:tcPr>
          <w:p w14:paraId="20E84862" w14:textId="3B4670B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0,61</w:t>
            </w:r>
          </w:p>
        </w:tc>
      </w:tr>
      <w:tr w:rsidR="002963E9" w:rsidRPr="005D04EE" w14:paraId="64B305AE"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14EED9E2"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2A2969E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1CF87C0"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61978E44" w14:textId="18DB5DB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5.172.830.000.000</w:t>
            </w:r>
          </w:p>
        </w:tc>
        <w:tc>
          <w:tcPr>
            <w:tcW w:w="590" w:type="pct"/>
            <w:tcBorders>
              <w:top w:val="nil"/>
              <w:left w:val="nil"/>
              <w:bottom w:val="single" w:sz="4" w:space="0" w:color="auto"/>
              <w:right w:val="single" w:sz="4" w:space="0" w:color="auto"/>
            </w:tcBorders>
            <w:noWrap/>
            <w:vAlign w:val="center"/>
            <w:hideMark/>
          </w:tcPr>
          <w:p w14:paraId="0E39A56A" w14:textId="3255ED4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548B9DC3" w14:textId="0E2E546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54.957.866.667</w:t>
            </w:r>
          </w:p>
        </w:tc>
        <w:tc>
          <w:tcPr>
            <w:tcW w:w="406" w:type="pct"/>
            <w:tcBorders>
              <w:top w:val="nil"/>
              <w:left w:val="nil"/>
              <w:bottom w:val="single" w:sz="4" w:space="0" w:color="auto"/>
              <w:right w:val="single" w:sz="4" w:space="0" w:color="auto"/>
            </w:tcBorders>
            <w:noWrap/>
            <w:vAlign w:val="center"/>
            <w:hideMark/>
          </w:tcPr>
          <w:p w14:paraId="0B301BE8" w14:textId="0C571F8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670</w:t>
            </w:r>
          </w:p>
        </w:tc>
        <w:tc>
          <w:tcPr>
            <w:tcW w:w="453" w:type="pct"/>
            <w:tcBorders>
              <w:top w:val="nil"/>
              <w:left w:val="nil"/>
              <w:bottom w:val="single" w:sz="4" w:space="0" w:color="auto"/>
              <w:right w:val="single" w:sz="4" w:space="0" w:color="auto"/>
            </w:tcBorders>
            <w:noWrap/>
            <w:vAlign w:val="center"/>
            <w:hideMark/>
          </w:tcPr>
          <w:p w14:paraId="4FAB537F" w14:textId="186EADA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11,39</w:t>
            </w:r>
          </w:p>
        </w:tc>
        <w:tc>
          <w:tcPr>
            <w:tcW w:w="354" w:type="pct"/>
            <w:tcBorders>
              <w:top w:val="nil"/>
              <w:left w:val="nil"/>
              <w:bottom w:val="single" w:sz="4" w:space="0" w:color="auto"/>
              <w:right w:val="single" w:sz="4" w:space="0" w:color="auto"/>
            </w:tcBorders>
            <w:noWrap/>
            <w:vAlign w:val="center"/>
            <w:hideMark/>
          </w:tcPr>
          <w:p w14:paraId="7AAEFC29" w14:textId="3B639FD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58,80</w:t>
            </w:r>
          </w:p>
        </w:tc>
        <w:tc>
          <w:tcPr>
            <w:tcW w:w="455" w:type="pct"/>
            <w:tcBorders>
              <w:top w:val="nil"/>
              <w:left w:val="nil"/>
              <w:bottom w:val="single" w:sz="4" w:space="0" w:color="auto"/>
              <w:right w:val="single" w:sz="4" w:space="0" w:color="auto"/>
            </w:tcBorders>
            <w:noWrap/>
            <w:vAlign w:val="center"/>
            <w:hideMark/>
          </w:tcPr>
          <w:p w14:paraId="260CA69C" w14:textId="685DC12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1.072,52</w:t>
            </w:r>
          </w:p>
        </w:tc>
        <w:tc>
          <w:tcPr>
            <w:tcW w:w="303" w:type="pct"/>
            <w:tcBorders>
              <w:top w:val="nil"/>
              <w:left w:val="nil"/>
              <w:bottom w:val="single" w:sz="4" w:space="0" w:color="auto"/>
              <w:right w:val="single" w:sz="4" w:space="0" w:color="auto"/>
            </w:tcBorders>
            <w:noWrap/>
            <w:vAlign w:val="center"/>
            <w:hideMark/>
          </w:tcPr>
          <w:p w14:paraId="4E606FEF" w14:textId="46E2EB5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0,62</w:t>
            </w:r>
          </w:p>
        </w:tc>
      </w:tr>
      <w:tr w:rsidR="002963E9" w:rsidRPr="005D04EE" w14:paraId="22C62866"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42EDC69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36E87BA7"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0FDC859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19FED0F9" w14:textId="3F9E9C5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5.226.897.966.667</w:t>
            </w:r>
          </w:p>
        </w:tc>
        <w:tc>
          <w:tcPr>
            <w:tcW w:w="590" w:type="pct"/>
            <w:tcBorders>
              <w:top w:val="nil"/>
              <w:left w:val="nil"/>
              <w:bottom w:val="single" w:sz="4" w:space="0" w:color="auto"/>
              <w:right w:val="single" w:sz="4" w:space="0" w:color="auto"/>
            </w:tcBorders>
            <w:noWrap/>
            <w:vAlign w:val="center"/>
            <w:hideMark/>
          </w:tcPr>
          <w:p w14:paraId="5FA39A60" w14:textId="4A7EF23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4.823.076.400</w:t>
            </w:r>
          </w:p>
        </w:tc>
        <w:tc>
          <w:tcPr>
            <w:tcW w:w="707" w:type="pct"/>
            <w:tcBorders>
              <w:top w:val="nil"/>
              <w:left w:val="nil"/>
              <w:bottom w:val="single" w:sz="4" w:space="0" w:color="auto"/>
              <w:right w:val="single" w:sz="4" w:space="0" w:color="auto"/>
            </w:tcBorders>
            <w:noWrap/>
            <w:vAlign w:val="center"/>
            <w:hideMark/>
          </w:tcPr>
          <w:p w14:paraId="22663E60" w14:textId="6085C00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49.023.083.333</w:t>
            </w:r>
          </w:p>
        </w:tc>
        <w:tc>
          <w:tcPr>
            <w:tcW w:w="406" w:type="pct"/>
            <w:tcBorders>
              <w:top w:val="nil"/>
              <w:left w:val="nil"/>
              <w:bottom w:val="single" w:sz="4" w:space="0" w:color="auto"/>
              <w:right w:val="single" w:sz="4" w:space="0" w:color="auto"/>
            </w:tcBorders>
            <w:noWrap/>
            <w:vAlign w:val="center"/>
            <w:hideMark/>
          </w:tcPr>
          <w:p w14:paraId="4773B920" w14:textId="3893CD1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635</w:t>
            </w:r>
          </w:p>
        </w:tc>
        <w:tc>
          <w:tcPr>
            <w:tcW w:w="453" w:type="pct"/>
            <w:tcBorders>
              <w:top w:val="nil"/>
              <w:left w:val="nil"/>
              <w:bottom w:val="single" w:sz="4" w:space="0" w:color="auto"/>
              <w:right w:val="single" w:sz="4" w:space="0" w:color="auto"/>
            </w:tcBorders>
            <w:noWrap/>
            <w:vAlign w:val="center"/>
            <w:hideMark/>
          </w:tcPr>
          <w:p w14:paraId="3D91C8B5" w14:textId="718BE26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10,16</w:t>
            </w:r>
          </w:p>
        </w:tc>
        <w:tc>
          <w:tcPr>
            <w:tcW w:w="354" w:type="pct"/>
            <w:tcBorders>
              <w:top w:val="nil"/>
              <w:left w:val="nil"/>
              <w:bottom w:val="single" w:sz="4" w:space="0" w:color="auto"/>
              <w:right w:val="single" w:sz="4" w:space="0" w:color="auto"/>
            </w:tcBorders>
            <w:noWrap/>
            <w:vAlign w:val="center"/>
            <w:hideMark/>
          </w:tcPr>
          <w:p w14:paraId="1CCD978E" w14:textId="0FAB16B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62,47</w:t>
            </w:r>
          </w:p>
        </w:tc>
        <w:tc>
          <w:tcPr>
            <w:tcW w:w="455" w:type="pct"/>
            <w:tcBorders>
              <w:top w:val="nil"/>
              <w:left w:val="nil"/>
              <w:bottom w:val="single" w:sz="4" w:space="0" w:color="auto"/>
              <w:right w:val="single" w:sz="4" w:space="0" w:color="auto"/>
            </w:tcBorders>
            <w:noWrap/>
            <w:vAlign w:val="center"/>
            <w:hideMark/>
          </w:tcPr>
          <w:p w14:paraId="163BE739" w14:textId="6A2F22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1.083,73</w:t>
            </w:r>
          </w:p>
        </w:tc>
        <w:tc>
          <w:tcPr>
            <w:tcW w:w="303" w:type="pct"/>
            <w:tcBorders>
              <w:top w:val="nil"/>
              <w:left w:val="nil"/>
              <w:bottom w:val="single" w:sz="4" w:space="0" w:color="auto"/>
              <w:right w:val="single" w:sz="4" w:space="0" w:color="auto"/>
            </w:tcBorders>
            <w:noWrap/>
            <w:vAlign w:val="center"/>
            <w:hideMark/>
          </w:tcPr>
          <w:p w14:paraId="132237DF" w14:textId="3856F92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0,59</w:t>
            </w:r>
          </w:p>
        </w:tc>
      </w:tr>
      <w:tr w:rsidR="002963E9" w:rsidRPr="005D04EE" w14:paraId="00218912" w14:textId="77777777" w:rsidTr="00B17AAE">
        <w:trPr>
          <w:trHeight w:val="290"/>
        </w:trPr>
        <w:tc>
          <w:tcPr>
            <w:tcW w:w="221" w:type="pct"/>
            <w:vMerge w:val="restart"/>
            <w:tcBorders>
              <w:top w:val="nil"/>
              <w:left w:val="single" w:sz="4" w:space="0" w:color="auto"/>
              <w:bottom w:val="single" w:sz="4" w:space="0" w:color="auto"/>
              <w:right w:val="single" w:sz="4" w:space="0" w:color="auto"/>
            </w:tcBorders>
            <w:noWrap/>
            <w:vAlign w:val="center"/>
            <w:hideMark/>
          </w:tcPr>
          <w:p w14:paraId="2708A859"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w:t>
            </w:r>
          </w:p>
        </w:tc>
        <w:tc>
          <w:tcPr>
            <w:tcW w:w="442" w:type="pct"/>
            <w:vMerge w:val="restart"/>
            <w:tcBorders>
              <w:top w:val="nil"/>
              <w:left w:val="single" w:sz="4" w:space="0" w:color="auto"/>
              <w:bottom w:val="single" w:sz="4" w:space="0" w:color="auto"/>
              <w:right w:val="single" w:sz="4" w:space="0" w:color="auto"/>
            </w:tcBorders>
            <w:noWrap/>
            <w:vAlign w:val="center"/>
            <w:hideMark/>
          </w:tcPr>
          <w:p w14:paraId="122F294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TRIS</w:t>
            </w:r>
          </w:p>
        </w:tc>
        <w:tc>
          <w:tcPr>
            <w:tcW w:w="342" w:type="pct"/>
            <w:tcBorders>
              <w:top w:val="nil"/>
              <w:left w:val="nil"/>
              <w:bottom w:val="single" w:sz="4" w:space="0" w:color="auto"/>
              <w:right w:val="single" w:sz="4" w:space="0" w:color="auto"/>
            </w:tcBorders>
            <w:noWrap/>
            <w:vAlign w:val="center"/>
            <w:hideMark/>
          </w:tcPr>
          <w:p w14:paraId="364EBB65"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2019</w:t>
            </w:r>
          </w:p>
        </w:tc>
        <w:tc>
          <w:tcPr>
            <w:tcW w:w="727" w:type="pct"/>
            <w:tcBorders>
              <w:top w:val="nil"/>
              <w:left w:val="nil"/>
              <w:bottom w:val="single" w:sz="4" w:space="0" w:color="auto"/>
              <w:right w:val="single" w:sz="4" w:space="0" w:color="auto"/>
            </w:tcBorders>
            <w:noWrap/>
            <w:vAlign w:val="center"/>
            <w:hideMark/>
          </w:tcPr>
          <w:p w14:paraId="0577D32F" w14:textId="53FD2B6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444.441.953.732</w:t>
            </w:r>
          </w:p>
        </w:tc>
        <w:tc>
          <w:tcPr>
            <w:tcW w:w="590" w:type="pct"/>
            <w:tcBorders>
              <w:top w:val="nil"/>
              <w:left w:val="nil"/>
              <w:bottom w:val="single" w:sz="4" w:space="0" w:color="auto"/>
              <w:right w:val="single" w:sz="4" w:space="0" w:color="auto"/>
            </w:tcBorders>
            <w:noWrap/>
            <w:vAlign w:val="center"/>
            <w:hideMark/>
          </w:tcPr>
          <w:p w14:paraId="60ED5C1B" w14:textId="78735A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3.141.443.806</w:t>
            </w:r>
          </w:p>
        </w:tc>
        <w:tc>
          <w:tcPr>
            <w:tcW w:w="707" w:type="pct"/>
            <w:tcBorders>
              <w:top w:val="nil"/>
              <w:left w:val="nil"/>
              <w:bottom w:val="single" w:sz="4" w:space="0" w:color="auto"/>
              <w:right w:val="single" w:sz="4" w:space="0" w:color="auto"/>
            </w:tcBorders>
            <w:noWrap/>
            <w:vAlign w:val="center"/>
            <w:hideMark/>
          </w:tcPr>
          <w:p w14:paraId="0CF37431" w14:textId="02ACB24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795.749.350</w:t>
            </w:r>
          </w:p>
        </w:tc>
        <w:tc>
          <w:tcPr>
            <w:tcW w:w="406" w:type="pct"/>
            <w:tcBorders>
              <w:top w:val="nil"/>
              <w:left w:val="nil"/>
              <w:bottom w:val="single" w:sz="4" w:space="0" w:color="auto"/>
              <w:right w:val="single" w:sz="4" w:space="0" w:color="auto"/>
            </w:tcBorders>
            <w:noWrap/>
            <w:vAlign w:val="center"/>
            <w:hideMark/>
          </w:tcPr>
          <w:p w14:paraId="72BD435B" w14:textId="0036201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266</w:t>
            </w:r>
          </w:p>
        </w:tc>
        <w:tc>
          <w:tcPr>
            <w:tcW w:w="453" w:type="pct"/>
            <w:tcBorders>
              <w:top w:val="nil"/>
              <w:left w:val="nil"/>
              <w:bottom w:val="single" w:sz="4" w:space="0" w:color="auto"/>
              <w:right w:val="single" w:sz="4" w:space="0" w:color="auto"/>
            </w:tcBorders>
            <w:noWrap/>
            <w:vAlign w:val="center"/>
            <w:hideMark/>
          </w:tcPr>
          <w:p w14:paraId="61CDE5CE" w14:textId="72A8200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0,25</w:t>
            </w:r>
          </w:p>
        </w:tc>
        <w:tc>
          <w:tcPr>
            <w:tcW w:w="354" w:type="pct"/>
            <w:tcBorders>
              <w:top w:val="nil"/>
              <w:left w:val="nil"/>
              <w:bottom w:val="single" w:sz="4" w:space="0" w:color="auto"/>
              <w:right w:val="single" w:sz="4" w:space="0" w:color="auto"/>
            </w:tcBorders>
            <w:noWrap/>
            <w:vAlign w:val="center"/>
            <w:hideMark/>
          </w:tcPr>
          <w:p w14:paraId="32F5F178" w14:textId="61D0A3A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1.050,11</w:t>
            </w:r>
          </w:p>
        </w:tc>
        <w:tc>
          <w:tcPr>
            <w:tcW w:w="455" w:type="pct"/>
            <w:tcBorders>
              <w:top w:val="nil"/>
              <w:left w:val="nil"/>
              <w:bottom w:val="single" w:sz="4" w:space="0" w:color="auto"/>
              <w:right w:val="single" w:sz="4" w:space="0" w:color="auto"/>
            </w:tcBorders>
            <w:noWrap/>
            <w:vAlign w:val="center"/>
            <w:hideMark/>
          </w:tcPr>
          <w:p w14:paraId="203D5612" w14:textId="2B2FC1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141,48</w:t>
            </w:r>
          </w:p>
        </w:tc>
        <w:tc>
          <w:tcPr>
            <w:tcW w:w="303" w:type="pct"/>
            <w:tcBorders>
              <w:top w:val="nil"/>
              <w:left w:val="nil"/>
              <w:bottom w:val="single" w:sz="4" w:space="0" w:color="auto"/>
              <w:right w:val="single" w:sz="4" w:space="0" w:color="auto"/>
            </w:tcBorders>
            <w:noWrap/>
            <w:vAlign w:val="center"/>
            <w:hideMark/>
          </w:tcPr>
          <w:p w14:paraId="6C1BC355" w14:textId="2A56154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1,88</w:t>
            </w:r>
          </w:p>
        </w:tc>
      </w:tr>
      <w:tr w:rsidR="002963E9" w:rsidRPr="005D04EE" w14:paraId="7DBF2B42"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1942E5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CC1847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7028897"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2020</w:t>
            </w:r>
          </w:p>
        </w:tc>
        <w:tc>
          <w:tcPr>
            <w:tcW w:w="727" w:type="pct"/>
            <w:tcBorders>
              <w:top w:val="nil"/>
              <w:left w:val="nil"/>
              <w:bottom w:val="single" w:sz="4" w:space="0" w:color="auto"/>
              <w:right w:val="single" w:sz="4" w:space="0" w:color="auto"/>
            </w:tcBorders>
            <w:noWrap/>
            <w:vAlign w:val="center"/>
            <w:hideMark/>
          </w:tcPr>
          <w:p w14:paraId="773EE2C4" w14:textId="1AF37F2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427.908.920.197</w:t>
            </w:r>
          </w:p>
        </w:tc>
        <w:tc>
          <w:tcPr>
            <w:tcW w:w="590" w:type="pct"/>
            <w:tcBorders>
              <w:top w:val="nil"/>
              <w:left w:val="nil"/>
              <w:bottom w:val="single" w:sz="4" w:space="0" w:color="auto"/>
              <w:right w:val="single" w:sz="4" w:space="0" w:color="auto"/>
            </w:tcBorders>
            <w:noWrap/>
            <w:vAlign w:val="center"/>
            <w:hideMark/>
          </w:tcPr>
          <w:p w14:paraId="428E7835" w14:textId="3C8D1F3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3.141.443.806</w:t>
            </w:r>
          </w:p>
        </w:tc>
        <w:tc>
          <w:tcPr>
            <w:tcW w:w="707" w:type="pct"/>
            <w:tcBorders>
              <w:top w:val="nil"/>
              <w:left w:val="nil"/>
              <w:bottom w:val="single" w:sz="4" w:space="0" w:color="auto"/>
              <w:right w:val="single" w:sz="4" w:space="0" w:color="auto"/>
            </w:tcBorders>
            <w:noWrap/>
            <w:vAlign w:val="center"/>
            <w:hideMark/>
          </w:tcPr>
          <w:p w14:paraId="6EA65E98" w14:textId="0CF2AF1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-10.611.348.796</w:t>
            </w:r>
          </w:p>
        </w:tc>
        <w:tc>
          <w:tcPr>
            <w:tcW w:w="406" w:type="pct"/>
            <w:tcBorders>
              <w:top w:val="nil"/>
              <w:left w:val="nil"/>
              <w:bottom w:val="single" w:sz="4" w:space="0" w:color="auto"/>
              <w:right w:val="single" w:sz="4" w:space="0" w:color="auto"/>
            </w:tcBorders>
            <w:noWrap/>
            <w:vAlign w:val="center"/>
            <w:hideMark/>
          </w:tcPr>
          <w:p w14:paraId="7F87E926" w14:textId="3935D8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208</w:t>
            </w:r>
          </w:p>
        </w:tc>
        <w:tc>
          <w:tcPr>
            <w:tcW w:w="453" w:type="pct"/>
            <w:tcBorders>
              <w:top w:val="nil"/>
              <w:left w:val="nil"/>
              <w:bottom w:val="single" w:sz="4" w:space="0" w:color="auto"/>
              <w:right w:val="single" w:sz="4" w:space="0" w:color="auto"/>
            </w:tcBorders>
            <w:noWrap/>
            <w:vAlign w:val="center"/>
            <w:hideMark/>
          </w:tcPr>
          <w:p w14:paraId="1C08416E" w14:textId="61BA00F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-3,38</w:t>
            </w:r>
          </w:p>
        </w:tc>
        <w:tc>
          <w:tcPr>
            <w:tcW w:w="354" w:type="pct"/>
            <w:tcBorders>
              <w:top w:val="nil"/>
              <w:left w:val="nil"/>
              <w:bottom w:val="single" w:sz="4" w:space="0" w:color="auto"/>
              <w:right w:val="single" w:sz="4" w:space="0" w:color="auto"/>
            </w:tcBorders>
            <w:noWrap/>
            <w:vAlign w:val="center"/>
            <w:hideMark/>
          </w:tcPr>
          <w:p w14:paraId="03C2DEB9" w14:textId="37C3B86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-61,58</w:t>
            </w:r>
          </w:p>
        </w:tc>
        <w:tc>
          <w:tcPr>
            <w:tcW w:w="455" w:type="pct"/>
            <w:tcBorders>
              <w:top w:val="nil"/>
              <w:left w:val="nil"/>
              <w:bottom w:val="single" w:sz="4" w:space="0" w:color="auto"/>
              <w:right w:val="single" w:sz="4" w:space="0" w:color="auto"/>
            </w:tcBorders>
            <w:noWrap/>
            <w:vAlign w:val="center"/>
            <w:hideMark/>
          </w:tcPr>
          <w:p w14:paraId="65E716CD" w14:textId="3AB324B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136,21</w:t>
            </w:r>
          </w:p>
        </w:tc>
        <w:tc>
          <w:tcPr>
            <w:tcW w:w="303" w:type="pct"/>
            <w:tcBorders>
              <w:top w:val="nil"/>
              <w:left w:val="nil"/>
              <w:bottom w:val="single" w:sz="4" w:space="0" w:color="auto"/>
              <w:right w:val="single" w:sz="4" w:space="0" w:color="auto"/>
            </w:tcBorders>
            <w:noWrap/>
            <w:vAlign w:val="center"/>
            <w:hideMark/>
          </w:tcPr>
          <w:p w14:paraId="6D62AE21" w14:textId="4900A9D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1,53</w:t>
            </w:r>
          </w:p>
        </w:tc>
      </w:tr>
      <w:tr w:rsidR="002963E9" w:rsidRPr="005D04EE" w14:paraId="175B78D1"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9EB8C2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C6D3DF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15EE04BF"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2021</w:t>
            </w:r>
          </w:p>
        </w:tc>
        <w:tc>
          <w:tcPr>
            <w:tcW w:w="727" w:type="pct"/>
            <w:tcBorders>
              <w:top w:val="nil"/>
              <w:left w:val="nil"/>
              <w:bottom w:val="single" w:sz="4" w:space="0" w:color="auto"/>
              <w:right w:val="single" w:sz="4" w:space="0" w:color="auto"/>
            </w:tcBorders>
            <w:noWrap/>
            <w:vAlign w:val="center"/>
            <w:hideMark/>
          </w:tcPr>
          <w:p w14:paraId="6738BDB8" w14:textId="3E9FFEE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460.967.622.147</w:t>
            </w:r>
          </w:p>
        </w:tc>
        <w:tc>
          <w:tcPr>
            <w:tcW w:w="590" w:type="pct"/>
            <w:tcBorders>
              <w:top w:val="nil"/>
              <w:left w:val="nil"/>
              <w:bottom w:val="single" w:sz="4" w:space="0" w:color="auto"/>
              <w:right w:val="single" w:sz="4" w:space="0" w:color="auto"/>
            </w:tcBorders>
            <w:noWrap/>
            <w:vAlign w:val="center"/>
            <w:hideMark/>
          </w:tcPr>
          <w:p w14:paraId="06D32DBD" w14:textId="44F11186"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3.141.443.806</w:t>
            </w:r>
          </w:p>
        </w:tc>
        <w:tc>
          <w:tcPr>
            <w:tcW w:w="707" w:type="pct"/>
            <w:tcBorders>
              <w:top w:val="nil"/>
              <w:left w:val="nil"/>
              <w:bottom w:val="single" w:sz="4" w:space="0" w:color="auto"/>
              <w:right w:val="single" w:sz="4" w:space="0" w:color="auto"/>
            </w:tcBorders>
            <w:noWrap/>
            <w:vAlign w:val="center"/>
            <w:hideMark/>
          </w:tcPr>
          <w:p w14:paraId="6E8E62BB" w14:textId="207E4EA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4.670.650.202</w:t>
            </w:r>
          </w:p>
        </w:tc>
        <w:tc>
          <w:tcPr>
            <w:tcW w:w="406" w:type="pct"/>
            <w:tcBorders>
              <w:top w:val="nil"/>
              <w:left w:val="nil"/>
              <w:bottom w:val="single" w:sz="4" w:space="0" w:color="auto"/>
              <w:right w:val="single" w:sz="4" w:space="0" w:color="auto"/>
            </w:tcBorders>
            <w:noWrap/>
            <w:vAlign w:val="center"/>
            <w:hideMark/>
          </w:tcPr>
          <w:p w14:paraId="676E8D2D" w14:textId="2A68CB64"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214</w:t>
            </w:r>
          </w:p>
        </w:tc>
        <w:tc>
          <w:tcPr>
            <w:tcW w:w="453" w:type="pct"/>
            <w:tcBorders>
              <w:top w:val="nil"/>
              <w:left w:val="nil"/>
              <w:bottom w:val="single" w:sz="4" w:space="0" w:color="auto"/>
              <w:right w:val="single" w:sz="4" w:space="0" w:color="auto"/>
            </w:tcBorders>
            <w:noWrap/>
            <w:vAlign w:val="center"/>
            <w:hideMark/>
          </w:tcPr>
          <w:p w14:paraId="172AF142" w14:textId="3531634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1,49</w:t>
            </w:r>
          </w:p>
        </w:tc>
        <w:tc>
          <w:tcPr>
            <w:tcW w:w="354" w:type="pct"/>
            <w:tcBorders>
              <w:top w:val="nil"/>
              <w:left w:val="nil"/>
              <w:bottom w:val="single" w:sz="4" w:space="0" w:color="auto"/>
              <w:right w:val="single" w:sz="4" w:space="0" w:color="auto"/>
            </w:tcBorders>
            <w:noWrap/>
            <w:vAlign w:val="center"/>
            <w:hideMark/>
          </w:tcPr>
          <w:p w14:paraId="657638C2" w14:textId="6A183F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143,93</w:t>
            </w:r>
          </w:p>
        </w:tc>
        <w:tc>
          <w:tcPr>
            <w:tcW w:w="455" w:type="pct"/>
            <w:tcBorders>
              <w:top w:val="nil"/>
              <w:left w:val="nil"/>
              <w:bottom w:val="single" w:sz="4" w:space="0" w:color="auto"/>
              <w:right w:val="single" w:sz="4" w:space="0" w:color="auto"/>
            </w:tcBorders>
            <w:noWrap/>
            <w:vAlign w:val="center"/>
            <w:hideMark/>
          </w:tcPr>
          <w:p w14:paraId="036C44C5" w14:textId="6700B91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146,74</w:t>
            </w:r>
          </w:p>
        </w:tc>
        <w:tc>
          <w:tcPr>
            <w:tcW w:w="303" w:type="pct"/>
            <w:tcBorders>
              <w:top w:val="nil"/>
              <w:left w:val="nil"/>
              <w:bottom w:val="single" w:sz="4" w:space="0" w:color="auto"/>
              <w:right w:val="single" w:sz="4" w:space="0" w:color="auto"/>
            </w:tcBorders>
            <w:noWrap/>
            <w:vAlign w:val="center"/>
            <w:hideMark/>
          </w:tcPr>
          <w:p w14:paraId="6B96E852" w14:textId="257D1652"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1,46</w:t>
            </w:r>
          </w:p>
        </w:tc>
      </w:tr>
      <w:tr w:rsidR="002963E9" w:rsidRPr="005D04EE" w14:paraId="7E69300A"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B36BA7A"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6D9C97E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2B7CAB53"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2022</w:t>
            </w:r>
          </w:p>
        </w:tc>
        <w:tc>
          <w:tcPr>
            <w:tcW w:w="727" w:type="pct"/>
            <w:tcBorders>
              <w:top w:val="nil"/>
              <w:left w:val="nil"/>
              <w:bottom w:val="single" w:sz="4" w:space="0" w:color="auto"/>
              <w:right w:val="single" w:sz="4" w:space="0" w:color="auto"/>
            </w:tcBorders>
            <w:noWrap/>
            <w:vAlign w:val="center"/>
            <w:hideMark/>
          </w:tcPr>
          <w:p w14:paraId="68C5555C" w14:textId="5D83167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460.967.622.147</w:t>
            </w:r>
          </w:p>
        </w:tc>
        <w:tc>
          <w:tcPr>
            <w:tcW w:w="590" w:type="pct"/>
            <w:tcBorders>
              <w:top w:val="nil"/>
              <w:left w:val="nil"/>
              <w:bottom w:val="single" w:sz="4" w:space="0" w:color="auto"/>
              <w:right w:val="single" w:sz="4" w:space="0" w:color="auto"/>
            </w:tcBorders>
            <w:noWrap/>
            <w:vAlign w:val="center"/>
            <w:hideMark/>
          </w:tcPr>
          <w:p w14:paraId="75688BD3" w14:textId="2F8D6E1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3.141.443.931</w:t>
            </w:r>
          </w:p>
        </w:tc>
        <w:tc>
          <w:tcPr>
            <w:tcW w:w="707" w:type="pct"/>
            <w:tcBorders>
              <w:top w:val="nil"/>
              <w:left w:val="nil"/>
              <w:bottom w:val="single" w:sz="4" w:space="0" w:color="auto"/>
              <w:right w:val="single" w:sz="4" w:space="0" w:color="auto"/>
            </w:tcBorders>
            <w:noWrap/>
            <w:vAlign w:val="center"/>
            <w:hideMark/>
          </w:tcPr>
          <w:p w14:paraId="46C922F3" w14:textId="41E1DF7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34.161.161.367</w:t>
            </w:r>
          </w:p>
        </w:tc>
        <w:tc>
          <w:tcPr>
            <w:tcW w:w="406" w:type="pct"/>
            <w:tcBorders>
              <w:top w:val="nil"/>
              <w:left w:val="nil"/>
              <w:bottom w:val="single" w:sz="4" w:space="0" w:color="auto"/>
              <w:right w:val="single" w:sz="4" w:space="0" w:color="auto"/>
            </w:tcBorders>
            <w:noWrap/>
            <w:vAlign w:val="center"/>
            <w:hideMark/>
          </w:tcPr>
          <w:p w14:paraId="2D4EA383" w14:textId="101C45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236</w:t>
            </w:r>
          </w:p>
        </w:tc>
        <w:tc>
          <w:tcPr>
            <w:tcW w:w="453" w:type="pct"/>
            <w:tcBorders>
              <w:top w:val="nil"/>
              <w:left w:val="nil"/>
              <w:bottom w:val="single" w:sz="4" w:space="0" w:color="auto"/>
              <w:right w:val="single" w:sz="4" w:space="0" w:color="auto"/>
            </w:tcBorders>
            <w:noWrap/>
            <w:vAlign w:val="center"/>
            <w:hideMark/>
          </w:tcPr>
          <w:p w14:paraId="3CE3AD42" w14:textId="076487C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10,87</w:t>
            </w:r>
          </w:p>
        </w:tc>
        <w:tc>
          <w:tcPr>
            <w:tcW w:w="354" w:type="pct"/>
            <w:tcBorders>
              <w:top w:val="nil"/>
              <w:left w:val="nil"/>
              <w:bottom w:val="single" w:sz="4" w:space="0" w:color="auto"/>
              <w:right w:val="single" w:sz="4" w:space="0" w:color="auto"/>
            </w:tcBorders>
            <w:noWrap/>
            <w:vAlign w:val="center"/>
            <w:hideMark/>
          </w:tcPr>
          <w:p w14:paraId="057AA08F" w14:textId="7A80022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21,70</w:t>
            </w:r>
          </w:p>
        </w:tc>
        <w:tc>
          <w:tcPr>
            <w:tcW w:w="455" w:type="pct"/>
            <w:tcBorders>
              <w:top w:val="nil"/>
              <w:left w:val="nil"/>
              <w:bottom w:val="single" w:sz="4" w:space="0" w:color="auto"/>
              <w:right w:val="single" w:sz="4" w:space="0" w:color="auto"/>
            </w:tcBorders>
            <w:noWrap/>
            <w:vAlign w:val="center"/>
            <w:hideMark/>
          </w:tcPr>
          <w:p w14:paraId="4C6E50C9" w14:textId="0026A49D"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146,74</w:t>
            </w:r>
          </w:p>
        </w:tc>
        <w:tc>
          <w:tcPr>
            <w:tcW w:w="303" w:type="pct"/>
            <w:tcBorders>
              <w:top w:val="nil"/>
              <w:left w:val="nil"/>
              <w:bottom w:val="single" w:sz="4" w:space="0" w:color="auto"/>
              <w:right w:val="single" w:sz="4" w:space="0" w:color="auto"/>
            </w:tcBorders>
            <w:noWrap/>
            <w:vAlign w:val="center"/>
            <w:hideMark/>
          </w:tcPr>
          <w:p w14:paraId="3F1E09C2" w14:textId="5816F75C"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1,61</w:t>
            </w:r>
          </w:p>
        </w:tc>
      </w:tr>
      <w:tr w:rsidR="002963E9" w:rsidRPr="005D04EE" w14:paraId="45F8839B"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2464E44C"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4D970A68"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3677069B"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2023</w:t>
            </w:r>
          </w:p>
        </w:tc>
        <w:tc>
          <w:tcPr>
            <w:tcW w:w="727" w:type="pct"/>
            <w:tcBorders>
              <w:top w:val="nil"/>
              <w:left w:val="nil"/>
              <w:bottom w:val="single" w:sz="4" w:space="0" w:color="auto"/>
              <w:right w:val="single" w:sz="4" w:space="0" w:color="auto"/>
            </w:tcBorders>
            <w:noWrap/>
            <w:vAlign w:val="center"/>
            <w:hideMark/>
          </w:tcPr>
          <w:p w14:paraId="0F454573" w14:textId="4FC35D3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466.478.618.707</w:t>
            </w:r>
          </w:p>
        </w:tc>
        <w:tc>
          <w:tcPr>
            <w:tcW w:w="590" w:type="pct"/>
            <w:tcBorders>
              <w:top w:val="nil"/>
              <w:left w:val="nil"/>
              <w:bottom w:val="single" w:sz="4" w:space="0" w:color="auto"/>
              <w:right w:val="single" w:sz="4" w:space="0" w:color="auto"/>
            </w:tcBorders>
            <w:noWrap/>
            <w:vAlign w:val="center"/>
            <w:hideMark/>
          </w:tcPr>
          <w:p w14:paraId="6F85F7C9" w14:textId="63A0026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3.141.443.931</w:t>
            </w:r>
          </w:p>
        </w:tc>
        <w:tc>
          <w:tcPr>
            <w:tcW w:w="707" w:type="pct"/>
            <w:tcBorders>
              <w:top w:val="nil"/>
              <w:left w:val="nil"/>
              <w:bottom w:val="single" w:sz="4" w:space="0" w:color="auto"/>
              <w:right w:val="single" w:sz="4" w:space="0" w:color="auto"/>
            </w:tcBorders>
            <w:noWrap/>
            <w:vAlign w:val="center"/>
            <w:hideMark/>
          </w:tcPr>
          <w:p w14:paraId="017FBDE7" w14:textId="0C2A1893"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38.089.375.138</w:t>
            </w:r>
          </w:p>
        </w:tc>
        <w:tc>
          <w:tcPr>
            <w:tcW w:w="406" w:type="pct"/>
            <w:tcBorders>
              <w:top w:val="nil"/>
              <w:left w:val="nil"/>
              <w:bottom w:val="single" w:sz="4" w:space="0" w:color="auto"/>
              <w:right w:val="single" w:sz="4" w:space="0" w:color="auto"/>
            </w:tcBorders>
            <w:noWrap/>
            <w:vAlign w:val="center"/>
            <w:hideMark/>
          </w:tcPr>
          <w:p w14:paraId="1CA4FF57" w14:textId="271E940F"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208</w:t>
            </w:r>
          </w:p>
        </w:tc>
        <w:tc>
          <w:tcPr>
            <w:tcW w:w="453" w:type="pct"/>
            <w:tcBorders>
              <w:top w:val="nil"/>
              <w:left w:val="nil"/>
              <w:bottom w:val="single" w:sz="4" w:space="0" w:color="auto"/>
              <w:right w:val="single" w:sz="4" w:space="0" w:color="auto"/>
            </w:tcBorders>
            <w:noWrap/>
            <w:vAlign w:val="center"/>
            <w:hideMark/>
          </w:tcPr>
          <w:p w14:paraId="00E47DD5" w14:textId="60D5B0FB"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12,12</w:t>
            </w:r>
          </w:p>
        </w:tc>
        <w:tc>
          <w:tcPr>
            <w:tcW w:w="354" w:type="pct"/>
            <w:tcBorders>
              <w:top w:val="nil"/>
              <w:left w:val="nil"/>
              <w:bottom w:val="single" w:sz="4" w:space="0" w:color="auto"/>
              <w:right w:val="single" w:sz="4" w:space="0" w:color="auto"/>
            </w:tcBorders>
            <w:noWrap/>
            <w:vAlign w:val="center"/>
            <w:hideMark/>
          </w:tcPr>
          <w:p w14:paraId="58BC0F75" w14:textId="154B3CC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17,15</w:t>
            </w:r>
          </w:p>
        </w:tc>
        <w:tc>
          <w:tcPr>
            <w:tcW w:w="455" w:type="pct"/>
            <w:tcBorders>
              <w:top w:val="nil"/>
              <w:left w:val="nil"/>
              <w:bottom w:val="single" w:sz="4" w:space="0" w:color="auto"/>
              <w:right w:val="single" w:sz="4" w:space="0" w:color="auto"/>
            </w:tcBorders>
            <w:noWrap/>
            <w:vAlign w:val="center"/>
            <w:hideMark/>
          </w:tcPr>
          <w:p w14:paraId="41A9F11B" w14:textId="505FB3C0"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148,49</w:t>
            </w:r>
          </w:p>
        </w:tc>
        <w:tc>
          <w:tcPr>
            <w:tcW w:w="303" w:type="pct"/>
            <w:tcBorders>
              <w:top w:val="nil"/>
              <w:left w:val="nil"/>
              <w:bottom w:val="single" w:sz="4" w:space="0" w:color="auto"/>
              <w:right w:val="single" w:sz="4" w:space="0" w:color="auto"/>
            </w:tcBorders>
            <w:noWrap/>
            <w:vAlign w:val="center"/>
            <w:hideMark/>
          </w:tcPr>
          <w:p w14:paraId="2F936E3A" w14:textId="746D9B5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1,40</w:t>
            </w:r>
          </w:p>
        </w:tc>
      </w:tr>
      <w:tr w:rsidR="002963E9" w:rsidRPr="005D04EE" w14:paraId="698B7ABF" w14:textId="77777777" w:rsidTr="00B17AAE">
        <w:trPr>
          <w:trHeight w:val="290"/>
        </w:trPr>
        <w:tc>
          <w:tcPr>
            <w:tcW w:w="221" w:type="pct"/>
            <w:vMerge/>
            <w:tcBorders>
              <w:top w:val="nil"/>
              <w:left w:val="single" w:sz="4" w:space="0" w:color="auto"/>
              <w:bottom w:val="single" w:sz="4" w:space="0" w:color="auto"/>
              <w:right w:val="single" w:sz="4" w:space="0" w:color="auto"/>
            </w:tcBorders>
            <w:vAlign w:val="center"/>
            <w:hideMark/>
          </w:tcPr>
          <w:p w14:paraId="69DDB7A9"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442" w:type="pct"/>
            <w:vMerge/>
            <w:tcBorders>
              <w:top w:val="nil"/>
              <w:left w:val="single" w:sz="4" w:space="0" w:color="auto"/>
              <w:bottom w:val="single" w:sz="4" w:space="0" w:color="auto"/>
              <w:right w:val="single" w:sz="4" w:space="0" w:color="auto"/>
            </w:tcBorders>
            <w:vAlign w:val="center"/>
            <w:hideMark/>
          </w:tcPr>
          <w:p w14:paraId="79DBACE0" w14:textId="77777777" w:rsidR="005D04EE" w:rsidRPr="005D04EE" w:rsidRDefault="005D04EE" w:rsidP="005D04EE">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342" w:type="pct"/>
            <w:tcBorders>
              <w:top w:val="nil"/>
              <w:left w:val="nil"/>
              <w:bottom w:val="single" w:sz="4" w:space="0" w:color="auto"/>
              <w:right w:val="single" w:sz="4" w:space="0" w:color="auto"/>
            </w:tcBorders>
            <w:noWrap/>
            <w:vAlign w:val="center"/>
            <w:hideMark/>
          </w:tcPr>
          <w:p w14:paraId="7B840F72" w14:textId="77777777"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2024</w:t>
            </w:r>
          </w:p>
        </w:tc>
        <w:tc>
          <w:tcPr>
            <w:tcW w:w="727" w:type="pct"/>
            <w:tcBorders>
              <w:top w:val="nil"/>
              <w:left w:val="nil"/>
              <w:bottom w:val="single" w:sz="4" w:space="0" w:color="auto"/>
              <w:right w:val="single" w:sz="4" w:space="0" w:color="auto"/>
            </w:tcBorders>
            <w:noWrap/>
            <w:vAlign w:val="center"/>
            <w:hideMark/>
          </w:tcPr>
          <w:p w14:paraId="14519535" w14:textId="4C523BFE"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494.263.573.099</w:t>
            </w:r>
          </w:p>
        </w:tc>
        <w:tc>
          <w:tcPr>
            <w:tcW w:w="590" w:type="pct"/>
            <w:tcBorders>
              <w:top w:val="nil"/>
              <w:left w:val="nil"/>
              <w:bottom w:val="single" w:sz="4" w:space="0" w:color="auto"/>
              <w:right w:val="single" w:sz="4" w:space="0" w:color="auto"/>
            </w:tcBorders>
            <w:noWrap/>
            <w:vAlign w:val="center"/>
            <w:hideMark/>
          </w:tcPr>
          <w:p w14:paraId="18D5D16C" w14:textId="307A359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3.141.443.831</w:t>
            </w:r>
          </w:p>
        </w:tc>
        <w:tc>
          <w:tcPr>
            <w:tcW w:w="707" w:type="pct"/>
            <w:tcBorders>
              <w:top w:val="nil"/>
              <w:left w:val="nil"/>
              <w:bottom w:val="single" w:sz="4" w:space="0" w:color="auto"/>
              <w:right w:val="single" w:sz="4" w:space="0" w:color="auto"/>
            </w:tcBorders>
            <w:noWrap/>
            <w:vAlign w:val="center"/>
            <w:hideMark/>
          </w:tcPr>
          <w:p w14:paraId="5DCFD46E" w14:textId="01466E18"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46.767.523.372</w:t>
            </w:r>
          </w:p>
        </w:tc>
        <w:tc>
          <w:tcPr>
            <w:tcW w:w="406" w:type="pct"/>
            <w:tcBorders>
              <w:top w:val="nil"/>
              <w:left w:val="nil"/>
              <w:bottom w:val="single" w:sz="4" w:space="0" w:color="auto"/>
              <w:right w:val="single" w:sz="4" w:space="0" w:color="auto"/>
            </w:tcBorders>
            <w:noWrap/>
            <w:vAlign w:val="center"/>
            <w:hideMark/>
          </w:tcPr>
          <w:p w14:paraId="091562A5" w14:textId="69FE8A09"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167</w:t>
            </w:r>
          </w:p>
        </w:tc>
        <w:tc>
          <w:tcPr>
            <w:tcW w:w="453" w:type="pct"/>
            <w:tcBorders>
              <w:top w:val="nil"/>
              <w:left w:val="nil"/>
              <w:bottom w:val="single" w:sz="4" w:space="0" w:color="auto"/>
              <w:right w:val="single" w:sz="4" w:space="0" w:color="auto"/>
            </w:tcBorders>
            <w:noWrap/>
            <w:vAlign w:val="center"/>
            <w:hideMark/>
          </w:tcPr>
          <w:p w14:paraId="14760FE3" w14:textId="2B7CA24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14,89</w:t>
            </w:r>
          </w:p>
        </w:tc>
        <w:tc>
          <w:tcPr>
            <w:tcW w:w="354" w:type="pct"/>
            <w:tcBorders>
              <w:top w:val="nil"/>
              <w:left w:val="nil"/>
              <w:bottom w:val="single" w:sz="4" w:space="0" w:color="auto"/>
              <w:right w:val="single" w:sz="4" w:space="0" w:color="auto"/>
            </w:tcBorders>
            <w:noWrap/>
            <w:vAlign w:val="center"/>
            <w:hideMark/>
          </w:tcPr>
          <w:p w14:paraId="104C36EF" w14:textId="67B034C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11,22</w:t>
            </w:r>
          </w:p>
        </w:tc>
        <w:tc>
          <w:tcPr>
            <w:tcW w:w="455" w:type="pct"/>
            <w:tcBorders>
              <w:top w:val="nil"/>
              <w:left w:val="nil"/>
              <w:bottom w:val="single" w:sz="4" w:space="0" w:color="auto"/>
              <w:right w:val="single" w:sz="4" w:space="0" w:color="auto"/>
            </w:tcBorders>
            <w:noWrap/>
            <w:vAlign w:val="center"/>
            <w:hideMark/>
          </w:tcPr>
          <w:p w14:paraId="56E41C88" w14:textId="3182D4EA"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157,34</w:t>
            </w:r>
          </w:p>
        </w:tc>
        <w:tc>
          <w:tcPr>
            <w:tcW w:w="303" w:type="pct"/>
            <w:tcBorders>
              <w:top w:val="nil"/>
              <w:left w:val="nil"/>
              <w:bottom w:val="single" w:sz="4" w:space="0" w:color="auto"/>
              <w:right w:val="single" w:sz="4" w:space="0" w:color="auto"/>
            </w:tcBorders>
            <w:noWrap/>
            <w:vAlign w:val="center"/>
            <w:hideMark/>
          </w:tcPr>
          <w:p w14:paraId="08275F9B" w14:textId="3B290585" w:rsidR="005D04EE" w:rsidRPr="005D04EE" w:rsidRDefault="005D04EE" w:rsidP="005D04EE">
            <w:pPr>
              <w:spacing w:line="240" w:lineRule="auto"/>
              <w:ind w:firstLine="0"/>
              <w:jc w:val="center"/>
              <w:rPr>
                <w:rFonts w:ascii="Times New Roman" w:eastAsia="Times New Roman" w:hAnsi="Times New Roman" w:cs="Times New Roman"/>
                <w:color w:val="000000"/>
                <w:kern w:val="0"/>
                <w:sz w:val="20"/>
                <w:szCs w:val="20"/>
                <w14:ligatures w14:val="none"/>
              </w:rPr>
            </w:pPr>
            <w:r w:rsidRPr="005D04EE">
              <w:rPr>
                <w:rFonts w:ascii="Times New Roman" w:eastAsia="Times New Roman" w:hAnsi="Times New Roman" w:cs="Times New Roman"/>
                <w:color w:val="000000"/>
                <w:kern w:val="0"/>
                <w:sz w:val="20"/>
                <w:szCs w:val="20"/>
                <w14:ligatures w14:val="none"/>
              </w:rPr>
              <w:t>1,06</w:t>
            </w:r>
          </w:p>
        </w:tc>
      </w:tr>
    </w:tbl>
    <w:p w14:paraId="084C5B24" w14:textId="62C8C548" w:rsidR="001C01FB" w:rsidRDefault="001C01FB" w:rsidP="00DC3031">
      <w:pPr>
        <w:ind w:firstLine="0"/>
        <w:rPr>
          <w:lang w:val="en-US"/>
        </w:rPr>
        <w:sectPr w:rsidR="001C01FB" w:rsidSect="00F12D35">
          <w:pgSz w:w="16838" w:h="11906" w:orient="landscape" w:code="9"/>
          <w:pgMar w:top="2268" w:right="2268" w:bottom="1701" w:left="1701" w:header="709" w:footer="709" w:gutter="0"/>
          <w:cols w:space="708"/>
          <w:docGrid w:linePitch="360"/>
        </w:sectPr>
      </w:pPr>
    </w:p>
    <w:p w14:paraId="32231E40" w14:textId="085F8A1A" w:rsidR="00DC3031" w:rsidRPr="00347485" w:rsidRDefault="00347485" w:rsidP="00347485">
      <w:pPr>
        <w:pStyle w:val="Caption"/>
        <w:ind w:firstLine="0"/>
        <w:rPr>
          <w:b/>
          <w:bCs/>
          <w:sz w:val="24"/>
          <w:szCs w:val="24"/>
          <w:lang w:val="en-US"/>
        </w:rPr>
      </w:pPr>
      <w:bookmarkStart w:id="97" w:name="_Toc226326806"/>
      <w:r w:rsidRPr="00347485">
        <w:rPr>
          <w:b/>
          <w:bCs/>
          <w:sz w:val="24"/>
          <w:szCs w:val="24"/>
        </w:rPr>
        <w:lastRenderedPageBreak/>
        <w:t xml:space="preserve">Lampiran  </w:t>
      </w:r>
      <w:r w:rsidRPr="00347485">
        <w:rPr>
          <w:b/>
          <w:bCs/>
          <w:sz w:val="24"/>
          <w:szCs w:val="24"/>
        </w:rPr>
        <w:fldChar w:fldCharType="begin"/>
      </w:r>
      <w:r w:rsidRPr="00347485">
        <w:rPr>
          <w:b/>
          <w:bCs/>
          <w:sz w:val="24"/>
          <w:szCs w:val="24"/>
        </w:rPr>
        <w:instrText xml:space="preserve"> SEQ Lampiran_ \* ARABIC </w:instrText>
      </w:r>
      <w:r w:rsidRPr="00347485">
        <w:rPr>
          <w:b/>
          <w:bCs/>
          <w:sz w:val="24"/>
          <w:szCs w:val="24"/>
        </w:rPr>
        <w:fldChar w:fldCharType="separate"/>
      </w:r>
      <w:r w:rsidR="00F94DE7">
        <w:rPr>
          <w:b/>
          <w:bCs/>
          <w:noProof/>
          <w:sz w:val="24"/>
          <w:szCs w:val="24"/>
        </w:rPr>
        <w:t>6</w:t>
      </w:r>
      <w:r w:rsidRPr="00347485">
        <w:rPr>
          <w:b/>
          <w:bCs/>
          <w:sz w:val="24"/>
          <w:szCs w:val="24"/>
        </w:rPr>
        <w:fldChar w:fldCharType="end"/>
      </w:r>
      <w:r w:rsidRPr="00347485">
        <w:rPr>
          <w:b/>
          <w:bCs/>
          <w:sz w:val="24"/>
          <w:szCs w:val="24"/>
          <w:lang w:val="en-US"/>
        </w:rPr>
        <w:t>. Perhitungan Kepemilikan Institusional</w:t>
      </w:r>
      <w:bookmarkEnd w:id="97"/>
    </w:p>
    <w:p w14:paraId="185D9C39" w14:textId="48EE51C8" w:rsidR="00681D62" w:rsidRPr="00272B73" w:rsidRDefault="00272B73" w:rsidP="00272B73">
      <w:pPr>
        <w:spacing w:after="240" w:line="276" w:lineRule="auto"/>
        <w:ind w:firstLine="0"/>
        <w:rPr>
          <w:color w:val="auto"/>
        </w:rPr>
      </w:pPr>
      <m:oMathPara>
        <m:oMathParaPr>
          <m:jc m:val="left"/>
        </m:oMathParaPr>
        <m:oMath>
          <m:r>
            <m:rPr>
              <m:sty m:val="p"/>
            </m:rPr>
            <w:rPr>
              <w:rFonts w:ascii="Cambria Math" w:hAnsi="Cambria Math" w:cs="Times New Roman"/>
              <w:color w:val="000000"/>
            </w:rPr>
            <m:t>Kepemilikan Institusional=</m:t>
          </m:r>
          <m:f>
            <m:fPr>
              <m:ctrlPr>
                <w:rPr>
                  <w:rFonts w:ascii="Cambria Math" w:hAnsi="Cambria Math" w:cs="Times New Roman"/>
                  <w:color w:val="000000"/>
                </w:rPr>
              </m:ctrlPr>
            </m:fPr>
            <m:num>
              <m:r>
                <m:rPr>
                  <m:sty m:val="p"/>
                </m:rPr>
                <w:rPr>
                  <w:rFonts w:ascii="Cambria Math" w:hAnsi="Cambria Math" w:cs="Times New Roman"/>
                  <w:color w:val="000000"/>
                </w:rPr>
                <m:t>Jumlah Saham Kepemilikan Institusi</m:t>
              </m:r>
            </m:num>
            <m:den>
              <m:r>
                <m:rPr>
                  <m:sty m:val="p"/>
                </m:rPr>
                <w:rPr>
                  <w:rFonts w:ascii="Cambria Math" w:hAnsi="Cambria Math" w:cs="Times New Roman"/>
                  <w:color w:val="000000"/>
                </w:rPr>
                <m:t>Jumlah Saham Beredar</m:t>
              </m:r>
            </m:den>
          </m:f>
          <m:r>
            <w:rPr>
              <w:rFonts w:ascii="Cambria Math" w:hAnsi="Cambria Math" w:cs="Times New Roman"/>
              <w:color w:val="000000"/>
            </w:rPr>
            <m:t xml:space="preserve"> </m:t>
          </m:r>
        </m:oMath>
      </m:oMathPara>
    </w:p>
    <w:tbl>
      <w:tblPr>
        <w:tblW w:w="5000" w:type="pct"/>
        <w:tblLook w:val="04A0" w:firstRow="1" w:lastRow="0" w:firstColumn="1" w:lastColumn="0" w:noHBand="0" w:noVBand="1"/>
      </w:tblPr>
      <w:tblGrid>
        <w:gridCol w:w="488"/>
        <w:gridCol w:w="1249"/>
        <w:gridCol w:w="977"/>
        <w:gridCol w:w="2118"/>
        <w:gridCol w:w="2118"/>
        <w:gridCol w:w="977"/>
      </w:tblGrid>
      <w:tr w:rsidR="00014AB0" w:rsidRPr="00014AB0" w14:paraId="2A16EB7F" w14:textId="77777777" w:rsidTr="00014AB0">
        <w:trPr>
          <w:trHeight w:val="520"/>
          <w:tblHeader/>
        </w:trPr>
        <w:tc>
          <w:tcPr>
            <w:tcW w:w="308" w:type="pct"/>
            <w:tcBorders>
              <w:top w:val="single" w:sz="4" w:space="0" w:color="auto"/>
              <w:left w:val="single" w:sz="4" w:space="0" w:color="auto"/>
              <w:bottom w:val="single" w:sz="4" w:space="0" w:color="auto"/>
              <w:right w:val="single" w:sz="4" w:space="0" w:color="auto"/>
            </w:tcBorders>
            <w:vAlign w:val="center"/>
            <w:hideMark/>
          </w:tcPr>
          <w:p w14:paraId="18093F88"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No</w:t>
            </w:r>
          </w:p>
        </w:tc>
        <w:tc>
          <w:tcPr>
            <w:tcW w:w="788" w:type="pct"/>
            <w:tcBorders>
              <w:top w:val="single" w:sz="4" w:space="0" w:color="auto"/>
              <w:left w:val="nil"/>
              <w:bottom w:val="single" w:sz="4" w:space="0" w:color="auto"/>
              <w:right w:val="single" w:sz="4" w:space="0" w:color="auto"/>
            </w:tcBorders>
            <w:vAlign w:val="center"/>
            <w:hideMark/>
          </w:tcPr>
          <w:p w14:paraId="35D70A17"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 xml:space="preserve">Kode Perusahaan </w:t>
            </w:r>
          </w:p>
        </w:tc>
        <w:tc>
          <w:tcPr>
            <w:tcW w:w="616" w:type="pct"/>
            <w:tcBorders>
              <w:top w:val="single" w:sz="4" w:space="0" w:color="auto"/>
              <w:left w:val="nil"/>
              <w:bottom w:val="single" w:sz="4" w:space="0" w:color="auto"/>
              <w:right w:val="single" w:sz="4" w:space="0" w:color="auto"/>
            </w:tcBorders>
            <w:vAlign w:val="center"/>
            <w:hideMark/>
          </w:tcPr>
          <w:p w14:paraId="15AAEB5A"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Tahun</w:t>
            </w:r>
          </w:p>
        </w:tc>
        <w:tc>
          <w:tcPr>
            <w:tcW w:w="1335" w:type="pct"/>
            <w:tcBorders>
              <w:top w:val="single" w:sz="4" w:space="0" w:color="auto"/>
              <w:left w:val="nil"/>
              <w:bottom w:val="single" w:sz="4" w:space="0" w:color="auto"/>
              <w:right w:val="single" w:sz="4" w:space="0" w:color="auto"/>
            </w:tcBorders>
            <w:vAlign w:val="center"/>
            <w:hideMark/>
          </w:tcPr>
          <w:p w14:paraId="59138AC0"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Jumlah Saham Kepemilikan Institusi</w:t>
            </w:r>
          </w:p>
        </w:tc>
        <w:tc>
          <w:tcPr>
            <w:tcW w:w="1335" w:type="pct"/>
            <w:tcBorders>
              <w:top w:val="single" w:sz="4" w:space="0" w:color="auto"/>
              <w:left w:val="nil"/>
              <w:bottom w:val="single" w:sz="4" w:space="0" w:color="auto"/>
              <w:right w:val="single" w:sz="4" w:space="0" w:color="auto"/>
            </w:tcBorders>
            <w:vAlign w:val="center"/>
            <w:hideMark/>
          </w:tcPr>
          <w:p w14:paraId="5DBEC449"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Jumlah Saham Beredar</w:t>
            </w:r>
          </w:p>
        </w:tc>
        <w:tc>
          <w:tcPr>
            <w:tcW w:w="616" w:type="pct"/>
            <w:tcBorders>
              <w:top w:val="single" w:sz="4" w:space="0" w:color="auto"/>
              <w:left w:val="nil"/>
              <w:bottom w:val="single" w:sz="4" w:space="0" w:color="auto"/>
              <w:right w:val="single" w:sz="4" w:space="0" w:color="auto"/>
            </w:tcBorders>
            <w:vAlign w:val="center"/>
            <w:hideMark/>
          </w:tcPr>
          <w:p w14:paraId="7A7D0ADE" w14:textId="77777777" w:rsidR="00014AB0" w:rsidRPr="00014AB0" w:rsidRDefault="00014AB0" w:rsidP="00014AB0">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014AB0">
              <w:rPr>
                <w:rFonts w:ascii="Times New Roman" w:eastAsia="Times New Roman" w:hAnsi="Times New Roman" w:cs="Times New Roman"/>
                <w:b/>
                <w:bCs/>
                <w:color w:val="000000"/>
                <w:kern w:val="0"/>
                <w:sz w:val="20"/>
                <w:szCs w:val="20"/>
                <w14:ligatures w14:val="none"/>
              </w:rPr>
              <w:t>KI (Z)</w:t>
            </w:r>
          </w:p>
        </w:tc>
      </w:tr>
      <w:tr w:rsidR="00014AB0" w:rsidRPr="00014AB0" w14:paraId="623B54F4"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4C5542E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w:t>
            </w:r>
          </w:p>
        </w:tc>
        <w:tc>
          <w:tcPr>
            <w:tcW w:w="788" w:type="pct"/>
            <w:vMerge w:val="restart"/>
            <w:tcBorders>
              <w:top w:val="nil"/>
              <w:left w:val="single" w:sz="4" w:space="0" w:color="auto"/>
              <w:bottom w:val="single" w:sz="4" w:space="0" w:color="auto"/>
              <w:right w:val="single" w:sz="4" w:space="0" w:color="auto"/>
            </w:tcBorders>
            <w:noWrap/>
            <w:vAlign w:val="center"/>
            <w:hideMark/>
          </w:tcPr>
          <w:p w14:paraId="7DF5452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ARGO</w:t>
            </w:r>
          </w:p>
        </w:tc>
        <w:tc>
          <w:tcPr>
            <w:tcW w:w="616" w:type="pct"/>
            <w:tcBorders>
              <w:top w:val="nil"/>
              <w:left w:val="nil"/>
              <w:bottom w:val="single" w:sz="4" w:space="0" w:color="auto"/>
              <w:right w:val="single" w:sz="4" w:space="0" w:color="auto"/>
            </w:tcBorders>
            <w:noWrap/>
            <w:vAlign w:val="center"/>
            <w:hideMark/>
          </w:tcPr>
          <w:p w14:paraId="4569E45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0A68F5D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188.146.430</w:t>
            </w:r>
          </w:p>
        </w:tc>
        <w:tc>
          <w:tcPr>
            <w:tcW w:w="1335" w:type="pct"/>
            <w:tcBorders>
              <w:top w:val="nil"/>
              <w:left w:val="nil"/>
              <w:bottom w:val="single" w:sz="4" w:space="0" w:color="auto"/>
              <w:right w:val="single" w:sz="4" w:space="0" w:color="auto"/>
            </w:tcBorders>
            <w:noWrap/>
            <w:vAlign w:val="center"/>
            <w:hideMark/>
          </w:tcPr>
          <w:p w14:paraId="77ABB04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335.557.450</w:t>
            </w:r>
          </w:p>
        </w:tc>
        <w:tc>
          <w:tcPr>
            <w:tcW w:w="616" w:type="pct"/>
            <w:tcBorders>
              <w:top w:val="nil"/>
              <w:left w:val="nil"/>
              <w:bottom w:val="single" w:sz="4" w:space="0" w:color="auto"/>
              <w:right w:val="single" w:sz="4" w:space="0" w:color="auto"/>
            </w:tcBorders>
            <w:noWrap/>
            <w:vAlign w:val="center"/>
            <w:hideMark/>
          </w:tcPr>
          <w:p w14:paraId="1095E9E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0,56</w:t>
            </w:r>
          </w:p>
        </w:tc>
      </w:tr>
      <w:tr w:rsidR="00014AB0" w:rsidRPr="00014AB0" w14:paraId="082EA40F"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936EF2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6B81953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545537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2F9FCDF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188.146.430</w:t>
            </w:r>
          </w:p>
        </w:tc>
        <w:tc>
          <w:tcPr>
            <w:tcW w:w="1335" w:type="pct"/>
            <w:tcBorders>
              <w:top w:val="nil"/>
              <w:left w:val="nil"/>
              <w:bottom w:val="single" w:sz="4" w:space="0" w:color="auto"/>
              <w:right w:val="single" w:sz="4" w:space="0" w:color="auto"/>
            </w:tcBorders>
            <w:noWrap/>
            <w:vAlign w:val="center"/>
            <w:hideMark/>
          </w:tcPr>
          <w:p w14:paraId="20ADD0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335.557.450</w:t>
            </w:r>
          </w:p>
        </w:tc>
        <w:tc>
          <w:tcPr>
            <w:tcW w:w="616" w:type="pct"/>
            <w:tcBorders>
              <w:top w:val="nil"/>
              <w:left w:val="nil"/>
              <w:bottom w:val="single" w:sz="4" w:space="0" w:color="auto"/>
              <w:right w:val="single" w:sz="4" w:space="0" w:color="auto"/>
            </w:tcBorders>
            <w:noWrap/>
            <w:vAlign w:val="center"/>
            <w:hideMark/>
          </w:tcPr>
          <w:p w14:paraId="47183ED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0,56</w:t>
            </w:r>
          </w:p>
        </w:tc>
      </w:tr>
      <w:tr w:rsidR="00014AB0" w:rsidRPr="00014AB0" w14:paraId="05A7C87E"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058758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CA221C6"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2F67F5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557F659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188.146.430</w:t>
            </w:r>
          </w:p>
        </w:tc>
        <w:tc>
          <w:tcPr>
            <w:tcW w:w="1335" w:type="pct"/>
            <w:tcBorders>
              <w:top w:val="nil"/>
              <w:left w:val="nil"/>
              <w:bottom w:val="single" w:sz="4" w:space="0" w:color="auto"/>
              <w:right w:val="single" w:sz="4" w:space="0" w:color="auto"/>
            </w:tcBorders>
            <w:noWrap/>
            <w:vAlign w:val="center"/>
            <w:hideMark/>
          </w:tcPr>
          <w:p w14:paraId="13688AC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335.557.450</w:t>
            </w:r>
          </w:p>
        </w:tc>
        <w:tc>
          <w:tcPr>
            <w:tcW w:w="616" w:type="pct"/>
            <w:tcBorders>
              <w:top w:val="nil"/>
              <w:left w:val="nil"/>
              <w:bottom w:val="single" w:sz="4" w:space="0" w:color="auto"/>
              <w:right w:val="single" w:sz="4" w:space="0" w:color="auto"/>
            </w:tcBorders>
            <w:noWrap/>
            <w:vAlign w:val="center"/>
            <w:hideMark/>
          </w:tcPr>
          <w:p w14:paraId="2C9FB32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0,56</w:t>
            </w:r>
          </w:p>
        </w:tc>
      </w:tr>
      <w:tr w:rsidR="00014AB0" w:rsidRPr="00014AB0" w14:paraId="7097174C"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0C3328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B76846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CC2BDC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55F6A0D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188.146.430</w:t>
            </w:r>
          </w:p>
        </w:tc>
        <w:tc>
          <w:tcPr>
            <w:tcW w:w="1335" w:type="pct"/>
            <w:tcBorders>
              <w:top w:val="nil"/>
              <w:left w:val="nil"/>
              <w:bottom w:val="single" w:sz="4" w:space="0" w:color="auto"/>
              <w:right w:val="single" w:sz="4" w:space="0" w:color="auto"/>
            </w:tcBorders>
            <w:noWrap/>
            <w:vAlign w:val="center"/>
            <w:hideMark/>
          </w:tcPr>
          <w:p w14:paraId="7185C24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335.557.450</w:t>
            </w:r>
          </w:p>
        </w:tc>
        <w:tc>
          <w:tcPr>
            <w:tcW w:w="616" w:type="pct"/>
            <w:tcBorders>
              <w:top w:val="nil"/>
              <w:left w:val="nil"/>
              <w:bottom w:val="single" w:sz="4" w:space="0" w:color="auto"/>
              <w:right w:val="single" w:sz="4" w:space="0" w:color="auto"/>
            </w:tcBorders>
            <w:noWrap/>
            <w:vAlign w:val="center"/>
            <w:hideMark/>
          </w:tcPr>
          <w:p w14:paraId="337A298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0,56</w:t>
            </w:r>
          </w:p>
        </w:tc>
      </w:tr>
      <w:tr w:rsidR="00014AB0" w:rsidRPr="00014AB0" w14:paraId="0DC720A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F65ABD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A7EC41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C3607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1FD0E60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2.124.716.162</w:t>
            </w:r>
          </w:p>
        </w:tc>
        <w:tc>
          <w:tcPr>
            <w:tcW w:w="1335" w:type="pct"/>
            <w:tcBorders>
              <w:top w:val="nil"/>
              <w:left w:val="nil"/>
              <w:bottom w:val="single" w:sz="4" w:space="0" w:color="auto"/>
              <w:right w:val="single" w:sz="4" w:space="0" w:color="auto"/>
            </w:tcBorders>
            <w:noWrap/>
            <w:vAlign w:val="center"/>
            <w:hideMark/>
          </w:tcPr>
          <w:p w14:paraId="2C14F87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3.174.339.029</w:t>
            </w:r>
          </w:p>
        </w:tc>
        <w:tc>
          <w:tcPr>
            <w:tcW w:w="616" w:type="pct"/>
            <w:tcBorders>
              <w:top w:val="nil"/>
              <w:left w:val="nil"/>
              <w:bottom w:val="single" w:sz="4" w:space="0" w:color="auto"/>
              <w:right w:val="single" w:sz="4" w:space="0" w:color="auto"/>
            </w:tcBorders>
            <w:noWrap/>
            <w:vAlign w:val="center"/>
            <w:hideMark/>
          </w:tcPr>
          <w:p w14:paraId="3B8C3B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5F4D3E3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B3CE22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9BC446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698647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3F53865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2.124.716.162</w:t>
            </w:r>
          </w:p>
        </w:tc>
        <w:tc>
          <w:tcPr>
            <w:tcW w:w="1335" w:type="pct"/>
            <w:tcBorders>
              <w:top w:val="nil"/>
              <w:left w:val="nil"/>
              <w:bottom w:val="single" w:sz="4" w:space="0" w:color="auto"/>
              <w:right w:val="single" w:sz="4" w:space="0" w:color="auto"/>
            </w:tcBorders>
            <w:noWrap/>
            <w:vAlign w:val="center"/>
            <w:hideMark/>
          </w:tcPr>
          <w:p w14:paraId="0255B8A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3.174.339.029</w:t>
            </w:r>
          </w:p>
        </w:tc>
        <w:tc>
          <w:tcPr>
            <w:tcW w:w="616" w:type="pct"/>
            <w:tcBorders>
              <w:top w:val="nil"/>
              <w:left w:val="nil"/>
              <w:bottom w:val="single" w:sz="4" w:space="0" w:color="auto"/>
              <w:right w:val="single" w:sz="4" w:space="0" w:color="auto"/>
            </w:tcBorders>
            <w:noWrap/>
            <w:vAlign w:val="center"/>
            <w:hideMark/>
          </w:tcPr>
          <w:p w14:paraId="2D98F07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33953566"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315813E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w:t>
            </w:r>
          </w:p>
        </w:tc>
        <w:tc>
          <w:tcPr>
            <w:tcW w:w="788" w:type="pct"/>
            <w:vMerge w:val="restart"/>
            <w:tcBorders>
              <w:top w:val="nil"/>
              <w:left w:val="single" w:sz="4" w:space="0" w:color="auto"/>
              <w:bottom w:val="single" w:sz="4" w:space="0" w:color="auto"/>
              <w:right w:val="single" w:sz="4" w:space="0" w:color="auto"/>
            </w:tcBorders>
            <w:noWrap/>
            <w:vAlign w:val="center"/>
            <w:hideMark/>
          </w:tcPr>
          <w:p w14:paraId="1AFF610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BELL</w:t>
            </w:r>
          </w:p>
        </w:tc>
        <w:tc>
          <w:tcPr>
            <w:tcW w:w="616" w:type="pct"/>
            <w:tcBorders>
              <w:top w:val="nil"/>
              <w:left w:val="nil"/>
              <w:bottom w:val="single" w:sz="4" w:space="0" w:color="auto"/>
              <w:right w:val="single" w:sz="4" w:space="0" w:color="auto"/>
            </w:tcBorders>
            <w:noWrap/>
            <w:vAlign w:val="center"/>
            <w:hideMark/>
          </w:tcPr>
          <w:p w14:paraId="523B000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3C7D9B6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1.387.931.600</w:t>
            </w:r>
          </w:p>
        </w:tc>
        <w:tc>
          <w:tcPr>
            <w:tcW w:w="1335" w:type="pct"/>
            <w:tcBorders>
              <w:top w:val="nil"/>
              <w:left w:val="nil"/>
              <w:bottom w:val="single" w:sz="4" w:space="0" w:color="auto"/>
              <w:right w:val="single" w:sz="4" w:space="0" w:color="auto"/>
            </w:tcBorders>
            <w:noWrap/>
            <w:vAlign w:val="center"/>
            <w:hideMark/>
          </w:tcPr>
          <w:p w14:paraId="39BFD6D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1.450.000.000</w:t>
            </w:r>
          </w:p>
        </w:tc>
        <w:tc>
          <w:tcPr>
            <w:tcW w:w="616" w:type="pct"/>
            <w:tcBorders>
              <w:top w:val="nil"/>
              <w:left w:val="nil"/>
              <w:bottom w:val="single" w:sz="4" w:space="0" w:color="auto"/>
              <w:right w:val="single" w:sz="4" w:space="0" w:color="auto"/>
            </w:tcBorders>
            <w:noWrap/>
            <w:vAlign w:val="center"/>
            <w:hideMark/>
          </w:tcPr>
          <w:p w14:paraId="0FA121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0,96</w:t>
            </w:r>
          </w:p>
        </w:tc>
      </w:tr>
      <w:tr w:rsidR="00014AB0" w:rsidRPr="00014AB0" w14:paraId="7123506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E2E5E3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3E0A3B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BF49D2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223D076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6.569.533.800</w:t>
            </w:r>
          </w:p>
        </w:tc>
        <w:tc>
          <w:tcPr>
            <w:tcW w:w="1335" w:type="pct"/>
            <w:tcBorders>
              <w:top w:val="nil"/>
              <w:left w:val="nil"/>
              <w:bottom w:val="single" w:sz="4" w:space="0" w:color="auto"/>
              <w:right w:val="single" w:sz="4" w:space="0" w:color="auto"/>
            </w:tcBorders>
            <w:noWrap/>
            <w:vAlign w:val="center"/>
            <w:hideMark/>
          </w:tcPr>
          <w:p w14:paraId="1A51E38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7.250.000.000</w:t>
            </w:r>
          </w:p>
        </w:tc>
        <w:tc>
          <w:tcPr>
            <w:tcW w:w="616" w:type="pct"/>
            <w:tcBorders>
              <w:top w:val="nil"/>
              <w:left w:val="nil"/>
              <w:bottom w:val="single" w:sz="4" w:space="0" w:color="auto"/>
              <w:right w:val="single" w:sz="4" w:space="0" w:color="auto"/>
            </w:tcBorders>
            <w:noWrap/>
            <w:vAlign w:val="center"/>
            <w:hideMark/>
          </w:tcPr>
          <w:p w14:paraId="52931F4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0,91</w:t>
            </w:r>
          </w:p>
        </w:tc>
      </w:tr>
      <w:tr w:rsidR="00014AB0" w:rsidRPr="00014AB0" w14:paraId="3A37F141"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2CFDA4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AF4C5D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B573F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2D1C621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6.130.504.000</w:t>
            </w:r>
          </w:p>
        </w:tc>
        <w:tc>
          <w:tcPr>
            <w:tcW w:w="1335" w:type="pct"/>
            <w:tcBorders>
              <w:top w:val="nil"/>
              <w:left w:val="nil"/>
              <w:bottom w:val="single" w:sz="4" w:space="0" w:color="auto"/>
              <w:right w:val="single" w:sz="4" w:space="0" w:color="auto"/>
            </w:tcBorders>
            <w:noWrap/>
            <w:vAlign w:val="center"/>
            <w:hideMark/>
          </w:tcPr>
          <w:p w14:paraId="34EB2B0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7.250.000.000</w:t>
            </w:r>
          </w:p>
        </w:tc>
        <w:tc>
          <w:tcPr>
            <w:tcW w:w="616" w:type="pct"/>
            <w:tcBorders>
              <w:top w:val="nil"/>
              <w:left w:val="nil"/>
              <w:bottom w:val="single" w:sz="4" w:space="0" w:color="auto"/>
              <w:right w:val="single" w:sz="4" w:space="0" w:color="auto"/>
            </w:tcBorders>
            <w:noWrap/>
            <w:vAlign w:val="center"/>
            <w:hideMark/>
          </w:tcPr>
          <w:p w14:paraId="3CDE60E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0,85</w:t>
            </w:r>
          </w:p>
        </w:tc>
      </w:tr>
      <w:tr w:rsidR="00014AB0" w:rsidRPr="00014AB0" w14:paraId="5AE5EF41"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F2F301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053D3C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AEFED0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7164214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6.130.504.000</w:t>
            </w:r>
          </w:p>
        </w:tc>
        <w:tc>
          <w:tcPr>
            <w:tcW w:w="1335" w:type="pct"/>
            <w:tcBorders>
              <w:top w:val="nil"/>
              <w:left w:val="nil"/>
              <w:bottom w:val="single" w:sz="4" w:space="0" w:color="auto"/>
              <w:right w:val="single" w:sz="4" w:space="0" w:color="auto"/>
            </w:tcBorders>
            <w:noWrap/>
            <w:vAlign w:val="center"/>
            <w:hideMark/>
          </w:tcPr>
          <w:p w14:paraId="295E239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7.250.000.000</w:t>
            </w:r>
          </w:p>
        </w:tc>
        <w:tc>
          <w:tcPr>
            <w:tcW w:w="616" w:type="pct"/>
            <w:tcBorders>
              <w:top w:val="nil"/>
              <w:left w:val="nil"/>
              <w:bottom w:val="single" w:sz="4" w:space="0" w:color="auto"/>
              <w:right w:val="single" w:sz="4" w:space="0" w:color="auto"/>
            </w:tcBorders>
            <w:noWrap/>
            <w:vAlign w:val="center"/>
            <w:hideMark/>
          </w:tcPr>
          <w:p w14:paraId="1B88670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0,85</w:t>
            </w:r>
          </w:p>
        </w:tc>
      </w:tr>
      <w:tr w:rsidR="00014AB0" w:rsidRPr="00014AB0" w14:paraId="3FE1556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2187DC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09E547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51A7DB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3456C4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6.089.778.100</w:t>
            </w:r>
          </w:p>
        </w:tc>
        <w:tc>
          <w:tcPr>
            <w:tcW w:w="1335" w:type="pct"/>
            <w:tcBorders>
              <w:top w:val="nil"/>
              <w:left w:val="nil"/>
              <w:bottom w:val="single" w:sz="4" w:space="0" w:color="auto"/>
              <w:right w:val="single" w:sz="4" w:space="0" w:color="auto"/>
            </w:tcBorders>
            <w:noWrap/>
            <w:vAlign w:val="center"/>
            <w:hideMark/>
          </w:tcPr>
          <w:p w14:paraId="7FB0F09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7.250.000.000</w:t>
            </w:r>
          </w:p>
        </w:tc>
        <w:tc>
          <w:tcPr>
            <w:tcW w:w="616" w:type="pct"/>
            <w:tcBorders>
              <w:top w:val="nil"/>
              <w:left w:val="nil"/>
              <w:bottom w:val="single" w:sz="4" w:space="0" w:color="auto"/>
              <w:right w:val="single" w:sz="4" w:space="0" w:color="auto"/>
            </w:tcBorders>
            <w:noWrap/>
            <w:vAlign w:val="center"/>
            <w:hideMark/>
          </w:tcPr>
          <w:p w14:paraId="420B204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0,84</w:t>
            </w:r>
          </w:p>
        </w:tc>
      </w:tr>
      <w:tr w:rsidR="00014AB0" w:rsidRPr="00014AB0" w14:paraId="2E04B72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296FB1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52B2F3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4BF41F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4852C40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7.023.630.600</w:t>
            </w:r>
          </w:p>
        </w:tc>
        <w:tc>
          <w:tcPr>
            <w:tcW w:w="1335" w:type="pct"/>
            <w:tcBorders>
              <w:top w:val="nil"/>
              <w:left w:val="nil"/>
              <w:bottom w:val="single" w:sz="4" w:space="0" w:color="auto"/>
              <w:right w:val="single" w:sz="4" w:space="0" w:color="auto"/>
            </w:tcBorders>
            <w:noWrap/>
            <w:vAlign w:val="center"/>
            <w:hideMark/>
          </w:tcPr>
          <w:p w14:paraId="2A3605F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7.250.000.000</w:t>
            </w:r>
          </w:p>
        </w:tc>
        <w:tc>
          <w:tcPr>
            <w:tcW w:w="616" w:type="pct"/>
            <w:tcBorders>
              <w:top w:val="nil"/>
              <w:left w:val="nil"/>
              <w:bottom w:val="single" w:sz="4" w:space="0" w:color="auto"/>
              <w:right w:val="single" w:sz="4" w:space="0" w:color="auto"/>
            </w:tcBorders>
            <w:noWrap/>
            <w:vAlign w:val="center"/>
            <w:hideMark/>
          </w:tcPr>
          <w:p w14:paraId="758FF05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0,97</w:t>
            </w:r>
          </w:p>
        </w:tc>
      </w:tr>
      <w:tr w:rsidR="00014AB0" w:rsidRPr="00014AB0" w14:paraId="77A39AD4"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05F3938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w:t>
            </w:r>
          </w:p>
        </w:tc>
        <w:tc>
          <w:tcPr>
            <w:tcW w:w="788" w:type="pct"/>
            <w:vMerge w:val="restart"/>
            <w:tcBorders>
              <w:top w:val="nil"/>
              <w:left w:val="single" w:sz="4" w:space="0" w:color="auto"/>
              <w:bottom w:val="single" w:sz="4" w:space="0" w:color="auto"/>
              <w:right w:val="single" w:sz="4" w:space="0" w:color="auto"/>
            </w:tcBorders>
            <w:noWrap/>
            <w:vAlign w:val="center"/>
            <w:hideMark/>
          </w:tcPr>
          <w:p w14:paraId="6C6EC67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ERTX</w:t>
            </w:r>
          </w:p>
        </w:tc>
        <w:tc>
          <w:tcPr>
            <w:tcW w:w="616" w:type="pct"/>
            <w:tcBorders>
              <w:top w:val="nil"/>
              <w:left w:val="nil"/>
              <w:bottom w:val="single" w:sz="4" w:space="0" w:color="auto"/>
              <w:right w:val="single" w:sz="4" w:space="0" w:color="auto"/>
            </w:tcBorders>
            <w:noWrap/>
            <w:vAlign w:val="center"/>
            <w:hideMark/>
          </w:tcPr>
          <w:p w14:paraId="70C137D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3F8942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1.188.582.192</w:t>
            </w:r>
          </w:p>
        </w:tc>
        <w:tc>
          <w:tcPr>
            <w:tcW w:w="1335" w:type="pct"/>
            <w:tcBorders>
              <w:top w:val="nil"/>
              <w:left w:val="nil"/>
              <w:bottom w:val="single" w:sz="4" w:space="0" w:color="auto"/>
              <w:right w:val="single" w:sz="4" w:space="0" w:color="auto"/>
            </w:tcBorders>
            <w:noWrap/>
            <w:vAlign w:val="center"/>
            <w:hideMark/>
          </w:tcPr>
          <w:p w14:paraId="0FB99C1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5EA4E9A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2DED939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A77B2F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D18D88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D37EBD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655E87E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1.250.003.192</w:t>
            </w:r>
          </w:p>
        </w:tc>
        <w:tc>
          <w:tcPr>
            <w:tcW w:w="1335" w:type="pct"/>
            <w:tcBorders>
              <w:top w:val="nil"/>
              <w:left w:val="nil"/>
              <w:bottom w:val="single" w:sz="4" w:space="0" w:color="auto"/>
              <w:right w:val="single" w:sz="4" w:space="0" w:color="auto"/>
            </w:tcBorders>
            <w:noWrap/>
            <w:vAlign w:val="center"/>
            <w:hideMark/>
          </w:tcPr>
          <w:p w14:paraId="769117D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374D5CC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0,97</w:t>
            </w:r>
          </w:p>
        </w:tc>
      </w:tr>
      <w:tr w:rsidR="00014AB0" w:rsidRPr="00014AB0" w14:paraId="1FF8C5A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E44CCE6"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075456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DF3926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7445208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1.250.003.192</w:t>
            </w:r>
          </w:p>
        </w:tc>
        <w:tc>
          <w:tcPr>
            <w:tcW w:w="1335" w:type="pct"/>
            <w:tcBorders>
              <w:top w:val="nil"/>
              <w:left w:val="nil"/>
              <w:bottom w:val="single" w:sz="4" w:space="0" w:color="auto"/>
              <w:right w:val="single" w:sz="4" w:space="0" w:color="auto"/>
            </w:tcBorders>
            <w:noWrap/>
            <w:vAlign w:val="center"/>
            <w:hideMark/>
          </w:tcPr>
          <w:p w14:paraId="1AFF05C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448E3E4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0,97</w:t>
            </w:r>
          </w:p>
        </w:tc>
      </w:tr>
      <w:tr w:rsidR="00014AB0" w:rsidRPr="00014AB0" w14:paraId="62EF5512"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5C240B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838E7FF"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A28FAB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01278A4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1.250.003.192</w:t>
            </w:r>
          </w:p>
        </w:tc>
        <w:tc>
          <w:tcPr>
            <w:tcW w:w="1335" w:type="pct"/>
            <w:tcBorders>
              <w:top w:val="nil"/>
              <w:left w:val="nil"/>
              <w:bottom w:val="single" w:sz="4" w:space="0" w:color="auto"/>
              <w:right w:val="single" w:sz="4" w:space="0" w:color="auto"/>
            </w:tcBorders>
            <w:noWrap/>
            <w:vAlign w:val="center"/>
            <w:hideMark/>
          </w:tcPr>
          <w:p w14:paraId="64F0EEC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0A0452F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0,97</w:t>
            </w:r>
          </w:p>
        </w:tc>
      </w:tr>
      <w:tr w:rsidR="00014AB0" w:rsidRPr="00014AB0" w14:paraId="44E4460C"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29F8C1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DCE7EE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5E6A23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3BE999A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1.186.085.292</w:t>
            </w:r>
          </w:p>
        </w:tc>
        <w:tc>
          <w:tcPr>
            <w:tcW w:w="1335" w:type="pct"/>
            <w:tcBorders>
              <w:top w:val="nil"/>
              <w:left w:val="nil"/>
              <w:bottom w:val="single" w:sz="4" w:space="0" w:color="auto"/>
              <w:right w:val="single" w:sz="4" w:space="0" w:color="auto"/>
            </w:tcBorders>
            <w:noWrap/>
            <w:vAlign w:val="center"/>
            <w:hideMark/>
          </w:tcPr>
          <w:p w14:paraId="0BB78F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1BFC9B7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77BD97D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46007D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73196F8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31D8CFF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65AEC72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1.186.085.292</w:t>
            </w:r>
          </w:p>
        </w:tc>
        <w:tc>
          <w:tcPr>
            <w:tcW w:w="1335" w:type="pct"/>
            <w:tcBorders>
              <w:top w:val="nil"/>
              <w:left w:val="nil"/>
              <w:bottom w:val="single" w:sz="4" w:space="0" w:color="auto"/>
              <w:right w:val="single" w:sz="4" w:space="0" w:color="auto"/>
            </w:tcBorders>
            <w:noWrap/>
            <w:vAlign w:val="center"/>
            <w:hideMark/>
          </w:tcPr>
          <w:p w14:paraId="7D1A817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1.286.539.792</w:t>
            </w:r>
          </w:p>
        </w:tc>
        <w:tc>
          <w:tcPr>
            <w:tcW w:w="616" w:type="pct"/>
            <w:tcBorders>
              <w:top w:val="nil"/>
              <w:left w:val="nil"/>
              <w:bottom w:val="single" w:sz="4" w:space="0" w:color="auto"/>
              <w:right w:val="single" w:sz="4" w:space="0" w:color="auto"/>
            </w:tcBorders>
            <w:noWrap/>
            <w:vAlign w:val="center"/>
            <w:hideMark/>
          </w:tcPr>
          <w:p w14:paraId="7CE4FCA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70D5B9AF"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3F75FE3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w:t>
            </w:r>
          </w:p>
        </w:tc>
        <w:tc>
          <w:tcPr>
            <w:tcW w:w="788" w:type="pct"/>
            <w:vMerge w:val="restart"/>
            <w:tcBorders>
              <w:top w:val="nil"/>
              <w:left w:val="single" w:sz="4" w:space="0" w:color="auto"/>
              <w:bottom w:val="single" w:sz="4" w:space="0" w:color="auto"/>
              <w:right w:val="single" w:sz="4" w:space="0" w:color="auto"/>
            </w:tcBorders>
            <w:noWrap/>
            <w:vAlign w:val="center"/>
            <w:hideMark/>
          </w:tcPr>
          <w:p w14:paraId="2CA6ADB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ESTI</w:t>
            </w:r>
          </w:p>
        </w:tc>
        <w:tc>
          <w:tcPr>
            <w:tcW w:w="616" w:type="pct"/>
            <w:tcBorders>
              <w:top w:val="nil"/>
              <w:left w:val="nil"/>
              <w:bottom w:val="single" w:sz="4" w:space="0" w:color="auto"/>
              <w:right w:val="single" w:sz="4" w:space="0" w:color="auto"/>
            </w:tcBorders>
            <w:noWrap/>
            <w:vAlign w:val="center"/>
            <w:hideMark/>
          </w:tcPr>
          <w:p w14:paraId="1162491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029B303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1.751.033.353</w:t>
            </w:r>
          </w:p>
        </w:tc>
        <w:tc>
          <w:tcPr>
            <w:tcW w:w="1335" w:type="pct"/>
            <w:tcBorders>
              <w:top w:val="nil"/>
              <w:left w:val="nil"/>
              <w:bottom w:val="single" w:sz="4" w:space="0" w:color="auto"/>
              <w:right w:val="single" w:sz="4" w:space="0" w:color="auto"/>
            </w:tcBorders>
            <w:noWrap/>
            <w:vAlign w:val="center"/>
            <w:hideMark/>
          </w:tcPr>
          <w:p w14:paraId="169518D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70E7347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0,87</w:t>
            </w:r>
          </w:p>
        </w:tc>
      </w:tr>
      <w:tr w:rsidR="00014AB0" w:rsidRPr="00014AB0" w14:paraId="4801CC96"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2416EC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3439A0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37951F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204B476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1.751.033.353</w:t>
            </w:r>
          </w:p>
        </w:tc>
        <w:tc>
          <w:tcPr>
            <w:tcW w:w="1335" w:type="pct"/>
            <w:tcBorders>
              <w:top w:val="nil"/>
              <w:left w:val="nil"/>
              <w:bottom w:val="single" w:sz="4" w:space="0" w:color="auto"/>
              <w:right w:val="single" w:sz="4" w:space="0" w:color="auto"/>
            </w:tcBorders>
            <w:noWrap/>
            <w:vAlign w:val="center"/>
            <w:hideMark/>
          </w:tcPr>
          <w:p w14:paraId="02FE205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6A2C7E9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0,87</w:t>
            </w:r>
          </w:p>
        </w:tc>
      </w:tr>
      <w:tr w:rsidR="00014AB0" w:rsidRPr="00014AB0" w14:paraId="0535F8D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81283E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95A7CC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F72761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55289A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1.751.033.353</w:t>
            </w:r>
          </w:p>
        </w:tc>
        <w:tc>
          <w:tcPr>
            <w:tcW w:w="1335" w:type="pct"/>
            <w:tcBorders>
              <w:top w:val="nil"/>
              <w:left w:val="nil"/>
              <w:bottom w:val="single" w:sz="4" w:space="0" w:color="auto"/>
              <w:right w:val="single" w:sz="4" w:space="0" w:color="auto"/>
            </w:tcBorders>
            <w:noWrap/>
            <w:vAlign w:val="center"/>
            <w:hideMark/>
          </w:tcPr>
          <w:p w14:paraId="11AFCA6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1FF4964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0,87</w:t>
            </w:r>
          </w:p>
        </w:tc>
      </w:tr>
      <w:tr w:rsidR="00014AB0" w:rsidRPr="00014AB0" w14:paraId="4E44FFC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298EC5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FAE6B1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1501E4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19A5E24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1.751.033.353</w:t>
            </w:r>
          </w:p>
        </w:tc>
        <w:tc>
          <w:tcPr>
            <w:tcW w:w="1335" w:type="pct"/>
            <w:tcBorders>
              <w:top w:val="nil"/>
              <w:left w:val="nil"/>
              <w:bottom w:val="single" w:sz="4" w:space="0" w:color="auto"/>
              <w:right w:val="single" w:sz="4" w:space="0" w:color="auto"/>
            </w:tcBorders>
            <w:noWrap/>
            <w:vAlign w:val="center"/>
            <w:hideMark/>
          </w:tcPr>
          <w:p w14:paraId="0BE7AEB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522771C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0,87</w:t>
            </w:r>
          </w:p>
        </w:tc>
      </w:tr>
      <w:tr w:rsidR="00014AB0" w:rsidRPr="00014AB0" w14:paraId="7C75B5A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815C51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636117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348D87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7CA5766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1.838.055.873</w:t>
            </w:r>
          </w:p>
        </w:tc>
        <w:tc>
          <w:tcPr>
            <w:tcW w:w="1335" w:type="pct"/>
            <w:tcBorders>
              <w:top w:val="nil"/>
              <w:left w:val="nil"/>
              <w:bottom w:val="single" w:sz="4" w:space="0" w:color="auto"/>
              <w:right w:val="single" w:sz="4" w:space="0" w:color="auto"/>
            </w:tcBorders>
            <w:noWrap/>
            <w:vAlign w:val="center"/>
            <w:hideMark/>
          </w:tcPr>
          <w:p w14:paraId="72BCC64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4F0E8E4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0,91</w:t>
            </w:r>
          </w:p>
        </w:tc>
      </w:tr>
      <w:tr w:rsidR="00014AB0" w:rsidRPr="00014AB0" w14:paraId="5DFC2B85"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AC5A7E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BC7D8AF"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CD0842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466A5FB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1.838.055.873</w:t>
            </w:r>
          </w:p>
        </w:tc>
        <w:tc>
          <w:tcPr>
            <w:tcW w:w="1335" w:type="pct"/>
            <w:tcBorders>
              <w:top w:val="nil"/>
              <w:left w:val="nil"/>
              <w:bottom w:val="single" w:sz="4" w:space="0" w:color="auto"/>
              <w:right w:val="single" w:sz="4" w:space="0" w:color="auto"/>
            </w:tcBorders>
            <w:noWrap/>
            <w:vAlign w:val="center"/>
            <w:hideMark/>
          </w:tcPr>
          <w:p w14:paraId="79E725B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2.015.208.720</w:t>
            </w:r>
          </w:p>
        </w:tc>
        <w:tc>
          <w:tcPr>
            <w:tcW w:w="616" w:type="pct"/>
            <w:tcBorders>
              <w:top w:val="nil"/>
              <w:left w:val="nil"/>
              <w:bottom w:val="single" w:sz="4" w:space="0" w:color="auto"/>
              <w:right w:val="single" w:sz="4" w:space="0" w:color="auto"/>
            </w:tcBorders>
            <w:noWrap/>
            <w:vAlign w:val="center"/>
            <w:hideMark/>
          </w:tcPr>
          <w:p w14:paraId="339E610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0,91</w:t>
            </w:r>
          </w:p>
        </w:tc>
      </w:tr>
      <w:tr w:rsidR="00014AB0" w:rsidRPr="00014AB0" w14:paraId="2210D4D2"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2E1E641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w:t>
            </w:r>
          </w:p>
        </w:tc>
        <w:tc>
          <w:tcPr>
            <w:tcW w:w="788" w:type="pct"/>
            <w:vMerge w:val="restart"/>
            <w:tcBorders>
              <w:top w:val="nil"/>
              <w:left w:val="single" w:sz="4" w:space="0" w:color="auto"/>
              <w:bottom w:val="single" w:sz="4" w:space="0" w:color="auto"/>
              <w:right w:val="single" w:sz="4" w:space="0" w:color="auto"/>
            </w:tcBorders>
            <w:noWrap/>
            <w:vAlign w:val="center"/>
            <w:hideMark/>
          </w:tcPr>
          <w:p w14:paraId="5EF2608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INDR</w:t>
            </w:r>
          </w:p>
        </w:tc>
        <w:tc>
          <w:tcPr>
            <w:tcW w:w="616" w:type="pct"/>
            <w:tcBorders>
              <w:top w:val="nil"/>
              <w:left w:val="nil"/>
              <w:bottom w:val="single" w:sz="4" w:space="0" w:color="auto"/>
              <w:right w:val="single" w:sz="4" w:space="0" w:color="auto"/>
            </w:tcBorders>
            <w:noWrap/>
            <w:vAlign w:val="center"/>
            <w:hideMark/>
          </w:tcPr>
          <w:p w14:paraId="136D1DC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5C1BA71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386.264.314</w:t>
            </w:r>
          </w:p>
        </w:tc>
        <w:tc>
          <w:tcPr>
            <w:tcW w:w="1335" w:type="pct"/>
            <w:tcBorders>
              <w:top w:val="nil"/>
              <w:left w:val="nil"/>
              <w:bottom w:val="single" w:sz="4" w:space="0" w:color="auto"/>
              <w:right w:val="single" w:sz="4" w:space="0" w:color="auto"/>
            </w:tcBorders>
            <w:noWrap/>
            <w:vAlign w:val="center"/>
            <w:hideMark/>
          </w:tcPr>
          <w:p w14:paraId="2BE5203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10121DE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0,59</w:t>
            </w:r>
          </w:p>
        </w:tc>
      </w:tr>
      <w:tr w:rsidR="00014AB0" w:rsidRPr="00014AB0" w14:paraId="7DCAD6DF"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AC149D6"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643A96D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36BAB3D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339310B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418.264.314</w:t>
            </w:r>
          </w:p>
        </w:tc>
        <w:tc>
          <w:tcPr>
            <w:tcW w:w="1335" w:type="pct"/>
            <w:tcBorders>
              <w:top w:val="nil"/>
              <w:left w:val="nil"/>
              <w:bottom w:val="single" w:sz="4" w:space="0" w:color="auto"/>
              <w:right w:val="single" w:sz="4" w:space="0" w:color="auto"/>
            </w:tcBorders>
            <w:noWrap/>
            <w:vAlign w:val="center"/>
            <w:hideMark/>
          </w:tcPr>
          <w:p w14:paraId="2BF5C1E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0E1CB14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0,64</w:t>
            </w:r>
          </w:p>
        </w:tc>
      </w:tr>
      <w:tr w:rsidR="00014AB0" w:rsidRPr="00014AB0" w14:paraId="74088937"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9A22B8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D6D10C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C2A166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65AA8BB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591.441.050</w:t>
            </w:r>
          </w:p>
        </w:tc>
        <w:tc>
          <w:tcPr>
            <w:tcW w:w="1335" w:type="pct"/>
            <w:tcBorders>
              <w:top w:val="nil"/>
              <w:left w:val="nil"/>
              <w:bottom w:val="single" w:sz="4" w:space="0" w:color="auto"/>
              <w:right w:val="single" w:sz="4" w:space="0" w:color="auto"/>
            </w:tcBorders>
            <w:noWrap/>
            <w:vAlign w:val="center"/>
            <w:hideMark/>
          </w:tcPr>
          <w:p w14:paraId="5ABFCA7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0AC649C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0,90</w:t>
            </w:r>
          </w:p>
        </w:tc>
      </w:tr>
      <w:tr w:rsidR="00014AB0" w:rsidRPr="00014AB0" w14:paraId="6DC001A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684F8D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64B45A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0BC8AB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5C23316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603.841.050</w:t>
            </w:r>
          </w:p>
        </w:tc>
        <w:tc>
          <w:tcPr>
            <w:tcW w:w="1335" w:type="pct"/>
            <w:tcBorders>
              <w:top w:val="nil"/>
              <w:left w:val="nil"/>
              <w:bottom w:val="single" w:sz="4" w:space="0" w:color="auto"/>
              <w:right w:val="single" w:sz="4" w:space="0" w:color="auto"/>
            </w:tcBorders>
            <w:noWrap/>
            <w:vAlign w:val="center"/>
            <w:hideMark/>
          </w:tcPr>
          <w:p w14:paraId="4D2C085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2D493D4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72F5456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A0BC34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05028D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E3B2E5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0F6DE44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603.841.050</w:t>
            </w:r>
          </w:p>
        </w:tc>
        <w:tc>
          <w:tcPr>
            <w:tcW w:w="1335" w:type="pct"/>
            <w:tcBorders>
              <w:top w:val="nil"/>
              <w:left w:val="nil"/>
              <w:bottom w:val="single" w:sz="4" w:space="0" w:color="auto"/>
              <w:right w:val="single" w:sz="4" w:space="0" w:color="auto"/>
            </w:tcBorders>
            <w:noWrap/>
            <w:vAlign w:val="center"/>
            <w:hideMark/>
          </w:tcPr>
          <w:p w14:paraId="05DC1AE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68006A2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5D1B4B8B"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673E46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670DD33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86D3E6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320093B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603.841.050</w:t>
            </w:r>
          </w:p>
        </w:tc>
        <w:tc>
          <w:tcPr>
            <w:tcW w:w="1335" w:type="pct"/>
            <w:tcBorders>
              <w:top w:val="nil"/>
              <w:left w:val="nil"/>
              <w:bottom w:val="single" w:sz="4" w:space="0" w:color="auto"/>
              <w:right w:val="single" w:sz="4" w:space="0" w:color="auto"/>
            </w:tcBorders>
            <w:noWrap/>
            <w:vAlign w:val="center"/>
            <w:hideMark/>
          </w:tcPr>
          <w:p w14:paraId="5B2FD58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654.351.707</w:t>
            </w:r>
          </w:p>
        </w:tc>
        <w:tc>
          <w:tcPr>
            <w:tcW w:w="616" w:type="pct"/>
            <w:tcBorders>
              <w:top w:val="nil"/>
              <w:left w:val="nil"/>
              <w:bottom w:val="single" w:sz="4" w:space="0" w:color="auto"/>
              <w:right w:val="single" w:sz="4" w:space="0" w:color="auto"/>
            </w:tcBorders>
            <w:noWrap/>
            <w:vAlign w:val="center"/>
            <w:hideMark/>
          </w:tcPr>
          <w:p w14:paraId="55208F0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0,92</w:t>
            </w:r>
          </w:p>
        </w:tc>
      </w:tr>
      <w:tr w:rsidR="00014AB0" w:rsidRPr="00014AB0" w14:paraId="6D649102"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7B2DEB1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w:t>
            </w:r>
          </w:p>
        </w:tc>
        <w:tc>
          <w:tcPr>
            <w:tcW w:w="788" w:type="pct"/>
            <w:vMerge w:val="restart"/>
            <w:tcBorders>
              <w:top w:val="nil"/>
              <w:left w:val="single" w:sz="4" w:space="0" w:color="auto"/>
              <w:bottom w:val="single" w:sz="4" w:space="0" w:color="auto"/>
              <w:right w:val="single" w:sz="4" w:space="0" w:color="auto"/>
            </w:tcBorders>
            <w:noWrap/>
            <w:vAlign w:val="center"/>
            <w:hideMark/>
          </w:tcPr>
          <w:p w14:paraId="2BA091C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MYTX</w:t>
            </w:r>
          </w:p>
        </w:tc>
        <w:tc>
          <w:tcPr>
            <w:tcW w:w="616" w:type="pct"/>
            <w:tcBorders>
              <w:top w:val="nil"/>
              <w:left w:val="nil"/>
              <w:bottom w:val="single" w:sz="4" w:space="0" w:color="auto"/>
              <w:right w:val="single" w:sz="4" w:space="0" w:color="auto"/>
            </w:tcBorders>
            <w:noWrap/>
            <w:vAlign w:val="center"/>
            <w:hideMark/>
          </w:tcPr>
          <w:p w14:paraId="4A05FAA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626EA83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7.357.778.756</w:t>
            </w:r>
          </w:p>
        </w:tc>
        <w:tc>
          <w:tcPr>
            <w:tcW w:w="1335" w:type="pct"/>
            <w:tcBorders>
              <w:top w:val="nil"/>
              <w:left w:val="nil"/>
              <w:bottom w:val="single" w:sz="4" w:space="0" w:color="auto"/>
              <w:right w:val="single" w:sz="4" w:space="0" w:color="auto"/>
            </w:tcBorders>
            <w:noWrap/>
            <w:vAlign w:val="center"/>
            <w:hideMark/>
          </w:tcPr>
          <w:p w14:paraId="4A376ED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4BA3FE6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0,95</w:t>
            </w:r>
          </w:p>
        </w:tc>
      </w:tr>
      <w:tr w:rsidR="00014AB0" w:rsidRPr="00014AB0" w14:paraId="72C0791B"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61BEBC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830A9B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3DEC112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245AAAB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7.357.778.756</w:t>
            </w:r>
          </w:p>
        </w:tc>
        <w:tc>
          <w:tcPr>
            <w:tcW w:w="1335" w:type="pct"/>
            <w:tcBorders>
              <w:top w:val="nil"/>
              <w:left w:val="nil"/>
              <w:bottom w:val="single" w:sz="4" w:space="0" w:color="auto"/>
              <w:right w:val="single" w:sz="4" w:space="0" w:color="auto"/>
            </w:tcBorders>
            <w:noWrap/>
            <w:vAlign w:val="center"/>
            <w:hideMark/>
          </w:tcPr>
          <w:p w14:paraId="4553BBA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385367C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0,95</w:t>
            </w:r>
          </w:p>
        </w:tc>
      </w:tr>
      <w:tr w:rsidR="00014AB0" w:rsidRPr="00014AB0" w14:paraId="3376870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CF2F5C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6FCB753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B5D638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78BF042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7.354.376.256</w:t>
            </w:r>
          </w:p>
        </w:tc>
        <w:tc>
          <w:tcPr>
            <w:tcW w:w="1335" w:type="pct"/>
            <w:tcBorders>
              <w:top w:val="nil"/>
              <w:left w:val="nil"/>
              <w:bottom w:val="single" w:sz="4" w:space="0" w:color="auto"/>
              <w:right w:val="single" w:sz="4" w:space="0" w:color="auto"/>
            </w:tcBorders>
            <w:noWrap/>
            <w:vAlign w:val="center"/>
            <w:hideMark/>
          </w:tcPr>
          <w:p w14:paraId="530E761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6CD49C2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0,95</w:t>
            </w:r>
          </w:p>
        </w:tc>
      </w:tr>
      <w:tr w:rsidR="00014AB0" w:rsidRPr="00014AB0" w14:paraId="7B3A0D7E"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527579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157DDE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2E79FB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5AE5D71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7.293.230.656</w:t>
            </w:r>
          </w:p>
        </w:tc>
        <w:tc>
          <w:tcPr>
            <w:tcW w:w="1335" w:type="pct"/>
            <w:tcBorders>
              <w:top w:val="nil"/>
              <w:left w:val="nil"/>
              <w:bottom w:val="single" w:sz="4" w:space="0" w:color="auto"/>
              <w:right w:val="single" w:sz="4" w:space="0" w:color="auto"/>
            </w:tcBorders>
            <w:noWrap/>
            <w:vAlign w:val="center"/>
            <w:hideMark/>
          </w:tcPr>
          <w:p w14:paraId="3E79510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4F25E11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0,94</w:t>
            </w:r>
          </w:p>
        </w:tc>
      </w:tr>
      <w:tr w:rsidR="00014AB0" w:rsidRPr="00014AB0" w14:paraId="3D608CD5"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D24938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7F3DA74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B47DA0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0E856E5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7.293.230.656</w:t>
            </w:r>
          </w:p>
        </w:tc>
        <w:tc>
          <w:tcPr>
            <w:tcW w:w="1335" w:type="pct"/>
            <w:tcBorders>
              <w:top w:val="nil"/>
              <w:left w:val="nil"/>
              <w:bottom w:val="single" w:sz="4" w:space="0" w:color="auto"/>
              <w:right w:val="single" w:sz="4" w:space="0" w:color="auto"/>
            </w:tcBorders>
            <w:noWrap/>
            <w:vAlign w:val="center"/>
            <w:hideMark/>
          </w:tcPr>
          <w:p w14:paraId="2FE76B1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5C04C0A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0,94</w:t>
            </w:r>
          </w:p>
        </w:tc>
      </w:tr>
      <w:tr w:rsidR="00014AB0" w:rsidRPr="00014AB0" w14:paraId="3F70ED9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3C07950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9EC281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3CB0D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5FD810A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7.293.230.656</w:t>
            </w:r>
          </w:p>
        </w:tc>
        <w:tc>
          <w:tcPr>
            <w:tcW w:w="1335" w:type="pct"/>
            <w:tcBorders>
              <w:top w:val="nil"/>
              <w:left w:val="nil"/>
              <w:bottom w:val="single" w:sz="4" w:space="0" w:color="auto"/>
              <w:right w:val="single" w:sz="4" w:space="0" w:color="auto"/>
            </w:tcBorders>
            <w:noWrap/>
            <w:vAlign w:val="center"/>
            <w:hideMark/>
          </w:tcPr>
          <w:p w14:paraId="7F03544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7.747.281.949</w:t>
            </w:r>
          </w:p>
        </w:tc>
        <w:tc>
          <w:tcPr>
            <w:tcW w:w="616" w:type="pct"/>
            <w:tcBorders>
              <w:top w:val="nil"/>
              <w:left w:val="nil"/>
              <w:bottom w:val="single" w:sz="4" w:space="0" w:color="auto"/>
              <w:right w:val="single" w:sz="4" w:space="0" w:color="auto"/>
            </w:tcBorders>
            <w:noWrap/>
            <w:vAlign w:val="center"/>
            <w:hideMark/>
          </w:tcPr>
          <w:p w14:paraId="3DC4BC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0,94</w:t>
            </w:r>
          </w:p>
        </w:tc>
      </w:tr>
      <w:tr w:rsidR="00014AB0" w:rsidRPr="00014AB0" w14:paraId="2D644022"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6A58746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w:t>
            </w:r>
          </w:p>
        </w:tc>
        <w:tc>
          <w:tcPr>
            <w:tcW w:w="788" w:type="pct"/>
            <w:vMerge w:val="restart"/>
            <w:tcBorders>
              <w:top w:val="nil"/>
              <w:left w:val="single" w:sz="4" w:space="0" w:color="auto"/>
              <w:bottom w:val="single" w:sz="4" w:space="0" w:color="auto"/>
              <w:right w:val="single" w:sz="4" w:space="0" w:color="auto"/>
            </w:tcBorders>
            <w:noWrap/>
            <w:vAlign w:val="center"/>
            <w:hideMark/>
          </w:tcPr>
          <w:p w14:paraId="5E76817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PBRX</w:t>
            </w:r>
          </w:p>
        </w:tc>
        <w:tc>
          <w:tcPr>
            <w:tcW w:w="616" w:type="pct"/>
            <w:tcBorders>
              <w:top w:val="nil"/>
              <w:left w:val="nil"/>
              <w:bottom w:val="single" w:sz="4" w:space="0" w:color="auto"/>
              <w:right w:val="single" w:sz="4" w:space="0" w:color="auto"/>
            </w:tcBorders>
            <w:noWrap/>
            <w:vAlign w:val="center"/>
            <w:hideMark/>
          </w:tcPr>
          <w:p w14:paraId="03526BB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0BFBBE2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3.299.381.123</w:t>
            </w:r>
          </w:p>
        </w:tc>
        <w:tc>
          <w:tcPr>
            <w:tcW w:w="1335" w:type="pct"/>
            <w:tcBorders>
              <w:top w:val="nil"/>
              <w:left w:val="nil"/>
              <w:bottom w:val="single" w:sz="4" w:space="0" w:color="auto"/>
              <w:right w:val="single" w:sz="4" w:space="0" w:color="auto"/>
            </w:tcBorders>
            <w:noWrap/>
            <w:vAlign w:val="center"/>
            <w:hideMark/>
          </w:tcPr>
          <w:p w14:paraId="53BB84A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6.478.295.611</w:t>
            </w:r>
          </w:p>
        </w:tc>
        <w:tc>
          <w:tcPr>
            <w:tcW w:w="616" w:type="pct"/>
            <w:tcBorders>
              <w:top w:val="nil"/>
              <w:left w:val="nil"/>
              <w:bottom w:val="single" w:sz="4" w:space="0" w:color="auto"/>
              <w:right w:val="single" w:sz="4" w:space="0" w:color="auto"/>
            </w:tcBorders>
            <w:noWrap/>
            <w:vAlign w:val="center"/>
            <w:hideMark/>
          </w:tcPr>
          <w:p w14:paraId="5BDC4C3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0,51</w:t>
            </w:r>
          </w:p>
        </w:tc>
      </w:tr>
      <w:tr w:rsidR="00014AB0" w:rsidRPr="00014AB0" w14:paraId="0512F1F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9FD18A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7DA71F9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F7315B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4D14895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3.299.381.123</w:t>
            </w:r>
          </w:p>
        </w:tc>
        <w:tc>
          <w:tcPr>
            <w:tcW w:w="1335" w:type="pct"/>
            <w:tcBorders>
              <w:top w:val="nil"/>
              <w:left w:val="nil"/>
              <w:bottom w:val="single" w:sz="4" w:space="0" w:color="auto"/>
              <w:right w:val="single" w:sz="4" w:space="0" w:color="auto"/>
            </w:tcBorders>
            <w:noWrap/>
            <w:vAlign w:val="center"/>
            <w:hideMark/>
          </w:tcPr>
          <w:p w14:paraId="27E668A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6.478.295.611</w:t>
            </w:r>
          </w:p>
        </w:tc>
        <w:tc>
          <w:tcPr>
            <w:tcW w:w="616" w:type="pct"/>
            <w:tcBorders>
              <w:top w:val="nil"/>
              <w:left w:val="nil"/>
              <w:bottom w:val="single" w:sz="4" w:space="0" w:color="auto"/>
              <w:right w:val="single" w:sz="4" w:space="0" w:color="auto"/>
            </w:tcBorders>
            <w:noWrap/>
            <w:vAlign w:val="center"/>
            <w:hideMark/>
          </w:tcPr>
          <w:p w14:paraId="4D49035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0,51</w:t>
            </w:r>
          </w:p>
        </w:tc>
      </w:tr>
      <w:tr w:rsidR="00014AB0" w:rsidRPr="00014AB0" w14:paraId="463F53F8"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2D82DE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7A66973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CC4FD9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3C4067A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3.299.381.123</w:t>
            </w:r>
          </w:p>
        </w:tc>
        <w:tc>
          <w:tcPr>
            <w:tcW w:w="1335" w:type="pct"/>
            <w:tcBorders>
              <w:top w:val="nil"/>
              <w:left w:val="nil"/>
              <w:bottom w:val="single" w:sz="4" w:space="0" w:color="auto"/>
              <w:right w:val="single" w:sz="4" w:space="0" w:color="auto"/>
            </w:tcBorders>
            <w:noWrap/>
            <w:vAlign w:val="center"/>
            <w:hideMark/>
          </w:tcPr>
          <w:p w14:paraId="0DD4A86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6.478.295.611</w:t>
            </w:r>
          </w:p>
        </w:tc>
        <w:tc>
          <w:tcPr>
            <w:tcW w:w="616" w:type="pct"/>
            <w:tcBorders>
              <w:top w:val="nil"/>
              <w:left w:val="nil"/>
              <w:bottom w:val="single" w:sz="4" w:space="0" w:color="auto"/>
              <w:right w:val="single" w:sz="4" w:space="0" w:color="auto"/>
            </w:tcBorders>
            <w:noWrap/>
            <w:vAlign w:val="center"/>
            <w:hideMark/>
          </w:tcPr>
          <w:p w14:paraId="324CC57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0,51</w:t>
            </w:r>
          </w:p>
        </w:tc>
      </w:tr>
      <w:tr w:rsidR="00014AB0" w:rsidRPr="00014AB0" w14:paraId="760C6C0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6853BB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050C78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6035D0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7A14F7A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2.978.523.923</w:t>
            </w:r>
          </w:p>
        </w:tc>
        <w:tc>
          <w:tcPr>
            <w:tcW w:w="1335" w:type="pct"/>
            <w:tcBorders>
              <w:top w:val="nil"/>
              <w:left w:val="nil"/>
              <w:bottom w:val="single" w:sz="4" w:space="0" w:color="auto"/>
              <w:right w:val="single" w:sz="4" w:space="0" w:color="auto"/>
            </w:tcBorders>
            <w:noWrap/>
            <w:vAlign w:val="center"/>
            <w:hideMark/>
          </w:tcPr>
          <w:p w14:paraId="116EF77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6.478.295.611</w:t>
            </w:r>
          </w:p>
        </w:tc>
        <w:tc>
          <w:tcPr>
            <w:tcW w:w="616" w:type="pct"/>
            <w:tcBorders>
              <w:top w:val="nil"/>
              <w:left w:val="nil"/>
              <w:bottom w:val="single" w:sz="4" w:space="0" w:color="auto"/>
              <w:right w:val="single" w:sz="4" w:space="0" w:color="auto"/>
            </w:tcBorders>
            <w:noWrap/>
            <w:vAlign w:val="center"/>
            <w:hideMark/>
          </w:tcPr>
          <w:p w14:paraId="6918C36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0,46</w:t>
            </w:r>
          </w:p>
        </w:tc>
      </w:tr>
      <w:tr w:rsidR="00014AB0" w:rsidRPr="00014AB0" w14:paraId="671AEBA9"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59A2CA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6B0CFB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81DD51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4B85520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10.579.371.282</w:t>
            </w:r>
          </w:p>
        </w:tc>
        <w:tc>
          <w:tcPr>
            <w:tcW w:w="1335" w:type="pct"/>
            <w:tcBorders>
              <w:top w:val="nil"/>
              <w:left w:val="nil"/>
              <w:bottom w:val="single" w:sz="4" w:space="0" w:color="auto"/>
              <w:right w:val="single" w:sz="4" w:space="0" w:color="auto"/>
            </w:tcBorders>
            <w:noWrap/>
            <w:vAlign w:val="center"/>
            <w:hideMark/>
          </w:tcPr>
          <w:p w14:paraId="54A90C5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21.482.028.246</w:t>
            </w:r>
          </w:p>
        </w:tc>
        <w:tc>
          <w:tcPr>
            <w:tcW w:w="616" w:type="pct"/>
            <w:tcBorders>
              <w:top w:val="nil"/>
              <w:left w:val="nil"/>
              <w:bottom w:val="single" w:sz="4" w:space="0" w:color="auto"/>
              <w:right w:val="single" w:sz="4" w:space="0" w:color="auto"/>
            </w:tcBorders>
            <w:noWrap/>
            <w:vAlign w:val="center"/>
            <w:hideMark/>
          </w:tcPr>
          <w:p w14:paraId="744A729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0,49</w:t>
            </w:r>
          </w:p>
        </w:tc>
      </w:tr>
      <w:tr w:rsidR="00014AB0" w:rsidRPr="00014AB0" w14:paraId="3B69AFDC"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ECFA65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F2BFE76"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5CDE5E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26FADF5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10.579.371.282</w:t>
            </w:r>
          </w:p>
        </w:tc>
        <w:tc>
          <w:tcPr>
            <w:tcW w:w="1335" w:type="pct"/>
            <w:tcBorders>
              <w:top w:val="nil"/>
              <w:left w:val="nil"/>
              <w:bottom w:val="single" w:sz="4" w:space="0" w:color="auto"/>
              <w:right w:val="single" w:sz="4" w:space="0" w:color="auto"/>
            </w:tcBorders>
            <w:noWrap/>
            <w:vAlign w:val="center"/>
            <w:hideMark/>
          </w:tcPr>
          <w:p w14:paraId="0156B4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21.482.028.246</w:t>
            </w:r>
          </w:p>
        </w:tc>
        <w:tc>
          <w:tcPr>
            <w:tcW w:w="616" w:type="pct"/>
            <w:tcBorders>
              <w:top w:val="nil"/>
              <w:left w:val="nil"/>
              <w:bottom w:val="single" w:sz="4" w:space="0" w:color="auto"/>
              <w:right w:val="single" w:sz="4" w:space="0" w:color="auto"/>
            </w:tcBorders>
            <w:noWrap/>
            <w:vAlign w:val="center"/>
            <w:hideMark/>
          </w:tcPr>
          <w:p w14:paraId="7647CBF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0,49</w:t>
            </w:r>
          </w:p>
        </w:tc>
      </w:tr>
      <w:tr w:rsidR="00014AB0" w:rsidRPr="00014AB0" w14:paraId="2FCF1F3D"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608C4F2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8</w:t>
            </w:r>
          </w:p>
        </w:tc>
        <w:tc>
          <w:tcPr>
            <w:tcW w:w="788" w:type="pct"/>
            <w:vMerge w:val="restart"/>
            <w:tcBorders>
              <w:top w:val="nil"/>
              <w:left w:val="single" w:sz="4" w:space="0" w:color="auto"/>
              <w:bottom w:val="single" w:sz="4" w:space="0" w:color="auto"/>
              <w:right w:val="single" w:sz="4" w:space="0" w:color="auto"/>
            </w:tcBorders>
            <w:noWrap/>
            <w:vAlign w:val="center"/>
            <w:hideMark/>
          </w:tcPr>
          <w:p w14:paraId="01C683C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POLU</w:t>
            </w:r>
          </w:p>
        </w:tc>
        <w:tc>
          <w:tcPr>
            <w:tcW w:w="616" w:type="pct"/>
            <w:tcBorders>
              <w:top w:val="nil"/>
              <w:left w:val="nil"/>
              <w:bottom w:val="single" w:sz="4" w:space="0" w:color="auto"/>
              <w:right w:val="single" w:sz="4" w:space="0" w:color="auto"/>
            </w:tcBorders>
            <w:noWrap/>
            <w:vAlign w:val="center"/>
            <w:hideMark/>
          </w:tcPr>
          <w:p w14:paraId="37B9807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6282510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3C6AD3A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6945A4C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05DC44D4"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37EE42C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A856B9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B7C833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72C4057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6512908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144067D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7DB842D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E49227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6BB80C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248147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02458EE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4187981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09E3A83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610B4632"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0E9AA5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F38C34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FA7E49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66FA3DD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2924379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6D75F37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1D75EB95"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890DE2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8A67C6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5FEF17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0081C2E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0D1F415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031A27C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2FA5D1A7"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FDB77E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192C32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6565BA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1A0617D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599.960.000</w:t>
            </w:r>
          </w:p>
        </w:tc>
        <w:tc>
          <w:tcPr>
            <w:tcW w:w="1335" w:type="pct"/>
            <w:tcBorders>
              <w:top w:val="nil"/>
              <w:left w:val="nil"/>
              <w:bottom w:val="single" w:sz="4" w:space="0" w:color="auto"/>
              <w:right w:val="single" w:sz="4" w:space="0" w:color="auto"/>
            </w:tcBorders>
            <w:noWrap/>
            <w:vAlign w:val="center"/>
            <w:hideMark/>
          </w:tcPr>
          <w:p w14:paraId="76CE541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750.000.000</w:t>
            </w:r>
          </w:p>
        </w:tc>
        <w:tc>
          <w:tcPr>
            <w:tcW w:w="616" w:type="pct"/>
            <w:tcBorders>
              <w:top w:val="nil"/>
              <w:left w:val="nil"/>
              <w:bottom w:val="single" w:sz="4" w:space="0" w:color="auto"/>
              <w:right w:val="single" w:sz="4" w:space="0" w:color="auto"/>
            </w:tcBorders>
            <w:noWrap/>
            <w:vAlign w:val="center"/>
            <w:hideMark/>
          </w:tcPr>
          <w:p w14:paraId="647D229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0,80</w:t>
            </w:r>
          </w:p>
        </w:tc>
      </w:tr>
      <w:tr w:rsidR="00014AB0" w:rsidRPr="00014AB0" w14:paraId="59D0FA67"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0768CDB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9</w:t>
            </w:r>
          </w:p>
        </w:tc>
        <w:tc>
          <w:tcPr>
            <w:tcW w:w="788" w:type="pct"/>
            <w:vMerge w:val="restart"/>
            <w:tcBorders>
              <w:top w:val="nil"/>
              <w:left w:val="single" w:sz="4" w:space="0" w:color="auto"/>
              <w:bottom w:val="single" w:sz="4" w:space="0" w:color="auto"/>
              <w:right w:val="single" w:sz="4" w:space="0" w:color="auto"/>
            </w:tcBorders>
            <w:noWrap/>
            <w:vAlign w:val="center"/>
            <w:hideMark/>
          </w:tcPr>
          <w:p w14:paraId="5AA9658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POLY</w:t>
            </w:r>
          </w:p>
        </w:tc>
        <w:tc>
          <w:tcPr>
            <w:tcW w:w="616" w:type="pct"/>
            <w:tcBorders>
              <w:top w:val="nil"/>
              <w:left w:val="nil"/>
              <w:bottom w:val="single" w:sz="4" w:space="0" w:color="auto"/>
              <w:right w:val="single" w:sz="4" w:space="0" w:color="auto"/>
            </w:tcBorders>
            <w:noWrap/>
            <w:vAlign w:val="center"/>
            <w:hideMark/>
          </w:tcPr>
          <w:p w14:paraId="2FA81F9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5FD1BFB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0CB5E9F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39DC771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0F16C834"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1232DD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7DA2649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9F9429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4A7C064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1308A0F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4D13E3C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5E7DA2CA"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80B241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E7579B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BCAA9F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08E7055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21C5365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25C3AAD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517F20B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4DB116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338479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11FEA5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106CD33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39EF716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31DEF58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3217F9F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516643F"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71089F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089DB1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73A5EB3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3F3CDD1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1CF9B16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32BDEF79"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CDE278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19ECD2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431B8C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128A48B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1.575.200.101</w:t>
            </w:r>
          </w:p>
        </w:tc>
        <w:tc>
          <w:tcPr>
            <w:tcW w:w="1335" w:type="pct"/>
            <w:tcBorders>
              <w:top w:val="nil"/>
              <w:left w:val="nil"/>
              <w:bottom w:val="single" w:sz="4" w:space="0" w:color="auto"/>
              <w:right w:val="single" w:sz="4" w:space="0" w:color="auto"/>
            </w:tcBorders>
            <w:noWrap/>
            <w:vAlign w:val="center"/>
            <w:hideMark/>
          </w:tcPr>
          <w:p w14:paraId="5E14649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2.495.753.347</w:t>
            </w:r>
          </w:p>
        </w:tc>
        <w:tc>
          <w:tcPr>
            <w:tcW w:w="616" w:type="pct"/>
            <w:tcBorders>
              <w:top w:val="nil"/>
              <w:left w:val="nil"/>
              <w:bottom w:val="single" w:sz="4" w:space="0" w:color="auto"/>
              <w:right w:val="single" w:sz="4" w:space="0" w:color="auto"/>
            </w:tcBorders>
            <w:noWrap/>
            <w:vAlign w:val="center"/>
            <w:hideMark/>
          </w:tcPr>
          <w:p w14:paraId="4F63624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0,63</w:t>
            </w:r>
          </w:p>
        </w:tc>
      </w:tr>
      <w:tr w:rsidR="00014AB0" w:rsidRPr="00014AB0" w14:paraId="48BA490F"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3B98B8D8"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10</w:t>
            </w:r>
          </w:p>
        </w:tc>
        <w:tc>
          <w:tcPr>
            <w:tcW w:w="788" w:type="pct"/>
            <w:vMerge w:val="restart"/>
            <w:tcBorders>
              <w:top w:val="nil"/>
              <w:left w:val="single" w:sz="4" w:space="0" w:color="auto"/>
              <w:bottom w:val="single" w:sz="4" w:space="0" w:color="auto"/>
              <w:right w:val="single" w:sz="4" w:space="0" w:color="auto"/>
            </w:tcBorders>
            <w:noWrap/>
            <w:vAlign w:val="center"/>
            <w:hideMark/>
          </w:tcPr>
          <w:p w14:paraId="6CF7FFA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RICY</w:t>
            </w:r>
          </w:p>
        </w:tc>
        <w:tc>
          <w:tcPr>
            <w:tcW w:w="616" w:type="pct"/>
            <w:tcBorders>
              <w:top w:val="nil"/>
              <w:left w:val="nil"/>
              <w:bottom w:val="single" w:sz="4" w:space="0" w:color="auto"/>
              <w:right w:val="single" w:sz="4" w:space="0" w:color="auto"/>
            </w:tcBorders>
            <w:noWrap/>
            <w:vAlign w:val="center"/>
            <w:hideMark/>
          </w:tcPr>
          <w:p w14:paraId="0118551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1D84DA2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0CB2B82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3F4EAFC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29C57981"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D91ABDA"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87A972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205553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41A1D7B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78DE94E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0E03259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5C970232"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7D3226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9DCA44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096711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667C3AA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46E3936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2399C13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0665CEDD"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83C2B7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75CD61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F8D0F7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5197E28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4ADB71F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5FB0381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43EF8AFF"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ABDA05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7BD225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DDA48C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5A27D65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4556705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202198C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214CADF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7B43E0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8BBF01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CF5F3D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2297C73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308.287.600</w:t>
            </w:r>
          </w:p>
        </w:tc>
        <w:tc>
          <w:tcPr>
            <w:tcW w:w="1335" w:type="pct"/>
            <w:tcBorders>
              <w:top w:val="nil"/>
              <w:left w:val="nil"/>
              <w:bottom w:val="single" w:sz="4" w:space="0" w:color="auto"/>
              <w:right w:val="single" w:sz="4" w:space="0" w:color="auto"/>
            </w:tcBorders>
            <w:noWrap/>
            <w:vAlign w:val="center"/>
            <w:hideMark/>
          </w:tcPr>
          <w:p w14:paraId="33C2292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641.727.510</w:t>
            </w:r>
          </w:p>
        </w:tc>
        <w:tc>
          <w:tcPr>
            <w:tcW w:w="616" w:type="pct"/>
            <w:tcBorders>
              <w:top w:val="nil"/>
              <w:left w:val="nil"/>
              <w:bottom w:val="single" w:sz="4" w:space="0" w:color="auto"/>
              <w:right w:val="single" w:sz="4" w:space="0" w:color="auto"/>
            </w:tcBorders>
            <w:noWrap/>
            <w:vAlign w:val="center"/>
            <w:hideMark/>
          </w:tcPr>
          <w:p w14:paraId="3AB0878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0,48</w:t>
            </w:r>
          </w:p>
        </w:tc>
      </w:tr>
      <w:tr w:rsidR="00014AB0" w:rsidRPr="00014AB0" w14:paraId="221E3F27"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15B9FD9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w:t>
            </w:r>
          </w:p>
        </w:tc>
        <w:tc>
          <w:tcPr>
            <w:tcW w:w="788" w:type="pct"/>
            <w:vMerge w:val="restart"/>
            <w:tcBorders>
              <w:top w:val="nil"/>
              <w:left w:val="single" w:sz="4" w:space="0" w:color="auto"/>
              <w:bottom w:val="single" w:sz="4" w:space="0" w:color="auto"/>
              <w:right w:val="single" w:sz="4" w:space="0" w:color="auto"/>
            </w:tcBorders>
            <w:noWrap/>
            <w:vAlign w:val="center"/>
            <w:hideMark/>
          </w:tcPr>
          <w:p w14:paraId="1B41B00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SSTM</w:t>
            </w:r>
          </w:p>
        </w:tc>
        <w:tc>
          <w:tcPr>
            <w:tcW w:w="616" w:type="pct"/>
            <w:tcBorders>
              <w:top w:val="nil"/>
              <w:left w:val="nil"/>
              <w:bottom w:val="single" w:sz="4" w:space="0" w:color="auto"/>
              <w:right w:val="single" w:sz="4" w:space="0" w:color="auto"/>
            </w:tcBorders>
            <w:noWrap/>
            <w:vAlign w:val="center"/>
            <w:hideMark/>
          </w:tcPr>
          <w:p w14:paraId="420A6B7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24C957D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5B3AF7D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0042EA2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7A95CA8B"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D69723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515089C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9C2FF8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68D0814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21FD62D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10C5428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02CB9FE4"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F883BB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867DA3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32A1CD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51A0F67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271BF9F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77513E3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7EF47FD3"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8C1A96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88C710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ED98C4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5AE8A05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295B39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2BBFFA5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30B5F9F8"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4D8AAC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71C682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7D3EA5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47D3085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05F2E20C"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51D698E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38D94E7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0435D3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35BAA5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EA2E7F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3AAA653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480.000.000</w:t>
            </w:r>
          </w:p>
        </w:tc>
        <w:tc>
          <w:tcPr>
            <w:tcW w:w="1335" w:type="pct"/>
            <w:tcBorders>
              <w:top w:val="nil"/>
              <w:left w:val="nil"/>
              <w:bottom w:val="single" w:sz="4" w:space="0" w:color="auto"/>
              <w:right w:val="single" w:sz="4" w:space="0" w:color="auto"/>
            </w:tcBorders>
            <w:noWrap/>
            <w:vAlign w:val="center"/>
            <w:hideMark/>
          </w:tcPr>
          <w:p w14:paraId="35FAEC4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1.170.909.181</w:t>
            </w:r>
          </w:p>
        </w:tc>
        <w:tc>
          <w:tcPr>
            <w:tcW w:w="616" w:type="pct"/>
            <w:tcBorders>
              <w:top w:val="nil"/>
              <w:left w:val="nil"/>
              <w:bottom w:val="single" w:sz="4" w:space="0" w:color="auto"/>
              <w:right w:val="single" w:sz="4" w:space="0" w:color="auto"/>
            </w:tcBorders>
            <w:noWrap/>
            <w:vAlign w:val="center"/>
            <w:hideMark/>
          </w:tcPr>
          <w:p w14:paraId="7647BAE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35D5E4B8"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03A2EC8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12</w:t>
            </w:r>
          </w:p>
        </w:tc>
        <w:tc>
          <w:tcPr>
            <w:tcW w:w="788" w:type="pct"/>
            <w:vMerge w:val="restart"/>
            <w:tcBorders>
              <w:top w:val="nil"/>
              <w:left w:val="single" w:sz="4" w:space="0" w:color="auto"/>
              <w:bottom w:val="single" w:sz="4" w:space="0" w:color="auto"/>
              <w:right w:val="single" w:sz="4" w:space="0" w:color="auto"/>
            </w:tcBorders>
            <w:noWrap/>
            <w:vAlign w:val="center"/>
            <w:hideMark/>
          </w:tcPr>
          <w:p w14:paraId="1C59396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STAR</w:t>
            </w:r>
          </w:p>
        </w:tc>
        <w:tc>
          <w:tcPr>
            <w:tcW w:w="616" w:type="pct"/>
            <w:tcBorders>
              <w:top w:val="nil"/>
              <w:left w:val="nil"/>
              <w:bottom w:val="single" w:sz="4" w:space="0" w:color="auto"/>
              <w:right w:val="single" w:sz="4" w:space="0" w:color="auto"/>
            </w:tcBorders>
            <w:noWrap/>
            <w:vAlign w:val="center"/>
            <w:hideMark/>
          </w:tcPr>
          <w:p w14:paraId="25FC2B5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56186DC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1.957.425.000</w:t>
            </w:r>
          </w:p>
        </w:tc>
        <w:tc>
          <w:tcPr>
            <w:tcW w:w="1335" w:type="pct"/>
            <w:tcBorders>
              <w:top w:val="nil"/>
              <w:left w:val="nil"/>
              <w:bottom w:val="single" w:sz="4" w:space="0" w:color="auto"/>
              <w:right w:val="single" w:sz="4" w:space="0" w:color="auto"/>
            </w:tcBorders>
            <w:noWrap/>
            <w:vAlign w:val="center"/>
            <w:hideMark/>
          </w:tcPr>
          <w:p w14:paraId="0238EAE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5C975CF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0,41</w:t>
            </w:r>
          </w:p>
        </w:tc>
      </w:tr>
      <w:tr w:rsidR="00014AB0" w:rsidRPr="00014AB0" w14:paraId="01AF8175"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9B43CC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28CD1F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F6006F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11F7EC7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1.544.925.000</w:t>
            </w:r>
          </w:p>
        </w:tc>
        <w:tc>
          <w:tcPr>
            <w:tcW w:w="1335" w:type="pct"/>
            <w:tcBorders>
              <w:top w:val="nil"/>
              <w:left w:val="nil"/>
              <w:bottom w:val="single" w:sz="4" w:space="0" w:color="auto"/>
              <w:right w:val="single" w:sz="4" w:space="0" w:color="auto"/>
            </w:tcBorders>
            <w:noWrap/>
            <w:vAlign w:val="center"/>
            <w:hideMark/>
          </w:tcPr>
          <w:p w14:paraId="6F37C76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49E8C3E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0,32</w:t>
            </w:r>
          </w:p>
        </w:tc>
      </w:tr>
      <w:tr w:rsidR="00014AB0" w:rsidRPr="00014AB0" w14:paraId="67D2D62B"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5061C80"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68040C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14200D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6C26025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1.544.925.000</w:t>
            </w:r>
          </w:p>
        </w:tc>
        <w:tc>
          <w:tcPr>
            <w:tcW w:w="1335" w:type="pct"/>
            <w:tcBorders>
              <w:top w:val="nil"/>
              <w:left w:val="nil"/>
              <w:bottom w:val="single" w:sz="4" w:space="0" w:color="auto"/>
              <w:right w:val="single" w:sz="4" w:space="0" w:color="auto"/>
            </w:tcBorders>
            <w:noWrap/>
            <w:vAlign w:val="center"/>
            <w:hideMark/>
          </w:tcPr>
          <w:p w14:paraId="0934376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333DE04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0,32</w:t>
            </w:r>
          </w:p>
        </w:tc>
      </w:tr>
      <w:tr w:rsidR="00014AB0" w:rsidRPr="00014AB0" w14:paraId="76A7EBC7"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E6F148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674326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2BE505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6A1CF8E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1.544.925.000</w:t>
            </w:r>
          </w:p>
        </w:tc>
        <w:tc>
          <w:tcPr>
            <w:tcW w:w="1335" w:type="pct"/>
            <w:tcBorders>
              <w:top w:val="nil"/>
              <w:left w:val="nil"/>
              <w:bottom w:val="single" w:sz="4" w:space="0" w:color="auto"/>
              <w:right w:val="single" w:sz="4" w:space="0" w:color="auto"/>
            </w:tcBorders>
            <w:noWrap/>
            <w:vAlign w:val="center"/>
            <w:hideMark/>
          </w:tcPr>
          <w:p w14:paraId="748604A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546D0D6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0,32</w:t>
            </w:r>
          </w:p>
        </w:tc>
      </w:tr>
      <w:tr w:rsidR="00014AB0" w:rsidRPr="00014AB0" w14:paraId="3E0082DF"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30D167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822F5A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03699C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49B725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1.544.925.000</w:t>
            </w:r>
          </w:p>
        </w:tc>
        <w:tc>
          <w:tcPr>
            <w:tcW w:w="1335" w:type="pct"/>
            <w:tcBorders>
              <w:top w:val="nil"/>
              <w:left w:val="nil"/>
              <w:bottom w:val="single" w:sz="4" w:space="0" w:color="auto"/>
              <w:right w:val="single" w:sz="4" w:space="0" w:color="auto"/>
            </w:tcBorders>
            <w:noWrap/>
            <w:vAlign w:val="center"/>
            <w:hideMark/>
          </w:tcPr>
          <w:p w14:paraId="122CBC9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594B6F7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0,32</w:t>
            </w:r>
          </w:p>
        </w:tc>
      </w:tr>
      <w:tr w:rsidR="00014AB0" w:rsidRPr="00014AB0" w14:paraId="61D60DB2"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34A97FE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659C810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00FE28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3C7168B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1.544.925.000</w:t>
            </w:r>
          </w:p>
        </w:tc>
        <w:tc>
          <w:tcPr>
            <w:tcW w:w="1335" w:type="pct"/>
            <w:tcBorders>
              <w:top w:val="nil"/>
              <w:left w:val="nil"/>
              <w:bottom w:val="single" w:sz="4" w:space="0" w:color="auto"/>
              <w:right w:val="single" w:sz="4" w:space="0" w:color="auto"/>
            </w:tcBorders>
            <w:noWrap/>
            <w:vAlign w:val="center"/>
            <w:hideMark/>
          </w:tcPr>
          <w:p w14:paraId="65CA5BD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4.800.000.602</w:t>
            </w:r>
          </w:p>
        </w:tc>
        <w:tc>
          <w:tcPr>
            <w:tcW w:w="616" w:type="pct"/>
            <w:tcBorders>
              <w:top w:val="nil"/>
              <w:left w:val="nil"/>
              <w:bottom w:val="single" w:sz="4" w:space="0" w:color="auto"/>
              <w:right w:val="single" w:sz="4" w:space="0" w:color="auto"/>
            </w:tcBorders>
            <w:noWrap/>
            <w:vAlign w:val="center"/>
            <w:hideMark/>
          </w:tcPr>
          <w:p w14:paraId="1F32258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0,32</w:t>
            </w:r>
          </w:p>
        </w:tc>
      </w:tr>
      <w:tr w:rsidR="00014AB0" w:rsidRPr="00014AB0" w14:paraId="6F4345A7"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6BD8503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13</w:t>
            </w:r>
          </w:p>
        </w:tc>
        <w:tc>
          <w:tcPr>
            <w:tcW w:w="788" w:type="pct"/>
            <w:vMerge w:val="restart"/>
            <w:tcBorders>
              <w:top w:val="nil"/>
              <w:left w:val="single" w:sz="4" w:space="0" w:color="auto"/>
              <w:bottom w:val="single" w:sz="4" w:space="0" w:color="auto"/>
              <w:right w:val="single" w:sz="4" w:space="0" w:color="auto"/>
            </w:tcBorders>
            <w:noWrap/>
            <w:vAlign w:val="center"/>
            <w:hideMark/>
          </w:tcPr>
          <w:p w14:paraId="648A0CB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TFCO</w:t>
            </w:r>
          </w:p>
        </w:tc>
        <w:tc>
          <w:tcPr>
            <w:tcW w:w="616" w:type="pct"/>
            <w:tcBorders>
              <w:top w:val="nil"/>
              <w:left w:val="nil"/>
              <w:bottom w:val="single" w:sz="4" w:space="0" w:color="auto"/>
              <w:right w:val="single" w:sz="4" w:space="0" w:color="auto"/>
            </w:tcBorders>
            <w:noWrap/>
            <w:vAlign w:val="center"/>
            <w:hideMark/>
          </w:tcPr>
          <w:p w14:paraId="1F15E3D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25D2FE3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2A6F133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024013C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3A1EF824"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02D416C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D7990B4"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5BB111C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3303B53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304CDCF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0FC600F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516F15D7"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512247B5"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B25C14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6275529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49EDED0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47AB09A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079DF28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16227871"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2DA5B44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9027D42"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F8C28E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3F0A6DF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0E29E91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78DECB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418B208C"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373525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3A2B359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26B3B51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573778B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061EEF4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6BCD643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2F56D677"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116C711B"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83BCEE9"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97D79A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5DB1515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3.243.290.132</w:t>
            </w:r>
          </w:p>
        </w:tc>
        <w:tc>
          <w:tcPr>
            <w:tcW w:w="1335" w:type="pct"/>
            <w:tcBorders>
              <w:top w:val="nil"/>
              <w:left w:val="nil"/>
              <w:bottom w:val="single" w:sz="4" w:space="0" w:color="auto"/>
              <w:right w:val="single" w:sz="4" w:space="0" w:color="auto"/>
            </w:tcBorders>
            <w:noWrap/>
            <w:vAlign w:val="center"/>
            <w:hideMark/>
          </w:tcPr>
          <w:p w14:paraId="768B381F"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4.823.076.400</w:t>
            </w:r>
          </w:p>
        </w:tc>
        <w:tc>
          <w:tcPr>
            <w:tcW w:w="616" w:type="pct"/>
            <w:tcBorders>
              <w:top w:val="nil"/>
              <w:left w:val="nil"/>
              <w:bottom w:val="single" w:sz="4" w:space="0" w:color="auto"/>
              <w:right w:val="single" w:sz="4" w:space="0" w:color="auto"/>
            </w:tcBorders>
            <w:noWrap/>
            <w:vAlign w:val="center"/>
            <w:hideMark/>
          </w:tcPr>
          <w:p w14:paraId="55F4E73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0,67</w:t>
            </w:r>
          </w:p>
        </w:tc>
      </w:tr>
      <w:tr w:rsidR="00014AB0" w:rsidRPr="00014AB0" w14:paraId="0CB25429" w14:textId="77777777" w:rsidTr="00014AB0">
        <w:trPr>
          <w:trHeight w:val="260"/>
        </w:trPr>
        <w:tc>
          <w:tcPr>
            <w:tcW w:w="308" w:type="pct"/>
            <w:vMerge w:val="restart"/>
            <w:tcBorders>
              <w:top w:val="nil"/>
              <w:left w:val="single" w:sz="4" w:space="0" w:color="auto"/>
              <w:bottom w:val="single" w:sz="4" w:space="0" w:color="auto"/>
              <w:right w:val="single" w:sz="4" w:space="0" w:color="auto"/>
            </w:tcBorders>
            <w:noWrap/>
            <w:vAlign w:val="center"/>
            <w:hideMark/>
          </w:tcPr>
          <w:p w14:paraId="316E508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14</w:t>
            </w:r>
          </w:p>
        </w:tc>
        <w:tc>
          <w:tcPr>
            <w:tcW w:w="788" w:type="pct"/>
            <w:vMerge w:val="restart"/>
            <w:tcBorders>
              <w:top w:val="nil"/>
              <w:left w:val="single" w:sz="4" w:space="0" w:color="auto"/>
              <w:bottom w:val="single" w:sz="4" w:space="0" w:color="auto"/>
              <w:right w:val="single" w:sz="4" w:space="0" w:color="auto"/>
            </w:tcBorders>
            <w:noWrap/>
            <w:vAlign w:val="center"/>
            <w:hideMark/>
          </w:tcPr>
          <w:p w14:paraId="7013EE7B"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TRIS</w:t>
            </w:r>
          </w:p>
        </w:tc>
        <w:tc>
          <w:tcPr>
            <w:tcW w:w="616" w:type="pct"/>
            <w:tcBorders>
              <w:top w:val="nil"/>
              <w:left w:val="nil"/>
              <w:bottom w:val="single" w:sz="4" w:space="0" w:color="auto"/>
              <w:right w:val="single" w:sz="4" w:space="0" w:color="auto"/>
            </w:tcBorders>
            <w:noWrap/>
            <w:vAlign w:val="center"/>
            <w:hideMark/>
          </w:tcPr>
          <w:p w14:paraId="47B0E1A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2019</w:t>
            </w:r>
          </w:p>
        </w:tc>
        <w:tc>
          <w:tcPr>
            <w:tcW w:w="1335" w:type="pct"/>
            <w:tcBorders>
              <w:top w:val="nil"/>
              <w:left w:val="nil"/>
              <w:bottom w:val="single" w:sz="4" w:space="0" w:color="auto"/>
              <w:right w:val="single" w:sz="4" w:space="0" w:color="auto"/>
            </w:tcBorders>
            <w:noWrap/>
            <w:vAlign w:val="center"/>
            <w:hideMark/>
          </w:tcPr>
          <w:p w14:paraId="67CE0FB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2.799.883.048</w:t>
            </w:r>
          </w:p>
        </w:tc>
        <w:tc>
          <w:tcPr>
            <w:tcW w:w="1335" w:type="pct"/>
            <w:tcBorders>
              <w:top w:val="nil"/>
              <w:left w:val="nil"/>
              <w:bottom w:val="single" w:sz="4" w:space="0" w:color="auto"/>
              <w:right w:val="single" w:sz="4" w:space="0" w:color="auto"/>
            </w:tcBorders>
            <w:noWrap/>
            <w:vAlign w:val="center"/>
            <w:hideMark/>
          </w:tcPr>
          <w:p w14:paraId="673D10C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2CBA935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0,89</w:t>
            </w:r>
          </w:p>
        </w:tc>
      </w:tr>
      <w:tr w:rsidR="00014AB0" w:rsidRPr="00014AB0" w14:paraId="70CBA0D0"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3053522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7848BC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02F2F556"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2020</w:t>
            </w:r>
          </w:p>
        </w:tc>
        <w:tc>
          <w:tcPr>
            <w:tcW w:w="1335" w:type="pct"/>
            <w:tcBorders>
              <w:top w:val="nil"/>
              <w:left w:val="nil"/>
              <w:bottom w:val="single" w:sz="4" w:space="0" w:color="auto"/>
              <w:right w:val="single" w:sz="4" w:space="0" w:color="auto"/>
            </w:tcBorders>
            <w:noWrap/>
            <w:vAlign w:val="center"/>
            <w:hideMark/>
          </w:tcPr>
          <w:p w14:paraId="3DBAA5E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2.799.883.048</w:t>
            </w:r>
          </w:p>
        </w:tc>
        <w:tc>
          <w:tcPr>
            <w:tcW w:w="1335" w:type="pct"/>
            <w:tcBorders>
              <w:top w:val="nil"/>
              <w:left w:val="nil"/>
              <w:bottom w:val="single" w:sz="4" w:space="0" w:color="auto"/>
              <w:right w:val="single" w:sz="4" w:space="0" w:color="auto"/>
            </w:tcBorders>
            <w:noWrap/>
            <w:vAlign w:val="center"/>
            <w:hideMark/>
          </w:tcPr>
          <w:p w14:paraId="3C7A871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439CC8A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0,89</w:t>
            </w:r>
          </w:p>
        </w:tc>
      </w:tr>
      <w:tr w:rsidR="00014AB0" w:rsidRPr="00014AB0" w14:paraId="5A25BA4E"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4EE5311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49991DFD"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12205C9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2021</w:t>
            </w:r>
          </w:p>
        </w:tc>
        <w:tc>
          <w:tcPr>
            <w:tcW w:w="1335" w:type="pct"/>
            <w:tcBorders>
              <w:top w:val="nil"/>
              <w:left w:val="nil"/>
              <w:bottom w:val="single" w:sz="4" w:space="0" w:color="auto"/>
              <w:right w:val="single" w:sz="4" w:space="0" w:color="auto"/>
            </w:tcBorders>
            <w:noWrap/>
            <w:vAlign w:val="center"/>
            <w:hideMark/>
          </w:tcPr>
          <w:p w14:paraId="7E8BB821"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2.808.183.048</w:t>
            </w:r>
          </w:p>
        </w:tc>
        <w:tc>
          <w:tcPr>
            <w:tcW w:w="1335" w:type="pct"/>
            <w:tcBorders>
              <w:top w:val="nil"/>
              <w:left w:val="nil"/>
              <w:bottom w:val="single" w:sz="4" w:space="0" w:color="auto"/>
              <w:right w:val="single" w:sz="4" w:space="0" w:color="auto"/>
            </w:tcBorders>
            <w:noWrap/>
            <w:vAlign w:val="center"/>
            <w:hideMark/>
          </w:tcPr>
          <w:p w14:paraId="5123D68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66EAD622"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0,89</w:t>
            </w:r>
          </w:p>
        </w:tc>
      </w:tr>
      <w:tr w:rsidR="00014AB0" w:rsidRPr="00014AB0" w14:paraId="4F403A51"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4692803"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0130E797"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4C313FE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2022</w:t>
            </w:r>
          </w:p>
        </w:tc>
        <w:tc>
          <w:tcPr>
            <w:tcW w:w="1335" w:type="pct"/>
            <w:tcBorders>
              <w:top w:val="nil"/>
              <w:left w:val="nil"/>
              <w:bottom w:val="single" w:sz="4" w:space="0" w:color="auto"/>
              <w:right w:val="single" w:sz="4" w:space="0" w:color="auto"/>
            </w:tcBorders>
            <w:noWrap/>
            <w:vAlign w:val="center"/>
            <w:hideMark/>
          </w:tcPr>
          <w:p w14:paraId="186E7085"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2.850.427.448</w:t>
            </w:r>
          </w:p>
        </w:tc>
        <w:tc>
          <w:tcPr>
            <w:tcW w:w="1335" w:type="pct"/>
            <w:tcBorders>
              <w:top w:val="nil"/>
              <w:left w:val="nil"/>
              <w:bottom w:val="single" w:sz="4" w:space="0" w:color="auto"/>
              <w:right w:val="single" w:sz="4" w:space="0" w:color="auto"/>
            </w:tcBorders>
            <w:noWrap/>
            <w:vAlign w:val="center"/>
            <w:hideMark/>
          </w:tcPr>
          <w:p w14:paraId="5FDF6233"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17C72E19"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0,91</w:t>
            </w:r>
          </w:p>
        </w:tc>
      </w:tr>
      <w:tr w:rsidR="00014AB0" w:rsidRPr="00014AB0" w14:paraId="5FFC67A6"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6E0A08F8"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1207003E"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31A0FE9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2023</w:t>
            </w:r>
          </w:p>
        </w:tc>
        <w:tc>
          <w:tcPr>
            <w:tcW w:w="1335" w:type="pct"/>
            <w:tcBorders>
              <w:top w:val="nil"/>
              <w:left w:val="nil"/>
              <w:bottom w:val="single" w:sz="4" w:space="0" w:color="auto"/>
              <w:right w:val="single" w:sz="4" w:space="0" w:color="auto"/>
            </w:tcBorders>
            <w:noWrap/>
            <w:vAlign w:val="center"/>
            <w:hideMark/>
          </w:tcPr>
          <w:p w14:paraId="085416A4"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2.692.583.522</w:t>
            </w:r>
          </w:p>
        </w:tc>
        <w:tc>
          <w:tcPr>
            <w:tcW w:w="1335" w:type="pct"/>
            <w:tcBorders>
              <w:top w:val="nil"/>
              <w:left w:val="nil"/>
              <w:bottom w:val="single" w:sz="4" w:space="0" w:color="auto"/>
              <w:right w:val="single" w:sz="4" w:space="0" w:color="auto"/>
            </w:tcBorders>
            <w:noWrap/>
            <w:vAlign w:val="center"/>
            <w:hideMark/>
          </w:tcPr>
          <w:p w14:paraId="1CF54A00"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0924B33A"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0,86</w:t>
            </w:r>
          </w:p>
        </w:tc>
      </w:tr>
      <w:tr w:rsidR="00014AB0" w:rsidRPr="00014AB0" w14:paraId="1846EB69" w14:textId="77777777" w:rsidTr="00014AB0">
        <w:trPr>
          <w:trHeight w:val="260"/>
        </w:trPr>
        <w:tc>
          <w:tcPr>
            <w:tcW w:w="308" w:type="pct"/>
            <w:vMerge/>
            <w:tcBorders>
              <w:top w:val="nil"/>
              <w:left w:val="single" w:sz="4" w:space="0" w:color="auto"/>
              <w:bottom w:val="single" w:sz="4" w:space="0" w:color="auto"/>
              <w:right w:val="single" w:sz="4" w:space="0" w:color="auto"/>
            </w:tcBorders>
            <w:vAlign w:val="center"/>
            <w:hideMark/>
          </w:tcPr>
          <w:p w14:paraId="71213241"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788" w:type="pct"/>
            <w:vMerge/>
            <w:tcBorders>
              <w:top w:val="nil"/>
              <w:left w:val="single" w:sz="4" w:space="0" w:color="auto"/>
              <w:bottom w:val="single" w:sz="4" w:space="0" w:color="auto"/>
              <w:right w:val="single" w:sz="4" w:space="0" w:color="auto"/>
            </w:tcBorders>
            <w:vAlign w:val="center"/>
            <w:hideMark/>
          </w:tcPr>
          <w:p w14:paraId="2191D77C" w14:textId="77777777" w:rsidR="00014AB0" w:rsidRPr="00014AB0" w:rsidRDefault="00014AB0" w:rsidP="00014AB0">
            <w:pPr>
              <w:spacing w:line="240" w:lineRule="auto"/>
              <w:ind w:firstLine="0"/>
              <w:jc w:val="left"/>
              <w:rPr>
                <w:rFonts w:ascii="Times New Roman" w:eastAsia="Times New Roman" w:hAnsi="Times New Roman" w:cs="Times New Roman"/>
                <w:color w:val="000000"/>
                <w:kern w:val="0"/>
                <w:sz w:val="20"/>
                <w:szCs w:val="20"/>
                <w14:ligatures w14:val="none"/>
              </w:rPr>
            </w:pPr>
          </w:p>
        </w:tc>
        <w:tc>
          <w:tcPr>
            <w:tcW w:w="616" w:type="pct"/>
            <w:tcBorders>
              <w:top w:val="nil"/>
              <w:left w:val="nil"/>
              <w:bottom w:val="single" w:sz="4" w:space="0" w:color="auto"/>
              <w:right w:val="single" w:sz="4" w:space="0" w:color="auto"/>
            </w:tcBorders>
            <w:noWrap/>
            <w:vAlign w:val="center"/>
            <w:hideMark/>
          </w:tcPr>
          <w:p w14:paraId="73046ADD"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2024</w:t>
            </w:r>
          </w:p>
        </w:tc>
        <w:tc>
          <w:tcPr>
            <w:tcW w:w="1335" w:type="pct"/>
            <w:tcBorders>
              <w:top w:val="nil"/>
              <w:left w:val="nil"/>
              <w:bottom w:val="single" w:sz="4" w:space="0" w:color="auto"/>
              <w:right w:val="single" w:sz="4" w:space="0" w:color="auto"/>
            </w:tcBorders>
            <w:noWrap/>
            <w:vAlign w:val="center"/>
            <w:hideMark/>
          </w:tcPr>
          <w:p w14:paraId="0B8490A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2.385.764.822</w:t>
            </w:r>
          </w:p>
        </w:tc>
        <w:tc>
          <w:tcPr>
            <w:tcW w:w="1335" w:type="pct"/>
            <w:tcBorders>
              <w:top w:val="nil"/>
              <w:left w:val="nil"/>
              <w:bottom w:val="single" w:sz="4" w:space="0" w:color="auto"/>
              <w:right w:val="single" w:sz="4" w:space="0" w:color="auto"/>
            </w:tcBorders>
            <w:noWrap/>
            <w:vAlign w:val="center"/>
            <w:hideMark/>
          </w:tcPr>
          <w:p w14:paraId="77AF285E"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3.141.443.831</w:t>
            </w:r>
          </w:p>
        </w:tc>
        <w:tc>
          <w:tcPr>
            <w:tcW w:w="616" w:type="pct"/>
            <w:tcBorders>
              <w:top w:val="nil"/>
              <w:left w:val="nil"/>
              <w:bottom w:val="single" w:sz="4" w:space="0" w:color="auto"/>
              <w:right w:val="single" w:sz="4" w:space="0" w:color="auto"/>
            </w:tcBorders>
            <w:noWrap/>
            <w:vAlign w:val="center"/>
            <w:hideMark/>
          </w:tcPr>
          <w:p w14:paraId="15AC9117" w14:textId="77777777" w:rsidR="00014AB0" w:rsidRPr="00014AB0" w:rsidRDefault="00014AB0" w:rsidP="00014AB0">
            <w:pPr>
              <w:spacing w:line="240" w:lineRule="auto"/>
              <w:ind w:firstLine="0"/>
              <w:jc w:val="center"/>
              <w:rPr>
                <w:rFonts w:ascii="Times New Roman" w:eastAsia="Times New Roman" w:hAnsi="Times New Roman" w:cs="Times New Roman"/>
                <w:color w:val="000000"/>
                <w:kern w:val="0"/>
                <w:sz w:val="20"/>
                <w:szCs w:val="20"/>
                <w14:ligatures w14:val="none"/>
              </w:rPr>
            </w:pPr>
            <w:r w:rsidRPr="00014AB0">
              <w:rPr>
                <w:rFonts w:ascii="Times New Roman" w:eastAsia="Times New Roman" w:hAnsi="Times New Roman" w:cs="Times New Roman"/>
                <w:color w:val="000000"/>
                <w:kern w:val="0"/>
                <w:sz w:val="20"/>
                <w:szCs w:val="20"/>
                <w14:ligatures w14:val="none"/>
              </w:rPr>
              <w:t>0,76</w:t>
            </w:r>
          </w:p>
        </w:tc>
      </w:tr>
    </w:tbl>
    <w:p w14:paraId="5A3EF08D" w14:textId="77777777" w:rsidR="0017771B" w:rsidRDefault="0017771B" w:rsidP="00DC3031">
      <w:pPr>
        <w:ind w:firstLine="0"/>
        <w:rPr>
          <w:lang w:val="en-US"/>
        </w:rPr>
        <w:sectPr w:rsidR="0017771B" w:rsidSect="008D4FC3">
          <w:pgSz w:w="11906" w:h="16838" w:code="9"/>
          <w:pgMar w:top="2268" w:right="1701" w:bottom="1701" w:left="2268" w:header="709" w:footer="709" w:gutter="0"/>
          <w:cols w:space="708"/>
          <w:docGrid w:linePitch="360"/>
        </w:sectPr>
      </w:pPr>
    </w:p>
    <w:p w14:paraId="29337A17" w14:textId="763C5808" w:rsidR="00370B86" w:rsidRPr="00F4716C" w:rsidRDefault="00347485" w:rsidP="00F4716C">
      <w:pPr>
        <w:pStyle w:val="Caption"/>
        <w:ind w:firstLine="0"/>
        <w:rPr>
          <w:b/>
          <w:bCs/>
          <w:sz w:val="24"/>
          <w:szCs w:val="24"/>
          <w:lang w:val="en-US"/>
        </w:rPr>
      </w:pPr>
      <w:bookmarkStart w:id="98" w:name="_Toc226326807"/>
      <w:r w:rsidRPr="00F4716C">
        <w:rPr>
          <w:b/>
          <w:bCs/>
          <w:sz w:val="24"/>
          <w:szCs w:val="24"/>
        </w:rPr>
        <w:lastRenderedPageBreak/>
        <w:t xml:space="preserve">Lampiran  </w:t>
      </w:r>
      <w:r w:rsidRPr="00F4716C">
        <w:rPr>
          <w:b/>
          <w:bCs/>
          <w:sz w:val="24"/>
          <w:szCs w:val="24"/>
        </w:rPr>
        <w:fldChar w:fldCharType="begin"/>
      </w:r>
      <w:r w:rsidRPr="00F4716C">
        <w:rPr>
          <w:b/>
          <w:bCs/>
          <w:sz w:val="24"/>
          <w:szCs w:val="24"/>
        </w:rPr>
        <w:instrText xml:space="preserve"> SEQ Lampiran_ \* ARABIC </w:instrText>
      </w:r>
      <w:r w:rsidRPr="00F4716C">
        <w:rPr>
          <w:b/>
          <w:bCs/>
          <w:sz w:val="24"/>
          <w:szCs w:val="24"/>
        </w:rPr>
        <w:fldChar w:fldCharType="separate"/>
      </w:r>
      <w:r w:rsidR="00F94DE7">
        <w:rPr>
          <w:b/>
          <w:bCs/>
          <w:noProof/>
          <w:sz w:val="24"/>
          <w:szCs w:val="24"/>
        </w:rPr>
        <w:t>7</w:t>
      </w:r>
      <w:r w:rsidRPr="00F4716C">
        <w:rPr>
          <w:b/>
          <w:bCs/>
          <w:sz w:val="24"/>
          <w:szCs w:val="24"/>
        </w:rPr>
        <w:fldChar w:fldCharType="end"/>
      </w:r>
      <w:r w:rsidRPr="00F4716C">
        <w:rPr>
          <w:b/>
          <w:bCs/>
          <w:sz w:val="24"/>
          <w:szCs w:val="24"/>
          <w:lang w:val="en-US"/>
        </w:rPr>
        <w:t xml:space="preserve">. Data Setelah </w:t>
      </w:r>
      <w:r w:rsidRPr="00F4716C">
        <w:rPr>
          <w:b/>
          <w:bCs/>
          <w:i/>
          <w:iCs w:val="0"/>
          <w:sz w:val="24"/>
          <w:szCs w:val="24"/>
          <w:lang w:val="en-US"/>
        </w:rPr>
        <w:t>outliers</w:t>
      </w:r>
      <w:bookmarkEnd w:id="98"/>
    </w:p>
    <w:tbl>
      <w:tblPr>
        <w:tblW w:w="5000" w:type="pct"/>
        <w:tblLook w:val="04A0" w:firstRow="1" w:lastRow="0" w:firstColumn="1" w:lastColumn="0" w:noHBand="0" w:noVBand="1"/>
      </w:tblPr>
      <w:tblGrid>
        <w:gridCol w:w="630"/>
        <w:gridCol w:w="1164"/>
        <w:gridCol w:w="1576"/>
        <w:gridCol w:w="2036"/>
        <w:gridCol w:w="1164"/>
        <w:gridCol w:w="1357"/>
      </w:tblGrid>
      <w:tr w:rsidR="002E76BE" w:rsidRPr="002E76BE" w14:paraId="0E314072" w14:textId="77777777" w:rsidTr="002E76BE">
        <w:trPr>
          <w:trHeight w:val="810"/>
          <w:tblHeader/>
        </w:trPr>
        <w:tc>
          <w:tcPr>
            <w:tcW w:w="398" w:type="pct"/>
            <w:tcBorders>
              <w:top w:val="single" w:sz="4" w:space="0" w:color="auto"/>
              <w:left w:val="single" w:sz="4" w:space="0" w:color="auto"/>
              <w:bottom w:val="nil"/>
              <w:right w:val="single" w:sz="4" w:space="0" w:color="auto"/>
            </w:tcBorders>
            <w:vAlign w:val="center"/>
            <w:hideMark/>
          </w:tcPr>
          <w:p w14:paraId="147F79A1"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color w:val="000000"/>
                <w:kern w:val="0"/>
                <w:sz w:val="20"/>
                <w:szCs w:val="20"/>
                <w14:ligatures w14:val="none"/>
              </w:rPr>
              <w:t>No</w:t>
            </w:r>
          </w:p>
        </w:tc>
        <w:tc>
          <w:tcPr>
            <w:tcW w:w="734" w:type="pct"/>
            <w:tcBorders>
              <w:top w:val="single" w:sz="4" w:space="0" w:color="auto"/>
              <w:left w:val="nil"/>
              <w:bottom w:val="single" w:sz="4" w:space="0" w:color="auto"/>
              <w:right w:val="single" w:sz="4" w:space="0" w:color="auto"/>
            </w:tcBorders>
            <w:vAlign w:val="center"/>
            <w:hideMark/>
          </w:tcPr>
          <w:p w14:paraId="7969C3DE"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color w:val="000000"/>
                <w:kern w:val="0"/>
                <w:sz w:val="20"/>
                <w:szCs w:val="20"/>
                <w14:ligatures w14:val="none"/>
              </w:rPr>
              <w:t>Tahun</w:t>
            </w:r>
          </w:p>
        </w:tc>
        <w:tc>
          <w:tcPr>
            <w:tcW w:w="994" w:type="pct"/>
            <w:tcBorders>
              <w:top w:val="single" w:sz="4" w:space="0" w:color="auto"/>
              <w:left w:val="nil"/>
              <w:bottom w:val="single" w:sz="4" w:space="0" w:color="auto"/>
              <w:right w:val="single" w:sz="4" w:space="0" w:color="auto"/>
            </w:tcBorders>
            <w:vAlign w:val="center"/>
            <w:hideMark/>
          </w:tcPr>
          <w:p w14:paraId="698C0632"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i/>
                <w:iCs/>
                <w:color w:val="000000"/>
                <w:kern w:val="0"/>
                <w:sz w:val="20"/>
                <w:szCs w:val="20"/>
                <w14:ligatures w14:val="none"/>
              </w:rPr>
              <w:t>Financial Distress (</w:t>
            </w:r>
            <w:r w:rsidRPr="002E76BE">
              <w:rPr>
                <w:rFonts w:ascii="Times New Roman" w:eastAsia="Times New Roman" w:hAnsi="Times New Roman" w:cs="Times New Roman"/>
                <w:b/>
                <w:bCs/>
                <w:color w:val="000000"/>
                <w:kern w:val="0"/>
                <w:sz w:val="20"/>
                <w:szCs w:val="20"/>
                <w14:ligatures w14:val="none"/>
              </w:rPr>
              <w:t>X₁)</w:t>
            </w:r>
          </w:p>
        </w:tc>
        <w:tc>
          <w:tcPr>
            <w:tcW w:w="1284" w:type="pct"/>
            <w:tcBorders>
              <w:top w:val="single" w:sz="4" w:space="0" w:color="auto"/>
              <w:left w:val="nil"/>
              <w:bottom w:val="single" w:sz="4" w:space="0" w:color="auto"/>
              <w:right w:val="single" w:sz="4" w:space="0" w:color="auto"/>
            </w:tcBorders>
            <w:vAlign w:val="center"/>
            <w:hideMark/>
          </w:tcPr>
          <w:p w14:paraId="3BD69165"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i/>
                <w:iCs/>
                <w:color w:val="000000"/>
                <w:kern w:val="0"/>
                <w:sz w:val="20"/>
                <w:szCs w:val="20"/>
                <w14:ligatures w14:val="none"/>
              </w:rPr>
              <w:t>Financial Performance (</w:t>
            </w:r>
            <w:r w:rsidRPr="002E76BE">
              <w:rPr>
                <w:rFonts w:ascii="Times New Roman" w:eastAsia="Times New Roman" w:hAnsi="Times New Roman" w:cs="Times New Roman"/>
                <w:b/>
                <w:bCs/>
                <w:color w:val="000000"/>
                <w:kern w:val="0"/>
                <w:sz w:val="20"/>
                <w:szCs w:val="20"/>
                <w14:ligatures w14:val="none"/>
              </w:rPr>
              <w:t>X₂)</w:t>
            </w:r>
          </w:p>
        </w:tc>
        <w:tc>
          <w:tcPr>
            <w:tcW w:w="734" w:type="pct"/>
            <w:tcBorders>
              <w:top w:val="single" w:sz="4" w:space="0" w:color="auto"/>
              <w:left w:val="nil"/>
              <w:bottom w:val="single" w:sz="4" w:space="0" w:color="auto"/>
              <w:right w:val="single" w:sz="4" w:space="0" w:color="auto"/>
            </w:tcBorders>
            <w:vAlign w:val="center"/>
            <w:hideMark/>
          </w:tcPr>
          <w:p w14:paraId="31949261"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color w:val="000000"/>
                <w:kern w:val="0"/>
                <w:sz w:val="20"/>
                <w:szCs w:val="20"/>
                <w14:ligatures w14:val="none"/>
              </w:rPr>
              <w:t>GCG (Z)</w:t>
            </w:r>
          </w:p>
        </w:tc>
        <w:tc>
          <w:tcPr>
            <w:tcW w:w="856" w:type="pct"/>
            <w:tcBorders>
              <w:top w:val="single" w:sz="4" w:space="0" w:color="auto"/>
              <w:left w:val="nil"/>
              <w:bottom w:val="single" w:sz="4" w:space="0" w:color="auto"/>
              <w:right w:val="single" w:sz="4" w:space="0" w:color="auto"/>
            </w:tcBorders>
            <w:vAlign w:val="center"/>
            <w:hideMark/>
          </w:tcPr>
          <w:p w14:paraId="2BC0600B" w14:textId="77777777" w:rsidR="002E76BE" w:rsidRPr="002E76BE" w:rsidRDefault="002E76BE" w:rsidP="002E76BE">
            <w:pPr>
              <w:spacing w:line="240" w:lineRule="auto"/>
              <w:ind w:firstLine="0"/>
              <w:jc w:val="center"/>
              <w:rPr>
                <w:rFonts w:ascii="Times New Roman" w:eastAsia="Times New Roman" w:hAnsi="Times New Roman" w:cs="Times New Roman"/>
                <w:b/>
                <w:bCs/>
                <w:color w:val="000000"/>
                <w:kern w:val="0"/>
                <w:sz w:val="20"/>
                <w:szCs w:val="20"/>
                <w14:ligatures w14:val="none"/>
              </w:rPr>
            </w:pPr>
            <w:r w:rsidRPr="002E76BE">
              <w:rPr>
                <w:rFonts w:ascii="Times New Roman" w:eastAsia="Times New Roman" w:hAnsi="Times New Roman" w:cs="Times New Roman"/>
                <w:b/>
                <w:bCs/>
                <w:i/>
                <w:iCs/>
                <w:color w:val="000000"/>
                <w:kern w:val="0"/>
                <w:sz w:val="20"/>
                <w:szCs w:val="20"/>
                <w14:ligatures w14:val="none"/>
              </w:rPr>
              <w:t>Firm Value (</w:t>
            </w:r>
            <w:r w:rsidRPr="002E76BE">
              <w:rPr>
                <w:rFonts w:ascii="Times New Roman" w:eastAsia="Times New Roman" w:hAnsi="Times New Roman" w:cs="Times New Roman"/>
                <w:b/>
                <w:bCs/>
                <w:color w:val="000000"/>
                <w:kern w:val="0"/>
                <w:sz w:val="20"/>
                <w:szCs w:val="20"/>
                <w14:ligatures w14:val="none"/>
              </w:rPr>
              <w:t>Y)</w:t>
            </w:r>
          </w:p>
        </w:tc>
      </w:tr>
      <w:tr w:rsidR="002E76BE" w:rsidRPr="002E76BE" w14:paraId="16E80D2F" w14:textId="77777777" w:rsidTr="002E76BE">
        <w:trPr>
          <w:trHeight w:val="290"/>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1281FC9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w:t>
            </w:r>
          </w:p>
        </w:tc>
        <w:tc>
          <w:tcPr>
            <w:tcW w:w="734" w:type="pct"/>
            <w:tcBorders>
              <w:top w:val="nil"/>
              <w:left w:val="nil"/>
              <w:bottom w:val="single" w:sz="4" w:space="0" w:color="auto"/>
              <w:right w:val="single" w:sz="4" w:space="0" w:color="auto"/>
            </w:tcBorders>
            <w:noWrap/>
            <w:vAlign w:val="center"/>
            <w:hideMark/>
          </w:tcPr>
          <w:p w14:paraId="1FC479B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4F7E05D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3,21</w:t>
            </w:r>
          </w:p>
        </w:tc>
        <w:tc>
          <w:tcPr>
            <w:tcW w:w="1284" w:type="pct"/>
            <w:tcBorders>
              <w:top w:val="nil"/>
              <w:left w:val="nil"/>
              <w:bottom w:val="single" w:sz="4" w:space="0" w:color="auto"/>
              <w:right w:val="single" w:sz="4" w:space="0" w:color="auto"/>
            </w:tcBorders>
            <w:noWrap/>
            <w:vAlign w:val="center"/>
            <w:hideMark/>
          </w:tcPr>
          <w:p w14:paraId="30B226C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1,13</w:t>
            </w:r>
          </w:p>
        </w:tc>
        <w:tc>
          <w:tcPr>
            <w:tcW w:w="734" w:type="pct"/>
            <w:tcBorders>
              <w:top w:val="nil"/>
              <w:left w:val="nil"/>
              <w:bottom w:val="single" w:sz="4" w:space="0" w:color="auto"/>
              <w:right w:val="single" w:sz="4" w:space="0" w:color="auto"/>
            </w:tcBorders>
            <w:noWrap/>
            <w:vAlign w:val="center"/>
            <w:hideMark/>
          </w:tcPr>
          <w:p w14:paraId="3D87545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0,96</w:t>
            </w:r>
          </w:p>
        </w:tc>
        <w:tc>
          <w:tcPr>
            <w:tcW w:w="856" w:type="pct"/>
            <w:tcBorders>
              <w:top w:val="nil"/>
              <w:left w:val="nil"/>
              <w:bottom w:val="single" w:sz="4" w:space="0" w:color="auto"/>
              <w:right w:val="single" w:sz="4" w:space="0" w:color="auto"/>
            </w:tcBorders>
            <w:noWrap/>
            <w:vAlign w:val="center"/>
            <w:hideMark/>
          </w:tcPr>
          <w:p w14:paraId="0BBAC36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3,11</w:t>
            </w:r>
          </w:p>
        </w:tc>
      </w:tr>
      <w:tr w:rsidR="002E76BE" w:rsidRPr="002E76BE" w14:paraId="60780FAC"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F4E7CB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w:t>
            </w:r>
          </w:p>
        </w:tc>
        <w:tc>
          <w:tcPr>
            <w:tcW w:w="734" w:type="pct"/>
            <w:tcBorders>
              <w:top w:val="nil"/>
              <w:left w:val="nil"/>
              <w:bottom w:val="single" w:sz="4" w:space="0" w:color="auto"/>
              <w:right w:val="single" w:sz="4" w:space="0" w:color="auto"/>
            </w:tcBorders>
            <w:noWrap/>
            <w:vAlign w:val="center"/>
            <w:hideMark/>
          </w:tcPr>
          <w:p w14:paraId="611384F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44E10E0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2,29</w:t>
            </w:r>
          </w:p>
        </w:tc>
        <w:tc>
          <w:tcPr>
            <w:tcW w:w="1284" w:type="pct"/>
            <w:tcBorders>
              <w:top w:val="nil"/>
              <w:left w:val="nil"/>
              <w:bottom w:val="single" w:sz="4" w:space="0" w:color="auto"/>
              <w:right w:val="single" w:sz="4" w:space="0" w:color="auto"/>
            </w:tcBorders>
            <w:noWrap/>
            <w:vAlign w:val="center"/>
            <w:hideMark/>
          </w:tcPr>
          <w:p w14:paraId="08E4575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1,16</w:t>
            </w:r>
          </w:p>
        </w:tc>
        <w:tc>
          <w:tcPr>
            <w:tcW w:w="734" w:type="pct"/>
            <w:tcBorders>
              <w:top w:val="nil"/>
              <w:left w:val="nil"/>
              <w:bottom w:val="single" w:sz="4" w:space="0" w:color="auto"/>
              <w:right w:val="single" w:sz="4" w:space="0" w:color="auto"/>
            </w:tcBorders>
            <w:noWrap/>
            <w:vAlign w:val="center"/>
            <w:hideMark/>
          </w:tcPr>
          <w:p w14:paraId="3AF7B04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0,91</w:t>
            </w:r>
          </w:p>
        </w:tc>
        <w:tc>
          <w:tcPr>
            <w:tcW w:w="856" w:type="pct"/>
            <w:tcBorders>
              <w:top w:val="nil"/>
              <w:left w:val="nil"/>
              <w:bottom w:val="single" w:sz="4" w:space="0" w:color="auto"/>
              <w:right w:val="single" w:sz="4" w:space="0" w:color="auto"/>
            </w:tcBorders>
            <w:noWrap/>
            <w:vAlign w:val="center"/>
            <w:hideMark/>
          </w:tcPr>
          <w:p w14:paraId="4B32371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5,16</w:t>
            </w:r>
          </w:p>
        </w:tc>
      </w:tr>
      <w:tr w:rsidR="002E76BE" w:rsidRPr="002E76BE" w14:paraId="3866EA7D"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8FE1AA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w:t>
            </w:r>
          </w:p>
        </w:tc>
        <w:tc>
          <w:tcPr>
            <w:tcW w:w="734" w:type="pct"/>
            <w:tcBorders>
              <w:top w:val="nil"/>
              <w:left w:val="nil"/>
              <w:bottom w:val="single" w:sz="4" w:space="0" w:color="auto"/>
              <w:right w:val="single" w:sz="4" w:space="0" w:color="auto"/>
            </w:tcBorders>
            <w:noWrap/>
            <w:vAlign w:val="center"/>
            <w:hideMark/>
          </w:tcPr>
          <w:p w14:paraId="4751DC2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2A77895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3,09</w:t>
            </w:r>
          </w:p>
        </w:tc>
        <w:tc>
          <w:tcPr>
            <w:tcW w:w="1284" w:type="pct"/>
            <w:tcBorders>
              <w:top w:val="nil"/>
              <w:left w:val="nil"/>
              <w:bottom w:val="single" w:sz="4" w:space="0" w:color="auto"/>
              <w:right w:val="single" w:sz="4" w:space="0" w:color="auto"/>
            </w:tcBorders>
            <w:noWrap/>
            <w:vAlign w:val="center"/>
            <w:hideMark/>
          </w:tcPr>
          <w:p w14:paraId="46DC281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1,02</w:t>
            </w:r>
          </w:p>
        </w:tc>
        <w:tc>
          <w:tcPr>
            <w:tcW w:w="734" w:type="pct"/>
            <w:tcBorders>
              <w:top w:val="nil"/>
              <w:left w:val="nil"/>
              <w:bottom w:val="single" w:sz="4" w:space="0" w:color="auto"/>
              <w:right w:val="single" w:sz="4" w:space="0" w:color="auto"/>
            </w:tcBorders>
            <w:noWrap/>
            <w:vAlign w:val="center"/>
            <w:hideMark/>
          </w:tcPr>
          <w:p w14:paraId="06FAECA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0,85</w:t>
            </w:r>
          </w:p>
        </w:tc>
        <w:tc>
          <w:tcPr>
            <w:tcW w:w="856" w:type="pct"/>
            <w:tcBorders>
              <w:top w:val="nil"/>
              <w:left w:val="nil"/>
              <w:bottom w:val="single" w:sz="4" w:space="0" w:color="auto"/>
              <w:right w:val="single" w:sz="4" w:space="0" w:color="auto"/>
            </w:tcBorders>
            <w:noWrap/>
            <w:vAlign w:val="center"/>
            <w:hideMark/>
          </w:tcPr>
          <w:p w14:paraId="635469A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4,70</w:t>
            </w:r>
          </w:p>
        </w:tc>
      </w:tr>
      <w:tr w:rsidR="002E76BE" w:rsidRPr="002E76BE" w14:paraId="1427C3D1"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F3E92A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w:t>
            </w:r>
          </w:p>
        </w:tc>
        <w:tc>
          <w:tcPr>
            <w:tcW w:w="734" w:type="pct"/>
            <w:tcBorders>
              <w:top w:val="nil"/>
              <w:left w:val="nil"/>
              <w:bottom w:val="single" w:sz="4" w:space="0" w:color="auto"/>
              <w:right w:val="single" w:sz="4" w:space="0" w:color="auto"/>
            </w:tcBorders>
            <w:noWrap/>
            <w:vAlign w:val="center"/>
            <w:hideMark/>
          </w:tcPr>
          <w:p w14:paraId="7E8DEBC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259C52C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3,08</w:t>
            </w:r>
          </w:p>
        </w:tc>
        <w:tc>
          <w:tcPr>
            <w:tcW w:w="1284" w:type="pct"/>
            <w:tcBorders>
              <w:top w:val="nil"/>
              <w:left w:val="nil"/>
              <w:bottom w:val="single" w:sz="4" w:space="0" w:color="auto"/>
              <w:right w:val="single" w:sz="4" w:space="0" w:color="auto"/>
            </w:tcBorders>
            <w:noWrap/>
            <w:vAlign w:val="center"/>
            <w:hideMark/>
          </w:tcPr>
          <w:p w14:paraId="7921137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1,01</w:t>
            </w:r>
          </w:p>
        </w:tc>
        <w:tc>
          <w:tcPr>
            <w:tcW w:w="734" w:type="pct"/>
            <w:tcBorders>
              <w:top w:val="nil"/>
              <w:left w:val="nil"/>
              <w:bottom w:val="single" w:sz="4" w:space="0" w:color="auto"/>
              <w:right w:val="single" w:sz="4" w:space="0" w:color="auto"/>
            </w:tcBorders>
            <w:noWrap/>
            <w:vAlign w:val="center"/>
            <w:hideMark/>
          </w:tcPr>
          <w:p w14:paraId="04F5387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0,85</w:t>
            </w:r>
          </w:p>
        </w:tc>
        <w:tc>
          <w:tcPr>
            <w:tcW w:w="856" w:type="pct"/>
            <w:tcBorders>
              <w:top w:val="nil"/>
              <w:left w:val="nil"/>
              <w:bottom w:val="single" w:sz="4" w:space="0" w:color="auto"/>
              <w:right w:val="single" w:sz="4" w:space="0" w:color="auto"/>
            </w:tcBorders>
            <w:noWrap/>
            <w:vAlign w:val="center"/>
            <w:hideMark/>
          </w:tcPr>
          <w:p w14:paraId="4E830A1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4,76</w:t>
            </w:r>
          </w:p>
        </w:tc>
      </w:tr>
      <w:tr w:rsidR="002E76BE" w:rsidRPr="002E76BE" w14:paraId="0F35F147"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48FF52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w:t>
            </w:r>
          </w:p>
        </w:tc>
        <w:tc>
          <w:tcPr>
            <w:tcW w:w="734" w:type="pct"/>
            <w:tcBorders>
              <w:top w:val="nil"/>
              <w:left w:val="nil"/>
              <w:bottom w:val="single" w:sz="4" w:space="0" w:color="auto"/>
              <w:right w:val="single" w:sz="4" w:space="0" w:color="auto"/>
            </w:tcBorders>
            <w:noWrap/>
            <w:vAlign w:val="center"/>
            <w:hideMark/>
          </w:tcPr>
          <w:p w14:paraId="31BBC26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0B1E24A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6,24</w:t>
            </w:r>
          </w:p>
        </w:tc>
        <w:tc>
          <w:tcPr>
            <w:tcW w:w="1284" w:type="pct"/>
            <w:tcBorders>
              <w:top w:val="nil"/>
              <w:left w:val="nil"/>
              <w:bottom w:val="single" w:sz="4" w:space="0" w:color="auto"/>
              <w:right w:val="single" w:sz="4" w:space="0" w:color="auto"/>
            </w:tcBorders>
            <w:noWrap/>
            <w:vAlign w:val="center"/>
            <w:hideMark/>
          </w:tcPr>
          <w:p w14:paraId="1E71648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1,00</w:t>
            </w:r>
          </w:p>
        </w:tc>
        <w:tc>
          <w:tcPr>
            <w:tcW w:w="734" w:type="pct"/>
            <w:tcBorders>
              <w:top w:val="nil"/>
              <w:left w:val="nil"/>
              <w:bottom w:val="single" w:sz="4" w:space="0" w:color="auto"/>
              <w:right w:val="single" w:sz="4" w:space="0" w:color="auto"/>
            </w:tcBorders>
            <w:noWrap/>
            <w:vAlign w:val="center"/>
            <w:hideMark/>
          </w:tcPr>
          <w:p w14:paraId="7F2A4F8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0,84</w:t>
            </w:r>
          </w:p>
        </w:tc>
        <w:tc>
          <w:tcPr>
            <w:tcW w:w="856" w:type="pct"/>
            <w:tcBorders>
              <w:top w:val="nil"/>
              <w:left w:val="nil"/>
              <w:bottom w:val="single" w:sz="4" w:space="0" w:color="auto"/>
              <w:right w:val="single" w:sz="4" w:space="0" w:color="auto"/>
            </w:tcBorders>
            <w:noWrap/>
            <w:vAlign w:val="center"/>
            <w:hideMark/>
          </w:tcPr>
          <w:p w14:paraId="153AE37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2,50</w:t>
            </w:r>
          </w:p>
        </w:tc>
      </w:tr>
      <w:tr w:rsidR="002E76BE" w:rsidRPr="002E76BE" w14:paraId="191BC257"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375F37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6</w:t>
            </w:r>
          </w:p>
        </w:tc>
        <w:tc>
          <w:tcPr>
            <w:tcW w:w="734" w:type="pct"/>
            <w:tcBorders>
              <w:top w:val="nil"/>
              <w:left w:val="nil"/>
              <w:bottom w:val="single" w:sz="4" w:space="0" w:color="auto"/>
              <w:right w:val="single" w:sz="4" w:space="0" w:color="auto"/>
            </w:tcBorders>
            <w:noWrap/>
            <w:vAlign w:val="center"/>
            <w:hideMark/>
          </w:tcPr>
          <w:p w14:paraId="7F0A827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513CAFD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2,78</w:t>
            </w:r>
          </w:p>
        </w:tc>
        <w:tc>
          <w:tcPr>
            <w:tcW w:w="1284" w:type="pct"/>
            <w:tcBorders>
              <w:top w:val="nil"/>
              <w:left w:val="nil"/>
              <w:bottom w:val="single" w:sz="4" w:space="0" w:color="auto"/>
              <w:right w:val="single" w:sz="4" w:space="0" w:color="auto"/>
            </w:tcBorders>
            <w:noWrap/>
            <w:vAlign w:val="center"/>
            <w:hideMark/>
          </w:tcPr>
          <w:p w14:paraId="2033321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1,15</w:t>
            </w:r>
          </w:p>
        </w:tc>
        <w:tc>
          <w:tcPr>
            <w:tcW w:w="734" w:type="pct"/>
            <w:tcBorders>
              <w:top w:val="nil"/>
              <w:left w:val="nil"/>
              <w:bottom w:val="single" w:sz="4" w:space="0" w:color="auto"/>
              <w:right w:val="single" w:sz="4" w:space="0" w:color="auto"/>
            </w:tcBorders>
            <w:noWrap/>
            <w:vAlign w:val="center"/>
            <w:hideMark/>
          </w:tcPr>
          <w:p w14:paraId="671635E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0,97</w:t>
            </w:r>
          </w:p>
        </w:tc>
        <w:tc>
          <w:tcPr>
            <w:tcW w:w="856" w:type="pct"/>
            <w:tcBorders>
              <w:top w:val="nil"/>
              <w:left w:val="nil"/>
              <w:bottom w:val="single" w:sz="4" w:space="0" w:color="auto"/>
              <w:right w:val="single" w:sz="4" w:space="0" w:color="auto"/>
            </w:tcBorders>
            <w:noWrap/>
            <w:vAlign w:val="center"/>
            <w:hideMark/>
          </w:tcPr>
          <w:p w14:paraId="5A2002E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1,85</w:t>
            </w:r>
          </w:p>
        </w:tc>
      </w:tr>
      <w:tr w:rsidR="002E76BE" w:rsidRPr="002E76BE" w14:paraId="0F8DAFA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8FB517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7</w:t>
            </w:r>
          </w:p>
        </w:tc>
        <w:tc>
          <w:tcPr>
            <w:tcW w:w="734" w:type="pct"/>
            <w:tcBorders>
              <w:top w:val="nil"/>
              <w:left w:val="nil"/>
              <w:bottom w:val="single" w:sz="4" w:space="0" w:color="auto"/>
              <w:right w:val="single" w:sz="4" w:space="0" w:color="auto"/>
            </w:tcBorders>
            <w:noWrap/>
            <w:vAlign w:val="center"/>
            <w:hideMark/>
          </w:tcPr>
          <w:p w14:paraId="3C70C4C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4D39E6E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1,15</w:t>
            </w:r>
          </w:p>
        </w:tc>
        <w:tc>
          <w:tcPr>
            <w:tcW w:w="1284" w:type="pct"/>
            <w:tcBorders>
              <w:top w:val="nil"/>
              <w:left w:val="nil"/>
              <w:bottom w:val="single" w:sz="4" w:space="0" w:color="auto"/>
              <w:right w:val="single" w:sz="4" w:space="0" w:color="auto"/>
            </w:tcBorders>
            <w:noWrap/>
            <w:vAlign w:val="center"/>
            <w:hideMark/>
          </w:tcPr>
          <w:p w14:paraId="415AFE6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2,65</w:t>
            </w:r>
          </w:p>
        </w:tc>
        <w:tc>
          <w:tcPr>
            <w:tcW w:w="734" w:type="pct"/>
            <w:tcBorders>
              <w:top w:val="nil"/>
              <w:left w:val="nil"/>
              <w:bottom w:val="single" w:sz="4" w:space="0" w:color="auto"/>
              <w:right w:val="single" w:sz="4" w:space="0" w:color="auto"/>
            </w:tcBorders>
            <w:noWrap/>
            <w:vAlign w:val="center"/>
            <w:hideMark/>
          </w:tcPr>
          <w:p w14:paraId="5ADDDBB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0C435E8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1,28</w:t>
            </w:r>
          </w:p>
        </w:tc>
      </w:tr>
      <w:tr w:rsidR="002E76BE" w:rsidRPr="002E76BE" w14:paraId="4E4AFE94"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998F21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8</w:t>
            </w:r>
          </w:p>
        </w:tc>
        <w:tc>
          <w:tcPr>
            <w:tcW w:w="734" w:type="pct"/>
            <w:tcBorders>
              <w:top w:val="nil"/>
              <w:left w:val="nil"/>
              <w:bottom w:val="single" w:sz="4" w:space="0" w:color="auto"/>
              <w:right w:val="single" w:sz="4" w:space="0" w:color="auto"/>
            </w:tcBorders>
            <w:noWrap/>
            <w:vAlign w:val="center"/>
            <w:hideMark/>
          </w:tcPr>
          <w:p w14:paraId="0B8B197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725CD94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0,70</w:t>
            </w:r>
          </w:p>
        </w:tc>
        <w:tc>
          <w:tcPr>
            <w:tcW w:w="1284" w:type="pct"/>
            <w:tcBorders>
              <w:top w:val="nil"/>
              <w:left w:val="nil"/>
              <w:bottom w:val="single" w:sz="4" w:space="0" w:color="auto"/>
              <w:right w:val="single" w:sz="4" w:space="0" w:color="auto"/>
            </w:tcBorders>
            <w:noWrap/>
            <w:vAlign w:val="center"/>
            <w:hideMark/>
          </w:tcPr>
          <w:p w14:paraId="6F08339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2,76</w:t>
            </w:r>
          </w:p>
        </w:tc>
        <w:tc>
          <w:tcPr>
            <w:tcW w:w="734" w:type="pct"/>
            <w:tcBorders>
              <w:top w:val="nil"/>
              <w:left w:val="nil"/>
              <w:bottom w:val="single" w:sz="4" w:space="0" w:color="auto"/>
              <w:right w:val="single" w:sz="4" w:space="0" w:color="auto"/>
            </w:tcBorders>
            <w:noWrap/>
            <w:vAlign w:val="center"/>
            <w:hideMark/>
          </w:tcPr>
          <w:p w14:paraId="28B0D82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0,97</w:t>
            </w:r>
          </w:p>
        </w:tc>
        <w:tc>
          <w:tcPr>
            <w:tcW w:w="856" w:type="pct"/>
            <w:tcBorders>
              <w:top w:val="nil"/>
              <w:left w:val="nil"/>
              <w:bottom w:val="single" w:sz="4" w:space="0" w:color="auto"/>
              <w:right w:val="single" w:sz="4" w:space="0" w:color="auto"/>
            </w:tcBorders>
            <w:noWrap/>
            <w:vAlign w:val="center"/>
            <w:hideMark/>
          </w:tcPr>
          <w:p w14:paraId="2360A94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1,19</w:t>
            </w:r>
          </w:p>
        </w:tc>
      </w:tr>
      <w:tr w:rsidR="002E76BE" w:rsidRPr="002E76BE" w14:paraId="02DBB705"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E15624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9</w:t>
            </w:r>
          </w:p>
        </w:tc>
        <w:tc>
          <w:tcPr>
            <w:tcW w:w="734" w:type="pct"/>
            <w:tcBorders>
              <w:top w:val="nil"/>
              <w:left w:val="nil"/>
              <w:bottom w:val="single" w:sz="4" w:space="0" w:color="auto"/>
              <w:right w:val="single" w:sz="4" w:space="0" w:color="auto"/>
            </w:tcBorders>
            <w:noWrap/>
            <w:vAlign w:val="center"/>
            <w:hideMark/>
          </w:tcPr>
          <w:p w14:paraId="0568614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1069146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1,24</w:t>
            </w:r>
          </w:p>
        </w:tc>
        <w:tc>
          <w:tcPr>
            <w:tcW w:w="1284" w:type="pct"/>
            <w:tcBorders>
              <w:top w:val="nil"/>
              <w:left w:val="nil"/>
              <w:bottom w:val="single" w:sz="4" w:space="0" w:color="auto"/>
              <w:right w:val="single" w:sz="4" w:space="0" w:color="auto"/>
            </w:tcBorders>
            <w:noWrap/>
            <w:vAlign w:val="center"/>
            <w:hideMark/>
          </w:tcPr>
          <w:p w14:paraId="2A404F9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2,65</w:t>
            </w:r>
          </w:p>
        </w:tc>
        <w:tc>
          <w:tcPr>
            <w:tcW w:w="734" w:type="pct"/>
            <w:tcBorders>
              <w:top w:val="nil"/>
              <w:left w:val="nil"/>
              <w:bottom w:val="single" w:sz="4" w:space="0" w:color="auto"/>
              <w:right w:val="single" w:sz="4" w:space="0" w:color="auto"/>
            </w:tcBorders>
            <w:noWrap/>
            <w:vAlign w:val="center"/>
            <w:hideMark/>
          </w:tcPr>
          <w:p w14:paraId="003A391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0,97</w:t>
            </w:r>
          </w:p>
        </w:tc>
        <w:tc>
          <w:tcPr>
            <w:tcW w:w="856" w:type="pct"/>
            <w:tcBorders>
              <w:top w:val="nil"/>
              <w:left w:val="nil"/>
              <w:bottom w:val="single" w:sz="4" w:space="0" w:color="auto"/>
              <w:right w:val="single" w:sz="4" w:space="0" w:color="auto"/>
            </w:tcBorders>
            <w:noWrap/>
            <w:vAlign w:val="center"/>
            <w:hideMark/>
          </w:tcPr>
          <w:p w14:paraId="54ACC3A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1,98</w:t>
            </w:r>
          </w:p>
        </w:tc>
      </w:tr>
      <w:tr w:rsidR="002E76BE" w:rsidRPr="002E76BE" w14:paraId="40C220F1"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208DD4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w:t>
            </w:r>
          </w:p>
        </w:tc>
        <w:tc>
          <w:tcPr>
            <w:tcW w:w="734" w:type="pct"/>
            <w:tcBorders>
              <w:top w:val="nil"/>
              <w:left w:val="nil"/>
              <w:bottom w:val="single" w:sz="4" w:space="0" w:color="auto"/>
              <w:right w:val="single" w:sz="4" w:space="0" w:color="auto"/>
            </w:tcBorders>
            <w:noWrap/>
            <w:vAlign w:val="center"/>
            <w:hideMark/>
          </w:tcPr>
          <w:p w14:paraId="691E024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3F4A369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1,94</w:t>
            </w:r>
          </w:p>
        </w:tc>
        <w:tc>
          <w:tcPr>
            <w:tcW w:w="1284" w:type="pct"/>
            <w:tcBorders>
              <w:top w:val="nil"/>
              <w:left w:val="nil"/>
              <w:bottom w:val="single" w:sz="4" w:space="0" w:color="auto"/>
              <w:right w:val="single" w:sz="4" w:space="0" w:color="auto"/>
            </w:tcBorders>
            <w:noWrap/>
            <w:vAlign w:val="center"/>
            <w:hideMark/>
          </w:tcPr>
          <w:p w14:paraId="1D1CD55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2,35</w:t>
            </w:r>
          </w:p>
        </w:tc>
        <w:tc>
          <w:tcPr>
            <w:tcW w:w="734" w:type="pct"/>
            <w:tcBorders>
              <w:top w:val="nil"/>
              <w:left w:val="nil"/>
              <w:bottom w:val="single" w:sz="4" w:space="0" w:color="auto"/>
              <w:right w:val="single" w:sz="4" w:space="0" w:color="auto"/>
            </w:tcBorders>
            <w:noWrap/>
            <w:vAlign w:val="center"/>
            <w:hideMark/>
          </w:tcPr>
          <w:p w14:paraId="76310A9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0,97</w:t>
            </w:r>
          </w:p>
        </w:tc>
        <w:tc>
          <w:tcPr>
            <w:tcW w:w="856" w:type="pct"/>
            <w:tcBorders>
              <w:top w:val="nil"/>
              <w:left w:val="nil"/>
              <w:bottom w:val="single" w:sz="4" w:space="0" w:color="auto"/>
              <w:right w:val="single" w:sz="4" w:space="0" w:color="auto"/>
            </w:tcBorders>
            <w:noWrap/>
            <w:vAlign w:val="center"/>
            <w:hideMark/>
          </w:tcPr>
          <w:p w14:paraId="52707EE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4,04</w:t>
            </w:r>
          </w:p>
        </w:tc>
      </w:tr>
      <w:tr w:rsidR="002E76BE" w:rsidRPr="002E76BE" w14:paraId="4722028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276850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w:t>
            </w:r>
          </w:p>
        </w:tc>
        <w:tc>
          <w:tcPr>
            <w:tcW w:w="734" w:type="pct"/>
            <w:tcBorders>
              <w:top w:val="nil"/>
              <w:left w:val="nil"/>
              <w:bottom w:val="single" w:sz="4" w:space="0" w:color="auto"/>
              <w:right w:val="single" w:sz="4" w:space="0" w:color="auto"/>
            </w:tcBorders>
            <w:noWrap/>
            <w:vAlign w:val="center"/>
            <w:hideMark/>
          </w:tcPr>
          <w:p w14:paraId="47DA68A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20EEE74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2,10</w:t>
            </w:r>
          </w:p>
        </w:tc>
        <w:tc>
          <w:tcPr>
            <w:tcW w:w="1284" w:type="pct"/>
            <w:tcBorders>
              <w:top w:val="nil"/>
              <w:left w:val="nil"/>
              <w:bottom w:val="single" w:sz="4" w:space="0" w:color="auto"/>
              <w:right w:val="single" w:sz="4" w:space="0" w:color="auto"/>
            </w:tcBorders>
            <w:noWrap/>
            <w:vAlign w:val="center"/>
            <w:hideMark/>
          </w:tcPr>
          <w:p w14:paraId="082A6EC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2,18</w:t>
            </w:r>
          </w:p>
        </w:tc>
        <w:tc>
          <w:tcPr>
            <w:tcW w:w="734" w:type="pct"/>
            <w:tcBorders>
              <w:top w:val="nil"/>
              <w:left w:val="nil"/>
              <w:bottom w:val="single" w:sz="4" w:space="0" w:color="auto"/>
              <w:right w:val="single" w:sz="4" w:space="0" w:color="auto"/>
            </w:tcBorders>
            <w:noWrap/>
            <w:vAlign w:val="center"/>
            <w:hideMark/>
          </w:tcPr>
          <w:p w14:paraId="5EE76FD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6FB9D4B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1,86</w:t>
            </w:r>
          </w:p>
        </w:tc>
      </w:tr>
      <w:tr w:rsidR="002E76BE" w:rsidRPr="002E76BE" w14:paraId="261B37F5"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EC8396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12</w:t>
            </w:r>
          </w:p>
        </w:tc>
        <w:tc>
          <w:tcPr>
            <w:tcW w:w="734" w:type="pct"/>
            <w:tcBorders>
              <w:top w:val="nil"/>
              <w:left w:val="nil"/>
              <w:bottom w:val="single" w:sz="4" w:space="0" w:color="auto"/>
              <w:right w:val="single" w:sz="4" w:space="0" w:color="auto"/>
            </w:tcBorders>
            <w:noWrap/>
            <w:vAlign w:val="center"/>
            <w:hideMark/>
          </w:tcPr>
          <w:p w14:paraId="62500DD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343106D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1,90</w:t>
            </w:r>
          </w:p>
        </w:tc>
        <w:tc>
          <w:tcPr>
            <w:tcW w:w="1284" w:type="pct"/>
            <w:tcBorders>
              <w:top w:val="nil"/>
              <w:left w:val="nil"/>
              <w:bottom w:val="single" w:sz="4" w:space="0" w:color="auto"/>
              <w:right w:val="single" w:sz="4" w:space="0" w:color="auto"/>
            </w:tcBorders>
            <w:noWrap/>
            <w:vAlign w:val="center"/>
            <w:hideMark/>
          </w:tcPr>
          <w:p w14:paraId="57E0565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2,08</w:t>
            </w:r>
          </w:p>
        </w:tc>
        <w:tc>
          <w:tcPr>
            <w:tcW w:w="734" w:type="pct"/>
            <w:tcBorders>
              <w:top w:val="nil"/>
              <w:left w:val="nil"/>
              <w:bottom w:val="single" w:sz="4" w:space="0" w:color="auto"/>
              <w:right w:val="single" w:sz="4" w:space="0" w:color="auto"/>
            </w:tcBorders>
            <w:noWrap/>
            <w:vAlign w:val="center"/>
            <w:hideMark/>
          </w:tcPr>
          <w:p w14:paraId="545D71E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1FE8193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0,78</w:t>
            </w:r>
          </w:p>
        </w:tc>
      </w:tr>
      <w:tr w:rsidR="002E76BE" w:rsidRPr="002E76BE" w14:paraId="099A074E"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D3E6C9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w:t>
            </w:r>
          </w:p>
        </w:tc>
        <w:tc>
          <w:tcPr>
            <w:tcW w:w="734" w:type="pct"/>
            <w:tcBorders>
              <w:top w:val="nil"/>
              <w:left w:val="nil"/>
              <w:bottom w:val="single" w:sz="4" w:space="0" w:color="auto"/>
              <w:right w:val="single" w:sz="4" w:space="0" w:color="auto"/>
            </w:tcBorders>
            <w:noWrap/>
            <w:vAlign w:val="center"/>
            <w:hideMark/>
          </w:tcPr>
          <w:p w14:paraId="5ED9051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46A4552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-3,32</w:t>
            </w:r>
          </w:p>
        </w:tc>
        <w:tc>
          <w:tcPr>
            <w:tcW w:w="1284" w:type="pct"/>
            <w:tcBorders>
              <w:top w:val="nil"/>
              <w:left w:val="nil"/>
              <w:bottom w:val="single" w:sz="4" w:space="0" w:color="auto"/>
              <w:right w:val="single" w:sz="4" w:space="0" w:color="auto"/>
            </w:tcBorders>
            <w:noWrap/>
            <w:vAlign w:val="center"/>
            <w:hideMark/>
          </w:tcPr>
          <w:p w14:paraId="2962F22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3,54</w:t>
            </w:r>
          </w:p>
        </w:tc>
        <w:tc>
          <w:tcPr>
            <w:tcW w:w="734" w:type="pct"/>
            <w:tcBorders>
              <w:top w:val="nil"/>
              <w:left w:val="nil"/>
              <w:bottom w:val="single" w:sz="4" w:space="0" w:color="auto"/>
              <w:right w:val="single" w:sz="4" w:space="0" w:color="auto"/>
            </w:tcBorders>
            <w:noWrap/>
            <w:vAlign w:val="center"/>
            <w:hideMark/>
          </w:tcPr>
          <w:p w14:paraId="53EFFB0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0,87</w:t>
            </w:r>
          </w:p>
        </w:tc>
        <w:tc>
          <w:tcPr>
            <w:tcW w:w="856" w:type="pct"/>
            <w:tcBorders>
              <w:top w:val="nil"/>
              <w:left w:val="nil"/>
              <w:bottom w:val="single" w:sz="4" w:space="0" w:color="auto"/>
              <w:right w:val="single" w:sz="4" w:space="0" w:color="auto"/>
            </w:tcBorders>
            <w:noWrap/>
            <w:vAlign w:val="center"/>
            <w:hideMark/>
          </w:tcPr>
          <w:p w14:paraId="387F603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0,65</w:t>
            </w:r>
          </w:p>
        </w:tc>
      </w:tr>
      <w:tr w:rsidR="002E76BE" w:rsidRPr="002E76BE" w14:paraId="5532DBD7"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516E41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w:t>
            </w:r>
          </w:p>
        </w:tc>
        <w:tc>
          <w:tcPr>
            <w:tcW w:w="734" w:type="pct"/>
            <w:tcBorders>
              <w:top w:val="nil"/>
              <w:left w:val="nil"/>
              <w:bottom w:val="single" w:sz="4" w:space="0" w:color="auto"/>
              <w:right w:val="single" w:sz="4" w:space="0" w:color="auto"/>
            </w:tcBorders>
            <w:noWrap/>
            <w:vAlign w:val="center"/>
            <w:hideMark/>
          </w:tcPr>
          <w:p w14:paraId="0A3965B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570077E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-3,46</w:t>
            </w:r>
          </w:p>
        </w:tc>
        <w:tc>
          <w:tcPr>
            <w:tcW w:w="1284" w:type="pct"/>
            <w:tcBorders>
              <w:top w:val="nil"/>
              <w:left w:val="nil"/>
              <w:bottom w:val="single" w:sz="4" w:space="0" w:color="auto"/>
              <w:right w:val="single" w:sz="4" w:space="0" w:color="auto"/>
            </w:tcBorders>
            <w:noWrap/>
            <w:vAlign w:val="center"/>
            <w:hideMark/>
          </w:tcPr>
          <w:p w14:paraId="4804788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3,20</w:t>
            </w:r>
          </w:p>
        </w:tc>
        <w:tc>
          <w:tcPr>
            <w:tcW w:w="734" w:type="pct"/>
            <w:tcBorders>
              <w:top w:val="nil"/>
              <w:left w:val="nil"/>
              <w:bottom w:val="single" w:sz="4" w:space="0" w:color="auto"/>
              <w:right w:val="single" w:sz="4" w:space="0" w:color="auto"/>
            </w:tcBorders>
            <w:noWrap/>
            <w:vAlign w:val="center"/>
            <w:hideMark/>
          </w:tcPr>
          <w:p w14:paraId="6E9112A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0,87</w:t>
            </w:r>
          </w:p>
        </w:tc>
        <w:tc>
          <w:tcPr>
            <w:tcW w:w="856" w:type="pct"/>
            <w:tcBorders>
              <w:top w:val="nil"/>
              <w:left w:val="nil"/>
              <w:bottom w:val="single" w:sz="4" w:space="0" w:color="auto"/>
              <w:right w:val="single" w:sz="4" w:space="0" w:color="auto"/>
            </w:tcBorders>
            <w:noWrap/>
            <w:vAlign w:val="center"/>
            <w:hideMark/>
          </w:tcPr>
          <w:p w14:paraId="4E84BC2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0,57</w:t>
            </w:r>
          </w:p>
        </w:tc>
      </w:tr>
      <w:tr w:rsidR="002E76BE" w:rsidRPr="002E76BE" w14:paraId="1AAAE5E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B289F6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15</w:t>
            </w:r>
          </w:p>
        </w:tc>
        <w:tc>
          <w:tcPr>
            <w:tcW w:w="734" w:type="pct"/>
            <w:tcBorders>
              <w:top w:val="nil"/>
              <w:left w:val="nil"/>
              <w:bottom w:val="single" w:sz="4" w:space="0" w:color="auto"/>
              <w:right w:val="single" w:sz="4" w:space="0" w:color="auto"/>
            </w:tcBorders>
            <w:noWrap/>
            <w:vAlign w:val="center"/>
            <w:hideMark/>
          </w:tcPr>
          <w:p w14:paraId="0076D84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6A54E52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-3,15</w:t>
            </w:r>
          </w:p>
        </w:tc>
        <w:tc>
          <w:tcPr>
            <w:tcW w:w="1284" w:type="pct"/>
            <w:tcBorders>
              <w:top w:val="nil"/>
              <w:left w:val="nil"/>
              <w:bottom w:val="single" w:sz="4" w:space="0" w:color="auto"/>
              <w:right w:val="single" w:sz="4" w:space="0" w:color="auto"/>
            </w:tcBorders>
            <w:noWrap/>
            <w:vAlign w:val="center"/>
            <w:hideMark/>
          </w:tcPr>
          <w:p w14:paraId="55E8DC1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2,51</w:t>
            </w:r>
          </w:p>
        </w:tc>
        <w:tc>
          <w:tcPr>
            <w:tcW w:w="734" w:type="pct"/>
            <w:tcBorders>
              <w:top w:val="nil"/>
              <w:left w:val="nil"/>
              <w:bottom w:val="single" w:sz="4" w:space="0" w:color="auto"/>
              <w:right w:val="single" w:sz="4" w:space="0" w:color="auto"/>
            </w:tcBorders>
            <w:noWrap/>
            <w:vAlign w:val="center"/>
            <w:hideMark/>
          </w:tcPr>
          <w:p w14:paraId="614F72F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0,87</w:t>
            </w:r>
          </w:p>
        </w:tc>
        <w:tc>
          <w:tcPr>
            <w:tcW w:w="856" w:type="pct"/>
            <w:tcBorders>
              <w:top w:val="nil"/>
              <w:left w:val="nil"/>
              <w:bottom w:val="single" w:sz="4" w:space="0" w:color="auto"/>
              <w:right w:val="single" w:sz="4" w:space="0" w:color="auto"/>
            </w:tcBorders>
            <w:noWrap/>
            <w:vAlign w:val="center"/>
            <w:hideMark/>
          </w:tcPr>
          <w:p w14:paraId="3FFAFC3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1,12</w:t>
            </w:r>
          </w:p>
        </w:tc>
      </w:tr>
      <w:tr w:rsidR="002E76BE" w:rsidRPr="002E76BE" w14:paraId="17F30E31"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942CEE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16</w:t>
            </w:r>
          </w:p>
        </w:tc>
        <w:tc>
          <w:tcPr>
            <w:tcW w:w="734" w:type="pct"/>
            <w:tcBorders>
              <w:top w:val="nil"/>
              <w:left w:val="nil"/>
              <w:bottom w:val="single" w:sz="4" w:space="0" w:color="auto"/>
              <w:right w:val="single" w:sz="4" w:space="0" w:color="auto"/>
            </w:tcBorders>
            <w:noWrap/>
            <w:vAlign w:val="center"/>
            <w:hideMark/>
          </w:tcPr>
          <w:p w14:paraId="03080A5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6680D18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-3,72</w:t>
            </w:r>
          </w:p>
        </w:tc>
        <w:tc>
          <w:tcPr>
            <w:tcW w:w="1284" w:type="pct"/>
            <w:tcBorders>
              <w:top w:val="nil"/>
              <w:left w:val="nil"/>
              <w:bottom w:val="single" w:sz="4" w:space="0" w:color="auto"/>
              <w:right w:val="single" w:sz="4" w:space="0" w:color="auto"/>
            </w:tcBorders>
            <w:noWrap/>
            <w:vAlign w:val="center"/>
            <w:hideMark/>
          </w:tcPr>
          <w:p w14:paraId="76F38E9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2,32</w:t>
            </w:r>
          </w:p>
        </w:tc>
        <w:tc>
          <w:tcPr>
            <w:tcW w:w="734" w:type="pct"/>
            <w:tcBorders>
              <w:top w:val="nil"/>
              <w:left w:val="nil"/>
              <w:bottom w:val="single" w:sz="4" w:space="0" w:color="auto"/>
              <w:right w:val="single" w:sz="4" w:space="0" w:color="auto"/>
            </w:tcBorders>
            <w:noWrap/>
            <w:vAlign w:val="center"/>
            <w:hideMark/>
          </w:tcPr>
          <w:p w14:paraId="78B270E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0,87</w:t>
            </w:r>
          </w:p>
        </w:tc>
        <w:tc>
          <w:tcPr>
            <w:tcW w:w="856" w:type="pct"/>
            <w:tcBorders>
              <w:top w:val="nil"/>
              <w:left w:val="nil"/>
              <w:bottom w:val="single" w:sz="4" w:space="0" w:color="auto"/>
              <w:right w:val="single" w:sz="4" w:space="0" w:color="auto"/>
            </w:tcBorders>
            <w:noWrap/>
            <w:vAlign w:val="center"/>
            <w:hideMark/>
          </w:tcPr>
          <w:p w14:paraId="70A2285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0,47</w:t>
            </w:r>
          </w:p>
        </w:tc>
      </w:tr>
      <w:tr w:rsidR="002E76BE" w:rsidRPr="002E76BE" w14:paraId="72818930"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2742D4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17</w:t>
            </w:r>
          </w:p>
        </w:tc>
        <w:tc>
          <w:tcPr>
            <w:tcW w:w="734" w:type="pct"/>
            <w:tcBorders>
              <w:top w:val="nil"/>
              <w:left w:val="nil"/>
              <w:bottom w:val="single" w:sz="4" w:space="0" w:color="auto"/>
              <w:right w:val="single" w:sz="4" w:space="0" w:color="auto"/>
            </w:tcBorders>
            <w:noWrap/>
            <w:vAlign w:val="center"/>
            <w:hideMark/>
          </w:tcPr>
          <w:p w14:paraId="1DF95DC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028F472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-3,56</w:t>
            </w:r>
          </w:p>
        </w:tc>
        <w:tc>
          <w:tcPr>
            <w:tcW w:w="1284" w:type="pct"/>
            <w:tcBorders>
              <w:top w:val="nil"/>
              <w:left w:val="nil"/>
              <w:bottom w:val="single" w:sz="4" w:space="0" w:color="auto"/>
              <w:right w:val="single" w:sz="4" w:space="0" w:color="auto"/>
            </w:tcBorders>
            <w:noWrap/>
            <w:vAlign w:val="center"/>
            <w:hideMark/>
          </w:tcPr>
          <w:p w14:paraId="4DA87A6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2,08</w:t>
            </w:r>
          </w:p>
        </w:tc>
        <w:tc>
          <w:tcPr>
            <w:tcW w:w="734" w:type="pct"/>
            <w:tcBorders>
              <w:top w:val="nil"/>
              <w:left w:val="nil"/>
              <w:bottom w:val="single" w:sz="4" w:space="0" w:color="auto"/>
              <w:right w:val="single" w:sz="4" w:space="0" w:color="auto"/>
            </w:tcBorders>
            <w:noWrap/>
            <w:vAlign w:val="center"/>
            <w:hideMark/>
          </w:tcPr>
          <w:p w14:paraId="536DA5B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0,91</w:t>
            </w:r>
          </w:p>
        </w:tc>
        <w:tc>
          <w:tcPr>
            <w:tcW w:w="856" w:type="pct"/>
            <w:tcBorders>
              <w:top w:val="nil"/>
              <w:left w:val="nil"/>
              <w:bottom w:val="single" w:sz="4" w:space="0" w:color="auto"/>
              <w:right w:val="single" w:sz="4" w:space="0" w:color="auto"/>
            </w:tcBorders>
            <w:noWrap/>
            <w:vAlign w:val="center"/>
            <w:hideMark/>
          </w:tcPr>
          <w:p w14:paraId="307ACFC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r>
      <w:tr w:rsidR="002E76BE" w:rsidRPr="002E76BE" w14:paraId="553E4CA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E78E15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18</w:t>
            </w:r>
          </w:p>
        </w:tc>
        <w:tc>
          <w:tcPr>
            <w:tcW w:w="734" w:type="pct"/>
            <w:tcBorders>
              <w:top w:val="nil"/>
              <w:left w:val="nil"/>
              <w:bottom w:val="single" w:sz="4" w:space="0" w:color="auto"/>
              <w:right w:val="single" w:sz="4" w:space="0" w:color="auto"/>
            </w:tcBorders>
            <w:noWrap/>
            <w:vAlign w:val="center"/>
            <w:hideMark/>
          </w:tcPr>
          <w:p w14:paraId="2E6A680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4326AEA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-3,32</w:t>
            </w:r>
          </w:p>
        </w:tc>
        <w:tc>
          <w:tcPr>
            <w:tcW w:w="1284" w:type="pct"/>
            <w:tcBorders>
              <w:top w:val="nil"/>
              <w:left w:val="nil"/>
              <w:bottom w:val="single" w:sz="4" w:space="0" w:color="auto"/>
              <w:right w:val="single" w:sz="4" w:space="0" w:color="auto"/>
            </w:tcBorders>
            <w:noWrap/>
            <w:vAlign w:val="center"/>
            <w:hideMark/>
          </w:tcPr>
          <w:p w14:paraId="3E067CF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1,86</w:t>
            </w:r>
          </w:p>
        </w:tc>
        <w:tc>
          <w:tcPr>
            <w:tcW w:w="734" w:type="pct"/>
            <w:tcBorders>
              <w:top w:val="nil"/>
              <w:left w:val="nil"/>
              <w:bottom w:val="single" w:sz="4" w:space="0" w:color="auto"/>
              <w:right w:val="single" w:sz="4" w:space="0" w:color="auto"/>
            </w:tcBorders>
            <w:noWrap/>
            <w:vAlign w:val="center"/>
            <w:hideMark/>
          </w:tcPr>
          <w:p w14:paraId="19F573E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0,91</w:t>
            </w:r>
          </w:p>
        </w:tc>
        <w:tc>
          <w:tcPr>
            <w:tcW w:w="856" w:type="pct"/>
            <w:tcBorders>
              <w:top w:val="nil"/>
              <w:left w:val="nil"/>
              <w:bottom w:val="single" w:sz="4" w:space="0" w:color="auto"/>
              <w:right w:val="single" w:sz="4" w:space="0" w:color="auto"/>
            </w:tcBorders>
            <w:noWrap/>
            <w:vAlign w:val="center"/>
            <w:hideMark/>
          </w:tcPr>
          <w:p w14:paraId="786BA8F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0,31</w:t>
            </w:r>
          </w:p>
        </w:tc>
      </w:tr>
      <w:tr w:rsidR="002E76BE" w:rsidRPr="002E76BE" w14:paraId="0C35269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21031D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19</w:t>
            </w:r>
          </w:p>
        </w:tc>
        <w:tc>
          <w:tcPr>
            <w:tcW w:w="734" w:type="pct"/>
            <w:tcBorders>
              <w:top w:val="nil"/>
              <w:left w:val="nil"/>
              <w:bottom w:val="single" w:sz="4" w:space="0" w:color="auto"/>
              <w:right w:val="single" w:sz="4" w:space="0" w:color="auto"/>
            </w:tcBorders>
            <w:noWrap/>
            <w:vAlign w:val="center"/>
            <w:hideMark/>
          </w:tcPr>
          <w:p w14:paraId="52549FE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1388485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2,42</w:t>
            </w:r>
          </w:p>
        </w:tc>
        <w:tc>
          <w:tcPr>
            <w:tcW w:w="1284" w:type="pct"/>
            <w:tcBorders>
              <w:top w:val="nil"/>
              <w:left w:val="nil"/>
              <w:bottom w:val="single" w:sz="4" w:space="0" w:color="auto"/>
              <w:right w:val="single" w:sz="4" w:space="0" w:color="auto"/>
            </w:tcBorders>
            <w:noWrap/>
            <w:vAlign w:val="center"/>
            <w:hideMark/>
          </w:tcPr>
          <w:p w14:paraId="6E4C64D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1,05</w:t>
            </w:r>
          </w:p>
        </w:tc>
        <w:tc>
          <w:tcPr>
            <w:tcW w:w="734" w:type="pct"/>
            <w:tcBorders>
              <w:top w:val="nil"/>
              <w:left w:val="nil"/>
              <w:bottom w:val="single" w:sz="4" w:space="0" w:color="auto"/>
              <w:right w:val="single" w:sz="4" w:space="0" w:color="auto"/>
            </w:tcBorders>
            <w:noWrap/>
            <w:vAlign w:val="center"/>
            <w:hideMark/>
          </w:tcPr>
          <w:p w14:paraId="03C52BC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0,59</w:t>
            </w:r>
          </w:p>
        </w:tc>
        <w:tc>
          <w:tcPr>
            <w:tcW w:w="856" w:type="pct"/>
            <w:tcBorders>
              <w:top w:val="nil"/>
              <w:left w:val="nil"/>
              <w:bottom w:val="single" w:sz="4" w:space="0" w:color="auto"/>
              <w:right w:val="single" w:sz="4" w:space="0" w:color="auto"/>
            </w:tcBorders>
            <w:noWrap/>
            <w:vAlign w:val="center"/>
            <w:hideMark/>
          </w:tcPr>
          <w:p w14:paraId="3E2E2B0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0,31</w:t>
            </w:r>
          </w:p>
        </w:tc>
      </w:tr>
      <w:tr w:rsidR="002E76BE" w:rsidRPr="002E76BE" w14:paraId="5C59F0A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E1695D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w:t>
            </w:r>
          </w:p>
        </w:tc>
        <w:tc>
          <w:tcPr>
            <w:tcW w:w="734" w:type="pct"/>
            <w:tcBorders>
              <w:top w:val="nil"/>
              <w:left w:val="nil"/>
              <w:bottom w:val="single" w:sz="4" w:space="0" w:color="auto"/>
              <w:right w:val="single" w:sz="4" w:space="0" w:color="auto"/>
            </w:tcBorders>
            <w:noWrap/>
            <w:vAlign w:val="center"/>
            <w:hideMark/>
          </w:tcPr>
          <w:p w14:paraId="7380612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1F1B160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2,23</w:t>
            </w:r>
          </w:p>
        </w:tc>
        <w:tc>
          <w:tcPr>
            <w:tcW w:w="1284" w:type="pct"/>
            <w:tcBorders>
              <w:top w:val="nil"/>
              <w:left w:val="nil"/>
              <w:bottom w:val="single" w:sz="4" w:space="0" w:color="auto"/>
              <w:right w:val="single" w:sz="4" w:space="0" w:color="auto"/>
            </w:tcBorders>
            <w:noWrap/>
            <w:vAlign w:val="center"/>
            <w:hideMark/>
          </w:tcPr>
          <w:p w14:paraId="6D28680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1,03</w:t>
            </w:r>
          </w:p>
        </w:tc>
        <w:tc>
          <w:tcPr>
            <w:tcW w:w="734" w:type="pct"/>
            <w:tcBorders>
              <w:top w:val="nil"/>
              <w:left w:val="nil"/>
              <w:bottom w:val="single" w:sz="4" w:space="0" w:color="auto"/>
              <w:right w:val="single" w:sz="4" w:space="0" w:color="auto"/>
            </w:tcBorders>
            <w:noWrap/>
            <w:vAlign w:val="center"/>
            <w:hideMark/>
          </w:tcPr>
          <w:p w14:paraId="422AABF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0,64</w:t>
            </w:r>
          </w:p>
        </w:tc>
        <w:tc>
          <w:tcPr>
            <w:tcW w:w="856" w:type="pct"/>
            <w:tcBorders>
              <w:top w:val="nil"/>
              <w:left w:val="nil"/>
              <w:bottom w:val="single" w:sz="4" w:space="0" w:color="auto"/>
              <w:right w:val="single" w:sz="4" w:space="0" w:color="auto"/>
            </w:tcBorders>
            <w:noWrap/>
            <w:vAlign w:val="center"/>
            <w:hideMark/>
          </w:tcPr>
          <w:p w14:paraId="7A13957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0,38</w:t>
            </w:r>
          </w:p>
        </w:tc>
      </w:tr>
      <w:tr w:rsidR="002E76BE" w:rsidRPr="002E76BE" w14:paraId="4B9239D4"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01727C1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21</w:t>
            </w:r>
          </w:p>
        </w:tc>
        <w:tc>
          <w:tcPr>
            <w:tcW w:w="734" w:type="pct"/>
            <w:tcBorders>
              <w:top w:val="nil"/>
              <w:left w:val="nil"/>
              <w:bottom w:val="single" w:sz="4" w:space="0" w:color="auto"/>
              <w:right w:val="single" w:sz="4" w:space="0" w:color="auto"/>
            </w:tcBorders>
            <w:noWrap/>
            <w:vAlign w:val="center"/>
            <w:hideMark/>
          </w:tcPr>
          <w:p w14:paraId="200FE33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1C8B77F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3,52</w:t>
            </w:r>
          </w:p>
        </w:tc>
        <w:tc>
          <w:tcPr>
            <w:tcW w:w="1284" w:type="pct"/>
            <w:tcBorders>
              <w:top w:val="nil"/>
              <w:left w:val="nil"/>
              <w:bottom w:val="single" w:sz="4" w:space="0" w:color="auto"/>
              <w:right w:val="single" w:sz="4" w:space="0" w:color="auto"/>
            </w:tcBorders>
            <w:noWrap/>
            <w:vAlign w:val="center"/>
            <w:hideMark/>
          </w:tcPr>
          <w:p w14:paraId="2D850CD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0,95</w:t>
            </w:r>
          </w:p>
        </w:tc>
        <w:tc>
          <w:tcPr>
            <w:tcW w:w="734" w:type="pct"/>
            <w:tcBorders>
              <w:top w:val="nil"/>
              <w:left w:val="nil"/>
              <w:bottom w:val="single" w:sz="4" w:space="0" w:color="auto"/>
              <w:right w:val="single" w:sz="4" w:space="0" w:color="auto"/>
            </w:tcBorders>
            <w:noWrap/>
            <w:vAlign w:val="center"/>
            <w:hideMark/>
          </w:tcPr>
          <w:p w14:paraId="644968D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0,90</w:t>
            </w:r>
          </w:p>
        </w:tc>
        <w:tc>
          <w:tcPr>
            <w:tcW w:w="856" w:type="pct"/>
            <w:tcBorders>
              <w:top w:val="nil"/>
              <w:left w:val="nil"/>
              <w:bottom w:val="single" w:sz="4" w:space="0" w:color="auto"/>
              <w:right w:val="single" w:sz="4" w:space="0" w:color="auto"/>
            </w:tcBorders>
            <w:noWrap/>
            <w:vAlign w:val="center"/>
            <w:hideMark/>
          </w:tcPr>
          <w:p w14:paraId="6F48813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0,42</w:t>
            </w:r>
          </w:p>
        </w:tc>
      </w:tr>
      <w:tr w:rsidR="002E76BE" w:rsidRPr="002E76BE" w14:paraId="31277F04"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3C156D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22</w:t>
            </w:r>
          </w:p>
        </w:tc>
        <w:tc>
          <w:tcPr>
            <w:tcW w:w="734" w:type="pct"/>
            <w:tcBorders>
              <w:top w:val="nil"/>
              <w:left w:val="nil"/>
              <w:bottom w:val="single" w:sz="4" w:space="0" w:color="auto"/>
              <w:right w:val="single" w:sz="4" w:space="0" w:color="auto"/>
            </w:tcBorders>
            <w:noWrap/>
            <w:vAlign w:val="center"/>
            <w:hideMark/>
          </w:tcPr>
          <w:p w14:paraId="6B2DC50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55ED9E7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3,52</w:t>
            </w:r>
          </w:p>
        </w:tc>
        <w:tc>
          <w:tcPr>
            <w:tcW w:w="1284" w:type="pct"/>
            <w:tcBorders>
              <w:top w:val="nil"/>
              <w:left w:val="nil"/>
              <w:bottom w:val="single" w:sz="4" w:space="0" w:color="auto"/>
              <w:right w:val="single" w:sz="4" w:space="0" w:color="auto"/>
            </w:tcBorders>
            <w:noWrap/>
            <w:vAlign w:val="center"/>
            <w:hideMark/>
          </w:tcPr>
          <w:p w14:paraId="17E47F1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0,87</w:t>
            </w:r>
          </w:p>
        </w:tc>
        <w:tc>
          <w:tcPr>
            <w:tcW w:w="734" w:type="pct"/>
            <w:tcBorders>
              <w:top w:val="nil"/>
              <w:left w:val="nil"/>
              <w:bottom w:val="single" w:sz="4" w:space="0" w:color="auto"/>
              <w:right w:val="single" w:sz="4" w:space="0" w:color="auto"/>
            </w:tcBorders>
            <w:noWrap/>
            <w:vAlign w:val="center"/>
            <w:hideMark/>
          </w:tcPr>
          <w:p w14:paraId="33EB681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690648E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0,51</w:t>
            </w:r>
          </w:p>
        </w:tc>
      </w:tr>
      <w:tr w:rsidR="002E76BE" w:rsidRPr="002E76BE" w14:paraId="710D06DD"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3407FA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23</w:t>
            </w:r>
          </w:p>
        </w:tc>
        <w:tc>
          <w:tcPr>
            <w:tcW w:w="734" w:type="pct"/>
            <w:tcBorders>
              <w:top w:val="nil"/>
              <w:left w:val="nil"/>
              <w:bottom w:val="single" w:sz="4" w:space="0" w:color="auto"/>
              <w:right w:val="single" w:sz="4" w:space="0" w:color="auto"/>
            </w:tcBorders>
            <w:noWrap/>
            <w:vAlign w:val="center"/>
            <w:hideMark/>
          </w:tcPr>
          <w:p w14:paraId="6C6E73F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646401C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1,70</w:t>
            </w:r>
          </w:p>
        </w:tc>
        <w:tc>
          <w:tcPr>
            <w:tcW w:w="1284" w:type="pct"/>
            <w:tcBorders>
              <w:top w:val="nil"/>
              <w:left w:val="nil"/>
              <w:bottom w:val="single" w:sz="4" w:space="0" w:color="auto"/>
              <w:right w:val="single" w:sz="4" w:space="0" w:color="auto"/>
            </w:tcBorders>
            <w:noWrap/>
            <w:vAlign w:val="center"/>
            <w:hideMark/>
          </w:tcPr>
          <w:p w14:paraId="6BA525E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0,98</w:t>
            </w:r>
          </w:p>
        </w:tc>
        <w:tc>
          <w:tcPr>
            <w:tcW w:w="734" w:type="pct"/>
            <w:tcBorders>
              <w:top w:val="nil"/>
              <w:left w:val="nil"/>
              <w:bottom w:val="single" w:sz="4" w:space="0" w:color="auto"/>
              <w:right w:val="single" w:sz="4" w:space="0" w:color="auto"/>
            </w:tcBorders>
            <w:noWrap/>
            <w:vAlign w:val="center"/>
            <w:hideMark/>
          </w:tcPr>
          <w:p w14:paraId="39ABFD5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1623A8B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0,31</w:t>
            </w:r>
          </w:p>
        </w:tc>
      </w:tr>
      <w:tr w:rsidR="002E76BE" w:rsidRPr="002E76BE" w14:paraId="2B54E0A5"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BCD52E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24</w:t>
            </w:r>
          </w:p>
        </w:tc>
        <w:tc>
          <w:tcPr>
            <w:tcW w:w="734" w:type="pct"/>
            <w:tcBorders>
              <w:top w:val="nil"/>
              <w:left w:val="nil"/>
              <w:bottom w:val="single" w:sz="4" w:space="0" w:color="auto"/>
              <w:right w:val="single" w:sz="4" w:space="0" w:color="auto"/>
            </w:tcBorders>
            <w:noWrap/>
            <w:vAlign w:val="center"/>
            <w:hideMark/>
          </w:tcPr>
          <w:p w14:paraId="2EF35E0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496B567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2,05</w:t>
            </w:r>
          </w:p>
        </w:tc>
        <w:tc>
          <w:tcPr>
            <w:tcW w:w="1284" w:type="pct"/>
            <w:tcBorders>
              <w:top w:val="nil"/>
              <w:left w:val="nil"/>
              <w:bottom w:val="single" w:sz="4" w:space="0" w:color="auto"/>
              <w:right w:val="single" w:sz="4" w:space="0" w:color="auto"/>
            </w:tcBorders>
            <w:noWrap/>
            <w:vAlign w:val="center"/>
            <w:hideMark/>
          </w:tcPr>
          <w:p w14:paraId="35E1BD5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0,96</w:t>
            </w:r>
          </w:p>
        </w:tc>
        <w:tc>
          <w:tcPr>
            <w:tcW w:w="734" w:type="pct"/>
            <w:tcBorders>
              <w:top w:val="nil"/>
              <w:left w:val="nil"/>
              <w:bottom w:val="single" w:sz="4" w:space="0" w:color="auto"/>
              <w:right w:val="single" w:sz="4" w:space="0" w:color="auto"/>
            </w:tcBorders>
            <w:noWrap/>
            <w:vAlign w:val="center"/>
            <w:hideMark/>
          </w:tcPr>
          <w:p w14:paraId="302AB5B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0,92</w:t>
            </w:r>
          </w:p>
        </w:tc>
        <w:tc>
          <w:tcPr>
            <w:tcW w:w="856" w:type="pct"/>
            <w:tcBorders>
              <w:top w:val="nil"/>
              <w:left w:val="nil"/>
              <w:bottom w:val="single" w:sz="4" w:space="0" w:color="auto"/>
              <w:right w:val="single" w:sz="4" w:space="0" w:color="auto"/>
            </w:tcBorders>
            <w:noWrap/>
            <w:vAlign w:val="center"/>
            <w:hideMark/>
          </w:tcPr>
          <w:p w14:paraId="7188E20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0,29</w:t>
            </w:r>
          </w:p>
        </w:tc>
      </w:tr>
      <w:tr w:rsidR="002E76BE" w:rsidRPr="002E76BE" w14:paraId="5678D908"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23ADE3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25</w:t>
            </w:r>
          </w:p>
        </w:tc>
        <w:tc>
          <w:tcPr>
            <w:tcW w:w="734" w:type="pct"/>
            <w:tcBorders>
              <w:top w:val="nil"/>
              <w:left w:val="nil"/>
              <w:bottom w:val="single" w:sz="4" w:space="0" w:color="auto"/>
              <w:right w:val="single" w:sz="4" w:space="0" w:color="auto"/>
            </w:tcBorders>
            <w:noWrap/>
            <w:vAlign w:val="center"/>
            <w:hideMark/>
          </w:tcPr>
          <w:p w14:paraId="576B369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47197C8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5,91</w:t>
            </w:r>
          </w:p>
        </w:tc>
        <w:tc>
          <w:tcPr>
            <w:tcW w:w="1284" w:type="pct"/>
            <w:tcBorders>
              <w:top w:val="nil"/>
              <w:left w:val="nil"/>
              <w:bottom w:val="single" w:sz="4" w:space="0" w:color="auto"/>
              <w:right w:val="single" w:sz="4" w:space="0" w:color="auto"/>
            </w:tcBorders>
            <w:noWrap/>
            <w:vAlign w:val="center"/>
            <w:hideMark/>
          </w:tcPr>
          <w:p w14:paraId="37CBC3D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1,49</w:t>
            </w:r>
          </w:p>
        </w:tc>
        <w:tc>
          <w:tcPr>
            <w:tcW w:w="734" w:type="pct"/>
            <w:tcBorders>
              <w:top w:val="nil"/>
              <w:left w:val="nil"/>
              <w:bottom w:val="single" w:sz="4" w:space="0" w:color="auto"/>
              <w:right w:val="single" w:sz="4" w:space="0" w:color="auto"/>
            </w:tcBorders>
            <w:noWrap/>
            <w:vAlign w:val="center"/>
            <w:hideMark/>
          </w:tcPr>
          <w:p w14:paraId="1F25567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0,51</w:t>
            </w:r>
          </w:p>
        </w:tc>
        <w:tc>
          <w:tcPr>
            <w:tcW w:w="856" w:type="pct"/>
            <w:tcBorders>
              <w:top w:val="nil"/>
              <w:left w:val="nil"/>
              <w:bottom w:val="single" w:sz="4" w:space="0" w:color="auto"/>
              <w:right w:val="single" w:sz="4" w:space="0" w:color="auto"/>
            </w:tcBorders>
            <w:noWrap/>
            <w:vAlign w:val="center"/>
            <w:hideMark/>
          </w:tcPr>
          <w:p w14:paraId="7673E08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0,90</w:t>
            </w:r>
          </w:p>
        </w:tc>
      </w:tr>
      <w:tr w:rsidR="002E76BE" w:rsidRPr="002E76BE" w14:paraId="1581A470"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52AE0D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26</w:t>
            </w:r>
          </w:p>
        </w:tc>
        <w:tc>
          <w:tcPr>
            <w:tcW w:w="734" w:type="pct"/>
            <w:tcBorders>
              <w:top w:val="nil"/>
              <w:left w:val="nil"/>
              <w:bottom w:val="single" w:sz="4" w:space="0" w:color="auto"/>
              <w:right w:val="single" w:sz="4" w:space="0" w:color="auto"/>
            </w:tcBorders>
            <w:noWrap/>
            <w:vAlign w:val="center"/>
            <w:hideMark/>
          </w:tcPr>
          <w:p w14:paraId="0900AF9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7A5DD84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4,78</w:t>
            </w:r>
          </w:p>
        </w:tc>
        <w:tc>
          <w:tcPr>
            <w:tcW w:w="1284" w:type="pct"/>
            <w:tcBorders>
              <w:top w:val="nil"/>
              <w:left w:val="nil"/>
              <w:bottom w:val="single" w:sz="4" w:space="0" w:color="auto"/>
              <w:right w:val="single" w:sz="4" w:space="0" w:color="auto"/>
            </w:tcBorders>
            <w:noWrap/>
            <w:vAlign w:val="center"/>
            <w:hideMark/>
          </w:tcPr>
          <w:p w14:paraId="7D3FD9A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1,47</w:t>
            </w:r>
          </w:p>
        </w:tc>
        <w:tc>
          <w:tcPr>
            <w:tcW w:w="734" w:type="pct"/>
            <w:tcBorders>
              <w:top w:val="nil"/>
              <w:left w:val="nil"/>
              <w:bottom w:val="single" w:sz="4" w:space="0" w:color="auto"/>
              <w:right w:val="single" w:sz="4" w:space="0" w:color="auto"/>
            </w:tcBorders>
            <w:noWrap/>
            <w:vAlign w:val="center"/>
            <w:hideMark/>
          </w:tcPr>
          <w:p w14:paraId="158D302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0,51</w:t>
            </w:r>
          </w:p>
        </w:tc>
        <w:tc>
          <w:tcPr>
            <w:tcW w:w="856" w:type="pct"/>
            <w:tcBorders>
              <w:top w:val="nil"/>
              <w:left w:val="nil"/>
              <w:bottom w:val="single" w:sz="4" w:space="0" w:color="auto"/>
              <w:right w:val="single" w:sz="4" w:space="0" w:color="auto"/>
            </w:tcBorders>
            <w:noWrap/>
            <w:vAlign w:val="center"/>
            <w:hideMark/>
          </w:tcPr>
          <w:p w14:paraId="647C742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0,40</w:t>
            </w:r>
          </w:p>
        </w:tc>
      </w:tr>
      <w:tr w:rsidR="002E76BE" w:rsidRPr="002E76BE" w14:paraId="7C3E4CB7"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98E181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27</w:t>
            </w:r>
          </w:p>
        </w:tc>
        <w:tc>
          <w:tcPr>
            <w:tcW w:w="734" w:type="pct"/>
            <w:tcBorders>
              <w:top w:val="nil"/>
              <w:left w:val="nil"/>
              <w:bottom w:val="single" w:sz="4" w:space="0" w:color="auto"/>
              <w:right w:val="single" w:sz="4" w:space="0" w:color="auto"/>
            </w:tcBorders>
            <w:noWrap/>
            <w:vAlign w:val="center"/>
            <w:hideMark/>
          </w:tcPr>
          <w:p w14:paraId="4B3F9F3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62CC184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3,43</w:t>
            </w:r>
          </w:p>
        </w:tc>
        <w:tc>
          <w:tcPr>
            <w:tcW w:w="1284" w:type="pct"/>
            <w:tcBorders>
              <w:top w:val="nil"/>
              <w:left w:val="nil"/>
              <w:bottom w:val="single" w:sz="4" w:space="0" w:color="auto"/>
              <w:right w:val="single" w:sz="4" w:space="0" w:color="auto"/>
            </w:tcBorders>
            <w:noWrap/>
            <w:vAlign w:val="center"/>
            <w:hideMark/>
          </w:tcPr>
          <w:p w14:paraId="4ACB91E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1,39</w:t>
            </w:r>
          </w:p>
        </w:tc>
        <w:tc>
          <w:tcPr>
            <w:tcW w:w="734" w:type="pct"/>
            <w:tcBorders>
              <w:top w:val="nil"/>
              <w:left w:val="nil"/>
              <w:bottom w:val="single" w:sz="4" w:space="0" w:color="auto"/>
              <w:right w:val="single" w:sz="4" w:space="0" w:color="auto"/>
            </w:tcBorders>
            <w:noWrap/>
            <w:vAlign w:val="center"/>
            <w:hideMark/>
          </w:tcPr>
          <w:p w14:paraId="7EA9941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0,51</w:t>
            </w:r>
          </w:p>
        </w:tc>
        <w:tc>
          <w:tcPr>
            <w:tcW w:w="856" w:type="pct"/>
            <w:tcBorders>
              <w:top w:val="nil"/>
              <w:left w:val="nil"/>
              <w:bottom w:val="single" w:sz="4" w:space="0" w:color="auto"/>
              <w:right w:val="single" w:sz="4" w:space="0" w:color="auto"/>
            </w:tcBorders>
            <w:noWrap/>
            <w:vAlign w:val="center"/>
            <w:hideMark/>
          </w:tcPr>
          <w:p w14:paraId="4AA377F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0,24</w:t>
            </w:r>
          </w:p>
        </w:tc>
      </w:tr>
      <w:tr w:rsidR="002E76BE" w:rsidRPr="002E76BE" w14:paraId="09AB9EE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D1210B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28</w:t>
            </w:r>
          </w:p>
        </w:tc>
        <w:tc>
          <w:tcPr>
            <w:tcW w:w="734" w:type="pct"/>
            <w:tcBorders>
              <w:top w:val="nil"/>
              <w:left w:val="nil"/>
              <w:bottom w:val="single" w:sz="4" w:space="0" w:color="auto"/>
              <w:right w:val="single" w:sz="4" w:space="0" w:color="auto"/>
            </w:tcBorders>
            <w:noWrap/>
            <w:vAlign w:val="center"/>
            <w:hideMark/>
          </w:tcPr>
          <w:p w14:paraId="3917858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566B936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6,97</w:t>
            </w:r>
          </w:p>
        </w:tc>
        <w:tc>
          <w:tcPr>
            <w:tcW w:w="1284" w:type="pct"/>
            <w:tcBorders>
              <w:top w:val="nil"/>
              <w:left w:val="nil"/>
              <w:bottom w:val="single" w:sz="4" w:space="0" w:color="auto"/>
              <w:right w:val="single" w:sz="4" w:space="0" w:color="auto"/>
            </w:tcBorders>
            <w:noWrap/>
            <w:vAlign w:val="center"/>
            <w:hideMark/>
          </w:tcPr>
          <w:p w14:paraId="7802585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1,12</w:t>
            </w:r>
          </w:p>
        </w:tc>
        <w:tc>
          <w:tcPr>
            <w:tcW w:w="734" w:type="pct"/>
            <w:tcBorders>
              <w:top w:val="nil"/>
              <w:left w:val="nil"/>
              <w:bottom w:val="single" w:sz="4" w:space="0" w:color="auto"/>
              <w:right w:val="single" w:sz="4" w:space="0" w:color="auto"/>
            </w:tcBorders>
            <w:noWrap/>
            <w:vAlign w:val="center"/>
            <w:hideMark/>
          </w:tcPr>
          <w:p w14:paraId="0D04DD5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0,46</w:t>
            </w:r>
          </w:p>
        </w:tc>
        <w:tc>
          <w:tcPr>
            <w:tcW w:w="856" w:type="pct"/>
            <w:tcBorders>
              <w:top w:val="nil"/>
              <w:left w:val="nil"/>
              <w:bottom w:val="single" w:sz="4" w:space="0" w:color="auto"/>
              <w:right w:val="single" w:sz="4" w:space="0" w:color="auto"/>
            </w:tcBorders>
            <w:noWrap/>
            <w:vAlign w:val="center"/>
            <w:hideMark/>
          </w:tcPr>
          <w:p w14:paraId="0EAC790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0,12</w:t>
            </w:r>
          </w:p>
        </w:tc>
      </w:tr>
      <w:tr w:rsidR="002E76BE" w:rsidRPr="002E76BE" w14:paraId="72524D7F"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7FC58A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29</w:t>
            </w:r>
          </w:p>
        </w:tc>
        <w:tc>
          <w:tcPr>
            <w:tcW w:w="734" w:type="pct"/>
            <w:tcBorders>
              <w:top w:val="nil"/>
              <w:left w:val="nil"/>
              <w:bottom w:val="single" w:sz="4" w:space="0" w:color="auto"/>
              <w:right w:val="single" w:sz="4" w:space="0" w:color="auto"/>
            </w:tcBorders>
            <w:noWrap/>
            <w:vAlign w:val="center"/>
            <w:hideMark/>
          </w:tcPr>
          <w:p w14:paraId="46E1590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4E2240E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5,74</w:t>
            </w:r>
          </w:p>
        </w:tc>
        <w:tc>
          <w:tcPr>
            <w:tcW w:w="1284" w:type="pct"/>
            <w:tcBorders>
              <w:top w:val="nil"/>
              <w:left w:val="nil"/>
              <w:bottom w:val="single" w:sz="4" w:space="0" w:color="auto"/>
              <w:right w:val="single" w:sz="4" w:space="0" w:color="auto"/>
            </w:tcBorders>
            <w:noWrap/>
            <w:vAlign w:val="center"/>
            <w:hideMark/>
          </w:tcPr>
          <w:p w14:paraId="131FECE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1,09</w:t>
            </w:r>
          </w:p>
        </w:tc>
        <w:tc>
          <w:tcPr>
            <w:tcW w:w="734" w:type="pct"/>
            <w:tcBorders>
              <w:top w:val="nil"/>
              <w:left w:val="nil"/>
              <w:bottom w:val="single" w:sz="4" w:space="0" w:color="auto"/>
              <w:right w:val="single" w:sz="4" w:space="0" w:color="auto"/>
            </w:tcBorders>
            <w:noWrap/>
            <w:vAlign w:val="center"/>
            <w:hideMark/>
          </w:tcPr>
          <w:p w14:paraId="4AD11D3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0,49</w:t>
            </w:r>
          </w:p>
        </w:tc>
        <w:tc>
          <w:tcPr>
            <w:tcW w:w="856" w:type="pct"/>
            <w:tcBorders>
              <w:top w:val="nil"/>
              <w:left w:val="nil"/>
              <w:bottom w:val="single" w:sz="4" w:space="0" w:color="auto"/>
              <w:right w:val="single" w:sz="4" w:space="0" w:color="auto"/>
            </w:tcBorders>
            <w:noWrap/>
            <w:vAlign w:val="center"/>
            <w:hideMark/>
          </w:tcPr>
          <w:p w14:paraId="535B582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0,19</w:t>
            </w:r>
          </w:p>
        </w:tc>
      </w:tr>
      <w:tr w:rsidR="002E76BE" w:rsidRPr="002E76BE" w14:paraId="08B5A3C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A74063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30</w:t>
            </w:r>
          </w:p>
        </w:tc>
        <w:tc>
          <w:tcPr>
            <w:tcW w:w="734" w:type="pct"/>
            <w:tcBorders>
              <w:top w:val="nil"/>
              <w:left w:val="nil"/>
              <w:bottom w:val="single" w:sz="4" w:space="0" w:color="auto"/>
              <w:right w:val="single" w:sz="4" w:space="0" w:color="auto"/>
            </w:tcBorders>
            <w:noWrap/>
            <w:vAlign w:val="center"/>
            <w:hideMark/>
          </w:tcPr>
          <w:p w14:paraId="301F0FD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32B0B81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4,56</w:t>
            </w:r>
          </w:p>
        </w:tc>
        <w:tc>
          <w:tcPr>
            <w:tcW w:w="1284" w:type="pct"/>
            <w:tcBorders>
              <w:top w:val="nil"/>
              <w:left w:val="nil"/>
              <w:bottom w:val="single" w:sz="4" w:space="0" w:color="auto"/>
              <w:right w:val="single" w:sz="4" w:space="0" w:color="auto"/>
            </w:tcBorders>
            <w:noWrap/>
            <w:vAlign w:val="center"/>
            <w:hideMark/>
          </w:tcPr>
          <w:p w14:paraId="4092977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1,08</w:t>
            </w:r>
          </w:p>
        </w:tc>
        <w:tc>
          <w:tcPr>
            <w:tcW w:w="734" w:type="pct"/>
            <w:tcBorders>
              <w:top w:val="nil"/>
              <w:left w:val="nil"/>
              <w:bottom w:val="single" w:sz="4" w:space="0" w:color="auto"/>
              <w:right w:val="single" w:sz="4" w:space="0" w:color="auto"/>
            </w:tcBorders>
            <w:noWrap/>
            <w:vAlign w:val="center"/>
            <w:hideMark/>
          </w:tcPr>
          <w:p w14:paraId="52CA16B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2DD6137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10,92</w:t>
            </w:r>
          </w:p>
        </w:tc>
      </w:tr>
      <w:tr w:rsidR="002E76BE" w:rsidRPr="002E76BE" w14:paraId="2D59A7D0"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3B590A8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31</w:t>
            </w:r>
          </w:p>
        </w:tc>
        <w:tc>
          <w:tcPr>
            <w:tcW w:w="734" w:type="pct"/>
            <w:tcBorders>
              <w:top w:val="nil"/>
              <w:left w:val="nil"/>
              <w:bottom w:val="single" w:sz="4" w:space="0" w:color="auto"/>
              <w:right w:val="single" w:sz="4" w:space="0" w:color="auto"/>
            </w:tcBorders>
            <w:noWrap/>
            <w:vAlign w:val="center"/>
            <w:hideMark/>
          </w:tcPr>
          <w:p w14:paraId="61F65CF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435A8F0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3,22</w:t>
            </w:r>
          </w:p>
        </w:tc>
        <w:tc>
          <w:tcPr>
            <w:tcW w:w="1284" w:type="pct"/>
            <w:tcBorders>
              <w:top w:val="nil"/>
              <w:left w:val="nil"/>
              <w:bottom w:val="single" w:sz="4" w:space="0" w:color="auto"/>
              <w:right w:val="single" w:sz="4" w:space="0" w:color="auto"/>
            </w:tcBorders>
            <w:noWrap/>
            <w:vAlign w:val="center"/>
            <w:hideMark/>
          </w:tcPr>
          <w:p w14:paraId="042F05E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0,75</w:t>
            </w:r>
          </w:p>
        </w:tc>
        <w:tc>
          <w:tcPr>
            <w:tcW w:w="734" w:type="pct"/>
            <w:tcBorders>
              <w:top w:val="nil"/>
              <w:left w:val="nil"/>
              <w:bottom w:val="single" w:sz="4" w:space="0" w:color="auto"/>
              <w:right w:val="single" w:sz="4" w:space="0" w:color="auto"/>
            </w:tcBorders>
            <w:noWrap/>
            <w:vAlign w:val="center"/>
            <w:hideMark/>
          </w:tcPr>
          <w:p w14:paraId="1B02EF8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5AACAC4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3,50</w:t>
            </w:r>
          </w:p>
        </w:tc>
      </w:tr>
      <w:tr w:rsidR="002E76BE" w:rsidRPr="002E76BE" w14:paraId="6A7D05A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3879AB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32</w:t>
            </w:r>
          </w:p>
        </w:tc>
        <w:tc>
          <w:tcPr>
            <w:tcW w:w="734" w:type="pct"/>
            <w:tcBorders>
              <w:top w:val="nil"/>
              <w:left w:val="nil"/>
              <w:bottom w:val="single" w:sz="4" w:space="0" w:color="auto"/>
              <w:right w:val="single" w:sz="4" w:space="0" w:color="auto"/>
            </w:tcBorders>
            <w:noWrap/>
            <w:vAlign w:val="center"/>
            <w:hideMark/>
          </w:tcPr>
          <w:p w14:paraId="6448767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4AF58E5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3,41</w:t>
            </w:r>
          </w:p>
        </w:tc>
        <w:tc>
          <w:tcPr>
            <w:tcW w:w="1284" w:type="pct"/>
            <w:tcBorders>
              <w:top w:val="nil"/>
              <w:left w:val="nil"/>
              <w:bottom w:val="single" w:sz="4" w:space="0" w:color="auto"/>
              <w:right w:val="single" w:sz="4" w:space="0" w:color="auto"/>
            </w:tcBorders>
            <w:noWrap/>
            <w:vAlign w:val="center"/>
            <w:hideMark/>
          </w:tcPr>
          <w:p w14:paraId="49629B0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0,47</w:t>
            </w:r>
          </w:p>
        </w:tc>
        <w:tc>
          <w:tcPr>
            <w:tcW w:w="734" w:type="pct"/>
            <w:tcBorders>
              <w:top w:val="nil"/>
              <w:left w:val="nil"/>
              <w:bottom w:val="single" w:sz="4" w:space="0" w:color="auto"/>
              <w:right w:val="single" w:sz="4" w:space="0" w:color="auto"/>
            </w:tcBorders>
            <w:noWrap/>
            <w:vAlign w:val="center"/>
            <w:hideMark/>
          </w:tcPr>
          <w:p w14:paraId="66E1A22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7916606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2,32</w:t>
            </w:r>
          </w:p>
        </w:tc>
      </w:tr>
      <w:tr w:rsidR="002E76BE" w:rsidRPr="002E76BE" w14:paraId="22DA135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94F381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33</w:t>
            </w:r>
          </w:p>
        </w:tc>
        <w:tc>
          <w:tcPr>
            <w:tcW w:w="734" w:type="pct"/>
            <w:tcBorders>
              <w:top w:val="nil"/>
              <w:left w:val="nil"/>
              <w:bottom w:val="single" w:sz="4" w:space="0" w:color="auto"/>
              <w:right w:val="single" w:sz="4" w:space="0" w:color="auto"/>
            </w:tcBorders>
            <w:noWrap/>
            <w:vAlign w:val="center"/>
            <w:hideMark/>
          </w:tcPr>
          <w:p w14:paraId="4F2731A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2DA7C99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2,05</w:t>
            </w:r>
          </w:p>
        </w:tc>
        <w:tc>
          <w:tcPr>
            <w:tcW w:w="1284" w:type="pct"/>
            <w:tcBorders>
              <w:top w:val="nil"/>
              <w:left w:val="nil"/>
              <w:bottom w:val="single" w:sz="4" w:space="0" w:color="auto"/>
              <w:right w:val="single" w:sz="4" w:space="0" w:color="auto"/>
            </w:tcBorders>
            <w:noWrap/>
            <w:vAlign w:val="center"/>
            <w:hideMark/>
          </w:tcPr>
          <w:p w14:paraId="18ECEF4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0,62</w:t>
            </w:r>
          </w:p>
        </w:tc>
        <w:tc>
          <w:tcPr>
            <w:tcW w:w="734" w:type="pct"/>
            <w:tcBorders>
              <w:top w:val="nil"/>
              <w:left w:val="nil"/>
              <w:bottom w:val="single" w:sz="4" w:space="0" w:color="auto"/>
              <w:right w:val="single" w:sz="4" w:space="0" w:color="auto"/>
            </w:tcBorders>
            <w:noWrap/>
            <w:vAlign w:val="center"/>
            <w:hideMark/>
          </w:tcPr>
          <w:p w14:paraId="54A57A8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6B5B265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1,65</w:t>
            </w:r>
          </w:p>
        </w:tc>
      </w:tr>
      <w:tr w:rsidR="002E76BE" w:rsidRPr="002E76BE" w14:paraId="7D84662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325050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34</w:t>
            </w:r>
          </w:p>
        </w:tc>
        <w:tc>
          <w:tcPr>
            <w:tcW w:w="734" w:type="pct"/>
            <w:tcBorders>
              <w:top w:val="nil"/>
              <w:left w:val="nil"/>
              <w:bottom w:val="single" w:sz="4" w:space="0" w:color="auto"/>
              <w:right w:val="single" w:sz="4" w:space="0" w:color="auto"/>
            </w:tcBorders>
            <w:noWrap/>
            <w:vAlign w:val="center"/>
            <w:hideMark/>
          </w:tcPr>
          <w:p w14:paraId="5E3F23F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375320E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1,79</w:t>
            </w:r>
          </w:p>
        </w:tc>
        <w:tc>
          <w:tcPr>
            <w:tcW w:w="1284" w:type="pct"/>
            <w:tcBorders>
              <w:top w:val="nil"/>
              <w:left w:val="nil"/>
              <w:bottom w:val="single" w:sz="4" w:space="0" w:color="auto"/>
              <w:right w:val="single" w:sz="4" w:space="0" w:color="auto"/>
            </w:tcBorders>
            <w:noWrap/>
            <w:vAlign w:val="center"/>
            <w:hideMark/>
          </w:tcPr>
          <w:p w14:paraId="0B213E6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0,56</w:t>
            </w:r>
          </w:p>
        </w:tc>
        <w:tc>
          <w:tcPr>
            <w:tcW w:w="734" w:type="pct"/>
            <w:tcBorders>
              <w:top w:val="nil"/>
              <w:left w:val="nil"/>
              <w:bottom w:val="single" w:sz="4" w:space="0" w:color="auto"/>
              <w:right w:val="single" w:sz="4" w:space="0" w:color="auto"/>
            </w:tcBorders>
            <w:noWrap/>
            <w:vAlign w:val="center"/>
            <w:hideMark/>
          </w:tcPr>
          <w:p w14:paraId="1563565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1EF3796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5,09</w:t>
            </w:r>
          </w:p>
        </w:tc>
      </w:tr>
      <w:tr w:rsidR="002E76BE" w:rsidRPr="002E76BE" w14:paraId="6B491667"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B50309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w:t>
            </w:r>
          </w:p>
        </w:tc>
        <w:tc>
          <w:tcPr>
            <w:tcW w:w="734" w:type="pct"/>
            <w:tcBorders>
              <w:top w:val="nil"/>
              <w:left w:val="nil"/>
              <w:bottom w:val="single" w:sz="4" w:space="0" w:color="auto"/>
              <w:right w:val="single" w:sz="4" w:space="0" w:color="auto"/>
            </w:tcBorders>
            <w:noWrap/>
            <w:vAlign w:val="center"/>
            <w:hideMark/>
          </w:tcPr>
          <w:p w14:paraId="2E663C2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231F39D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3,72</w:t>
            </w:r>
          </w:p>
        </w:tc>
        <w:tc>
          <w:tcPr>
            <w:tcW w:w="1284" w:type="pct"/>
            <w:tcBorders>
              <w:top w:val="nil"/>
              <w:left w:val="nil"/>
              <w:bottom w:val="single" w:sz="4" w:space="0" w:color="auto"/>
              <w:right w:val="single" w:sz="4" w:space="0" w:color="auto"/>
            </w:tcBorders>
            <w:noWrap/>
            <w:vAlign w:val="center"/>
            <w:hideMark/>
          </w:tcPr>
          <w:p w14:paraId="7FFB402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0,63</w:t>
            </w:r>
          </w:p>
        </w:tc>
        <w:tc>
          <w:tcPr>
            <w:tcW w:w="734" w:type="pct"/>
            <w:tcBorders>
              <w:top w:val="nil"/>
              <w:left w:val="nil"/>
              <w:bottom w:val="single" w:sz="4" w:space="0" w:color="auto"/>
              <w:right w:val="single" w:sz="4" w:space="0" w:color="auto"/>
            </w:tcBorders>
            <w:noWrap/>
            <w:vAlign w:val="center"/>
            <w:hideMark/>
          </w:tcPr>
          <w:p w14:paraId="64D9F25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856" w:type="pct"/>
            <w:tcBorders>
              <w:top w:val="nil"/>
              <w:left w:val="nil"/>
              <w:bottom w:val="single" w:sz="4" w:space="0" w:color="auto"/>
              <w:right w:val="single" w:sz="4" w:space="0" w:color="auto"/>
            </w:tcBorders>
            <w:noWrap/>
            <w:vAlign w:val="center"/>
            <w:hideMark/>
          </w:tcPr>
          <w:p w14:paraId="1832ADF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13,74</w:t>
            </w:r>
          </w:p>
        </w:tc>
      </w:tr>
      <w:tr w:rsidR="002E76BE" w:rsidRPr="002E76BE" w14:paraId="1496404F"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DED4B4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36</w:t>
            </w:r>
          </w:p>
        </w:tc>
        <w:tc>
          <w:tcPr>
            <w:tcW w:w="734" w:type="pct"/>
            <w:tcBorders>
              <w:top w:val="nil"/>
              <w:left w:val="nil"/>
              <w:bottom w:val="single" w:sz="4" w:space="0" w:color="auto"/>
              <w:right w:val="single" w:sz="4" w:space="0" w:color="auto"/>
            </w:tcBorders>
            <w:noWrap/>
            <w:vAlign w:val="center"/>
            <w:hideMark/>
          </w:tcPr>
          <w:p w14:paraId="436EB9B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09D86FB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1,60</w:t>
            </w:r>
          </w:p>
        </w:tc>
        <w:tc>
          <w:tcPr>
            <w:tcW w:w="1284" w:type="pct"/>
            <w:tcBorders>
              <w:top w:val="nil"/>
              <w:left w:val="nil"/>
              <w:bottom w:val="single" w:sz="4" w:space="0" w:color="auto"/>
              <w:right w:val="single" w:sz="4" w:space="0" w:color="auto"/>
            </w:tcBorders>
            <w:noWrap/>
            <w:vAlign w:val="center"/>
            <w:hideMark/>
          </w:tcPr>
          <w:p w14:paraId="4F43649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2,54</w:t>
            </w:r>
          </w:p>
        </w:tc>
        <w:tc>
          <w:tcPr>
            <w:tcW w:w="734" w:type="pct"/>
            <w:tcBorders>
              <w:top w:val="nil"/>
              <w:left w:val="nil"/>
              <w:bottom w:val="single" w:sz="4" w:space="0" w:color="auto"/>
              <w:right w:val="single" w:sz="4" w:space="0" w:color="auto"/>
            </w:tcBorders>
            <w:noWrap/>
            <w:vAlign w:val="center"/>
            <w:hideMark/>
          </w:tcPr>
          <w:p w14:paraId="6777319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0,48</w:t>
            </w:r>
          </w:p>
        </w:tc>
        <w:tc>
          <w:tcPr>
            <w:tcW w:w="856" w:type="pct"/>
            <w:tcBorders>
              <w:top w:val="nil"/>
              <w:left w:val="nil"/>
              <w:bottom w:val="single" w:sz="4" w:space="0" w:color="auto"/>
              <w:right w:val="single" w:sz="4" w:space="0" w:color="auto"/>
            </w:tcBorders>
            <w:noWrap/>
            <w:vAlign w:val="center"/>
            <w:hideMark/>
          </w:tcPr>
          <w:p w14:paraId="62B6A9A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0,22</w:t>
            </w:r>
          </w:p>
        </w:tc>
      </w:tr>
      <w:tr w:rsidR="002E76BE" w:rsidRPr="002E76BE" w14:paraId="32EFE58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32DE0B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37</w:t>
            </w:r>
          </w:p>
        </w:tc>
        <w:tc>
          <w:tcPr>
            <w:tcW w:w="734" w:type="pct"/>
            <w:tcBorders>
              <w:top w:val="nil"/>
              <w:left w:val="nil"/>
              <w:bottom w:val="single" w:sz="4" w:space="0" w:color="auto"/>
              <w:right w:val="single" w:sz="4" w:space="0" w:color="auto"/>
            </w:tcBorders>
            <w:noWrap/>
            <w:vAlign w:val="center"/>
            <w:hideMark/>
          </w:tcPr>
          <w:p w14:paraId="72132B1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6469044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1,40</w:t>
            </w:r>
          </w:p>
        </w:tc>
        <w:tc>
          <w:tcPr>
            <w:tcW w:w="1284" w:type="pct"/>
            <w:tcBorders>
              <w:top w:val="nil"/>
              <w:left w:val="nil"/>
              <w:bottom w:val="single" w:sz="4" w:space="0" w:color="auto"/>
              <w:right w:val="single" w:sz="4" w:space="0" w:color="auto"/>
            </w:tcBorders>
            <w:noWrap/>
            <w:vAlign w:val="center"/>
            <w:hideMark/>
          </w:tcPr>
          <w:p w14:paraId="2BD6A3A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3,66</w:t>
            </w:r>
          </w:p>
        </w:tc>
        <w:tc>
          <w:tcPr>
            <w:tcW w:w="734" w:type="pct"/>
            <w:tcBorders>
              <w:top w:val="nil"/>
              <w:left w:val="nil"/>
              <w:bottom w:val="single" w:sz="4" w:space="0" w:color="auto"/>
              <w:right w:val="single" w:sz="4" w:space="0" w:color="auto"/>
            </w:tcBorders>
            <w:noWrap/>
            <w:vAlign w:val="center"/>
            <w:hideMark/>
          </w:tcPr>
          <w:p w14:paraId="6451723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0,48</w:t>
            </w:r>
          </w:p>
        </w:tc>
        <w:tc>
          <w:tcPr>
            <w:tcW w:w="856" w:type="pct"/>
            <w:tcBorders>
              <w:top w:val="nil"/>
              <w:left w:val="nil"/>
              <w:bottom w:val="single" w:sz="4" w:space="0" w:color="auto"/>
              <w:right w:val="single" w:sz="4" w:space="0" w:color="auto"/>
            </w:tcBorders>
            <w:noWrap/>
            <w:vAlign w:val="center"/>
            <w:hideMark/>
          </w:tcPr>
          <w:p w14:paraId="2398AB4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0,21</w:t>
            </w:r>
          </w:p>
        </w:tc>
      </w:tr>
      <w:tr w:rsidR="002E76BE" w:rsidRPr="002E76BE" w14:paraId="068242E1"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3845A6B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38</w:t>
            </w:r>
          </w:p>
        </w:tc>
        <w:tc>
          <w:tcPr>
            <w:tcW w:w="734" w:type="pct"/>
            <w:tcBorders>
              <w:top w:val="nil"/>
              <w:left w:val="nil"/>
              <w:bottom w:val="single" w:sz="4" w:space="0" w:color="auto"/>
              <w:right w:val="single" w:sz="4" w:space="0" w:color="auto"/>
            </w:tcBorders>
            <w:noWrap/>
            <w:vAlign w:val="center"/>
            <w:hideMark/>
          </w:tcPr>
          <w:p w14:paraId="631899A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41CCB00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3,42</w:t>
            </w:r>
          </w:p>
        </w:tc>
        <w:tc>
          <w:tcPr>
            <w:tcW w:w="1284" w:type="pct"/>
            <w:tcBorders>
              <w:top w:val="nil"/>
              <w:left w:val="nil"/>
              <w:bottom w:val="single" w:sz="4" w:space="0" w:color="auto"/>
              <w:right w:val="single" w:sz="4" w:space="0" w:color="auto"/>
            </w:tcBorders>
            <w:noWrap/>
            <w:vAlign w:val="center"/>
            <w:hideMark/>
          </w:tcPr>
          <w:p w14:paraId="648AEEF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4,58</w:t>
            </w:r>
          </w:p>
        </w:tc>
        <w:tc>
          <w:tcPr>
            <w:tcW w:w="734" w:type="pct"/>
            <w:tcBorders>
              <w:top w:val="nil"/>
              <w:left w:val="nil"/>
              <w:bottom w:val="single" w:sz="4" w:space="0" w:color="auto"/>
              <w:right w:val="single" w:sz="4" w:space="0" w:color="auto"/>
            </w:tcBorders>
            <w:noWrap/>
            <w:vAlign w:val="center"/>
            <w:hideMark/>
          </w:tcPr>
          <w:p w14:paraId="40FF3AF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0,48</w:t>
            </w:r>
          </w:p>
        </w:tc>
        <w:tc>
          <w:tcPr>
            <w:tcW w:w="856" w:type="pct"/>
            <w:tcBorders>
              <w:top w:val="nil"/>
              <w:left w:val="nil"/>
              <w:bottom w:val="single" w:sz="4" w:space="0" w:color="auto"/>
              <w:right w:val="single" w:sz="4" w:space="0" w:color="auto"/>
            </w:tcBorders>
            <w:noWrap/>
            <w:vAlign w:val="center"/>
            <w:hideMark/>
          </w:tcPr>
          <w:p w14:paraId="1A854A5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0,22</w:t>
            </w:r>
          </w:p>
        </w:tc>
      </w:tr>
      <w:tr w:rsidR="002E76BE" w:rsidRPr="002E76BE" w14:paraId="2C4AB8ED"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E4C5F9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lastRenderedPageBreak/>
              <w:t>39</w:t>
            </w:r>
          </w:p>
        </w:tc>
        <w:tc>
          <w:tcPr>
            <w:tcW w:w="734" w:type="pct"/>
            <w:tcBorders>
              <w:top w:val="nil"/>
              <w:left w:val="nil"/>
              <w:bottom w:val="single" w:sz="4" w:space="0" w:color="auto"/>
              <w:right w:val="single" w:sz="4" w:space="0" w:color="auto"/>
            </w:tcBorders>
            <w:noWrap/>
            <w:vAlign w:val="center"/>
            <w:hideMark/>
          </w:tcPr>
          <w:p w14:paraId="62FC2A5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7EF19A4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1,17</w:t>
            </w:r>
          </w:p>
        </w:tc>
        <w:tc>
          <w:tcPr>
            <w:tcW w:w="1284" w:type="pct"/>
            <w:tcBorders>
              <w:top w:val="nil"/>
              <w:left w:val="nil"/>
              <w:bottom w:val="single" w:sz="4" w:space="0" w:color="auto"/>
              <w:right w:val="single" w:sz="4" w:space="0" w:color="auto"/>
            </w:tcBorders>
            <w:noWrap/>
            <w:vAlign w:val="center"/>
            <w:hideMark/>
          </w:tcPr>
          <w:p w14:paraId="15B7AE7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5,98</w:t>
            </w:r>
          </w:p>
        </w:tc>
        <w:tc>
          <w:tcPr>
            <w:tcW w:w="734" w:type="pct"/>
            <w:tcBorders>
              <w:top w:val="nil"/>
              <w:left w:val="nil"/>
              <w:bottom w:val="single" w:sz="4" w:space="0" w:color="auto"/>
              <w:right w:val="single" w:sz="4" w:space="0" w:color="auto"/>
            </w:tcBorders>
            <w:noWrap/>
            <w:vAlign w:val="center"/>
            <w:hideMark/>
          </w:tcPr>
          <w:p w14:paraId="42ACF90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0,48</w:t>
            </w:r>
          </w:p>
        </w:tc>
        <w:tc>
          <w:tcPr>
            <w:tcW w:w="856" w:type="pct"/>
            <w:tcBorders>
              <w:top w:val="nil"/>
              <w:left w:val="nil"/>
              <w:bottom w:val="single" w:sz="4" w:space="0" w:color="auto"/>
              <w:right w:val="single" w:sz="4" w:space="0" w:color="auto"/>
            </w:tcBorders>
            <w:noWrap/>
            <w:vAlign w:val="center"/>
            <w:hideMark/>
          </w:tcPr>
          <w:p w14:paraId="00D952D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0,25</w:t>
            </w:r>
          </w:p>
        </w:tc>
      </w:tr>
      <w:tr w:rsidR="002E76BE" w:rsidRPr="002E76BE" w14:paraId="3AD6DEBF"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9A51AE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40</w:t>
            </w:r>
          </w:p>
        </w:tc>
        <w:tc>
          <w:tcPr>
            <w:tcW w:w="734" w:type="pct"/>
            <w:tcBorders>
              <w:top w:val="nil"/>
              <w:left w:val="nil"/>
              <w:bottom w:val="single" w:sz="4" w:space="0" w:color="auto"/>
              <w:right w:val="single" w:sz="4" w:space="0" w:color="auto"/>
            </w:tcBorders>
            <w:noWrap/>
            <w:vAlign w:val="center"/>
            <w:hideMark/>
          </w:tcPr>
          <w:p w14:paraId="5E05640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0FDBFFF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0,93</w:t>
            </w:r>
          </w:p>
        </w:tc>
        <w:tc>
          <w:tcPr>
            <w:tcW w:w="1284" w:type="pct"/>
            <w:tcBorders>
              <w:top w:val="nil"/>
              <w:left w:val="nil"/>
              <w:bottom w:val="single" w:sz="4" w:space="0" w:color="auto"/>
              <w:right w:val="single" w:sz="4" w:space="0" w:color="auto"/>
            </w:tcBorders>
            <w:noWrap/>
            <w:vAlign w:val="center"/>
            <w:hideMark/>
          </w:tcPr>
          <w:p w14:paraId="05F79E3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8,00</w:t>
            </w:r>
          </w:p>
        </w:tc>
        <w:tc>
          <w:tcPr>
            <w:tcW w:w="734" w:type="pct"/>
            <w:tcBorders>
              <w:top w:val="nil"/>
              <w:left w:val="nil"/>
              <w:bottom w:val="single" w:sz="4" w:space="0" w:color="auto"/>
              <w:right w:val="single" w:sz="4" w:space="0" w:color="auto"/>
            </w:tcBorders>
            <w:noWrap/>
            <w:vAlign w:val="center"/>
            <w:hideMark/>
          </w:tcPr>
          <w:p w14:paraId="077E7F8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0,48</w:t>
            </w:r>
          </w:p>
        </w:tc>
        <w:tc>
          <w:tcPr>
            <w:tcW w:w="856" w:type="pct"/>
            <w:tcBorders>
              <w:top w:val="nil"/>
              <w:left w:val="nil"/>
              <w:bottom w:val="single" w:sz="4" w:space="0" w:color="auto"/>
              <w:right w:val="single" w:sz="4" w:space="0" w:color="auto"/>
            </w:tcBorders>
            <w:noWrap/>
            <w:vAlign w:val="center"/>
            <w:hideMark/>
          </w:tcPr>
          <w:p w14:paraId="1AEE163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0,47</w:t>
            </w:r>
          </w:p>
        </w:tc>
      </w:tr>
      <w:tr w:rsidR="002E76BE" w:rsidRPr="002E76BE" w14:paraId="16522B06"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02C2A0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41</w:t>
            </w:r>
          </w:p>
        </w:tc>
        <w:tc>
          <w:tcPr>
            <w:tcW w:w="734" w:type="pct"/>
            <w:tcBorders>
              <w:top w:val="nil"/>
              <w:left w:val="nil"/>
              <w:bottom w:val="single" w:sz="4" w:space="0" w:color="auto"/>
              <w:right w:val="single" w:sz="4" w:space="0" w:color="auto"/>
            </w:tcBorders>
            <w:noWrap/>
            <w:vAlign w:val="center"/>
            <w:hideMark/>
          </w:tcPr>
          <w:p w14:paraId="1954B31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616873A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0,60</w:t>
            </w:r>
          </w:p>
        </w:tc>
        <w:tc>
          <w:tcPr>
            <w:tcW w:w="1284" w:type="pct"/>
            <w:tcBorders>
              <w:top w:val="nil"/>
              <w:left w:val="nil"/>
              <w:bottom w:val="single" w:sz="4" w:space="0" w:color="auto"/>
              <w:right w:val="single" w:sz="4" w:space="0" w:color="auto"/>
            </w:tcBorders>
            <w:noWrap/>
            <w:vAlign w:val="center"/>
            <w:hideMark/>
          </w:tcPr>
          <w:p w14:paraId="7F2A44E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1,57</w:t>
            </w:r>
          </w:p>
        </w:tc>
        <w:tc>
          <w:tcPr>
            <w:tcW w:w="734" w:type="pct"/>
            <w:tcBorders>
              <w:top w:val="nil"/>
              <w:left w:val="nil"/>
              <w:bottom w:val="single" w:sz="4" w:space="0" w:color="auto"/>
              <w:right w:val="single" w:sz="4" w:space="0" w:color="auto"/>
            </w:tcBorders>
            <w:noWrap/>
            <w:vAlign w:val="center"/>
            <w:hideMark/>
          </w:tcPr>
          <w:p w14:paraId="13A3483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7A15184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3,10</w:t>
            </w:r>
          </w:p>
        </w:tc>
      </w:tr>
      <w:tr w:rsidR="002E76BE" w:rsidRPr="002E76BE" w14:paraId="38D9452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949522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42</w:t>
            </w:r>
          </w:p>
        </w:tc>
        <w:tc>
          <w:tcPr>
            <w:tcW w:w="734" w:type="pct"/>
            <w:tcBorders>
              <w:top w:val="nil"/>
              <w:left w:val="nil"/>
              <w:bottom w:val="single" w:sz="4" w:space="0" w:color="auto"/>
              <w:right w:val="single" w:sz="4" w:space="0" w:color="auto"/>
            </w:tcBorders>
            <w:noWrap/>
            <w:vAlign w:val="center"/>
            <w:hideMark/>
          </w:tcPr>
          <w:p w14:paraId="3CE0AAB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1202B39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0,30</w:t>
            </w:r>
          </w:p>
        </w:tc>
        <w:tc>
          <w:tcPr>
            <w:tcW w:w="1284" w:type="pct"/>
            <w:tcBorders>
              <w:top w:val="nil"/>
              <w:left w:val="nil"/>
              <w:bottom w:val="single" w:sz="4" w:space="0" w:color="auto"/>
              <w:right w:val="single" w:sz="4" w:space="0" w:color="auto"/>
            </w:tcBorders>
            <w:noWrap/>
            <w:vAlign w:val="center"/>
            <w:hideMark/>
          </w:tcPr>
          <w:p w14:paraId="0CB11BD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1,59</w:t>
            </w:r>
          </w:p>
        </w:tc>
        <w:tc>
          <w:tcPr>
            <w:tcW w:w="734" w:type="pct"/>
            <w:tcBorders>
              <w:top w:val="nil"/>
              <w:left w:val="nil"/>
              <w:bottom w:val="single" w:sz="4" w:space="0" w:color="auto"/>
              <w:right w:val="single" w:sz="4" w:space="0" w:color="auto"/>
            </w:tcBorders>
            <w:noWrap/>
            <w:vAlign w:val="center"/>
            <w:hideMark/>
          </w:tcPr>
          <w:p w14:paraId="0185315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6DC1A4B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3,58</w:t>
            </w:r>
          </w:p>
        </w:tc>
      </w:tr>
      <w:tr w:rsidR="002E76BE" w:rsidRPr="002E76BE" w14:paraId="517F26A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023F60A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43</w:t>
            </w:r>
          </w:p>
        </w:tc>
        <w:tc>
          <w:tcPr>
            <w:tcW w:w="734" w:type="pct"/>
            <w:tcBorders>
              <w:top w:val="nil"/>
              <w:left w:val="nil"/>
              <w:bottom w:val="single" w:sz="4" w:space="0" w:color="auto"/>
              <w:right w:val="single" w:sz="4" w:space="0" w:color="auto"/>
            </w:tcBorders>
            <w:noWrap/>
            <w:vAlign w:val="center"/>
            <w:hideMark/>
          </w:tcPr>
          <w:p w14:paraId="546BE54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4A486D6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3,13</w:t>
            </w:r>
          </w:p>
        </w:tc>
        <w:tc>
          <w:tcPr>
            <w:tcW w:w="1284" w:type="pct"/>
            <w:tcBorders>
              <w:top w:val="nil"/>
              <w:left w:val="nil"/>
              <w:bottom w:val="single" w:sz="4" w:space="0" w:color="auto"/>
              <w:right w:val="single" w:sz="4" w:space="0" w:color="auto"/>
            </w:tcBorders>
            <w:noWrap/>
            <w:vAlign w:val="center"/>
            <w:hideMark/>
          </w:tcPr>
          <w:p w14:paraId="5799DC4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0,93</w:t>
            </w:r>
          </w:p>
        </w:tc>
        <w:tc>
          <w:tcPr>
            <w:tcW w:w="734" w:type="pct"/>
            <w:tcBorders>
              <w:top w:val="nil"/>
              <w:left w:val="nil"/>
              <w:bottom w:val="single" w:sz="4" w:space="0" w:color="auto"/>
              <w:right w:val="single" w:sz="4" w:space="0" w:color="auto"/>
            </w:tcBorders>
            <w:noWrap/>
            <w:vAlign w:val="center"/>
            <w:hideMark/>
          </w:tcPr>
          <w:p w14:paraId="44A3D9F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5CEED57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3,88</w:t>
            </w:r>
          </w:p>
        </w:tc>
      </w:tr>
      <w:tr w:rsidR="002E76BE" w:rsidRPr="002E76BE" w14:paraId="21A9ED6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5FB471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44</w:t>
            </w:r>
          </w:p>
        </w:tc>
        <w:tc>
          <w:tcPr>
            <w:tcW w:w="734" w:type="pct"/>
            <w:tcBorders>
              <w:top w:val="nil"/>
              <w:left w:val="nil"/>
              <w:bottom w:val="single" w:sz="4" w:space="0" w:color="auto"/>
              <w:right w:val="single" w:sz="4" w:space="0" w:color="auto"/>
            </w:tcBorders>
            <w:noWrap/>
            <w:vAlign w:val="center"/>
            <w:hideMark/>
          </w:tcPr>
          <w:p w14:paraId="63E1FB9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6F7DB45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1,22</w:t>
            </w:r>
          </w:p>
        </w:tc>
        <w:tc>
          <w:tcPr>
            <w:tcW w:w="1284" w:type="pct"/>
            <w:tcBorders>
              <w:top w:val="nil"/>
              <w:left w:val="nil"/>
              <w:bottom w:val="single" w:sz="4" w:space="0" w:color="auto"/>
              <w:right w:val="single" w:sz="4" w:space="0" w:color="auto"/>
            </w:tcBorders>
            <w:noWrap/>
            <w:vAlign w:val="center"/>
            <w:hideMark/>
          </w:tcPr>
          <w:p w14:paraId="447C10F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0,85</w:t>
            </w:r>
          </w:p>
        </w:tc>
        <w:tc>
          <w:tcPr>
            <w:tcW w:w="734" w:type="pct"/>
            <w:tcBorders>
              <w:top w:val="nil"/>
              <w:left w:val="nil"/>
              <w:bottom w:val="single" w:sz="4" w:space="0" w:color="auto"/>
              <w:right w:val="single" w:sz="4" w:space="0" w:color="auto"/>
            </w:tcBorders>
            <w:noWrap/>
            <w:vAlign w:val="center"/>
            <w:hideMark/>
          </w:tcPr>
          <w:p w14:paraId="66A3F01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3A3F18D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3,88</w:t>
            </w:r>
          </w:p>
        </w:tc>
      </w:tr>
      <w:tr w:rsidR="002E76BE" w:rsidRPr="002E76BE" w14:paraId="08E4AB8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0F05E38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45</w:t>
            </w:r>
          </w:p>
        </w:tc>
        <w:tc>
          <w:tcPr>
            <w:tcW w:w="734" w:type="pct"/>
            <w:tcBorders>
              <w:top w:val="nil"/>
              <w:left w:val="nil"/>
              <w:bottom w:val="single" w:sz="4" w:space="0" w:color="auto"/>
              <w:right w:val="single" w:sz="4" w:space="0" w:color="auto"/>
            </w:tcBorders>
            <w:noWrap/>
            <w:vAlign w:val="center"/>
            <w:hideMark/>
          </w:tcPr>
          <w:p w14:paraId="6FF5D08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444EF21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1,30</w:t>
            </w:r>
          </w:p>
        </w:tc>
        <w:tc>
          <w:tcPr>
            <w:tcW w:w="1284" w:type="pct"/>
            <w:tcBorders>
              <w:top w:val="nil"/>
              <w:left w:val="nil"/>
              <w:bottom w:val="single" w:sz="4" w:space="0" w:color="auto"/>
              <w:right w:val="single" w:sz="4" w:space="0" w:color="auto"/>
            </w:tcBorders>
            <w:noWrap/>
            <w:vAlign w:val="center"/>
            <w:hideMark/>
          </w:tcPr>
          <w:p w14:paraId="23AA24D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0,80</w:t>
            </w:r>
          </w:p>
        </w:tc>
        <w:tc>
          <w:tcPr>
            <w:tcW w:w="734" w:type="pct"/>
            <w:tcBorders>
              <w:top w:val="nil"/>
              <w:left w:val="nil"/>
              <w:bottom w:val="single" w:sz="4" w:space="0" w:color="auto"/>
              <w:right w:val="single" w:sz="4" w:space="0" w:color="auto"/>
            </w:tcBorders>
            <w:noWrap/>
            <w:vAlign w:val="center"/>
            <w:hideMark/>
          </w:tcPr>
          <w:p w14:paraId="51530BD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79FA0D7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2,47</w:t>
            </w:r>
          </w:p>
        </w:tc>
      </w:tr>
      <w:tr w:rsidR="002E76BE" w:rsidRPr="002E76BE" w14:paraId="740C51E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47957DE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46</w:t>
            </w:r>
          </w:p>
        </w:tc>
        <w:tc>
          <w:tcPr>
            <w:tcW w:w="734" w:type="pct"/>
            <w:tcBorders>
              <w:top w:val="nil"/>
              <w:left w:val="nil"/>
              <w:bottom w:val="single" w:sz="4" w:space="0" w:color="auto"/>
              <w:right w:val="single" w:sz="4" w:space="0" w:color="auto"/>
            </w:tcBorders>
            <w:noWrap/>
            <w:vAlign w:val="center"/>
            <w:hideMark/>
          </w:tcPr>
          <w:p w14:paraId="4D0C370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68A6CF4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0,76</w:t>
            </w:r>
          </w:p>
        </w:tc>
        <w:tc>
          <w:tcPr>
            <w:tcW w:w="1284" w:type="pct"/>
            <w:tcBorders>
              <w:top w:val="nil"/>
              <w:left w:val="nil"/>
              <w:bottom w:val="single" w:sz="4" w:space="0" w:color="auto"/>
              <w:right w:val="single" w:sz="4" w:space="0" w:color="auto"/>
            </w:tcBorders>
            <w:noWrap/>
            <w:vAlign w:val="center"/>
            <w:hideMark/>
          </w:tcPr>
          <w:p w14:paraId="626B575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0,81</w:t>
            </w:r>
          </w:p>
        </w:tc>
        <w:tc>
          <w:tcPr>
            <w:tcW w:w="734" w:type="pct"/>
            <w:tcBorders>
              <w:top w:val="nil"/>
              <w:left w:val="nil"/>
              <w:bottom w:val="single" w:sz="4" w:space="0" w:color="auto"/>
              <w:right w:val="single" w:sz="4" w:space="0" w:color="auto"/>
            </w:tcBorders>
            <w:noWrap/>
            <w:vAlign w:val="center"/>
            <w:hideMark/>
          </w:tcPr>
          <w:p w14:paraId="4B02C8C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44DD2CC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1,37</w:t>
            </w:r>
          </w:p>
        </w:tc>
      </w:tr>
      <w:tr w:rsidR="002E76BE" w:rsidRPr="002E76BE" w14:paraId="638819F2"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7AF8CF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47</w:t>
            </w:r>
          </w:p>
        </w:tc>
        <w:tc>
          <w:tcPr>
            <w:tcW w:w="734" w:type="pct"/>
            <w:tcBorders>
              <w:top w:val="nil"/>
              <w:left w:val="nil"/>
              <w:bottom w:val="single" w:sz="4" w:space="0" w:color="auto"/>
              <w:right w:val="single" w:sz="4" w:space="0" w:color="auto"/>
            </w:tcBorders>
            <w:noWrap/>
            <w:vAlign w:val="center"/>
            <w:hideMark/>
          </w:tcPr>
          <w:p w14:paraId="44BFF5D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1345FFB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11,39</w:t>
            </w:r>
          </w:p>
        </w:tc>
        <w:tc>
          <w:tcPr>
            <w:tcW w:w="1284" w:type="pct"/>
            <w:tcBorders>
              <w:top w:val="nil"/>
              <w:left w:val="nil"/>
              <w:bottom w:val="single" w:sz="4" w:space="0" w:color="auto"/>
              <w:right w:val="single" w:sz="4" w:space="0" w:color="auto"/>
            </w:tcBorders>
            <w:noWrap/>
            <w:vAlign w:val="center"/>
            <w:hideMark/>
          </w:tcPr>
          <w:p w14:paraId="7F709A9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0,18</w:t>
            </w:r>
          </w:p>
        </w:tc>
        <w:tc>
          <w:tcPr>
            <w:tcW w:w="734" w:type="pct"/>
            <w:tcBorders>
              <w:top w:val="nil"/>
              <w:left w:val="nil"/>
              <w:bottom w:val="single" w:sz="4" w:space="0" w:color="auto"/>
              <w:right w:val="single" w:sz="4" w:space="0" w:color="auto"/>
            </w:tcBorders>
            <w:noWrap/>
            <w:vAlign w:val="center"/>
            <w:hideMark/>
          </w:tcPr>
          <w:p w14:paraId="1DE7CE7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0,41</w:t>
            </w:r>
          </w:p>
        </w:tc>
        <w:tc>
          <w:tcPr>
            <w:tcW w:w="856" w:type="pct"/>
            <w:tcBorders>
              <w:top w:val="nil"/>
              <w:left w:val="nil"/>
              <w:bottom w:val="single" w:sz="4" w:space="0" w:color="auto"/>
              <w:right w:val="single" w:sz="4" w:space="0" w:color="auto"/>
            </w:tcBorders>
            <w:noWrap/>
            <w:vAlign w:val="center"/>
            <w:hideMark/>
          </w:tcPr>
          <w:p w14:paraId="60E8F19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1,50</w:t>
            </w:r>
          </w:p>
        </w:tc>
      </w:tr>
      <w:tr w:rsidR="002E76BE" w:rsidRPr="002E76BE" w14:paraId="4F437000"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75843A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48</w:t>
            </w:r>
          </w:p>
        </w:tc>
        <w:tc>
          <w:tcPr>
            <w:tcW w:w="734" w:type="pct"/>
            <w:tcBorders>
              <w:top w:val="nil"/>
              <w:left w:val="nil"/>
              <w:bottom w:val="single" w:sz="4" w:space="0" w:color="auto"/>
              <w:right w:val="single" w:sz="4" w:space="0" w:color="auto"/>
            </w:tcBorders>
            <w:noWrap/>
            <w:vAlign w:val="center"/>
            <w:hideMark/>
          </w:tcPr>
          <w:p w14:paraId="10298A9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24B55EB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14,40</w:t>
            </w:r>
          </w:p>
        </w:tc>
        <w:tc>
          <w:tcPr>
            <w:tcW w:w="1284" w:type="pct"/>
            <w:tcBorders>
              <w:top w:val="nil"/>
              <w:left w:val="nil"/>
              <w:bottom w:val="single" w:sz="4" w:space="0" w:color="auto"/>
              <w:right w:val="single" w:sz="4" w:space="0" w:color="auto"/>
            </w:tcBorders>
            <w:noWrap/>
            <w:vAlign w:val="center"/>
            <w:hideMark/>
          </w:tcPr>
          <w:p w14:paraId="5CFECF3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0,08</w:t>
            </w:r>
          </w:p>
        </w:tc>
        <w:tc>
          <w:tcPr>
            <w:tcW w:w="734" w:type="pct"/>
            <w:tcBorders>
              <w:top w:val="nil"/>
              <w:left w:val="nil"/>
              <w:bottom w:val="single" w:sz="4" w:space="0" w:color="auto"/>
              <w:right w:val="single" w:sz="4" w:space="0" w:color="auto"/>
            </w:tcBorders>
            <w:noWrap/>
            <w:vAlign w:val="center"/>
            <w:hideMark/>
          </w:tcPr>
          <w:p w14:paraId="365F86A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0,67</w:t>
            </w:r>
          </w:p>
        </w:tc>
        <w:tc>
          <w:tcPr>
            <w:tcW w:w="856" w:type="pct"/>
            <w:tcBorders>
              <w:top w:val="nil"/>
              <w:left w:val="nil"/>
              <w:bottom w:val="single" w:sz="4" w:space="0" w:color="auto"/>
              <w:right w:val="single" w:sz="4" w:space="0" w:color="auto"/>
            </w:tcBorders>
            <w:noWrap/>
            <w:vAlign w:val="center"/>
            <w:hideMark/>
          </w:tcPr>
          <w:p w14:paraId="09BDBE8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0,55</w:t>
            </w:r>
          </w:p>
        </w:tc>
      </w:tr>
      <w:tr w:rsidR="002E76BE" w:rsidRPr="002E76BE" w14:paraId="484C78AA"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692C8ED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49</w:t>
            </w:r>
          </w:p>
        </w:tc>
        <w:tc>
          <w:tcPr>
            <w:tcW w:w="734" w:type="pct"/>
            <w:tcBorders>
              <w:top w:val="nil"/>
              <w:left w:val="nil"/>
              <w:bottom w:val="single" w:sz="4" w:space="0" w:color="auto"/>
              <w:right w:val="single" w:sz="4" w:space="0" w:color="auto"/>
            </w:tcBorders>
            <w:noWrap/>
            <w:vAlign w:val="center"/>
            <w:hideMark/>
          </w:tcPr>
          <w:p w14:paraId="6D71661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3267385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12,91</w:t>
            </w:r>
          </w:p>
        </w:tc>
        <w:tc>
          <w:tcPr>
            <w:tcW w:w="1284" w:type="pct"/>
            <w:tcBorders>
              <w:top w:val="nil"/>
              <w:left w:val="nil"/>
              <w:bottom w:val="single" w:sz="4" w:space="0" w:color="auto"/>
              <w:right w:val="single" w:sz="4" w:space="0" w:color="auto"/>
            </w:tcBorders>
            <w:noWrap/>
            <w:vAlign w:val="center"/>
            <w:hideMark/>
          </w:tcPr>
          <w:p w14:paraId="3CE9E26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0,10</w:t>
            </w:r>
          </w:p>
        </w:tc>
        <w:tc>
          <w:tcPr>
            <w:tcW w:w="734" w:type="pct"/>
            <w:tcBorders>
              <w:top w:val="nil"/>
              <w:left w:val="nil"/>
              <w:bottom w:val="single" w:sz="4" w:space="0" w:color="auto"/>
              <w:right w:val="single" w:sz="4" w:space="0" w:color="auto"/>
            </w:tcBorders>
            <w:noWrap/>
            <w:vAlign w:val="center"/>
            <w:hideMark/>
          </w:tcPr>
          <w:p w14:paraId="739EB5F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0,67</w:t>
            </w:r>
          </w:p>
        </w:tc>
        <w:tc>
          <w:tcPr>
            <w:tcW w:w="856" w:type="pct"/>
            <w:tcBorders>
              <w:top w:val="nil"/>
              <w:left w:val="nil"/>
              <w:bottom w:val="single" w:sz="4" w:space="0" w:color="auto"/>
              <w:right w:val="single" w:sz="4" w:space="0" w:color="auto"/>
            </w:tcBorders>
            <w:noWrap/>
            <w:vAlign w:val="center"/>
            <w:hideMark/>
          </w:tcPr>
          <w:p w14:paraId="2AB6F7C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0,47</w:t>
            </w:r>
          </w:p>
        </w:tc>
      </w:tr>
      <w:tr w:rsidR="002E76BE" w:rsidRPr="002E76BE" w14:paraId="7B5C3133"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38BDF6C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50</w:t>
            </w:r>
          </w:p>
        </w:tc>
        <w:tc>
          <w:tcPr>
            <w:tcW w:w="734" w:type="pct"/>
            <w:tcBorders>
              <w:top w:val="nil"/>
              <w:left w:val="nil"/>
              <w:bottom w:val="single" w:sz="4" w:space="0" w:color="auto"/>
              <w:right w:val="single" w:sz="4" w:space="0" w:color="auto"/>
            </w:tcBorders>
            <w:noWrap/>
            <w:vAlign w:val="center"/>
            <w:hideMark/>
          </w:tcPr>
          <w:p w14:paraId="6AB06AF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0D051EB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13,03</w:t>
            </w:r>
          </w:p>
        </w:tc>
        <w:tc>
          <w:tcPr>
            <w:tcW w:w="1284" w:type="pct"/>
            <w:tcBorders>
              <w:top w:val="nil"/>
              <w:left w:val="nil"/>
              <w:bottom w:val="single" w:sz="4" w:space="0" w:color="auto"/>
              <w:right w:val="single" w:sz="4" w:space="0" w:color="auto"/>
            </w:tcBorders>
            <w:noWrap/>
            <w:vAlign w:val="center"/>
            <w:hideMark/>
          </w:tcPr>
          <w:p w14:paraId="18780BC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0,10</w:t>
            </w:r>
          </w:p>
        </w:tc>
        <w:tc>
          <w:tcPr>
            <w:tcW w:w="734" w:type="pct"/>
            <w:tcBorders>
              <w:top w:val="nil"/>
              <w:left w:val="nil"/>
              <w:bottom w:val="single" w:sz="4" w:space="0" w:color="auto"/>
              <w:right w:val="single" w:sz="4" w:space="0" w:color="auto"/>
            </w:tcBorders>
            <w:noWrap/>
            <w:vAlign w:val="center"/>
            <w:hideMark/>
          </w:tcPr>
          <w:p w14:paraId="50698F9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0,67</w:t>
            </w:r>
          </w:p>
        </w:tc>
        <w:tc>
          <w:tcPr>
            <w:tcW w:w="856" w:type="pct"/>
            <w:tcBorders>
              <w:top w:val="nil"/>
              <w:left w:val="nil"/>
              <w:bottom w:val="single" w:sz="4" w:space="0" w:color="auto"/>
              <w:right w:val="single" w:sz="4" w:space="0" w:color="auto"/>
            </w:tcBorders>
            <w:noWrap/>
            <w:vAlign w:val="center"/>
            <w:hideMark/>
          </w:tcPr>
          <w:p w14:paraId="7CB65EB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0,79</w:t>
            </w:r>
          </w:p>
        </w:tc>
      </w:tr>
      <w:tr w:rsidR="002E76BE" w:rsidRPr="002E76BE" w14:paraId="36D08D2B"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AD85DA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51</w:t>
            </w:r>
          </w:p>
        </w:tc>
        <w:tc>
          <w:tcPr>
            <w:tcW w:w="734" w:type="pct"/>
            <w:tcBorders>
              <w:top w:val="nil"/>
              <w:left w:val="nil"/>
              <w:bottom w:val="single" w:sz="4" w:space="0" w:color="auto"/>
              <w:right w:val="single" w:sz="4" w:space="0" w:color="auto"/>
            </w:tcBorders>
            <w:noWrap/>
            <w:vAlign w:val="center"/>
            <w:hideMark/>
          </w:tcPr>
          <w:p w14:paraId="798D875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458DECD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13,76</w:t>
            </w:r>
          </w:p>
        </w:tc>
        <w:tc>
          <w:tcPr>
            <w:tcW w:w="1284" w:type="pct"/>
            <w:tcBorders>
              <w:top w:val="nil"/>
              <w:left w:val="nil"/>
              <w:bottom w:val="single" w:sz="4" w:space="0" w:color="auto"/>
              <w:right w:val="single" w:sz="4" w:space="0" w:color="auto"/>
            </w:tcBorders>
            <w:noWrap/>
            <w:vAlign w:val="center"/>
            <w:hideMark/>
          </w:tcPr>
          <w:p w14:paraId="70C4FFF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0,09</w:t>
            </w:r>
          </w:p>
        </w:tc>
        <w:tc>
          <w:tcPr>
            <w:tcW w:w="734" w:type="pct"/>
            <w:tcBorders>
              <w:top w:val="nil"/>
              <w:left w:val="nil"/>
              <w:bottom w:val="single" w:sz="4" w:space="0" w:color="auto"/>
              <w:right w:val="single" w:sz="4" w:space="0" w:color="auto"/>
            </w:tcBorders>
            <w:noWrap/>
            <w:vAlign w:val="center"/>
            <w:hideMark/>
          </w:tcPr>
          <w:p w14:paraId="509BFE6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0,67</w:t>
            </w:r>
          </w:p>
        </w:tc>
        <w:tc>
          <w:tcPr>
            <w:tcW w:w="856" w:type="pct"/>
            <w:tcBorders>
              <w:top w:val="nil"/>
              <w:left w:val="nil"/>
              <w:bottom w:val="single" w:sz="4" w:space="0" w:color="auto"/>
              <w:right w:val="single" w:sz="4" w:space="0" w:color="auto"/>
            </w:tcBorders>
            <w:noWrap/>
            <w:vAlign w:val="center"/>
            <w:hideMark/>
          </w:tcPr>
          <w:p w14:paraId="0B7C338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0,61</w:t>
            </w:r>
          </w:p>
        </w:tc>
      </w:tr>
      <w:tr w:rsidR="002E76BE" w:rsidRPr="002E76BE" w14:paraId="03D09CC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9C4720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52</w:t>
            </w:r>
          </w:p>
        </w:tc>
        <w:tc>
          <w:tcPr>
            <w:tcW w:w="734" w:type="pct"/>
            <w:tcBorders>
              <w:top w:val="nil"/>
              <w:left w:val="nil"/>
              <w:bottom w:val="single" w:sz="4" w:space="0" w:color="auto"/>
              <w:right w:val="single" w:sz="4" w:space="0" w:color="auto"/>
            </w:tcBorders>
            <w:noWrap/>
            <w:vAlign w:val="center"/>
            <w:hideMark/>
          </w:tcPr>
          <w:p w14:paraId="0057545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2019</w:t>
            </w:r>
          </w:p>
        </w:tc>
        <w:tc>
          <w:tcPr>
            <w:tcW w:w="994" w:type="pct"/>
            <w:tcBorders>
              <w:top w:val="nil"/>
              <w:left w:val="nil"/>
              <w:bottom w:val="single" w:sz="4" w:space="0" w:color="auto"/>
              <w:right w:val="single" w:sz="4" w:space="0" w:color="auto"/>
            </w:tcBorders>
            <w:noWrap/>
            <w:vAlign w:val="center"/>
            <w:hideMark/>
          </w:tcPr>
          <w:p w14:paraId="314BEA6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3,99</w:t>
            </w:r>
          </w:p>
        </w:tc>
        <w:tc>
          <w:tcPr>
            <w:tcW w:w="1284" w:type="pct"/>
            <w:tcBorders>
              <w:top w:val="nil"/>
              <w:left w:val="nil"/>
              <w:bottom w:val="single" w:sz="4" w:space="0" w:color="auto"/>
              <w:right w:val="single" w:sz="4" w:space="0" w:color="auto"/>
            </w:tcBorders>
            <w:noWrap/>
            <w:vAlign w:val="center"/>
            <w:hideMark/>
          </w:tcPr>
          <w:p w14:paraId="486CF00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0,74</w:t>
            </w:r>
          </w:p>
        </w:tc>
        <w:tc>
          <w:tcPr>
            <w:tcW w:w="734" w:type="pct"/>
            <w:tcBorders>
              <w:top w:val="nil"/>
              <w:left w:val="nil"/>
              <w:bottom w:val="single" w:sz="4" w:space="0" w:color="auto"/>
              <w:right w:val="single" w:sz="4" w:space="0" w:color="auto"/>
            </w:tcBorders>
            <w:noWrap/>
            <w:vAlign w:val="center"/>
            <w:hideMark/>
          </w:tcPr>
          <w:p w14:paraId="164106A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0,89</w:t>
            </w:r>
          </w:p>
        </w:tc>
        <w:tc>
          <w:tcPr>
            <w:tcW w:w="856" w:type="pct"/>
            <w:tcBorders>
              <w:top w:val="nil"/>
              <w:left w:val="nil"/>
              <w:bottom w:val="single" w:sz="4" w:space="0" w:color="auto"/>
              <w:right w:val="single" w:sz="4" w:space="0" w:color="auto"/>
            </w:tcBorders>
            <w:noWrap/>
            <w:vAlign w:val="center"/>
            <w:hideMark/>
          </w:tcPr>
          <w:p w14:paraId="57A8DA6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1,88</w:t>
            </w:r>
          </w:p>
        </w:tc>
      </w:tr>
      <w:tr w:rsidR="002E76BE" w:rsidRPr="002E76BE" w14:paraId="5F3C6DEE"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751B70EE"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53</w:t>
            </w:r>
          </w:p>
        </w:tc>
        <w:tc>
          <w:tcPr>
            <w:tcW w:w="734" w:type="pct"/>
            <w:tcBorders>
              <w:top w:val="nil"/>
              <w:left w:val="nil"/>
              <w:bottom w:val="single" w:sz="4" w:space="0" w:color="auto"/>
              <w:right w:val="single" w:sz="4" w:space="0" w:color="auto"/>
            </w:tcBorders>
            <w:noWrap/>
            <w:vAlign w:val="center"/>
            <w:hideMark/>
          </w:tcPr>
          <w:p w14:paraId="38C8573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2020</w:t>
            </w:r>
          </w:p>
        </w:tc>
        <w:tc>
          <w:tcPr>
            <w:tcW w:w="994" w:type="pct"/>
            <w:tcBorders>
              <w:top w:val="nil"/>
              <w:left w:val="nil"/>
              <w:bottom w:val="single" w:sz="4" w:space="0" w:color="auto"/>
              <w:right w:val="single" w:sz="4" w:space="0" w:color="auto"/>
            </w:tcBorders>
            <w:noWrap/>
            <w:vAlign w:val="center"/>
            <w:hideMark/>
          </w:tcPr>
          <w:p w14:paraId="78C6C373"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3,86</w:t>
            </w:r>
          </w:p>
        </w:tc>
        <w:tc>
          <w:tcPr>
            <w:tcW w:w="1284" w:type="pct"/>
            <w:tcBorders>
              <w:top w:val="nil"/>
              <w:left w:val="nil"/>
              <w:bottom w:val="single" w:sz="4" w:space="0" w:color="auto"/>
              <w:right w:val="single" w:sz="4" w:space="0" w:color="auto"/>
            </w:tcBorders>
            <w:noWrap/>
            <w:vAlign w:val="center"/>
            <w:hideMark/>
          </w:tcPr>
          <w:p w14:paraId="7C45173F"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0,66</w:t>
            </w:r>
          </w:p>
        </w:tc>
        <w:tc>
          <w:tcPr>
            <w:tcW w:w="734" w:type="pct"/>
            <w:tcBorders>
              <w:top w:val="nil"/>
              <w:left w:val="nil"/>
              <w:bottom w:val="single" w:sz="4" w:space="0" w:color="auto"/>
              <w:right w:val="single" w:sz="4" w:space="0" w:color="auto"/>
            </w:tcBorders>
            <w:noWrap/>
            <w:vAlign w:val="center"/>
            <w:hideMark/>
          </w:tcPr>
          <w:p w14:paraId="0199D17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0,89</w:t>
            </w:r>
          </w:p>
        </w:tc>
        <w:tc>
          <w:tcPr>
            <w:tcW w:w="856" w:type="pct"/>
            <w:tcBorders>
              <w:top w:val="nil"/>
              <w:left w:val="nil"/>
              <w:bottom w:val="single" w:sz="4" w:space="0" w:color="auto"/>
              <w:right w:val="single" w:sz="4" w:space="0" w:color="auto"/>
            </w:tcBorders>
            <w:noWrap/>
            <w:vAlign w:val="center"/>
            <w:hideMark/>
          </w:tcPr>
          <w:p w14:paraId="050656C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1,53</w:t>
            </w:r>
          </w:p>
        </w:tc>
      </w:tr>
      <w:tr w:rsidR="002E76BE" w:rsidRPr="002E76BE" w14:paraId="36AFFAE9"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2C52340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54</w:t>
            </w:r>
          </w:p>
        </w:tc>
        <w:tc>
          <w:tcPr>
            <w:tcW w:w="734" w:type="pct"/>
            <w:tcBorders>
              <w:top w:val="nil"/>
              <w:left w:val="nil"/>
              <w:bottom w:val="single" w:sz="4" w:space="0" w:color="auto"/>
              <w:right w:val="single" w:sz="4" w:space="0" w:color="auto"/>
            </w:tcBorders>
            <w:noWrap/>
            <w:vAlign w:val="center"/>
            <w:hideMark/>
          </w:tcPr>
          <w:p w14:paraId="68A31F6C"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2021</w:t>
            </w:r>
          </w:p>
        </w:tc>
        <w:tc>
          <w:tcPr>
            <w:tcW w:w="994" w:type="pct"/>
            <w:tcBorders>
              <w:top w:val="nil"/>
              <w:left w:val="nil"/>
              <w:bottom w:val="single" w:sz="4" w:space="0" w:color="auto"/>
              <w:right w:val="single" w:sz="4" w:space="0" w:color="auto"/>
            </w:tcBorders>
            <w:noWrap/>
            <w:vAlign w:val="center"/>
            <w:hideMark/>
          </w:tcPr>
          <w:p w14:paraId="54F9707D"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4,40</w:t>
            </w:r>
          </w:p>
        </w:tc>
        <w:tc>
          <w:tcPr>
            <w:tcW w:w="1284" w:type="pct"/>
            <w:tcBorders>
              <w:top w:val="nil"/>
              <w:left w:val="nil"/>
              <w:bottom w:val="single" w:sz="4" w:space="0" w:color="auto"/>
              <w:right w:val="single" w:sz="4" w:space="0" w:color="auto"/>
            </w:tcBorders>
            <w:noWrap/>
            <w:vAlign w:val="center"/>
            <w:hideMark/>
          </w:tcPr>
          <w:p w14:paraId="005D47B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0,61</w:t>
            </w:r>
          </w:p>
        </w:tc>
        <w:tc>
          <w:tcPr>
            <w:tcW w:w="734" w:type="pct"/>
            <w:tcBorders>
              <w:top w:val="nil"/>
              <w:left w:val="nil"/>
              <w:bottom w:val="single" w:sz="4" w:space="0" w:color="auto"/>
              <w:right w:val="single" w:sz="4" w:space="0" w:color="auto"/>
            </w:tcBorders>
            <w:noWrap/>
            <w:vAlign w:val="center"/>
            <w:hideMark/>
          </w:tcPr>
          <w:p w14:paraId="159555A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0,89</w:t>
            </w:r>
          </w:p>
        </w:tc>
        <w:tc>
          <w:tcPr>
            <w:tcW w:w="856" w:type="pct"/>
            <w:tcBorders>
              <w:top w:val="nil"/>
              <w:left w:val="nil"/>
              <w:bottom w:val="single" w:sz="4" w:space="0" w:color="auto"/>
              <w:right w:val="single" w:sz="4" w:space="0" w:color="auto"/>
            </w:tcBorders>
            <w:noWrap/>
            <w:vAlign w:val="center"/>
            <w:hideMark/>
          </w:tcPr>
          <w:p w14:paraId="1D03D28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1,46</w:t>
            </w:r>
          </w:p>
        </w:tc>
      </w:tr>
      <w:tr w:rsidR="002E76BE" w:rsidRPr="002E76BE" w14:paraId="724E3188"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18398A5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55</w:t>
            </w:r>
          </w:p>
        </w:tc>
        <w:tc>
          <w:tcPr>
            <w:tcW w:w="734" w:type="pct"/>
            <w:tcBorders>
              <w:top w:val="nil"/>
              <w:left w:val="nil"/>
              <w:bottom w:val="single" w:sz="4" w:space="0" w:color="auto"/>
              <w:right w:val="single" w:sz="4" w:space="0" w:color="auto"/>
            </w:tcBorders>
            <w:noWrap/>
            <w:vAlign w:val="center"/>
            <w:hideMark/>
          </w:tcPr>
          <w:p w14:paraId="727D39A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2022</w:t>
            </w:r>
          </w:p>
        </w:tc>
        <w:tc>
          <w:tcPr>
            <w:tcW w:w="994" w:type="pct"/>
            <w:tcBorders>
              <w:top w:val="nil"/>
              <w:left w:val="nil"/>
              <w:bottom w:val="single" w:sz="4" w:space="0" w:color="auto"/>
              <w:right w:val="single" w:sz="4" w:space="0" w:color="auto"/>
            </w:tcBorders>
            <w:noWrap/>
            <w:vAlign w:val="center"/>
            <w:hideMark/>
          </w:tcPr>
          <w:p w14:paraId="491A3DF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4,68</w:t>
            </w:r>
          </w:p>
        </w:tc>
        <w:tc>
          <w:tcPr>
            <w:tcW w:w="1284" w:type="pct"/>
            <w:tcBorders>
              <w:top w:val="nil"/>
              <w:left w:val="nil"/>
              <w:bottom w:val="single" w:sz="4" w:space="0" w:color="auto"/>
              <w:right w:val="single" w:sz="4" w:space="0" w:color="auto"/>
            </w:tcBorders>
            <w:noWrap/>
            <w:vAlign w:val="center"/>
            <w:hideMark/>
          </w:tcPr>
          <w:p w14:paraId="0EC74B4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0,65</w:t>
            </w:r>
          </w:p>
        </w:tc>
        <w:tc>
          <w:tcPr>
            <w:tcW w:w="734" w:type="pct"/>
            <w:tcBorders>
              <w:top w:val="nil"/>
              <w:left w:val="nil"/>
              <w:bottom w:val="single" w:sz="4" w:space="0" w:color="auto"/>
              <w:right w:val="single" w:sz="4" w:space="0" w:color="auto"/>
            </w:tcBorders>
            <w:noWrap/>
            <w:vAlign w:val="center"/>
            <w:hideMark/>
          </w:tcPr>
          <w:p w14:paraId="0E9EA407"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0,91</w:t>
            </w:r>
          </w:p>
        </w:tc>
        <w:tc>
          <w:tcPr>
            <w:tcW w:w="856" w:type="pct"/>
            <w:tcBorders>
              <w:top w:val="nil"/>
              <w:left w:val="nil"/>
              <w:bottom w:val="single" w:sz="4" w:space="0" w:color="auto"/>
              <w:right w:val="single" w:sz="4" w:space="0" w:color="auto"/>
            </w:tcBorders>
            <w:noWrap/>
            <w:vAlign w:val="center"/>
            <w:hideMark/>
          </w:tcPr>
          <w:p w14:paraId="770768D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1,61</w:t>
            </w:r>
          </w:p>
        </w:tc>
      </w:tr>
      <w:tr w:rsidR="002E76BE" w:rsidRPr="002E76BE" w14:paraId="7B6EAC91"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3CCF3368"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56</w:t>
            </w:r>
          </w:p>
        </w:tc>
        <w:tc>
          <w:tcPr>
            <w:tcW w:w="734" w:type="pct"/>
            <w:tcBorders>
              <w:top w:val="nil"/>
              <w:left w:val="nil"/>
              <w:bottom w:val="single" w:sz="4" w:space="0" w:color="auto"/>
              <w:right w:val="single" w:sz="4" w:space="0" w:color="auto"/>
            </w:tcBorders>
            <w:noWrap/>
            <w:vAlign w:val="center"/>
            <w:hideMark/>
          </w:tcPr>
          <w:p w14:paraId="73F3E02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2023</w:t>
            </w:r>
          </w:p>
        </w:tc>
        <w:tc>
          <w:tcPr>
            <w:tcW w:w="994" w:type="pct"/>
            <w:tcBorders>
              <w:top w:val="nil"/>
              <w:left w:val="nil"/>
              <w:bottom w:val="single" w:sz="4" w:space="0" w:color="auto"/>
              <w:right w:val="single" w:sz="4" w:space="0" w:color="auto"/>
            </w:tcBorders>
            <w:noWrap/>
            <w:vAlign w:val="center"/>
            <w:hideMark/>
          </w:tcPr>
          <w:p w14:paraId="6DEAAA3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4,91</w:t>
            </w:r>
          </w:p>
        </w:tc>
        <w:tc>
          <w:tcPr>
            <w:tcW w:w="1284" w:type="pct"/>
            <w:tcBorders>
              <w:top w:val="nil"/>
              <w:left w:val="nil"/>
              <w:bottom w:val="single" w:sz="4" w:space="0" w:color="auto"/>
              <w:right w:val="single" w:sz="4" w:space="0" w:color="auto"/>
            </w:tcBorders>
            <w:noWrap/>
            <w:vAlign w:val="center"/>
            <w:hideMark/>
          </w:tcPr>
          <w:p w14:paraId="5E917BAA"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0,61</w:t>
            </w:r>
          </w:p>
        </w:tc>
        <w:tc>
          <w:tcPr>
            <w:tcW w:w="734" w:type="pct"/>
            <w:tcBorders>
              <w:top w:val="nil"/>
              <w:left w:val="nil"/>
              <w:bottom w:val="single" w:sz="4" w:space="0" w:color="auto"/>
              <w:right w:val="single" w:sz="4" w:space="0" w:color="auto"/>
            </w:tcBorders>
            <w:noWrap/>
            <w:vAlign w:val="center"/>
            <w:hideMark/>
          </w:tcPr>
          <w:p w14:paraId="0E4207B2"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0,86</w:t>
            </w:r>
          </w:p>
        </w:tc>
        <w:tc>
          <w:tcPr>
            <w:tcW w:w="856" w:type="pct"/>
            <w:tcBorders>
              <w:top w:val="nil"/>
              <w:left w:val="nil"/>
              <w:bottom w:val="single" w:sz="4" w:space="0" w:color="auto"/>
              <w:right w:val="single" w:sz="4" w:space="0" w:color="auto"/>
            </w:tcBorders>
            <w:noWrap/>
            <w:vAlign w:val="center"/>
            <w:hideMark/>
          </w:tcPr>
          <w:p w14:paraId="162DF076"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1,40</w:t>
            </w:r>
          </w:p>
        </w:tc>
      </w:tr>
      <w:tr w:rsidR="002E76BE" w:rsidRPr="002E76BE" w14:paraId="7C99C1B5" w14:textId="77777777" w:rsidTr="002E76BE">
        <w:trPr>
          <w:trHeight w:val="290"/>
        </w:trPr>
        <w:tc>
          <w:tcPr>
            <w:tcW w:w="398" w:type="pct"/>
            <w:tcBorders>
              <w:top w:val="nil"/>
              <w:left w:val="single" w:sz="4" w:space="0" w:color="auto"/>
              <w:bottom w:val="single" w:sz="4" w:space="0" w:color="auto"/>
              <w:right w:val="single" w:sz="4" w:space="0" w:color="auto"/>
            </w:tcBorders>
            <w:noWrap/>
            <w:vAlign w:val="center"/>
            <w:hideMark/>
          </w:tcPr>
          <w:p w14:paraId="5FDF1E60"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57</w:t>
            </w:r>
          </w:p>
        </w:tc>
        <w:tc>
          <w:tcPr>
            <w:tcW w:w="734" w:type="pct"/>
            <w:tcBorders>
              <w:top w:val="nil"/>
              <w:left w:val="nil"/>
              <w:bottom w:val="single" w:sz="4" w:space="0" w:color="auto"/>
              <w:right w:val="single" w:sz="4" w:space="0" w:color="auto"/>
            </w:tcBorders>
            <w:noWrap/>
            <w:vAlign w:val="center"/>
            <w:hideMark/>
          </w:tcPr>
          <w:p w14:paraId="0D9D31B4"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2024</w:t>
            </w:r>
          </w:p>
        </w:tc>
        <w:tc>
          <w:tcPr>
            <w:tcW w:w="994" w:type="pct"/>
            <w:tcBorders>
              <w:top w:val="nil"/>
              <w:left w:val="nil"/>
              <w:bottom w:val="single" w:sz="4" w:space="0" w:color="auto"/>
              <w:right w:val="single" w:sz="4" w:space="0" w:color="auto"/>
            </w:tcBorders>
            <w:noWrap/>
            <w:vAlign w:val="center"/>
            <w:hideMark/>
          </w:tcPr>
          <w:p w14:paraId="62887E49"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4,86</w:t>
            </w:r>
          </w:p>
        </w:tc>
        <w:tc>
          <w:tcPr>
            <w:tcW w:w="1284" w:type="pct"/>
            <w:tcBorders>
              <w:top w:val="nil"/>
              <w:left w:val="nil"/>
              <w:bottom w:val="single" w:sz="4" w:space="0" w:color="auto"/>
              <w:right w:val="single" w:sz="4" w:space="0" w:color="auto"/>
            </w:tcBorders>
            <w:noWrap/>
            <w:vAlign w:val="center"/>
            <w:hideMark/>
          </w:tcPr>
          <w:p w14:paraId="2961A3B1"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0,63</w:t>
            </w:r>
          </w:p>
        </w:tc>
        <w:tc>
          <w:tcPr>
            <w:tcW w:w="734" w:type="pct"/>
            <w:tcBorders>
              <w:top w:val="nil"/>
              <w:left w:val="nil"/>
              <w:bottom w:val="single" w:sz="4" w:space="0" w:color="auto"/>
              <w:right w:val="single" w:sz="4" w:space="0" w:color="auto"/>
            </w:tcBorders>
            <w:noWrap/>
            <w:vAlign w:val="center"/>
            <w:hideMark/>
          </w:tcPr>
          <w:p w14:paraId="21D189BB"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0,76</w:t>
            </w:r>
          </w:p>
        </w:tc>
        <w:tc>
          <w:tcPr>
            <w:tcW w:w="856" w:type="pct"/>
            <w:tcBorders>
              <w:top w:val="nil"/>
              <w:left w:val="nil"/>
              <w:bottom w:val="single" w:sz="4" w:space="0" w:color="auto"/>
              <w:right w:val="single" w:sz="4" w:space="0" w:color="auto"/>
            </w:tcBorders>
            <w:noWrap/>
            <w:vAlign w:val="center"/>
            <w:hideMark/>
          </w:tcPr>
          <w:p w14:paraId="7E9D88E5" w14:textId="77777777" w:rsidR="002E76BE" w:rsidRPr="002E76BE" w:rsidRDefault="002E76BE" w:rsidP="002E76BE">
            <w:pPr>
              <w:spacing w:line="240" w:lineRule="auto"/>
              <w:ind w:firstLine="0"/>
              <w:jc w:val="center"/>
              <w:rPr>
                <w:rFonts w:ascii="Times New Roman" w:eastAsia="Times New Roman" w:hAnsi="Times New Roman" w:cs="Times New Roman"/>
                <w:color w:val="000000"/>
                <w:kern w:val="0"/>
                <w:sz w:val="20"/>
                <w:szCs w:val="20"/>
                <w14:ligatures w14:val="none"/>
              </w:rPr>
            </w:pPr>
            <w:r w:rsidRPr="002E76BE">
              <w:rPr>
                <w:rFonts w:ascii="Times New Roman" w:eastAsia="Times New Roman" w:hAnsi="Times New Roman" w:cs="Times New Roman"/>
                <w:color w:val="000000"/>
                <w:kern w:val="0"/>
                <w:sz w:val="20"/>
                <w:szCs w:val="20"/>
                <w14:ligatures w14:val="none"/>
              </w:rPr>
              <w:t>1,06</w:t>
            </w:r>
          </w:p>
        </w:tc>
      </w:tr>
    </w:tbl>
    <w:p w14:paraId="0BA5F0CF" w14:textId="69BEC762" w:rsidR="002E76BE" w:rsidRDefault="002E76BE" w:rsidP="00DC3031">
      <w:pPr>
        <w:ind w:firstLine="0"/>
        <w:rPr>
          <w:lang w:val="en-US"/>
        </w:rPr>
        <w:sectPr w:rsidR="002E76BE" w:rsidSect="008D4FC3">
          <w:pgSz w:w="11906" w:h="16838" w:code="9"/>
          <w:pgMar w:top="2268" w:right="1701" w:bottom="1701" w:left="2268" w:header="709" w:footer="709" w:gutter="0"/>
          <w:cols w:space="708"/>
          <w:docGrid w:linePitch="360"/>
        </w:sectPr>
      </w:pPr>
    </w:p>
    <w:p w14:paraId="7146ABA7" w14:textId="6F35C0C4" w:rsidR="00F055F8" w:rsidRPr="00F4716C" w:rsidRDefault="00F4716C" w:rsidP="00F4716C">
      <w:pPr>
        <w:pStyle w:val="Caption"/>
        <w:ind w:firstLine="0"/>
        <w:rPr>
          <w:b/>
          <w:bCs/>
          <w:sz w:val="24"/>
          <w:szCs w:val="24"/>
          <w:u w:val="single"/>
          <w:lang w:val="fr-FR"/>
        </w:rPr>
      </w:pPr>
      <w:bookmarkStart w:id="99" w:name="_Toc226326808"/>
      <w:r w:rsidRPr="00F4716C">
        <w:rPr>
          <w:b/>
          <w:bCs/>
          <w:sz w:val="24"/>
          <w:szCs w:val="24"/>
        </w:rPr>
        <w:lastRenderedPageBreak/>
        <w:t xml:space="preserve">Lampiran  </w:t>
      </w:r>
      <w:r w:rsidRPr="00F4716C">
        <w:rPr>
          <w:b/>
          <w:bCs/>
          <w:sz w:val="24"/>
          <w:szCs w:val="24"/>
        </w:rPr>
        <w:fldChar w:fldCharType="begin"/>
      </w:r>
      <w:r w:rsidRPr="00F4716C">
        <w:rPr>
          <w:b/>
          <w:bCs/>
          <w:sz w:val="24"/>
          <w:szCs w:val="24"/>
        </w:rPr>
        <w:instrText xml:space="preserve"> SEQ Lampiran_ \* ARABIC </w:instrText>
      </w:r>
      <w:r w:rsidRPr="00F4716C">
        <w:rPr>
          <w:b/>
          <w:bCs/>
          <w:sz w:val="24"/>
          <w:szCs w:val="24"/>
        </w:rPr>
        <w:fldChar w:fldCharType="separate"/>
      </w:r>
      <w:r w:rsidR="00F94DE7">
        <w:rPr>
          <w:b/>
          <w:bCs/>
          <w:noProof/>
          <w:sz w:val="24"/>
          <w:szCs w:val="24"/>
        </w:rPr>
        <w:t>8</w:t>
      </w:r>
      <w:r w:rsidRPr="00F4716C">
        <w:rPr>
          <w:b/>
          <w:bCs/>
          <w:sz w:val="24"/>
          <w:szCs w:val="24"/>
        </w:rPr>
        <w:fldChar w:fldCharType="end"/>
      </w:r>
      <w:r w:rsidRPr="00F4716C">
        <w:rPr>
          <w:b/>
          <w:bCs/>
          <w:sz w:val="24"/>
          <w:szCs w:val="24"/>
          <w:lang w:val="en-US"/>
        </w:rPr>
        <w:t>. Uji Asumsi Klasik</w:t>
      </w:r>
      <w:bookmarkEnd w:id="99"/>
    </w:p>
    <w:p w14:paraId="60CAEAE8" w14:textId="6601E1F7" w:rsidR="00DC3031" w:rsidRPr="0017771B" w:rsidRDefault="00ED5CDC" w:rsidP="00DC3031">
      <w:pPr>
        <w:ind w:firstLine="0"/>
        <w:rPr>
          <w:b/>
          <w:bCs/>
          <w:u w:val="single"/>
        </w:rPr>
      </w:pPr>
      <w:r w:rsidRPr="0017771B">
        <w:rPr>
          <w:b/>
          <w:bCs/>
          <w:u w:val="single"/>
        </w:rPr>
        <w:t xml:space="preserve">Uji Normalitas Sebelum </w:t>
      </w:r>
      <w:r w:rsidRPr="0017771B">
        <w:rPr>
          <w:b/>
          <w:bCs/>
          <w:i/>
          <w:iCs/>
          <w:u w:val="single"/>
        </w:rPr>
        <w:t>Outlier</w:t>
      </w:r>
    </w:p>
    <w:tbl>
      <w:tblPr>
        <w:tblStyle w:val="TableGrid"/>
        <w:tblW w:w="7938" w:type="dxa"/>
        <w:tblInd w:w="-5" w:type="dxa"/>
        <w:tblLook w:val="04A0" w:firstRow="1" w:lastRow="0" w:firstColumn="1" w:lastColumn="0" w:noHBand="0" w:noVBand="1"/>
      </w:tblPr>
      <w:tblGrid>
        <w:gridCol w:w="2552"/>
        <w:gridCol w:w="2268"/>
        <w:gridCol w:w="1417"/>
        <w:gridCol w:w="1701"/>
      </w:tblGrid>
      <w:tr w:rsidR="00EA6DA9" w:rsidRPr="00EA6DA9" w14:paraId="78F95DC3" w14:textId="77777777" w:rsidTr="004773D4">
        <w:tc>
          <w:tcPr>
            <w:tcW w:w="7938" w:type="dxa"/>
            <w:gridSpan w:val="4"/>
          </w:tcPr>
          <w:p w14:paraId="6DB5F809" w14:textId="77777777" w:rsidR="00EA6DA9" w:rsidRPr="00EA6DA9" w:rsidRDefault="00EA6DA9" w:rsidP="00EA6DA9">
            <w:pPr>
              <w:spacing w:line="240" w:lineRule="auto"/>
              <w:ind w:firstLine="0"/>
              <w:contextualSpacing/>
              <w:jc w:val="center"/>
              <w:rPr>
                <w:rFonts w:ascii="Times New Roman" w:eastAsia="DengXian" w:hAnsi="Times New Roman" w:cs="Times New Roman"/>
                <w:bCs/>
                <w:i/>
                <w:iCs/>
                <w:color w:val="auto"/>
                <w:sz w:val="20"/>
                <w:szCs w:val="20"/>
              </w:rPr>
            </w:pPr>
            <w:r w:rsidRPr="00EA6DA9">
              <w:rPr>
                <w:rFonts w:ascii="Times New Roman" w:eastAsia="DengXian" w:hAnsi="Times New Roman" w:cs="Times New Roman"/>
                <w:bCs/>
                <w:i/>
                <w:iCs/>
                <w:color w:val="010205"/>
                <w:kern w:val="0"/>
                <w:sz w:val="20"/>
                <w:szCs w:val="20"/>
              </w:rPr>
              <w:t>One-Sample Kolmogorov-Smirnov Test</w:t>
            </w:r>
          </w:p>
        </w:tc>
      </w:tr>
      <w:tr w:rsidR="00EA6DA9" w:rsidRPr="00EA6DA9" w14:paraId="630A7581" w14:textId="77777777" w:rsidTr="004773D4">
        <w:tc>
          <w:tcPr>
            <w:tcW w:w="6237" w:type="dxa"/>
            <w:gridSpan w:val="3"/>
          </w:tcPr>
          <w:p w14:paraId="118F02A5" w14:textId="77777777" w:rsidR="00EA6DA9" w:rsidRPr="00EA6DA9" w:rsidRDefault="00EA6DA9" w:rsidP="00EA6DA9">
            <w:pPr>
              <w:spacing w:line="240" w:lineRule="auto"/>
              <w:ind w:firstLine="0"/>
              <w:contextualSpacing/>
              <w:jc w:val="left"/>
              <w:rPr>
                <w:rFonts w:ascii="Times New Roman" w:eastAsia="DengXian" w:hAnsi="Times New Roman" w:cs="Times New Roman"/>
                <w:bCs/>
                <w:color w:val="auto"/>
                <w:sz w:val="20"/>
                <w:szCs w:val="20"/>
              </w:rPr>
            </w:pPr>
          </w:p>
        </w:tc>
        <w:tc>
          <w:tcPr>
            <w:tcW w:w="1701" w:type="dxa"/>
            <w:vAlign w:val="center"/>
          </w:tcPr>
          <w:p w14:paraId="366530B6" w14:textId="77777777" w:rsidR="00EA6DA9" w:rsidRPr="00EA6DA9" w:rsidRDefault="00EA6DA9" w:rsidP="00EA6DA9">
            <w:pPr>
              <w:spacing w:line="240" w:lineRule="auto"/>
              <w:ind w:firstLine="0"/>
              <w:contextualSpacing/>
              <w:jc w:val="center"/>
              <w:rPr>
                <w:rFonts w:ascii="Times New Roman" w:eastAsia="DengXian" w:hAnsi="Times New Roman" w:cs="Times New Roman"/>
                <w:bCs/>
                <w:color w:val="auto"/>
                <w:sz w:val="20"/>
                <w:szCs w:val="20"/>
              </w:rPr>
            </w:pPr>
            <w:r w:rsidRPr="00EA6DA9">
              <w:rPr>
                <w:rFonts w:ascii="Times New Roman" w:eastAsia="DengXian" w:hAnsi="Times New Roman" w:cs="Times New Roman"/>
                <w:bCs/>
                <w:i/>
                <w:iCs/>
                <w:color w:val="auto"/>
                <w:sz w:val="20"/>
                <w:szCs w:val="20"/>
              </w:rPr>
              <w:t>Unstandardized Residual</w:t>
            </w:r>
            <w:r w:rsidRPr="00EA6DA9">
              <w:rPr>
                <w:rFonts w:ascii="Times New Roman" w:eastAsia="DengXian" w:hAnsi="Times New Roman" w:cs="Times New Roman"/>
                <w:bCs/>
                <w:color w:val="auto"/>
                <w:sz w:val="20"/>
                <w:szCs w:val="20"/>
              </w:rPr>
              <w:t xml:space="preserve"> </w:t>
            </w:r>
          </w:p>
        </w:tc>
      </w:tr>
      <w:tr w:rsidR="00EA6DA9" w:rsidRPr="00EA6DA9" w14:paraId="1C8DDBD0" w14:textId="77777777" w:rsidTr="004773D4">
        <w:tc>
          <w:tcPr>
            <w:tcW w:w="6237" w:type="dxa"/>
            <w:gridSpan w:val="3"/>
            <w:vAlign w:val="center"/>
          </w:tcPr>
          <w:p w14:paraId="234AC954" w14:textId="77777777" w:rsidR="00EA6DA9" w:rsidRPr="00EA6DA9" w:rsidRDefault="00EA6DA9" w:rsidP="00EA6DA9">
            <w:pPr>
              <w:spacing w:line="240" w:lineRule="auto"/>
              <w:ind w:firstLine="0"/>
              <w:contextualSpacing/>
              <w:jc w:val="lef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N</w:t>
            </w:r>
          </w:p>
        </w:tc>
        <w:tc>
          <w:tcPr>
            <w:tcW w:w="1701" w:type="dxa"/>
            <w:vAlign w:val="center"/>
          </w:tcPr>
          <w:p w14:paraId="071A71D6"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84</w:t>
            </w:r>
          </w:p>
        </w:tc>
      </w:tr>
      <w:tr w:rsidR="00EA6DA9" w:rsidRPr="00EA6DA9" w14:paraId="731D25A5" w14:textId="77777777" w:rsidTr="004773D4">
        <w:tc>
          <w:tcPr>
            <w:tcW w:w="2552" w:type="dxa"/>
            <w:vMerge w:val="restart"/>
          </w:tcPr>
          <w:p w14:paraId="09366F77"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Normal Parametersᵃ‧ᵇ</w:t>
            </w:r>
          </w:p>
        </w:tc>
        <w:tc>
          <w:tcPr>
            <w:tcW w:w="3685" w:type="dxa"/>
            <w:gridSpan w:val="2"/>
            <w:vAlign w:val="center"/>
          </w:tcPr>
          <w:p w14:paraId="085EE4DA"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Mean</w:t>
            </w:r>
          </w:p>
        </w:tc>
        <w:tc>
          <w:tcPr>
            <w:tcW w:w="1701" w:type="dxa"/>
            <w:vAlign w:val="center"/>
          </w:tcPr>
          <w:p w14:paraId="3B7E30A6"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.0000000</w:t>
            </w:r>
          </w:p>
        </w:tc>
      </w:tr>
      <w:tr w:rsidR="00EA6DA9" w:rsidRPr="00EA6DA9" w14:paraId="7512F38B" w14:textId="77777777" w:rsidTr="004773D4">
        <w:tc>
          <w:tcPr>
            <w:tcW w:w="2552" w:type="dxa"/>
            <w:vMerge/>
          </w:tcPr>
          <w:p w14:paraId="403A26E0"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3685" w:type="dxa"/>
            <w:gridSpan w:val="2"/>
            <w:vAlign w:val="center"/>
          </w:tcPr>
          <w:p w14:paraId="11F223A3"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Std. Deviation</w:t>
            </w:r>
          </w:p>
        </w:tc>
        <w:tc>
          <w:tcPr>
            <w:tcW w:w="1701" w:type="dxa"/>
            <w:vAlign w:val="center"/>
          </w:tcPr>
          <w:p w14:paraId="114DE9E7"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010205"/>
                <w:kern w:val="0"/>
                <w:sz w:val="20"/>
                <w:szCs w:val="20"/>
              </w:rPr>
              <w:t>4.03768885</w:t>
            </w:r>
          </w:p>
        </w:tc>
      </w:tr>
      <w:tr w:rsidR="00EA6DA9" w:rsidRPr="00EA6DA9" w14:paraId="51350201" w14:textId="77777777" w:rsidTr="004773D4">
        <w:tc>
          <w:tcPr>
            <w:tcW w:w="2552" w:type="dxa"/>
            <w:vMerge w:val="restart"/>
          </w:tcPr>
          <w:p w14:paraId="73161746"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Most Extreme Differences</w:t>
            </w:r>
          </w:p>
        </w:tc>
        <w:tc>
          <w:tcPr>
            <w:tcW w:w="3685" w:type="dxa"/>
            <w:gridSpan w:val="2"/>
            <w:vAlign w:val="center"/>
          </w:tcPr>
          <w:p w14:paraId="3187DB55"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Absolute</w:t>
            </w:r>
          </w:p>
        </w:tc>
        <w:tc>
          <w:tcPr>
            <w:tcW w:w="1701" w:type="dxa"/>
            <w:vAlign w:val="center"/>
          </w:tcPr>
          <w:p w14:paraId="43F60BF1"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.273</w:t>
            </w:r>
          </w:p>
        </w:tc>
      </w:tr>
      <w:tr w:rsidR="00EA6DA9" w:rsidRPr="00EA6DA9" w14:paraId="1D961889" w14:textId="77777777" w:rsidTr="004773D4">
        <w:tc>
          <w:tcPr>
            <w:tcW w:w="2552" w:type="dxa"/>
            <w:vMerge/>
            <w:vAlign w:val="center"/>
          </w:tcPr>
          <w:p w14:paraId="799AB7F4"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3685" w:type="dxa"/>
            <w:gridSpan w:val="2"/>
            <w:vAlign w:val="center"/>
          </w:tcPr>
          <w:p w14:paraId="3F8FF271"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Positive</w:t>
            </w:r>
          </w:p>
        </w:tc>
        <w:tc>
          <w:tcPr>
            <w:tcW w:w="1701" w:type="dxa"/>
            <w:vAlign w:val="center"/>
          </w:tcPr>
          <w:p w14:paraId="1054BAFC"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.273</w:t>
            </w:r>
          </w:p>
        </w:tc>
      </w:tr>
      <w:tr w:rsidR="00EA6DA9" w:rsidRPr="00EA6DA9" w14:paraId="35413BFB" w14:textId="77777777" w:rsidTr="004773D4">
        <w:tc>
          <w:tcPr>
            <w:tcW w:w="2552" w:type="dxa"/>
            <w:vMerge/>
            <w:vAlign w:val="center"/>
          </w:tcPr>
          <w:p w14:paraId="22380215"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3685" w:type="dxa"/>
            <w:gridSpan w:val="2"/>
            <w:vAlign w:val="center"/>
          </w:tcPr>
          <w:p w14:paraId="59B4AFF3"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Negative</w:t>
            </w:r>
          </w:p>
        </w:tc>
        <w:tc>
          <w:tcPr>
            <w:tcW w:w="1701" w:type="dxa"/>
            <w:vAlign w:val="center"/>
          </w:tcPr>
          <w:p w14:paraId="03CEF2B2"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-.260</w:t>
            </w:r>
          </w:p>
        </w:tc>
      </w:tr>
      <w:tr w:rsidR="00EA6DA9" w:rsidRPr="00EA6DA9" w14:paraId="3EB497FB" w14:textId="77777777" w:rsidTr="004773D4">
        <w:tc>
          <w:tcPr>
            <w:tcW w:w="6237" w:type="dxa"/>
            <w:gridSpan w:val="3"/>
            <w:vAlign w:val="center"/>
          </w:tcPr>
          <w:p w14:paraId="22A6D132"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Tests Statistic</w:t>
            </w:r>
          </w:p>
        </w:tc>
        <w:tc>
          <w:tcPr>
            <w:tcW w:w="1701" w:type="dxa"/>
            <w:vAlign w:val="center"/>
          </w:tcPr>
          <w:p w14:paraId="74B429CD"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.273</w:t>
            </w:r>
          </w:p>
        </w:tc>
      </w:tr>
      <w:tr w:rsidR="00EA6DA9" w:rsidRPr="00EA6DA9" w14:paraId="30191276" w14:textId="77777777" w:rsidTr="004773D4">
        <w:tc>
          <w:tcPr>
            <w:tcW w:w="6237" w:type="dxa"/>
            <w:gridSpan w:val="3"/>
            <w:vAlign w:val="center"/>
          </w:tcPr>
          <w:p w14:paraId="3137516D"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Asymp. Sig. (</w:t>
            </w:r>
            <w:r w:rsidRPr="00EA6DA9">
              <w:rPr>
                <w:rFonts w:ascii="Times New Roman" w:eastAsia="DengXian" w:hAnsi="Times New Roman" w:cs="Times New Roman"/>
                <w:color w:val="auto"/>
                <w:sz w:val="20"/>
                <w:szCs w:val="20"/>
              </w:rPr>
              <w:t>2</w:t>
            </w:r>
            <w:r w:rsidRPr="00EA6DA9">
              <w:rPr>
                <w:rFonts w:ascii="Times New Roman" w:eastAsia="DengXian" w:hAnsi="Times New Roman" w:cs="Times New Roman"/>
                <w:i/>
                <w:iCs/>
                <w:color w:val="auto"/>
                <w:sz w:val="20"/>
                <w:szCs w:val="20"/>
              </w:rPr>
              <w:t>-tailed) ᶜ</w:t>
            </w:r>
          </w:p>
        </w:tc>
        <w:tc>
          <w:tcPr>
            <w:tcW w:w="1701" w:type="dxa"/>
            <w:vAlign w:val="center"/>
          </w:tcPr>
          <w:p w14:paraId="323B82E3"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.000</w:t>
            </w:r>
          </w:p>
        </w:tc>
      </w:tr>
      <w:tr w:rsidR="00EA6DA9" w:rsidRPr="00EA6DA9" w14:paraId="7956E998" w14:textId="77777777" w:rsidTr="004773D4">
        <w:tc>
          <w:tcPr>
            <w:tcW w:w="2552" w:type="dxa"/>
          </w:tcPr>
          <w:p w14:paraId="4CE60418"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Monte Carlo Sig. (</w:t>
            </w:r>
            <w:r w:rsidRPr="00EA6DA9">
              <w:rPr>
                <w:rFonts w:ascii="Times New Roman" w:eastAsia="DengXian" w:hAnsi="Times New Roman" w:cs="Times New Roman"/>
                <w:color w:val="auto"/>
                <w:sz w:val="20"/>
                <w:szCs w:val="20"/>
              </w:rPr>
              <w:t>2</w:t>
            </w:r>
            <w:r w:rsidRPr="00EA6DA9">
              <w:rPr>
                <w:rFonts w:ascii="Times New Roman" w:eastAsia="DengXian" w:hAnsi="Times New Roman" w:cs="Times New Roman"/>
                <w:i/>
                <w:iCs/>
                <w:color w:val="auto"/>
                <w:sz w:val="20"/>
                <w:szCs w:val="20"/>
              </w:rPr>
              <w:t>-tailed)ᵈ</w:t>
            </w:r>
          </w:p>
        </w:tc>
        <w:tc>
          <w:tcPr>
            <w:tcW w:w="3685" w:type="dxa"/>
            <w:gridSpan w:val="2"/>
            <w:vAlign w:val="center"/>
          </w:tcPr>
          <w:p w14:paraId="2F37F4A5"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Sig.</w:t>
            </w:r>
          </w:p>
        </w:tc>
        <w:tc>
          <w:tcPr>
            <w:tcW w:w="1701" w:type="dxa"/>
            <w:vAlign w:val="center"/>
          </w:tcPr>
          <w:p w14:paraId="10B13550"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.000</w:t>
            </w:r>
          </w:p>
        </w:tc>
      </w:tr>
      <w:tr w:rsidR="00EA6DA9" w:rsidRPr="00EA6DA9" w14:paraId="47AF35AE" w14:textId="77777777" w:rsidTr="004773D4">
        <w:tc>
          <w:tcPr>
            <w:tcW w:w="2552" w:type="dxa"/>
            <w:vMerge w:val="restart"/>
            <w:vAlign w:val="center"/>
          </w:tcPr>
          <w:p w14:paraId="164C5A84"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2268" w:type="dxa"/>
            <w:vMerge w:val="restart"/>
          </w:tcPr>
          <w:p w14:paraId="0A393BD2"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99% Confidence Interval</w:t>
            </w:r>
          </w:p>
        </w:tc>
        <w:tc>
          <w:tcPr>
            <w:tcW w:w="1417" w:type="dxa"/>
            <w:vAlign w:val="center"/>
          </w:tcPr>
          <w:p w14:paraId="50B88DCD"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Lower Bound</w:t>
            </w:r>
          </w:p>
        </w:tc>
        <w:tc>
          <w:tcPr>
            <w:tcW w:w="1701" w:type="dxa"/>
            <w:vAlign w:val="center"/>
          </w:tcPr>
          <w:p w14:paraId="5324D93F"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.000</w:t>
            </w:r>
          </w:p>
        </w:tc>
      </w:tr>
      <w:tr w:rsidR="00EA6DA9" w:rsidRPr="00EA6DA9" w14:paraId="7D425FA8" w14:textId="77777777" w:rsidTr="004773D4">
        <w:tc>
          <w:tcPr>
            <w:tcW w:w="2552" w:type="dxa"/>
            <w:vMerge/>
            <w:vAlign w:val="center"/>
          </w:tcPr>
          <w:p w14:paraId="27AB2E5A"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2268" w:type="dxa"/>
            <w:vMerge/>
            <w:vAlign w:val="center"/>
          </w:tcPr>
          <w:p w14:paraId="6D1DF9E0"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p>
        </w:tc>
        <w:tc>
          <w:tcPr>
            <w:tcW w:w="1417" w:type="dxa"/>
            <w:vAlign w:val="center"/>
          </w:tcPr>
          <w:p w14:paraId="3207F5A5" w14:textId="77777777" w:rsidR="00EA6DA9" w:rsidRPr="00EA6DA9" w:rsidRDefault="00EA6DA9" w:rsidP="00EA6DA9">
            <w:pPr>
              <w:spacing w:line="240" w:lineRule="auto"/>
              <w:ind w:firstLine="0"/>
              <w:contextualSpacing/>
              <w:jc w:val="left"/>
              <w:rPr>
                <w:rFonts w:ascii="Times New Roman" w:eastAsia="DengXian" w:hAnsi="Times New Roman" w:cs="Times New Roman"/>
                <w:i/>
                <w:iCs/>
                <w:color w:val="auto"/>
                <w:sz w:val="20"/>
                <w:szCs w:val="20"/>
              </w:rPr>
            </w:pPr>
            <w:r w:rsidRPr="00EA6DA9">
              <w:rPr>
                <w:rFonts w:ascii="Times New Roman" w:eastAsia="DengXian" w:hAnsi="Times New Roman" w:cs="Times New Roman"/>
                <w:i/>
                <w:iCs/>
                <w:color w:val="auto"/>
                <w:sz w:val="20"/>
                <w:szCs w:val="20"/>
              </w:rPr>
              <w:t>Upper Bound</w:t>
            </w:r>
          </w:p>
        </w:tc>
        <w:tc>
          <w:tcPr>
            <w:tcW w:w="1701" w:type="dxa"/>
            <w:vAlign w:val="center"/>
          </w:tcPr>
          <w:p w14:paraId="76678ABD" w14:textId="77777777" w:rsidR="00EA6DA9" w:rsidRPr="00EA6DA9" w:rsidRDefault="00EA6DA9" w:rsidP="00EA6DA9">
            <w:pPr>
              <w:spacing w:line="240" w:lineRule="auto"/>
              <w:ind w:firstLine="0"/>
              <w:contextualSpacing/>
              <w:jc w:val="right"/>
              <w:rPr>
                <w:rFonts w:ascii="Times New Roman" w:eastAsia="DengXian" w:hAnsi="Times New Roman" w:cs="Times New Roman"/>
                <w:color w:val="auto"/>
                <w:sz w:val="20"/>
                <w:szCs w:val="20"/>
              </w:rPr>
            </w:pPr>
            <w:r w:rsidRPr="00EA6DA9">
              <w:rPr>
                <w:rFonts w:ascii="Times New Roman" w:eastAsia="DengXian" w:hAnsi="Times New Roman" w:cs="Times New Roman"/>
                <w:color w:val="auto"/>
                <w:sz w:val="20"/>
                <w:szCs w:val="20"/>
              </w:rPr>
              <w:t>.000</w:t>
            </w:r>
          </w:p>
        </w:tc>
      </w:tr>
      <w:tr w:rsidR="00EA6DA9" w:rsidRPr="00EA6DA9" w14:paraId="59556869" w14:textId="77777777" w:rsidTr="004773D4">
        <w:tc>
          <w:tcPr>
            <w:tcW w:w="7938" w:type="dxa"/>
            <w:gridSpan w:val="4"/>
          </w:tcPr>
          <w:p w14:paraId="765C988E" w14:textId="77777777" w:rsidR="00EA6DA9" w:rsidRPr="00EA6DA9" w:rsidRDefault="00EA6DA9" w:rsidP="00EA6DA9">
            <w:pPr>
              <w:spacing w:line="240" w:lineRule="auto"/>
              <w:ind w:firstLine="0"/>
              <w:contextualSpacing/>
              <w:jc w:val="left"/>
              <w:rPr>
                <w:rFonts w:ascii="Times New Roman" w:eastAsia="DengXian" w:hAnsi="Times New Roman" w:cs="Times New Roman"/>
                <w:color w:val="auto"/>
                <w:sz w:val="22"/>
                <w:szCs w:val="22"/>
              </w:rPr>
            </w:pPr>
            <w:r w:rsidRPr="00EA6DA9">
              <w:rPr>
                <w:rFonts w:ascii="Times New Roman" w:eastAsia="DengXian" w:hAnsi="Times New Roman" w:cs="Times New Roman"/>
                <w:color w:val="auto"/>
                <w:sz w:val="22"/>
                <w:szCs w:val="22"/>
              </w:rPr>
              <w:t xml:space="preserve">a. </w:t>
            </w:r>
            <w:r w:rsidRPr="00EA6DA9">
              <w:rPr>
                <w:rFonts w:ascii="Times New Roman" w:eastAsia="DengXian" w:hAnsi="Times New Roman" w:cs="Times New Roman"/>
                <w:i/>
                <w:iCs/>
                <w:color w:val="auto"/>
                <w:sz w:val="22"/>
                <w:szCs w:val="22"/>
              </w:rPr>
              <w:t>Test distribution is Normal</w:t>
            </w:r>
            <w:r w:rsidRPr="00EA6DA9">
              <w:rPr>
                <w:rFonts w:ascii="Times New Roman" w:eastAsia="DengXian" w:hAnsi="Times New Roman" w:cs="Times New Roman"/>
                <w:color w:val="auto"/>
                <w:sz w:val="22"/>
                <w:szCs w:val="22"/>
              </w:rPr>
              <w:t xml:space="preserve">. </w:t>
            </w:r>
          </w:p>
        </w:tc>
      </w:tr>
      <w:tr w:rsidR="00EA6DA9" w:rsidRPr="00EA6DA9" w14:paraId="7D35D675" w14:textId="77777777" w:rsidTr="004773D4">
        <w:tc>
          <w:tcPr>
            <w:tcW w:w="7938" w:type="dxa"/>
            <w:gridSpan w:val="4"/>
          </w:tcPr>
          <w:p w14:paraId="3C93627B" w14:textId="77777777" w:rsidR="00EA6DA9" w:rsidRPr="00EA6DA9" w:rsidRDefault="00EA6DA9" w:rsidP="00EA6DA9">
            <w:pPr>
              <w:spacing w:line="240" w:lineRule="auto"/>
              <w:ind w:firstLine="0"/>
              <w:contextualSpacing/>
              <w:jc w:val="left"/>
              <w:rPr>
                <w:rFonts w:ascii="Times New Roman" w:eastAsia="DengXian" w:hAnsi="Times New Roman" w:cs="Times New Roman"/>
                <w:color w:val="auto"/>
                <w:sz w:val="22"/>
                <w:szCs w:val="22"/>
              </w:rPr>
            </w:pPr>
            <w:r w:rsidRPr="00EA6DA9">
              <w:rPr>
                <w:rFonts w:ascii="Times New Roman" w:eastAsia="DengXian" w:hAnsi="Times New Roman" w:cs="Times New Roman"/>
                <w:color w:val="auto"/>
                <w:sz w:val="22"/>
                <w:szCs w:val="22"/>
              </w:rPr>
              <w:t xml:space="preserve">b. </w:t>
            </w:r>
            <w:r w:rsidRPr="00EA6DA9">
              <w:rPr>
                <w:rFonts w:ascii="Times New Roman" w:eastAsia="DengXian" w:hAnsi="Times New Roman" w:cs="Times New Roman"/>
                <w:i/>
                <w:iCs/>
                <w:color w:val="auto"/>
                <w:sz w:val="22"/>
                <w:szCs w:val="22"/>
              </w:rPr>
              <w:t>Calculated from data</w:t>
            </w:r>
            <w:r w:rsidRPr="00EA6DA9">
              <w:rPr>
                <w:rFonts w:ascii="Times New Roman" w:eastAsia="DengXian" w:hAnsi="Times New Roman" w:cs="Times New Roman"/>
                <w:color w:val="auto"/>
                <w:sz w:val="22"/>
                <w:szCs w:val="22"/>
              </w:rPr>
              <w:t xml:space="preserve">. </w:t>
            </w:r>
          </w:p>
        </w:tc>
      </w:tr>
      <w:tr w:rsidR="00EA6DA9" w:rsidRPr="00EA6DA9" w14:paraId="3311BDC4" w14:textId="77777777" w:rsidTr="004773D4">
        <w:tc>
          <w:tcPr>
            <w:tcW w:w="7938" w:type="dxa"/>
            <w:gridSpan w:val="4"/>
          </w:tcPr>
          <w:p w14:paraId="1571352D" w14:textId="77777777" w:rsidR="00EA6DA9" w:rsidRPr="00EA6DA9" w:rsidRDefault="00EA6DA9" w:rsidP="00EA6DA9">
            <w:pPr>
              <w:spacing w:line="240" w:lineRule="auto"/>
              <w:ind w:firstLine="0"/>
              <w:contextualSpacing/>
              <w:jc w:val="left"/>
              <w:rPr>
                <w:rFonts w:ascii="Times New Roman" w:eastAsia="DengXian" w:hAnsi="Times New Roman" w:cs="Times New Roman"/>
                <w:color w:val="auto"/>
                <w:sz w:val="22"/>
                <w:szCs w:val="22"/>
              </w:rPr>
            </w:pPr>
            <w:r w:rsidRPr="00EA6DA9">
              <w:rPr>
                <w:rFonts w:ascii="Times New Roman" w:eastAsia="DengXian" w:hAnsi="Times New Roman" w:cs="Times New Roman"/>
                <w:color w:val="auto"/>
                <w:sz w:val="22"/>
                <w:szCs w:val="22"/>
              </w:rPr>
              <w:t xml:space="preserve">c. </w:t>
            </w:r>
            <w:r w:rsidRPr="00EA6DA9">
              <w:rPr>
                <w:rFonts w:ascii="Times New Roman" w:eastAsia="DengXian" w:hAnsi="Times New Roman" w:cs="Times New Roman"/>
                <w:i/>
                <w:iCs/>
                <w:color w:val="auto"/>
                <w:sz w:val="22"/>
                <w:szCs w:val="22"/>
              </w:rPr>
              <w:t>Lilliefors Significance Correction</w:t>
            </w:r>
            <w:r w:rsidRPr="00EA6DA9">
              <w:rPr>
                <w:rFonts w:ascii="Times New Roman" w:eastAsia="DengXian" w:hAnsi="Times New Roman" w:cs="Times New Roman"/>
                <w:color w:val="auto"/>
                <w:sz w:val="22"/>
                <w:szCs w:val="22"/>
              </w:rPr>
              <w:t xml:space="preserve">. </w:t>
            </w:r>
          </w:p>
        </w:tc>
      </w:tr>
      <w:tr w:rsidR="00EA6DA9" w:rsidRPr="00EA6DA9" w14:paraId="6E551F93" w14:textId="77777777" w:rsidTr="004773D4">
        <w:tc>
          <w:tcPr>
            <w:tcW w:w="7938" w:type="dxa"/>
            <w:gridSpan w:val="4"/>
          </w:tcPr>
          <w:p w14:paraId="4AA9C771" w14:textId="77777777" w:rsidR="00EA6DA9" w:rsidRPr="00EA6DA9" w:rsidRDefault="00EA6DA9" w:rsidP="00EA6DA9">
            <w:pPr>
              <w:spacing w:line="240" w:lineRule="auto"/>
              <w:ind w:firstLine="0"/>
              <w:contextualSpacing/>
              <w:jc w:val="left"/>
              <w:rPr>
                <w:rFonts w:ascii="Times New Roman" w:eastAsia="DengXian" w:hAnsi="Times New Roman" w:cs="Times New Roman"/>
                <w:color w:val="auto"/>
                <w:sz w:val="22"/>
                <w:szCs w:val="22"/>
              </w:rPr>
            </w:pPr>
            <w:r w:rsidRPr="00EA6DA9">
              <w:rPr>
                <w:rFonts w:ascii="Times New Roman" w:eastAsia="DengXian" w:hAnsi="Times New Roman" w:cs="Times New Roman"/>
                <w:color w:val="auto"/>
                <w:sz w:val="22"/>
                <w:szCs w:val="22"/>
              </w:rPr>
              <w:t xml:space="preserve">d. </w:t>
            </w:r>
            <w:r w:rsidRPr="00EA6DA9">
              <w:rPr>
                <w:rFonts w:ascii="Times New Roman" w:eastAsia="DengXian" w:hAnsi="Times New Roman" w:cs="Times New Roman"/>
                <w:i/>
                <w:iCs/>
                <w:color w:val="auto"/>
                <w:sz w:val="22"/>
                <w:szCs w:val="22"/>
              </w:rPr>
              <w:t xml:space="preserve">Lilliefors' method based on 10000 Monte Carlo samples with starting seed </w:t>
            </w:r>
            <w:r w:rsidRPr="00EA6DA9">
              <w:rPr>
                <w:rFonts w:ascii="Times New Roman" w:eastAsia="DengXian" w:hAnsi="Times New Roman" w:cs="Times New Roman"/>
                <w:color w:val="auto"/>
                <w:sz w:val="22"/>
                <w:szCs w:val="22"/>
              </w:rPr>
              <w:t xml:space="preserve">624387341. </w:t>
            </w:r>
          </w:p>
        </w:tc>
      </w:tr>
    </w:tbl>
    <w:p w14:paraId="2FD09165" w14:textId="77777777" w:rsidR="00570615" w:rsidRDefault="00570615" w:rsidP="00DC3031">
      <w:pPr>
        <w:ind w:firstLine="0"/>
      </w:pPr>
    </w:p>
    <w:p w14:paraId="507EFA64" w14:textId="51B7443B" w:rsidR="00030511" w:rsidRPr="00ED5CDC" w:rsidRDefault="00ED5CDC" w:rsidP="00DC3031">
      <w:pPr>
        <w:ind w:firstLine="0"/>
        <w:rPr>
          <w:b/>
          <w:bCs/>
          <w:u w:val="single"/>
        </w:rPr>
      </w:pPr>
      <w:r w:rsidRPr="00ED5CDC">
        <w:rPr>
          <w:b/>
          <w:bCs/>
          <w:u w:val="single"/>
        </w:rPr>
        <w:t xml:space="preserve">Uji Normalitas Setelah </w:t>
      </w:r>
      <w:r w:rsidRPr="00ED5CDC">
        <w:rPr>
          <w:b/>
          <w:bCs/>
          <w:i/>
          <w:iCs/>
          <w:u w:val="single"/>
        </w:rPr>
        <w:t>Outlier</w:t>
      </w:r>
    </w:p>
    <w:tbl>
      <w:tblPr>
        <w:tblStyle w:val="TableGrid"/>
        <w:tblW w:w="5000" w:type="pct"/>
        <w:tblLook w:val="04A0" w:firstRow="1" w:lastRow="0" w:firstColumn="1" w:lastColumn="0" w:noHBand="0" w:noVBand="1"/>
      </w:tblPr>
      <w:tblGrid>
        <w:gridCol w:w="2547"/>
        <w:gridCol w:w="2266"/>
        <w:gridCol w:w="1416"/>
        <w:gridCol w:w="1698"/>
      </w:tblGrid>
      <w:tr w:rsidR="00030511" w:rsidRPr="00030511" w14:paraId="2FA79E29" w14:textId="77777777" w:rsidTr="002E76BE">
        <w:tc>
          <w:tcPr>
            <w:tcW w:w="5000" w:type="pct"/>
            <w:gridSpan w:val="4"/>
          </w:tcPr>
          <w:p w14:paraId="430B9D8A" w14:textId="77777777" w:rsidR="00030511" w:rsidRPr="00030511" w:rsidRDefault="00030511" w:rsidP="00030511">
            <w:pPr>
              <w:spacing w:line="240" w:lineRule="auto"/>
              <w:ind w:firstLine="0"/>
              <w:contextualSpacing/>
              <w:jc w:val="center"/>
              <w:rPr>
                <w:rFonts w:ascii="Times New Roman" w:eastAsia="DengXian" w:hAnsi="Times New Roman" w:cs="Times New Roman"/>
                <w:b/>
                <w:i/>
                <w:iCs/>
                <w:color w:val="auto"/>
                <w:sz w:val="20"/>
                <w:szCs w:val="20"/>
              </w:rPr>
            </w:pPr>
            <w:r w:rsidRPr="00030511">
              <w:rPr>
                <w:rFonts w:ascii="Times New Roman" w:eastAsia="DengXian" w:hAnsi="Times New Roman" w:cs="Times New Roman"/>
                <w:b/>
                <w:i/>
                <w:iCs/>
                <w:color w:val="auto"/>
                <w:sz w:val="20"/>
                <w:szCs w:val="20"/>
              </w:rPr>
              <w:t>One-Sample Kolmogorov-Smirnov Test</w:t>
            </w:r>
          </w:p>
        </w:tc>
      </w:tr>
      <w:tr w:rsidR="00030511" w:rsidRPr="00030511" w14:paraId="1B67BC27" w14:textId="77777777" w:rsidTr="002E76BE">
        <w:tc>
          <w:tcPr>
            <w:tcW w:w="3929" w:type="pct"/>
            <w:gridSpan w:val="3"/>
          </w:tcPr>
          <w:p w14:paraId="4C6B5B5E" w14:textId="77777777" w:rsidR="00030511" w:rsidRPr="00030511" w:rsidRDefault="00030511" w:rsidP="00030511">
            <w:pPr>
              <w:spacing w:line="240" w:lineRule="auto"/>
              <w:ind w:firstLine="0"/>
              <w:contextualSpacing/>
              <w:jc w:val="left"/>
              <w:rPr>
                <w:rFonts w:ascii="Times New Roman" w:eastAsia="DengXian" w:hAnsi="Times New Roman" w:cs="Times New Roman"/>
                <w:bCs/>
                <w:color w:val="auto"/>
                <w:sz w:val="20"/>
                <w:szCs w:val="20"/>
              </w:rPr>
            </w:pPr>
          </w:p>
        </w:tc>
        <w:tc>
          <w:tcPr>
            <w:tcW w:w="1071" w:type="pct"/>
            <w:vAlign w:val="center"/>
          </w:tcPr>
          <w:p w14:paraId="4D9D0222" w14:textId="77777777" w:rsidR="00030511" w:rsidRPr="00030511" w:rsidRDefault="00030511" w:rsidP="00030511">
            <w:pPr>
              <w:spacing w:line="240" w:lineRule="auto"/>
              <w:ind w:firstLine="0"/>
              <w:contextualSpacing/>
              <w:jc w:val="center"/>
              <w:rPr>
                <w:rFonts w:ascii="Times New Roman" w:eastAsia="DengXian" w:hAnsi="Times New Roman" w:cs="Times New Roman"/>
                <w:bCs/>
                <w:color w:val="auto"/>
                <w:sz w:val="20"/>
                <w:szCs w:val="20"/>
              </w:rPr>
            </w:pPr>
            <w:r w:rsidRPr="00030511">
              <w:rPr>
                <w:rFonts w:ascii="Times New Roman" w:eastAsia="DengXian" w:hAnsi="Times New Roman" w:cs="Times New Roman"/>
                <w:bCs/>
                <w:i/>
                <w:iCs/>
                <w:color w:val="auto"/>
                <w:sz w:val="20"/>
                <w:szCs w:val="20"/>
              </w:rPr>
              <w:t>Unstandardized Residual</w:t>
            </w:r>
            <w:r w:rsidRPr="00030511">
              <w:rPr>
                <w:rFonts w:ascii="Times New Roman" w:eastAsia="DengXian" w:hAnsi="Times New Roman" w:cs="Times New Roman"/>
                <w:bCs/>
                <w:color w:val="auto"/>
                <w:sz w:val="20"/>
                <w:szCs w:val="20"/>
              </w:rPr>
              <w:t xml:space="preserve"> </w:t>
            </w:r>
          </w:p>
        </w:tc>
      </w:tr>
      <w:tr w:rsidR="00030511" w:rsidRPr="00030511" w14:paraId="549B9BE5" w14:textId="77777777" w:rsidTr="002E76BE">
        <w:tc>
          <w:tcPr>
            <w:tcW w:w="3929" w:type="pct"/>
            <w:gridSpan w:val="3"/>
            <w:vAlign w:val="center"/>
          </w:tcPr>
          <w:p w14:paraId="75A9E9EC" w14:textId="77777777" w:rsidR="00030511" w:rsidRPr="00030511" w:rsidRDefault="00030511" w:rsidP="00030511">
            <w:pPr>
              <w:spacing w:line="240" w:lineRule="auto"/>
              <w:ind w:firstLine="0"/>
              <w:contextualSpacing/>
              <w:jc w:val="left"/>
              <w:rPr>
                <w:rFonts w:ascii="Times New Roman" w:eastAsia="DengXian" w:hAnsi="Times New Roman" w:cs="Times New Roman"/>
                <w:color w:val="auto"/>
                <w:sz w:val="20"/>
                <w:szCs w:val="20"/>
              </w:rPr>
            </w:pPr>
            <w:r w:rsidRPr="00030511">
              <w:rPr>
                <w:rFonts w:ascii="Times New Roman" w:eastAsia="DengXian" w:hAnsi="Times New Roman" w:cs="Times New Roman"/>
                <w:color w:val="auto"/>
                <w:sz w:val="20"/>
                <w:szCs w:val="20"/>
              </w:rPr>
              <w:t>N</w:t>
            </w:r>
          </w:p>
        </w:tc>
        <w:tc>
          <w:tcPr>
            <w:tcW w:w="1071" w:type="pct"/>
            <w:vAlign w:val="center"/>
          </w:tcPr>
          <w:p w14:paraId="12800710" w14:textId="77777777" w:rsidR="00030511" w:rsidRPr="00030511" w:rsidRDefault="00030511" w:rsidP="00030511">
            <w:pPr>
              <w:spacing w:line="240" w:lineRule="auto"/>
              <w:ind w:firstLine="0"/>
              <w:contextualSpacing/>
              <w:jc w:val="right"/>
              <w:rPr>
                <w:rFonts w:ascii="Times New Roman" w:eastAsia="DengXian" w:hAnsi="Times New Roman" w:cs="Times New Roman"/>
                <w:color w:val="auto"/>
                <w:sz w:val="20"/>
                <w:szCs w:val="20"/>
              </w:rPr>
            </w:pPr>
            <w:r w:rsidRPr="00030511">
              <w:rPr>
                <w:rFonts w:ascii="Times New Roman" w:eastAsia="DengXian" w:hAnsi="Times New Roman" w:cs="Times New Roman"/>
                <w:color w:val="auto"/>
                <w:sz w:val="20"/>
                <w:szCs w:val="20"/>
              </w:rPr>
              <w:t>55</w:t>
            </w:r>
          </w:p>
        </w:tc>
      </w:tr>
      <w:tr w:rsidR="00030511" w:rsidRPr="00030511" w14:paraId="0A63DBBC" w14:textId="77777777" w:rsidTr="002E76BE">
        <w:tc>
          <w:tcPr>
            <w:tcW w:w="1607" w:type="pct"/>
            <w:vMerge w:val="restart"/>
          </w:tcPr>
          <w:p w14:paraId="70B88B09"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Normal Parametersᵃ‧ᵇ</w:t>
            </w:r>
          </w:p>
        </w:tc>
        <w:tc>
          <w:tcPr>
            <w:tcW w:w="2321" w:type="pct"/>
            <w:gridSpan w:val="2"/>
            <w:vAlign w:val="center"/>
          </w:tcPr>
          <w:p w14:paraId="72BAD938"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Mean</w:t>
            </w:r>
          </w:p>
        </w:tc>
        <w:tc>
          <w:tcPr>
            <w:tcW w:w="1071" w:type="pct"/>
            <w:vAlign w:val="center"/>
          </w:tcPr>
          <w:p w14:paraId="052C2A6A" w14:textId="38C35C2E"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0000000</w:t>
            </w:r>
          </w:p>
        </w:tc>
      </w:tr>
      <w:tr w:rsidR="00030511" w:rsidRPr="00030511" w14:paraId="30A817E2" w14:textId="77777777" w:rsidTr="002E76BE">
        <w:tc>
          <w:tcPr>
            <w:tcW w:w="1607" w:type="pct"/>
            <w:vMerge/>
          </w:tcPr>
          <w:p w14:paraId="33F169C1"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2321" w:type="pct"/>
            <w:gridSpan w:val="2"/>
            <w:vAlign w:val="center"/>
          </w:tcPr>
          <w:p w14:paraId="4F72DC44"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Std. Deviation</w:t>
            </w:r>
          </w:p>
        </w:tc>
        <w:tc>
          <w:tcPr>
            <w:tcW w:w="1071" w:type="pct"/>
            <w:vAlign w:val="center"/>
          </w:tcPr>
          <w:p w14:paraId="0478FDAA" w14:textId="688591F7"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40166820</w:t>
            </w:r>
          </w:p>
        </w:tc>
      </w:tr>
      <w:tr w:rsidR="00030511" w:rsidRPr="00030511" w14:paraId="11D31BCE" w14:textId="77777777" w:rsidTr="002E76BE">
        <w:tc>
          <w:tcPr>
            <w:tcW w:w="1607" w:type="pct"/>
            <w:vMerge w:val="restart"/>
          </w:tcPr>
          <w:p w14:paraId="3BA90AA0"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Most Extreme Differences</w:t>
            </w:r>
          </w:p>
        </w:tc>
        <w:tc>
          <w:tcPr>
            <w:tcW w:w="2321" w:type="pct"/>
            <w:gridSpan w:val="2"/>
            <w:vAlign w:val="center"/>
          </w:tcPr>
          <w:p w14:paraId="5F096794"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Absolute</w:t>
            </w:r>
          </w:p>
        </w:tc>
        <w:tc>
          <w:tcPr>
            <w:tcW w:w="1071" w:type="pct"/>
            <w:vAlign w:val="center"/>
          </w:tcPr>
          <w:p w14:paraId="06D76F3D" w14:textId="7B2016A0"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090</w:t>
            </w:r>
          </w:p>
        </w:tc>
      </w:tr>
      <w:tr w:rsidR="00030511" w:rsidRPr="00030511" w14:paraId="715DFFA7" w14:textId="77777777" w:rsidTr="002E76BE">
        <w:tc>
          <w:tcPr>
            <w:tcW w:w="1607" w:type="pct"/>
            <w:vMerge/>
            <w:vAlign w:val="center"/>
          </w:tcPr>
          <w:p w14:paraId="6ADE5A7E"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2321" w:type="pct"/>
            <w:gridSpan w:val="2"/>
            <w:vAlign w:val="center"/>
          </w:tcPr>
          <w:p w14:paraId="6F427780"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Positive</w:t>
            </w:r>
          </w:p>
        </w:tc>
        <w:tc>
          <w:tcPr>
            <w:tcW w:w="1071" w:type="pct"/>
            <w:vAlign w:val="center"/>
          </w:tcPr>
          <w:p w14:paraId="63EF60B6" w14:textId="1BC4B532"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080</w:t>
            </w:r>
          </w:p>
        </w:tc>
      </w:tr>
      <w:tr w:rsidR="00030511" w:rsidRPr="00030511" w14:paraId="33374F06" w14:textId="77777777" w:rsidTr="002E76BE">
        <w:tc>
          <w:tcPr>
            <w:tcW w:w="1607" w:type="pct"/>
            <w:vMerge/>
            <w:vAlign w:val="center"/>
          </w:tcPr>
          <w:p w14:paraId="3E25AC32"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2321" w:type="pct"/>
            <w:gridSpan w:val="2"/>
            <w:vAlign w:val="center"/>
          </w:tcPr>
          <w:p w14:paraId="464BBDD3"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Negative</w:t>
            </w:r>
          </w:p>
        </w:tc>
        <w:tc>
          <w:tcPr>
            <w:tcW w:w="1071" w:type="pct"/>
            <w:vAlign w:val="center"/>
          </w:tcPr>
          <w:p w14:paraId="62BE2250" w14:textId="05CF4B20" w:rsidR="00030511" w:rsidRPr="00030511" w:rsidRDefault="00030511" w:rsidP="00030511">
            <w:pPr>
              <w:spacing w:line="240" w:lineRule="auto"/>
              <w:ind w:firstLine="0"/>
              <w:contextualSpacing/>
              <w:jc w:val="right"/>
              <w:rPr>
                <w:rFonts w:ascii="Times New Roman" w:eastAsia="DengXian" w:hAnsi="Times New Roman" w:cs="Times New Roman"/>
                <w:color w:val="auto"/>
                <w:sz w:val="20"/>
                <w:szCs w:val="20"/>
              </w:rPr>
            </w:pPr>
            <w:r w:rsidRPr="00030511">
              <w:rPr>
                <w:rFonts w:ascii="Times New Roman" w:eastAsia="DengXian" w:hAnsi="Times New Roman" w:cs="Times New Roman"/>
                <w:color w:val="auto"/>
                <w:sz w:val="20"/>
                <w:szCs w:val="20"/>
              </w:rPr>
              <w:t>-</w:t>
            </w:r>
            <w:r w:rsidR="001A610A">
              <w:rPr>
                <w:rFonts w:ascii="Times New Roman" w:eastAsia="DengXian" w:hAnsi="Times New Roman" w:cs="Times New Roman"/>
                <w:color w:val="auto"/>
                <w:sz w:val="20"/>
                <w:szCs w:val="20"/>
              </w:rPr>
              <w:t>.</w:t>
            </w:r>
            <w:r w:rsidRPr="00030511">
              <w:rPr>
                <w:rFonts w:ascii="Times New Roman" w:eastAsia="DengXian" w:hAnsi="Times New Roman" w:cs="Times New Roman"/>
                <w:color w:val="auto"/>
                <w:sz w:val="20"/>
                <w:szCs w:val="20"/>
              </w:rPr>
              <w:t>090</w:t>
            </w:r>
          </w:p>
        </w:tc>
      </w:tr>
      <w:tr w:rsidR="00030511" w:rsidRPr="00030511" w14:paraId="44B099B3" w14:textId="77777777" w:rsidTr="002E76BE">
        <w:tc>
          <w:tcPr>
            <w:tcW w:w="3929" w:type="pct"/>
            <w:gridSpan w:val="3"/>
            <w:vAlign w:val="center"/>
          </w:tcPr>
          <w:p w14:paraId="6BDF6B99"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Tests Statistic</w:t>
            </w:r>
          </w:p>
        </w:tc>
        <w:tc>
          <w:tcPr>
            <w:tcW w:w="1071" w:type="pct"/>
            <w:vAlign w:val="center"/>
          </w:tcPr>
          <w:p w14:paraId="752FC54A" w14:textId="2CAB51A9"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090</w:t>
            </w:r>
          </w:p>
        </w:tc>
      </w:tr>
      <w:tr w:rsidR="00030511" w:rsidRPr="00030511" w14:paraId="381DF6FD" w14:textId="77777777" w:rsidTr="002E76BE">
        <w:tc>
          <w:tcPr>
            <w:tcW w:w="3929" w:type="pct"/>
            <w:gridSpan w:val="3"/>
            <w:vAlign w:val="center"/>
          </w:tcPr>
          <w:p w14:paraId="46053E92"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Asymp. Sig. (</w:t>
            </w:r>
            <w:r w:rsidRPr="00030511">
              <w:rPr>
                <w:rFonts w:ascii="Times New Roman" w:eastAsia="DengXian" w:hAnsi="Times New Roman" w:cs="Times New Roman"/>
                <w:color w:val="auto"/>
                <w:sz w:val="20"/>
                <w:szCs w:val="20"/>
              </w:rPr>
              <w:t>2</w:t>
            </w:r>
            <w:r w:rsidRPr="00030511">
              <w:rPr>
                <w:rFonts w:ascii="Times New Roman" w:eastAsia="DengXian" w:hAnsi="Times New Roman" w:cs="Times New Roman"/>
                <w:i/>
                <w:iCs/>
                <w:color w:val="auto"/>
                <w:sz w:val="20"/>
                <w:szCs w:val="20"/>
              </w:rPr>
              <w:t>-tailed) ᶜ</w:t>
            </w:r>
          </w:p>
        </w:tc>
        <w:tc>
          <w:tcPr>
            <w:tcW w:w="1071" w:type="pct"/>
            <w:vAlign w:val="center"/>
          </w:tcPr>
          <w:p w14:paraId="523E3903" w14:textId="4BA8DE3E"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200</w:t>
            </w:r>
          </w:p>
        </w:tc>
      </w:tr>
      <w:tr w:rsidR="00030511" w:rsidRPr="00030511" w14:paraId="40A2B000" w14:textId="77777777" w:rsidTr="002E76BE">
        <w:tc>
          <w:tcPr>
            <w:tcW w:w="1607" w:type="pct"/>
          </w:tcPr>
          <w:p w14:paraId="70992C03"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Monte Carlo Sig. (</w:t>
            </w:r>
            <w:r w:rsidRPr="00030511">
              <w:rPr>
                <w:rFonts w:ascii="Times New Roman" w:eastAsia="DengXian" w:hAnsi="Times New Roman" w:cs="Times New Roman"/>
                <w:color w:val="auto"/>
                <w:sz w:val="20"/>
                <w:szCs w:val="20"/>
              </w:rPr>
              <w:t>2</w:t>
            </w:r>
            <w:r w:rsidRPr="00030511">
              <w:rPr>
                <w:rFonts w:ascii="Times New Roman" w:eastAsia="DengXian" w:hAnsi="Times New Roman" w:cs="Times New Roman"/>
                <w:i/>
                <w:iCs/>
                <w:color w:val="auto"/>
                <w:sz w:val="20"/>
                <w:szCs w:val="20"/>
              </w:rPr>
              <w:t>-tailed)ᵈ</w:t>
            </w:r>
          </w:p>
        </w:tc>
        <w:tc>
          <w:tcPr>
            <w:tcW w:w="2321" w:type="pct"/>
            <w:gridSpan w:val="2"/>
            <w:vAlign w:val="center"/>
          </w:tcPr>
          <w:p w14:paraId="3F3A62B4"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Sig.</w:t>
            </w:r>
          </w:p>
        </w:tc>
        <w:tc>
          <w:tcPr>
            <w:tcW w:w="1071" w:type="pct"/>
            <w:vAlign w:val="center"/>
          </w:tcPr>
          <w:p w14:paraId="3DE977B8" w14:textId="6C89292C"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322</w:t>
            </w:r>
          </w:p>
        </w:tc>
      </w:tr>
      <w:tr w:rsidR="00030511" w:rsidRPr="00030511" w14:paraId="735ECF9F" w14:textId="77777777" w:rsidTr="002E76BE">
        <w:tc>
          <w:tcPr>
            <w:tcW w:w="1607" w:type="pct"/>
            <w:vMerge w:val="restart"/>
            <w:vAlign w:val="center"/>
          </w:tcPr>
          <w:p w14:paraId="3C46C7E4"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1429" w:type="pct"/>
            <w:vMerge w:val="restart"/>
          </w:tcPr>
          <w:p w14:paraId="026F5225"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99% Confidence Interval</w:t>
            </w:r>
          </w:p>
        </w:tc>
        <w:tc>
          <w:tcPr>
            <w:tcW w:w="893" w:type="pct"/>
            <w:vAlign w:val="center"/>
          </w:tcPr>
          <w:p w14:paraId="03AF0087"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Lower Bound</w:t>
            </w:r>
          </w:p>
        </w:tc>
        <w:tc>
          <w:tcPr>
            <w:tcW w:w="1071" w:type="pct"/>
            <w:vAlign w:val="center"/>
          </w:tcPr>
          <w:p w14:paraId="6BB3FF87" w14:textId="0181C5B0"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310</w:t>
            </w:r>
          </w:p>
        </w:tc>
      </w:tr>
      <w:tr w:rsidR="00030511" w:rsidRPr="00030511" w14:paraId="0457E864" w14:textId="77777777" w:rsidTr="002E76BE">
        <w:tc>
          <w:tcPr>
            <w:tcW w:w="1607" w:type="pct"/>
            <w:vMerge/>
            <w:vAlign w:val="center"/>
          </w:tcPr>
          <w:p w14:paraId="175005EB"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1429" w:type="pct"/>
            <w:vMerge/>
            <w:vAlign w:val="center"/>
          </w:tcPr>
          <w:p w14:paraId="73FFC549"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p>
        </w:tc>
        <w:tc>
          <w:tcPr>
            <w:tcW w:w="893" w:type="pct"/>
            <w:vAlign w:val="center"/>
          </w:tcPr>
          <w:p w14:paraId="36407536" w14:textId="77777777" w:rsidR="00030511" w:rsidRPr="00030511" w:rsidRDefault="00030511" w:rsidP="00030511">
            <w:pPr>
              <w:spacing w:line="240" w:lineRule="auto"/>
              <w:ind w:firstLine="0"/>
              <w:contextualSpacing/>
              <w:jc w:val="left"/>
              <w:rPr>
                <w:rFonts w:ascii="Times New Roman" w:eastAsia="DengXian" w:hAnsi="Times New Roman" w:cs="Times New Roman"/>
                <w:i/>
                <w:iCs/>
                <w:color w:val="auto"/>
                <w:sz w:val="20"/>
                <w:szCs w:val="20"/>
              </w:rPr>
            </w:pPr>
            <w:r w:rsidRPr="00030511">
              <w:rPr>
                <w:rFonts w:ascii="Times New Roman" w:eastAsia="DengXian" w:hAnsi="Times New Roman" w:cs="Times New Roman"/>
                <w:i/>
                <w:iCs/>
                <w:color w:val="auto"/>
                <w:sz w:val="20"/>
                <w:szCs w:val="20"/>
              </w:rPr>
              <w:t>Upper Bound</w:t>
            </w:r>
          </w:p>
        </w:tc>
        <w:tc>
          <w:tcPr>
            <w:tcW w:w="1071" w:type="pct"/>
            <w:vAlign w:val="center"/>
          </w:tcPr>
          <w:p w14:paraId="61DD5D79" w14:textId="3429FF90" w:rsidR="00030511" w:rsidRPr="00030511" w:rsidRDefault="001A610A" w:rsidP="0003051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030511" w:rsidRPr="00030511">
              <w:rPr>
                <w:rFonts w:ascii="Times New Roman" w:eastAsia="DengXian" w:hAnsi="Times New Roman" w:cs="Times New Roman"/>
                <w:color w:val="auto"/>
                <w:sz w:val="20"/>
                <w:szCs w:val="20"/>
              </w:rPr>
              <w:t>334</w:t>
            </w:r>
          </w:p>
        </w:tc>
      </w:tr>
      <w:tr w:rsidR="00030511" w:rsidRPr="00030511" w14:paraId="77E3271C" w14:textId="77777777" w:rsidTr="002E76BE">
        <w:tc>
          <w:tcPr>
            <w:tcW w:w="5000" w:type="pct"/>
            <w:gridSpan w:val="4"/>
          </w:tcPr>
          <w:p w14:paraId="3B7AFA5A" w14:textId="77777777" w:rsidR="00030511" w:rsidRPr="00030511" w:rsidRDefault="00030511" w:rsidP="00030511">
            <w:pPr>
              <w:spacing w:line="240" w:lineRule="auto"/>
              <w:ind w:firstLine="0"/>
              <w:contextualSpacing/>
              <w:jc w:val="left"/>
              <w:rPr>
                <w:rFonts w:ascii="Times New Roman" w:eastAsia="DengXian" w:hAnsi="Times New Roman" w:cs="Times New Roman"/>
                <w:color w:val="auto"/>
                <w:sz w:val="22"/>
                <w:szCs w:val="22"/>
              </w:rPr>
            </w:pPr>
            <w:r w:rsidRPr="00030511">
              <w:rPr>
                <w:rFonts w:ascii="Times New Roman" w:eastAsia="DengXian" w:hAnsi="Times New Roman" w:cs="Times New Roman"/>
                <w:color w:val="auto"/>
                <w:sz w:val="22"/>
                <w:szCs w:val="22"/>
              </w:rPr>
              <w:t xml:space="preserve">a. </w:t>
            </w:r>
            <w:r w:rsidRPr="00030511">
              <w:rPr>
                <w:rFonts w:ascii="Times New Roman" w:eastAsia="DengXian" w:hAnsi="Times New Roman" w:cs="Times New Roman"/>
                <w:i/>
                <w:iCs/>
                <w:color w:val="auto"/>
                <w:sz w:val="22"/>
                <w:szCs w:val="22"/>
              </w:rPr>
              <w:t>Test distribution is Normal</w:t>
            </w:r>
            <w:r w:rsidRPr="00030511">
              <w:rPr>
                <w:rFonts w:ascii="Times New Roman" w:eastAsia="DengXian" w:hAnsi="Times New Roman" w:cs="Times New Roman"/>
                <w:color w:val="auto"/>
                <w:sz w:val="22"/>
                <w:szCs w:val="22"/>
              </w:rPr>
              <w:t xml:space="preserve">. </w:t>
            </w:r>
          </w:p>
        </w:tc>
      </w:tr>
      <w:tr w:rsidR="00030511" w:rsidRPr="00030511" w14:paraId="6819A997" w14:textId="77777777" w:rsidTr="002E76BE">
        <w:tc>
          <w:tcPr>
            <w:tcW w:w="5000" w:type="pct"/>
            <w:gridSpan w:val="4"/>
          </w:tcPr>
          <w:p w14:paraId="606043E6" w14:textId="77777777" w:rsidR="00030511" w:rsidRPr="00030511" w:rsidRDefault="00030511" w:rsidP="00030511">
            <w:pPr>
              <w:spacing w:line="240" w:lineRule="auto"/>
              <w:ind w:firstLine="0"/>
              <w:contextualSpacing/>
              <w:jc w:val="left"/>
              <w:rPr>
                <w:rFonts w:ascii="Times New Roman" w:eastAsia="DengXian" w:hAnsi="Times New Roman" w:cs="Times New Roman"/>
                <w:color w:val="auto"/>
                <w:sz w:val="22"/>
                <w:szCs w:val="22"/>
              </w:rPr>
            </w:pPr>
            <w:r w:rsidRPr="00030511">
              <w:rPr>
                <w:rFonts w:ascii="Times New Roman" w:eastAsia="DengXian" w:hAnsi="Times New Roman" w:cs="Times New Roman"/>
                <w:color w:val="auto"/>
                <w:sz w:val="22"/>
                <w:szCs w:val="22"/>
              </w:rPr>
              <w:t xml:space="preserve">b. </w:t>
            </w:r>
            <w:r w:rsidRPr="00030511">
              <w:rPr>
                <w:rFonts w:ascii="Times New Roman" w:eastAsia="DengXian" w:hAnsi="Times New Roman" w:cs="Times New Roman"/>
                <w:i/>
                <w:iCs/>
                <w:color w:val="auto"/>
                <w:sz w:val="22"/>
                <w:szCs w:val="22"/>
              </w:rPr>
              <w:t>Calculated from data</w:t>
            </w:r>
            <w:r w:rsidRPr="00030511">
              <w:rPr>
                <w:rFonts w:ascii="Times New Roman" w:eastAsia="DengXian" w:hAnsi="Times New Roman" w:cs="Times New Roman"/>
                <w:color w:val="auto"/>
                <w:sz w:val="22"/>
                <w:szCs w:val="22"/>
              </w:rPr>
              <w:t xml:space="preserve">. </w:t>
            </w:r>
          </w:p>
        </w:tc>
      </w:tr>
      <w:tr w:rsidR="00030511" w:rsidRPr="00030511" w14:paraId="040DF36E" w14:textId="77777777" w:rsidTr="002E76BE">
        <w:tc>
          <w:tcPr>
            <w:tcW w:w="5000" w:type="pct"/>
            <w:gridSpan w:val="4"/>
          </w:tcPr>
          <w:p w14:paraId="3B8BFA4B" w14:textId="77777777" w:rsidR="00030511" w:rsidRPr="00030511" w:rsidRDefault="00030511" w:rsidP="00030511">
            <w:pPr>
              <w:spacing w:line="240" w:lineRule="auto"/>
              <w:ind w:firstLine="0"/>
              <w:contextualSpacing/>
              <w:jc w:val="left"/>
              <w:rPr>
                <w:rFonts w:ascii="Times New Roman" w:eastAsia="DengXian" w:hAnsi="Times New Roman" w:cs="Times New Roman"/>
                <w:color w:val="auto"/>
                <w:sz w:val="22"/>
                <w:szCs w:val="22"/>
              </w:rPr>
            </w:pPr>
            <w:r w:rsidRPr="00030511">
              <w:rPr>
                <w:rFonts w:ascii="Times New Roman" w:eastAsia="DengXian" w:hAnsi="Times New Roman" w:cs="Times New Roman"/>
                <w:color w:val="auto"/>
                <w:sz w:val="22"/>
                <w:szCs w:val="22"/>
              </w:rPr>
              <w:t xml:space="preserve">c. </w:t>
            </w:r>
            <w:r w:rsidRPr="00030511">
              <w:rPr>
                <w:rFonts w:ascii="Times New Roman" w:eastAsia="DengXian" w:hAnsi="Times New Roman" w:cs="Times New Roman"/>
                <w:i/>
                <w:iCs/>
                <w:color w:val="auto"/>
                <w:sz w:val="22"/>
                <w:szCs w:val="22"/>
              </w:rPr>
              <w:t>Lilliefors Significance Correction</w:t>
            </w:r>
            <w:r w:rsidRPr="00030511">
              <w:rPr>
                <w:rFonts w:ascii="Times New Roman" w:eastAsia="DengXian" w:hAnsi="Times New Roman" w:cs="Times New Roman"/>
                <w:color w:val="auto"/>
                <w:sz w:val="22"/>
                <w:szCs w:val="22"/>
              </w:rPr>
              <w:t xml:space="preserve">. </w:t>
            </w:r>
          </w:p>
        </w:tc>
      </w:tr>
      <w:tr w:rsidR="00030511" w:rsidRPr="00030511" w14:paraId="1134E210" w14:textId="77777777" w:rsidTr="002E76BE">
        <w:tc>
          <w:tcPr>
            <w:tcW w:w="5000" w:type="pct"/>
            <w:gridSpan w:val="4"/>
          </w:tcPr>
          <w:p w14:paraId="264070D2" w14:textId="77777777" w:rsidR="00030511" w:rsidRPr="00030511" w:rsidRDefault="00030511" w:rsidP="00030511">
            <w:pPr>
              <w:spacing w:line="240" w:lineRule="auto"/>
              <w:ind w:firstLine="0"/>
              <w:contextualSpacing/>
              <w:jc w:val="left"/>
              <w:rPr>
                <w:rFonts w:ascii="Times New Roman" w:eastAsia="DengXian" w:hAnsi="Times New Roman" w:cs="Times New Roman"/>
                <w:color w:val="auto"/>
                <w:sz w:val="22"/>
                <w:szCs w:val="22"/>
              </w:rPr>
            </w:pPr>
            <w:r w:rsidRPr="00030511">
              <w:rPr>
                <w:rFonts w:ascii="Times New Roman" w:eastAsia="DengXian" w:hAnsi="Times New Roman" w:cs="Times New Roman"/>
                <w:color w:val="auto"/>
                <w:sz w:val="22"/>
                <w:szCs w:val="22"/>
              </w:rPr>
              <w:t xml:space="preserve">d. </w:t>
            </w:r>
            <w:r w:rsidRPr="00030511">
              <w:rPr>
                <w:rFonts w:ascii="Times New Roman" w:eastAsia="DengXian" w:hAnsi="Times New Roman" w:cs="Times New Roman"/>
                <w:i/>
                <w:iCs/>
                <w:color w:val="auto"/>
                <w:sz w:val="22"/>
                <w:szCs w:val="22"/>
              </w:rPr>
              <w:t xml:space="preserve">Lilliefors' method based on 10000 Monte Carlo samples with starting seed </w:t>
            </w:r>
            <w:r w:rsidRPr="00030511">
              <w:rPr>
                <w:rFonts w:ascii="Times New Roman" w:eastAsia="DengXian" w:hAnsi="Times New Roman" w:cs="Times New Roman"/>
                <w:color w:val="auto"/>
                <w:sz w:val="22"/>
                <w:szCs w:val="22"/>
              </w:rPr>
              <w:t xml:space="preserve">624387341. </w:t>
            </w:r>
          </w:p>
        </w:tc>
      </w:tr>
    </w:tbl>
    <w:p w14:paraId="0CBCDC5E" w14:textId="77777777" w:rsidR="00030511" w:rsidRDefault="00030511" w:rsidP="00DC3031">
      <w:pPr>
        <w:ind w:firstLine="0"/>
      </w:pPr>
    </w:p>
    <w:p w14:paraId="4E830403" w14:textId="77777777" w:rsidR="002F5571" w:rsidRDefault="002F5571" w:rsidP="00DC3031">
      <w:pPr>
        <w:ind w:firstLine="0"/>
      </w:pPr>
    </w:p>
    <w:p w14:paraId="28538FE7" w14:textId="636BAF53" w:rsidR="002F5571" w:rsidRPr="00FC2D64" w:rsidRDefault="00CA225F" w:rsidP="00DC3031">
      <w:pPr>
        <w:ind w:firstLine="0"/>
        <w:rPr>
          <w:b/>
          <w:bCs/>
          <w:u w:val="single"/>
        </w:rPr>
      </w:pPr>
      <w:r w:rsidRPr="00FC2D64">
        <w:rPr>
          <w:b/>
          <w:bCs/>
          <w:u w:val="single"/>
        </w:rPr>
        <w:lastRenderedPageBreak/>
        <w:t>Uji Heterokedastisitas</w:t>
      </w:r>
    </w:p>
    <w:tbl>
      <w:tblPr>
        <w:tblStyle w:val="TableGrid"/>
        <w:tblW w:w="7938" w:type="dxa"/>
        <w:tblInd w:w="-5" w:type="dxa"/>
        <w:tblLook w:val="04A0" w:firstRow="1" w:lastRow="0" w:firstColumn="1" w:lastColumn="0" w:noHBand="0" w:noVBand="1"/>
      </w:tblPr>
      <w:tblGrid>
        <w:gridCol w:w="462"/>
        <w:gridCol w:w="1193"/>
        <w:gridCol w:w="1154"/>
        <w:gridCol w:w="1444"/>
        <w:gridCol w:w="1701"/>
        <w:gridCol w:w="850"/>
        <w:gridCol w:w="1134"/>
      </w:tblGrid>
      <w:tr w:rsidR="00CF2213" w:rsidRPr="00CF2213" w14:paraId="1E1E19CF" w14:textId="77777777" w:rsidTr="004773D4">
        <w:tc>
          <w:tcPr>
            <w:tcW w:w="7938" w:type="dxa"/>
            <w:gridSpan w:val="7"/>
            <w:vAlign w:val="center"/>
          </w:tcPr>
          <w:p w14:paraId="6AF041ED"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Coefficientsª</w:t>
            </w:r>
          </w:p>
        </w:tc>
      </w:tr>
      <w:tr w:rsidR="00CF2213" w:rsidRPr="00CF2213" w14:paraId="772A34AF" w14:textId="77777777" w:rsidTr="004773D4">
        <w:tc>
          <w:tcPr>
            <w:tcW w:w="1655" w:type="dxa"/>
            <w:gridSpan w:val="2"/>
            <w:vMerge w:val="restart"/>
            <w:vAlign w:val="center"/>
          </w:tcPr>
          <w:p w14:paraId="03D0E5A8"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Model</w:t>
            </w:r>
          </w:p>
        </w:tc>
        <w:tc>
          <w:tcPr>
            <w:tcW w:w="2598" w:type="dxa"/>
            <w:gridSpan w:val="2"/>
            <w:vAlign w:val="center"/>
          </w:tcPr>
          <w:p w14:paraId="00070E24"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Unstandardized Coefficients</w:t>
            </w:r>
          </w:p>
        </w:tc>
        <w:tc>
          <w:tcPr>
            <w:tcW w:w="1701" w:type="dxa"/>
            <w:vAlign w:val="center"/>
          </w:tcPr>
          <w:p w14:paraId="29B61FB8"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Standardized Coefficients</w:t>
            </w:r>
          </w:p>
        </w:tc>
        <w:tc>
          <w:tcPr>
            <w:tcW w:w="850" w:type="dxa"/>
            <w:vMerge w:val="restart"/>
            <w:vAlign w:val="center"/>
          </w:tcPr>
          <w:p w14:paraId="4AEBA8DE" w14:textId="77777777" w:rsidR="00CF2213" w:rsidRPr="00CF2213" w:rsidRDefault="00CF2213" w:rsidP="00CF2213">
            <w:pPr>
              <w:spacing w:line="240" w:lineRule="auto"/>
              <w:ind w:firstLine="0"/>
              <w:contextualSpacing/>
              <w:jc w:val="center"/>
              <w:rPr>
                <w:rFonts w:ascii="Times New Roman" w:eastAsia="DengXian" w:hAnsi="Times New Roman" w:cs="Times New Roman"/>
                <w:b/>
                <w:bCs/>
                <w:color w:val="auto"/>
                <w:sz w:val="20"/>
                <w:szCs w:val="20"/>
              </w:rPr>
            </w:pPr>
            <w:r w:rsidRPr="00CF2213">
              <w:rPr>
                <w:rFonts w:ascii="Times New Roman" w:eastAsia="DengXian" w:hAnsi="Times New Roman" w:cs="Times New Roman"/>
                <w:b/>
                <w:bCs/>
                <w:color w:val="auto"/>
                <w:sz w:val="20"/>
                <w:szCs w:val="20"/>
              </w:rPr>
              <w:t>t</w:t>
            </w:r>
          </w:p>
        </w:tc>
        <w:tc>
          <w:tcPr>
            <w:tcW w:w="1134" w:type="dxa"/>
            <w:vMerge w:val="restart"/>
            <w:vAlign w:val="center"/>
          </w:tcPr>
          <w:p w14:paraId="4DBA17A7"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Sig.</w:t>
            </w:r>
          </w:p>
        </w:tc>
      </w:tr>
      <w:tr w:rsidR="00CF2213" w:rsidRPr="00CF2213" w14:paraId="5597F80C" w14:textId="77777777" w:rsidTr="004773D4">
        <w:tc>
          <w:tcPr>
            <w:tcW w:w="1655" w:type="dxa"/>
            <w:gridSpan w:val="2"/>
            <w:vMerge/>
          </w:tcPr>
          <w:p w14:paraId="293427AB" w14:textId="77777777" w:rsidR="00CF2213" w:rsidRPr="00CF2213" w:rsidRDefault="00CF2213" w:rsidP="00CF2213">
            <w:pPr>
              <w:spacing w:line="240" w:lineRule="auto"/>
              <w:ind w:firstLine="0"/>
              <w:contextualSpacing/>
              <w:jc w:val="left"/>
              <w:rPr>
                <w:rFonts w:ascii="Times New Roman" w:eastAsia="DengXian" w:hAnsi="Times New Roman" w:cs="Times New Roman"/>
                <w:b/>
                <w:bCs/>
                <w:color w:val="auto"/>
                <w:sz w:val="20"/>
                <w:szCs w:val="20"/>
              </w:rPr>
            </w:pPr>
          </w:p>
        </w:tc>
        <w:tc>
          <w:tcPr>
            <w:tcW w:w="1154" w:type="dxa"/>
            <w:vAlign w:val="center"/>
          </w:tcPr>
          <w:p w14:paraId="50E29BF8" w14:textId="77777777" w:rsidR="00CF2213" w:rsidRPr="00CF2213" w:rsidRDefault="00CF2213" w:rsidP="00CF2213">
            <w:pPr>
              <w:spacing w:line="240" w:lineRule="auto"/>
              <w:ind w:firstLine="0"/>
              <w:contextualSpacing/>
              <w:jc w:val="center"/>
              <w:rPr>
                <w:rFonts w:ascii="Times New Roman" w:eastAsia="DengXian" w:hAnsi="Times New Roman" w:cs="Times New Roman"/>
                <w:b/>
                <w:bCs/>
                <w:color w:val="auto"/>
                <w:sz w:val="20"/>
                <w:szCs w:val="20"/>
              </w:rPr>
            </w:pPr>
            <w:r w:rsidRPr="00CF2213">
              <w:rPr>
                <w:rFonts w:ascii="Times New Roman" w:eastAsia="DengXian" w:hAnsi="Times New Roman" w:cs="Times New Roman"/>
                <w:b/>
                <w:bCs/>
                <w:color w:val="auto"/>
                <w:sz w:val="20"/>
                <w:szCs w:val="20"/>
              </w:rPr>
              <w:t>B</w:t>
            </w:r>
          </w:p>
        </w:tc>
        <w:tc>
          <w:tcPr>
            <w:tcW w:w="1444" w:type="dxa"/>
            <w:vAlign w:val="center"/>
          </w:tcPr>
          <w:p w14:paraId="2086528F"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Std. Error</w:t>
            </w:r>
          </w:p>
        </w:tc>
        <w:tc>
          <w:tcPr>
            <w:tcW w:w="1701" w:type="dxa"/>
            <w:vAlign w:val="center"/>
          </w:tcPr>
          <w:p w14:paraId="5C1A0D24" w14:textId="77777777" w:rsidR="00CF2213" w:rsidRPr="00CF2213" w:rsidRDefault="00CF2213" w:rsidP="00CF2213">
            <w:pPr>
              <w:spacing w:line="240" w:lineRule="auto"/>
              <w:ind w:firstLine="0"/>
              <w:contextualSpacing/>
              <w:jc w:val="center"/>
              <w:rPr>
                <w:rFonts w:ascii="Times New Roman" w:eastAsia="DengXian" w:hAnsi="Times New Roman" w:cs="Times New Roman"/>
                <w:b/>
                <w:bCs/>
                <w:i/>
                <w:iCs/>
                <w:color w:val="auto"/>
                <w:sz w:val="20"/>
                <w:szCs w:val="20"/>
              </w:rPr>
            </w:pPr>
            <w:r w:rsidRPr="00CF2213">
              <w:rPr>
                <w:rFonts w:ascii="Times New Roman" w:eastAsia="DengXian" w:hAnsi="Times New Roman" w:cs="Times New Roman"/>
                <w:b/>
                <w:bCs/>
                <w:i/>
                <w:iCs/>
                <w:color w:val="auto"/>
                <w:sz w:val="20"/>
                <w:szCs w:val="20"/>
              </w:rPr>
              <w:t>Beta</w:t>
            </w:r>
          </w:p>
        </w:tc>
        <w:tc>
          <w:tcPr>
            <w:tcW w:w="850" w:type="dxa"/>
            <w:vMerge/>
          </w:tcPr>
          <w:p w14:paraId="6E770C12" w14:textId="77777777" w:rsidR="00CF2213" w:rsidRPr="00CF2213" w:rsidRDefault="00CF2213" w:rsidP="00CF2213">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68170141" w14:textId="77777777" w:rsidR="00CF2213" w:rsidRPr="00CF2213" w:rsidRDefault="00CF2213" w:rsidP="00CF2213">
            <w:pPr>
              <w:spacing w:line="240" w:lineRule="auto"/>
              <w:ind w:firstLine="0"/>
              <w:contextualSpacing/>
              <w:jc w:val="left"/>
              <w:rPr>
                <w:rFonts w:ascii="Times New Roman" w:eastAsia="DengXian" w:hAnsi="Times New Roman" w:cs="Times New Roman"/>
                <w:bCs/>
                <w:color w:val="auto"/>
                <w:sz w:val="20"/>
                <w:szCs w:val="20"/>
              </w:rPr>
            </w:pPr>
          </w:p>
        </w:tc>
      </w:tr>
      <w:tr w:rsidR="00CF2213" w:rsidRPr="00CF2213" w14:paraId="129C77AE" w14:textId="77777777" w:rsidTr="004773D4">
        <w:tc>
          <w:tcPr>
            <w:tcW w:w="462" w:type="dxa"/>
            <w:vMerge w:val="restart"/>
          </w:tcPr>
          <w:p w14:paraId="4213D19B"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1</w:t>
            </w:r>
          </w:p>
        </w:tc>
        <w:tc>
          <w:tcPr>
            <w:tcW w:w="1193" w:type="dxa"/>
            <w:vAlign w:val="center"/>
          </w:tcPr>
          <w:p w14:paraId="0D5CFAB5" w14:textId="77777777" w:rsidR="00CF2213" w:rsidRPr="00CF2213" w:rsidRDefault="00CF2213" w:rsidP="00CF2213">
            <w:pPr>
              <w:spacing w:line="240" w:lineRule="auto"/>
              <w:ind w:firstLine="0"/>
              <w:contextualSpacing/>
              <w:jc w:val="left"/>
              <w:rPr>
                <w:rFonts w:ascii="Times New Roman" w:eastAsia="DengXian" w:hAnsi="Times New Roman" w:cs="Times New Roman"/>
                <w:i/>
                <w:iCs/>
                <w:color w:val="auto"/>
                <w:sz w:val="20"/>
                <w:szCs w:val="20"/>
              </w:rPr>
            </w:pPr>
            <w:r w:rsidRPr="00CF2213">
              <w:rPr>
                <w:rFonts w:ascii="Times New Roman" w:eastAsia="DengXian" w:hAnsi="Times New Roman" w:cs="Times New Roman"/>
                <w:i/>
                <w:iCs/>
                <w:color w:val="auto"/>
                <w:sz w:val="20"/>
                <w:szCs w:val="20"/>
              </w:rPr>
              <w:t>(Constant)</w:t>
            </w:r>
          </w:p>
        </w:tc>
        <w:tc>
          <w:tcPr>
            <w:tcW w:w="1154" w:type="dxa"/>
          </w:tcPr>
          <w:p w14:paraId="430AAB99" w14:textId="45FE62ED"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696</w:t>
            </w:r>
          </w:p>
        </w:tc>
        <w:tc>
          <w:tcPr>
            <w:tcW w:w="1444" w:type="dxa"/>
          </w:tcPr>
          <w:p w14:paraId="0B65EF1E" w14:textId="3661AD7D"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168</w:t>
            </w:r>
          </w:p>
        </w:tc>
        <w:tc>
          <w:tcPr>
            <w:tcW w:w="1701" w:type="dxa"/>
          </w:tcPr>
          <w:p w14:paraId="6092FFE7" w14:textId="77777777"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02702EFE" w14:textId="2D0650E5"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4</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136</w:t>
            </w:r>
          </w:p>
        </w:tc>
        <w:tc>
          <w:tcPr>
            <w:tcW w:w="1134" w:type="dxa"/>
          </w:tcPr>
          <w:p w14:paraId="24C7733B" w14:textId="00D4ECB8"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&lt;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001</w:t>
            </w:r>
          </w:p>
        </w:tc>
      </w:tr>
      <w:tr w:rsidR="00CF2213" w:rsidRPr="00CF2213" w14:paraId="39C149DD" w14:textId="77777777" w:rsidTr="004773D4">
        <w:tc>
          <w:tcPr>
            <w:tcW w:w="462" w:type="dxa"/>
            <w:vMerge/>
          </w:tcPr>
          <w:p w14:paraId="17A7FF24"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22F3D302"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FD</w:t>
            </w:r>
          </w:p>
        </w:tc>
        <w:tc>
          <w:tcPr>
            <w:tcW w:w="1154" w:type="dxa"/>
          </w:tcPr>
          <w:p w14:paraId="7EF2BFC6" w14:textId="7A905EF1"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018</w:t>
            </w:r>
          </w:p>
        </w:tc>
        <w:tc>
          <w:tcPr>
            <w:tcW w:w="1444" w:type="dxa"/>
          </w:tcPr>
          <w:p w14:paraId="41B41D25" w14:textId="6228FBE3"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010</w:t>
            </w:r>
          </w:p>
        </w:tc>
        <w:tc>
          <w:tcPr>
            <w:tcW w:w="1701" w:type="dxa"/>
          </w:tcPr>
          <w:p w14:paraId="35CEE4FE" w14:textId="473661DC"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283</w:t>
            </w:r>
          </w:p>
        </w:tc>
        <w:tc>
          <w:tcPr>
            <w:tcW w:w="850" w:type="dxa"/>
          </w:tcPr>
          <w:p w14:paraId="5D33A1DD" w14:textId="2D3E8319"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-1</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785</w:t>
            </w:r>
          </w:p>
        </w:tc>
        <w:tc>
          <w:tcPr>
            <w:tcW w:w="1134" w:type="dxa"/>
          </w:tcPr>
          <w:p w14:paraId="20D580F7" w14:textId="0CEA60EF"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080</w:t>
            </w:r>
          </w:p>
        </w:tc>
      </w:tr>
      <w:tr w:rsidR="00CF2213" w:rsidRPr="00CF2213" w14:paraId="04322276" w14:textId="77777777" w:rsidTr="004773D4">
        <w:tc>
          <w:tcPr>
            <w:tcW w:w="462" w:type="dxa"/>
            <w:vMerge/>
          </w:tcPr>
          <w:p w14:paraId="473B7DB9"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50530543"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FP</w:t>
            </w:r>
          </w:p>
        </w:tc>
        <w:tc>
          <w:tcPr>
            <w:tcW w:w="1154" w:type="dxa"/>
          </w:tcPr>
          <w:p w14:paraId="1BFDBA20" w14:textId="6363607C"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040</w:t>
            </w:r>
          </w:p>
        </w:tc>
        <w:tc>
          <w:tcPr>
            <w:tcW w:w="1444" w:type="dxa"/>
          </w:tcPr>
          <w:p w14:paraId="6FDA2ED8" w14:textId="272F686C"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028</w:t>
            </w:r>
          </w:p>
        </w:tc>
        <w:tc>
          <w:tcPr>
            <w:tcW w:w="1701" w:type="dxa"/>
          </w:tcPr>
          <w:p w14:paraId="204410C7" w14:textId="639635B0"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225</w:t>
            </w:r>
          </w:p>
        </w:tc>
        <w:tc>
          <w:tcPr>
            <w:tcW w:w="850" w:type="dxa"/>
          </w:tcPr>
          <w:p w14:paraId="6E4462F4" w14:textId="4FE10A6C"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-1</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441</w:t>
            </w:r>
          </w:p>
        </w:tc>
        <w:tc>
          <w:tcPr>
            <w:tcW w:w="1134" w:type="dxa"/>
          </w:tcPr>
          <w:p w14:paraId="5095217A" w14:textId="71303FDE"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155</w:t>
            </w:r>
          </w:p>
        </w:tc>
      </w:tr>
      <w:tr w:rsidR="00CF2213" w:rsidRPr="00CF2213" w14:paraId="58137450" w14:textId="77777777" w:rsidTr="004773D4">
        <w:tc>
          <w:tcPr>
            <w:tcW w:w="462" w:type="dxa"/>
            <w:vMerge/>
          </w:tcPr>
          <w:p w14:paraId="1260B3E1"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22E17C42"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KI</w:t>
            </w:r>
          </w:p>
        </w:tc>
        <w:tc>
          <w:tcPr>
            <w:tcW w:w="1154" w:type="dxa"/>
          </w:tcPr>
          <w:p w14:paraId="3F68A853" w14:textId="10BE7376"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296</w:t>
            </w:r>
          </w:p>
        </w:tc>
        <w:tc>
          <w:tcPr>
            <w:tcW w:w="1444" w:type="dxa"/>
          </w:tcPr>
          <w:p w14:paraId="2D0E4268" w14:textId="7B8B2AB7"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179</w:t>
            </w:r>
          </w:p>
        </w:tc>
        <w:tc>
          <w:tcPr>
            <w:tcW w:w="1701" w:type="dxa"/>
          </w:tcPr>
          <w:p w14:paraId="171669D9" w14:textId="07917E9C"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232</w:t>
            </w:r>
          </w:p>
        </w:tc>
        <w:tc>
          <w:tcPr>
            <w:tcW w:w="850" w:type="dxa"/>
          </w:tcPr>
          <w:p w14:paraId="51E76A0B" w14:textId="19BF1EA4" w:rsidR="00CF2213" w:rsidRPr="00CF2213" w:rsidRDefault="00CF2213" w:rsidP="00CF2213">
            <w:pPr>
              <w:spacing w:line="240" w:lineRule="auto"/>
              <w:ind w:firstLine="0"/>
              <w:contextualSpacing/>
              <w:jc w:val="righ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-1</w:t>
            </w:r>
            <w:r w:rsidR="007D6DF8">
              <w:rPr>
                <w:rFonts w:ascii="Times New Roman" w:eastAsia="DengXian" w:hAnsi="Times New Roman" w:cs="Times New Roman"/>
                <w:color w:val="auto"/>
                <w:sz w:val="20"/>
                <w:szCs w:val="20"/>
              </w:rPr>
              <w:t>.</w:t>
            </w:r>
            <w:r w:rsidRPr="00CF2213">
              <w:rPr>
                <w:rFonts w:ascii="Times New Roman" w:eastAsia="DengXian" w:hAnsi="Times New Roman" w:cs="Times New Roman"/>
                <w:color w:val="auto"/>
                <w:sz w:val="20"/>
                <w:szCs w:val="20"/>
              </w:rPr>
              <w:t>657</w:t>
            </w:r>
          </w:p>
        </w:tc>
        <w:tc>
          <w:tcPr>
            <w:tcW w:w="1134" w:type="dxa"/>
          </w:tcPr>
          <w:p w14:paraId="35DC1B63" w14:textId="4863C9AF" w:rsidR="00CF2213" w:rsidRPr="00CF2213" w:rsidRDefault="007D6DF8" w:rsidP="00CF2213">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CF2213" w:rsidRPr="00CF2213">
              <w:rPr>
                <w:rFonts w:ascii="Times New Roman" w:eastAsia="DengXian" w:hAnsi="Times New Roman" w:cs="Times New Roman"/>
                <w:color w:val="auto"/>
                <w:sz w:val="20"/>
                <w:szCs w:val="20"/>
              </w:rPr>
              <w:t>103</w:t>
            </w:r>
          </w:p>
        </w:tc>
      </w:tr>
      <w:tr w:rsidR="00CF2213" w:rsidRPr="00CF2213" w14:paraId="34F149ED" w14:textId="77777777" w:rsidTr="004773D4">
        <w:tc>
          <w:tcPr>
            <w:tcW w:w="7938" w:type="dxa"/>
            <w:gridSpan w:val="7"/>
            <w:vAlign w:val="center"/>
          </w:tcPr>
          <w:p w14:paraId="7D62089C" w14:textId="77777777" w:rsidR="00CF2213" w:rsidRPr="00CF2213" w:rsidRDefault="00CF2213" w:rsidP="00CF2213">
            <w:pPr>
              <w:spacing w:line="240" w:lineRule="auto"/>
              <w:ind w:firstLine="0"/>
              <w:contextualSpacing/>
              <w:jc w:val="left"/>
              <w:rPr>
                <w:rFonts w:ascii="Times New Roman" w:eastAsia="DengXian" w:hAnsi="Times New Roman" w:cs="Times New Roman"/>
                <w:color w:val="auto"/>
                <w:sz w:val="20"/>
                <w:szCs w:val="20"/>
              </w:rPr>
            </w:pPr>
            <w:r w:rsidRPr="00CF2213">
              <w:rPr>
                <w:rFonts w:ascii="Times New Roman" w:eastAsia="DengXian" w:hAnsi="Times New Roman" w:cs="Times New Roman"/>
                <w:color w:val="auto"/>
                <w:sz w:val="20"/>
                <w:szCs w:val="20"/>
              </w:rPr>
              <w:t>a.</w:t>
            </w:r>
            <w:r w:rsidRPr="00CF2213">
              <w:rPr>
                <w:rFonts w:ascii="Calibri" w:eastAsia="DengXian" w:hAnsi="Calibri" w:cs="Arial"/>
                <w:color w:val="auto"/>
              </w:rPr>
              <w:t xml:space="preserve"> </w:t>
            </w:r>
            <w:r w:rsidRPr="00CF2213">
              <w:rPr>
                <w:rFonts w:ascii="Times New Roman" w:eastAsia="DengXian" w:hAnsi="Times New Roman" w:cs="Times New Roman"/>
                <w:i/>
                <w:iCs/>
                <w:color w:val="auto"/>
                <w:sz w:val="20"/>
                <w:szCs w:val="20"/>
              </w:rPr>
              <w:t>Dependent Variable</w:t>
            </w:r>
            <w:r w:rsidRPr="00CF2213">
              <w:rPr>
                <w:rFonts w:ascii="Times New Roman" w:eastAsia="DengXian" w:hAnsi="Times New Roman" w:cs="Times New Roman"/>
                <w:color w:val="auto"/>
                <w:sz w:val="20"/>
                <w:szCs w:val="20"/>
              </w:rPr>
              <w:t>: ABS_RES</w:t>
            </w:r>
          </w:p>
        </w:tc>
      </w:tr>
    </w:tbl>
    <w:p w14:paraId="366C42FC" w14:textId="77777777" w:rsidR="004D0762" w:rsidRDefault="004D0762" w:rsidP="00DC3031">
      <w:pPr>
        <w:ind w:firstLine="0"/>
      </w:pPr>
    </w:p>
    <w:p w14:paraId="5372F92B" w14:textId="6980D8C8" w:rsidR="00FC2D64" w:rsidRPr="00FC2D64" w:rsidRDefault="00FC2D64" w:rsidP="00DC3031">
      <w:pPr>
        <w:ind w:firstLine="0"/>
        <w:rPr>
          <w:b/>
          <w:bCs/>
          <w:u w:val="single"/>
        </w:rPr>
      </w:pPr>
      <w:r w:rsidRPr="00FC2D64">
        <w:rPr>
          <w:b/>
          <w:bCs/>
          <w:u w:val="single"/>
        </w:rPr>
        <w:t>Uji Multikelinearitas</w:t>
      </w:r>
    </w:p>
    <w:tbl>
      <w:tblPr>
        <w:tblStyle w:val="TableGrid"/>
        <w:tblW w:w="7938" w:type="dxa"/>
        <w:tblInd w:w="-5" w:type="dxa"/>
        <w:tblLook w:val="04A0" w:firstRow="1" w:lastRow="0" w:firstColumn="1" w:lastColumn="0" w:noHBand="0" w:noVBand="1"/>
      </w:tblPr>
      <w:tblGrid>
        <w:gridCol w:w="316"/>
        <w:gridCol w:w="1212"/>
        <w:gridCol w:w="975"/>
        <w:gridCol w:w="923"/>
        <w:gridCol w:w="1295"/>
        <w:gridCol w:w="825"/>
        <w:gridCol w:w="654"/>
        <w:gridCol w:w="1072"/>
        <w:gridCol w:w="666"/>
      </w:tblGrid>
      <w:tr w:rsidR="008F3C34" w:rsidRPr="008F3C34" w14:paraId="2B42F808" w14:textId="77777777" w:rsidTr="004773D4">
        <w:tc>
          <w:tcPr>
            <w:tcW w:w="7938" w:type="dxa"/>
            <w:gridSpan w:val="9"/>
            <w:vAlign w:val="center"/>
          </w:tcPr>
          <w:p w14:paraId="04D99C04"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i/>
                <w:iCs/>
                <w:color w:val="auto"/>
                <w:sz w:val="20"/>
                <w:szCs w:val="20"/>
              </w:rPr>
              <w:t>Coefficientsª</w:t>
            </w:r>
          </w:p>
        </w:tc>
      </w:tr>
      <w:tr w:rsidR="008F3C34" w:rsidRPr="008F3C34" w14:paraId="2189AF98" w14:textId="77777777" w:rsidTr="004773D4">
        <w:tc>
          <w:tcPr>
            <w:tcW w:w="1529" w:type="dxa"/>
            <w:gridSpan w:val="2"/>
            <w:vMerge w:val="restart"/>
            <w:vAlign w:val="center"/>
          </w:tcPr>
          <w:p w14:paraId="433215AF"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Model</w:t>
            </w:r>
          </w:p>
        </w:tc>
        <w:tc>
          <w:tcPr>
            <w:tcW w:w="1902" w:type="dxa"/>
            <w:gridSpan w:val="2"/>
            <w:vAlign w:val="center"/>
          </w:tcPr>
          <w:p w14:paraId="7376BF0D"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i/>
                <w:iCs/>
                <w:color w:val="auto"/>
                <w:sz w:val="20"/>
                <w:szCs w:val="20"/>
              </w:rPr>
              <w:t>Unstandardized Coefficients</w:t>
            </w:r>
          </w:p>
        </w:tc>
        <w:tc>
          <w:tcPr>
            <w:tcW w:w="1295" w:type="dxa"/>
            <w:vAlign w:val="center"/>
          </w:tcPr>
          <w:p w14:paraId="2D8C45D1"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i/>
                <w:iCs/>
                <w:color w:val="auto"/>
                <w:sz w:val="20"/>
                <w:szCs w:val="20"/>
              </w:rPr>
              <w:t>Standardized Coefficient</w:t>
            </w:r>
          </w:p>
        </w:tc>
        <w:tc>
          <w:tcPr>
            <w:tcW w:w="827" w:type="dxa"/>
            <w:vMerge w:val="restart"/>
            <w:vAlign w:val="center"/>
          </w:tcPr>
          <w:p w14:paraId="795F3292"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color w:val="auto"/>
                <w:sz w:val="20"/>
                <w:szCs w:val="20"/>
              </w:rPr>
              <w:t>t</w:t>
            </w:r>
          </w:p>
        </w:tc>
        <w:tc>
          <w:tcPr>
            <w:tcW w:w="655" w:type="dxa"/>
            <w:vMerge w:val="restart"/>
            <w:vAlign w:val="center"/>
          </w:tcPr>
          <w:p w14:paraId="54240E76"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Sig.</w:t>
            </w:r>
          </w:p>
        </w:tc>
        <w:tc>
          <w:tcPr>
            <w:tcW w:w="1730" w:type="dxa"/>
            <w:gridSpan w:val="2"/>
            <w:vAlign w:val="center"/>
          </w:tcPr>
          <w:p w14:paraId="064BB5CA"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Collinearity Statistics</w:t>
            </w:r>
          </w:p>
        </w:tc>
      </w:tr>
      <w:tr w:rsidR="008F3C34" w:rsidRPr="008F3C34" w14:paraId="018C47F8" w14:textId="77777777" w:rsidTr="004773D4">
        <w:tc>
          <w:tcPr>
            <w:tcW w:w="1529" w:type="dxa"/>
            <w:gridSpan w:val="2"/>
            <w:vMerge/>
          </w:tcPr>
          <w:p w14:paraId="3A223050" w14:textId="77777777" w:rsidR="008F3C34" w:rsidRPr="008F3C34" w:rsidRDefault="008F3C34" w:rsidP="008F3C34">
            <w:pPr>
              <w:spacing w:line="240" w:lineRule="auto"/>
              <w:ind w:firstLine="0"/>
              <w:contextualSpacing/>
              <w:jc w:val="left"/>
              <w:rPr>
                <w:rFonts w:ascii="Times New Roman" w:eastAsia="DengXian" w:hAnsi="Times New Roman" w:cs="Times New Roman"/>
                <w:color w:val="auto"/>
                <w:sz w:val="20"/>
                <w:szCs w:val="20"/>
              </w:rPr>
            </w:pPr>
          </w:p>
        </w:tc>
        <w:tc>
          <w:tcPr>
            <w:tcW w:w="977" w:type="dxa"/>
            <w:vAlign w:val="center"/>
          </w:tcPr>
          <w:p w14:paraId="4CA43B96"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color w:val="auto"/>
                <w:sz w:val="20"/>
                <w:szCs w:val="20"/>
              </w:rPr>
              <w:t>B</w:t>
            </w:r>
          </w:p>
        </w:tc>
        <w:tc>
          <w:tcPr>
            <w:tcW w:w="925" w:type="dxa"/>
            <w:vAlign w:val="center"/>
          </w:tcPr>
          <w:p w14:paraId="538ED11E"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r w:rsidRPr="008F3C34">
              <w:rPr>
                <w:rFonts w:ascii="Times New Roman" w:eastAsia="DengXian" w:hAnsi="Times New Roman" w:cs="Times New Roman"/>
                <w:b/>
                <w:bCs/>
                <w:i/>
                <w:iCs/>
                <w:color w:val="auto"/>
                <w:sz w:val="20"/>
                <w:szCs w:val="20"/>
              </w:rPr>
              <w:t>Std. Error</w:t>
            </w:r>
          </w:p>
        </w:tc>
        <w:tc>
          <w:tcPr>
            <w:tcW w:w="1295" w:type="dxa"/>
            <w:vAlign w:val="center"/>
          </w:tcPr>
          <w:p w14:paraId="28F94DC2"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Beta</w:t>
            </w:r>
          </w:p>
        </w:tc>
        <w:tc>
          <w:tcPr>
            <w:tcW w:w="827" w:type="dxa"/>
            <w:vMerge/>
            <w:vAlign w:val="center"/>
          </w:tcPr>
          <w:p w14:paraId="7F28C77E" w14:textId="77777777" w:rsidR="008F3C34" w:rsidRPr="008F3C34" w:rsidRDefault="008F3C34" w:rsidP="008F3C34">
            <w:pPr>
              <w:spacing w:line="240" w:lineRule="auto"/>
              <w:ind w:firstLine="0"/>
              <w:contextualSpacing/>
              <w:jc w:val="center"/>
              <w:rPr>
                <w:rFonts w:ascii="Times New Roman" w:eastAsia="DengXian" w:hAnsi="Times New Roman" w:cs="Times New Roman"/>
                <w:b/>
                <w:bCs/>
                <w:color w:val="auto"/>
                <w:sz w:val="20"/>
                <w:szCs w:val="20"/>
              </w:rPr>
            </w:pPr>
          </w:p>
        </w:tc>
        <w:tc>
          <w:tcPr>
            <w:tcW w:w="655" w:type="dxa"/>
            <w:vMerge/>
            <w:vAlign w:val="center"/>
          </w:tcPr>
          <w:p w14:paraId="5A7A1991"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p>
        </w:tc>
        <w:tc>
          <w:tcPr>
            <w:tcW w:w="1072" w:type="dxa"/>
            <w:vAlign w:val="center"/>
          </w:tcPr>
          <w:p w14:paraId="1933C5FE"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Tolerance</w:t>
            </w:r>
          </w:p>
        </w:tc>
        <w:tc>
          <w:tcPr>
            <w:tcW w:w="658" w:type="dxa"/>
            <w:vAlign w:val="center"/>
          </w:tcPr>
          <w:p w14:paraId="723F4D7A" w14:textId="77777777" w:rsidR="008F3C34" w:rsidRPr="008F3C34" w:rsidRDefault="008F3C34" w:rsidP="008F3C34">
            <w:pPr>
              <w:spacing w:line="240" w:lineRule="auto"/>
              <w:ind w:firstLine="0"/>
              <w:contextualSpacing/>
              <w:jc w:val="center"/>
              <w:rPr>
                <w:rFonts w:ascii="Times New Roman" w:eastAsia="DengXian" w:hAnsi="Times New Roman" w:cs="Times New Roman"/>
                <w:b/>
                <w:bCs/>
                <w:i/>
                <w:iCs/>
                <w:color w:val="auto"/>
                <w:sz w:val="20"/>
                <w:szCs w:val="20"/>
              </w:rPr>
            </w:pPr>
            <w:r w:rsidRPr="008F3C34">
              <w:rPr>
                <w:rFonts w:ascii="Times New Roman" w:eastAsia="DengXian" w:hAnsi="Times New Roman" w:cs="Times New Roman"/>
                <w:b/>
                <w:bCs/>
                <w:i/>
                <w:iCs/>
                <w:color w:val="auto"/>
                <w:sz w:val="20"/>
                <w:szCs w:val="20"/>
              </w:rPr>
              <w:t>VIF</w:t>
            </w:r>
          </w:p>
        </w:tc>
      </w:tr>
      <w:tr w:rsidR="008F3C34" w:rsidRPr="008F3C34" w14:paraId="497615F5" w14:textId="77777777" w:rsidTr="004773D4">
        <w:tc>
          <w:tcPr>
            <w:tcW w:w="316" w:type="dxa"/>
            <w:vMerge w:val="restart"/>
          </w:tcPr>
          <w:p w14:paraId="7DB1B84D" w14:textId="77777777" w:rsidR="008F3C34" w:rsidRPr="008F3C34" w:rsidRDefault="008F3C34" w:rsidP="008F3C34">
            <w:pPr>
              <w:spacing w:line="240" w:lineRule="auto"/>
              <w:ind w:firstLine="0"/>
              <w:contextualSpacing/>
              <w:jc w:val="lef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w:t>
            </w:r>
          </w:p>
        </w:tc>
        <w:tc>
          <w:tcPr>
            <w:tcW w:w="1213" w:type="dxa"/>
            <w:vAlign w:val="center"/>
          </w:tcPr>
          <w:p w14:paraId="25F85F8E"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r w:rsidRPr="008F3C34">
              <w:rPr>
                <w:rFonts w:ascii="Times New Roman" w:eastAsia="DengXian" w:hAnsi="Times New Roman" w:cs="Times New Roman"/>
                <w:i/>
                <w:iCs/>
                <w:color w:val="auto"/>
                <w:sz w:val="20"/>
                <w:szCs w:val="20"/>
              </w:rPr>
              <w:t>(Constant)</w:t>
            </w:r>
          </w:p>
        </w:tc>
        <w:tc>
          <w:tcPr>
            <w:tcW w:w="977" w:type="dxa"/>
          </w:tcPr>
          <w:p w14:paraId="44769A16"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.039</w:t>
            </w:r>
          </w:p>
        </w:tc>
        <w:tc>
          <w:tcPr>
            <w:tcW w:w="925" w:type="dxa"/>
          </w:tcPr>
          <w:p w14:paraId="15020D1F"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.305</w:t>
            </w:r>
          </w:p>
        </w:tc>
        <w:tc>
          <w:tcPr>
            <w:tcW w:w="1295" w:type="dxa"/>
          </w:tcPr>
          <w:p w14:paraId="0ABE0A8C"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p>
        </w:tc>
        <w:tc>
          <w:tcPr>
            <w:tcW w:w="827" w:type="dxa"/>
          </w:tcPr>
          <w:p w14:paraId="37A75DC0"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.127</w:t>
            </w:r>
          </w:p>
        </w:tc>
        <w:tc>
          <w:tcPr>
            <w:tcW w:w="655" w:type="dxa"/>
          </w:tcPr>
          <w:p w14:paraId="2AC44DC4"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.899</w:t>
            </w:r>
          </w:p>
        </w:tc>
        <w:tc>
          <w:tcPr>
            <w:tcW w:w="1072" w:type="dxa"/>
          </w:tcPr>
          <w:p w14:paraId="47E828D3"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p>
        </w:tc>
        <w:tc>
          <w:tcPr>
            <w:tcW w:w="658" w:type="dxa"/>
          </w:tcPr>
          <w:p w14:paraId="30731194"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p>
        </w:tc>
      </w:tr>
      <w:tr w:rsidR="008F3C34" w:rsidRPr="008F3C34" w14:paraId="317D0907" w14:textId="77777777" w:rsidTr="004773D4">
        <w:tc>
          <w:tcPr>
            <w:tcW w:w="316" w:type="dxa"/>
            <w:vMerge/>
          </w:tcPr>
          <w:p w14:paraId="523544E0"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p>
        </w:tc>
        <w:tc>
          <w:tcPr>
            <w:tcW w:w="1213" w:type="dxa"/>
            <w:vAlign w:val="center"/>
          </w:tcPr>
          <w:p w14:paraId="60A01C4A"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r w:rsidRPr="008F3C34">
              <w:rPr>
                <w:rFonts w:ascii="Times New Roman" w:eastAsia="DengXian" w:hAnsi="Times New Roman" w:cs="Times New Roman"/>
                <w:color w:val="auto"/>
                <w:sz w:val="20"/>
                <w:szCs w:val="20"/>
              </w:rPr>
              <w:t>FD</w:t>
            </w:r>
          </w:p>
        </w:tc>
        <w:tc>
          <w:tcPr>
            <w:tcW w:w="977" w:type="dxa"/>
          </w:tcPr>
          <w:p w14:paraId="796A37B1"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-.021</w:t>
            </w:r>
          </w:p>
        </w:tc>
        <w:tc>
          <w:tcPr>
            <w:tcW w:w="925" w:type="dxa"/>
          </w:tcPr>
          <w:p w14:paraId="7AE78851"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.019</w:t>
            </w:r>
          </w:p>
        </w:tc>
        <w:tc>
          <w:tcPr>
            <w:tcW w:w="1295" w:type="dxa"/>
          </w:tcPr>
          <w:p w14:paraId="1F6597EB"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-.172</w:t>
            </w:r>
          </w:p>
        </w:tc>
        <w:tc>
          <w:tcPr>
            <w:tcW w:w="827" w:type="dxa"/>
          </w:tcPr>
          <w:p w14:paraId="1781DC07"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-1.135</w:t>
            </w:r>
          </w:p>
        </w:tc>
        <w:tc>
          <w:tcPr>
            <w:tcW w:w="655" w:type="dxa"/>
          </w:tcPr>
          <w:p w14:paraId="6BE2C139"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.262</w:t>
            </w:r>
          </w:p>
        </w:tc>
        <w:tc>
          <w:tcPr>
            <w:tcW w:w="1072" w:type="dxa"/>
          </w:tcPr>
          <w:p w14:paraId="751B88E3"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r w:rsidRPr="008F3C34">
              <w:rPr>
                <w:rFonts w:ascii="Times New Roman" w:eastAsia="DengXian" w:hAnsi="Times New Roman" w:cs="Times New Roman"/>
                <w:bCs/>
                <w:color w:val="auto"/>
                <w:sz w:val="20"/>
                <w:szCs w:val="20"/>
              </w:rPr>
              <w:t>.689</w:t>
            </w:r>
          </w:p>
        </w:tc>
        <w:tc>
          <w:tcPr>
            <w:tcW w:w="658" w:type="dxa"/>
          </w:tcPr>
          <w:p w14:paraId="3C5F5CEF"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r w:rsidRPr="008F3C34">
              <w:rPr>
                <w:rFonts w:ascii="Times New Roman" w:eastAsia="DengXian" w:hAnsi="Times New Roman" w:cs="Times New Roman"/>
                <w:bCs/>
                <w:color w:val="auto"/>
                <w:sz w:val="20"/>
                <w:szCs w:val="20"/>
              </w:rPr>
              <w:t>1.452</w:t>
            </w:r>
          </w:p>
        </w:tc>
      </w:tr>
      <w:tr w:rsidR="008F3C34" w:rsidRPr="008F3C34" w14:paraId="01E3AD73" w14:textId="77777777" w:rsidTr="004773D4">
        <w:tc>
          <w:tcPr>
            <w:tcW w:w="316" w:type="dxa"/>
            <w:vMerge/>
          </w:tcPr>
          <w:p w14:paraId="24D020F8"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p>
        </w:tc>
        <w:tc>
          <w:tcPr>
            <w:tcW w:w="1213" w:type="dxa"/>
            <w:vAlign w:val="center"/>
          </w:tcPr>
          <w:p w14:paraId="5F8D9240"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r w:rsidRPr="008F3C34">
              <w:rPr>
                <w:rFonts w:ascii="Times New Roman" w:eastAsia="DengXian" w:hAnsi="Times New Roman" w:cs="Times New Roman"/>
                <w:color w:val="auto"/>
                <w:sz w:val="20"/>
                <w:szCs w:val="20"/>
              </w:rPr>
              <w:t>FP</w:t>
            </w:r>
          </w:p>
        </w:tc>
        <w:tc>
          <w:tcPr>
            <w:tcW w:w="977" w:type="dxa"/>
          </w:tcPr>
          <w:p w14:paraId="55307804"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-.129</w:t>
            </w:r>
          </w:p>
        </w:tc>
        <w:tc>
          <w:tcPr>
            <w:tcW w:w="925" w:type="dxa"/>
          </w:tcPr>
          <w:p w14:paraId="3F791854"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.050</w:t>
            </w:r>
          </w:p>
        </w:tc>
        <w:tc>
          <w:tcPr>
            <w:tcW w:w="1295" w:type="dxa"/>
          </w:tcPr>
          <w:p w14:paraId="23A7376B"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-.383</w:t>
            </w:r>
          </w:p>
        </w:tc>
        <w:tc>
          <w:tcPr>
            <w:tcW w:w="827" w:type="dxa"/>
          </w:tcPr>
          <w:p w14:paraId="6105C2BC"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-2.563</w:t>
            </w:r>
          </w:p>
        </w:tc>
        <w:tc>
          <w:tcPr>
            <w:tcW w:w="655" w:type="dxa"/>
          </w:tcPr>
          <w:p w14:paraId="350C8F59"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.013</w:t>
            </w:r>
          </w:p>
        </w:tc>
        <w:tc>
          <w:tcPr>
            <w:tcW w:w="1072" w:type="dxa"/>
          </w:tcPr>
          <w:p w14:paraId="3DE41622"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r w:rsidRPr="008F3C34">
              <w:rPr>
                <w:rFonts w:ascii="Times New Roman" w:eastAsia="DengXian" w:hAnsi="Times New Roman" w:cs="Times New Roman"/>
                <w:bCs/>
                <w:color w:val="auto"/>
                <w:sz w:val="20"/>
                <w:szCs w:val="20"/>
              </w:rPr>
              <w:t>.710</w:t>
            </w:r>
          </w:p>
        </w:tc>
        <w:tc>
          <w:tcPr>
            <w:tcW w:w="658" w:type="dxa"/>
          </w:tcPr>
          <w:p w14:paraId="7231F728"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1.409</w:t>
            </w:r>
          </w:p>
        </w:tc>
      </w:tr>
      <w:tr w:rsidR="008F3C34" w:rsidRPr="008F3C34" w14:paraId="391430F7" w14:textId="77777777" w:rsidTr="004773D4">
        <w:tc>
          <w:tcPr>
            <w:tcW w:w="316" w:type="dxa"/>
            <w:vMerge/>
          </w:tcPr>
          <w:p w14:paraId="1681C842"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p>
        </w:tc>
        <w:tc>
          <w:tcPr>
            <w:tcW w:w="1213" w:type="dxa"/>
            <w:vAlign w:val="center"/>
          </w:tcPr>
          <w:p w14:paraId="0BEC374A"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r w:rsidRPr="008F3C34">
              <w:rPr>
                <w:rFonts w:ascii="Times New Roman" w:eastAsia="DengXian" w:hAnsi="Times New Roman" w:cs="Times New Roman"/>
                <w:color w:val="auto"/>
                <w:sz w:val="20"/>
                <w:szCs w:val="20"/>
              </w:rPr>
              <w:t>KI</w:t>
            </w:r>
          </w:p>
        </w:tc>
        <w:tc>
          <w:tcPr>
            <w:tcW w:w="977" w:type="dxa"/>
          </w:tcPr>
          <w:p w14:paraId="0011DBEB"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.352</w:t>
            </w:r>
          </w:p>
        </w:tc>
        <w:tc>
          <w:tcPr>
            <w:tcW w:w="925" w:type="dxa"/>
          </w:tcPr>
          <w:p w14:paraId="482E652B"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.324</w:t>
            </w:r>
          </w:p>
        </w:tc>
        <w:tc>
          <w:tcPr>
            <w:tcW w:w="1295" w:type="dxa"/>
          </w:tcPr>
          <w:p w14:paraId="36EBEF33"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.146</w:t>
            </w:r>
          </w:p>
        </w:tc>
        <w:tc>
          <w:tcPr>
            <w:tcW w:w="827" w:type="dxa"/>
          </w:tcPr>
          <w:p w14:paraId="14445112"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1.088</w:t>
            </w:r>
          </w:p>
        </w:tc>
        <w:tc>
          <w:tcPr>
            <w:tcW w:w="655" w:type="dxa"/>
          </w:tcPr>
          <w:p w14:paraId="1BE6D557"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.282</w:t>
            </w:r>
          </w:p>
        </w:tc>
        <w:tc>
          <w:tcPr>
            <w:tcW w:w="1072" w:type="dxa"/>
          </w:tcPr>
          <w:p w14:paraId="01932E1F" w14:textId="77777777" w:rsidR="008F3C34" w:rsidRPr="008F3C34" w:rsidRDefault="008F3C34" w:rsidP="008F3C34">
            <w:pPr>
              <w:spacing w:line="240" w:lineRule="auto"/>
              <w:ind w:firstLine="0"/>
              <w:contextualSpacing/>
              <w:jc w:val="right"/>
              <w:rPr>
                <w:rFonts w:ascii="Times New Roman" w:eastAsia="DengXian" w:hAnsi="Times New Roman" w:cs="Times New Roman"/>
                <w:bCs/>
                <w:color w:val="auto"/>
                <w:sz w:val="20"/>
                <w:szCs w:val="20"/>
              </w:rPr>
            </w:pPr>
            <w:r w:rsidRPr="008F3C34">
              <w:rPr>
                <w:rFonts w:ascii="Times New Roman" w:eastAsia="DengXian" w:hAnsi="Times New Roman" w:cs="Times New Roman"/>
                <w:bCs/>
                <w:color w:val="auto"/>
                <w:sz w:val="20"/>
                <w:szCs w:val="20"/>
              </w:rPr>
              <w:t>.883</w:t>
            </w:r>
          </w:p>
        </w:tc>
        <w:tc>
          <w:tcPr>
            <w:tcW w:w="658" w:type="dxa"/>
          </w:tcPr>
          <w:p w14:paraId="065D01A1" w14:textId="77777777" w:rsidR="008F3C34" w:rsidRPr="008F3C34" w:rsidRDefault="008F3C34" w:rsidP="008F3C34">
            <w:pPr>
              <w:spacing w:line="240" w:lineRule="auto"/>
              <w:ind w:firstLine="0"/>
              <w:contextualSpacing/>
              <w:jc w:val="right"/>
              <w:rPr>
                <w:rFonts w:ascii="Times New Roman" w:eastAsia="DengXian" w:hAnsi="Times New Roman" w:cs="Times New Roman"/>
                <w:color w:val="auto"/>
                <w:sz w:val="20"/>
                <w:szCs w:val="20"/>
              </w:rPr>
            </w:pPr>
            <w:r w:rsidRPr="008F3C34">
              <w:rPr>
                <w:rFonts w:ascii="Times New Roman" w:eastAsia="DengXian" w:hAnsi="Times New Roman" w:cs="Times New Roman"/>
                <w:color w:val="auto"/>
                <w:sz w:val="20"/>
                <w:szCs w:val="20"/>
              </w:rPr>
              <w:t>1.133</w:t>
            </w:r>
          </w:p>
        </w:tc>
      </w:tr>
      <w:tr w:rsidR="008F3C34" w:rsidRPr="008F3C34" w14:paraId="6BD767FC" w14:textId="77777777" w:rsidTr="004773D4">
        <w:tc>
          <w:tcPr>
            <w:tcW w:w="7938" w:type="dxa"/>
            <w:gridSpan w:val="9"/>
            <w:vAlign w:val="center"/>
          </w:tcPr>
          <w:p w14:paraId="56A750E6" w14:textId="77777777" w:rsidR="008F3C34" w:rsidRPr="008F3C34" w:rsidRDefault="008F3C34" w:rsidP="008F3C34">
            <w:pPr>
              <w:spacing w:line="240" w:lineRule="auto"/>
              <w:ind w:firstLine="0"/>
              <w:contextualSpacing/>
              <w:jc w:val="left"/>
              <w:rPr>
                <w:rFonts w:ascii="Times New Roman" w:eastAsia="DengXian" w:hAnsi="Times New Roman" w:cs="Times New Roman"/>
                <w:bCs/>
                <w:color w:val="auto"/>
                <w:sz w:val="20"/>
                <w:szCs w:val="20"/>
              </w:rPr>
            </w:pPr>
            <w:r w:rsidRPr="008F3C34">
              <w:rPr>
                <w:rFonts w:ascii="Times New Roman" w:eastAsia="DengXian" w:hAnsi="Times New Roman" w:cs="Times New Roman"/>
                <w:color w:val="auto"/>
                <w:sz w:val="20"/>
                <w:szCs w:val="20"/>
              </w:rPr>
              <w:t>a.</w:t>
            </w:r>
            <w:r w:rsidRPr="008F3C34">
              <w:rPr>
                <w:rFonts w:ascii="Calibri" w:eastAsia="DengXian" w:hAnsi="Calibri" w:cs="Arial"/>
                <w:color w:val="auto"/>
              </w:rPr>
              <w:t xml:space="preserve"> </w:t>
            </w:r>
            <w:r w:rsidRPr="008F3C34">
              <w:rPr>
                <w:rFonts w:ascii="Times New Roman" w:eastAsia="DengXian" w:hAnsi="Times New Roman" w:cs="Times New Roman"/>
                <w:i/>
                <w:iCs/>
                <w:color w:val="auto"/>
                <w:sz w:val="20"/>
                <w:szCs w:val="20"/>
              </w:rPr>
              <w:t>Dependent Variable</w:t>
            </w:r>
            <w:r w:rsidRPr="008F3C34">
              <w:rPr>
                <w:rFonts w:ascii="Times New Roman" w:eastAsia="DengXian" w:hAnsi="Times New Roman" w:cs="Times New Roman"/>
                <w:color w:val="auto"/>
                <w:sz w:val="20"/>
                <w:szCs w:val="20"/>
              </w:rPr>
              <w:t xml:space="preserve">: </w:t>
            </w:r>
            <w:r w:rsidRPr="008F3C34">
              <w:rPr>
                <w:rFonts w:ascii="Times New Roman" w:eastAsia="DengXian" w:hAnsi="Times New Roman" w:cs="Times New Roman"/>
                <w:i/>
                <w:iCs/>
                <w:color w:val="auto"/>
                <w:sz w:val="20"/>
                <w:szCs w:val="20"/>
              </w:rPr>
              <w:t>Firm Value</w:t>
            </w:r>
          </w:p>
        </w:tc>
      </w:tr>
    </w:tbl>
    <w:p w14:paraId="1A3678FD" w14:textId="77777777" w:rsidR="00DB5B1D" w:rsidRDefault="00DB5B1D" w:rsidP="00DC3031">
      <w:pPr>
        <w:ind w:firstLine="0"/>
      </w:pPr>
    </w:p>
    <w:p w14:paraId="030C4361" w14:textId="778DE4C0" w:rsidR="00336144" w:rsidRPr="00336144" w:rsidRDefault="00336144" w:rsidP="00DC3031">
      <w:pPr>
        <w:ind w:firstLine="0"/>
        <w:rPr>
          <w:b/>
          <w:bCs/>
          <w:u w:val="single"/>
        </w:rPr>
      </w:pPr>
      <w:r w:rsidRPr="00336144">
        <w:rPr>
          <w:b/>
          <w:bCs/>
          <w:u w:val="single"/>
        </w:rPr>
        <w:t>Uji Autokolerasi</w:t>
      </w:r>
    </w:p>
    <w:tbl>
      <w:tblPr>
        <w:tblStyle w:val="TableGrid"/>
        <w:tblW w:w="7938" w:type="dxa"/>
        <w:tblInd w:w="-5" w:type="dxa"/>
        <w:tblLook w:val="04A0" w:firstRow="1" w:lastRow="0" w:firstColumn="1" w:lastColumn="0" w:noHBand="0" w:noVBand="1"/>
      </w:tblPr>
      <w:tblGrid>
        <w:gridCol w:w="1158"/>
        <w:gridCol w:w="1107"/>
        <w:gridCol w:w="1173"/>
        <w:gridCol w:w="1218"/>
        <w:gridCol w:w="1581"/>
        <w:gridCol w:w="1701"/>
      </w:tblGrid>
      <w:tr w:rsidR="00A42CF1" w:rsidRPr="00A42CF1" w14:paraId="6A1CD20C" w14:textId="77777777" w:rsidTr="004773D4">
        <w:tc>
          <w:tcPr>
            <w:tcW w:w="7938" w:type="dxa"/>
            <w:gridSpan w:val="6"/>
            <w:vAlign w:val="center"/>
          </w:tcPr>
          <w:p w14:paraId="41D02B60"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i/>
                <w:iCs/>
                <w:color w:val="auto"/>
                <w:sz w:val="20"/>
                <w:szCs w:val="20"/>
              </w:rPr>
              <w:t>Model Summary</w:t>
            </w:r>
          </w:p>
        </w:tc>
      </w:tr>
      <w:tr w:rsidR="00A42CF1" w:rsidRPr="00A42CF1" w14:paraId="2A42689F" w14:textId="77777777" w:rsidTr="004773D4">
        <w:tc>
          <w:tcPr>
            <w:tcW w:w="1158" w:type="dxa"/>
            <w:vAlign w:val="center"/>
          </w:tcPr>
          <w:p w14:paraId="6EB2FDD5"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i/>
                <w:iCs/>
                <w:color w:val="auto"/>
                <w:sz w:val="20"/>
                <w:szCs w:val="20"/>
              </w:rPr>
              <w:t>Model</w:t>
            </w:r>
          </w:p>
        </w:tc>
        <w:tc>
          <w:tcPr>
            <w:tcW w:w="1107" w:type="dxa"/>
            <w:vAlign w:val="center"/>
          </w:tcPr>
          <w:p w14:paraId="63C0CEA9" w14:textId="77777777" w:rsidR="00A42CF1" w:rsidRPr="00A42CF1" w:rsidRDefault="00A42CF1" w:rsidP="00A42CF1">
            <w:pPr>
              <w:spacing w:line="240" w:lineRule="auto"/>
              <w:ind w:firstLine="0"/>
              <w:contextualSpacing/>
              <w:jc w:val="center"/>
              <w:rPr>
                <w:rFonts w:ascii="Times New Roman" w:eastAsia="DengXian" w:hAnsi="Times New Roman" w:cs="Times New Roman"/>
                <w:b/>
                <w:bCs/>
                <w:color w:val="auto"/>
                <w:sz w:val="20"/>
                <w:szCs w:val="20"/>
              </w:rPr>
            </w:pPr>
            <w:r w:rsidRPr="00A42CF1">
              <w:rPr>
                <w:rFonts w:ascii="Times New Roman" w:eastAsia="DengXian" w:hAnsi="Times New Roman" w:cs="Times New Roman"/>
                <w:b/>
                <w:bCs/>
                <w:color w:val="auto"/>
                <w:sz w:val="20"/>
                <w:szCs w:val="20"/>
              </w:rPr>
              <w:t>R</w:t>
            </w:r>
          </w:p>
        </w:tc>
        <w:tc>
          <w:tcPr>
            <w:tcW w:w="1173" w:type="dxa"/>
            <w:vAlign w:val="center"/>
          </w:tcPr>
          <w:p w14:paraId="76C51404"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color w:val="auto"/>
                <w:sz w:val="20"/>
                <w:szCs w:val="20"/>
              </w:rPr>
              <w:t>R</w:t>
            </w:r>
            <w:r w:rsidRPr="00A42CF1">
              <w:rPr>
                <w:rFonts w:ascii="Times New Roman" w:eastAsia="DengXian" w:hAnsi="Times New Roman" w:cs="Times New Roman"/>
                <w:b/>
                <w:bCs/>
                <w:i/>
                <w:iCs/>
                <w:color w:val="auto"/>
                <w:sz w:val="20"/>
                <w:szCs w:val="20"/>
              </w:rPr>
              <w:t xml:space="preserve"> Square</w:t>
            </w:r>
          </w:p>
        </w:tc>
        <w:tc>
          <w:tcPr>
            <w:tcW w:w="1218" w:type="dxa"/>
            <w:vAlign w:val="center"/>
          </w:tcPr>
          <w:p w14:paraId="019DC981"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i/>
                <w:iCs/>
                <w:color w:val="auto"/>
                <w:sz w:val="20"/>
                <w:szCs w:val="20"/>
              </w:rPr>
              <w:t xml:space="preserve">Adjusted </w:t>
            </w:r>
            <w:r w:rsidRPr="00A42CF1">
              <w:rPr>
                <w:rFonts w:ascii="Times New Roman" w:eastAsia="DengXian" w:hAnsi="Times New Roman" w:cs="Times New Roman"/>
                <w:b/>
                <w:bCs/>
                <w:color w:val="auto"/>
                <w:sz w:val="20"/>
                <w:szCs w:val="20"/>
              </w:rPr>
              <w:t>R</w:t>
            </w:r>
            <w:r w:rsidRPr="00A42CF1">
              <w:rPr>
                <w:rFonts w:ascii="Times New Roman" w:eastAsia="DengXian" w:hAnsi="Times New Roman" w:cs="Times New Roman"/>
                <w:b/>
                <w:bCs/>
                <w:i/>
                <w:iCs/>
                <w:color w:val="auto"/>
                <w:sz w:val="20"/>
                <w:szCs w:val="20"/>
              </w:rPr>
              <w:t xml:space="preserve"> Square</w:t>
            </w:r>
          </w:p>
        </w:tc>
        <w:tc>
          <w:tcPr>
            <w:tcW w:w="1581" w:type="dxa"/>
            <w:vAlign w:val="center"/>
          </w:tcPr>
          <w:p w14:paraId="1D480AA5"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i/>
                <w:iCs/>
                <w:color w:val="auto"/>
                <w:sz w:val="20"/>
                <w:szCs w:val="20"/>
              </w:rPr>
              <w:t>Std. Error of the Estimate</w:t>
            </w:r>
          </w:p>
        </w:tc>
        <w:tc>
          <w:tcPr>
            <w:tcW w:w="1701" w:type="dxa"/>
            <w:vAlign w:val="center"/>
          </w:tcPr>
          <w:p w14:paraId="6FCD18EE" w14:textId="77777777" w:rsidR="00A42CF1" w:rsidRPr="00A42CF1" w:rsidRDefault="00A42CF1" w:rsidP="00A42CF1">
            <w:pPr>
              <w:spacing w:line="240" w:lineRule="auto"/>
              <w:ind w:firstLine="0"/>
              <w:contextualSpacing/>
              <w:jc w:val="center"/>
              <w:rPr>
                <w:rFonts w:ascii="Times New Roman" w:eastAsia="DengXian" w:hAnsi="Times New Roman" w:cs="Times New Roman"/>
                <w:b/>
                <w:bCs/>
                <w:i/>
                <w:iCs/>
                <w:color w:val="auto"/>
                <w:sz w:val="20"/>
                <w:szCs w:val="20"/>
              </w:rPr>
            </w:pPr>
            <w:r w:rsidRPr="00A42CF1">
              <w:rPr>
                <w:rFonts w:ascii="Times New Roman" w:eastAsia="DengXian" w:hAnsi="Times New Roman" w:cs="Times New Roman"/>
                <w:b/>
                <w:bCs/>
                <w:i/>
                <w:iCs/>
                <w:color w:val="auto"/>
                <w:sz w:val="20"/>
                <w:szCs w:val="20"/>
              </w:rPr>
              <w:t>Durbin-Watson</w:t>
            </w:r>
          </w:p>
        </w:tc>
      </w:tr>
      <w:tr w:rsidR="00A42CF1" w:rsidRPr="00A42CF1" w14:paraId="24D20EF9" w14:textId="77777777" w:rsidTr="004773D4">
        <w:tc>
          <w:tcPr>
            <w:tcW w:w="1158" w:type="dxa"/>
            <w:vAlign w:val="center"/>
          </w:tcPr>
          <w:p w14:paraId="50B46B43" w14:textId="77777777" w:rsidR="00A42CF1" w:rsidRPr="00A42CF1" w:rsidRDefault="00A42CF1" w:rsidP="00A42CF1">
            <w:pPr>
              <w:spacing w:line="240" w:lineRule="auto"/>
              <w:ind w:firstLine="0"/>
              <w:contextualSpacing/>
              <w:jc w:val="left"/>
              <w:rPr>
                <w:rFonts w:ascii="Times New Roman" w:eastAsia="DengXian" w:hAnsi="Times New Roman" w:cs="Times New Roman"/>
                <w:color w:val="auto"/>
                <w:sz w:val="20"/>
                <w:szCs w:val="20"/>
              </w:rPr>
            </w:pPr>
            <w:r w:rsidRPr="00A42CF1">
              <w:rPr>
                <w:rFonts w:ascii="Times New Roman" w:eastAsia="DengXian" w:hAnsi="Times New Roman" w:cs="Times New Roman"/>
                <w:color w:val="auto"/>
                <w:sz w:val="20"/>
                <w:szCs w:val="20"/>
              </w:rPr>
              <w:t>1</w:t>
            </w:r>
          </w:p>
        </w:tc>
        <w:tc>
          <w:tcPr>
            <w:tcW w:w="1107" w:type="dxa"/>
            <w:vAlign w:val="center"/>
          </w:tcPr>
          <w:p w14:paraId="3483B877" w14:textId="1758FCE8" w:rsidR="00A42CF1" w:rsidRPr="00A42CF1" w:rsidRDefault="007D6DF8" w:rsidP="00A42CF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A42CF1" w:rsidRPr="00A42CF1">
              <w:rPr>
                <w:rFonts w:ascii="Times New Roman" w:eastAsia="DengXian" w:hAnsi="Times New Roman" w:cs="Times New Roman"/>
                <w:color w:val="auto"/>
                <w:sz w:val="20"/>
                <w:szCs w:val="20"/>
              </w:rPr>
              <w:t>414ª</w:t>
            </w:r>
          </w:p>
        </w:tc>
        <w:tc>
          <w:tcPr>
            <w:tcW w:w="1173" w:type="dxa"/>
            <w:vAlign w:val="center"/>
          </w:tcPr>
          <w:p w14:paraId="3C487FE0" w14:textId="39F56CBA" w:rsidR="00A42CF1" w:rsidRPr="00A42CF1" w:rsidRDefault="007D6DF8" w:rsidP="00A42CF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A42CF1" w:rsidRPr="00A42CF1">
              <w:rPr>
                <w:rFonts w:ascii="Times New Roman" w:eastAsia="DengXian" w:hAnsi="Times New Roman" w:cs="Times New Roman"/>
                <w:color w:val="auto"/>
                <w:sz w:val="20"/>
                <w:szCs w:val="20"/>
              </w:rPr>
              <w:t>172</w:t>
            </w:r>
          </w:p>
        </w:tc>
        <w:tc>
          <w:tcPr>
            <w:tcW w:w="1218" w:type="dxa"/>
            <w:vAlign w:val="center"/>
          </w:tcPr>
          <w:p w14:paraId="445E9BA0" w14:textId="43233D5A" w:rsidR="00A42CF1" w:rsidRPr="00A42CF1" w:rsidRDefault="007D6DF8" w:rsidP="00A42CF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A42CF1" w:rsidRPr="00A42CF1">
              <w:rPr>
                <w:rFonts w:ascii="Times New Roman" w:eastAsia="DengXian" w:hAnsi="Times New Roman" w:cs="Times New Roman"/>
                <w:color w:val="auto"/>
                <w:sz w:val="20"/>
                <w:szCs w:val="20"/>
              </w:rPr>
              <w:t>124</w:t>
            </w:r>
          </w:p>
        </w:tc>
        <w:tc>
          <w:tcPr>
            <w:tcW w:w="1581" w:type="dxa"/>
            <w:vAlign w:val="center"/>
          </w:tcPr>
          <w:p w14:paraId="7C852E80" w14:textId="1F34AED1" w:rsidR="00A42CF1" w:rsidRPr="00A42CF1" w:rsidRDefault="007D6DF8" w:rsidP="00A42CF1">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A42CF1" w:rsidRPr="00A42CF1">
              <w:rPr>
                <w:rFonts w:ascii="Times New Roman" w:eastAsia="DengXian" w:hAnsi="Times New Roman" w:cs="Times New Roman"/>
                <w:color w:val="auto"/>
                <w:sz w:val="20"/>
                <w:szCs w:val="20"/>
              </w:rPr>
              <w:t>35512</w:t>
            </w:r>
          </w:p>
        </w:tc>
        <w:tc>
          <w:tcPr>
            <w:tcW w:w="1701" w:type="dxa"/>
            <w:vAlign w:val="center"/>
          </w:tcPr>
          <w:p w14:paraId="1C55DB7D" w14:textId="51F0D553" w:rsidR="00A42CF1" w:rsidRPr="00A42CF1" w:rsidRDefault="00A42CF1" w:rsidP="00A42CF1">
            <w:pPr>
              <w:spacing w:line="240" w:lineRule="auto"/>
              <w:ind w:right="200" w:firstLine="0"/>
              <w:contextualSpacing/>
              <w:jc w:val="right"/>
              <w:rPr>
                <w:rFonts w:ascii="Times New Roman" w:eastAsia="DengXian" w:hAnsi="Times New Roman" w:cs="Times New Roman"/>
                <w:color w:val="auto"/>
                <w:sz w:val="20"/>
                <w:szCs w:val="20"/>
              </w:rPr>
            </w:pPr>
            <w:r w:rsidRPr="00A42CF1">
              <w:rPr>
                <w:rFonts w:ascii="Times New Roman" w:eastAsia="DengXian" w:hAnsi="Times New Roman" w:cs="Times New Roman"/>
                <w:color w:val="auto"/>
                <w:sz w:val="20"/>
                <w:szCs w:val="20"/>
              </w:rPr>
              <w:t>1</w:t>
            </w:r>
            <w:r w:rsidR="007D6DF8">
              <w:rPr>
                <w:rFonts w:ascii="Times New Roman" w:eastAsia="DengXian" w:hAnsi="Times New Roman" w:cs="Times New Roman"/>
                <w:color w:val="auto"/>
                <w:sz w:val="20"/>
                <w:szCs w:val="20"/>
              </w:rPr>
              <w:t>.</w:t>
            </w:r>
            <w:r w:rsidRPr="00A42CF1">
              <w:rPr>
                <w:rFonts w:ascii="Times New Roman" w:eastAsia="DengXian" w:hAnsi="Times New Roman" w:cs="Times New Roman"/>
                <w:color w:val="auto"/>
                <w:sz w:val="20"/>
                <w:szCs w:val="20"/>
              </w:rPr>
              <w:t>854</w:t>
            </w:r>
          </w:p>
        </w:tc>
      </w:tr>
      <w:tr w:rsidR="00A42CF1" w:rsidRPr="00A42CF1" w14:paraId="5938CA2D" w14:textId="77777777" w:rsidTr="004773D4">
        <w:tc>
          <w:tcPr>
            <w:tcW w:w="7938" w:type="dxa"/>
            <w:gridSpan w:val="6"/>
            <w:vAlign w:val="center"/>
          </w:tcPr>
          <w:p w14:paraId="299521A7" w14:textId="061F88A1" w:rsidR="00A42CF1" w:rsidRPr="00A42CF1" w:rsidRDefault="00A42CF1" w:rsidP="00A42CF1">
            <w:pPr>
              <w:spacing w:line="240" w:lineRule="auto"/>
              <w:ind w:firstLine="0"/>
              <w:contextualSpacing/>
              <w:jc w:val="left"/>
              <w:rPr>
                <w:rFonts w:ascii="Times New Roman" w:eastAsia="DengXian" w:hAnsi="Times New Roman" w:cs="Times New Roman"/>
                <w:color w:val="auto"/>
                <w:sz w:val="20"/>
                <w:szCs w:val="20"/>
              </w:rPr>
            </w:pPr>
            <w:r w:rsidRPr="00A42CF1">
              <w:rPr>
                <w:rFonts w:ascii="Times New Roman" w:eastAsia="DengXian" w:hAnsi="Times New Roman" w:cs="Times New Roman"/>
                <w:color w:val="auto"/>
                <w:sz w:val="20"/>
                <w:szCs w:val="20"/>
              </w:rPr>
              <w:t xml:space="preserve">a. </w:t>
            </w:r>
            <w:r w:rsidRPr="00A42CF1">
              <w:rPr>
                <w:rFonts w:ascii="Times New Roman" w:eastAsia="DengXian" w:hAnsi="Times New Roman" w:cs="Times New Roman"/>
                <w:i/>
                <w:iCs/>
                <w:color w:val="auto"/>
                <w:sz w:val="20"/>
                <w:szCs w:val="20"/>
              </w:rPr>
              <w:t>Predictors: (Constant</w:t>
            </w:r>
            <w:r w:rsidRPr="00A42CF1">
              <w:rPr>
                <w:rFonts w:ascii="Times New Roman" w:eastAsia="DengXian" w:hAnsi="Times New Roman" w:cs="Times New Roman"/>
                <w:color w:val="auto"/>
                <w:sz w:val="20"/>
                <w:szCs w:val="20"/>
              </w:rPr>
              <w:t xml:space="preserve">), </w:t>
            </w:r>
            <w:r w:rsidR="00E41469">
              <w:rPr>
                <w:rFonts w:ascii="Times New Roman" w:eastAsia="DengXian" w:hAnsi="Times New Roman" w:cs="Times New Roman"/>
                <w:color w:val="auto"/>
                <w:sz w:val="20"/>
                <w:szCs w:val="20"/>
              </w:rPr>
              <w:t>Kepemilikan institusional</w:t>
            </w:r>
            <w:r w:rsidRPr="00A42CF1">
              <w:rPr>
                <w:rFonts w:ascii="Times New Roman" w:eastAsia="DengXian" w:hAnsi="Times New Roman" w:cs="Times New Roman"/>
                <w:color w:val="auto"/>
                <w:sz w:val="20"/>
                <w:szCs w:val="20"/>
              </w:rPr>
              <w:t xml:space="preserve">, </w:t>
            </w:r>
            <w:r w:rsidRPr="00A42CF1">
              <w:rPr>
                <w:rFonts w:ascii="Times New Roman" w:eastAsia="DengXian" w:hAnsi="Times New Roman" w:cs="Times New Roman"/>
                <w:i/>
                <w:iCs/>
                <w:color w:val="auto"/>
                <w:sz w:val="20"/>
                <w:szCs w:val="20"/>
              </w:rPr>
              <w:t>Financial Performance, Financial Distress</w:t>
            </w:r>
          </w:p>
        </w:tc>
      </w:tr>
      <w:tr w:rsidR="00A42CF1" w:rsidRPr="00A42CF1" w14:paraId="0A0ABA28" w14:textId="77777777" w:rsidTr="004773D4">
        <w:tc>
          <w:tcPr>
            <w:tcW w:w="7938" w:type="dxa"/>
            <w:gridSpan w:val="6"/>
            <w:vAlign w:val="center"/>
          </w:tcPr>
          <w:p w14:paraId="72B0F743" w14:textId="77777777" w:rsidR="00A42CF1" w:rsidRPr="00A42CF1" w:rsidRDefault="00A42CF1" w:rsidP="00A42CF1">
            <w:pPr>
              <w:spacing w:line="240" w:lineRule="auto"/>
              <w:ind w:firstLine="0"/>
              <w:contextualSpacing/>
              <w:jc w:val="left"/>
              <w:rPr>
                <w:rFonts w:ascii="Times New Roman" w:eastAsia="DengXian" w:hAnsi="Times New Roman" w:cs="Times New Roman"/>
                <w:color w:val="auto"/>
                <w:sz w:val="20"/>
                <w:szCs w:val="20"/>
              </w:rPr>
            </w:pPr>
            <w:r w:rsidRPr="00A42CF1">
              <w:rPr>
                <w:rFonts w:ascii="Times New Roman" w:eastAsia="DengXian" w:hAnsi="Times New Roman" w:cs="Times New Roman"/>
                <w:color w:val="auto"/>
                <w:sz w:val="20"/>
                <w:szCs w:val="20"/>
              </w:rPr>
              <w:t xml:space="preserve">b. </w:t>
            </w:r>
            <w:r w:rsidRPr="00A42CF1">
              <w:rPr>
                <w:rFonts w:ascii="Times New Roman" w:eastAsia="DengXian" w:hAnsi="Times New Roman" w:cs="Times New Roman"/>
                <w:i/>
                <w:iCs/>
                <w:color w:val="auto"/>
                <w:sz w:val="20"/>
                <w:szCs w:val="20"/>
              </w:rPr>
              <w:t>Dependent Variable: Firm Value</w:t>
            </w:r>
          </w:p>
        </w:tc>
      </w:tr>
    </w:tbl>
    <w:p w14:paraId="651F074A" w14:textId="77777777" w:rsidR="004D0762" w:rsidRDefault="004D0762" w:rsidP="00DC3031">
      <w:pPr>
        <w:ind w:firstLine="0"/>
      </w:pPr>
    </w:p>
    <w:p w14:paraId="7E73F13E" w14:textId="561BB2BF" w:rsidR="00F055F8" w:rsidRPr="006923FE" w:rsidRDefault="006923FE" w:rsidP="006923FE">
      <w:pPr>
        <w:pStyle w:val="Caption"/>
        <w:ind w:firstLine="0"/>
        <w:rPr>
          <w:b/>
          <w:bCs/>
          <w:sz w:val="24"/>
          <w:szCs w:val="24"/>
          <w:u w:val="single"/>
        </w:rPr>
      </w:pPr>
      <w:bookmarkStart w:id="100" w:name="_Toc226326809"/>
      <w:r w:rsidRPr="006923FE">
        <w:rPr>
          <w:b/>
          <w:bCs/>
          <w:sz w:val="24"/>
          <w:szCs w:val="24"/>
        </w:rPr>
        <w:t xml:space="preserve">Lampiran  </w:t>
      </w:r>
      <w:r w:rsidRPr="006923FE">
        <w:rPr>
          <w:b/>
          <w:bCs/>
          <w:sz w:val="24"/>
          <w:szCs w:val="24"/>
        </w:rPr>
        <w:fldChar w:fldCharType="begin"/>
      </w:r>
      <w:r w:rsidRPr="006923FE">
        <w:rPr>
          <w:b/>
          <w:bCs/>
          <w:sz w:val="24"/>
          <w:szCs w:val="24"/>
        </w:rPr>
        <w:instrText xml:space="preserve"> SEQ Lampiran_ \* ARABIC </w:instrText>
      </w:r>
      <w:r w:rsidRPr="006923FE">
        <w:rPr>
          <w:b/>
          <w:bCs/>
          <w:sz w:val="24"/>
          <w:szCs w:val="24"/>
        </w:rPr>
        <w:fldChar w:fldCharType="separate"/>
      </w:r>
      <w:r w:rsidR="00F94DE7">
        <w:rPr>
          <w:b/>
          <w:bCs/>
          <w:noProof/>
          <w:sz w:val="24"/>
          <w:szCs w:val="24"/>
        </w:rPr>
        <w:t>9</w:t>
      </w:r>
      <w:r w:rsidRPr="006923FE">
        <w:rPr>
          <w:b/>
          <w:bCs/>
          <w:sz w:val="24"/>
          <w:szCs w:val="24"/>
        </w:rPr>
        <w:fldChar w:fldCharType="end"/>
      </w:r>
      <w:r w:rsidRPr="006923FE">
        <w:rPr>
          <w:b/>
          <w:bCs/>
          <w:sz w:val="24"/>
          <w:szCs w:val="24"/>
          <w:lang w:val="en-US"/>
        </w:rPr>
        <w:t>. Uji Kelayakan Model (Uji F)</w:t>
      </w:r>
      <w:bookmarkEnd w:id="100"/>
    </w:p>
    <w:p w14:paraId="099EB2E4" w14:textId="6B462E87" w:rsidR="00325DC8" w:rsidRPr="00325DC8" w:rsidRDefault="00325DC8" w:rsidP="00DC3031">
      <w:pPr>
        <w:ind w:firstLine="0"/>
        <w:rPr>
          <w:b/>
          <w:bCs/>
          <w:u w:val="single"/>
        </w:rPr>
      </w:pPr>
      <w:r w:rsidRPr="00325DC8">
        <w:rPr>
          <w:b/>
          <w:bCs/>
          <w:u w:val="single"/>
        </w:rPr>
        <w:t>Uji F untuk Analisis Regresi Linear Berganda</w:t>
      </w:r>
    </w:p>
    <w:tbl>
      <w:tblPr>
        <w:tblStyle w:val="TableGrid"/>
        <w:tblW w:w="7938" w:type="dxa"/>
        <w:tblInd w:w="-5" w:type="dxa"/>
        <w:tblLook w:val="04A0" w:firstRow="1" w:lastRow="0" w:firstColumn="1" w:lastColumn="0" w:noHBand="0" w:noVBand="1"/>
      </w:tblPr>
      <w:tblGrid>
        <w:gridCol w:w="553"/>
        <w:gridCol w:w="1413"/>
        <w:gridCol w:w="1578"/>
        <w:gridCol w:w="992"/>
        <w:gridCol w:w="1560"/>
        <w:gridCol w:w="850"/>
        <w:gridCol w:w="992"/>
      </w:tblGrid>
      <w:tr w:rsidR="003911B3" w:rsidRPr="003911B3" w14:paraId="15B61BD5" w14:textId="77777777" w:rsidTr="004773D4">
        <w:tc>
          <w:tcPr>
            <w:tcW w:w="7938" w:type="dxa"/>
            <w:gridSpan w:val="7"/>
            <w:vAlign w:val="center"/>
          </w:tcPr>
          <w:p w14:paraId="6BD64230" w14:textId="77777777" w:rsidR="003911B3" w:rsidRPr="003911B3" w:rsidRDefault="003911B3" w:rsidP="003911B3">
            <w:pPr>
              <w:spacing w:line="240" w:lineRule="auto"/>
              <w:ind w:firstLine="0"/>
              <w:contextualSpacing/>
              <w:jc w:val="center"/>
              <w:rPr>
                <w:rFonts w:ascii="Times New Roman" w:eastAsia="DengXian" w:hAnsi="Times New Roman" w:cs="Times New Roman"/>
                <w:b/>
                <w:bCs/>
                <w:i/>
                <w:iCs/>
                <w:color w:val="auto"/>
                <w:sz w:val="20"/>
                <w:szCs w:val="20"/>
              </w:rPr>
            </w:pPr>
            <w:r w:rsidRPr="003911B3">
              <w:rPr>
                <w:rFonts w:ascii="Times New Roman" w:eastAsia="DengXian" w:hAnsi="Times New Roman" w:cs="Times New Roman"/>
                <w:b/>
                <w:bCs/>
                <w:i/>
                <w:iCs/>
                <w:color w:val="auto"/>
                <w:sz w:val="20"/>
                <w:szCs w:val="20"/>
              </w:rPr>
              <w:t>ANOVAª</w:t>
            </w:r>
          </w:p>
        </w:tc>
      </w:tr>
      <w:tr w:rsidR="003911B3" w:rsidRPr="003911B3" w14:paraId="116DD716" w14:textId="77777777" w:rsidTr="004773D4">
        <w:tc>
          <w:tcPr>
            <w:tcW w:w="1966" w:type="dxa"/>
            <w:gridSpan w:val="2"/>
            <w:vAlign w:val="center"/>
          </w:tcPr>
          <w:p w14:paraId="06567F8B" w14:textId="77777777" w:rsidR="003911B3" w:rsidRPr="003911B3" w:rsidRDefault="003911B3" w:rsidP="003911B3">
            <w:pPr>
              <w:spacing w:line="240" w:lineRule="auto"/>
              <w:ind w:firstLine="0"/>
              <w:contextualSpacing/>
              <w:jc w:val="center"/>
              <w:rPr>
                <w:rFonts w:ascii="Times New Roman" w:eastAsia="DengXian" w:hAnsi="Times New Roman" w:cs="Times New Roman"/>
                <w:b/>
                <w:bCs/>
                <w:i/>
                <w:iCs/>
                <w:color w:val="auto"/>
                <w:sz w:val="20"/>
                <w:szCs w:val="20"/>
              </w:rPr>
            </w:pPr>
            <w:r w:rsidRPr="003911B3">
              <w:rPr>
                <w:rFonts w:ascii="Times New Roman" w:eastAsia="DengXian" w:hAnsi="Times New Roman" w:cs="Times New Roman"/>
                <w:b/>
                <w:bCs/>
                <w:i/>
                <w:iCs/>
                <w:color w:val="auto"/>
                <w:sz w:val="20"/>
                <w:szCs w:val="20"/>
              </w:rPr>
              <w:t>Model</w:t>
            </w:r>
          </w:p>
        </w:tc>
        <w:tc>
          <w:tcPr>
            <w:tcW w:w="1578" w:type="dxa"/>
            <w:vAlign w:val="center"/>
          </w:tcPr>
          <w:p w14:paraId="3F679DB6" w14:textId="77777777" w:rsidR="003911B3" w:rsidRPr="003911B3" w:rsidRDefault="003911B3" w:rsidP="003911B3">
            <w:pPr>
              <w:spacing w:line="240" w:lineRule="auto"/>
              <w:ind w:firstLine="0"/>
              <w:contextualSpacing/>
              <w:jc w:val="center"/>
              <w:rPr>
                <w:rFonts w:ascii="Times New Roman" w:eastAsia="DengXian" w:hAnsi="Times New Roman" w:cs="Times New Roman"/>
                <w:b/>
                <w:bCs/>
                <w:i/>
                <w:iCs/>
                <w:color w:val="auto"/>
                <w:sz w:val="20"/>
                <w:szCs w:val="20"/>
              </w:rPr>
            </w:pPr>
            <w:r w:rsidRPr="003911B3">
              <w:rPr>
                <w:rFonts w:ascii="Times New Roman" w:eastAsia="DengXian" w:hAnsi="Times New Roman" w:cs="Times New Roman"/>
                <w:b/>
                <w:bCs/>
                <w:i/>
                <w:iCs/>
                <w:color w:val="auto"/>
                <w:sz w:val="20"/>
                <w:szCs w:val="20"/>
              </w:rPr>
              <w:t>Sum of Squares</w:t>
            </w:r>
          </w:p>
        </w:tc>
        <w:tc>
          <w:tcPr>
            <w:tcW w:w="992" w:type="dxa"/>
            <w:vAlign w:val="center"/>
          </w:tcPr>
          <w:p w14:paraId="051A1B06" w14:textId="77777777" w:rsidR="003911B3" w:rsidRPr="003911B3" w:rsidRDefault="003911B3" w:rsidP="003911B3">
            <w:pPr>
              <w:spacing w:line="240" w:lineRule="auto"/>
              <w:ind w:firstLine="0"/>
              <w:contextualSpacing/>
              <w:jc w:val="center"/>
              <w:rPr>
                <w:rFonts w:ascii="Times New Roman" w:eastAsia="DengXian" w:hAnsi="Times New Roman" w:cs="Times New Roman"/>
                <w:b/>
                <w:bCs/>
                <w:color w:val="auto"/>
                <w:sz w:val="20"/>
                <w:szCs w:val="20"/>
              </w:rPr>
            </w:pPr>
            <w:r w:rsidRPr="003911B3">
              <w:rPr>
                <w:rFonts w:ascii="Times New Roman" w:eastAsia="DengXian" w:hAnsi="Times New Roman" w:cs="Times New Roman"/>
                <w:b/>
                <w:bCs/>
                <w:color w:val="auto"/>
                <w:sz w:val="20"/>
                <w:szCs w:val="20"/>
              </w:rPr>
              <w:t>df</w:t>
            </w:r>
          </w:p>
        </w:tc>
        <w:tc>
          <w:tcPr>
            <w:tcW w:w="1560" w:type="dxa"/>
            <w:vAlign w:val="center"/>
          </w:tcPr>
          <w:p w14:paraId="558B68BB" w14:textId="77777777" w:rsidR="003911B3" w:rsidRPr="003911B3" w:rsidRDefault="003911B3" w:rsidP="003911B3">
            <w:pPr>
              <w:spacing w:line="240" w:lineRule="auto"/>
              <w:ind w:firstLine="0"/>
              <w:contextualSpacing/>
              <w:jc w:val="center"/>
              <w:rPr>
                <w:rFonts w:ascii="Times New Roman" w:eastAsia="DengXian" w:hAnsi="Times New Roman" w:cs="Times New Roman"/>
                <w:b/>
                <w:bCs/>
                <w:i/>
                <w:iCs/>
                <w:color w:val="auto"/>
                <w:sz w:val="20"/>
                <w:szCs w:val="20"/>
              </w:rPr>
            </w:pPr>
            <w:r w:rsidRPr="003911B3">
              <w:rPr>
                <w:rFonts w:ascii="Times New Roman" w:eastAsia="DengXian" w:hAnsi="Times New Roman" w:cs="Times New Roman"/>
                <w:b/>
                <w:bCs/>
                <w:i/>
                <w:iCs/>
                <w:color w:val="auto"/>
                <w:sz w:val="20"/>
                <w:szCs w:val="20"/>
              </w:rPr>
              <w:t>Mean Square</w:t>
            </w:r>
          </w:p>
        </w:tc>
        <w:tc>
          <w:tcPr>
            <w:tcW w:w="850" w:type="dxa"/>
            <w:vAlign w:val="center"/>
          </w:tcPr>
          <w:p w14:paraId="603DA692" w14:textId="77777777" w:rsidR="003911B3" w:rsidRPr="003911B3" w:rsidRDefault="003911B3" w:rsidP="003911B3">
            <w:pPr>
              <w:spacing w:line="240" w:lineRule="auto"/>
              <w:ind w:firstLine="0"/>
              <w:contextualSpacing/>
              <w:jc w:val="center"/>
              <w:rPr>
                <w:rFonts w:ascii="Times New Roman" w:eastAsia="DengXian" w:hAnsi="Times New Roman" w:cs="Times New Roman"/>
                <w:b/>
                <w:bCs/>
                <w:color w:val="auto"/>
                <w:sz w:val="20"/>
                <w:szCs w:val="20"/>
              </w:rPr>
            </w:pPr>
            <w:r w:rsidRPr="003911B3">
              <w:rPr>
                <w:rFonts w:ascii="Times New Roman" w:eastAsia="DengXian" w:hAnsi="Times New Roman" w:cs="Times New Roman"/>
                <w:b/>
                <w:bCs/>
                <w:color w:val="auto"/>
                <w:sz w:val="20"/>
                <w:szCs w:val="20"/>
              </w:rPr>
              <w:t>F</w:t>
            </w:r>
          </w:p>
        </w:tc>
        <w:tc>
          <w:tcPr>
            <w:tcW w:w="992" w:type="dxa"/>
            <w:vAlign w:val="center"/>
          </w:tcPr>
          <w:p w14:paraId="382C2AAC" w14:textId="77777777" w:rsidR="003911B3" w:rsidRPr="003911B3" w:rsidRDefault="003911B3" w:rsidP="003911B3">
            <w:pPr>
              <w:spacing w:line="240" w:lineRule="auto"/>
              <w:ind w:firstLine="0"/>
              <w:contextualSpacing/>
              <w:jc w:val="center"/>
              <w:rPr>
                <w:rFonts w:ascii="Times New Roman" w:eastAsia="DengXian" w:hAnsi="Times New Roman" w:cs="Times New Roman"/>
                <w:b/>
                <w:bCs/>
                <w:i/>
                <w:iCs/>
                <w:color w:val="auto"/>
                <w:sz w:val="20"/>
                <w:szCs w:val="20"/>
              </w:rPr>
            </w:pPr>
            <w:r w:rsidRPr="003911B3">
              <w:rPr>
                <w:rFonts w:ascii="Times New Roman" w:eastAsia="DengXian" w:hAnsi="Times New Roman" w:cs="Times New Roman"/>
                <w:b/>
                <w:bCs/>
                <w:i/>
                <w:iCs/>
                <w:color w:val="auto"/>
                <w:sz w:val="20"/>
                <w:szCs w:val="20"/>
              </w:rPr>
              <w:t>Sig.</w:t>
            </w:r>
          </w:p>
        </w:tc>
      </w:tr>
      <w:tr w:rsidR="003911B3" w:rsidRPr="003911B3" w14:paraId="0B48B978" w14:textId="77777777" w:rsidTr="004773D4">
        <w:tc>
          <w:tcPr>
            <w:tcW w:w="553" w:type="dxa"/>
            <w:vMerge w:val="restart"/>
          </w:tcPr>
          <w:p w14:paraId="3DE12F39" w14:textId="77777777" w:rsidR="003911B3" w:rsidRPr="003911B3" w:rsidRDefault="003911B3" w:rsidP="003911B3">
            <w:pPr>
              <w:spacing w:line="240" w:lineRule="auto"/>
              <w:ind w:firstLine="0"/>
              <w:contextualSpacing/>
              <w:jc w:val="lef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1</w:t>
            </w:r>
          </w:p>
        </w:tc>
        <w:tc>
          <w:tcPr>
            <w:tcW w:w="1413" w:type="dxa"/>
            <w:vAlign w:val="center"/>
          </w:tcPr>
          <w:p w14:paraId="02DD7B72" w14:textId="77777777" w:rsidR="003911B3" w:rsidRPr="003911B3" w:rsidRDefault="003911B3" w:rsidP="003911B3">
            <w:pPr>
              <w:spacing w:line="240" w:lineRule="auto"/>
              <w:ind w:firstLine="0"/>
              <w:contextualSpacing/>
              <w:jc w:val="left"/>
              <w:rPr>
                <w:rFonts w:ascii="Times New Roman" w:eastAsia="DengXian" w:hAnsi="Times New Roman" w:cs="Times New Roman"/>
                <w:i/>
                <w:iCs/>
                <w:color w:val="auto"/>
                <w:sz w:val="20"/>
                <w:szCs w:val="20"/>
              </w:rPr>
            </w:pPr>
            <w:r w:rsidRPr="003911B3">
              <w:rPr>
                <w:rFonts w:ascii="Times New Roman" w:eastAsia="DengXian" w:hAnsi="Times New Roman" w:cs="Times New Roman"/>
                <w:i/>
                <w:iCs/>
                <w:color w:val="auto"/>
                <w:sz w:val="20"/>
                <w:szCs w:val="20"/>
              </w:rPr>
              <w:t>Regression</w:t>
            </w:r>
          </w:p>
        </w:tc>
        <w:tc>
          <w:tcPr>
            <w:tcW w:w="1578" w:type="dxa"/>
            <w:vAlign w:val="center"/>
          </w:tcPr>
          <w:p w14:paraId="05D580CF" w14:textId="715CA399"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1</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848</w:t>
            </w:r>
          </w:p>
        </w:tc>
        <w:tc>
          <w:tcPr>
            <w:tcW w:w="992" w:type="dxa"/>
            <w:vAlign w:val="center"/>
          </w:tcPr>
          <w:p w14:paraId="6ABB481C" w14:textId="77777777" w:rsidR="003911B3" w:rsidRPr="003911B3" w:rsidRDefault="003911B3" w:rsidP="003911B3">
            <w:pPr>
              <w:spacing w:line="240" w:lineRule="auto"/>
              <w:ind w:right="100"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2</w:t>
            </w:r>
          </w:p>
        </w:tc>
        <w:tc>
          <w:tcPr>
            <w:tcW w:w="1560" w:type="dxa"/>
            <w:vAlign w:val="center"/>
          </w:tcPr>
          <w:p w14:paraId="2DCA52E0" w14:textId="0095738E"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0</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924</w:t>
            </w:r>
          </w:p>
        </w:tc>
        <w:tc>
          <w:tcPr>
            <w:tcW w:w="850" w:type="dxa"/>
            <w:vAlign w:val="center"/>
          </w:tcPr>
          <w:p w14:paraId="45DA1778" w14:textId="62738833"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4</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417</w:t>
            </w:r>
          </w:p>
        </w:tc>
        <w:tc>
          <w:tcPr>
            <w:tcW w:w="992" w:type="dxa"/>
            <w:vAlign w:val="center"/>
          </w:tcPr>
          <w:p w14:paraId="5AC323FE" w14:textId="0EC2BA47" w:rsidR="003911B3" w:rsidRPr="003911B3" w:rsidRDefault="003911B3" w:rsidP="003911B3">
            <w:pPr>
              <w:spacing w:line="240" w:lineRule="auto"/>
              <w:ind w:right="200"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0</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017ᵇ</w:t>
            </w:r>
          </w:p>
        </w:tc>
      </w:tr>
      <w:tr w:rsidR="003911B3" w:rsidRPr="003911B3" w14:paraId="5379D1C5" w14:textId="77777777" w:rsidTr="004773D4">
        <w:tc>
          <w:tcPr>
            <w:tcW w:w="553" w:type="dxa"/>
            <w:vMerge/>
            <w:vAlign w:val="center"/>
          </w:tcPr>
          <w:p w14:paraId="7FFFDD2C" w14:textId="77777777" w:rsidR="003911B3" w:rsidRPr="003911B3" w:rsidRDefault="003911B3" w:rsidP="003911B3">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15D4E41D" w14:textId="77777777" w:rsidR="003911B3" w:rsidRPr="003911B3" w:rsidRDefault="003911B3" w:rsidP="003911B3">
            <w:pPr>
              <w:spacing w:line="240" w:lineRule="auto"/>
              <w:ind w:firstLine="0"/>
              <w:contextualSpacing/>
              <w:jc w:val="left"/>
              <w:rPr>
                <w:rFonts w:ascii="Times New Roman" w:eastAsia="DengXian" w:hAnsi="Times New Roman" w:cs="Times New Roman"/>
                <w:i/>
                <w:iCs/>
                <w:color w:val="auto"/>
                <w:sz w:val="20"/>
                <w:szCs w:val="20"/>
              </w:rPr>
            </w:pPr>
            <w:r w:rsidRPr="003911B3">
              <w:rPr>
                <w:rFonts w:ascii="Times New Roman" w:eastAsia="DengXian" w:hAnsi="Times New Roman" w:cs="Times New Roman"/>
                <w:i/>
                <w:iCs/>
                <w:color w:val="auto"/>
                <w:sz w:val="20"/>
                <w:szCs w:val="20"/>
              </w:rPr>
              <w:t>Residual</w:t>
            </w:r>
          </w:p>
        </w:tc>
        <w:tc>
          <w:tcPr>
            <w:tcW w:w="1578" w:type="dxa"/>
            <w:vAlign w:val="center"/>
          </w:tcPr>
          <w:p w14:paraId="233FDB38" w14:textId="4FDDA050"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11</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297</w:t>
            </w:r>
          </w:p>
        </w:tc>
        <w:tc>
          <w:tcPr>
            <w:tcW w:w="992" w:type="dxa"/>
            <w:vAlign w:val="center"/>
          </w:tcPr>
          <w:p w14:paraId="63C9AD09" w14:textId="7777777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54</w:t>
            </w:r>
          </w:p>
        </w:tc>
        <w:tc>
          <w:tcPr>
            <w:tcW w:w="1560" w:type="dxa"/>
            <w:vAlign w:val="center"/>
          </w:tcPr>
          <w:p w14:paraId="4B002D3A" w14:textId="18DC5D84"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0</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209</w:t>
            </w:r>
          </w:p>
        </w:tc>
        <w:tc>
          <w:tcPr>
            <w:tcW w:w="850" w:type="dxa"/>
            <w:vAlign w:val="center"/>
          </w:tcPr>
          <w:p w14:paraId="60D3E6AE" w14:textId="7777777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p>
        </w:tc>
        <w:tc>
          <w:tcPr>
            <w:tcW w:w="992" w:type="dxa"/>
            <w:vAlign w:val="center"/>
          </w:tcPr>
          <w:p w14:paraId="3C458E88" w14:textId="77777777" w:rsidR="003911B3" w:rsidRPr="003911B3" w:rsidRDefault="003911B3" w:rsidP="003911B3">
            <w:pPr>
              <w:spacing w:line="240" w:lineRule="auto"/>
              <w:ind w:right="200" w:firstLine="0"/>
              <w:contextualSpacing/>
              <w:jc w:val="right"/>
              <w:rPr>
                <w:rFonts w:ascii="Times New Roman" w:eastAsia="DengXian" w:hAnsi="Times New Roman" w:cs="Times New Roman"/>
                <w:color w:val="auto"/>
                <w:sz w:val="20"/>
                <w:szCs w:val="20"/>
              </w:rPr>
            </w:pPr>
          </w:p>
        </w:tc>
      </w:tr>
      <w:tr w:rsidR="003911B3" w:rsidRPr="003911B3" w14:paraId="40A5CDA1" w14:textId="77777777" w:rsidTr="004773D4">
        <w:tc>
          <w:tcPr>
            <w:tcW w:w="553" w:type="dxa"/>
            <w:vMerge/>
            <w:vAlign w:val="center"/>
          </w:tcPr>
          <w:p w14:paraId="03714EA8" w14:textId="77777777" w:rsidR="003911B3" w:rsidRPr="003911B3" w:rsidRDefault="003911B3" w:rsidP="003911B3">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2CE33F93" w14:textId="77777777" w:rsidR="003911B3" w:rsidRPr="003911B3" w:rsidRDefault="003911B3" w:rsidP="003911B3">
            <w:pPr>
              <w:spacing w:line="240" w:lineRule="auto"/>
              <w:ind w:firstLine="0"/>
              <w:contextualSpacing/>
              <w:jc w:val="left"/>
              <w:rPr>
                <w:rFonts w:ascii="Times New Roman" w:eastAsia="DengXian" w:hAnsi="Times New Roman" w:cs="Times New Roman"/>
                <w:i/>
                <w:iCs/>
                <w:color w:val="auto"/>
                <w:sz w:val="20"/>
                <w:szCs w:val="20"/>
              </w:rPr>
            </w:pPr>
            <w:r w:rsidRPr="003911B3">
              <w:rPr>
                <w:rFonts w:ascii="Times New Roman" w:eastAsia="DengXian" w:hAnsi="Times New Roman" w:cs="Times New Roman"/>
                <w:i/>
                <w:iCs/>
                <w:color w:val="auto"/>
                <w:sz w:val="20"/>
                <w:szCs w:val="20"/>
              </w:rPr>
              <w:t>Total</w:t>
            </w:r>
          </w:p>
        </w:tc>
        <w:tc>
          <w:tcPr>
            <w:tcW w:w="1578" w:type="dxa"/>
            <w:vAlign w:val="center"/>
          </w:tcPr>
          <w:p w14:paraId="250ABB40" w14:textId="5A82C66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13</w:t>
            </w:r>
            <w:r w:rsidR="00272B73">
              <w:rPr>
                <w:rFonts w:ascii="Times New Roman" w:eastAsia="DengXian" w:hAnsi="Times New Roman" w:cs="Times New Roman"/>
                <w:color w:val="auto"/>
                <w:sz w:val="20"/>
                <w:szCs w:val="20"/>
              </w:rPr>
              <w:t>.</w:t>
            </w:r>
            <w:r w:rsidRPr="003911B3">
              <w:rPr>
                <w:rFonts w:ascii="Times New Roman" w:eastAsia="DengXian" w:hAnsi="Times New Roman" w:cs="Times New Roman"/>
                <w:color w:val="auto"/>
                <w:sz w:val="20"/>
                <w:szCs w:val="20"/>
              </w:rPr>
              <w:t>145</w:t>
            </w:r>
          </w:p>
        </w:tc>
        <w:tc>
          <w:tcPr>
            <w:tcW w:w="992" w:type="dxa"/>
            <w:vAlign w:val="center"/>
          </w:tcPr>
          <w:p w14:paraId="27BE5FB7" w14:textId="7777777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56</w:t>
            </w:r>
          </w:p>
        </w:tc>
        <w:tc>
          <w:tcPr>
            <w:tcW w:w="1560" w:type="dxa"/>
            <w:vAlign w:val="center"/>
          </w:tcPr>
          <w:p w14:paraId="4D6AC4AC" w14:textId="7777777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p>
        </w:tc>
        <w:tc>
          <w:tcPr>
            <w:tcW w:w="850" w:type="dxa"/>
            <w:vAlign w:val="center"/>
          </w:tcPr>
          <w:p w14:paraId="1407E87B" w14:textId="77777777" w:rsidR="003911B3" w:rsidRPr="003911B3" w:rsidRDefault="003911B3" w:rsidP="003911B3">
            <w:pPr>
              <w:spacing w:line="240" w:lineRule="auto"/>
              <w:ind w:firstLine="0"/>
              <w:contextualSpacing/>
              <w:jc w:val="right"/>
              <w:rPr>
                <w:rFonts w:ascii="Times New Roman" w:eastAsia="DengXian" w:hAnsi="Times New Roman" w:cs="Times New Roman"/>
                <w:color w:val="auto"/>
                <w:sz w:val="20"/>
                <w:szCs w:val="20"/>
              </w:rPr>
            </w:pPr>
          </w:p>
        </w:tc>
        <w:tc>
          <w:tcPr>
            <w:tcW w:w="992" w:type="dxa"/>
            <w:vAlign w:val="center"/>
          </w:tcPr>
          <w:p w14:paraId="0E6E830A" w14:textId="77777777" w:rsidR="003911B3" w:rsidRPr="003911B3" w:rsidRDefault="003911B3" w:rsidP="003911B3">
            <w:pPr>
              <w:spacing w:line="240" w:lineRule="auto"/>
              <w:ind w:right="200" w:firstLine="0"/>
              <w:contextualSpacing/>
              <w:jc w:val="right"/>
              <w:rPr>
                <w:rFonts w:ascii="Times New Roman" w:eastAsia="DengXian" w:hAnsi="Times New Roman" w:cs="Times New Roman"/>
                <w:color w:val="auto"/>
                <w:sz w:val="20"/>
                <w:szCs w:val="20"/>
              </w:rPr>
            </w:pPr>
          </w:p>
        </w:tc>
      </w:tr>
      <w:tr w:rsidR="003911B3" w:rsidRPr="003911B3" w14:paraId="140859B9" w14:textId="77777777" w:rsidTr="004773D4">
        <w:tc>
          <w:tcPr>
            <w:tcW w:w="7938" w:type="dxa"/>
            <w:gridSpan w:val="7"/>
            <w:vAlign w:val="center"/>
          </w:tcPr>
          <w:p w14:paraId="33CE7FC4" w14:textId="77777777" w:rsidR="003911B3" w:rsidRPr="003911B3" w:rsidRDefault="003911B3" w:rsidP="003911B3">
            <w:pPr>
              <w:spacing w:line="240" w:lineRule="auto"/>
              <w:ind w:firstLine="0"/>
              <w:contextualSpacing/>
              <w:jc w:val="lef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 xml:space="preserve">a. </w:t>
            </w:r>
            <w:r w:rsidRPr="003911B3">
              <w:rPr>
                <w:rFonts w:ascii="Times New Roman" w:eastAsia="DengXian" w:hAnsi="Times New Roman" w:cs="Times New Roman"/>
                <w:i/>
                <w:iCs/>
                <w:color w:val="auto"/>
                <w:sz w:val="20"/>
                <w:szCs w:val="20"/>
              </w:rPr>
              <w:t>Dependent Variable: Firm Value</w:t>
            </w:r>
          </w:p>
        </w:tc>
      </w:tr>
      <w:tr w:rsidR="003911B3" w:rsidRPr="003911B3" w14:paraId="45071DE6" w14:textId="77777777" w:rsidTr="004773D4">
        <w:tc>
          <w:tcPr>
            <w:tcW w:w="7938" w:type="dxa"/>
            <w:gridSpan w:val="7"/>
            <w:vAlign w:val="center"/>
          </w:tcPr>
          <w:p w14:paraId="1F66C7AE" w14:textId="77777777" w:rsidR="003911B3" w:rsidRPr="003911B3" w:rsidRDefault="003911B3" w:rsidP="003911B3">
            <w:pPr>
              <w:spacing w:line="240" w:lineRule="auto"/>
              <w:ind w:firstLine="0"/>
              <w:contextualSpacing/>
              <w:jc w:val="left"/>
              <w:rPr>
                <w:rFonts w:ascii="Times New Roman" w:eastAsia="DengXian" w:hAnsi="Times New Roman" w:cs="Times New Roman"/>
                <w:color w:val="auto"/>
                <w:sz w:val="20"/>
                <w:szCs w:val="20"/>
              </w:rPr>
            </w:pPr>
            <w:r w:rsidRPr="003911B3">
              <w:rPr>
                <w:rFonts w:ascii="Times New Roman" w:eastAsia="DengXian" w:hAnsi="Times New Roman" w:cs="Times New Roman"/>
                <w:color w:val="auto"/>
                <w:sz w:val="20"/>
                <w:szCs w:val="20"/>
              </w:rPr>
              <w:t xml:space="preserve">b. </w:t>
            </w:r>
            <w:r w:rsidRPr="003911B3">
              <w:rPr>
                <w:rFonts w:ascii="Times New Roman" w:eastAsia="DengXian" w:hAnsi="Times New Roman" w:cs="Times New Roman"/>
                <w:i/>
                <w:iCs/>
                <w:color w:val="auto"/>
                <w:sz w:val="20"/>
                <w:szCs w:val="20"/>
              </w:rPr>
              <w:t>Predictors: (Constant</w:t>
            </w:r>
            <w:r w:rsidRPr="003911B3">
              <w:rPr>
                <w:rFonts w:ascii="Times New Roman" w:eastAsia="DengXian" w:hAnsi="Times New Roman" w:cs="Times New Roman"/>
                <w:color w:val="auto"/>
                <w:sz w:val="20"/>
                <w:szCs w:val="20"/>
              </w:rPr>
              <w:t xml:space="preserve">), </w:t>
            </w:r>
            <w:r w:rsidRPr="003911B3">
              <w:rPr>
                <w:rFonts w:ascii="Times New Roman" w:eastAsia="DengXian" w:hAnsi="Times New Roman" w:cs="Times New Roman"/>
                <w:i/>
                <w:iCs/>
                <w:color w:val="auto"/>
                <w:sz w:val="20"/>
                <w:szCs w:val="20"/>
              </w:rPr>
              <w:t>Financial Performance, Financial Distress</w:t>
            </w:r>
          </w:p>
        </w:tc>
      </w:tr>
    </w:tbl>
    <w:p w14:paraId="4C0FAACD" w14:textId="7BE6BEAF" w:rsidR="00DB5B1D" w:rsidRDefault="00DB5B1D" w:rsidP="00325DC8">
      <w:pPr>
        <w:ind w:firstLine="0"/>
      </w:pPr>
    </w:p>
    <w:p w14:paraId="2C212BC5" w14:textId="489A5DDC" w:rsidR="00325DC8" w:rsidRPr="00325DC8" w:rsidRDefault="00325DC8" w:rsidP="00325DC8">
      <w:pPr>
        <w:ind w:firstLine="0"/>
        <w:rPr>
          <w:b/>
          <w:bCs/>
          <w:u w:val="single"/>
        </w:rPr>
      </w:pPr>
      <w:r w:rsidRPr="00325DC8">
        <w:rPr>
          <w:b/>
          <w:bCs/>
          <w:u w:val="single"/>
        </w:rPr>
        <w:lastRenderedPageBreak/>
        <w:t xml:space="preserve">Uji F untuk </w:t>
      </w:r>
      <w:r w:rsidRPr="00C84B24">
        <w:rPr>
          <w:b/>
          <w:bCs/>
          <w:i/>
          <w:iCs/>
          <w:u w:val="single"/>
        </w:rPr>
        <w:t>Moderated Regression Analysis</w:t>
      </w:r>
    </w:p>
    <w:tbl>
      <w:tblPr>
        <w:tblStyle w:val="TableGrid"/>
        <w:tblW w:w="7938" w:type="dxa"/>
        <w:tblInd w:w="-5" w:type="dxa"/>
        <w:tblLook w:val="04A0" w:firstRow="1" w:lastRow="0" w:firstColumn="1" w:lastColumn="0" w:noHBand="0" w:noVBand="1"/>
      </w:tblPr>
      <w:tblGrid>
        <w:gridCol w:w="546"/>
        <w:gridCol w:w="1403"/>
        <w:gridCol w:w="1556"/>
        <w:gridCol w:w="974"/>
        <w:gridCol w:w="1536"/>
        <w:gridCol w:w="933"/>
        <w:gridCol w:w="990"/>
      </w:tblGrid>
      <w:tr w:rsidR="008A277B" w:rsidRPr="008A277B" w14:paraId="0ED660EA" w14:textId="77777777" w:rsidTr="004773D4">
        <w:tc>
          <w:tcPr>
            <w:tcW w:w="7938" w:type="dxa"/>
            <w:gridSpan w:val="7"/>
            <w:vAlign w:val="center"/>
          </w:tcPr>
          <w:p w14:paraId="45349F77" w14:textId="77777777" w:rsidR="008A277B" w:rsidRPr="008A277B" w:rsidRDefault="008A277B" w:rsidP="008A277B">
            <w:pPr>
              <w:spacing w:line="240" w:lineRule="auto"/>
              <w:ind w:firstLine="0"/>
              <w:contextualSpacing/>
              <w:jc w:val="center"/>
              <w:rPr>
                <w:rFonts w:ascii="Times New Roman" w:eastAsia="DengXian" w:hAnsi="Times New Roman" w:cs="Times New Roman"/>
                <w:b/>
                <w:bCs/>
                <w:i/>
                <w:iCs/>
                <w:color w:val="auto"/>
                <w:sz w:val="20"/>
                <w:szCs w:val="20"/>
              </w:rPr>
            </w:pPr>
            <w:r w:rsidRPr="008A277B">
              <w:rPr>
                <w:rFonts w:ascii="Times New Roman" w:eastAsia="DengXian" w:hAnsi="Times New Roman" w:cs="Times New Roman"/>
                <w:b/>
                <w:bCs/>
                <w:i/>
                <w:iCs/>
                <w:color w:val="auto"/>
                <w:sz w:val="20"/>
                <w:szCs w:val="20"/>
              </w:rPr>
              <w:t>ANOVAª</w:t>
            </w:r>
          </w:p>
        </w:tc>
      </w:tr>
      <w:tr w:rsidR="008A277B" w:rsidRPr="008A277B" w14:paraId="04B5677F" w14:textId="77777777" w:rsidTr="004773D4">
        <w:tc>
          <w:tcPr>
            <w:tcW w:w="1966" w:type="dxa"/>
            <w:gridSpan w:val="2"/>
            <w:vAlign w:val="center"/>
          </w:tcPr>
          <w:p w14:paraId="5150ABD3" w14:textId="77777777" w:rsidR="008A277B" w:rsidRPr="008A277B" w:rsidRDefault="008A277B" w:rsidP="008A277B">
            <w:pPr>
              <w:spacing w:line="240" w:lineRule="auto"/>
              <w:ind w:firstLine="0"/>
              <w:contextualSpacing/>
              <w:jc w:val="center"/>
              <w:rPr>
                <w:rFonts w:ascii="Times New Roman" w:eastAsia="DengXian" w:hAnsi="Times New Roman" w:cs="Times New Roman"/>
                <w:b/>
                <w:bCs/>
                <w:i/>
                <w:iCs/>
                <w:color w:val="auto"/>
                <w:sz w:val="20"/>
                <w:szCs w:val="20"/>
              </w:rPr>
            </w:pPr>
            <w:r w:rsidRPr="008A277B">
              <w:rPr>
                <w:rFonts w:ascii="Times New Roman" w:eastAsia="DengXian" w:hAnsi="Times New Roman" w:cs="Times New Roman"/>
                <w:b/>
                <w:bCs/>
                <w:i/>
                <w:iCs/>
                <w:color w:val="auto"/>
                <w:sz w:val="20"/>
                <w:szCs w:val="20"/>
              </w:rPr>
              <w:t>Model</w:t>
            </w:r>
          </w:p>
        </w:tc>
        <w:tc>
          <w:tcPr>
            <w:tcW w:w="1578" w:type="dxa"/>
            <w:vAlign w:val="center"/>
          </w:tcPr>
          <w:p w14:paraId="1EDCAE0C" w14:textId="77777777" w:rsidR="008A277B" w:rsidRPr="008A277B" w:rsidRDefault="008A277B" w:rsidP="008A277B">
            <w:pPr>
              <w:spacing w:line="240" w:lineRule="auto"/>
              <w:ind w:firstLine="0"/>
              <w:contextualSpacing/>
              <w:jc w:val="center"/>
              <w:rPr>
                <w:rFonts w:ascii="Times New Roman" w:eastAsia="DengXian" w:hAnsi="Times New Roman" w:cs="Times New Roman"/>
                <w:b/>
                <w:bCs/>
                <w:i/>
                <w:iCs/>
                <w:color w:val="auto"/>
                <w:sz w:val="20"/>
                <w:szCs w:val="20"/>
              </w:rPr>
            </w:pPr>
            <w:r w:rsidRPr="008A277B">
              <w:rPr>
                <w:rFonts w:ascii="Times New Roman" w:eastAsia="DengXian" w:hAnsi="Times New Roman" w:cs="Times New Roman"/>
                <w:b/>
                <w:bCs/>
                <w:i/>
                <w:iCs/>
                <w:color w:val="auto"/>
                <w:sz w:val="20"/>
                <w:szCs w:val="20"/>
              </w:rPr>
              <w:t>Sum of Squares</w:t>
            </w:r>
          </w:p>
        </w:tc>
        <w:tc>
          <w:tcPr>
            <w:tcW w:w="992" w:type="dxa"/>
            <w:vAlign w:val="center"/>
          </w:tcPr>
          <w:p w14:paraId="130DC785" w14:textId="77777777" w:rsidR="008A277B" w:rsidRPr="008A277B" w:rsidRDefault="008A277B" w:rsidP="008A277B">
            <w:pPr>
              <w:spacing w:line="240" w:lineRule="auto"/>
              <w:ind w:firstLine="0"/>
              <w:contextualSpacing/>
              <w:jc w:val="center"/>
              <w:rPr>
                <w:rFonts w:ascii="Times New Roman" w:eastAsia="DengXian" w:hAnsi="Times New Roman" w:cs="Times New Roman"/>
                <w:b/>
                <w:bCs/>
                <w:color w:val="auto"/>
                <w:sz w:val="20"/>
                <w:szCs w:val="20"/>
              </w:rPr>
            </w:pPr>
            <w:r w:rsidRPr="008A277B">
              <w:rPr>
                <w:rFonts w:ascii="Times New Roman" w:eastAsia="DengXian" w:hAnsi="Times New Roman" w:cs="Times New Roman"/>
                <w:b/>
                <w:bCs/>
                <w:color w:val="auto"/>
                <w:sz w:val="20"/>
                <w:szCs w:val="20"/>
              </w:rPr>
              <w:t>df</w:t>
            </w:r>
          </w:p>
        </w:tc>
        <w:tc>
          <w:tcPr>
            <w:tcW w:w="1560" w:type="dxa"/>
            <w:vAlign w:val="center"/>
          </w:tcPr>
          <w:p w14:paraId="12AC05E5" w14:textId="77777777" w:rsidR="008A277B" w:rsidRPr="008A277B" w:rsidRDefault="008A277B" w:rsidP="008A277B">
            <w:pPr>
              <w:spacing w:line="240" w:lineRule="auto"/>
              <w:ind w:firstLine="0"/>
              <w:contextualSpacing/>
              <w:jc w:val="center"/>
              <w:rPr>
                <w:rFonts w:ascii="Times New Roman" w:eastAsia="DengXian" w:hAnsi="Times New Roman" w:cs="Times New Roman"/>
                <w:b/>
                <w:bCs/>
                <w:i/>
                <w:iCs/>
                <w:color w:val="auto"/>
                <w:sz w:val="20"/>
                <w:szCs w:val="20"/>
              </w:rPr>
            </w:pPr>
            <w:r w:rsidRPr="008A277B">
              <w:rPr>
                <w:rFonts w:ascii="Times New Roman" w:eastAsia="DengXian" w:hAnsi="Times New Roman" w:cs="Times New Roman"/>
                <w:b/>
                <w:bCs/>
                <w:i/>
                <w:iCs/>
                <w:color w:val="auto"/>
                <w:sz w:val="20"/>
                <w:szCs w:val="20"/>
              </w:rPr>
              <w:t>Mean Square</w:t>
            </w:r>
          </w:p>
        </w:tc>
        <w:tc>
          <w:tcPr>
            <w:tcW w:w="850" w:type="dxa"/>
            <w:vAlign w:val="center"/>
          </w:tcPr>
          <w:p w14:paraId="6C6AEE17" w14:textId="77777777" w:rsidR="008A277B" w:rsidRPr="008A277B" w:rsidRDefault="008A277B" w:rsidP="008A277B">
            <w:pPr>
              <w:spacing w:line="240" w:lineRule="auto"/>
              <w:ind w:firstLine="0"/>
              <w:contextualSpacing/>
              <w:jc w:val="center"/>
              <w:rPr>
                <w:rFonts w:ascii="Times New Roman" w:eastAsia="DengXian" w:hAnsi="Times New Roman" w:cs="Times New Roman"/>
                <w:b/>
                <w:bCs/>
                <w:color w:val="auto"/>
                <w:sz w:val="20"/>
                <w:szCs w:val="20"/>
              </w:rPr>
            </w:pPr>
            <w:r w:rsidRPr="008A277B">
              <w:rPr>
                <w:rFonts w:ascii="Times New Roman" w:eastAsia="DengXian" w:hAnsi="Times New Roman" w:cs="Times New Roman"/>
                <w:b/>
                <w:bCs/>
                <w:color w:val="auto"/>
                <w:sz w:val="20"/>
                <w:szCs w:val="20"/>
              </w:rPr>
              <w:t>F</w:t>
            </w:r>
          </w:p>
        </w:tc>
        <w:tc>
          <w:tcPr>
            <w:tcW w:w="992" w:type="dxa"/>
            <w:vAlign w:val="center"/>
          </w:tcPr>
          <w:p w14:paraId="5D3CE8A2" w14:textId="77777777" w:rsidR="008A277B" w:rsidRPr="008A277B" w:rsidRDefault="008A277B" w:rsidP="008A277B">
            <w:pPr>
              <w:spacing w:line="240" w:lineRule="auto"/>
              <w:ind w:firstLine="0"/>
              <w:contextualSpacing/>
              <w:jc w:val="center"/>
              <w:rPr>
                <w:rFonts w:ascii="Times New Roman" w:eastAsia="DengXian" w:hAnsi="Times New Roman" w:cs="Times New Roman"/>
                <w:b/>
                <w:bCs/>
                <w:i/>
                <w:iCs/>
                <w:color w:val="auto"/>
                <w:sz w:val="20"/>
                <w:szCs w:val="20"/>
              </w:rPr>
            </w:pPr>
            <w:r w:rsidRPr="008A277B">
              <w:rPr>
                <w:rFonts w:ascii="Times New Roman" w:eastAsia="DengXian" w:hAnsi="Times New Roman" w:cs="Times New Roman"/>
                <w:b/>
                <w:bCs/>
                <w:i/>
                <w:iCs/>
                <w:color w:val="auto"/>
                <w:sz w:val="20"/>
                <w:szCs w:val="20"/>
              </w:rPr>
              <w:t>Sig.</w:t>
            </w:r>
          </w:p>
        </w:tc>
      </w:tr>
      <w:tr w:rsidR="008A277B" w:rsidRPr="008A277B" w14:paraId="433196FA" w14:textId="77777777" w:rsidTr="004773D4">
        <w:tc>
          <w:tcPr>
            <w:tcW w:w="553" w:type="dxa"/>
            <w:vMerge w:val="restart"/>
          </w:tcPr>
          <w:p w14:paraId="3E50220B" w14:textId="77777777" w:rsidR="008A277B" w:rsidRPr="008A277B" w:rsidRDefault="008A277B" w:rsidP="008A277B">
            <w:pPr>
              <w:spacing w:line="240" w:lineRule="auto"/>
              <w:ind w:firstLine="0"/>
              <w:contextualSpacing/>
              <w:jc w:val="lef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1</w:t>
            </w:r>
          </w:p>
        </w:tc>
        <w:tc>
          <w:tcPr>
            <w:tcW w:w="1413" w:type="dxa"/>
            <w:vAlign w:val="center"/>
          </w:tcPr>
          <w:p w14:paraId="2336CE99" w14:textId="77777777" w:rsidR="008A277B" w:rsidRPr="008A277B" w:rsidRDefault="008A277B" w:rsidP="008A277B">
            <w:pPr>
              <w:spacing w:line="240" w:lineRule="auto"/>
              <w:ind w:firstLine="0"/>
              <w:contextualSpacing/>
              <w:jc w:val="left"/>
              <w:rPr>
                <w:rFonts w:ascii="Times New Roman" w:eastAsia="DengXian" w:hAnsi="Times New Roman" w:cs="Times New Roman"/>
                <w:i/>
                <w:iCs/>
                <w:color w:val="auto"/>
                <w:sz w:val="20"/>
                <w:szCs w:val="20"/>
              </w:rPr>
            </w:pPr>
            <w:r w:rsidRPr="008A277B">
              <w:rPr>
                <w:rFonts w:ascii="Times New Roman" w:eastAsia="DengXian" w:hAnsi="Times New Roman" w:cs="Times New Roman"/>
                <w:i/>
                <w:iCs/>
                <w:color w:val="auto"/>
                <w:sz w:val="20"/>
                <w:szCs w:val="20"/>
              </w:rPr>
              <w:t>Regression</w:t>
            </w:r>
          </w:p>
        </w:tc>
        <w:tc>
          <w:tcPr>
            <w:tcW w:w="1578" w:type="dxa"/>
          </w:tcPr>
          <w:p w14:paraId="08A08BD1" w14:textId="4F3B7132"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3</w:t>
            </w:r>
            <w:r w:rsidR="00272B73">
              <w:rPr>
                <w:rFonts w:ascii="Times New Roman" w:eastAsia="DengXian" w:hAnsi="Times New Roman" w:cs="Times New Roman"/>
                <w:color w:val="auto"/>
                <w:sz w:val="20"/>
                <w:szCs w:val="20"/>
              </w:rPr>
              <w:t>.</w:t>
            </w:r>
            <w:r w:rsidRPr="008A277B">
              <w:rPr>
                <w:rFonts w:ascii="Times New Roman" w:eastAsia="DengXian" w:hAnsi="Times New Roman" w:cs="Times New Roman"/>
                <w:color w:val="auto"/>
                <w:sz w:val="20"/>
                <w:szCs w:val="20"/>
              </w:rPr>
              <w:t>804</w:t>
            </w:r>
          </w:p>
        </w:tc>
        <w:tc>
          <w:tcPr>
            <w:tcW w:w="992" w:type="dxa"/>
          </w:tcPr>
          <w:p w14:paraId="1220884D" w14:textId="77777777" w:rsidR="008A277B" w:rsidRPr="008A277B" w:rsidRDefault="008A277B" w:rsidP="008A277B">
            <w:pPr>
              <w:spacing w:line="240" w:lineRule="auto"/>
              <w:ind w:right="100"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5</w:t>
            </w:r>
          </w:p>
        </w:tc>
        <w:tc>
          <w:tcPr>
            <w:tcW w:w="1560" w:type="dxa"/>
          </w:tcPr>
          <w:p w14:paraId="0519AE5E" w14:textId="3A5C1551" w:rsidR="008A277B" w:rsidRPr="008A277B" w:rsidRDefault="00272B73" w:rsidP="008A277B">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8A277B" w:rsidRPr="008A277B">
              <w:rPr>
                <w:rFonts w:ascii="Times New Roman" w:eastAsia="DengXian" w:hAnsi="Times New Roman" w:cs="Times New Roman"/>
                <w:color w:val="auto"/>
                <w:sz w:val="20"/>
                <w:szCs w:val="20"/>
              </w:rPr>
              <w:t>761</w:t>
            </w:r>
          </w:p>
        </w:tc>
        <w:tc>
          <w:tcPr>
            <w:tcW w:w="850" w:type="dxa"/>
          </w:tcPr>
          <w:p w14:paraId="45430F0F" w14:textId="4999C41A" w:rsidR="008A277B" w:rsidRPr="008A277B" w:rsidRDefault="008A277B" w:rsidP="008A277B">
            <w:pPr>
              <w:tabs>
                <w:tab w:val="left" w:pos="266"/>
              </w:tabs>
              <w:spacing w:line="240" w:lineRule="auto"/>
              <w:ind w:firstLine="0"/>
              <w:contextualSpacing/>
              <w:jc w:val="lef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ab/>
              <w:t>4</w:t>
            </w:r>
            <w:r w:rsidR="00272B73">
              <w:rPr>
                <w:rFonts w:ascii="Times New Roman" w:eastAsia="DengXian" w:hAnsi="Times New Roman" w:cs="Times New Roman"/>
                <w:color w:val="auto"/>
                <w:sz w:val="20"/>
                <w:szCs w:val="20"/>
              </w:rPr>
              <w:t>.</w:t>
            </w:r>
            <w:r w:rsidRPr="008A277B">
              <w:rPr>
                <w:rFonts w:ascii="Times New Roman" w:eastAsia="DengXian" w:hAnsi="Times New Roman" w:cs="Times New Roman"/>
                <w:color w:val="auto"/>
                <w:sz w:val="20"/>
                <w:szCs w:val="20"/>
              </w:rPr>
              <w:t>155</w:t>
            </w:r>
          </w:p>
        </w:tc>
        <w:tc>
          <w:tcPr>
            <w:tcW w:w="992" w:type="dxa"/>
          </w:tcPr>
          <w:p w14:paraId="38A59428" w14:textId="770D33AA" w:rsidR="008A277B" w:rsidRPr="008A277B" w:rsidRDefault="008A277B" w:rsidP="008A277B">
            <w:pPr>
              <w:spacing w:line="240" w:lineRule="auto"/>
              <w:ind w:right="200"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0</w:t>
            </w:r>
            <w:r w:rsidR="00272B73">
              <w:rPr>
                <w:rFonts w:ascii="Times New Roman" w:eastAsia="DengXian" w:hAnsi="Times New Roman" w:cs="Times New Roman"/>
                <w:color w:val="auto"/>
                <w:sz w:val="20"/>
                <w:szCs w:val="20"/>
              </w:rPr>
              <w:t>.</w:t>
            </w:r>
            <w:r w:rsidRPr="008A277B">
              <w:rPr>
                <w:rFonts w:ascii="Times New Roman" w:eastAsia="DengXian" w:hAnsi="Times New Roman" w:cs="Times New Roman"/>
                <w:color w:val="auto"/>
                <w:sz w:val="20"/>
                <w:szCs w:val="20"/>
              </w:rPr>
              <w:t>003ᵇ</w:t>
            </w:r>
          </w:p>
        </w:tc>
      </w:tr>
      <w:tr w:rsidR="008A277B" w:rsidRPr="008A277B" w14:paraId="1014A2BB" w14:textId="77777777" w:rsidTr="004773D4">
        <w:tc>
          <w:tcPr>
            <w:tcW w:w="553" w:type="dxa"/>
            <w:vMerge/>
            <w:vAlign w:val="center"/>
          </w:tcPr>
          <w:p w14:paraId="6079C37E" w14:textId="77777777" w:rsidR="008A277B" w:rsidRPr="008A277B" w:rsidRDefault="008A277B" w:rsidP="008A277B">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3A4DAE56" w14:textId="77777777" w:rsidR="008A277B" w:rsidRPr="008A277B" w:rsidRDefault="008A277B" w:rsidP="008A277B">
            <w:pPr>
              <w:spacing w:line="240" w:lineRule="auto"/>
              <w:ind w:firstLine="0"/>
              <w:contextualSpacing/>
              <w:jc w:val="left"/>
              <w:rPr>
                <w:rFonts w:ascii="Times New Roman" w:eastAsia="DengXian" w:hAnsi="Times New Roman" w:cs="Times New Roman"/>
                <w:i/>
                <w:iCs/>
                <w:color w:val="auto"/>
                <w:sz w:val="20"/>
                <w:szCs w:val="20"/>
              </w:rPr>
            </w:pPr>
            <w:r w:rsidRPr="008A277B">
              <w:rPr>
                <w:rFonts w:ascii="Times New Roman" w:eastAsia="DengXian" w:hAnsi="Times New Roman" w:cs="Times New Roman"/>
                <w:i/>
                <w:iCs/>
                <w:color w:val="auto"/>
                <w:sz w:val="20"/>
                <w:szCs w:val="20"/>
              </w:rPr>
              <w:t>Residual</w:t>
            </w:r>
          </w:p>
        </w:tc>
        <w:tc>
          <w:tcPr>
            <w:tcW w:w="1578" w:type="dxa"/>
          </w:tcPr>
          <w:p w14:paraId="5125F2DB" w14:textId="5FECAE43"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9</w:t>
            </w:r>
            <w:r w:rsidR="00272B73">
              <w:rPr>
                <w:rFonts w:ascii="Times New Roman" w:eastAsia="DengXian" w:hAnsi="Times New Roman" w:cs="Times New Roman"/>
                <w:color w:val="auto"/>
                <w:sz w:val="20"/>
                <w:szCs w:val="20"/>
              </w:rPr>
              <w:t>.</w:t>
            </w:r>
            <w:r w:rsidRPr="008A277B">
              <w:rPr>
                <w:rFonts w:ascii="Times New Roman" w:eastAsia="DengXian" w:hAnsi="Times New Roman" w:cs="Times New Roman"/>
                <w:color w:val="auto"/>
                <w:sz w:val="20"/>
                <w:szCs w:val="20"/>
              </w:rPr>
              <w:t>340</w:t>
            </w:r>
          </w:p>
        </w:tc>
        <w:tc>
          <w:tcPr>
            <w:tcW w:w="992" w:type="dxa"/>
          </w:tcPr>
          <w:p w14:paraId="37E29EB1" w14:textId="77777777"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51</w:t>
            </w:r>
          </w:p>
        </w:tc>
        <w:tc>
          <w:tcPr>
            <w:tcW w:w="1560" w:type="dxa"/>
          </w:tcPr>
          <w:p w14:paraId="0BEEABB2" w14:textId="7F7794B8" w:rsidR="008A277B" w:rsidRPr="008A277B" w:rsidRDefault="00272B73" w:rsidP="008A277B">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8A277B" w:rsidRPr="008A277B">
              <w:rPr>
                <w:rFonts w:ascii="Times New Roman" w:eastAsia="DengXian" w:hAnsi="Times New Roman" w:cs="Times New Roman"/>
                <w:color w:val="auto"/>
                <w:sz w:val="20"/>
                <w:szCs w:val="20"/>
              </w:rPr>
              <w:t>183</w:t>
            </w:r>
          </w:p>
        </w:tc>
        <w:tc>
          <w:tcPr>
            <w:tcW w:w="850" w:type="dxa"/>
          </w:tcPr>
          <w:p w14:paraId="5E3D7267" w14:textId="77777777"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p>
        </w:tc>
        <w:tc>
          <w:tcPr>
            <w:tcW w:w="992" w:type="dxa"/>
          </w:tcPr>
          <w:p w14:paraId="765AAFBB" w14:textId="77777777" w:rsidR="008A277B" w:rsidRPr="008A277B" w:rsidRDefault="008A277B" w:rsidP="008A277B">
            <w:pPr>
              <w:spacing w:line="240" w:lineRule="auto"/>
              <w:ind w:right="200" w:firstLine="0"/>
              <w:contextualSpacing/>
              <w:jc w:val="right"/>
              <w:rPr>
                <w:rFonts w:ascii="Times New Roman" w:eastAsia="DengXian" w:hAnsi="Times New Roman" w:cs="Times New Roman"/>
                <w:color w:val="auto"/>
                <w:sz w:val="20"/>
                <w:szCs w:val="20"/>
              </w:rPr>
            </w:pPr>
          </w:p>
        </w:tc>
      </w:tr>
      <w:tr w:rsidR="008A277B" w:rsidRPr="008A277B" w14:paraId="52C474C3" w14:textId="77777777" w:rsidTr="004773D4">
        <w:tc>
          <w:tcPr>
            <w:tcW w:w="553" w:type="dxa"/>
            <w:vMerge/>
            <w:vAlign w:val="center"/>
          </w:tcPr>
          <w:p w14:paraId="02B394E9" w14:textId="77777777" w:rsidR="008A277B" w:rsidRPr="008A277B" w:rsidRDefault="008A277B" w:rsidP="008A277B">
            <w:pPr>
              <w:spacing w:line="240" w:lineRule="auto"/>
              <w:ind w:firstLine="0"/>
              <w:contextualSpacing/>
              <w:jc w:val="left"/>
              <w:rPr>
                <w:rFonts w:ascii="Times New Roman" w:eastAsia="DengXian" w:hAnsi="Times New Roman" w:cs="Times New Roman"/>
                <w:color w:val="auto"/>
                <w:sz w:val="20"/>
                <w:szCs w:val="20"/>
              </w:rPr>
            </w:pPr>
          </w:p>
        </w:tc>
        <w:tc>
          <w:tcPr>
            <w:tcW w:w="1413" w:type="dxa"/>
            <w:vAlign w:val="center"/>
          </w:tcPr>
          <w:p w14:paraId="3E64723B" w14:textId="77777777" w:rsidR="008A277B" w:rsidRPr="008A277B" w:rsidRDefault="008A277B" w:rsidP="008A277B">
            <w:pPr>
              <w:spacing w:line="240" w:lineRule="auto"/>
              <w:ind w:firstLine="0"/>
              <w:contextualSpacing/>
              <w:jc w:val="left"/>
              <w:rPr>
                <w:rFonts w:ascii="Times New Roman" w:eastAsia="DengXian" w:hAnsi="Times New Roman" w:cs="Times New Roman"/>
                <w:i/>
                <w:iCs/>
                <w:color w:val="auto"/>
                <w:sz w:val="20"/>
                <w:szCs w:val="20"/>
              </w:rPr>
            </w:pPr>
            <w:r w:rsidRPr="008A277B">
              <w:rPr>
                <w:rFonts w:ascii="Times New Roman" w:eastAsia="DengXian" w:hAnsi="Times New Roman" w:cs="Times New Roman"/>
                <w:i/>
                <w:iCs/>
                <w:color w:val="auto"/>
                <w:sz w:val="20"/>
                <w:szCs w:val="20"/>
              </w:rPr>
              <w:t>Total</w:t>
            </w:r>
          </w:p>
        </w:tc>
        <w:tc>
          <w:tcPr>
            <w:tcW w:w="1578" w:type="dxa"/>
          </w:tcPr>
          <w:p w14:paraId="2E7F1522" w14:textId="3BD9D698"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13</w:t>
            </w:r>
            <w:r w:rsidR="00272B73">
              <w:rPr>
                <w:rFonts w:ascii="Times New Roman" w:eastAsia="DengXian" w:hAnsi="Times New Roman" w:cs="Times New Roman"/>
                <w:color w:val="auto"/>
                <w:sz w:val="20"/>
                <w:szCs w:val="20"/>
              </w:rPr>
              <w:t>.</w:t>
            </w:r>
            <w:r w:rsidRPr="008A277B">
              <w:rPr>
                <w:rFonts w:ascii="Times New Roman" w:eastAsia="DengXian" w:hAnsi="Times New Roman" w:cs="Times New Roman"/>
                <w:color w:val="auto"/>
                <w:sz w:val="20"/>
                <w:szCs w:val="20"/>
              </w:rPr>
              <w:t>145</w:t>
            </w:r>
          </w:p>
        </w:tc>
        <w:tc>
          <w:tcPr>
            <w:tcW w:w="992" w:type="dxa"/>
          </w:tcPr>
          <w:p w14:paraId="5C5A7FB5" w14:textId="77777777"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56</w:t>
            </w:r>
          </w:p>
        </w:tc>
        <w:tc>
          <w:tcPr>
            <w:tcW w:w="1560" w:type="dxa"/>
          </w:tcPr>
          <w:p w14:paraId="16E2321A" w14:textId="77777777"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7EA8BFC5" w14:textId="77777777" w:rsidR="008A277B" w:rsidRPr="008A277B" w:rsidRDefault="008A277B" w:rsidP="008A277B">
            <w:pPr>
              <w:spacing w:line="240" w:lineRule="auto"/>
              <w:ind w:firstLine="0"/>
              <w:contextualSpacing/>
              <w:jc w:val="right"/>
              <w:rPr>
                <w:rFonts w:ascii="Times New Roman" w:eastAsia="DengXian" w:hAnsi="Times New Roman" w:cs="Times New Roman"/>
                <w:color w:val="auto"/>
                <w:sz w:val="20"/>
                <w:szCs w:val="20"/>
              </w:rPr>
            </w:pPr>
          </w:p>
        </w:tc>
        <w:tc>
          <w:tcPr>
            <w:tcW w:w="992" w:type="dxa"/>
          </w:tcPr>
          <w:p w14:paraId="2AD1EED7" w14:textId="77777777" w:rsidR="008A277B" w:rsidRPr="008A277B" w:rsidRDefault="008A277B" w:rsidP="008A277B">
            <w:pPr>
              <w:spacing w:line="240" w:lineRule="auto"/>
              <w:ind w:right="200" w:firstLine="0"/>
              <w:contextualSpacing/>
              <w:jc w:val="right"/>
              <w:rPr>
                <w:rFonts w:ascii="Times New Roman" w:eastAsia="DengXian" w:hAnsi="Times New Roman" w:cs="Times New Roman"/>
                <w:color w:val="auto"/>
                <w:sz w:val="20"/>
                <w:szCs w:val="20"/>
              </w:rPr>
            </w:pPr>
          </w:p>
        </w:tc>
      </w:tr>
      <w:tr w:rsidR="008A277B" w:rsidRPr="008A277B" w14:paraId="4BA50FDF" w14:textId="77777777" w:rsidTr="004773D4">
        <w:tc>
          <w:tcPr>
            <w:tcW w:w="7938" w:type="dxa"/>
            <w:gridSpan w:val="7"/>
            <w:vAlign w:val="center"/>
          </w:tcPr>
          <w:p w14:paraId="55C041B1" w14:textId="77777777" w:rsidR="008A277B" w:rsidRPr="008A277B" w:rsidRDefault="008A277B" w:rsidP="008A277B">
            <w:pPr>
              <w:spacing w:line="240" w:lineRule="auto"/>
              <w:ind w:firstLine="0"/>
              <w:contextualSpacing/>
              <w:jc w:val="lef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 xml:space="preserve">a. </w:t>
            </w:r>
            <w:r w:rsidRPr="008A277B">
              <w:rPr>
                <w:rFonts w:ascii="Times New Roman" w:eastAsia="DengXian" w:hAnsi="Times New Roman" w:cs="Times New Roman"/>
                <w:i/>
                <w:iCs/>
                <w:color w:val="auto"/>
                <w:sz w:val="20"/>
                <w:szCs w:val="20"/>
              </w:rPr>
              <w:t>Dependent Variable: Firm Value</w:t>
            </w:r>
          </w:p>
        </w:tc>
      </w:tr>
      <w:tr w:rsidR="008A277B" w:rsidRPr="008A277B" w14:paraId="4BE24ACE" w14:textId="77777777" w:rsidTr="004773D4">
        <w:tc>
          <w:tcPr>
            <w:tcW w:w="7938" w:type="dxa"/>
            <w:gridSpan w:val="7"/>
            <w:vAlign w:val="center"/>
          </w:tcPr>
          <w:p w14:paraId="165EBF6C" w14:textId="77777777" w:rsidR="008A277B" w:rsidRPr="008A277B" w:rsidRDefault="008A277B" w:rsidP="008A277B">
            <w:pPr>
              <w:spacing w:line="240" w:lineRule="auto"/>
              <w:ind w:firstLine="0"/>
              <w:contextualSpacing/>
              <w:jc w:val="left"/>
              <w:rPr>
                <w:rFonts w:ascii="Times New Roman" w:eastAsia="DengXian" w:hAnsi="Times New Roman" w:cs="Times New Roman"/>
                <w:color w:val="auto"/>
                <w:sz w:val="20"/>
                <w:szCs w:val="20"/>
              </w:rPr>
            </w:pPr>
            <w:r w:rsidRPr="008A277B">
              <w:rPr>
                <w:rFonts w:ascii="Times New Roman" w:eastAsia="DengXian" w:hAnsi="Times New Roman" w:cs="Times New Roman"/>
                <w:color w:val="auto"/>
                <w:sz w:val="20"/>
                <w:szCs w:val="20"/>
              </w:rPr>
              <w:t xml:space="preserve">b. </w:t>
            </w:r>
            <w:r w:rsidRPr="008A277B">
              <w:rPr>
                <w:rFonts w:ascii="Times New Roman" w:eastAsia="DengXian" w:hAnsi="Times New Roman" w:cs="Times New Roman"/>
                <w:i/>
                <w:iCs/>
                <w:color w:val="auto"/>
                <w:sz w:val="20"/>
                <w:szCs w:val="20"/>
              </w:rPr>
              <w:t>Predictors: (Constant</w:t>
            </w:r>
            <w:r w:rsidRPr="008A277B">
              <w:rPr>
                <w:rFonts w:ascii="Times New Roman" w:eastAsia="DengXian" w:hAnsi="Times New Roman" w:cs="Times New Roman"/>
                <w:color w:val="auto"/>
                <w:sz w:val="20"/>
                <w:szCs w:val="20"/>
              </w:rPr>
              <w:t xml:space="preserve">), </w:t>
            </w:r>
            <w:r w:rsidRPr="008A277B">
              <w:rPr>
                <w:rFonts w:ascii="Times New Roman" w:eastAsia="DengXian" w:hAnsi="Times New Roman" w:cs="Times New Roman"/>
                <w:i/>
                <w:iCs/>
                <w:color w:val="auto"/>
                <w:sz w:val="20"/>
                <w:szCs w:val="20"/>
              </w:rPr>
              <w:t>X₂Z, Kepemilikan Institusional, Financial Distress, X₁Z, Financial Performance</w:t>
            </w:r>
          </w:p>
        </w:tc>
      </w:tr>
    </w:tbl>
    <w:p w14:paraId="2D6A6F08" w14:textId="77777777" w:rsidR="006923FE" w:rsidRDefault="006923FE" w:rsidP="00F055F8">
      <w:pPr>
        <w:pStyle w:val="Caption"/>
        <w:ind w:firstLine="0"/>
        <w:rPr>
          <w:b/>
          <w:bCs/>
          <w:sz w:val="24"/>
          <w:szCs w:val="24"/>
          <w:lang w:val="fr-FR"/>
        </w:rPr>
      </w:pPr>
    </w:p>
    <w:p w14:paraId="4022A18F" w14:textId="1F75507A" w:rsidR="00325DC8" w:rsidRPr="00315FA4" w:rsidRDefault="006923FE" w:rsidP="006923FE">
      <w:pPr>
        <w:pStyle w:val="Caption"/>
        <w:ind w:firstLine="0"/>
        <w:rPr>
          <w:b/>
          <w:bCs/>
          <w:sz w:val="24"/>
          <w:szCs w:val="24"/>
          <w:lang w:val="fr-FR"/>
        </w:rPr>
      </w:pPr>
      <w:bookmarkStart w:id="101" w:name="_Toc226326810"/>
      <w:r w:rsidRPr="00315FA4">
        <w:rPr>
          <w:b/>
          <w:bCs/>
          <w:sz w:val="24"/>
          <w:szCs w:val="24"/>
          <w:lang w:val="fr-FR"/>
        </w:rPr>
        <w:t xml:space="preserve">Lampiran  </w:t>
      </w:r>
      <w:r w:rsidRPr="00315FA4">
        <w:rPr>
          <w:b/>
          <w:bCs/>
          <w:sz w:val="24"/>
          <w:szCs w:val="24"/>
        </w:rPr>
        <w:fldChar w:fldCharType="begin"/>
      </w:r>
      <w:r w:rsidRPr="00315FA4">
        <w:rPr>
          <w:b/>
          <w:bCs/>
          <w:sz w:val="24"/>
          <w:szCs w:val="24"/>
          <w:lang w:val="fr-FR"/>
        </w:rPr>
        <w:instrText xml:space="preserve"> SEQ Lampiran_ \* ARABIC </w:instrText>
      </w:r>
      <w:r w:rsidRPr="00315FA4">
        <w:rPr>
          <w:b/>
          <w:bCs/>
          <w:sz w:val="24"/>
          <w:szCs w:val="24"/>
        </w:rPr>
        <w:fldChar w:fldCharType="separate"/>
      </w:r>
      <w:r w:rsidR="00F94DE7">
        <w:rPr>
          <w:b/>
          <w:bCs/>
          <w:noProof/>
          <w:sz w:val="24"/>
          <w:szCs w:val="24"/>
          <w:lang w:val="fr-FR"/>
        </w:rPr>
        <w:t>10</w:t>
      </w:r>
      <w:r w:rsidRPr="00315FA4">
        <w:rPr>
          <w:b/>
          <w:bCs/>
          <w:sz w:val="24"/>
          <w:szCs w:val="24"/>
        </w:rPr>
        <w:fldChar w:fldCharType="end"/>
      </w:r>
      <w:r w:rsidRPr="00315FA4">
        <w:rPr>
          <w:b/>
          <w:bCs/>
          <w:sz w:val="24"/>
          <w:szCs w:val="24"/>
          <w:lang w:val="fr-FR"/>
        </w:rPr>
        <w:t>. Uji Koefesien Determinasi (R²)</w:t>
      </w:r>
      <w:bookmarkEnd w:id="101"/>
    </w:p>
    <w:p w14:paraId="6BBF61F5" w14:textId="58F31019" w:rsidR="00325DC8" w:rsidRPr="00325DC8" w:rsidRDefault="00325DC8" w:rsidP="00DC3031">
      <w:pPr>
        <w:ind w:firstLine="0"/>
        <w:rPr>
          <w:b/>
          <w:bCs/>
          <w:u w:val="single"/>
        </w:rPr>
      </w:pPr>
      <w:r w:rsidRPr="00325DC8">
        <w:rPr>
          <w:b/>
          <w:bCs/>
          <w:u w:val="single"/>
        </w:rPr>
        <w:t>Uji R2 untuk Analisis Regresi Linear Berganda</w:t>
      </w:r>
    </w:p>
    <w:tbl>
      <w:tblPr>
        <w:tblStyle w:val="TableGrid"/>
        <w:tblW w:w="7938" w:type="dxa"/>
        <w:tblInd w:w="-5" w:type="dxa"/>
        <w:tblLook w:val="04A0" w:firstRow="1" w:lastRow="0" w:firstColumn="1" w:lastColumn="0" w:noHBand="0" w:noVBand="1"/>
      </w:tblPr>
      <w:tblGrid>
        <w:gridCol w:w="1200"/>
        <w:gridCol w:w="1158"/>
        <w:gridCol w:w="1211"/>
        <w:gridCol w:w="1960"/>
        <w:gridCol w:w="2409"/>
      </w:tblGrid>
      <w:tr w:rsidR="00D25869" w:rsidRPr="00D25869" w14:paraId="79E93DEA" w14:textId="77777777" w:rsidTr="004773D4">
        <w:tc>
          <w:tcPr>
            <w:tcW w:w="7938" w:type="dxa"/>
            <w:gridSpan w:val="5"/>
            <w:vAlign w:val="center"/>
          </w:tcPr>
          <w:p w14:paraId="4E85B122" w14:textId="77777777" w:rsidR="00D25869" w:rsidRPr="00D25869" w:rsidRDefault="00D25869" w:rsidP="00D25869">
            <w:pPr>
              <w:spacing w:line="240" w:lineRule="auto"/>
              <w:ind w:firstLine="0"/>
              <w:contextualSpacing/>
              <w:jc w:val="center"/>
              <w:rPr>
                <w:rFonts w:ascii="Times New Roman" w:eastAsia="DengXian" w:hAnsi="Times New Roman" w:cs="Times New Roman"/>
                <w:b/>
                <w:bCs/>
                <w:i/>
                <w:iCs/>
                <w:color w:val="auto"/>
                <w:sz w:val="20"/>
                <w:szCs w:val="20"/>
              </w:rPr>
            </w:pPr>
            <w:r w:rsidRPr="00D25869">
              <w:rPr>
                <w:rFonts w:ascii="Times New Roman" w:eastAsia="DengXian" w:hAnsi="Times New Roman" w:cs="Times New Roman"/>
                <w:b/>
                <w:bCs/>
                <w:i/>
                <w:iCs/>
                <w:color w:val="auto"/>
                <w:sz w:val="20"/>
                <w:szCs w:val="20"/>
              </w:rPr>
              <w:t>Model Summaryᵇ</w:t>
            </w:r>
          </w:p>
        </w:tc>
      </w:tr>
      <w:tr w:rsidR="00D25869" w:rsidRPr="00D25869" w14:paraId="51A718C6" w14:textId="77777777" w:rsidTr="004773D4">
        <w:tc>
          <w:tcPr>
            <w:tcW w:w="1200" w:type="dxa"/>
            <w:vAlign w:val="center"/>
          </w:tcPr>
          <w:p w14:paraId="03F92EAD" w14:textId="77777777" w:rsidR="00D25869" w:rsidRPr="00D25869" w:rsidRDefault="00D25869" w:rsidP="00D25869">
            <w:pPr>
              <w:spacing w:line="240" w:lineRule="auto"/>
              <w:ind w:firstLine="0"/>
              <w:contextualSpacing/>
              <w:jc w:val="center"/>
              <w:rPr>
                <w:rFonts w:ascii="Times New Roman" w:eastAsia="DengXian" w:hAnsi="Times New Roman" w:cs="Times New Roman"/>
                <w:i/>
                <w:iCs/>
                <w:color w:val="auto"/>
                <w:sz w:val="20"/>
                <w:szCs w:val="20"/>
              </w:rPr>
            </w:pPr>
            <w:r w:rsidRPr="00D25869">
              <w:rPr>
                <w:rFonts w:ascii="Times New Roman" w:eastAsia="DengXian" w:hAnsi="Times New Roman" w:cs="Times New Roman"/>
                <w:b/>
                <w:bCs/>
                <w:i/>
                <w:iCs/>
                <w:color w:val="auto"/>
                <w:sz w:val="20"/>
                <w:szCs w:val="20"/>
              </w:rPr>
              <w:t>Mode</w:t>
            </w:r>
            <w:r w:rsidRPr="00D25869">
              <w:rPr>
                <w:rFonts w:ascii="Times New Roman" w:eastAsia="DengXian" w:hAnsi="Times New Roman" w:cs="Times New Roman"/>
                <w:i/>
                <w:iCs/>
                <w:color w:val="auto"/>
                <w:sz w:val="20"/>
                <w:szCs w:val="20"/>
              </w:rPr>
              <w:t>l</w:t>
            </w:r>
          </w:p>
        </w:tc>
        <w:tc>
          <w:tcPr>
            <w:tcW w:w="1158" w:type="dxa"/>
            <w:vAlign w:val="center"/>
          </w:tcPr>
          <w:p w14:paraId="09804F49" w14:textId="77777777" w:rsidR="00D25869" w:rsidRPr="00D25869" w:rsidRDefault="00D25869" w:rsidP="00D25869">
            <w:pPr>
              <w:spacing w:line="240" w:lineRule="auto"/>
              <w:ind w:firstLine="0"/>
              <w:contextualSpacing/>
              <w:jc w:val="center"/>
              <w:rPr>
                <w:rFonts w:ascii="Times New Roman" w:eastAsia="DengXian" w:hAnsi="Times New Roman" w:cs="Times New Roman"/>
                <w:b/>
                <w:bCs/>
                <w:i/>
                <w:iCs/>
                <w:color w:val="auto"/>
                <w:sz w:val="20"/>
                <w:szCs w:val="20"/>
              </w:rPr>
            </w:pPr>
            <w:r w:rsidRPr="00D25869">
              <w:rPr>
                <w:rFonts w:ascii="Times New Roman" w:eastAsia="DengXian" w:hAnsi="Times New Roman" w:cs="Times New Roman"/>
                <w:b/>
                <w:bCs/>
                <w:i/>
                <w:iCs/>
                <w:color w:val="auto"/>
                <w:sz w:val="20"/>
                <w:szCs w:val="20"/>
              </w:rPr>
              <w:t>R</w:t>
            </w:r>
          </w:p>
        </w:tc>
        <w:tc>
          <w:tcPr>
            <w:tcW w:w="1211" w:type="dxa"/>
            <w:vAlign w:val="center"/>
          </w:tcPr>
          <w:p w14:paraId="1A6E4BFC" w14:textId="77777777" w:rsidR="00D25869" w:rsidRPr="00D25869" w:rsidRDefault="00D25869" w:rsidP="00D25869">
            <w:pPr>
              <w:spacing w:line="240" w:lineRule="auto"/>
              <w:ind w:firstLine="0"/>
              <w:contextualSpacing/>
              <w:jc w:val="center"/>
              <w:rPr>
                <w:rFonts w:ascii="Times New Roman" w:eastAsia="DengXian" w:hAnsi="Times New Roman" w:cs="Times New Roman"/>
                <w:b/>
                <w:bCs/>
                <w:i/>
                <w:iCs/>
                <w:color w:val="auto"/>
                <w:sz w:val="20"/>
                <w:szCs w:val="20"/>
              </w:rPr>
            </w:pPr>
            <w:r w:rsidRPr="00D25869">
              <w:rPr>
                <w:rFonts w:ascii="Times New Roman" w:eastAsia="DengXian" w:hAnsi="Times New Roman" w:cs="Times New Roman"/>
                <w:b/>
                <w:bCs/>
                <w:i/>
                <w:iCs/>
                <w:color w:val="auto"/>
                <w:sz w:val="20"/>
                <w:szCs w:val="20"/>
              </w:rPr>
              <w:t>R Square</w:t>
            </w:r>
          </w:p>
        </w:tc>
        <w:tc>
          <w:tcPr>
            <w:tcW w:w="1960" w:type="dxa"/>
            <w:vAlign w:val="center"/>
          </w:tcPr>
          <w:p w14:paraId="1465B953" w14:textId="77777777" w:rsidR="00D25869" w:rsidRPr="00D25869" w:rsidRDefault="00D25869" w:rsidP="00D25869">
            <w:pPr>
              <w:spacing w:line="240" w:lineRule="auto"/>
              <w:ind w:firstLine="0"/>
              <w:contextualSpacing/>
              <w:jc w:val="center"/>
              <w:rPr>
                <w:rFonts w:ascii="Times New Roman" w:eastAsia="DengXian" w:hAnsi="Times New Roman" w:cs="Times New Roman"/>
                <w:b/>
                <w:bCs/>
                <w:i/>
                <w:iCs/>
                <w:color w:val="auto"/>
                <w:sz w:val="20"/>
                <w:szCs w:val="20"/>
              </w:rPr>
            </w:pPr>
            <w:r w:rsidRPr="00D25869">
              <w:rPr>
                <w:rFonts w:ascii="Times New Roman" w:eastAsia="DengXian" w:hAnsi="Times New Roman" w:cs="Times New Roman"/>
                <w:b/>
                <w:bCs/>
                <w:i/>
                <w:iCs/>
                <w:color w:val="auto"/>
                <w:sz w:val="20"/>
                <w:szCs w:val="20"/>
              </w:rPr>
              <w:t>Adjusted R Square</w:t>
            </w:r>
          </w:p>
        </w:tc>
        <w:tc>
          <w:tcPr>
            <w:tcW w:w="2409" w:type="dxa"/>
            <w:vAlign w:val="center"/>
          </w:tcPr>
          <w:p w14:paraId="1D83502A" w14:textId="77777777" w:rsidR="00D25869" w:rsidRPr="00D25869" w:rsidRDefault="00D25869" w:rsidP="00D25869">
            <w:pPr>
              <w:spacing w:line="240" w:lineRule="auto"/>
              <w:ind w:firstLine="0"/>
              <w:contextualSpacing/>
              <w:jc w:val="center"/>
              <w:rPr>
                <w:rFonts w:ascii="Times New Roman" w:eastAsia="DengXian" w:hAnsi="Times New Roman" w:cs="Times New Roman"/>
                <w:b/>
                <w:bCs/>
                <w:i/>
                <w:iCs/>
                <w:color w:val="auto"/>
                <w:sz w:val="20"/>
                <w:szCs w:val="20"/>
              </w:rPr>
            </w:pPr>
            <w:r w:rsidRPr="00D25869">
              <w:rPr>
                <w:rFonts w:ascii="Times New Roman" w:eastAsia="DengXian" w:hAnsi="Times New Roman" w:cs="Times New Roman"/>
                <w:b/>
                <w:bCs/>
                <w:i/>
                <w:iCs/>
                <w:color w:val="auto"/>
                <w:sz w:val="20"/>
                <w:szCs w:val="20"/>
              </w:rPr>
              <w:t>Std. Error of the Estimate</w:t>
            </w:r>
          </w:p>
        </w:tc>
      </w:tr>
      <w:tr w:rsidR="00D25869" w:rsidRPr="00D25869" w14:paraId="45A4CD4D" w14:textId="77777777" w:rsidTr="004773D4">
        <w:tc>
          <w:tcPr>
            <w:tcW w:w="1200" w:type="dxa"/>
            <w:vAlign w:val="center"/>
          </w:tcPr>
          <w:p w14:paraId="126E42A4" w14:textId="77777777" w:rsidR="00D25869" w:rsidRPr="00D25869" w:rsidRDefault="00D25869" w:rsidP="00D25869">
            <w:pPr>
              <w:spacing w:line="240" w:lineRule="auto"/>
              <w:ind w:firstLine="0"/>
              <w:contextualSpacing/>
              <w:jc w:val="left"/>
              <w:rPr>
                <w:rFonts w:ascii="Times New Roman" w:eastAsia="DengXian" w:hAnsi="Times New Roman" w:cs="Times New Roman"/>
                <w:color w:val="auto"/>
                <w:sz w:val="20"/>
                <w:szCs w:val="20"/>
              </w:rPr>
            </w:pPr>
            <w:r w:rsidRPr="00D25869">
              <w:rPr>
                <w:rFonts w:ascii="Times New Roman" w:eastAsia="DengXian" w:hAnsi="Times New Roman" w:cs="Times New Roman"/>
                <w:color w:val="auto"/>
                <w:sz w:val="20"/>
                <w:szCs w:val="20"/>
              </w:rPr>
              <w:t>1</w:t>
            </w:r>
          </w:p>
        </w:tc>
        <w:tc>
          <w:tcPr>
            <w:tcW w:w="1158" w:type="dxa"/>
            <w:vAlign w:val="center"/>
          </w:tcPr>
          <w:p w14:paraId="2AFF57D5" w14:textId="27378BF4" w:rsidR="00D25869" w:rsidRPr="00D25869" w:rsidRDefault="00272B73" w:rsidP="00D25869">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D25869" w:rsidRPr="00D25869">
              <w:rPr>
                <w:rFonts w:ascii="Times New Roman" w:eastAsia="DengXian" w:hAnsi="Times New Roman" w:cs="Times New Roman"/>
                <w:color w:val="auto"/>
                <w:sz w:val="20"/>
                <w:szCs w:val="20"/>
              </w:rPr>
              <w:t>375ª</w:t>
            </w:r>
          </w:p>
        </w:tc>
        <w:tc>
          <w:tcPr>
            <w:tcW w:w="1211" w:type="dxa"/>
            <w:vAlign w:val="center"/>
          </w:tcPr>
          <w:p w14:paraId="20D96072" w14:textId="422BDA87" w:rsidR="00D25869" w:rsidRPr="00D25869" w:rsidRDefault="00272B73" w:rsidP="00D25869">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D25869" w:rsidRPr="00D25869">
              <w:rPr>
                <w:rFonts w:ascii="Times New Roman" w:eastAsia="DengXian" w:hAnsi="Times New Roman" w:cs="Times New Roman"/>
                <w:color w:val="auto"/>
                <w:sz w:val="20"/>
                <w:szCs w:val="20"/>
              </w:rPr>
              <w:t>141</w:t>
            </w:r>
          </w:p>
        </w:tc>
        <w:tc>
          <w:tcPr>
            <w:tcW w:w="1960" w:type="dxa"/>
            <w:vAlign w:val="center"/>
          </w:tcPr>
          <w:p w14:paraId="4E55B5A1" w14:textId="11E572A0" w:rsidR="00D25869" w:rsidRPr="00D25869" w:rsidRDefault="00272B73" w:rsidP="00D25869">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D25869" w:rsidRPr="00D25869">
              <w:rPr>
                <w:rFonts w:ascii="Times New Roman" w:eastAsia="DengXian" w:hAnsi="Times New Roman" w:cs="Times New Roman"/>
                <w:color w:val="auto"/>
                <w:sz w:val="20"/>
                <w:szCs w:val="20"/>
              </w:rPr>
              <w:t>109</w:t>
            </w:r>
          </w:p>
        </w:tc>
        <w:tc>
          <w:tcPr>
            <w:tcW w:w="2409" w:type="dxa"/>
            <w:vAlign w:val="center"/>
          </w:tcPr>
          <w:p w14:paraId="4925AE84" w14:textId="42207CF5" w:rsidR="00D25869" w:rsidRPr="00D25869" w:rsidRDefault="00272B73" w:rsidP="00D25869">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D25869" w:rsidRPr="00D25869">
              <w:rPr>
                <w:rFonts w:ascii="Times New Roman" w:eastAsia="DengXian" w:hAnsi="Times New Roman" w:cs="Times New Roman"/>
                <w:color w:val="auto"/>
                <w:sz w:val="20"/>
                <w:szCs w:val="20"/>
              </w:rPr>
              <w:t>45738</w:t>
            </w:r>
          </w:p>
        </w:tc>
      </w:tr>
      <w:tr w:rsidR="00D25869" w:rsidRPr="00D25869" w14:paraId="6085F191" w14:textId="77777777" w:rsidTr="004773D4">
        <w:tc>
          <w:tcPr>
            <w:tcW w:w="7938" w:type="dxa"/>
            <w:gridSpan w:val="5"/>
            <w:vAlign w:val="center"/>
          </w:tcPr>
          <w:p w14:paraId="5E64EA86" w14:textId="77777777" w:rsidR="00D25869" w:rsidRPr="00D25869" w:rsidRDefault="00D25869" w:rsidP="00D25869">
            <w:pPr>
              <w:spacing w:line="240" w:lineRule="auto"/>
              <w:ind w:firstLine="0"/>
              <w:contextualSpacing/>
              <w:jc w:val="left"/>
              <w:rPr>
                <w:rFonts w:ascii="Times New Roman" w:eastAsia="DengXian" w:hAnsi="Times New Roman" w:cs="Times New Roman"/>
                <w:color w:val="auto"/>
                <w:sz w:val="20"/>
                <w:szCs w:val="20"/>
              </w:rPr>
            </w:pPr>
            <w:r w:rsidRPr="00D25869">
              <w:rPr>
                <w:rFonts w:ascii="Times New Roman" w:eastAsia="DengXian" w:hAnsi="Times New Roman" w:cs="Times New Roman"/>
                <w:color w:val="auto"/>
                <w:sz w:val="20"/>
                <w:szCs w:val="20"/>
              </w:rPr>
              <w:t xml:space="preserve">a. </w:t>
            </w:r>
            <w:r w:rsidRPr="00D25869">
              <w:rPr>
                <w:rFonts w:ascii="Times New Roman" w:eastAsia="DengXian" w:hAnsi="Times New Roman" w:cs="Times New Roman"/>
                <w:i/>
                <w:iCs/>
                <w:color w:val="auto"/>
                <w:sz w:val="20"/>
                <w:szCs w:val="20"/>
              </w:rPr>
              <w:t>Predictors: (Constant</w:t>
            </w:r>
            <w:r w:rsidRPr="00D25869">
              <w:rPr>
                <w:rFonts w:ascii="Times New Roman" w:eastAsia="DengXian" w:hAnsi="Times New Roman" w:cs="Times New Roman"/>
                <w:color w:val="auto"/>
                <w:sz w:val="20"/>
                <w:szCs w:val="20"/>
              </w:rPr>
              <w:t xml:space="preserve">), </w:t>
            </w:r>
            <w:r w:rsidRPr="00D25869">
              <w:rPr>
                <w:rFonts w:ascii="Times New Roman" w:eastAsia="DengXian" w:hAnsi="Times New Roman" w:cs="Times New Roman"/>
                <w:i/>
                <w:iCs/>
                <w:color w:val="auto"/>
                <w:sz w:val="20"/>
                <w:szCs w:val="20"/>
              </w:rPr>
              <w:t>Financial Performance, Financial Distress</w:t>
            </w:r>
          </w:p>
        </w:tc>
      </w:tr>
      <w:tr w:rsidR="00D25869" w:rsidRPr="00D25869" w14:paraId="15A560C6" w14:textId="77777777" w:rsidTr="004773D4">
        <w:tc>
          <w:tcPr>
            <w:tcW w:w="7938" w:type="dxa"/>
            <w:gridSpan w:val="5"/>
            <w:vAlign w:val="center"/>
          </w:tcPr>
          <w:p w14:paraId="0D912E2E" w14:textId="77777777" w:rsidR="00D25869" w:rsidRPr="00D25869" w:rsidRDefault="00D25869" w:rsidP="00D25869">
            <w:pPr>
              <w:spacing w:line="240" w:lineRule="auto"/>
              <w:ind w:firstLine="0"/>
              <w:contextualSpacing/>
              <w:jc w:val="left"/>
              <w:rPr>
                <w:rFonts w:ascii="Times New Roman" w:eastAsia="DengXian" w:hAnsi="Times New Roman" w:cs="Times New Roman"/>
                <w:color w:val="auto"/>
                <w:sz w:val="20"/>
                <w:szCs w:val="20"/>
              </w:rPr>
            </w:pPr>
            <w:r w:rsidRPr="00D25869">
              <w:rPr>
                <w:rFonts w:ascii="Times New Roman" w:eastAsia="DengXian" w:hAnsi="Times New Roman" w:cs="Times New Roman"/>
                <w:color w:val="auto"/>
                <w:sz w:val="20"/>
                <w:szCs w:val="20"/>
              </w:rPr>
              <w:t xml:space="preserve">b. </w:t>
            </w:r>
            <w:r w:rsidRPr="00D25869">
              <w:rPr>
                <w:rFonts w:ascii="Times New Roman" w:eastAsia="DengXian" w:hAnsi="Times New Roman" w:cs="Times New Roman"/>
                <w:i/>
                <w:iCs/>
                <w:color w:val="auto"/>
                <w:sz w:val="20"/>
                <w:szCs w:val="20"/>
              </w:rPr>
              <w:t>Dependent Variable: Firm Value</w:t>
            </w:r>
          </w:p>
        </w:tc>
      </w:tr>
    </w:tbl>
    <w:p w14:paraId="73D1DAA2" w14:textId="77777777" w:rsidR="00DB5B1D" w:rsidRDefault="00DB5B1D" w:rsidP="00DC3031">
      <w:pPr>
        <w:ind w:firstLine="0"/>
      </w:pPr>
    </w:p>
    <w:p w14:paraId="723A6D8E" w14:textId="1D27D419" w:rsidR="00A7265D" w:rsidRPr="00C84B24" w:rsidRDefault="00325DC8" w:rsidP="00DC3031">
      <w:pPr>
        <w:ind w:firstLine="0"/>
        <w:rPr>
          <w:b/>
          <w:bCs/>
          <w:u w:val="single"/>
        </w:rPr>
      </w:pPr>
      <w:r w:rsidRPr="00C84B24">
        <w:rPr>
          <w:b/>
          <w:bCs/>
          <w:u w:val="single"/>
        </w:rPr>
        <w:t>Uji R</w:t>
      </w:r>
      <w:r w:rsidR="00315FA4">
        <w:rPr>
          <w:rFonts w:cstheme="majorBidi"/>
          <w:b/>
          <w:bCs/>
          <w:u w:val="single"/>
        </w:rPr>
        <w:t>²</w:t>
      </w:r>
      <w:r w:rsidRPr="00C84B24">
        <w:rPr>
          <w:b/>
          <w:bCs/>
          <w:u w:val="single"/>
        </w:rPr>
        <w:t xml:space="preserve"> untuk </w:t>
      </w:r>
      <w:r w:rsidRPr="00C84B24">
        <w:rPr>
          <w:b/>
          <w:bCs/>
          <w:i/>
          <w:iCs/>
          <w:u w:val="single"/>
        </w:rPr>
        <w:t>Mo</w:t>
      </w:r>
      <w:r w:rsidR="00C84B24" w:rsidRPr="00C84B24">
        <w:rPr>
          <w:b/>
          <w:bCs/>
          <w:i/>
          <w:iCs/>
          <w:u w:val="single"/>
        </w:rPr>
        <w:t>derated Regression Analysis</w:t>
      </w:r>
    </w:p>
    <w:tbl>
      <w:tblPr>
        <w:tblStyle w:val="TableGrid"/>
        <w:tblW w:w="7938" w:type="dxa"/>
        <w:tblInd w:w="-5" w:type="dxa"/>
        <w:tblLook w:val="04A0" w:firstRow="1" w:lastRow="0" w:firstColumn="1" w:lastColumn="0" w:noHBand="0" w:noVBand="1"/>
      </w:tblPr>
      <w:tblGrid>
        <w:gridCol w:w="1190"/>
        <w:gridCol w:w="1189"/>
        <w:gridCol w:w="1204"/>
        <w:gridCol w:w="1946"/>
        <w:gridCol w:w="2409"/>
      </w:tblGrid>
      <w:tr w:rsidR="00F0396D" w:rsidRPr="00F0396D" w14:paraId="663922F4" w14:textId="77777777" w:rsidTr="004773D4">
        <w:tc>
          <w:tcPr>
            <w:tcW w:w="7938" w:type="dxa"/>
            <w:gridSpan w:val="5"/>
            <w:vAlign w:val="center"/>
          </w:tcPr>
          <w:p w14:paraId="044500B7" w14:textId="77777777" w:rsidR="00F0396D" w:rsidRPr="00F0396D" w:rsidRDefault="00F0396D" w:rsidP="00F0396D">
            <w:pPr>
              <w:spacing w:line="240" w:lineRule="auto"/>
              <w:ind w:firstLine="0"/>
              <w:contextualSpacing/>
              <w:jc w:val="center"/>
              <w:rPr>
                <w:rFonts w:ascii="Times New Roman" w:eastAsia="DengXian" w:hAnsi="Times New Roman" w:cs="Times New Roman"/>
                <w:b/>
                <w:bCs/>
                <w:i/>
                <w:iCs/>
                <w:color w:val="auto"/>
                <w:sz w:val="20"/>
                <w:szCs w:val="20"/>
              </w:rPr>
            </w:pPr>
            <w:r w:rsidRPr="00F0396D">
              <w:rPr>
                <w:rFonts w:ascii="Times New Roman" w:eastAsia="DengXian" w:hAnsi="Times New Roman" w:cs="Times New Roman"/>
                <w:b/>
                <w:bCs/>
                <w:i/>
                <w:iCs/>
                <w:color w:val="auto"/>
                <w:sz w:val="20"/>
                <w:szCs w:val="20"/>
              </w:rPr>
              <w:t>Model Summaryᵇ</w:t>
            </w:r>
          </w:p>
        </w:tc>
      </w:tr>
      <w:tr w:rsidR="00F0396D" w:rsidRPr="00F0396D" w14:paraId="22E53D5A" w14:textId="77777777" w:rsidTr="004773D4">
        <w:tc>
          <w:tcPr>
            <w:tcW w:w="1190" w:type="dxa"/>
            <w:vAlign w:val="center"/>
          </w:tcPr>
          <w:p w14:paraId="38FEC681" w14:textId="77777777" w:rsidR="00F0396D" w:rsidRPr="00F0396D" w:rsidRDefault="00F0396D" w:rsidP="00F0396D">
            <w:pPr>
              <w:spacing w:line="240" w:lineRule="auto"/>
              <w:ind w:firstLine="0"/>
              <w:contextualSpacing/>
              <w:jc w:val="center"/>
              <w:rPr>
                <w:rFonts w:ascii="Times New Roman" w:eastAsia="DengXian" w:hAnsi="Times New Roman" w:cs="Times New Roman"/>
                <w:b/>
                <w:bCs/>
                <w:i/>
                <w:iCs/>
                <w:color w:val="auto"/>
                <w:sz w:val="20"/>
                <w:szCs w:val="20"/>
              </w:rPr>
            </w:pPr>
            <w:r w:rsidRPr="00F0396D">
              <w:rPr>
                <w:rFonts w:ascii="Times New Roman" w:eastAsia="DengXian" w:hAnsi="Times New Roman" w:cs="Times New Roman"/>
                <w:b/>
                <w:bCs/>
                <w:i/>
                <w:iCs/>
                <w:color w:val="auto"/>
                <w:sz w:val="20"/>
                <w:szCs w:val="20"/>
              </w:rPr>
              <w:t>Model</w:t>
            </w:r>
          </w:p>
        </w:tc>
        <w:tc>
          <w:tcPr>
            <w:tcW w:w="1189" w:type="dxa"/>
            <w:vAlign w:val="center"/>
          </w:tcPr>
          <w:p w14:paraId="211210DE" w14:textId="77777777" w:rsidR="00F0396D" w:rsidRPr="00F0396D" w:rsidRDefault="00F0396D" w:rsidP="00F0396D">
            <w:pPr>
              <w:spacing w:line="240" w:lineRule="auto"/>
              <w:ind w:firstLine="0"/>
              <w:contextualSpacing/>
              <w:jc w:val="center"/>
              <w:rPr>
                <w:rFonts w:ascii="Times New Roman" w:eastAsia="DengXian" w:hAnsi="Times New Roman" w:cs="Times New Roman"/>
                <w:b/>
                <w:bCs/>
                <w:color w:val="auto"/>
                <w:sz w:val="20"/>
                <w:szCs w:val="20"/>
              </w:rPr>
            </w:pPr>
            <w:r w:rsidRPr="00F0396D">
              <w:rPr>
                <w:rFonts w:ascii="Times New Roman" w:eastAsia="DengXian" w:hAnsi="Times New Roman" w:cs="Times New Roman"/>
                <w:b/>
                <w:bCs/>
                <w:color w:val="auto"/>
                <w:sz w:val="20"/>
                <w:szCs w:val="20"/>
              </w:rPr>
              <w:t>R</w:t>
            </w:r>
          </w:p>
        </w:tc>
        <w:tc>
          <w:tcPr>
            <w:tcW w:w="1204" w:type="dxa"/>
            <w:vAlign w:val="center"/>
          </w:tcPr>
          <w:p w14:paraId="4D1DCB7F" w14:textId="77777777" w:rsidR="00F0396D" w:rsidRPr="00F0396D" w:rsidRDefault="00F0396D" w:rsidP="00F0396D">
            <w:pPr>
              <w:spacing w:line="240" w:lineRule="auto"/>
              <w:ind w:firstLine="0"/>
              <w:contextualSpacing/>
              <w:jc w:val="center"/>
              <w:rPr>
                <w:rFonts w:ascii="Times New Roman" w:eastAsia="DengXian" w:hAnsi="Times New Roman" w:cs="Times New Roman"/>
                <w:b/>
                <w:bCs/>
                <w:i/>
                <w:iCs/>
                <w:color w:val="auto"/>
                <w:sz w:val="20"/>
                <w:szCs w:val="20"/>
              </w:rPr>
            </w:pPr>
            <w:r w:rsidRPr="00F0396D">
              <w:rPr>
                <w:rFonts w:ascii="Times New Roman" w:eastAsia="DengXian" w:hAnsi="Times New Roman" w:cs="Times New Roman"/>
                <w:b/>
                <w:bCs/>
                <w:color w:val="auto"/>
                <w:sz w:val="20"/>
                <w:szCs w:val="20"/>
              </w:rPr>
              <w:t>R</w:t>
            </w:r>
            <w:r w:rsidRPr="00F0396D">
              <w:rPr>
                <w:rFonts w:ascii="Times New Roman" w:eastAsia="DengXian" w:hAnsi="Times New Roman" w:cs="Times New Roman"/>
                <w:b/>
                <w:bCs/>
                <w:i/>
                <w:iCs/>
                <w:color w:val="auto"/>
                <w:sz w:val="20"/>
                <w:szCs w:val="20"/>
              </w:rPr>
              <w:t xml:space="preserve"> Square</w:t>
            </w:r>
          </w:p>
        </w:tc>
        <w:tc>
          <w:tcPr>
            <w:tcW w:w="1946" w:type="dxa"/>
            <w:vAlign w:val="center"/>
          </w:tcPr>
          <w:p w14:paraId="0B149F7B" w14:textId="77777777" w:rsidR="00F0396D" w:rsidRPr="00F0396D" w:rsidRDefault="00F0396D" w:rsidP="00F0396D">
            <w:pPr>
              <w:spacing w:line="240" w:lineRule="auto"/>
              <w:ind w:firstLine="0"/>
              <w:contextualSpacing/>
              <w:jc w:val="center"/>
              <w:rPr>
                <w:rFonts w:ascii="Times New Roman" w:eastAsia="DengXian" w:hAnsi="Times New Roman" w:cs="Times New Roman"/>
                <w:b/>
                <w:bCs/>
                <w:i/>
                <w:iCs/>
                <w:color w:val="auto"/>
                <w:sz w:val="20"/>
                <w:szCs w:val="20"/>
              </w:rPr>
            </w:pPr>
            <w:r w:rsidRPr="00F0396D">
              <w:rPr>
                <w:rFonts w:ascii="Times New Roman" w:eastAsia="DengXian" w:hAnsi="Times New Roman" w:cs="Times New Roman"/>
                <w:b/>
                <w:bCs/>
                <w:i/>
                <w:iCs/>
                <w:color w:val="auto"/>
                <w:sz w:val="20"/>
                <w:szCs w:val="20"/>
              </w:rPr>
              <w:t xml:space="preserve">Adjusted </w:t>
            </w:r>
            <w:r w:rsidRPr="00F0396D">
              <w:rPr>
                <w:rFonts w:ascii="Times New Roman" w:eastAsia="DengXian" w:hAnsi="Times New Roman" w:cs="Times New Roman"/>
                <w:b/>
                <w:bCs/>
                <w:color w:val="auto"/>
                <w:sz w:val="20"/>
                <w:szCs w:val="20"/>
              </w:rPr>
              <w:t>R</w:t>
            </w:r>
            <w:r w:rsidRPr="00F0396D">
              <w:rPr>
                <w:rFonts w:ascii="Times New Roman" w:eastAsia="DengXian" w:hAnsi="Times New Roman" w:cs="Times New Roman"/>
                <w:b/>
                <w:bCs/>
                <w:i/>
                <w:iCs/>
                <w:color w:val="auto"/>
                <w:sz w:val="20"/>
                <w:szCs w:val="20"/>
              </w:rPr>
              <w:t xml:space="preserve"> Square</w:t>
            </w:r>
          </w:p>
        </w:tc>
        <w:tc>
          <w:tcPr>
            <w:tcW w:w="2409" w:type="dxa"/>
            <w:vAlign w:val="center"/>
          </w:tcPr>
          <w:p w14:paraId="3136EB14" w14:textId="77777777" w:rsidR="00F0396D" w:rsidRPr="00F0396D" w:rsidRDefault="00F0396D" w:rsidP="00F0396D">
            <w:pPr>
              <w:spacing w:line="240" w:lineRule="auto"/>
              <w:ind w:firstLine="0"/>
              <w:contextualSpacing/>
              <w:jc w:val="center"/>
              <w:rPr>
                <w:rFonts w:ascii="Times New Roman" w:eastAsia="DengXian" w:hAnsi="Times New Roman" w:cs="Times New Roman"/>
                <w:b/>
                <w:bCs/>
                <w:i/>
                <w:iCs/>
                <w:color w:val="auto"/>
                <w:sz w:val="20"/>
                <w:szCs w:val="20"/>
              </w:rPr>
            </w:pPr>
            <w:r w:rsidRPr="00F0396D">
              <w:rPr>
                <w:rFonts w:ascii="Times New Roman" w:eastAsia="DengXian" w:hAnsi="Times New Roman" w:cs="Times New Roman"/>
                <w:b/>
                <w:bCs/>
                <w:i/>
                <w:iCs/>
                <w:color w:val="auto"/>
                <w:sz w:val="20"/>
                <w:szCs w:val="20"/>
              </w:rPr>
              <w:t>Std. Error of the Estimate</w:t>
            </w:r>
          </w:p>
        </w:tc>
      </w:tr>
      <w:tr w:rsidR="00F0396D" w:rsidRPr="00F0396D" w14:paraId="253822E1" w14:textId="77777777" w:rsidTr="004773D4">
        <w:tc>
          <w:tcPr>
            <w:tcW w:w="1190" w:type="dxa"/>
            <w:vAlign w:val="center"/>
          </w:tcPr>
          <w:p w14:paraId="4F6F6C6D" w14:textId="77777777" w:rsidR="00F0396D" w:rsidRPr="00F0396D" w:rsidRDefault="00F0396D" w:rsidP="00F0396D">
            <w:pPr>
              <w:spacing w:line="240" w:lineRule="auto"/>
              <w:ind w:firstLine="0"/>
              <w:contextualSpacing/>
              <w:jc w:val="left"/>
              <w:rPr>
                <w:rFonts w:ascii="Times New Roman" w:eastAsia="DengXian" w:hAnsi="Times New Roman" w:cs="Times New Roman"/>
                <w:color w:val="auto"/>
                <w:sz w:val="20"/>
                <w:szCs w:val="20"/>
              </w:rPr>
            </w:pPr>
            <w:r w:rsidRPr="00F0396D">
              <w:rPr>
                <w:rFonts w:ascii="Times New Roman" w:eastAsia="DengXian" w:hAnsi="Times New Roman" w:cs="Times New Roman"/>
                <w:color w:val="auto"/>
                <w:sz w:val="20"/>
                <w:szCs w:val="20"/>
              </w:rPr>
              <w:t>1</w:t>
            </w:r>
          </w:p>
        </w:tc>
        <w:tc>
          <w:tcPr>
            <w:tcW w:w="1189" w:type="dxa"/>
            <w:vAlign w:val="center"/>
          </w:tcPr>
          <w:p w14:paraId="009F7D6C" w14:textId="28704804" w:rsidR="00F0396D" w:rsidRPr="00F0396D" w:rsidRDefault="00272B73" w:rsidP="00F0396D">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F0396D" w:rsidRPr="00F0396D">
              <w:rPr>
                <w:rFonts w:ascii="Times New Roman" w:eastAsia="DengXian" w:hAnsi="Times New Roman" w:cs="Times New Roman"/>
                <w:color w:val="auto"/>
                <w:sz w:val="20"/>
                <w:szCs w:val="20"/>
              </w:rPr>
              <w:t>538ª</w:t>
            </w:r>
          </w:p>
        </w:tc>
        <w:tc>
          <w:tcPr>
            <w:tcW w:w="1204" w:type="dxa"/>
            <w:vAlign w:val="center"/>
          </w:tcPr>
          <w:p w14:paraId="019B5A53" w14:textId="69FFC757" w:rsidR="00F0396D" w:rsidRPr="00F0396D" w:rsidRDefault="00272B73" w:rsidP="00F0396D">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F0396D" w:rsidRPr="00F0396D">
              <w:rPr>
                <w:rFonts w:ascii="Times New Roman" w:eastAsia="DengXian" w:hAnsi="Times New Roman" w:cs="Times New Roman"/>
                <w:color w:val="auto"/>
                <w:sz w:val="20"/>
                <w:szCs w:val="20"/>
              </w:rPr>
              <w:t>289</w:t>
            </w:r>
          </w:p>
        </w:tc>
        <w:tc>
          <w:tcPr>
            <w:tcW w:w="1946" w:type="dxa"/>
            <w:vAlign w:val="center"/>
          </w:tcPr>
          <w:p w14:paraId="3FE4DD92" w14:textId="5F39342E" w:rsidR="00F0396D" w:rsidRPr="00F0396D" w:rsidRDefault="00272B73" w:rsidP="00F0396D">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F0396D" w:rsidRPr="00F0396D">
              <w:rPr>
                <w:rFonts w:ascii="Times New Roman" w:eastAsia="DengXian" w:hAnsi="Times New Roman" w:cs="Times New Roman"/>
                <w:color w:val="auto"/>
                <w:sz w:val="20"/>
                <w:szCs w:val="20"/>
              </w:rPr>
              <w:t>220</w:t>
            </w:r>
          </w:p>
        </w:tc>
        <w:tc>
          <w:tcPr>
            <w:tcW w:w="2409" w:type="dxa"/>
            <w:vAlign w:val="center"/>
          </w:tcPr>
          <w:p w14:paraId="4A1510F3" w14:textId="45774687" w:rsidR="00F0396D" w:rsidRPr="00F0396D" w:rsidRDefault="00272B73" w:rsidP="00F0396D">
            <w:pPr>
              <w:spacing w:line="240" w:lineRule="auto"/>
              <w:ind w:firstLine="0"/>
              <w:contextualSpacing/>
              <w:jc w:val="right"/>
              <w:rPr>
                <w:rFonts w:ascii="Times New Roman" w:eastAsia="DengXian" w:hAnsi="Times New Roman" w:cs="Times New Roman"/>
                <w:color w:val="auto"/>
                <w:sz w:val="20"/>
                <w:szCs w:val="20"/>
              </w:rPr>
            </w:pPr>
            <w:r>
              <w:rPr>
                <w:rFonts w:ascii="Times New Roman" w:eastAsia="DengXian" w:hAnsi="Times New Roman" w:cs="Times New Roman"/>
                <w:color w:val="auto"/>
                <w:sz w:val="20"/>
                <w:szCs w:val="20"/>
              </w:rPr>
              <w:t>.</w:t>
            </w:r>
            <w:r w:rsidR="00F0396D" w:rsidRPr="00F0396D">
              <w:rPr>
                <w:rFonts w:ascii="Times New Roman" w:eastAsia="DengXian" w:hAnsi="Times New Roman" w:cs="Times New Roman"/>
                <w:color w:val="auto"/>
                <w:sz w:val="20"/>
                <w:szCs w:val="20"/>
              </w:rPr>
              <w:t>42795</w:t>
            </w:r>
          </w:p>
        </w:tc>
      </w:tr>
      <w:tr w:rsidR="00F0396D" w:rsidRPr="00F0396D" w14:paraId="6A47FAE3" w14:textId="77777777" w:rsidTr="004773D4">
        <w:tc>
          <w:tcPr>
            <w:tcW w:w="7938" w:type="dxa"/>
            <w:gridSpan w:val="5"/>
            <w:vAlign w:val="center"/>
          </w:tcPr>
          <w:p w14:paraId="759EDB17" w14:textId="77777777" w:rsidR="00F0396D" w:rsidRPr="00F0396D" w:rsidRDefault="00F0396D" w:rsidP="00F0396D">
            <w:pPr>
              <w:spacing w:line="240" w:lineRule="auto"/>
              <w:ind w:firstLine="0"/>
              <w:contextualSpacing/>
              <w:jc w:val="left"/>
              <w:rPr>
                <w:rFonts w:ascii="Times New Roman" w:eastAsia="DengXian" w:hAnsi="Times New Roman" w:cs="Times New Roman"/>
                <w:color w:val="auto"/>
                <w:sz w:val="20"/>
                <w:szCs w:val="20"/>
              </w:rPr>
            </w:pPr>
            <w:r w:rsidRPr="00F0396D">
              <w:rPr>
                <w:rFonts w:ascii="Times New Roman" w:eastAsia="DengXian" w:hAnsi="Times New Roman" w:cs="Times New Roman"/>
                <w:color w:val="auto"/>
                <w:sz w:val="20"/>
                <w:szCs w:val="20"/>
              </w:rPr>
              <w:t xml:space="preserve">a. </w:t>
            </w:r>
            <w:r w:rsidRPr="00F0396D">
              <w:rPr>
                <w:rFonts w:ascii="Times New Roman" w:eastAsia="DengXian" w:hAnsi="Times New Roman" w:cs="Times New Roman"/>
                <w:i/>
                <w:iCs/>
                <w:color w:val="auto"/>
                <w:sz w:val="20"/>
                <w:szCs w:val="20"/>
              </w:rPr>
              <w:t>Predictors: (Constant</w:t>
            </w:r>
            <w:r w:rsidRPr="00F0396D">
              <w:rPr>
                <w:rFonts w:ascii="Times New Roman" w:eastAsia="DengXian" w:hAnsi="Times New Roman" w:cs="Times New Roman"/>
                <w:color w:val="auto"/>
                <w:sz w:val="20"/>
                <w:szCs w:val="20"/>
              </w:rPr>
              <w:t xml:space="preserve">), </w:t>
            </w:r>
            <w:r w:rsidRPr="00F0396D">
              <w:rPr>
                <w:rFonts w:ascii="Times New Roman" w:eastAsia="DengXian" w:hAnsi="Times New Roman" w:cs="Times New Roman"/>
                <w:i/>
                <w:iCs/>
                <w:color w:val="auto"/>
                <w:sz w:val="20"/>
                <w:szCs w:val="20"/>
              </w:rPr>
              <w:t>X₂Z, Kepemilikan Institusional, Financial Distress, X₁Z, Financial Performance</w:t>
            </w:r>
          </w:p>
        </w:tc>
      </w:tr>
      <w:tr w:rsidR="00F0396D" w:rsidRPr="00F0396D" w14:paraId="0FC048A0" w14:textId="77777777" w:rsidTr="004773D4">
        <w:tc>
          <w:tcPr>
            <w:tcW w:w="7938" w:type="dxa"/>
            <w:gridSpan w:val="5"/>
            <w:vAlign w:val="center"/>
          </w:tcPr>
          <w:p w14:paraId="6670C847" w14:textId="77777777" w:rsidR="00F0396D" w:rsidRPr="00F0396D" w:rsidRDefault="00F0396D" w:rsidP="00F0396D">
            <w:pPr>
              <w:spacing w:line="240" w:lineRule="auto"/>
              <w:ind w:firstLine="0"/>
              <w:contextualSpacing/>
              <w:jc w:val="left"/>
              <w:rPr>
                <w:rFonts w:ascii="Times New Roman" w:eastAsia="DengXian" w:hAnsi="Times New Roman" w:cs="Times New Roman"/>
                <w:color w:val="auto"/>
                <w:sz w:val="20"/>
                <w:szCs w:val="20"/>
              </w:rPr>
            </w:pPr>
            <w:r w:rsidRPr="00F0396D">
              <w:rPr>
                <w:rFonts w:ascii="Times New Roman" w:eastAsia="DengXian" w:hAnsi="Times New Roman" w:cs="Times New Roman"/>
                <w:color w:val="auto"/>
                <w:sz w:val="20"/>
                <w:szCs w:val="20"/>
              </w:rPr>
              <w:t xml:space="preserve">b. </w:t>
            </w:r>
            <w:r w:rsidRPr="00F0396D">
              <w:rPr>
                <w:rFonts w:ascii="Times New Roman" w:eastAsia="DengXian" w:hAnsi="Times New Roman" w:cs="Times New Roman"/>
                <w:i/>
                <w:iCs/>
                <w:color w:val="auto"/>
                <w:sz w:val="20"/>
                <w:szCs w:val="20"/>
              </w:rPr>
              <w:t>Dependent Variable: Firm Value</w:t>
            </w:r>
          </w:p>
        </w:tc>
      </w:tr>
    </w:tbl>
    <w:p w14:paraId="304290FF" w14:textId="77777777" w:rsidR="00A7265D" w:rsidRDefault="00A7265D" w:rsidP="00DC3031">
      <w:pPr>
        <w:ind w:firstLine="0"/>
      </w:pPr>
    </w:p>
    <w:p w14:paraId="6C80765A" w14:textId="7AAD32F8" w:rsidR="00F055F8" w:rsidRPr="00315FA4" w:rsidRDefault="00315FA4" w:rsidP="00315FA4">
      <w:pPr>
        <w:pStyle w:val="Caption"/>
        <w:ind w:firstLine="0"/>
        <w:rPr>
          <w:b/>
          <w:bCs/>
          <w:sz w:val="36"/>
          <w:szCs w:val="36"/>
          <w:u w:val="single"/>
          <w:lang w:val="fr-FR"/>
        </w:rPr>
      </w:pPr>
      <w:bookmarkStart w:id="102" w:name="_Toc226326811"/>
      <w:r w:rsidRPr="00315FA4">
        <w:rPr>
          <w:b/>
          <w:bCs/>
          <w:sz w:val="24"/>
          <w:szCs w:val="24"/>
          <w:lang w:val="fr-FR"/>
        </w:rPr>
        <w:t xml:space="preserve">Lampiran  </w:t>
      </w:r>
      <w:r w:rsidRPr="00315FA4">
        <w:rPr>
          <w:b/>
          <w:bCs/>
          <w:sz w:val="24"/>
          <w:szCs w:val="24"/>
        </w:rPr>
        <w:fldChar w:fldCharType="begin"/>
      </w:r>
      <w:r w:rsidRPr="00315FA4">
        <w:rPr>
          <w:b/>
          <w:bCs/>
          <w:sz w:val="24"/>
          <w:szCs w:val="24"/>
          <w:lang w:val="fr-FR"/>
        </w:rPr>
        <w:instrText xml:space="preserve"> SEQ Lampiran_ \* ARABIC </w:instrText>
      </w:r>
      <w:r w:rsidRPr="00315FA4">
        <w:rPr>
          <w:b/>
          <w:bCs/>
          <w:sz w:val="24"/>
          <w:szCs w:val="24"/>
        </w:rPr>
        <w:fldChar w:fldCharType="separate"/>
      </w:r>
      <w:r w:rsidR="00F94DE7">
        <w:rPr>
          <w:b/>
          <w:bCs/>
          <w:noProof/>
          <w:sz w:val="24"/>
          <w:szCs w:val="24"/>
          <w:lang w:val="fr-FR"/>
        </w:rPr>
        <w:t>11</w:t>
      </w:r>
      <w:r w:rsidRPr="00315FA4">
        <w:rPr>
          <w:b/>
          <w:bCs/>
          <w:sz w:val="24"/>
          <w:szCs w:val="24"/>
        </w:rPr>
        <w:fldChar w:fldCharType="end"/>
      </w:r>
      <w:r w:rsidRPr="00315FA4">
        <w:rPr>
          <w:b/>
          <w:bCs/>
          <w:sz w:val="24"/>
          <w:szCs w:val="24"/>
          <w:lang w:val="fr-FR"/>
        </w:rPr>
        <w:t>. Uji Hipotesis (Uji t)</w:t>
      </w:r>
      <w:bookmarkEnd w:id="102"/>
    </w:p>
    <w:p w14:paraId="5C326D15" w14:textId="4AF9CED4" w:rsidR="00C84B24" w:rsidRPr="00C84B24" w:rsidRDefault="00C84B24" w:rsidP="00DC3031">
      <w:pPr>
        <w:ind w:firstLine="0"/>
        <w:rPr>
          <w:b/>
          <w:bCs/>
          <w:u w:val="single"/>
        </w:rPr>
      </w:pPr>
      <w:r w:rsidRPr="00C84B24">
        <w:rPr>
          <w:b/>
          <w:bCs/>
          <w:u w:val="single"/>
        </w:rPr>
        <w:t>Uji t untuk Analisis Linear Berganda</w:t>
      </w:r>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6D3A15" w:rsidRPr="006D3A15" w14:paraId="0E60942E" w14:textId="77777777" w:rsidTr="004773D4">
        <w:tc>
          <w:tcPr>
            <w:tcW w:w="7938" w:type="dxa"/>
            <w:gridSpan w:val="7"/>
            <w:vAlign w:val="center"/>
          </w:tcPr>
          <w:p w14:paraId="0CAE1B78"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Coefficientsª</w:t>
            </w:r>
          </w:p>
        </w:tc>
      </w:tr>
      <w:tr w:rsidR="006D3A15" w:rsidRPr="006D3A15" w14:paraId="4665B8A7" w14:textId="77777777" w:rsidTr="004773D4">
        <w:tc>
          <w:tcPr>
            <w:tcW w:w="1655" w:type="dxa"/>
            <w:gridSpan w:val="2"/>
            <w:vMerge w:val="restart"/>
            <w:vAlign w:val="center"/>
          </w:tcPr>
          <w:p w14:paraId="2A214F90"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Model</w:t>
            </w:r>
          </w:p>
        </w:tc>
        <w:tc>
          <w:tcPr>
            <w:tcW w:w="2740" w:type="dxa"/>
            <w:gridSpan w:val="2"/>
            <w:vAlign w:val="center"/>
          </w:tcPr>
          <w:p w14:paraId="5AF614E6"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Unstandardized Coefficients</w:t>
            </w:r>
          </w:p>
        </w:tc>
        <w:tc>
          <w:tcPr>
            <w:tcW w:w="1559" w:type="dxa"/>
            <w:vAlign w:val="center"/>
          </w:tcPr>
          <w:p w14:paraId="2D8CABFC"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Standardized Coefficients</w:t>
            </w:r>
          </w:p>
        </w:tc>
        <w:tc>
          <w:tcPr>
            <w:tcW w:w="850" w:type="dxa"/>
            <w:vMerge w:val="restart"/>
            <w:vAlign w:val="center"/>
          </w:tcPr>
          <w:p w14:paraId="08AEBE6A" w14:textId="77777777" w:rsidR="006D3A15" w:rsidRPr="006D3A15" w:rsidRDefault="006D3A15" w:rsidP="006D3A15">
            <w:pPr>
              <w:spacing w:line="240" w:lineRule="auto"/>
              <w:ind w:firstLine="0"/>
              <w:contextualSpacing/>
              <w:jc w:val="center"/>
              <w:rPr>
                <w:rFonts w:ascii="Times New Roman" w:eastAsia="DengXian" w:hAnsi="Times New Roman" w:cs="Times New Roman"/>
                <w:b/>
                <w:bCs/>
                <w:color w:val="auto"/>
                <w:sz w:val="20"/>
                <w:szCs w:val="20"/>
              </w:rPr>
            </w:pPr>
            <w:r w:rsidRPr="006D3A15">
              <w:rPr>
                <w:rFonts w:ascii="Times New Roman" w:eastAsia="DengXian" w:hAnsi="Times New Roman" w:cs="Times New Roman"/>
                <w:b/>
                <w:bCs/>
                <w:color w:val="auto"/>
                <w:sz w:val="20"/>
                <w:szCs w:val="20"/>
              </w:rPr>
              <w:t>t</w:t>
            </w:r>
          </w:p>
        </w:tc>
        <w:tc>
          <w:tcPr>
            <w:tcW w:w="1134" w:type="dxa"/>
            <w:vMerge w:val="restart"/>
            <w:vAlign w:val="center"/>
          </w:tcPr>
          <w:p w14:paraId="32CB9025"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Sig.</w:t>
            </w:r>
          </w:p>
        </w:tc>
      </w:tr>
      <w:tr w:rsidR="006D3A15" w:rsidRPr="006D3A15" w14:paraId="60FAAA00" w14:textId="77777777" w:rsidTr="004773D4">
        <w:tc>
          <w:tcPr>
            <w:tcW w:w="1655" w:type="dxa"/>
            <w:gridSpan w:val="2"/>
            <w:vMerge/>
          </w:tcPr>
          <w:p w14:paraId="4769B702" w14:textId="77777777" w:rsidR="006D3A15" w:rsidRPr="006D3A15" w:rsidRDefault="006D3A15" w:rsidP="006D3A15">
            <w:pPr>
              <w:spacing w:line="240" w:lineRule="auto"/>
              <w:ind w:firstLine="0"/>
              <w:contextualSpacing/>
              <w:jc w:val="left"/>
              <w:rPr>
                <w:rFonts w:ascii="Times New Roman" w:eastAsia="DengXian" w:hAnsi="Times New Roman" w:cs="Times New Roman"/>
                <w:b/>
                <w:bCs/>
                <w:color w:val="auto"/>
                <w:sz w:val="20"/>
                <w:szCs w:val="20"/>
              </w:rPr>
            </w:pPr>
          </w:p>
        </w:tc>
        <w:tc>
          <w:tcPr>
            <w:tcW w:w="1154" w:type="dxa"/>
            <w:vAlign w:val="center"/>
          </w:tcPr>
          <w:p w14:paraId="3D9EA77C" w14:textId="77777777" w:rsidR="006D3A15" w:rsidRPr="006D3A15" w:rsidRDefault="006D3A15" w:rsidP="006D3A15">
            <w:pPr>
              <w:spacing w:line="240" w:lineRule="auto"/>
              <w:ind w:firstLine="0"/>
              <w:contextualSpacing/>
              <w:jc w:val="center"/>
              <w:rPr>
                <w:rFonts w:ascii="Times New Roman" w:eastAsia="DengXian" w:hAnsi="Times New Roman" w:cs="Times New Roman"/>
                <w:b/>
                <w:bCs/>
                <w:color w:val="auto"/>
                <w:sz w:val="20"/>
                <w:szCs w:val="20"/>
              </w:rPr>
            </w:pPr>
            <w:r w:rsidRPr="006D3A15">
              <w:rPr>
                <w:rFonts w:ascii="Times New Roman" w:eastAsia="DengXian" w:hAnsi="Times New Roman" w:cs="Times New Roman"/>
                <w:b/>
                <w:bCs/>
                <w:color w:val="auto"/>
                <w:sz w:val="20"/>
                <w:szCs w:val="20"/>
              </w:rPr>
              <w:t>B</w:t>
            </w:r>
          </w:p>
        </w:tc>
        <w:tc>
          <w:tcPr>
            <w:tcW w:w="1586" w:type="dxa"/>
            <w:vAlign w:val="center"/>
          </w:tcPr>
          <w:p w14:paraId="0A8C1F22" w14:textId="77777777" w:rsidR="006D3A15" w:rsidRPr="006D3A15" w:rsidRDefault="006D3A15" w:rsidP="006D3A15">
            <w:pPr>
              <w:spacing w:line="240" w:lineRule="auto"/>
              <w:ind w:firstLine="0"/>
              <w:contextualSpacing/>
              <w:jc w:val="center"/>
              <w:rPr>
                <w:rFonts w:ascii="Times New Roman" w:eastAsia="DengXian" w:hAnsi="Times New Roman" w:cs="Times New Roman"/>
                <w:b/>
                <w:bCs/>
                <w:i/>
                <w:iCs/>
                <w:color w:val="auto"/>
                <w:sz w:val="20"/>
                <w:szCs w:val="20"/>
              </w:rPr>
            </w:pPr>
            <w:r w:rsidRPr="006D3A15">
              <w:rPr>
                <w:rFonts w:ascii="Times New Roman" w:eastAsia="DengXian" w:hAnsi="Times New Roman" w:cs="Times New Roman"/>
                <w:b/>
                <w:bCs/>
                <w:i/>
                <w:iCs/>
                <w:color w:val="auto"/>
                <w:sz w:val="20"/>
                <w:szCs w:val="20"/>
              </w:rPr>
              <w:t>Std. Error</w:t>
            </w:r>
          </w:p>
        </w:tc>
        <w:tc>
          <w:tcPr>
            <w:tcW w:w="1559" w:type="dxa"/>
            <w:vAlign w:val="center"/>
          </w:tcPr>
          <w:p w14:paraId="3C932216" w14:textId="77777777" w:rsidR="006D3A15" w:rsidRPr="006D3A15" w:rsidRDefault="006D3A15" w:rsidP="006D3A15">
            <w:pPr>
              <w:spacing w:line="240" w:lineRule="auto"/>
              <w:ind w:firstLine="0"/>
              <w:contextualSpacing/>
              <w:jc w:val="center"/>
              <w:rPr>
                <w:rFonts w:ascii="Times New Roman" w:eastAsia="DengXian" w:hAnsi="Times New Roman" w:cs="Times New Roman"/>
                <w:i/>
                <w:iCs/>
                <w:color w:val="auto"/>
                <w:sz w:val="20"/>
                <w:szCs w:val="20"/>
              </w:rPr>
            </w:pPr>
            <w:r w:rsidRPr="006D3A15">
              <w:rPr>
                <w:rFonts w:ascii="Times New Roman" w:eastAsia="DengXian" w:hAnsi="Times New Roman" w:cs="Times New Roman"/>
                <w:i/>
                <w:iCs/>
                <w:color w:val="auto"/>
                <w:sz w:val="20"/>
                <w:szCs w:val="20"/>
              </w:rPr>
              <w:t>Beta</w:t>
            </w:r>
          </w:p>
        </w:tc>
        <w:tc>
          <w:tcPr>
            <w:tcW w:w="850" w:type="dxa"/>
            <w:vMerge/>
          </w:tcPr>
          <w:p w14:paraId="738F6B73" w14:textId="77777777" w:rsidR="006D3A15" w:rsidRPr="006D3A15" w:rsidRDefault="006D3A15" w:rsidP="006D3A15">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601A033A" w14:textId="77777777" w:rsidR="006D3A15" w:rsidRPr="006D3A15" w:rsidRDefault="006D3A15" w:rsidP="006D3A15">
            <w:pPr>
              <w:spacing w:line="240" w:lineRule="auto"/>
              <w:ind w:firstLine="0"/>
              <w:contextualSpacing/>
              <w:jc w:val="left"/>
              <w:rPr>
                <w:rFonts w:ascii="Times New Roman" w:eastAsia="DengXian" w:hAnsi="Times New Roman" w:cs="Times New Roman"/>
                <w:bCs/>
                <w:color w:val="auto"/>
                <w:sz w:val="20"/>
                <w:szCs w:val="20"/>
              </w:rPr>
            </w:pPr>
          </w:p>
        </w:tc>
      </w:tr>
      <w:tr w:rsidR="006D3A15" w:rsidRPr="006D3A15" w14:paraId="0908D5DB" w14:textId="77777777" w:rsidTr="004773D4">
        <w:tc>
          <w:tcPr>
            <w:tcW w:w="462" w:type="dxa"/>
            <w:vMerge w:val="restart"/>
          </w:tcPr>
          <w:p w14:paraId="0B58AB5A"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1</w:t>
            </w:r>
          </w:p>
        </w:tc>
        <w:tc>
          <w:tcPr>
            <w:tcW w:w="1193" w:type="dxa"/>
            <w:vAlign w:val="center"/>
          </w:tcPr>
          <w:p w14:paraId="63B25E01" w14:textId="77777777" w:rsidR="006D3A15" w:rsidRPr="006D3A15" w:rsidRDefault="006D3A15" w:rsidP="006D3A15">
            <w:pPr>
              <w:spacing w:line="240" w:lineRule="auto"/>
              <w:ind w:firstLine="0"/>
              <w:contextualSpacing/>
              <w:jc w:val="left"/>
              <w:rPr>
                <w:rFonts w:ascii="Times New Roman" w:eastAsia="DengXian" w:hAnsi="Times New Roman" w:cs="Times New Roman"/>
                <w:i/>
                <w:iCs/>
                <w:color w:val="auto"/>
                <w:sz w:val="20"/>
                <w:szCs w:val="20"/>
              </w:rPr>
            </w:pPr>
            <w:r w:rsidRPr="006D3A15">
              <w:rPr>
                <w:rFonts w:ascii="Times New Roman" w:eastAsia="DengXian" w:hAnsi="Times New Roman" w:cs="Times New Roman"/>
                <w:i/>
                <w:iCs/>
                <w:color w:val="auto"/>
                <w:sz w:val="20"/>
                <w:szCs w:val="20"/>
              </w:rPr>
              <w:t>(Constant)</w:t>
            </w:r>
          </w:p>
        </w:tc>
        <w:tc>
          <w:tcPr>
            <w:tcW w:w="1154" w:type="dxa"/>
          </w:tcPr>
          <w:p w14:paraId="4CCD430D"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0,340</w:t>
            </w:r>
          </w:p>
        </w:tc>
        <w:tc>
          <w:tcPr>
            <w:tcW w:w="1586" w:type="dxa"/>
          </w:tcPr>
          <w:p w14:paraId="799218C5"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0,128</w:t>
            </w:r>
          </w:p>
        </w:tc>
        <w:tc>
          <w:tcPr>
            <w:tcW w:w="1559" w:type="dxa"/>
          </w:tcPr>
          <w:p w14:paraId="74CD2F9B"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7EA838D4"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2,649</w:t>
            </w:r>
          </w:p>
        </w:tc>
        <w:tc>
          <w:tcPr>
            <w:tcW w:w="1134" w:type="dxa"/>
          </w:tcPr>
          <w:p w14:paraId="16991009"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0,011</w:t>
            </w:r>
          </w:p>
        </w:tc>
      </w:tr>
      <w:tr w:rsidR="006D3A15" w:rsidRPr="006D3A15" w14:paraId="34E32B25" w14:textId="77777777" w:rsidTr="004773D4">
        <w:tc>
          <w:tcPr>
            <w:tcW w:w="462" w:type="dxa"/>
            <w:vMerge/>
          </w:tcPr>
          <w:p w14:paraId="3300E8F5"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44F5D3E6"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FD</w:t>
            </w:r>
          </w:p>
        </w:tc>
        <w:tc>
          <w:tcPr>
            <w:tcW w:w="1154" w:type="dxa"/>
          </w:tcPr>
          <w:p w14:paraId="25CEF0AE"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-0,027</w:t>
            </w:r>
          </w:p>
        </w:tc>
        <w:tc>
          <w:tcPr>
            <w:tcW w:w="1586" w:type="dxa"/>
          </w:tcPr>
          <w:p w14:paraId="0EF3F9B0"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0,018</w:t>
            </w:r>
          </w:p>
        </w:tc>
        <w:tc>
          <w:tcPr>
            <w:tcW w:w="1559" w:type="dxa"/>
          </w:tcPr>
          <w:p w14:paraId="40BE8A70"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-0,225</w:t>
            </w:r>
          </w:p>
        </w:tc>
        <w:tc>
          <w:tcPr>
            <w:tcW w:w="850" w:type="dxa"/>
          </w:tcPr>
          <w:p w14:paraId="68D1B8B0"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-1,562</w:t>
            </w:r>
          </w:p>
        </w:tc>
        <w:tc>
          <w:tcPr>
            <w:tcW w:w="1134" w:type="dxa"/>
          </w:tcPr>
          <w:p w14:paraId="50A71526"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0,124</w:t>
            </w:r>
          </w:p>
        </w:tc>
      </w:tr>
      <w:tr w:rsidR="006D3A15" w:rsidRPr="006D3A15" w14:paraId="77B01C3C" w14:textId="77777777" w:rsidTr="004773D4">
        <w:tc>
          <w:tcPr>
            <w:tcW w:w="462" w:type="dxa"/>
            <w:vMerge/>
          </w:tcPr>
          <w:p w14:paraId="09FB0A34"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7EC3259C"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FP</w:t>
            </w:r>
          </w:p>
        </w:tc>
        <w:tc>
          <w:tcPr>
            <w:tcW w:w="1154" w:type="dxa"/>
          </w:tcPr>
          <w:p w14:paraId="1F86BEC5"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-0,144</w:t>
            </w:r>
          </w:p>
        </w:tc>
        <w:tc>
          <w:tcPr>
            <w:tcW w:w="1586" w:type="dxa"/>
          </w:tcPr>
          <w:p w14:paraId="0F515107"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0,049</w:t>
            </w:r>
          </w:p>
        </w:tc>
        <w:tc>
          <w:tcPr>
            <w:tcW w:w="1559" w:type="dxa"/>
          </w:tcPr>
          <w:p w14:paraId="3D9E3BA1"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-0,428</w:t>
            </w:r>
          </w:p>
        </w:tc>
        <w:tc>
          <w:tcPr>
            <w:tcW w:w="850" w:type="dxa"/>
          </w:tcPr>
          <w:p w14:paraId="7A627144"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-2,969</w:t>
            </w:r>
          </w:p>
        </w:tc>
        <w:tc>
          <w:tcPr>
            <w:tcW w:w="1134" w:type="dxa"/>
          </w:tcPr>
          <w:p w14:paraId="2DA03F7B" w14:textId="77777777" w:rsidR="006D3A15" w:rsidRPr="006D3A15" w:rsidRDefault="006D3A15" w:rsidP="006D3A15">
            <w:pPr>
              <w:spacing w:line="240" w:lineRule="auto"/>
              <w:ind w:firstLine="0"/>
              <w:contextualSpacing/>
              <w:jc w:val="righ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0,004</w:t>
            </w:r>
          </w:p>
        </w:tc>
      </w:tr>
      <w:tr w:rsidR="006D3A15" w:rsidRPr="006D3A15" w14:paraId="1626458B" w14:textId="77777777" w:rsidTr="004773D4">
        <w:tc>
          <w:tcPr>
            <w:tcW w:w="7938" w:type="dxa"/>
            <w:gridSpan w:val="7"/>
            <w:vAlign w:val="center"/>
          </w:tcPr>
          <w:p w14:paraId="3A381FBC" w14:textId="77777777" w:rsidR="006D3A15" w:rsidRPr="006D3A15" w:rsidRDefault="006D3A15" w:rsidP="006D3A15">
            <w:pPr>
              <w:spacing w:line="240" w:lineRule="auto"/>
              <w:ind w:firstLine="0"/>
              <w:contextualSpacing/>
              <w:jc w:val="left"/>
              <w:rPr>
                <w:rFonts w:ascii="Times New Roman" w:eastAsia="DengXian" w:hAnsi="Times New Roman" w:cs="Times New Roman"/>
                <w:color w:val="auto"/>
                <w:sz w:val="20"/>
                <w:szCs w:val="20"/>
              </w:rPr>
            </w:pPr>
            <w:r w:rsidRPr="006D3A15">
              <w:rPr>
                <w:rFonts w:ascii="Times New Roman" w:eastAsia="DengXian" w:hAnsi="Times New Roman" w:cs="Times New Roman"/>
                <w:color w:val="auto"/>
                <w:sz w:val="20"/>
                <w:szCs w:val="20"/>
              </w:rPr>
              <w:t>a.</w:t>
            </w:r>
            <w:r w:rsidRPr="006D3A15">
              <w:rPr>
                <w:rFonts w:ascii="Calibri" w:eastAsia="DengXian" w:hAnsi="Calibri" w:cs="Arial"/>
                <w:color w:val="auto"/>
              </w:rPr>
              <w:t xml:space="preserve"> </w:t>
            </w:r>
            <w:r w:rsidRPr="006D3A15">
              <w:rPr>
                <w:rFonts w:ascii="Times New Roman" w:eastAsia="DengXian" w:hAnsi="Times New Roman" w:cs="Times New Roman"/>
                <w:i/>
                <w:iCs/>
                <w:color w:val="auto"/>
                <w:sz w:val="20"/>
                <w:szCs w:val="20"/>
              </w:rPr>
              <w:t>Dependent Variable</w:t>
            </w:r>
            <w:r w:rsidRPr="006D3A15">
              <w:rPr>
                <w:rFonts w:ascii="Times New Roman" w:eastAsia="DengXian" w:hAnsi="Times New Roman" w:cs="Times New Roman"/>
                <w:color w:val="auto"/>
                <w:sz w:val="20"/>
                <w:szCs w:val="20"/>
              </w:rPr>
              <w:t>: FV</w:t>
            </w:r>
          </w:p>
        </w:tc>
      </w:tr>
    </w:tbl>
    <w:p w14:paraId="55B7DD1F" w14:textId="77777777" w:rsidR="00E66A2E" w:rsidRDefault="00E66A2E" w:rsidP="00DC3031">
      <w:pPr>
        <w:ind w:firstLine="0"/>
      </w:pPr>
    </w:p>
    <w:p w14:paraId="2C9E17D8" w14:textId="77777777" w:rsidR="006923FE" w:rsidRDefault="006923FE" w:rsidP="00DC3031">
      <w:pPr>
        <w:ind w:firstLine="0"/>
      </w:pPr>
    </w:p>
    <w:p w14:paraId="1736634A" w14:textId="77777777" w:rsidR="006923FE" w:rsidRDefault="006923FE" w:rsidP="00DC3031">
      <w:pPr>
        <w:ind w:firstLine="0"/>
      </w:pPr>
    </w:p>
    <w:p w14:paraId="6D0507B4" w14:textId="44828A40" w:rsidR="00C84B24" w:rsidRPr="00C84B24" w:rsidRDefault="00C84B24" w:rsidP="00DC3031">
      <w:pPr>
        <w:ind w:firstLine="0"/>
        <w:rPr>
          <w:b/>
          <w:bCs/>
          <w:u w:val="single"/>
        </w:rPr>
      </w:pPr>
      <w:r w:rsidRPr="00C84B24">
        <w:rPr>
          <w:b/>
          <w:bCs/>
          <w:u w:val="single"/>
        </w:rPr>
        <w:lastRenderedPageBreak/>
        <w:t xml:space="preserve">Uji t untuk </w:t>
      </w:r>
      <w:r w:rsidRPr="001A610A">
        <w:rPr>
          <w:b/>
          <w:bCs/>
          <w:i/>
          <w:iCs/>
          <w:u w:val="single"/>
        </w:rPr>
        <w:t>Moderated Regression Analysis</w:t>
      </w:r>
    </w:p>
    <w:tbl>
      <w:tblPr>
        <w:tblStyle w:val="TableGrid"/>
        <w:tblW w:w="7938" w:type="dxa"/>
        <w:tblInd w:w="-5" w:type="dxa"/>
        <w:tblLook w:val="04A0" w:firstRow="1" w:lastRow="0" w:firstColumn="1" w:lastColumn="0" w:noHBand="0" w:noVBand="1"/>
      </w:tblPr>
      <w:tblGrid>
        <w:gridCol w:w="462"/>
        <w:gridCol w:w="1193"/>
        <w:gridCol w:w="1154"/>
        <w:gridCol w:w="1586"/>
        <w:gridCol w:w="1559"/>
        <w:gridCol w:w="850"/>
        <w:gridCol w:w="1134"/>
      </w:tblGrid>
      <w:tr w:rsidR="006923FE" w:rsidRPr="006923FE" w14:paraId="040A0C44" w14:textId="77777777" w:rsidTr="004773D4">
        <w:tc>
          <w:tcPr>
            <w:tcW w:w="7938" w:type="dxa"/>
            <w:gridSpan w:val="7"/>
            <w:vAlign w:val="center"/>
          </w:tcPr>
          <w:p w14:paraId="25D8AA4D"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Coefficientsª</w:t>
            </w:r>
          </w:p>
        </w:tc>
      </w:tr>
      <w:tr w:rsidR="006923FE" w:rsidRPr="006923FE" w14:paraId="41F5C4E3" w14:textId="77777777" w:rsidTr="004773D4">
        <w:tc>
          <w:tcPr>
            <w:tcW w:w="1655" w:type="dxa"/>
            <w:gridSpan w:val="2"/>
            <w:vMerge w:val="restart"/>
            <w:vAlign w:val="center"/>
          </w:tcPr>
          <w:p w14:paraId="10853A56"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Model</w:t>
            </w:r>
          </w:p>
        </w:tc>
        <w:tc>
          <w:tcPr>
            <w:tcW w:w="2740" w:type="dxa"/>
            <w:gridSpan w:val="2"/>
            <w:vAlign w:val="center"/>
          </w:tcPr>
          <w:p w14:paraId="621BC078"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Unstandardized Coefficients</w:t>
            </w:r>
          </w:p>
        </w:tc>
        <w:tc>
          <w:tcPr>
            <w:tcW w:w="1559" w:type="dxa"/>
            <w:vAlign w:val="center"/>
          </w:tcPr>
          <w:p w14:paraId="5DB3A385"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Standardized Coefficients</w:t>
            </w:r>
          </w:p>
        </w:tc>
        <w:tc>
          <w:tcPr>
            <w:tcW w:w="850" w:type="dxa"/>
            <w:vMerge w:val="restart"/>
            <w:vAlign w:val="center"/>
          </w:tcPr>
          <w:p w14:paraId="4F94FCAF" w14:textId="77777777" w:rsidR="006923FE" w:rsidRPr="006923FE" w:rsidRDefault="006923FE" w:rsidP="006923FE">
            <w:pPr>
              <w:spacing w:line="240" w:lineRule="auto"/>
              <w:ind w:firstLine="0"/>
              <w:contextualSpacing/>
              <w:jc w:val="center"/>
              <w:rPr>
                <w:rFonts w:ascii="Times New Roman" w:eastAsia="DengXian" w:hAnsi="Times New Roman" w:cs="Times New Roman"/>
                <w:b/>
                <w:bCs/>
                <w:color w:val="auto"/>
                <w:sz w:val="20"/>
                <w:szCs w:val="20"/>
              </w:rPr>
            </w:pPr>
            <w:r w:rsidRPr="006923FE">
              <w:rPr>
                <w:rFonts w:ascii="Times New Roman" w:eastAsia="DengXian" w:hAnsi="Times New Roman" w:cs="Times New Roman"/>
                <w:b/>
                <w:bCs/>
                <w:color w:val="auto"/>
                <w:sz w:val="20"/>
                <w:szCs w:val="20"/>
              </w:rPr>
              <w:t>t</w:t>
            </w:r>
          </w:p>
        </w:tc>
        <w:tc>
          <w:tcPr>
            <w:tcW w:w="1134" w:type="dxa"/>
            <w:vMerge w:val="restart"/>
            <w:vAlign w:val="center"/>
          </w:tcPr>
          <w:p w14:paraId="21AE9779"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Sig.</w:t>
            </w:r>
          </w:p>
        </w:tc>
      </w:tr>
      <w:tr w:rsidR="006923FE" w:rsidRPr="006923FE" w14:paraId="1EC14F85" w14:textId="77777777" w:rsidTr="004773D4">
        <w:tc>
          <w:tcPr>
            <w:tcW w:w="1655" w:type="dxa"/>
            <w:gridSpan w:val="2"/>
            <w:vMerge/>
          </w:tcPr>
          <w:p w14:paraId="0C8F20B2" w14:textId="77777777" w:rsidR="006923FE" w:rsidRPr="006923FE" w:rsidRDefault="006923FE" w:rsidP="006923FE">
            <w:pPr>
              <w:spacing w:line="240" w:lineRule="auto"/>
              <w:ind w:firstLine="0"/>
              <w:contextualSpacing/>
              <w:jc w:val="left"/>
              <w:rPr>
                <w:rFonts w:ascii="Times New Roman" w:eastAsia="DengXian" w:hAnsi="Times New Roman" w:cs="Times New Roman"/>
                <w:b/>
                <w:bCs/>
                <w:color w:val="auto"/>
                <w:sz w:val="20"/>
                <w:szCs w:val="20"/>
              </w:rPr>
            </w:pPr>
          </w:p>
        </w:tc>
        <w:tc>
          <w:tcPr>
            <w:tcW w:w="1154" w:type="dxa"/>
            <w:vAlign w:val="center"/>
          </w:tcPr>
          <w:p w14:paraId="69E5F32D" w14:textId="77777777" w:rsidR="006923FE" w:rsidRPr="006923FE" w:rsidRDefault="006923FE" w:rsidP="006923FE">
            <w:pPr>
              <w:spacing w:line="240" w:lineRule="auto"/>
              <w:ind w:firstLine="0"/>
              <w:contextualSpacing/>
              <w:jc w:val="center"/>
              <w:rPr>
                <w:rFonts w:ascii="Times New Roman" w:eastAsia="DengXian" w:hAnsi="Times New Roman" w:cs="Times New Roman"/>
                <w:b/>
                <w:bCs/>
                <w:color w:val="auto"/>
                <w:sz w:val="20"/>
                <w:szCs w:val="20"/>
              </w:rPr>
            </w:pPr>
            <w:r w:rsidRPr="006923FE">
              <w:rPr>
                <w:rFonts w:ascii="Times New Roman" w:eastAsia="DengXian" w:hAnsi="Times New Roman" w:cs="Times New Roman"/>
                <w:b/>
                <w:bCs/>
                <w:color w:val="auto"/>
                <w:sz w:val="20"/>
                <w:szCs w:val="20"/>
              </w:rPr>
              <w:t>B</w:t>
            </w:r>
          </w:p>
        </w:tc>
        <w:tc>
          <w:tcPr>
            <w:tcW w:w="1586" w:type="dxa"/>
            <w:vAlign w:val="center"/>
          </w:tcPr>
          <w:p w14:paraId="35AEED20"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Std. Error</w:t>
            </w:r>
          </w:p>
        </w:tc>
        <w:tc>
          <w:tcPr>
            <w:tcW w:w="1559" w:type="dxa"/>
            <w:vAlign w:val="center"/>
          </w:tcPr>
          <w:p w14:paraId="12CBAE0F" w14:textId="77777777" w:rsidR="006923FE" w:rsidRPr="006923FE" w:rsidRDefault="006923FE" w:rsidP="006923FE">
            <w:pPr>
              <w:spacing w:line="240" w:lineRule="auto"/>
              <w:ind w:firstLine="0"/>
              <w:contextualSpacing/>
              <w:jc w:val="center"/>
              <w:rPr>
                <w:rFonts w:ascii="Times New Roman" w:eastAsia="DengXian" w:hAnsi="Times New Roman" w:cs="Times New Roman"/>
                <w:b/>
                <w:bCs/>
                <w:i/>
                <w:iCs/>
                <w:color w:val="auto"/>
                <w:sz w:val="20"/>
                <w:szCs w:val="20"/>
              </w:rPr>
            </w:pPr>
            <w:r w:rsidRPr="006923FE">
              <w:rPr>
                <w:rFonts w:ascii="Times New Roman" w:eastAsia="DengXian" w:hAnsi="Times New Roman" w:cs="Times New Roman"/>
                <w:b/>
                <w:bCs/>
                <w:i/>
                <w:iCs/>
                <w:color w:val="auto"/>
                <w:sz w:val="20"/>
                <w:szCs w:val="20"/>
              </w:rPr>
              <w:t>Beta</w:t>
            </w:r>
          </w:p>
        </w:tc>
        <w:tc>
          <w:tcPr>
            <w:tcW w:w="850" w:type="dxa"/>
            <w:vMerge/>
          </w:tcPr>
          <w:p w14:paraId="2AE1293A" w14:textId="77777777" w:rsidR="006923FE" w:rsidRPr="006923FE" w:rsidRDefault="006923FE" w:rsidP="006923FE">
            <w:pPr>
              <w:spacing w:line="240" w:lineRule="auto"/>
              <w:ind w:firstLine="0"/>
              <w:contextualSpacing/>
              <w:jc w:val="left"/>
              <w:rPr>
                <w:rFonts w:ascii="Times New Roman" w:eastAsia="DengXian" w:hAnsi="Times New Roman" w:cs="Times New Roman"/>
                <w:bCs/>
                <w:color w:val="auto"/>
                <w:sz w:val="20"/>
                <w:szCs w:val="20"/>
              </w:rPr>
            </w:pPr>
          </w:p>
        </w:tc>
        <w:tc>
          <w:tcPr>
            <w:tcW w:w="1134" w:type="dxa"/>
            <w:vMerge/>
          </w:tcPr>
          <w:p w14:paraId="1AF75D41" w14:textId="77777777" w:rsidR="006923FE" w:rsidRPr="006923FE" w:rsidRDefault="006923FE" w:rsidP="006923FE">
            <w:pPr>
              <w:spacing w:line="240" w:lineRule="auto"/>
              <w:ind w:firstLine="0"/>
              <w:contextualSpacing/>
              <w:jc w:val="left"/>
              <w:rPr>
                <w:rFonts w:ascii="Times New Roman" w:eastAsia="DengXian" w:hAnsi="Times New Roman" w:cs="Times New Roman"/>
                <w:bCs/>
                <w:color w:val="auto"/>
                <w:sz w:val="20"/>
                <w:szCs w:val="20"/>
              </w:rPr>
            </w:pPr>
          </w:p>
        </w:tc>
      </w:tr>
      <w:tr w:rsidR="006923FE" w:rsidRPr="006923FE" w14:paraId="49C1B1F9" w14:textId="77777777" w:rsidTr="004773D4">
        <w:tc>
          <w:tcPr>
            <w:tcW w:w="462" w:type="dxa"/>
            <w:vMerge w:val="restart"/>
          </w:tcPr>
          <w:p w14:paraId="79147109"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w:t>
            </w:r>
          </w:p>
        </w:tc>
        <w:tc>
          <w:tcPr>
            <w:tcW w:w="1193" w:type="dxa"/>
            <w:vAlign w:val="center"/>
          </w:tcPr>
          <w:p w14:paraId="204170AA" w14:textId="77777777" w:rsidR="006923FE" w:rsidRPr="006923FE" w:rsidRDefault="006923FE" w:rsidP="006923FE">
            <w:pPr>
              <w:spacing w:line="240" w:lineRule="auto"/>
              <w:ind w:firstLine="0"/>
              <w:contextualSpacing/>
              <w:jc w:val="left"/>
              <w:rPr>
                <w:rFonts w:ascii="Times New Roman" w:eastAsia="DengXian" w:hAnsi="Times New Roman" w:cs="Times New Roman"/>
                <w:i/>
                <w:iCs/>
                <w:color w:val="auto"/>
                <w:sz w:val="20"/>
                <w:szCs w:val="20"/>
              </w:rPr>
            </w:pPr>
            <w:r w:rsidRPr="006923FE">
              <w:rPr>
                <w:rFonts w:ascii="Times New Roman" w:eastAsia="DengXian" w:hAnsi="Times New Roman" w:cs="Times New Roman"/>
                <w:i/>
                <w:iCs/>
                <w:color w:val="auto"/>
                <w:sz w:val="20"/>
                <w:szCs w:val="20"/>
              </w:rPr>
              <w:t>(Constant)</w:t>
            </w:r>
          </w:p>
        </w:tc>
        <w:tc>
          <w:tcPr>
            <w:tcW w:w="1154" w:type="dxa"/>
          </w:tcPr>
          <w:p w14:paraId="098BF01E"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1,083</w:t>
            </w:r>
          </w:p>
        </w:tc>
        <w:tc>
          <w:tcPr>
            <w:tcW w:w="1586" w:type="dxa"/>
          </w:tcPr>
          <w:p w14:paraId="588777E1"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0,514</w:t>
            </w:r>
          </w:p>
        </w:tc>
        <w:tc>
          <w:tcPr>
            <w:tcW w:w="1559" w:type="dxa"/>
          </w:tcPr>
          <w:p w14:paraId="600EC96E"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p>
        </w:tc>
        <w:tc>
          <w:tcPr>
            <w:tcW w:w="850" w:type="dxa"/>
          </w:tcPr>
          <w:p w14:paraId="325260DF"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2,107</w:t>
            </w:r>
          </w:p>
        </w:tc>
        <w:tc>
          <w:tcPr>
            <w:tcW w:w="1134" w:type="dxa"/>
          </w:tcPr>
          <w:p w14:paraId="1D5B11AC"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0,040</w:t>
            </w:r>
          </w:p>
        </w:tc>
      </w:tr>
      <w:tr w:rsidR="006923FE" w:rsidRPr="006923FE" w14:paraId="76D8B34E" w14:textId="77777777" w:rsidTr="004773D4">
        <w:tc>
          <w:tcPr>
            <w:tcW w:w="462" w:type="dxa"/>
            <w:vMerge/>
          </w:tcPr>
          <w:p w14:paraId="26D58A08"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691D0FF3"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FD</w:t>
            </w:r>
          </w:p>
        </w:tc>
        <w:tc>
          <w:tcPr>
            <w:tcW w:w="1154" w:type="dxa"/>
          </w:tcPr>
          <w:p w14:paraId="1AF9BC37"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-0,271</w:t>
            </w:r>
          </w:p>
        </w:tc>
        <w:tc>
          <w:tcPr>
            <w:tcW w:w="1586" w:type="dxa"/>
          </w:tcPr>
          <w:p w14:paraId="79B642C6"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0,084</w:t>
            </w:r>
          </w:p>
        </w:tc>
        <w:tc>
          <w:tcPr>
            <w:tcW w:w="1559" w:type="dxa"/>
          </w:tcPr>
          <w:p w14:paraId="602C99FE"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-2,217</w:t>
            </w:r>
          </w:p>
        </w:tc>
        <w:tc>
          <w:tcPr>
            <w:tcW w:w="850" w:type="dxa"/>
          </w:tcPr>
          <w:p w14:paraId="2A1C8D0D"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-3,235</w:t>
            </w:r>
          </w:p>
        </w:tc>
        <w:tc>
          <w:tcPr>
            <w:tcW w:w="1134" w:type="dxa"/>
          </w:tcPr>
          <w:p w14:paraId="245BF528"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0,002</w:t>
            </w:r>
          </w:p>
        </w:tc>
      </w:tr>
      <w:tr w:rsidR="006923FE" w:rsidRPr="006923FE" w14:paraId="23B33A76" w14:textId="77777777" w:rsidTr="004773D4">
        <w:tc>
          <w:tcPr>
            <w:tcW w:w="462" w:type="dxa"/>
            <w:vMerge/>
          </w:tcPr>
          <w:p w14:paraId="7263A4E1"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73B93B27"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FP</w:t>
            </w:r>
          </w:p>
        </w:tc>
        <w:tc>
          <w:tcPr>
            <w:tcW w:w="1154" w:type="dxa"/>
          </w:tcPr>
          <w:p w14:paraId="241F4B45"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-0,382</w:t>
            </w:r>
          </w:p>
        </w:tc>
        <w:tc>
          <w:tcPr>
            <w:tcW w:w="1586" w:type="dxa"/>
          </w:tcPr>
          <w:p w14:paraId="5F975288"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0,181</w:t>
            </w:r>
          </w:p>
        </w:tc>
        <w:tc>
          <w:tcPr>
            <w:tcW w:w="1559" w:type="dxa"/>
          </w:tcPr>
          <w:p w14:paraId="4B461BA6"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-1,132</w:t>
            </w:r>
          </w:p>
        </w:tc>
        <w:tc>
          <w:tcPr>
            <w:tcW w:w="850" w:type="dxa"/>
          </w:tcPr>
          <w:p w14:paraId="5B9F8CE4"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-2,111</w:t>
            </w:r>
          </w:p>
        </w:tc>
        <w:tc>
          <w:tcPr>
            <w:tcW w:w="1134" w:type="dxa"/>
          </w:tcPr>
          <w:p w14:paraId="12ECDBA6"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0,040</w:t>
            </w:r>
          </w:p>
        </w:tc>
      </w:tr>
      <w:tr w:rsidR="006923FE" w:rsidRPr="006923FE" w14:paraId="69400C51" w14:textId="77777777" w:rsidTr="004773D4">
        <w:tc>
          <w:tcPr>
            <w:tcW w:w="462" w:type="dxa"/>
            <w:vMerge/>
          </w:tcPr>
          <w:p w14:paraId="2DD67B76"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184B395B"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KI</w:t>
            </w:r>
          </w:p>
        </w:tc>
        <w:tc>
          <w:tcPr>
            <w:tcW w:w="1154" w:type="dxa"/>
          </w:tcPr>
          <w:p w14:paraId="18E42995"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-1,283</w:t>
            </w:r>
          </w:p>
        </w:tc>
        <w:tc>
          <w:tcPr>
            <w:tcW w:w="1586" w:type="dxa"/>
          </w:tcPr>
          <w:p w14:paraId="041C0496"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0,780</w:t>
            </w:r>
          </w:p>
        </w:tc>
        <w:tc>
          <w:tcPr>
            <w:tcW w:w="1559" w:type="dxa"/>
          </w:tcPr>
          <w:p w14:paraId="41E89E99"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-0,531</w:t>
            </w:r>
          </w:p>
        </w:tc>
        <w:tc>
          <w:tcPr>
            <w:tcW w:w="850" w:type="dxa"/>
          </w:tcPr>
          <w:p w14:paraId="14191E97"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-1,646</w:t>
            </w:r>
          </w:p>
        </w:tc>
        <w:tc>
          <w:tcPr>
            <w:tcW w:w="1134" w:type="dxa"/>
          </w:tcPr>
          <w:p w14:paraId="22B73384"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0,106</w:t>
            </w:r>
          </w:p>
        </w:tc>
      </w:tr>
      <w:tr w:rsidR="006923FE" w:rsidRPr="006923FE" w14:paraId="5B7D98EA" w14:textId="77777777" w:rsidTr="004773D4">
        <w:tc>
          <w:tcPr>
            <w:tcW w:w="462" w:type="dxa"/>
            <w:vMerge/>
          </w:tcPr>
          <w:p w14:paraId="59257690"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0D4244D0"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X₁Z</w:t>
            </w:r>
          </w:p>
        </w:tc>
        <w:tc>
          <w:tcPr>
            <w:tcW w:w="1154" w:type="dxa"/>
          </w:tcPr>
          <w:p w14:paraId="42569284"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0,378</w:t>
            </w:r>
          </w:p>
        </w:tc>
        <w:tc>
          <w:tcPr>
            <w:tcW w:w="1586" w:type="dxa"/>
          </w:tcPr>
          <w:p w14:paraId="0E3F9937"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0,125</w:t>
            </w:r>
          </w:p>
        </w:tc>
        <w:tc>
          <w:tcPr>
            <w:tcW w:w="1559" w:type="dxa"/>
          </w:tcPr>
          <w:p w14:paraId="38E57C7E"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2,161</w:t>
            </w:r>
          </w:p>
        </w:tc>
        <w:tc>
          <w:tcPr>
            <w:tcW w:w="850" w:type="dxa"/>
          </w:tcPr>
          <w:p w14:paraId="56E5B960"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3,024</w:t>
            </w:r>
          </w:p>
        </w:tc>
        <w:tc>
          <w:tcPr>
            <w:tcW w:w="1134" w:type="dxa"/>
          </w:tcPr>
          <w:p w14:paraId="46057C47"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0,004</w:t>
            </w:r>
          </w:p>
        </w:tc>
      </w:tr>
      <w:tr w:rsidR="006923FE" w:rsidRPr="006923FE" w14:paraId="0DDE64F9" w14:textId="77777777" w:rsidTr="004773D4">
        <w:tc>
          <w:tcPr>
            <w:tcW w:w="462" w:type="dxa"/>
            <w:vMerge/>
          </w:tcPr>
          <w:p w14:paraId="7C604323"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p>
        </w:tc>
        <w:tc>
          <w:tcPr>
            <w:tcW w:w="1193" w:type="dxa"/>
            <w:vAlign w:val="center"/>
          </w:tcPr>
          <w:p w14:paraId="13FC98C4"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X₂Z</w:t>
            </w:r>
          </w:p>
        </w:tc>
        <w:tc>
          <w:tcPr>
            <w:tcW w:w="1154" w:type="dxa"/>
          </w:tcPr>
          <w:p w14:paraId="5C7D6534"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0,477</w:t>
            </w:r>
          </w:p>
        </w:tc>
        <w:tc>
          <w:tcPr>
            <w:tcW w:w="1586" w:type="dxa"/>
          </w:tcPr>
          <w:p w14:paraId="51A0591A"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0,322</w:t>
            </w:r>
          </w:p>
        </w:tc>
        <w:tc>
          <w:tcPr>
            <w:tcW w:w="1559" w:type="dxa"/>
          </w:tcPr>
          <w:p w14:paraId="0F8712CA"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0,882</w:t>
            </w:r>
          </w:p>
        </w:tc>
        <w:tc>
          <w:tcPr>
            <w:tcW w:w="850" w:type="dxa"/>
          </w:tcPr>
          <w:p w14:paraId="4BE888C7"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1,478</w:t>
            </w:r>
          </w:p>
        </w:tc>
        <w:tc>
          <w:tcPr>
            <w:tcW w:w="1134" w:type="dxa"/>
          </w:tcPr>
          <w:p w14:paraId="32D41961" w14:textId="77777777" w:rsidR="006923FE" w:rsidRPr="006923FE" w:rsidRDefault="006923FE" w:rsidP="006923FE">
            <w:pPr>
              <w:spacing w:line="240" w:lineRule="auto"/>
              <w:ind w:firstLine="0"/>
              <w:contextualSpacing/>
              <w:jc w:val="righ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0,146</w:t>
            </w:r>
          </w:p>
        </w:tc>
      </w:tr>
      <w:tr w:rsidR="006923FE" w:rsidRPr="006923FE" w14:paraId="1AF01E76" w14:textId="77777777" w:rsidTr="004773D4">
        <w:tc>
          <w:tcPr>
            <w:tcW w:w="7938" w:type="dxa"/>
            <w:gridSpan w:val="7"/>
            <w:vAlign w:val="center"/>
          </w:tcPr>
          <w:p w14:paraId="27D469EB" w14:textId="77777777" w:rsidR="006923FE" w:rsidRPr="006923FE" w:rsidRDefault="006923FE" w:rsidP="006923FE">
            <w:pPr>
              <w:spacing w:line="240" w:lineRule="auto"/>
              <w:ind w:firstLine="0"/>
              <w:contextualSpacing/>
              <w:jc w:val="left"/>
              <w:rPr>
                <w:rFonts w:ascii="Times New Roman" w:eastAsia="DengXian" w:hAnsi="Times New Roman" w:cs="Times New Roman"/>
                <w:color w:val="auto"/>
                <w:sz w:val="20"/>
                <w:szCs w:val="20"/>
              </w:rPr>
            </w:pPr>
            <w:r w:rsidRPr="006923FE">
              <w:rPr>
                <w:rFonts w:ascii="Times New Roman" w:eastAsia="DengXian" w:hAnsi="Times New Roman" w:cs="Times New Roman"/>
                <w:color w:val="auto"/>
                <w:sz w:val="20"/>
                <w:szCs w:val="20"/>
              </w:rPr>
              <w:t>a.</w:t>
            </w:r>
            <w:r w:rsidRPr="006923FE">
              <w:rPr>
                <w:rFonts w:ascii="Calibri" w:eastAsia="DengXian" w:hAnsi="Calibri" w:cs="Arial"/>
                <w:color w:val="auto"/>
              </w:rPr>
              <w:t xml:space="preserve"> </w:t>
            </w:r>
            <w:r w:rsidRPr="006923FE">
              <w:rPr>
                <w:rFonts w:ascii="Times New Roman" w:eastAsia="DengXian" w:hAnsi="Times New Roman" w:cs="Times New Roman"/>
                <w:i/>
                <w:iCs/>
                <w:color w:val="auto"/>
                <w:sz w:val="20"/>
                <w:szCs w:val="20"/>
              </w:rPr>
              <w:t>Dependent Variable</w:t>
            </w:r>
            <w:r w:rsidRPr="006923FE">
              <w:rPr>
                <w:rFonts w:ascii="Times New Roman" w:eastAsia="DengXian" w:hAnsi="Times New Roman" w:cs="Times New Roman"/>
                <w:color w:val="auto"/>
                <w:sz w:val="20"/>
                <w:szCs w:val="20"/>
              </w:rPr>
              <w:t>: Firm Value</w:t>
            </w:r>
          </w:p>
        </w:tc>
      </w:tr>
    </w:tbl>
    <w:p w14:paraId="7877D75B" w14:textId="77777777" w:rsidR="00E66A2E" w:rsidRPr="00570615" w:rsidRDefault="00E66A2E" w:rsidP="00DC3031">
      <w:pPr>
        <w:ind w:firstLine="0"/>
      </w:pPr>
    </w:p>
    <w:sectPr w:rsidR="00E66A2E" w:rsidRPr="00570615" w:rsidSect="008D4FC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921F" w14:textId="77777777" w:rsidR="004C2BAD" w:rsidRDefault="004C2BAD" w:rsidP="008D4FC3">
      <w:pPr>
        <w:spacing w:line="240" w:lineRule="auto"/>
      </w:pPr>
      <w:r>
        <w:separator/>
      </w:r>
    </w:p>
  </w:endnote>
  <w:endnote w:type="continuationSeparator" w:id="0">
    <w:p w14:paraId="2AE3B2F4" w14:textId="77777777" w:rsidR="004C2BAD" w:rsidRDefault="004C2BAD" w:rsidP="008D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8337"/>
      <w:docPartObj>
        <w:docPartGallery w:val="Page Numbers (Bottom of Page)"/>
        <w:docPartUnique/>
      </w:docPartObj>
    </w:sdtPr>
    <w:sdtEndPr>
      <w:rPr>
        <w:noProof/>
        <w:color w:val="FFFFFF" w:themeColor="background1"/>
      </w:rPr>
    </w:sdtEndPr>
    <w:sdtContent>
      <w:p w14:paraId="36D3D72C" w14:textId="488CCFA7" w:rsidR="00441D9E" w:rsidRPr="00441D9E" w:rsidRDefault="00441D9E">
        <w:pPr>
          <w:pStyle w:val="Footer"/>
          <w:jc w:val="center"/>
          <w:rPr>
            <w:color w:val="FFFFFF" w:themeColor="background1"/>
          </w:rPr>
        </w:pPr>
        <w:r w:rsidRPr="00441D9E">
          <w:rPr>
            <w:color w:val="FFFFFF" w:themeColor="background1"/>
          </w:rPr>
          <w:fldChar w:fldCharType="begin"/>
        </w:r>
        <w:r w:rsidRPr="00441D9E">
          <w:rPr>
            <w:color w:val="FFFFFF" w:themeColor="background1"/>
          </w:rPr>
          <w:instrText xml:space="preserve"> PAGE   \* MERGEFORMAT </w:instrText>
        </w:r>
        <w:r w:rsidRPr="00441D9E">
          <w:rPr>
            <w:color w:val="FFFFFF" w:themeColor="background1"/>
          </w:rPr>
          <w:fldChar w:fldCharType="separate"/>
        </w:r>
        <w:r w:rsidRPr="00441D9E">
          <w:rPr>
            <w:noProof/>
            <w:color w:val="FFFFFF" w:themeColor="background1"/>
          </w:rPr>
          <w:t>2</w:t>
        </w:r>
        <w:r w:rsidRPr="00441D9E">
          <w:rPr>
            <w:noProof/>
            <w:color w:val="FFFFFF" w:themeColor="background1"/>
          </w:rPr>
          <w:fldChar w:fldCharType="end"/>
        </w:r>
      </w:p>
    </w:sdtContent>
  </w:sdt>
  <w:p w14:paraId="0C4716C8" w14:textId="77777777" w:rsidR="00441D9E" w:rsidRDefault="00441D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433B" w14:textId="77777777" w:rsidR="008F1430" w:rsidRDefault="008F1430">
    <w:pPr>
      <w:pStyle w:val="Footer"/>
      <w:jc w:val="center"/>
    </w:pPr>
  </w:p>
  <w:p w14:paraId="6E8AF6E3" w14:textId="77777777" w:rsidR="008F1430" w:rsidRDefault="008F143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11139"/>
      <w:docPartObj>
        <w:docPartGallery w:val="Page Numbers (Bottom of Page)"/>
        <w:docPartUnique/>
      </w:docPartObj>
    </w:sdtPr>
    <w:sdtEndPr>
      <w:rPr>
        <w:noProof/>
      </w:rPr>
    </w:sdtEndPr>
    <w:sdtContent>
      <w:p w14:paraId="68EA81B7" w14:textId="772B4667" w:rsidR="00E80D28" w:rsidRDefault="00E80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449CC" w14:textId="77777777" w:rsidR="00E80D28" w:rsidRDefault="00E80D2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9A5" w14:textId="77777777" w:rsidR="00E80D28" w:rsidRDefault="00E80D28">
    <w:pPr>
      <w:pStyle w:val="Footer"/>
      <w:jc w:val="center"/>
    </w:pPr>
  </w:p>
  <w:p w14:paraId="29EF832B" w14:textId="77777777" w:rsidR="00E80D28" w:rsidRDefault="00E8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55685"/>
      <w:docPartObj>
        <w:docPartGallery w:val="Page Numbers (Bottom of Page)"/>
        <w:docPartUnique/>
      </w:docPartObj>
    </w:sdtPr>
    <w:sdtEndPr>
      <w:rPr>
        <w:noProof/>
      </w:rPr>
    </w:sdtEndPr>
    <w:sdtContent>
      <w:p w14:paraId="306890E3" w14:textId="69764ADB" w:rsidR="00847426" w:rsidRDefault="00847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12824" w14:textId="77777777" w:rsidR="001F12E8" w:rsidRDefault="001F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006283"/>
      <w:docPartObj>
        <w:docPartGallery w:val="Page Numbers (Bottom of Page)"/>
        <w:docPartUnique/>
      </w:docPartObj>
    </w:sdtPr>
    <w:sdtEndPr>
      <w:rPr>
        <w:noProof/>
      </w:rPr>
    </w:sdtEndPr>
    <w:sdtContent>
      <w:p w14:paraId="400C7F40" w14:textId="077525C8" w:rsidR="00FA381B" w:rsidRDefault="00FA3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BD2BC" w14:textId="77777777" w:rsidR="00847426" w:rsidRDefault="008474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F2C0" w14:textId="483090DE" w:rsidR="00152A83" w:rsidRDefault="00152A83">
    <w:pPr>
      <w:pStyle w:val="Footer"/>
      <w:jc w:val="center"/>
    </w:pPr>
  </w:p>
  <w:p w14:paraId="6DB26143" w14:textId="77777777" w:rsidR="00152A83" w:rsidRDefault="00152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05442"/>
      <w:docPartObj>
        <w:docPartGallery w:val="Page Numbers (Bottom of Page)"/>
        <w:docPartUnique/>
      </w:docPartObj>
    </w:sdtPr>
    <w:sdtEndPr>
      <w:rPr>
        <w:noProof/>
      </w:rPr>
    </w:sdtEndPr>
    <w:sdtContent>
      <w:p w14:paraId="22EBE120" w14:textId="412F1159" w:rsidR="00362438" w:rsidRDefault="003624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55903" w14:textId="77777777" w:rsidR="00152A83" w:rsidRDefault="00152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CC64" w14:textId="77777777" w:rsidR="00362438" w:rsidRDefault="00362438">
    <w:pPr>
      <w:pStyle w:val="Footer"/>
      <w:jc w:val="center"/>
    </w:pPr>
  </w:p>
  <w:p w14:paraId="6252F443" w14:textId="77777777" w:rsidR="00362438" w:rsidRDefault="003624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10804"/>
      <w:docPartObj>
        <w:docPartGallery w:val="Page Numbers (Bottom of Page)"/>
        <w:docPartUnique/>
      </w:docPartObj>
    </w:sdtPr>
    <w:sdtEndPr>
      <w:rPr>
        <w:noProof/>
      </w:rPr>
    </w:sdtEndPr>
    <w:sdtContent>
      <w:p w14:paraId="3AB5C213" w14:textId="63222983" w:rsidR="008314E6" w:rsidRDefault="00831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BCB09" w14:textId="77777777" w:rsidR="00152A83" w:rsidRDefault="00152A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5182" w14:textId="77777777" w:rsidR="008314E6" w:rsidRDefault="008314E6">
    <w:pPr>
      <w:pStyle w:val="Footer"/>
      <w:jc w:val="center"/>
    </w:pPr>
  </w:p>
  <w:p w14:paraId="20F2A226" w14:textId="77777777" w:rsidR="008314E6" w:rsidRDefault="008314E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15861"/>
      <w:docPartObj>
        <w:docPartGallery w:val="Page Numbers (Bottom of Page)"/>
        <w:docPartUnique/>
      </w:docPartObj>
    </w:sdtPr>
    <w:sdtEndPr>
      <w:rPr>
        <w:noProof/>
      </w:rPr>
    </w:sdtEndPr>
    <w:sdtContent>
      <w:p w14:paraId="456BA4BB" w14:textId="7D40C46D" w:rsidR="00CA79C5" w:rsidRDefault="00CA7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496FA" w14:textId="77777777" w:rsidR="00CA79C5" w:rsidRDefault="00CA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43D8" w14:textId="77777777" w:rsidR="004C2BAD" w:rsidRDefault="004C2BAD" w:rsidP="008D4FC3">
      <w:pPr>
        <w:spacing w:line="240" w:lineRule="auto"/>
      </w:pPr>
      <w:r>
        <w:separator/>
      </w:r>
    </w:p>
  </w:footnote>
  <w:footnote w:type="continuationSeparator" w:id="0">
    <w:p w14:paraId="7C9B7A34" w14:textId="77777777" w:rsidR="004C2BAD" w:rsidRDefault="004C2BAD" w:rsidP="008D4F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F0A0" w14:textId="77777777" w:rsidR="001F12E8" w:rsidRDefault="001F12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3519"/>
      <w:docPartObj>
        <w:docPartGallery w:val="Page Numbers (Top of Page)"/>
        <w:docPartUnique/>
      </w:docPartObj>
    </w:sdtPr>
    <w:sdtEndPr>
      <w:rPr>
        <w:noProof/>
      </w:rPr>
    </w:sdtEndPr>
    <w:sdtContent>
      <w:p w14:paraId="11D00819" w14:textId="77777777" w:rsidR="00362438" w:rsidRDefault="003624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D372C2" w14:textId="77777777" w:rsidR="00362438" w:rsidRDefault="003624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6B73" w14:textId="254B45F0" w:rsidR="00C94E97" w:rsidRDefault="00C94E97">
    <w:pPr>
      <w:pStyle w:val="Header"/>
      <w:jc w:val="right"/>
    </w:pPr>
  </w:p>
  <w:p w14:paraId="0B36ECC1" w14:textId="77777777" w:rsidR="00C94E97" w:rsidRDefault="00C94E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96887"/>
      <w:docPartObj>
        <w:docPartGallery w:val="Page Numbers (Top of Page)"/>
        <w:docPartUnique/>
      </w:docPartObj>
    </w:sdtPr>
    <w:sdtEndPr>
      <w:rPr>
        <w:noProof/>
      </w:rPr>
    </w:sdtEndPr>
    <w:sdtContent>
      <w:p w14:paraId="203C6A7D" w14:textId="77777777" w:rsidR="008314E6" w:rsidRDefault="008314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CDF8E7" w14:textId="77777777" w:rsidR="008314E6" w:rsidRDefault="008314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41FD" w14:textId="68C6944F" w:rsidR="008F1430" w:rsidRDefault="008F1430">
    <w:pPr>
      <w:pStyle w:val="Header"/>
      <w:jc w:val="right"/>
    </w:pPr>
  </w:p>
  <w:p w14:paraId="367D44CD" w14:textId="77777777" w:rsidR="008F1430" w:rsidRDefault="008F14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57887"/>
      <w:docPartObj>
        <w:docPartGallery w:val="Page Numbers (Top of Page)"/>
        <w:docPartUnique/>
      </w:docPartObj>
    </w:sdtPr>
    <w:sdtEndPr>
      <w:rPr>
        <w:noProof/>
      </w:rPr>
    </w:sdtEndPr>
    <w:sdtContent>
      <w:p w14:paraId="046CDA51" w14:textId="77777777" w:rsidR="008F1430" w:rsidRDefault="008F14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000813" w14:textId="77777777" w:rsidR="008F1430" w:rsidRDefault="008F14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E1AA" w14:textId="5F37CEBB" w:rsidR="00E80D28" w:rsidRDefault="00E80D28">
    <w:pPr>
      <w:pStyle w:val="Header"/>
      <w:jc w:val="right"/>
    </w:pPr>
  </w:p>
  <w:p w14:paraId="33D7F540" w14:textId="77777777" w:rsidR="00E80D28" w:rsidRDefault="00E80D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863414"/>
      <w:docPartObj>
        <w:docPartGallery w:val="Page Numbers (Top of Page)"/>
        <w:docPartUnique/>
      </w:docPartObj>
    </w:sdtPr>
    <w:sdtEndPr>
      <w:rPr>
        <w:noProof/>
      </w:rPr>
    </w:sdtEndPr>
    <w:sdtContent>
      <w:p w14:paraId="1E60D3AA" w14:textId="77777777" w:rsidR="00E80D28" w:rsidRDefault="00E80D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A4DC8E" w14:textId="77777777" w:rsidR="00E80D28" w:rsidRDefault="00E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26B6" w14:textId="77777777" w:rsidR="001F12E8" w:rsidRDefault="001F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7C6" w14:textId="77777777" w:rsidR="001F12E8" w:rsidRDefault="001F12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3A51" w14:textId="77777777" w:rsidR="001F12E8" w:rsidRDefault="001F1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9CCF" w14:textId="77777777" w:rsidR="001F12E8" w:rsidRDefault="001F12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427D" w14:textId="77777777" w:rsidR="001F12E8" w:rsidRDefault="001F1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7B9" w14:textId="608AB348" w:rsidR="00152A83" w:rsidRDefault="00152A83">
    <w:pPr>
      <w:pStyle w:val="Header"/>
      <w:jc w:val="right"/>
    </w:pPr>
  </w:p>
  <w:p w14:paraId="59B7829C" w14:textId="053C4754" w:rsidR="009B042B" w:rsidRDefault="009B04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57442"/>
      <w:docPartObj>
        <w:docPartGallery w:val="Page Numbers (Top of Page)"/>
        <w:docPartUnique/>
      </w:docPartObj>
    </w:sdtPr>
    <w:sdtEndPr>
      <w:rPr>
        <w:noProof/>
      </w:rPr>
    </w:sdtEndPr>
    <w:sdtContent>
      <w:p w14:paraId="44C46938" w14:textId="77777777" w:rsidR="00C94E97" w:rsidRDefault="00C94E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056D73" w14:textId="77777777" w:rsidR="00C94E97" w:rsidRDefault="00C94E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98F8" w14:textId="3D634E11" w:rsidR="001207C7" w:rsidRDefault="001207C7">
    <w:pPr>
      <w:pStyle w:val="Header"/>
      <w:jc w:val="right"/>
    </w:pPr>
  </w:p>
  <w:p w14:paraId="04B74215" w14:textId="77777777" w:rsidR="001207C7" w:rsidRDefault="00120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8D1"/>
    <w:multiLevelType w:val="hybridMultilevel"/>
    <w:tmpl w:val="ACF26882"/>
    <w:lvl w:ilvl="0" w:tplc="FFFFFFFF">
      <w:start w:val="1"/>
      <w:numFmt w:val="decimal"/>
      <w:lvlText w:val="%1."/>
      <w:lvlJc w:val="center"/>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3AF3EA">
      <w:start w:val="1"/>
      <w:numFmt w:val="decimal"/>
      <w:lvlText w:val="%3."/>
      <w:lvlJc w:val="center"/>
      <w:pPr>
        <w:ind w:left="720" w:hanging="360"/>
      </w:pPr>
      <w:rPr>
        <w:rFonts w:hint="default"/>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E5B50"/>
    <w:multiLevelType w:val="hybridMultilevel"/>
    <w:tmpl w:val="998AB7B6"/>
    <w:lvl w:ilvl="0" w:tplc="FFFFFFFF">
      <w:start w:val="1"/>
      <w:numFmt w:val="decimal"/>
      <w:lvlText w:val="%1."/>
      <w:lvlJc w:val="center"/>
      <w:pPr>
        <w:ind w:left="1429" w:hanging="360"/>
      </w:pPr>
      <w:rPr>
        <w:rFonts w:hint="default"/>
        <w:b w:val="0"/>
        <w:bCs w:val="0"/>
        <w:i w:val="0"/>
        <w:i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69B25C7"/>
    <w:multiLevelType w:val="hybridMultilevel"/>
    <w:tmpl w:val="D4E4C4EC"/>
    <w:lvl w:ilvl="0" w:tplc="FFFFFFFF">
      <w:start w:val="1"/>
      <w:numFmt w:val="decimal"/>
      <w:lvlText w:val="%1."/>
      <w:lvlJc w:val="center"/>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A6A94"/>
    <w:multiLevelType w:val="hybridMultilevel"/>
    <w:tmpl w:val="CBDA26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31C5A"/>
    <w:multiLevelType w:val="hybridMultilevel"/>
    <w:tmpl w:val="ABCAD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543DB"/>
    <w:multiLevelType w:val="hybridMultilevel"/>
    <w:tmpl w:val="2D34746C"/>
    <w:lvl w:ilvl="0" w:tplc="FFFFFFFF">
      <w:start w:val="1"/>
      <w:numFmt w:val="decimal"/>
      <w:lvlText w:val="%1."/>
      <w:lvlJc w:val="center"/>
      <w:pPr>
        <w:ind w:left="1051" w:hanging="360"/>
      </w:pPr>
      <w:rPr>
        <w:rFonts w:hint="default"/>
        <w:b w:val="0"/>
        <w:bCs w:val="0"/>
        <w:i w:val="0"/>
        <w:iCs w:val="0"/>
      </w:rPr>
    </w:lvl>
    <w:lvl w:ilvl="1" w:tplc="FFFFFFFF" w:tentative="1">
      <w:start w:val="1"/>
      <w:numFmt w:val="lowerLetter"/>
      <w:lvlText w:val="%2."/>
      <w:lvlJc w:val="left"/>
      <w:pPr>
        <w:ind w:left="1771" w:hanging="360"/>
      </w:pPr>
    </w:lvl>
    <w:lvl w:ilvl="2" w:tplc="FFFFFFFF" w:tentative="1">
      <w:start w:val="1"/>
      <w:numFmt w:val="lowerRoman"/>
      <w:lvlText w:val="%3."/>
      <w:lvlJc w:val="right"/>
      <w:pPr>
        <w:ind w:left="2491" w:hanging="180"/>
      </w:pPr>
    </w:lvl>
    <w:lvl w:ilvl="3" w:tplc="FFFFFFFF" w:tentative="1">
      <w:start w:val="1"/>
      <w:numFmt w:val="decimal"/>
      <w:lvlText w:val="%4."/>
      <w:lvlJc w:val="left"/>
      <w:pPr>
        <w:ind w:left="3211" w:hanging="360"/>
      </w:pPr>
    </w:lvl>
    <w:lvl w:ilvl="4" w:tplc="FFFFFFFF" w:tentative="1">
      <w:start w:val="1"/>
      <w:numFmt w:val="lowerLetter"/>
      <w:lvlText w:val="%5."/>
      <w:lvlJc w:val="left"/>
      <w:pPr>
        <w:ind w:left="3931" w:hanging="360"/>
      </w:pPr>
    </w:lvl>
    <w:lvl w:ilvl="5" w:tplc="FFFFFFFF" w:tentative="1">
      <w:start w:val="1"/>
      <w:numFmt w:val="lowerRoman"/>
      <w:lvlText w:val="%6."/>
      <w:lvlJc w:val="right"/>
      <w:pPr>
        <w:ind w:left="4651" w:hanging="180"/>
      </w:pPr>
    </w:lvl>
    <w:lvl w:ilvl="6" w:tplc="FFFFFFFF" w:tentative="1">
      <w:start w:val="1"/>
      <w:numFmt w:val="decimal"/>
      <w:lvlText w:val="%7."/>
      <w:lvlJc w:val="left"/>
      <w:pPr>
        <w:ind w:left="5371" w:hanging="360"/>
      </w:pPr>
    </w:lvl>
    <w:lvl w:ilvl="7" w:tplc="FFFFFFFF" w:tentative="1">
      <w:start w:val="1"/>
      <w:numFmt w:val="lowerLetter"/>
      <w:lvlText w:val="%8."/>
      <w:lvlJc w:val="left"/>
      <w:pPr>
        <w:ind w:left="6091" w:hanging="360"/>
      </w:pPr>
    </w:lvl>
    <w:lvl w:ilvl="8" w:tplc="FFFFFFFF" w:tentative="1">
      <w:start w:val="1"/>
      <w:numFmt w:val="lowerRoman"/>
      <w:lvlText w:val="%9."/>
      <w:lvlJc w:val="right"/>
      <w:pPr>
        <w:ind w:left="6811" w:hanging="180"/>
      </w:pPr>
    </w:lvl>
  </w:abstractNum>
  <w:abstractNum w:abstractNumId="6" w15:restartNumberingAfterBreak="0">
    <w:nsid w:val="10F952F6"/>
    <w:multiLevelType w:val="hybridMultilevel"/>
    <w:tmpl w:val="CA78F71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13C77D62"/>
    <w:multiLevelType w:val="hybridMultilevel"/>
    <w:tmpl w:val="B5F2BA82"/>
    <w:lvl w:ilvl="0" w:tplc="FFFFFFFF">
      <w:start w:val="1"/>
      <w:numFmt w:val="decimal"/>
      <w:lvlText w:val="%1."/>
      <w:lvlJc w:val="center"/>
      <w:pPr>
        <w:ind w:left="2149" w:hanging="360"/>
      </w:pPr>
      <w:rPr>
        <w:rFonts w:hint="default"/>
        <w:b w:val="0"/>
        <w:bCs w:val="0"/>
        <w:i w:val="0"/>
        <w:iCs w:val="0"/>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8" w15:restartNumberingAfterBreak="0">
    <w:nsid w:val="174D0CE9"/>
    <w:multiLevelType w:val="hybridMultilevel"/>
    <w:tmpl w:val="14DCBC8E"/>
    <w:lvl w:ilvl="0" w:tplc="FFFFFFFF">
      <w:start w:val="1"/>
      <w:numFmt w:val="decimal"/>
      <w:lvlText w:val="%1."/>
      <w:lvlJc w:val="center"/>
      <w:pPr>
        <w:ind w:left="1440" w:hanging="360"/>
      </w:pPr>
      <w:rPr>
        <w:rFonts w:hint="default"/>
        <w:b w:val="0"/>
        <w:bCs w:val="0"/>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5735CB8"/>
    <w:multiLevelType w:val="hybridMultilevel"/>
    <w:tmpl w:val="52305F9A"/>
    <w:lvl w:ilvl="0" w:tplc="38090011">
      <w:start w:val="1"/>
      <w:numFmt w:val="decimal"/>
      <w:lvlText w:val="%1)"/>
      <w:lvlJc w:val="left"/>
      <w:pPr>
        <w:ind w:left="720" w:hanging="360"/>
      </w:pPr>
    </w:lvl>
    <w:lvl w:ilvl="1" w:tplc="122A422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B412E6"/>
    <w:multiLevelType w:val="hybridMultilevel"/>
    <w:tmpl w:val="732CFEF4"/>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8160B90"/>
    <w:multiLevelType w:val="hybridMultilevel"/>
    <w:tmpl w:val="1DB030BA"/>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E0572"/>
    <w:multiLevelType w:val="hybridMultilevel"/>
    <w:tmpl w:val="94226286"/>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BF22AE2"/>
    <w:multiLevelType w:val="hybridMultilevel"/>
    <w:tmpl w:val="ECB69A18"/>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1474CE"/>
    <w:multiLevelType w:val="hybridMultilevel"/>
    <w:tmpl w:val="DEBC6AF8"/>
    <w:lvl w:ilvl="0" w:tplc="FFFFFFFF">
      <w:start w:val="1"/>
      <w:numFmt w:val="decimal"/>
      <w:lvlText w:val="%1."/>
      <w:lvlJc w:val="center"/>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B166E"/>
    <w:multiLevelType w:val="hybridMultilevel"/>
    <w:tmpl w:val="48509A2C"/>
    <w:lvl w:ilvl="0" w:tplc="FFFFFFFF">
      <w:start w:val="1"/>
      <w:numFmt w:val="decimal"/>
      <w:lvlText w:val="%1."/>
      <w:lvlJc w:val="center"/>
      <w:pPr>
        <w:ind w:left="1429" w:hanging="360"/>
      </w:pPr>
      <w:rPr>
        <w:rFonts w:hint="default"/>
        <w:b w:val="0"/>
        <w:bCs w:val="0"/>
        <w:i w:val="0"/>
        <w:i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32D6042B"/>
    <w:multiLevelType w:val="hybridMultilevel"/>
    <w:tmpl w:val="4204F33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AF7298"/>
    <w:multiLevelType w:val="hybridMultilevel"/>
    <w:tmpl w:val="05AA8522"/>
    <w:lvl w:ilvl="0" w:tplc="ACF47A0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3BCE17E4"/>
    <w:multiLevelType w:val="hybridMultilevel"/>
    <w:tmpl w:val="57F4AB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0826DD7"/>
    <w:multiLevelType w:val="hybridMultilevel"/>
    <w:tmpl w:val="2E48CC4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84041EC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905DCE"/>
    <w:multiLevelType w:val="hybridMultilevel"/>
    <w:tmpl w:val="DEBC6AF8"/>
    <w:lvl w:ilvl="0" w:tplc="FFFFFFFF">
      <w:start w:val="1"/>
      <w:numFmt w:val="decimal"/>
      <w:lvlText w:val="%1."/>
      <w:lvlJc w:val="center"/>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63B0C1F"/>
    <w:multiLevelType w:val="multilevel"/>
    <w:tmpl w:val="23245D7A"/>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24662"/>
    <w:multiLevelType w:val="hybridMultilevel"/>
    <w:tmpl w:val="FDE622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EDB767A"/>
    <w:multiLevelType w:val="hybridMultilevel"/>
    <w:tmpl w:val="026AE3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1AF5E22"/>
    <w:multiLevelType w:val="hybridMultilevel"/>
    <w:tmpl w:val="FADEA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46B4FB9"/>
    <w:multiLevelType w:val="hybridMultilevel"/>
    <w:tmpl w:val="183C32CC"/>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D26F3C"/>
    <w:multiLevelType w:val="multilevel"/>
    <w:tmpl w:val="BC0A590C"/>
    <w:lvl w:ilvl="0">
      <w:start w:val="1"/>
      <w:numFmt w:val="upperRoman"/>
      <w:pStyle w:val="Heading1"/>
      <w:lvlText w:val="BAB %1"/>
      <w:lvlJc w:val="left"/>
      <w:pPr>
        <w:ind w:left="432" w:hanging="432"/>
      </w:pPr>
      <w:rPr>
        <w:rFonts w:hint="default"/>
      </w:rPr>
    </w:lvl>
    <w:lvl w:ilvl="1">
      <w:start w:val="1"/>
      <w:numFmt w:val="decimal"/>
      <w:pStyle w:val="Heading2"/>
      <w:isLgl/>
      <w:lvlText w:val="%1.%2"/>
      <w:lvlJc w:val="left"/>
      <w:pPr>
        <w:ind w:left="1002" w:hanging="576"/>
      </w:pPr>
      <w:rPr>
        <w:rFonts w:hint="default"/>
      </w:rPr>
    </w:lvl>
    <w:lvl w:ilvl="2">
      <w:start w:val="1"/>
      <w:numFmt w:val="decimal"/>
      <w:pStyle w:val="Heading3"/>
      <w:isLgl/>
      <w:lvlText w:val="%1.%2.%3"/>
      <w:lvlJc w:val="left"/>
      <w:pPr>
        <w:ind w:left="720" w:hanging="720"/>
      </w:pPr>
      <w:rPr>
        <w:rFonts w:hint="default"/>
        <w:i w:val="0"/>
        <w:iCs w:val="0"/>
      </w:rPr>
    </w:lvl>
    <w:lvl w:ilvl="3">
      <w:start w:val="1"/>
      <w:numFmt w:val="decimal"/>
      <w:pStyle w:val="Heading4"/>
      <w:isLgl/>
      <w:lvlText w:val="%1.%2.%3.%4"/>
      <w:lvlJc w:val="left"/>
      <w:pPr>
        <w:ind w:left="1006" w:hanging="864"/>
      </w:pPr>
      <w:rPr>
        <w:rFonts w:hint="default"/>
        <w:i w:val="0"/>
        <w:iCs/>
      </w:rPr>
    </w:lvl>
    <w:lvl w:ilvl="4">
      <w:start w:val="1"/>
      <w:numFmt w:val="decimal"/>
      <w:pStyle w:val="Heading5"/>
      <w:isLg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D525206"/>
    <w:multiLevelType w:val="hybridMultilevel"/>
    <w:tmpl w:val="CFAA3D7C"/>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D5D0A06"/>
    <w:multiLevelType w:val="hybridMultilevel"/>
    <w:tmpl w:val="7BF4D492"/>
    <w:lvl w:ilvl="0" w:tplc="CD26D06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611C3DD9"/>
    <w:multiLevelType w:val="hybridMultilevel"/>
    <w:tmpl w:val="4BDC8B7C"/>
    <w:lvl w:ilvl="0" w:tplc="F244B52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65BB16B0"/>
    <w:multiLevelType w:val="hybridMultilevel"/>
    <w:tmpl w:val="E76259BA"/>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6842384"/>
    <w:multiLevelType w:val="hybridMultilevel"/>
    <w:tmpl w:val="6360D8FE"/>
    <w:lvl w:ilvl="0" w:tplc="FFFFFFFF">
      <w:start w:val="1"/>
      <w:numFmt w:val="decimal"/>
      <w:lvlText w:val="%1."/>
      <w:lvlJc w:val="center"/>
      <w:pPr>
        <w:ind w:left="1429" w:hanging="360"/>
      </w:pPr>
      <w:rPr>
        <w:rFonts w:hint="default"/>
        <w:b w:val="0"/>
        <w:bCs w:val="0"/>
        <w:i w:val="0"/>
        <w:i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15:restartNumberingAfterBreak="0">
    <w:nsid w:val="668722E2"/>
    <w:multiLevelType w:val="hybridMultilevel"/>
    <w:tmpl w:val="4296DEBC"/>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992577"/>
    <w:multiLevelType w:val="hybridMultilevel"/>
    <w:tmpl w:val="FEEAF9DA"/>
    <w:lvl w:ilvl="0" w:tplc="0FC69372">
      <w:start w:val="1"/>
      <w:numFmt w:val="decimal"/>
      <w:lvlText w:val="%1."/>
      <w:lvlJc w:val="left"/>
      <w:pPr>
        <w:ind w:left="1439" w:hanging="73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79102EB5"/>
    <w:multiLevelType w:val="hybridMultilevel"/>
    <w:tmpl w:val="5A6A1234"/>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54249A"/>
    <w:multiLevelType w:val="hybridMultilevel"/>
    <w:tmpl w:val="703296F8"/>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CF031D"/>
    <w:multiLevelType w:val="hybridMultilevel"/>
    <w:tmpl w:val="2DEE8D60"/>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0B49CC"/>
    <w:multiLevelType w:val="hybridMultilevel"/>
    <w:tmpl w:val="7BBAFE52"/>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97896465">
    <w:abstractNumId w:val="26"/>
  </w:num>
  <w:num w:numId="2" w16cid:durableId="798962059">
    <w:abstractNumId w:val="23"/>
  </w:num>
  <w:num w:numId="3" w16cid:durableId="1701858877">
    <w:abstractNumId w:val="18"/>
  </w:num>
  <w:num w:numId="4" w16cid:durableId="1679575434">
    <w:abstractNumId w:val="29"/>
  </w:num>
  <w:num w:numId="5" w16cid:durableId="1219434309">
    <w:abstractNumId w:val="28"/>
  </w:num>
  <w:num w:numId="6" w16cid:durableId="315647875">
    <w:abstractNumId w:val="17"/>
  </w:num>
  <w:num w:numId="7" w16cid:durableId="105076457">
    <w:abstractNumId w:val="22"/>
  </w:num>
  <w:num w:numId="8" w16cid:durableId="560596213">
    <w:abstractNumId w:val="21"/>
  </w:num>
  <w:num w:numId="9" w16cid:durableId="1125081089">
    <w:abstractNumId w:val="27"/>
  </w:num>
  <w:num w:numId="10" w16cid:durableId="615797818">
    <w:abstractNumId w:val="37"/>
  </w:num>
  <w:num w:numId="11" w16cid:durableId="890263488">
    <w:abstractNumId w:val="10"/>
  </w:num>
  <w:num w:numId="12" w16cid:durableId="1400131544">
    <w:abstractNumId w:val="30"/>
  </w:num>
  <w:num w:numId="13" w16cid:durableId="1468666091">
    <w:abstractNumId w:val="12"/>
  </w:num>
  <w:num w:numId="14" w16cid:durableId="1322008807">
    <w:abstractNumId w:val="9"/>
  </w:num>
  <w:num w:numId="15" w16cid:durableId="914976493">
    <w:abstractNumId w:val="19"/>
  </w:num>
  <w:num w:numId="16" w16cid:durableId="237056392">
    <w:abstractNumId w:val="0"/>
  </w:num>
  <w:num w:numId="17" w16cid:durableId="1346595840">
    <w:abstractNumId w:val="1"/>
  </w:num>
  <w:num w:numId="18" w16cid:durableId="466779625">
    <w:abstractNumId w:val="8"/>
  </w:num>
  <w:num w:numId="19" w16cid:durableId="952596926">
    <w:abstractNumId w:val="15"/>
  </w:num>
  <w:num w:numId="20" w16cid:durableId="822434895">
    <w:abstractNumId w:val="7"/>
  </w:num>
  <w:num w:numId="21" w16cid:durableId="1317341193">
    <w:abstractNumId w:val="31"/>
  </w:num>
  <w:num w:numId="22" w16cid:durableId="1487429022">
    <w:abstractNumId w:val="20"/>
  </w:num>
  <w:num w:numId="23" w16cid:durableId="693726283">
    <w:abstractNumId w:val="24"/>
  </w:num>
  <w:num w:numId="24" w16cid:durableId="1361473512">
    <w:abstractNumId w:val="14"/>
  </w:num>
  <w:num w:numId="25" w16cid:durableId="1766419887">
    <w:abstractNumId w:val="32"/>
  </w:num>
  <w:num w:numId="26" w16cid:durableId="1314024708">
    <w:abstractNumId w:val="11"/>
  </w:num>
  <w:num w:numId="27" w16cid:durableId="349261039">
    <w:abstractNumId w:val="34"/>
  </w:num>
  <w:num w:numId="28" w16cid:durableId="525948281">
    <w:abstractNumId w:val="25"/>
  </w:num>
  <w:num w:numId="29" w16cid:durableId="1734235859">
    <w:abstractNumId w:val="13"/>
  </w:num>
  <w:num w:numId="30" w16cid:durableId="1890417102">
    <w:abstractNumId w:val="3"/>
  </w:num>
  <w:num w:numId="31" w16cid:durableId="1601598737">
    <w:abstractNumId w:val="35"/>
  </w:num>
  <w:num w:numId="32" w16cid:durableId="1864903424">
    <w:abstractNumId w:val="2"/>
  </w:num>
  <w:num w:numId="33" w16cid:durableId="498543582">
    <w:abstractNumId w:val="36"/>
  </w:num>
  <w:num w:numId="34" w16cid:durableId="666248914">
    <w:abstractNumId w:val="16"/>
  </w:num>
  <w:num w:numId="35" w16cid:durableId="1833570030">
    <w:abstractNumId w:val="5"/>
  </w:num>
  <w:num w:numId="36" w16cid:durableId="334651128">
    <w:abstractNumId w:val="4"/>
  </w:num>
  <w:num w:numId="37" w16cid:durableId="1854490762">
    <w:abstractNumId w:val="6"/>
  </w:num>
  <w:num w:numId="38" w16cid:durableId="20279585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98"/>
    <w:rsid w:val="0000091A"/>
    <w:rsid w:val="00000A3C"/>
    <w:rsid w:val="00001102"/>
    <w:rsid w:val="00004313"/>
    <w:rsid w:val="000064E6"/>
    <w:rsid w:val="0000686F"/>
    <w:rsid w:val="00006AFC"/>
    <w:rsid w:val="00006B0A"/>
    <w:rsid w:val="00011361"/>
    <w:rsid w:val="00011D05"/>
    <w:rsid w:val="00014247"/>
    <w:rsid w:val="00014AB0"/>
    <w:rsid w:val="000153B1"/>
    <w:rsid w:val="00015BD7"/>
    <w:rsid w:val="0001622B"/>
    <w:rsid w:val="00016B74"/>
    <w:rsid w:val="000172B6"/>
    <w:rsid w:val="00017A38"/>
    <w:rsid w:val="000210F9"/>
    <w:rsid w:val="0002119C"/>
    <w:rsid w:val="00021E4D"/>
    <w:rsid w:val="0002277D"/>
    <w:rsid w:val="0002278D"/>
    <w:rsid w:val="0002301F"/>
    <w:rsid w:val="00024193"/>
    <w:rsid w:val="00024AB2"/>
    <w:rsid w:val="00024E2E"/>
    <w:rsid w:val="00025E81"/>
    <w:rsid w:val="00026281"/>
    <w:rsid w:val="000265D1"/>
    <w:rsid w:val="00027427"/>
    <w:rsid w:val="00027C83"/>
    <w:rsid w:val="00027CEA"/>
    <w:rsid w:val="00027D3E"/>
    <w:rsid w:val="00030511"/>
    <w:rsid w:val="00030679"/>
    <w:rsid w:val="00031244"/>
    <w:rsid w:val="00031A6E"/>
    <w:rsid w:val="000323AC"/>
    <w:rsid w:val="00032B37"/>
    <w:rsid w:val="0003408A"/>
    <w:rsid w:val="000355CF"/>
    <w:rsid w:val="00035F19"/>
    <w:rsid w:val="00035F9E"/>
    <w:rsid w:val="00036093"/>
    <w:rsid w:val="000363FC"/>
    <w:rsid w:val="00040010"/>
    <w:rsid w:val="00040035"/>
    <w:rsid w:val="000408BD"/>
    <w:rsid w:val="00040DF6"/>
    <w:rsid w:val="00041E50"/>
    <w:rsid w:val="00042BFA"/>
    <w:rsid w:val="000434BC"/>
    <w:rsid w:val="00043815"/>
    <w:rsid w:val="00043C9C"/>
    <w:rsid w:val="00044313"/>
    <w:rsid w:val="000445D6"/>
    <w:rsid w:val="0004466C"/>
    <w:rsid w:val="0004532A"/>
    <w:rsid w:val="00045337"/>
    <w:rsid w:val="0004597C"/>
    <w:rsid w:val="00045CAE"/>
    <w:rsid w:val="00045CDA"/>
    <w:rsid w:val="00046E65"/>
    <w:rsid w:val="0005048F"/>
    <w:rsid w:val="00051B7B"/>
    <w:rsid w:val="00051E9F"/>
    <w:rsid w:val="000522CB"/>
    <w:rsid w:val="00052BD8"/>
    <w:rsid w:val="00053882"/>
    <w:rsid w:val="000543B5"/>
    <w:rsid w:val="00054668"/>
    <w:rsid w:val="0005470F"/>
    <w:rsid w:val="0005586B"/>
    <w:rsid w:val="00055BB6"/>
    <w:rsid w:val="00055DE0"/>
    <w:rsid w:val="0005608F"/>
    <w:rsid w:val="00057213"/>
    <w:rsid w:val="00057508"/>
    <w:rsid w:val="000608AA"/>
    <w:rsid w:val="00060F48"/>
    <w:rsid w:val="00061033"/>
    <w:rsid w:val="00061687"/>
    <w:rsid w:val="00062365"/>
    <w:rsid w:val="000623AA"/>
    <w:rsid w:val="00062D76"/>
    <w:rsid w:val="000636D2"/>
    <w:rsid w:val="000652ED"/>
    <w:rsid w:val="00065AAD"/>
    <w:rsid w:val="00065E8E"/>
    <w:rsid w:val="00065FC2"/>
    <w:rsid w:val="0006675D"/>
    <w:rsid w:val="00067197"/>
    <w:rsid w:val="00067752"/>
    <w:rsid w:val="00070DC1"/>
    <w:rsid w:val="00071CC2"/>
    <w:rsid w:val="00072AEA"/>
    <w:rsid w:val="00072BA8"/>
    <w:rsid w:val="00073740"/>
    <w:rsid w:val="00073B71"/>
    <w:rsid w:val="00074426"/>
    <w:rsid w:val="0007492C"/>
    <w:rsid w:val="00075A85"/>
    <w:rsid w:val="0007681D"/>
    <w:rsid w:val="00076C77"/>
    <w:rsid w:val="00077CE4"/>
    <w:rsid w:val="00077FC3"/>
    <w:rsid w:val="000802FE"/>
    <w:rsid w:val="00080519"/>
    <w:rsid w:val="00082889"/>
    <w:rsid w:val="00083A61"/>
    <w:rsid w:val="00084358"/>
    <w:rsid w:val="0008458C"/>
    <w:rsid w:val="00084BE1"/>
    <w:rsid w:val="0008598E"/>
    <w:rsid w:val="00087E29"/>
    <w:rsid w:val="00090A67"/>
    <w:rsid w:val="00090B69"/>
    <w:rsid w:val="00092256"/>
    <w:rsid w:val="0009236C"/>
    <w:rsid w:val="00092648"/>
    <w:rsid w:val="00092D4A"/>
    <w:rsid w:val="0009370A"/>
    <w:rsid w:val="00094789"/>
    <w:rsid w:val="00095087"/>
    <w:rsid w:val="0009512A"/>
    <w:rsid w:val="0009576A"/>
    <w:rsid w:val="00095860"/>
    <w:rsid w:val="00096D1B"/>
    <w:rsid w:val="00096F93"/>
    <w:rsid w:val="00096FEE"/>
    <w:rsid w:val="00097C0A"/>
    <w:rsid w:val="000A05C8"/>
    <w:rsid w:val="000A0687"/>
    <w:rsid w:val="000A0856"/>
    <w:rsid w:val="000A1A12"/>
    <w:rsid w:val="000A3ED5"/>
    <w:rsid w:val="000A613C"/>
    <w:rsid w:val="000A6892"/>
    <w:rsid w:val="000B0368"/>
    <w:rsid w:val="000B05C9"/>
    <w:rsid w:val="000B0736"/>
    <w:rsid w:val="000B0D9D"/>
    <w:rsid w:val="000B1A47"/>
    <w:rsid w:val="000B1BD0"/>
    <w:rsid w:val="000B229D"/>
    <w:rsid w:val="000B36AC"/>
    <w:rsid w:val="000B3C07"/>
    <w:rsid w:val="000B3EAF"/>
    <w:rsid w:val="000B4667"/>
    <w:rsid w:val="000B535E"/>
    <w:rsid w:val="000B637F"/>
    <w:rsid w:val="000B728F"/>
    <w:rsid w:val="000C0FF2"/>
    <w:rsid w:val="000C1344"/>
    <w:rsid w:val="000C13C9"/>
    <w:rsid w:val="000C21BC"/>
    <w:rsid w:val="000C246B"/>
    <w:rsid w:val="000C3891"/>
    <w:rsid w:val="000C4381"/>
    <w:rsid w:val="000C4EEA"/>
    <w:rsid w:val="000C5CBB"/>
    <w:rsid w:val="000C6337"/>
    <w:rsid w:val="000C7594"/>
    <w:rsid w:val="000D1695"/>
    <w:rsid w:val="000D1708"/>
    <w:rsid w:val="000D1A94"/>
    <w:rsid w:val="000D1B16"/>
    <w:rsid w:val="000D3332"/>
    <w:rsid w:val="000D365C"/>
    <w:rsid w:val="000D3AC5"/>
    <w:rsid w:val="000D3C35"/>
    <w:rsid w:val="000D3F57"/>
    <w:rsid w:val="000D453B"/>
    <w:rsid w:val="000D4AC9"/>
    <w:rsid w:val="000D4C5F"/>
    <w:rsid w:val="000D4D10"/>
    <w:rsid w:val="000D57DB"/>
    <w:rsid w:val="000D711D"/>
    <w:rsid w:val="000D746A"/>
    <w:rsid w:val="000E01B5"/>
    <w:rsid w:val="000E0C3D"/>
    <w:rsid w:val="000E0E09"/>
    <w:rsid w:val="000E1D93"/>
    <w:rsid w:val="000E3163"/>
    <w:rsid w:val="000E328E"/>
    <w:rsid w:val="000E39C1"/>
    <w:rsid w:val="000E4189"/>
    <w:rsid w:val="000E6A44"/>
    <w:rsid w:val="000E6ABE"/>
    <w:rsid w:val="000E78E6"/>
    <w:rsid w:val="000F06C4"/>
    <w:rsid w:val="000F0D41"/>
    <w:rsid w:val="000F2D03"/>
    <w:rsid w:val="000F3C8E"/>
    <w:rsid w:val="000F3E22"/>
    <w:rsid w:val="000F3EBF"/>
    <w:rsid w:val="000F4E7E"/>
    <w:rsid w:val="000F5149"/>
    <w:rsid w:val="000F5BAB"/>
    <w:rsid w:val="000F7394"/>
    <w:rsid w:val="0010044F"/>
    <w:rsid w:val="001005C4"/>
    <w:rsid w:val="00101935"/>
    <w:rsid w:val="00101A37"/>
    <w:rsid w:val="00101EA8"/>
    <w:rsid w:val="00101ED6"/>
    <w:rsid w:val="0010252E"/>
    <w:rsid w:val="00102BA5"/>
    <w:rsid w:val="00102CBA"/>
    <w:rsid w:val="001030E2"/>
    <w:rsid w:val="00103511"/>
    <w:rsid w:val="0010421A"/>
    <w:rsid w:val="00104335"/>
    <w:rsid w:val="00104CA9"/>
    <w:rsid w:val="001054DB"/>
    <w:rsid w:val="00106182"/>
    <w:rsid w:val="00106CE0"/>
    <w:rsid w:val="00106D6F"/>
    <w:rsid w:val="0010772E"/>
    <w:rsid w:val="001078DB"/>
    <w:rsid w:val="00107BEC"/>
    <w:rsid w:val="00107C2E"/>
    <w:rsid w:val="0011056C"/>
    <w:rsid w:val="00110848"/>
    <w:rsid w:val="00111196"/>
    <w:rsid w:val="0011161F"/>
    <w:rsid w:val="001118F1"/>
    <w:rsid w:val="001124C6"/>
    <w:rsid w:val="001127C7"/>
    <w:rsid w:val="001128CF"/>
    <w:rsid w:val="00112BEB"/>
    <w:rsid w:val="00113D87"/>
    <w:rsid w:val="0011450A"/>
    <w:rsid w:val="00114A32"/>
    <w:rsid w:val="00114A85"/>
    <w:rsid w:val="00114E22"/>
    <w:rsid w:val="00115720"/>
    <w:rsid w:val="00117BD8"/>
    <w:rsid w:val="00117F94"/>
    <w:rsid w:val="00120302"/>
    <w:rsid w:val="001207C7"/>
    <w:rsid w:val="0012139A"/>
    <w:rsid w:val="001216A0"/>
    <w:rsid w:val="0012192C"/>
    <w:rsid w:val="00121933"/>
    <w:rsid w:val="00122874"/>
    <w:rsid w:val="00122BAA"/>
    <w:rsid w:val="00122C4A"/>
    <w:rsid w:val="00123FA1"/>
    <w:rsid w:val="001246AD"/>
    <w:rsid w:val="00124E13"/>
    <w:rsid w:val="00125941"/>
    <w:rsid w:val="00125D8D"/>
    <w:rsid w:val="00126375"/>
    <w:rsid w:val="00126F57"/>
    <w:rsid w:val="00127863"/>
    <w:rsid w:val="0013045F"/>
    <w:rsid w:val="001308BC"/>
    <w:rsid w:val="00130ADC"/>
    <w:rsid w:val="00131E3A"/>
    <w:rsid w:val="00131E6C"/>
    <w:rsid w:val="00132B07"/>
    <w:rsid w:val="00133243"/>
    <w:rsid w:val="0013395D"/>
    <w:rsid w:val="001340B1"/>
    <w:rsid w:val="00134934"/>
    <w:rsid w:val="00134DC6"/>
    <w:rsid w:val="00135825"/>
    <w:rsid w:val="0013632F"/>
    <w:rsid w:val="00137370"/>
    <w:rsid w:val="00137C95"/>
    <w:rsid w:val="0014074F"/>
    <w:rsid w:val="0014117E"/>
    <w:rsid w:val="00141339"/>
    <w:rsid w:val="00141AB9"/>
    <w:rsid w:val="00142931"/>
    <w:rsid w:val="001432BC"/>
    <w:rsid w:val="001435ED"/>
    <w:rsid w:val="00143FB9"/>
    <w:rsid w:val="0014511C"/>
    <w:rsid w:val="001458F4"/>
    <w:rsid w:val="001476F9"/>
    <w:rsid w:val="00147B17"/>
    <w:rsid w:val="00147BD4"/>
    <w:rsid w:val="001503EF"/>
    <w:rsid w:val="00150C98"/>
    <w:rsid w:val="00150D7F"/>
    <w:rsid w:val="00151AAE"/>
    <w:rsid w:val="00151D92"/>
    <w:rsid w:val="001520AC"/>
    <w:rsid w:val="00152927"/>
    <w:rsid w:val="00152A83"/>
    <w:rsid w:val="00152B17"/>
    <w:rsid w:val="00152B69"/>
    <w:rsid w:val="00153069"/>
    <w:rsid w:val="001534FE"/>
    <w:rsid w:val="00153975"/>
    <w:rsid w:val="001549A0"/>
    <w:rsid w:val="0015551B"/>
    <w:rsid w:val="00155A5A"/>
    <w:rsid w:val="00155CAD"/>
    <w:rsid w:val="001560D2"/>
    <w:rsid w:val="0015673F"/>
    <w:rsid w:val="001567CF"/>
    <w:rsid w:val="001568FC"/>
    <w:rsid w:val="001577EB"/>
    <w:rsid w:val="00157902"/>
    <w:rsid w:val="001604E5"/>
    <w:rsid w:val="00161632"/>
    <w:rsid w:val="001630B5"/>
    <w:rsid w:val="00163753"/>
    <w:rsid w:val="00163DD0"/>
    <w:rsid w:val="0016569E"/>
    <w:rsid w:val="00166BE4"/>
    <w:rsid w:val="00167341"/>
    <w:rsid w:val="00167C9E"/>
    <w:rsid w:val="0017076D"/>
    <w:rsid w:val="00171F85"/>
    <w:rsid w:val="00172FF1"/>
    <w:rsid w:val="001738D5"/>
    <w:rsid w:val="00174610"/>
    <w:rsid w:val="0017465B"/>
    <w:rsid w:val="00174BDC"/>
    <w:rsid w:val="00175EC2"/>
    <w:rsid w:val="00176774"/>
    <w:rsid w:val="0017717D"/>
    <w:rsid w:val="0017755D"/>
    <w:rsid w:val="0017771B"/>
    <w:rsid w:val="00180754"/>
    <w:rsid w:val="00180A0C"/>
    <w:rsid w:val="00181A56"/>
    <w:rsid w:val="001826A7"/>
    <w:rsid w:val="00182C4C"/>
    <w:rsid w:val="001832CD"/>
    <w:rsid w:val="001844E0"/>
    <w:rsid w:val="001850B4"/>
    <w:rsid w:val="0018526E"/>
    <w:rsid w:val="0018612F"/>
    <w:rsid w:val="00186161"/>
    <w:rsid w:val="00186598"/>
    <w:rsid w:val="0018700B"/>
    <w:rsid w:val="00187A05"/>
    <w:rsid w:val="00190C81"/>
    <w:rsid w:val="001911CC"/>
    <w:rsid w:val="00191662"/>
    <w:rsid w:val="00191680"/>
    <w:rsid w:val="00191A75"/>
    <w:rsid w:val="00192763"/>
    <w:rsid w:val="001927C5"/>
    <w:rsid w:val="00192E2B"/>
    <w:rsid w:val="00193569"/>
    <w:rsid w:val="00195072"/>
    <w:rsid w:val="00196278"/>
    <w:rsid w:val="0019680E"/>
    <w:rsid w:val="00197524"/>
    <w:rsid w:val="001A2249"/>
    <w:rsid w:val="001A23AF"/>
    <w:rsid w:val="001A259A"/>
    <w:rsid w:val="001A26E2"/>
    <w:rsid w:val="001A30B4"/>
    <w:rsid w:val="001A3131"/>
    <w:rsid w:val="001A349D"/>
    <w:rsid w:val="001A3B26"/>
    <w:rsid w:val="001A4CEB"/>
    <w:rsid w:val="001A50D6"/>
    <w:rsid w:val="001A610A"/>
    <w:rsid w:val="001A6412"/>
    <w:rsid w:val="001A6520"/>
    <w:rsid w:val="001A6945"/>
    <w:rsid w:val="001A7743"/>
    <w:rsid w:val="001B0257"/>
    <w:rsid w:val="001B11AA"/>
    <w:rsid w:val="001B1825"/>
    <w:rsid w:val="001B2496"/>
    <w:rsid w:val="001B41BC"/>
    <w:rsid w:val="001B4509"/>
    <w:rsid w:val="001B5725"/>
    <w:rsid w:val="001B5DC4"/>
    <w:rsid w:val="001B66A8"/>
    <w:rsid w:val="001B69AB"/>
    <w:rsid w:val="001B7BE6"/>
    <w:rsid w:val="001C01FB"/>
    <w:rsid w:val="001C0994"/>
    <w:rsid w:val="001C1A00"/>
    <w:rsid w:val="001C24D1"/>
    <w:rsid w:val="001C359E"/>
    <w:rsid w:val="001C459D"/>
    <w:rsid w:val="001C4C2E"/>
    <w:rsid w:val="001C529A"/>
    <w:rsid w:val="001C5873"/>
    <w:rsid w:val="001C6471"/>
    <w:rsid w:val="001C75D9"/>
    <w:rsid w:val="001C7748"/>
    <w:rsid w:val="001C7B52"/>
    <w:rsid w:val="001D1336"/>
    <w:rsid w:val="001D1627"/>
    <w:rsid w:val="001D2ED4"/>
    <w:rsid w:val="001D3EC2"/>
    <w:rsid w:val="001D441E"/>
    <w:rsid w:val="001D472C"/>
    <w:rsid w:val="001D587F"/>
    <w:rsid w:val="001D6B3D"/>
    <w:rsid w:val="001E0110"/>
    <w:rsid w:val="001E0629"/>
    <w:rsid w:val="001E1307"/>
    <w:rsid w:val="001E1738"/>
    <w:rsid w:val="001E1957"/>
    <w:rsid w:val="001E1D06"/>
    <w:rsid w:val="001E1FDA"/>
    <w:rsid w:val="001E2681"/>
    <w:rsid w:val="001E2777"/>
    <w:rsid w:val="001E2E21"/>
    <w:rsid w:val="001E339C"/>
    <w:rsid w:val="001E3C50"/>
    <w:rsid w:val="001E3F7A"/>
    <w:rsid w:val="001E4196"/>
    <w:rsid w:val="001E5EB3"/>
    <w:rsid w:val="001E6494"/>
    <w:rsid w:val="001E7424"/>
    <w:rsid w:val="001E7A50"/>
    <w:rsid w:val="001E7D1E"/>
    <w:rsid w:val="001F12E8"/>
    <w:rsid w:val="001F1CE6"/>
    <w:rsid w:val="001F3113"/>
    <w:rsid w:val="001F39CC"/>
    <w:rsid w:val="001F4188"/>
    <w:rsid w:val="001F4212"/>
    <w:rsid w:val="001F57D7"/>
    <w:rsid w:val="001F6374"/>
    <w:rsid w:val="001F6ADA"/>
    <w:rsid w:val="001F714F"/>
    <w:rsid w:val="001F7301"/>
    <w:rsid w:val="001F73E3"/>
    <w:rsid w:val="001F7711"/>
    <w:rsid w:val="001F7D2B"/>
    <w:rsid w:val="00200265"/>
    <w:rsid w:val="00200271"/>
    <w:rsid w:val="00200562"/>
    <w:rsid w:val="00200B15"/>
    <w:rsid w:val="00201DC4"/>
    <w:rsid w:val="00202374"/>
    <w:rsid w:val="0020395E"/>
    <w:rsid w:val="00203997"/>
    <w:rsid w:val="0020479C"/>
    <w:rsid w:val="0020538B"/>
    <w:rsid w:val="00205820"/>
    <w:rsid w:val="00205B96"/>
    <w:rsid w:val="002067DB"/>
    <w:rsid w:val="002067E7"/>
    <w:rsid w:val="002077EF"/>
    <w:rsid w:val="00207BE4"/>
    <w:rsid w:val="00207CFA"/>
    <w:rsid w:val="00207EEB"/>
    <w:rsid w:val="0021016A"/>
    <w:rsid w:val="00211B42"/>
    <w:rsid w:val="00211B9D"/>
    <w:rsid w:val="00211DA1"/>
    <w:rsid w:val="00213201"/>
    <w:rsid w:val="00213AC5"/>
    <w:rsid w:val="00213E25"/>
    <w:rsid w:val="002155A9"/>
    <w:rsid w:val="00215F8F"/>
    <w:rsid w:val="0021627F"/>
    <w:rsid w:val="00217D02"/>
    <w:rsid w:val="00217FCA"/>
    <w:rsid w:val="002213D0"/>
    <w:rsid w:val="00223B60"/>
    <w:rsid w:val="00223BBB"/>
    <w:rsid w:val="00223C30"/>
    <w:rsid w:val="00223C39"/>
    <w:rsid w:val="00225CC7"/>
    <w:rsid w:val="00225D35"/>
    <w:rsid w:val="002260E1"/>
    <w:rsid w:val="002262CC"/>
    <w:rsid w:val="0022661F"/>
    <w:rsid w:val="002274BD"/>
    <w:rsid w:val="00227BA9"/>
    <w:rsid w:val="00232F3D"/>
    <w:rsid w:val="00233FBC"/>
    <w:rsid w:val="00234007"/>
    <w:rsid w:val="0023482C"/>
    <w:rsid w:val="00236597"/>
    <w:rsid w:val="00237655"/>
    <w:rsid w:val="00237D73"/>
    <w:rsid w:val="00240872"/>
    <w:rsid w:val="002416E1"/>
    <w:rsid w:val="002416EF"/>
    <w:rsid w:val="00241934"/>
    <w:rsid w:val="00242E1B"/>
    <w:rsid w:val="002436B4"/>
    <w:rsid w:val="00243951"/>
    <w:rsid w:val="0024453F"/>
    <w:rsid w:val="00247C4A"/>
    <w:rsid w:val="00247FC7"/>
    <w:rsid w:val="00250762"/>
    <w:rsid w:val="00251320"/>
    <w:rsid w:val="00252BFB"/>
    <w:rsid w:val="00252EA0"/>
    <w:rsid w:val="00254E8D"/>
    <w:rsid w:val="002564F0"/>
    <w:rsid w:val="002568CC"/>
    <w:rsid w:val="00256A36"/>
    <w:rsid w:val="0025757A"/>
    <w:rsid w:val="00257BF2"/>
    <w:rsid w:val="00257E11"/>
    <w:rsid w:val="0026026C"/>
    <w:rsid w:val="0026061B"/>
    <w:rsid w:val="00260B0C"/>
    <w:rsid w:val="002613DE"/>
    <w:rsid w:val="00261E38"/>
    <w:rsid w:val="0026210B"/>
    <w:rsid w:val="00262A4B"/>
    <w:rsid w:val="0026414A"/>
    <w:rsid w:val="0026442A"/>
    <w:rsid w:val="00264A06"/>
    <w:rsid w:val="002657AA"/>
    <w:rsid w:val="002660B5"/>
    <w:rsid w:val="00266566"/>
    <w:rsid w:val="002666A5"/>
    <w:rsid w:val="00266B71"/>
    <w:rsid w:val="002700BD"/>
    <w:rsid w:val="002711DC"/>
    <w:rsid w:val="002711EB"/>
    <w:rsid w:val="00271E9C"/>
    <w:rsid w:val="0027239C"/>
    <w:rsid w:val="0027259B"/>
    <w:rsid w:val="00272B73"/>
    <w:rsid w:val="002736F8"/>
    <w:rsid w:val="00274355"/>
    <w:rsid w:val="0027535F"/>
    <w:rsid w:val="002754CF"/>
    <w:rsid w:val="002757D3"/>
    <w:rsid w:val="00275B4C"/>
    <w:rsid w:val="0027613E"/>
    <w:rsid w:val="00276292"/>
    <w:rsid w:val="002762C1"/>
    <w:rsid w:val="00276A4E"/>
    <w:rsid w:val="0028052C"/>
    <w:rsid w:val="00280848"/>
    <w:rsid w:val="00281549"/>
    <w:rsid w:val="00282325"/>
    <w:rsid w:val="00282755"/>
    <w:rsid w:val="00284443"/>
    <w:rsid w:val="002845D4"/>
    <w:rsid w:val="00284BBD"/>
    <w:rsid w:val="00284F61"/>
    <w:rsid w:val="002862D4"/>
    <w:rsid w:val="00287303"/>
    <w:rsid w:val="0028734F"/>
    <w:rsid w:val="00287F1D"/>
    <w:rsid w:val="00290AE9"/>
    <w:rsid w:val="00291066"/>
    <w:rsid w:val="002915DA"/>
    <w:rsid w:val="002920AB"/>
    <w:rsid w:val="002920D0"/>
    <w:rsid w:val="00292E73"/>
    <w:rsid w:val="0029304D"/>
    <w:rsid w:val="0029373A"/>
    <w:rsid w:val="0029415C"/>
    <w:rsid w:val="00294CAB"/>
    <w:rsid w:val="00294CAD"/>
    <w:rsid w:val="002951BC"/>
    <w:rsid w:val="002963E9"/>
    <w:rsid w:val="00296736"/>
    <w:rsid w:val="002970D8"/>
    <w:rsid w:val="002972D9"/>
    <w:rsid w:val="002979E6"/>
    <w:rsid w:val="00297FA3"/>
    <w:rsid w:val="002A1208"/>
    <w:rsid w:val="002A2347"/>
    <w:rsid w:val="002A244A"/>
    <w:rsid w:val="002A2F14"/>
    <w:rsid w:val="002A5356"/>
    <w:rsid w:val="002A5AAB"/>
    <w:rsid w:val="002A69C3"/>
    <w:rsid w:val="002A6F57"/>
    <w:rsid w:val="002A7570"/>
    <w:rsid w:val="002A758E"/>
    <w:rsid w:val="002B0004"/>
    <w:rsid w:val="002B032C"/>
    <w:rsid w:val="002B1EFB"/>
    <w:rsid w:val="002B265A"/>
    <w:rsid w:val="002B2898"/>
    <w:rsid w:val="002B38EC"/>
    <w:rsid w:val="002B4B56"/>
    <w:rsid w:val="002B5F0C"/>
    <w:rsid w:val="002B621E"/>
    <w:rsid w:val="002B73AC"/>
    <w:rsid w:val="002C017A"/>
    <w:rsid w:val="002C071E"/>
    <w:rsid w:val="002C14B2"/>
    <w:rsid w:val="002C1530"/>
    <w:rsid w:val="002C2660"/>
    <w:rsid w:val="002C2F1B"/>
    <w:rsid w:val="002C3223"/>
    <w:rsid w:val="002C4D00"/>
    <w:rsid w:val="002C4E80"/>
    <w:rsid w:val="002C566C"/>
    <w:rsid w:val="002C5800"/>
    <w:rsid w:val="002C659A"/>
    <w:rsid w:val="002C66ED"/>
    <w:rsid w:val="002C77AC"/>
    <w:rsid w:val="002D0AD7"/>
    <w:rsid w:val="002D17C8"/>
    <w:rsid w:val="002D1B13"/>
    <w:rsid w:val="002D39E4"/>
    <w:rsid w:val="002D3E35"/>
    <w:rsid w:val="002D492E"/>
    <w:rsid w:val="002D4934"/>
    <w:rsid w:val="002D4DC8"/>
    <w:rsid w:val="002D4FFC"/>
    <w:rsid w:val="002D5163"/>
    <w:rsid w:val="002D5BFC"/>
    <w:rsid w:val="002D68B2"/>
    <w:rsid w:val="002D6B95"/>
    <w:rsid w:val="002D7AB3"/>
    <w:rsid w:val="002E0EB1"/>
    <w:rsid w:val="002E1539"/>
    <w:rsid w:val="002E195A"/>
    <w:rsid w:val="002E287F"/>
    <w:rsid w:val="002E2913"/>
    <w:rsid w:val="002E40ED"/>
    <w:rsid w:val="002E4194"/>
    <w:rsid w:val="002E470A"/>
    <w:rsid w:val="002E5499"/>
    <w:rsid w:val="002E61E8"/>
    <w:rsid w:val="002E62F1"/>
    <w:rsid w:val="002E76BE"/>
    <w:rsid w:val="002E7BF9"/>
    <w:rsid w:val="002F0A5A"/>
    <w:rsid w:val="002F2D52"/>
    <w:rsid w:val="002F4807"/>
    <w:rsid w:val="002F4DE2"/>
    <w:rsid w:val="002F5571"/>
    <w:rsid w:val="002F6CBF"/>
    <w:rsid w:val="002F7252"/>
    <w:rsid w:val="00300575"/>
    <w:rsid w:val="003005F9"/>
    <w:rsid w:val="0030095A"/>
    <w:rsid w:val="00301090"/>
    <w:rsid w:val="0030119B"/>
    <w:rsid w:val="0030155C"/>
    <w:rsid w:val="003019E6"/>
    <w:rsid w:val="00303088"/>
    <w:rsid w:val="00303A94"/>
    <w:rsid w:val="00303B97"/>
    <w:rsid w:val="00306899"/>
    <w:rsid w:val="00307AF2"/>
    <w:rsid w:val="00310E09"/>
    <w:rsid w:val="003112BA"/>
    <w:rsid w:val="003118C8"/>
    <w:rsid w:val="003129DF"/>
    <w:rsid w:val="0031392B"/>
    <w:rsid w:val="00313B3F"/>
    <w:rsid w:val="00313DD4"/>
    <w:rsid w:val="00314D87"/>
    <w:rsid w:val="00315FA4"/>
    <w:rsid w:val="00316DD7"/>
    <w:rsid w:val="00317821"/>
    <w:rsid w:val="00317883"/>
    <w:rsid w:val="00320156"/>
    <w:rsid w:val="003215E6"/>
    <w:rsid w:val="00323512"/>
    <w:rsid w:val="0032402F"/>
    <w:rsid w:val="00324240"/>
    <w:rsid w:val="00325A2E"/>
    <w:rsid w:val="00325DC8"/>
    <w:rsid w:val="00325DE7"/>
    <w:rsid w:val="003262DD"/>
    <w:rsid w:val="0032673A"/>
    <w:rsid w:val="0032722B"/>
    <w:rsid w:val="003276B0"/>
    <w:rsid w:val="00327B1D"/>
    <w:rsid w:val="00327DBF"/>
    <w:rsid w:val="00330C32"/>
    <w:rsid w:val="0033125A"/>
    <w:rsid w:val="0033173F"/>
    <w:rsid w:val="00331851"/>
    <w:rsid w:val="00331DBF"/>
    <w:rsid w:val="00333449"/>
    <w:rsid w:val="00333E08"/>
    <w:rsid w:val="00334D06"/>
    <w:rsid w:val="00335DBE"/>
    <w:rsid w:val="00336144"/>
    <w:rsid w:val="003364BF"/>
    <w:rsid w:val="00336B7E"/>
    <w:rsid w:val="00336EAA"/>
    <w:rsid w:val="00337B11"/>
    <w:rsid w:val="00337BDB"/>
    <w:rsid w:val="00337E22"/>
    <w:rsid w:val="00337ECE"/>
    <w:rsid w:val="00340194"/>
    <w:rsid w:val="003408F3"/>
    <w:rsid w:val="00341501"/>
    <w:rsid w:val="00342598"/>
    <w:rsid w:val="00342677"/>
    <w:rsid w:val="00342864"/>
    <w:rsid w:val="00343283"/>
    <w:rsid w:val="00343F4A"/>
    <w:rsid w:val="003443C7"/>
    <w:rsid w:val="003447C2"/>
    <w:rsid w:val="00345848"/>
    <w:rsid w:val="00345A39"/>
    <w:rsid w:val="00345BB1"/>
    <w:rsid w:val="00345DBE"/>
    <w:rsid w:val="00346DB4"/>
    <w:rsid w:val="003473C0"/>
    <w:rsid w:val="00347485"/>
    <w:rsid w:val="00351154"/>
    <w:rsid w:val="00351B48"/>
    <w:rsid w:val="00351FAC"/>
    <w:rsid w:val="0035250F"/>
    <w:rsid w:val="003527A3"/>
    <w:rsid w:val="00352BB1"/>
    <w:rsid w:val="00353326"/>
    <w:rsid w:val="003536F7"/>
    <w:rsid w:val="003552C6"/>
    <w:rsid w:val="003572F6"/>
    <w:rsid w:val="003608B8"/>
    <w:rsid w:val="00360F73"/>
    <w:rsid w:val="00362438"/>
    <w:rsid w:val="0036305B"/>
    <w:rsid w:val="0036397C"/>
    <w:rsid w:val="00363D3A"/>
    <w:rsid w:val="00363DAD"/>
    <w:rsid w:val="00364496"/>
    <w:rsid w:val="00365613"/>
    <w:rsid w:val="00365F69"/>
    <w:rsid w:val="00367418"/>
    <w:rsid w:val="00370B86"/>
    <w:rsid w:val="00372034"/>
    <w:rsid w:val="00372253"/>
    <w:rsid w:val="00372E1C"/>
    <w:rsid w:val="00374703"/>
    <w:rsid w:val="00374B5F"/>
    <w:rsid w:val="00374D32"/>
    <w:rsid w:val="00375FA1"/>
    <w:rsid w:val="003766D7"/>
    <w:rsid w:val="00377E71"/>
    <w:rsid w:val="00380D87"/>
    <w:rsid w:val="00382498"/>
    <w:rsid w:val="00384073"/>
    <w:rsid w:val="003842CA"/>
    <w:rsid w:val="00384B98"/>
    <w:rsid w:val="00384E93"/>
    <w:rsid w:val="003850AB"/>
    <w:rsid w:val="00385A8B"/>
    <w:rsid w:val="003862C5"/>
    <w:rsid w:val="00386D9D"/>
    <w:rsid w:val="00387667"/>
    <w:rsid w:val="00387EB0"/>
    <w:rsid w:val="003903A0"/>
    <w:rsid w:val="003906B9"/>
    <w:rsid w:val="003907E7"/>
    <w:rsid w:val="00391159"/>
    <w:rsid w:val="003911B3"/>
    <w:rsid w:val="00391A16"/>
    <w:rsid w:val="00391C3F"/>
    <w:rsid w:val="00392471"/>
    <w:rsid w:val="00393F97"/>
    <w:rsid w:val="00394791"/>
    <w:rsid w:val="00394BDD"/>
    <w:rsid w:val="0039530D"/>
    <w:rsid w:val="00395312"/>
    <w:rsid w:val="003958A3"/>
    <w:rsid w:val="003958A7"/>
    <w:rsid w:val="003963F0"/>
    <w:rsid w:val="003964DB"/>
    <w:rsid w:val="00396CB4"/>
    <w:rsid w:val="00397891"/>
    <w:rsid w:val="00397E7C"/>
    <w:rsid w:val="003A07B7"/>
    <w:rsid w:val="003A0874"/>
    <w:rsid w:val="003A29EB"/>
    <w:rsid w:val="003A2B06"/>
    <w:rsid w:val="003A3EE3"/>
    <w:rsid w:val="003A40CB"/>
    <w:rsid w:val="003A4575"/>
    <w:rsid w:val="003A47AB"/>
    <w:rsid w:val="003A5F01"/>
    <w:rsid w:val="003A79A4"/>
    <w:rsid w:val="003B05BE"/>
    <w:rsid w:val="003B0817"/>
    <w:rsid w:val="003B0AD1"/>
    <w:rsid w:val="003B0E58"/>
    <w:rsid w:val="003B0EFA"/>
    <w:rsid w:val="003B2294"/>
    <w:rsid w:val="003B2B57"/>
    <w:rsid w:val="003B2C23"/>
    <w:rsid w:val="003B4AED"/>
    <w:rsid w:val="003B58D7"/>
    <w:rsid w:val="003B5F9F"/>
    <w:rsid w:val="003B66CF"/>
    <w:rsid w:val="003B6A0A"/>
    <w:rsid w:val="003B7237"/>
    <w:rsid w:val="003C120C"/>
    <w:rsid w:val="003C17FD"/>
    <w:rsid w:val="003C27F8"/>
    <w:rsid w:val="003C2AAE"/>
    <w:rsid w:val="003C3FEE"/>
    <w:rsid w:val="003C56C8"/>
    <w:rsid w:val="003C5B30"/>
    <w:rsid w:val="003C5F09"/>
    <w:rsid w:val="003D0AC9"/>
    <w:rsid w:val="003D0DC0"/>
    <w:rsid w:val="003D1C2A"/>
    <w:rsid w:val="003D1F20"/>
    <w:rsid w:val="003D222D"/>
    <w:rsid w:val="003D46B6"/>
    <w:rsid w:val="003D4D9B"/>
    <w:rsid w:val="003D59F0"/>
    <w:rsid w:val="003D7DE4"/>
    <w:rsid w:val="003E132A"/>
    <w:rsid w:val="003E186A"/>
    <w:rsid w:val="003E1FC7"/>
    <w:rsid w:val="003E2989"/>
    <w:rsid w:val="003E3373"/>
    <w:rsid w:val="003E419B"/>
    <w:rsid w:val="003E4FAC"/>
    <w:rsid w:val="003E6098"/>
    <w:rsid w:val="003E7D53"/>
    <w:rsid w:val="003F04D8"/>
    <w:rsid w:val="003F1093"/>
    <w:rsid w:val="003F1567"/>
    <w:rsid w:val="003F1763"/>
    <w:rsid w:val="003F225C"/>
    <w:rsid w:val="003F2279"/>
    <w:rsid w:val="003F22F7"/>
    <w:rsid w:val="003F2739"/>
    <w:rsid w:val="003F2806"/>
    <w:rsid w:val="003F338F"/>
    <w:rsid w:val="003F3AEF"/>
    <w:rsid w:val="003F4394"/>
    <w:rsid w:val="003F4F11"/>
    <w:rsid w:val="003F5C8E"/>
    <w:rsid w:val="003F6B14"/>
    <w:rsid w:val="003F7673"/>
    <w:rsid w:val="0040032E"/>
    <w:rsid w:val="00400B03"/>
    <w:rsid w:val="004016E6"/>
    <w:rsid w:val="00403610"/>
    <w:rsid w:val="0040386E"/>
    <w:rsid w:val="004038F0"/>
    <w:rsid w:val="00403FDC"/>
    <w:rsid w:val="00404466"/>
    <w:rsid w:val="00404641"/>
    <w:rsid w:val="00404728"/>
    <w:rsid w:val="00404C62"/>
    <w:rsid w:val="00404FDA"/>
    <w:rsid w:val="0040503B"/>
    <w:rsid w:val="00405081"/>
    <w:rsid w:val="004052A3"/>
    <w:rsid w:val="0040579D"/>
    <w:rsid w:val="00405930"/>
    <w:rsid w:val="0040630B"/>
    <w:rsid w:val="004065A1"/>
    <w:rsid w:val="004077DE"/>
    <w:rsid w:val="0041073E"/>
    <w:rsid w:val="0041317B"/>
    <w:rsid w:val="00413EC7"/>
    <w:rsid w:val="004154E0"/>
    <w:rsid w:val="00415510"/>
    <w:rsid w:val="00415CA0"/>
    <w:rsid w:val="00416575"/>
    <w:rsid w:val="00416B78"/>
    <w:rsid w:val="00416C91"/>
    <w:rsid w:val="00417A04"/>
    <w:rsid w:val="00420C67"/>
    <w:rsid w:val="00420EC4"/>
    <w:rsid w:val="00421A1D"/>
    <w:rsid w:val="0042302F"/>
    <w:rsid w:val="004256A3"/>
    <w:rsid w:val="00425DCA"/>
    <w:rsid w:val="00425FD5"/>
    <w:rsid w:val="00426862"/>
    <w:rsid w:val="00426D4A"/>
    <w:rsid w:val="00427593"/>
    <w:rsid w:val="0043021A"/>
    <w:rsid w:val="00430463"/>
    <w:rsid w:val="00430EDA"/>
    <w:rsid w:val="0043181F"/>
    <w:rsid w:val="00431FB2"/>
    <w:rsid w:val="004329C9"/>
    <w:rsid w:val="00432AA4"/>
    <w:rsid w:val="00432C6D"/>
    <w:rsid w:val="00433391"/>
    <w:rsid w:val="00433D6F"/>
    <w:rsid w:val="00434A64"/>
    <w:rsid w:val="00434A89"/>
    <w:rsid w:val="00434F5F"/>
    <w:rsid w:val="00435521"/>
    <w:rsid w:val="004355FD"/>
    <w:rsid w:val="00437447"/>
    <w:rsid w:val="00440074"/>
    <w:rsid w:val="004404C8"/>
    <w:rsid w:val="00441D46"/>
    <w:rsid w:val="00441D9E"/>
    <w:rsid w:val="00442324"/>
    <w:rsid w:val="00442F23"/>
    <w:rsid w:val="004442E9"/>
    <w:rsid w:val="004464A0"/>
    <w:rsid w:val="00446DF4"/>
    <w:rsid w:val="00446FD7"/>
    <w:rsid w:val="00447E25"/>
    <w:rsid w:val="0045022B"/>
    <w:rsid w:val="0045058E"/>
    <w:rsid w:val="00450846"/>
    <w:rsid w:val="00452423"/>
    <w:rsid w:val="00452538"/>
    <w:rsid w:val="00452AD3"/>
    <w:rsid w:val="00452EB5"/>
    <w:rsid w:val="004538F9"/>
    <w:rsid w:val="00453C07"/>
    <w:rsid w:val="00455EC2"/>
    <w:rsid w:val="004560A8"/>
    <w:rsid w:val="00456244"/>
    <w:rsid w:val="004565DC"/>
    <w:rsid w:val="004576E9"/>
    <w:rsid w:val="00457E91"/>
    <w:rsid w:val="00460B64"/>
    <w:rsid w:val="00461DEC"/>
    <w:rsid w:val="00463815"/>
    <w:rsid w:val="0046385A"/>
    <w:rsid w:val="00463CF5"/>
    <w:rsid w:val="004647BA"/>
    <w:rsid w:val="00464D47"/>
    <w:rsid w:val="00464EA1"/>
    <w:rsid w:val="00465272"/>
    <w:rsid w:val="004668A4"/>
    <w:rsid w:val="00467412"/>
    <w:rsid w:val="004700BB"/>
    <w:rsid w:val="00470187"/>
    <w:rsid w:val="00470210"/>
    <w:rsid w:val="0047027A"/>
    <w:rsid w:val="00472211"/>
    <w:rsid w:val="00472433"/>
    <w:rsid w:val="00473B22"/>
    <w:rsid w:val="00473CBB"/>
    <w:rsid w:val="004743C3"/>
    <w:rsid w:val="004749FC"/>
    <w:rsid w:val="004757D5"/>
    <w:rsid w:val="00476747"/>
    <w:rsid w:val="00476FF7"/>
    <w:rsid w:val="004773D4"/>
    <w:rsid w:val="00477EDA"/>
    <w:rsid w:val="0048118C"/>
    <w:rsid w:val="004811F8"/>
    <w:rsid w:val="00481EFE"/>
    <w:rsid w:val="00483AC1"/>
    <w:rsid w:val="00483D70"/>
    <w:rsid w:val="00484A18"/>
    <w:rsid w:val="00485239"/>
    <w:rsid w:val="00485716"/>
    <w:rsid w:val="004861A7"/>
    <w:rsid w:val="0048697A"/>
    <w:rsid w:val="00486B6B"/>
    <w:rsid w:val="00486D0A"/>
    <w:rsid w:val="00487ABF"/>
    <w:rsid w:val="00487B0F"/>
    <w:rsid w:val="00491A47"/>
    <w:rsid w:val="004923C9"/>
    <w:rsid w:val="00493E97"/>
    <w:rsid w:val="004946DD"/>
    <w:rsid w:val="004947CA"/>
    <w:rsid w:val="004956C6"/>
    <w:rsid w:val="00495E07"/>
    <w:rsid w:val="004968A6"/>
    <w:rsid w:val="00496CB0"/>
    <w:rsid w:val="004A0AA9"/>
    <w:rsid w:val="004A165E"/>
    <w:rsid w:val="004A1BF2"/>
    <w:rsid w:val="004A24A3"/>
    <w:rsid w:val="004A269E"/>
    <w:rsid w:val="004A26ED"/>
    <w:rsid w:val="004A7A1A"/>
    <w:rsid w:val="004A7F92"/>
    <w:rsid w:val="004B19F2"/>
    <w:rsid w:val="004B1DC2"/>
    <w:rsid w:val="004B3129"/>
    <w:rsid w:val="004B34F7"/>
    <w:rsid w:val="004B3E09"/>
    <w:rsid w:val="004B4C45"/>
    <w:rsid w:val="004B4E63"/>
    <w:rsid w:val="004B5C73"/>
    <w:rsid w:val="004B608E"/>
    <w:rsid w:val="004B6858"/>
    <w:rsid w:val="004B69C3"/>
    <w:rsid w:val="004B7BBD"/>
    <w:rsid w:val="004C07A0"/>
    <w:rsid w:val="004C0DE2"/>
    <w:rsid w:val="004C1A99"/>
    <w:rsid w:val="004C1F75"/>
    <w:rsid w:val="004C2AE8"/>
    <w:rsid w:val="004C2BAD"/>
    <w:rsid w:val="004C3D34"/>
    <w:rsid w:val="004C41E6"/>
    <w:rsid w:val="004C4471"/>
    <w:rsid w:val="004C46A2"/>
    <w:rsid w:val="004C4F43"/>
    <w:rsid w:val="004C5BA2"/>
    <w:rsid w:val="004C6789"/>
    <w:rsid w:val="004C6BB3"/>
    <w:rsid w:val="004C6F35"/>
    <w:rsid w:val="004C770B"/>
    <w:rsid w:val="004D05ED"/>
    <w:rsid w:val="004D0762"/>
    <w:rsid w:val="004D09E6"/>
    <w:rsid w:val="004D212B"/>
    <w:rsid w:val="004D49CB"/>
    <w:rsid w:val="004D50A3"/>
    <w:rsid w:val="004D53C8"/>
    <w:rsid w:val="004D632C"/>
    <w:rsid w:val="004D63D8"/>
    <w:rsid w:val="004D6B72"/>
    <w:rsid w:val="004D733B"/>
    <w:rsid w:val="004D739B"/>
    <w:rsid w:val="004E02C5"/>
    <w:rsid w:val="004E05AA"/>
    <w:rsid w:val="004E1326"/>
    <w:rsid w:val="004E247D"/>
    <w:rsid w:val="004E33CC"/>
    <w:rsid w:val="004E3BC3"/>
    <w:rsid w:val="004E47A1"/>
    <w:rsid w:val="004E4AC7"/>
    <w:rsid w:val="004E54AE"/>
    <w:rsid w:val="004E5884"/>
    <w:rsid w:val="004E5A7E"/>
    <w:rsid w:val="004E62FA"/>
    <w:rsid w:val="004E726D"/>
    <w:rsid w:val="004F00B9"/>
    <w:rsid w:val="004F0CBB"/>
    <w:rsid w:val="004F2394"/>
    <w:rsid w:val="004F2FA2"/>
    <w:rsid w:val="004F54BC"/>
    <w:rsid w:val="004F6CA1"/>
    <w:rsid w:val="004F6D42"/>
    <w:rsid w:val="004F7D5F"/>
    <w:rsid w:val="004F7E63"/>
    <w:rsid w:val="005001F2"/>
    <w:rsid w:val="0050034E"/>
    <w:rsid w:val="005016ED"/>
    <w:rsid w:val="0050372E"/>
    <w:rsid w:val="005046F3"/>
    <w:rsid w:val="00504D87"/>
    <w:rsid w:val="005057B3"/>
    <w:rsid w:val="00505A31"/>
    <w:rsid w:val="00505B05"/>
    <w:rsid w:val="0051063F"/>
    <w:rsid w:val="00511095"/>
    <w:rsid w:val="005116D3"/>
    <w:rsid w:val="005116E8"/>
    <w:rsid w:val="00512801"/>
    <w:rsid w:val="00512949"/>
    <w:rsid w:val="00512E9E"/>
    <w:rsid w:val="00514316"/>
    <w:rsid w:val="00514D94"/>
    <w:rsid w:val="00514EC0"/>
    <w:rsid w:val="0051597F"/>
    <w:rsid w:val="00515B9D"/>
    <w:rsid w:val="00516428"/>
    <w:rsid w:val="005168A5"/>
    <w:rsid w:val="00516BF8"/>
    <w:rsid w:val="00516D14"/>
    <w:rsid w:val="005174EC"/>
    <w:rsid w:val="00517516"/>
    <w:rsid w:val="0051765C"/>
    <w:rsid w:val="00517FD7"/>
    <w:rsid w:val="00520F6D"/>
    <w:rsid w:val="005216B7"/>
    <w:rsid w:val="005216DA"/>
    <w:rsid w:val="0052180D"/>
    <w:rsid w:val="00522287"/>
    <w:rsid w:val="00523007"/>
    <w:rsid w:val="005238E2"/>
    <w:rsid w:val="00523C58"/>
    <w:rsid w:val="00524CD7"/>
    <w:rsid w:val="00524EF3"/>
    <w:rsid w:val="005252B2"/>
    <w:rsid w:val="005260FF"/>
    <w:rsid w:val="00526749"/>
    <w:rsid w:val="00527654"/>
    <w:rsid w:val="0052793F"/>
    <w:rsid w:val="0053006E"/>
    <w:rsid w:val="00531466"/>
    <w:rsid w:val="00531C37"/>
    <w:rsid w:val="00531DAF"/>
    <w:rsid w:val="00532F6A"/>
    <w:rsid w:val="0053346D"/>
    <w:rsid w:val="00534706"/>
    <w:rsid w:val="005366AF"/>
    <w:rsid w:val="00536C5C"/>
    <w:rsid w:val="00536F9B"/>
    <w:rsid w:val="0054036F"/>
    <w:rsid w:val="005403FA"/>
    <w:rsid w:val="00540DD5"/>
    <w:rsid w:val="00540F12"/>
    <w:rsid w:val="00541125"/>
    <w:rsid w:val="00541737"/>
    <w:rsid w:val="00541BCA"/>
    <w:rsid w:val="00541F9A"/>
    <w:rsid w:val="00542751"/>
    <w:rsid w:val="0054275F"/>
    <w:rsid w:val="0054319F"/>
    <w:rsid w:val="00543837"/>
    <w:rsid w:val="005446D7"/>
    <w:rsid w:val="00544DD2"/>
    <w:rsid w:val="00545EA0"/>
    <w:rsid w:val="00545F5C"/>
    <w:rsid w:val="005468C9"/>
    <w:rsid w:val="0054792B"/>
    <w:rsid w:val="00550B46"/>
    <w:rsid w:val="00550BFB"/>
    <w:rsid w:val="00550D72"/>
    <w:rsid w:val="00550DDB"/>
    <w:rsid w:val="00551ACD"/>
    <w:rsid w:val="00552244"/>
    <w:rsid w:val="005534DF"/>
    <w:rsid w:val="00557A45"/>
    <w:rsid w:val="005603A9"/>
    <w:rsid w:val="00560BE2"/>
    <w:rsid w:val="005610CA"/>
    <w:rsid w:val="00561686"/>
    <w:rsid w:val="00563A94"/>
    <w:rsid w:val="0056432A"/>
    <w:rsid w:val="005645A7"/>
    <w:rsid w:val="00565052"/>
    <w:rsid w:val="00565DA4"/>
    <w:rsid w:val="00566504"/>
    <w:rsid w:val="0056723E"/>
    <w:rsid w:val="005674DD"/>
    <w:rsid w:val="00567BA6"/>
    <w:rsid w:val="00570615"/>
    <w:rsid w:val="00570950"/>
    <w:rsid w:val="00570B57"/>
    <w:rsid w:val="00570DFF"/>
    <w:rsid w:val="0057146A"/>
    <w:rsid w:val="00571E9B"/>
    <w:rsid w:val="0057333F"/>
    <w:rsid w:val="00573872"/>
    <w:rsid w:val="005739EE"/>
    <w:rsid w:val="005747C3"/>
    <w:rsid w:val="00574E6D"/>
    <w:rsid w:val="005757A4"/>
    <w:rsid w:val="0057606A"/>
    <w:rsid w:val="00576844"/>
    <w:rsid w:val="00576EA6"/>
    <w:rsid w:val="00576FF5"/>
    <w:rsid w:val="00577357"/>
    <w:rsid w:val="005774FC"/>
    <w:rsid w:val="0058002A"/>
    <w:rsid w:val="005808CE"/>
    <w:rsid w:val="00580916"/>
    <w:rsid w:val="00580E41"/>
    <w:rsid w:val="0058142D"/>
    <w:rsid w:val="0058242E"/>
    <w:rsid w:val="005833F6"/>
    <w:rsid w:val="00583880"/>
    <w:rsid w:val="00583D87"/>
    <w:rsid w:val="0058481F"/>
    <w:rsid w:val="00584D1E"/>
    <w:rsid w:val="00584F70"/>
    <w:rsid w:val="0058567B"/>
    <w:rsid w:val="00585CE7"/>
    <w:rsid w:val="00586541"/>
    <w:rsid w:val="005869A8"/>
    <w:rsid w:val="00586F5F"/>
    <w:rsid w:val="00587EC9"/>
    <w:rsid w:val="00593AC7"/>
    <w:rsid w:val="00594179"/>
    <w:rsid w:val="00595811"/>
    <w:rsid w:val="00595A40"/>
    <w:rsid w:val="00595B83"/>
    <w:rsid w:val="00595EEF"/>
    <w:rsid w:val="0059651B"/>
    <w:rsid w:val="00596770"/>
    <w:rsid w:val="00597614"/>
    <w:rsid w:val="005977A0"/>
    <w:rsid w:val="005978C9"/>
    <w:rsid w:val="00597C9A"/>
    <w:rsid w:val="00597EFA"/>
    <w:rsid w:val="005A02F3"/>
    <w:rsid w:val="005A071C"/>
    <w:rsid w:val="005A0901"/>
    <w:rsid w:val="005A0C87"/>
    <w:rsid w:val="005A1010"/>
    <w:rsid w:val="005A1061"/>
    <w:rsid w:val="005A268D"/>
    <w:rsid w:val="005A26EF"/>
    <w:rsid w:val="005A4F5B"/>
    <w:rsid w:val="005A5744"/>
    <w:rsid w:val="005A5889"/>
    <w:rsid w:val="005A7583"/>
    <w:rsid w:val="005A7CCE"/>
    <w:rsid w:val="005A7F6C"/>
    <w:rsid w:val="005B033F"/>
    <w:rsid w:val="005B1931"/>
    <w:rsid w:val="005B28C0"/>
    <w:rsid w:val="005B2F98"/>
    <w:rsid w:val="005B3B42"/>
    <w:rsid w:val="005B3FB4"/>
    <w:rsid w:val="005B47A3"/>
    <w:rsid w:val="005B5194"/>
    <w:rsid w:val="005B62CE"/>
    <w:rsid w:val="005B62DB"/>
    <w:rsid w:val="005B738E"/>
    <w:rsid w:val="005B7628"/>
    <w:rsid w:val="005C05D9"/>
    <w:rsid w:val="005C08BC"/>
    <w:rsid w:val="005C133F"/>
    <w:rsid w:val="005C2342"/>
    <w:rsid w:val="005C36A4"/>
    <w:rsid w:val="005C3B4E"/>
    <w:rsid w:val="005C3DC2"/>
    <w:rsid w:val="005C4186"/>
    <w:rsid w:val="005C442E"/>
    <w:rsid w:val="005C57FD"/>
    <w:rsid w:val="005C5F87"/>
    <w:rsid w:val="005C7AEA"/>
    <w:rsid w:val="005D03C8"/>
    <w:rsid w:val="005D04EE"/>
    <w:rsid w:val="005D083C"/>
    <w:rsid w:val="005D09CF"/>
    <w:rsid w:val="005D2846"/>
    <w:rsid w:val="005D2CA1"/>
    <w:rsid w:val="005D36FC"/>
    <w:rsid w:val="005D3AF5"/>
    <w:rsid w:val="005D3D8E"/>
    <w:rsid w:val="005D445A"/>
    <w:rsid w:val="005D44E5"/>
    <w:rsid w:val="005D5161"/>
    <w:rsid w:val="005D5AC0"/>
    <w:rsid w:val="005D699F"/>
    <w:rsid w:val="005D7715"/>
    <w:rsid w:val="005D7BE6"/>
    <w:rsid w:val="005E07A3"/>
    <w:rsid w:val="005E0952"/>
    <w:rsid w:val="005E0BFC"/>
    <w:rsid w:val="005E0E86"/>
    <w:rsid w:val="005E10F4"/>
    <w:rsid w:val="005E245F"/>
    <w:rsid w:val="005E2D3A"/>
    <w:rsid w:val="005E2F4F"/>
    <w:rsid w:val="005E46C5"/>
    <w:rsid w:val="005E4885"/>
    <w:rsid w:val="005E48E3"/>
    <w:rsid w:val="005E549D"/>
    <w:rsid w:val="005E5975"/>
    <w:rsid w:val="005E6073"/>
    <w:rsid w:val="005E63D6"/>
    <w:rsid w:val="005E6C35"/>
    <w:rsid w:val="005E74D2"/>
    <w:rsid w:val="005E76E3"/>
    <w:rsid w:val="005F0EF5"/>
    <w:rsid w:val="005F19D4"/>
    <w:rsid w:val="005F332A"/>
    <w:rsid w:val="005F3952"/>
    <w:rsid w:val="005F3BB7"/>
    <w:rsid w:val="005F46D2"/>
    <w:rsid w:val="005F4C00"/>
    <w:rsid w:val="005F53C8"/>
    <w:rsid w:val="005F5698"/>
    <w:rsid w:val="005F56DE"/>
    <w:rsid w:val="005F636D"/>
    <w:rsid w:val="005F68C1"/>
    <w:rsid w:val="005F6D73"/>
    <w:rsid w:val="005F6FB3"/>
    <w:rsid w:val="005F705E"/>
    <w:rsid w:val="005F7395"/>
    <w:rsid w:val="006001BE"/>
    <w:rsid w:val="00600466"/>
    <w:rsid w:val="00601BE0"/>
    <w:rsid w:val="00603362"/>
    <w:rsid w:val="006038F8"/>
    <w:rsid w:val="00606538"/>
    <w:rsid w:val="0060679A"/>
    <w:rsid w:val="00606F78"/>
    <w:rsid w:val="00607056"/>
    <w:rsid w:val="00610C3B"/>
    <w:rsid w:val="006110C5"/>
    <w:rsid w:val="006114F8"/>
    <w:rsid w:val="00612E6F"/>
    <w:rsid w:val="006131EA"/>
    <w:rsid w:val="00613A02"/>
    <w:rsid w:val="00613E72"/>
    <w:rsid w:val="00613FBF"/>
    <w:rsid w:val="006145E1"/>
    <w:rsid w:val="00614955"/>
    <w:rsid w:val="006152A7"/>
    <w:rsid w:val="0061560A"/>
    <w:rsid w:val="00615A35"/>
    <w:rsid w:val="006160B7"/>
    <w:rsid w:val="006163B3"/>
    <w:rsid w:val="00616B16"/>
    <w:rsid w:val="00616B68"/>
    <w:rsid w:val="006176EC"/>
    <w:rsid w:val="006201D9"/>
    <w:rsid w:val="00620734"/>
    <w:rsid w:val="006209BD"/>
    <w:rsid w:val="00621CBD"/>
    <w:rsid w:val="0062224B"/>
    <w:rsid w:val="0062375E"/>
    <w:rsid w:val="00625063"/>
    <w:rsid w:val="00625476"/>
    <w:rsid w:val="00625A10"/>
    <w:rsid w:val="006260D3"/>
    <w:rsid w:val="00626302"/>
    <w:rsid w:val="0062664A"/>
    <w:rsid w:val="00627573"/>
    <w:rsid w:val="00630572"/>
    <w:rsid w:val="006321E1"/>
    <w:rsid w:val="006334EF"/>
    <w:rsid w:val="00634A23"/>
    <w:rsid w:val="00635004"/>
    <w:rsid w:val="006352E5"/>
    <w:rsid w:val="00635B9D"/>
    <w:rsid w:val="006365FF"/>
    <w:rsid w:val="00637CC8"/>
    <w:rsid w:val="00640562"/>
    <w:rsid w:val="00641D0A"/>
    <w:rsid w:val="00642849"/>
    <w:rsid w:val="00642C89"/>
    <w:rsid w:val="006430A5"/>
    <w:rsid w:val="006433CE"/>
    <w:rsid w:val="00643458"/>
    <w:rsid w:val="00643CB1"/>
    <w:rsid w:val="00643FFA"/>
    <w:rsid w:val="006448D6"/>
    <w:rsid w:val="00645056"/>
    <w:rsid w:val="006454C6"/>
    <w:rsid w:val="00645521"/>
    <w:rsid w:val="00645534"/>
    <w:rsid w:val="00645C52"/>
    <w:rsid w:val="00645DBA"/>
    <w:rsid w:val="006460E4"/>
    <w:rsid w:val="00646FF1"/>
    <w:rsid w:val="0064718B"/>
    <w:rsid w:val="0065065D"/>
    <w:rsid w:val="00650875"/>
    <w:rsid w:val="0065097B"/>
    <w:rsid w:val="00651E5D"/>
    <w:rsid w:val="00652192"/>
    <w:rsid w:val="00652B69"/>
    <w:rsid w:val="00653F05"/>
    <w:rsid w:val="00654AE6"/>
    <w:rsid w:val="00654B65"/>
    <w:rsid w:val="00654D24"/>
    <w:rsid w:val="006554E1"/>
    <w:rsid w:val="006559D8"/>
    <w:rsid w:val="00655EDD"/>
    <w:rsid w:val="00656049"/>
    <w:rsid w:val="006561B4"/>
    <w:rsid w:val="00657B0B"/>
    <w:rsid w:val="00657BA3"/>
    <w:rsid w:val="00657BFF"/>
    <w:rsid w:val="00660305"/>
    <w:rsid w:val="00660934"/>
    <w:rsid w:val="006623AF"/>
    <w:rsid w:val="00662D22"/>
    <w:rsid w:val="0066355C"/>
    <w:rsid w:val="006640A5"/>
    <w:rsid w:val="00664727"/>
    <w:rsid w:val="006651BB"/>
    <w:rsid w:val="00665410"/>
    <w:rsid w:val="006657A0"/>
    <w:rsid w:val="00666180"/>
    <w:rsid w:val="00666F09"/>
    <w:rsid w:val="00667051"/>
    <w:rsid w:val="006672E7"/>
    <w:rsid w:val="00667B42"/>
    <w:rsid w:val="00670979"/>
    <w:rsid w:val="006715F6"/>
    <w:rsid w:val="00671F45"/>
    <w:rsid w:val="00672728"/>
    <w:rsid w:val="00674198"/>
    <w:rsid w:val="00675317"/>
    <w:rsid w:val="00676119"/>
    <w:rsid w:val="006768C3"/>
    <w:rsid w:val="006768DE"/>
    <w:rsid w:val="00676C5D"/>
    <w:rsid w:val="00676CF8"/>
    <w:rsid w:val="00676D68"/>
    <w:rsid w:val="00680652"/>
    <w:rsid w:val="00680716"/>
    <w:rsid w:val="006811F3"/>
    <w:rsid w:val="00681D62"/>
    <w:rsid w:val="00682636"/>
    <w:rsid w:val="00682B3F"/>
    <w:rsid w:val="006831FD"/>
    <w:rsid w:val="0068556C"/>
    <w:rsid w:val="00686C76"/>
    <w:rsid w:val="00687CE9"/>
    <w:rsid w:val="00690B81"/>
    <w:rsid w:val="006916FA"/>
    <w:rsid w:val="00691D90"/>
    <w:rsid w:val="006923FE"/>
    <w:rsid w:val="006926EB"/>
    <w:rsid w:val="006939A2"/>
    <w:rsid w:val="00693A63"/>
    <w:rsid w:val="00694853"/>
    <w:rsid w:val="00696541"/>
    <w:rsid w:val="00696769"/>
    <w:rsid w:val="00697AC2"/>
    <w:rsid w:val="00697E5F"/>
    <w:rsid w:val="006A023B"/>
    <w:rsid w:val="006A09CF"/>
    <w:rsid w:val="006A325C"/>
    <w:rsid w:val="006A326F"/>
    <w:rsid w:val="006A4603"/>
    <w:rsid w:val="006A68D6"/>
    <w:rsid w:val="006A6C2E"/>
    <w:rsid w:val="006A7B7D"/>
    <w:rsid w:val="006B05B1"/>
    <w:rsid w:val="006B1164"/>
    <w:rsid w:val="006B2C59"/>
    <w:rsid w:val="006B2D9E"/>
    <w:rsid w:val="006B357A"/>
    <w:rsid w:val="006B5108"/>
    <w:rsid w:val="006B5D7A"/>
    <w:rsid w:val="006B5EBF"/>
    <w:rsid w:val="006B634E"/>
    <w:rsid w:val="006B7264"/>
    <w:rsid w:val="006C02C0"/>
    <w:rsid w:val="006C10FA"/>
    <w:rsid w:val="006C16AA"/>
    <w:rsid w:val="006C18D1"/>
    <w:rsid w:val="006C1C25"/>
    <w:rsid w:val="006C217F"/>
    <w:rsid w:val="006C3792"/>
    <w:rsid w:val="006C3B14"/>
    <w:rsid w:val="006C4380"/>
    <w:rsid w:val="006C4B6E"/>
    <w:rsid w:val="006C637C"/>
    <w:rsid w:val="006C6A59"/>
    <w:rsid w:val="006C738C"/>
    <w:rsid w:val="006D2003"/>
    <w:rsid w:val="006D2A7C"/>
    <w:rsid w:val="006D31A6"/>
    <w:rsid w:val="006D33F7"/>
    <w:rsid w:val="006D36C0"/>
    <w:rsid w:val="006D38D4"/>
    <w:rsid w:val="006D3A15"/>
    <w:rsid w:val="006D3BDB"/>
    <w:rsid w:val="006D3F2E"/>
    <w:rsid w:val="006D3FE9"/>
    <w:rsid w:val="006D42E5"/>
    <w:rsid w:val="006D4797"/>
    <w:rsid w:val="006D4969"/>
    <w:rsid w:val="006D6266"/>
    <w:rsid w:val="006D672D"/>
    <w:rsid w:val="006D688E"/>
    <w:rsid w:val="006D6F26"/>
    <w:rsid w:val="006D7103"/>
    <w:rsid w:val="006D7298"/>
    <w:rsid w:val="006E0021"/>
    <w:rsid w:val="006E00BB"/>
    <w:rsid w:val="006E1B78"/>
    <w:rsid w:val="006E1C1B"/>
    <w:rsid w:val="006E2197"/>
    <w:rsid w:val="006E223E"/>
    <w:rsid w:val="006E258D"/>
    <w:rsid w:val="006E3F2D"/>
    <w:rsid w:val="006E4220"/>
    <w:rsid w:val="006E4AE7"/>
    <w:rsid w:val="006E5202"/>
    <w:rsid w:val="006E5488"/>
    <w:rsid w:val="006E6165"/>
    <w:rsid w:val="006E78A5"/>
    <w:rsid w:val="006F0026"/>
    <w:rsid w:val="006F0EF3"/>
    <w:rsid w:val="006F0F24"/>
    <w:rsid w:val="006F58D5"/>
    <w:rsid w:val="006F58D7"/>
    <w:rsid w:val="006F627D"/>
    <w:rsid w:val="006F6911"/>
    <w:rsid w:val="006F7221"/>
    <w:rsid w:val="006F7632"/>
    <w:rsid w:val="00700594"/>
    <w:rsid w:val="00701550"/>
    <w:rsid w:val="00701645"/>
    <w:rsid w:val="00701F11"/>
    <w:rsid w:val="00702187"/>
    <w:rsid w:val="0070264F"/>
    <w:rsid w:val="00703D83"/>
    <w:rsid w:val="00704316"/>
    <w:rsid w:val="00704412"/>
    <w:rsid w:val="00704F50"/>
    <w:rsid w:val="00705AAF"/>
    <w:rsid w:val="00705D7D"/>
    <w:rsid w:val="00707A9C"/>
    <w:rsid w:val="007105BC"/>
    <w:rsid w:val="007107E4"/>
    <w:rsid w:val="007112C0"/>
    <w:rsid w:val="007120BE"/>
    <w:rsid w:val="00712158"/>
    <w:rsid w:val="00714F1C"/>
    <w:rsid w:val="00714F46"/>
    <w:rsid w:val="0071517E"/>
    <w:rsid w:val="00715461"/>
    <w:rsid w:val="00715DC7"/>
    <w:rsid w:val="007160ED"/>
    <w:rsid w:val="00717948"/>
    <w:rsid w:val="007179F9"/>
    <w:rsid w:val="00717B13"/>
    <w:rsid w:val="00717BCF"/>
    <w:rsid w:val="0072089A"/>
    <w:rsid w:val="00720F5D"/>
    <w:rsid w:val="00721B52"/>
    <w:rsid w:val="00721DF5"/>
    <w:rsid w:val="00722107"/>
    <w:rsid w:val="00723F57"/>
    <w:rsid w:val="0072465F"/>
    <w:rsid w:val="0072481E"/>
    <w:rsid w:val="00725292"/>
    <w:rsid w:val="00726266"/>
    <w:rsid w:val="00726C87"/>
    <w:rsid w:val="00730267"/>
    <w:rsid w:val="00730FDB"/>
    <w:rsid w:val="00731958"/>
    <w:rsid w:val="00731DE2"/>
    <w:rsid w:val="00732B7A"/>
    <w:rsid w:val="007335C7"/>
    <w:rsid w:val="007337DD"/>
    <w:rsid w:val="00733FD0"/>
    <w:rsid w:val="007344C9"/>
    <w:rsid w:val="00735C25"/>
    <w:rsid w:val="0073642C"/>
    <w:rsid w:val="00737C3A"/>
    <w:rsid w:val="00740F2C"/>
    <w:rsid w:val="00741743"/>
    <w:rsid w:val="00743881"/>
    <w:rsid w:val="00743C6A"/>
    <w:rsid w:val="0074513B"/>
    <w:rsid w:val="00746AF2"/>
    <w:rsid w:val="00746CBB"/>
    <w:rsid w:val="00746E6C"/>
    <w:rsid w:val="0074742B"/>
    <w:rsid w:val="00750509"/>
    <w:rsid w:val="007505AD"/>
    <w:rsid w:val="007519F1"/>
    <w:rsid w:val="007521A0"/>
    <w:rsid w:val="007548A8"/>
    <w:rsid w:val="00754CDC"/>
    <w:rsid w:val="007559F0"/>
    <w:rsid w:val="007561E2"/>
    <w:rsid w:val="0075634A"/>
    <w:rsid w:val="00756415"/>
    <w:rsid w:val="007576F8"/>
    <w:rsid w:val="0076102F"/>
    <w:rsid w:val="0076137B"/>
    <w:rsid w:val="007614E8"/>
    <w:rsid w:val="0076292E"/>
    <w:rsid w:val="00762C6B"/>
    <w:rsid w:val="00762F78"/>
    <w:rsid w:val="00763470"/>
    <w:rsid w:val="00764428"/>
    <w:rsid w:val="00764858"/>
    <w:rsid w:val="0076562B"/>
    <w:rsid w:val="00766793"/>
    <w:rsid w:val="007668DB"/>
    <w:rsid w:val="00771707"/>
    <w:rsid w:val="00771776"/>
    <w:rsid w:val="0077198F"/>
    <w:rsid w:val="00773D0C"/>
    <w:rsid w:val="00774486"/>
    <w:rsid w:val="00774FFD"/>
    <w:rsid w:val="007752A6"/>
    <w:rsid w:val="00775372"/>
    <w:rsid w:val="00775456"/>
    <w:rsid w:val="00775562"/>
    <w:rsid w:val="007757BA"/>
    <w:rsid w:val="007774A0"/>
    <w:rsid w:val="00780838"/>
    <w:rsid w:val="00781BE3"/>
    <w:rsid w:val="00782474"/>
    <w:rsid w:val="00782AD2"/>
    <w:rsid w:val="00783598"/>
    <w:rsid w:val="00784728"/>
    <w:rsid w:val="00784968"/>
    <w:rsid w:val="0078536E"/>
    <w:rsid w:val="00785A76"/>
    <w:rsid w:val="007863E9"/>
    <w:rsid w:val="00786620"/>
    <w:rsid w:val="00786D99"/>
    <w:rsid w:val="00790120"/>
    <w:rsid w:val="00790361"/>
    <w:rsid w:val="00790D70"/>
    <w:rsid w:val="00793F52"/>
    <w:rsid w:val="00794C39"/>
    <w:rsid w:val="00795137"/>
    <w:rsid w:val="00795276"/>
    <w:rsid w:val="00795DF7"/>
    <w:rsid w:val="00796918"/>
    <w:rsid w:val="007A076C"/>
    <w:rsid w:val="007A1030"/>
    <w:rsid w:val="007A10A3"/>
    <w:rsid w:val="007A134F"/>
    <w:rsid w:val="007A1372"/>
    <w:rsid w:val="007A194E"/>
    <w:rsid w:val="007A23C6"/>
    <w:rsid w:val="007A27F0"/>
    <w:rsid w:val="007A2F6D"/>
    <w:rsid w:val="007A2FC3"/>
    <w:rsid w:val="007A3642"/>
    <w:rsid w:val="007A41A5"/>
    <w:rsid w:val="007A4DF9"/>
    <w:rsid w:val="007A4F95"/>
    <w:rsid w:val="007A505F"/>
    <w:rsid w:val="007A5E13"/>
    <w:rsid w:val="007B0BDE"/>
    <w:rsid w:val="007B13C9"/>
    <w:rsid w:val="007B1DC2"/>
    <w:rsid w:val="007B2274"/>
    <w:rsid w:val="007B23C3"/>
    <w:rsid w:val="007B24EE"/>
    <w:rsid w:val="007B2E51"/>
    <w:rsid w:val="007B365B"/>
    <w:rsid w:val="007B4707"/>
    <w:rsid w:val="007B51FE"/>
    <w:rsid w:val="007B572C"/>
    <w:rsid w:val="007B68A8"/>
    <w:rsid w:val="007B7762"/>
    <w:rsid w:val="007B77D9"/>
    <w:rsid w:val="007B7E40"/>
    <w:rsid w:val="007B7E9B"/>
    <w:rsid w:val="007C0097"/>
    <w:rsid w:val="007C161A"/>
    <w:rsid w:val="007C1879"/>
    <w:rsid w:val="007C1D1F"/>
    <w:rsid w:val="007C2996"/>
    <w:rsid w:val="007C3B18"/>
    <w:rsid w:val="007C3F08"/>
    <w:rsid w:val="007C4C42"/>
    <w:rsid w:val="007C5670"/>
    <w:rsid w:val="007C7A8C"/>
    <w:rsid w:val="007D0338"/>
    <w:rsid w:val="007D105F"/>
    <w:rsid w:val="007D14A6"/>
    <w:rsid w:val="007D1EBE"/>
    <w:rsid w:val="007D27C8"/>
    <w:rsid w:val="007D40AA"/>
    <w:rsid w:val="007D4569"/>
    <w:rsid w:val="007D4591"/>
    <w:rsid w:val="007D4E1E"/>
    <w:rsid w:val="007D6DF8"/>
    <w:rsid w:val="007D6E3B"/>
    <w:rsid w:val="007D71C2"/>
    <w:rsid w:val="007D7D8D"/>
    <w:rsid w:val="007E048D"/>
    <w:rsid w:val="007E176F"/>
    <w:rsid w:val="007E2E02"/>
    <w:rsid w:val="007E3FF8"/>
    <w:rsid w:val="007E44F5"/>
    <w:rsid w:val="007E4B05"/>
    <w:rsid w:val="007E509D"/>
    <w:rsid w:val="007E66D3"/>
    <w:rsid w:val="007E6AC5"/>
    <w:rsid w:val="007E7444"/>
    <w:rsid w:val="007E749D"/>
    <w:rsid w:val="007E7C40"/>
    <w:rsid w:val="007E7FA9"/>
    <w:rsid w:val="007F03B3"/>
    <w:rsid w:val="007F0806"/>
    <w:rsid w:val="007F11B4"/>
    <w:rsid w:val="007F1A29"/>
    <w:rsid w:val="007F37EA"/>
    <w:rsid w:val="007F3BE3"/>
    <w:rsid w:val="007F3C4B"/>
    <w:rsid w:val="007F3F91"/>
    <w:rsid w:val="007F4459"/>
    <w:rsid w:val="007F44C1"/>
    <w:rsid w:val="007F4BDC"/>
    <w:rsid w:val="007F5EA7"/>
    <w:rsid w:val="007F6C4B"/>
    <w:rsid w:val="007F6D8F"/>
    <w:rsid w:val="007F6EBA"/>
    <w:rsid w:val="007F71E8"/>
    <w:rsid w:val="007F771A"/>
    <w:rsid w:val="007F7EA9"/>
    <w:rsid w:val="00802113"/>
    <w:rsid w:val="00803618"/>
    <w:rsid w:val="00803890"/>
    <w:rsid w:val="00804AC5"/>
    <w:rsid w:val="00804E03"/>
    <w:rsid w:val="00804FA5"/>
    <w:rsid w:val="0080504E"/>
    <w:rsid w:val="008053AD"/>
    <w:rsid w:val="00806E38"/>
    <w:rsid w:val="00806FC1"/>
    <w:rsid w:val="00807137"/>
    <w:rsid w:val="008072BF"/>
    <w:rsid w:val="00810406"/>
    <w:rsid w:val="00810606"/>
    <w:rsid w:val="00811735"/>
    <w:rsid w:val="00811AEE"/>
    <w:rsid w:val="00812398"/>
    <w:rsid w:val="008125B8"/>
    <w:rsid w:val="0081264B"/>
    <w:rsid w:val="0081267D"/>
    <w:rsid w:val="00812B5D"/>
    <w:rsid w:val="00813035"/>
    <w:rsid w:val="0081329A"/>
    <w:rsid w:val="00813FD5"/>
    <w:rsid w:val="0081439A"/>
    <w:rsid w:val="00814407"/>
    <w:rsid w:val="008145E4"/>
    <w:rsid w:val="00814770"/>
    <w:rsid w:val="0081519C"/>
    <w:rsid w:val="008157DE"/>
    <w:rsid w:val="00816024"/>
    <w:rsid w:val="00816211"/>
    <w:rsid w:val="008172C6"/>
    <w:rsid w:val="00817678"/>
    <w:rsid w:val="00820000"/>
    <w:rsid w:val="00820378"/>
    <w:rsid w:val="008204E3"/>
    <w:rsid w:val="00820945"/>
    <w:rsid w:val="00820BD7"/>
    <w:rsid w:val="00820C78"/>
    <w:rsid w:val="0082174D"/>
    <w:rsid w:val="0082285B"/>
    <w:rsid w:val="00822E1D"/>
    <w:rsid w:val="0082408D"/>
    <w:rsid w:val="008245B0"/>
    <w:rsid w:val="00824775"/>
    <w:rsid w:val="00825894"/>
    <w:rsid w:val="00825B8F"/>
    <w:rsid w:val="008261A1"/>
    <w:rsid w:val="00826AA2"/>
    <w:rsid w:val="00830A0E"/>
    <w:rsid w:val="00831010"/>
    <w:rsid w:val="008314E6"/>
    <w:rsid w:val="00831D23"/>
    <w:rsid w:val="00832814"/>
    <w:rsid w:val="0083296F"/>
    <w:rsid w:val="00832AA8"/>
    <w:rsid w:val="00832BD4"/>
    <w:rsid w:val="00832F3F"/>
    <w:rsid w:val="00833D03"/>
    <w:rsid w:val="008340EA"/>
    <w:rsid w:val="008360C2"/>
    <w:rsid w:val="00836D0C"/>
    <w:rsid w:val="00840299"/>
    <w:rsid w:val="00841754"/>
    <w:rsid w:val="00841A0E"/>
    <w:rsid w:val="00841E0E"/>
    <w:rsid w:val="008425A9"/>
    <w:rsid w:val="00842D45"/>
    <w:rsid w:val="008434D9"/>
    <w:rsid w:val="0084406C"/>
    <w:rsid w:val="00846AB2"/>
    <w:rsid w:val="00847426"/>
    <w:rsid w:val="00847881"/>
    <w:rsid w:val="0084788B"/>
    <w:rsid w:val="00847CCD"/>
    <w:rsid w:val="00850579"/>
    <w:rsid w:val="008513B9"/>
    <w:rsid w:val="00851B96"/>
    <w:rsid w:val="00853B3D"/>
    <w:rsid w:val="00853D74"/>
    <w:rsid w:val="008579E5"/>
    <w:rsid w:val="00860700"/>
    <w:rsid w:val="008618B9"/>
    <w:rsid w:val="00861E74"/>
    <w:rsid w:val="008623AD"/>
    <w:rsid w:val="008627EF"/>
    <w:rsid w:val="00862FE0"/>
    <w:rsid w:val="0086454F"/>
    <w:rsid w:val="008648A2"/>
    <w:rsid w:val="00865417"/>
    <w:rsid w:val="00866412"/>
    <w:rsid w:val="008673C0"/>
    <w:rsid w:val="008674C3"/>
    <w:rsid w:val="00867E34"/>
    <w:rsid w:val="00870C85"/>
    <w:rsid w:val="00870CA2"/>
    <w:rsid w:val="00870EAD"/>
    <w:rsid w:val="008713C5"/>
    <w:rsid w:val="0087152D"/>
    <w:rsid w:val="008729D1"/>
    <w:rsid w:val="00873836"/>
    <w:rsid w:val="00874CA2"/>
    <w:rsid w:val="008750E1"/>
    <w:rsid w:val="0087645A"/>
    <w:rsid w:val="00880062"/>
    <w:rsid w:val="008803E8"/>
    <w:rsid w:val="0088057E"/>
    <w:rsid w:val="00880C65"/>
    <w:rsid w:val="00881654"/>
    <w:rsid w:val="0088259A"/>
    <w:rsid w:val="00882BE7"/>
    <w:rsid w:val="00882CA0"/>
    <w:rsid w:val="00882E74"/>
    <w:rsid w:val="00883346"/>
    <w:rsid w:val="0088354C"/>
    <w:rsid w:val="00886651"/>
    <w:rsid w:val="00886A4A"/>
    <w:rsid w:val="00887775"/>
    <w:rsid w:val="00887EA1"/>
    <w:rsid w:val="00890691"/>
    <w:rsid w:val="00890B71"/>
    <w:rsid w:val="00890D96"/>
    <w:rsid w:val="00892F29"/>
    <w:rsid w:val="008931A9"/>
    <w:rsid w:val="00893E46"/>
    <w:rsid w:val="00894261"/>
    <w:rsid w:val="008948C2"/>
    <w:rsid w:val="008957C6"/>
    <w:rsid w:val="00895943"/>
    <w:rsid w:val="00895EA5"/>
    <w:rsid w:val="00896226"/>
    <w:rsid w:val="008967B2"/>
    <w:rsid w:val="008974DF"/>
    <w:rsid w:val="008A1B2D"/>
    <w:rsid w:val="008A1C68"/>
    <w:rsid w:val="008A2754"/>
    <w:rsid w:val="008A277B"/>
    <w:rsid w:val="008A29C8"/>
    <w:rsid w:val="008A4E94"/>
    <w:rsid w:val="008A51DE"/>
    <w:rsid w:val="008A5411"/>
    <w:rsid w:val="008A6407"/>
    <w:rsid w:val="008A6676"/>
    <w:rsid w:val="008A6807"/>
    <w:rsid w:val="008A6A4B"/>
    <w:rsid w:val="008A6E13"/>
    <w:rsid w:val="008A73F4"/>
    <w:rsid w:val="008A7445"/>
    <w:rsid w:val="008A7837"/>
    <w:rsid w:val="008A7A62"/>
    <w:rsid w:val="008A7C2F"/>
    <w:rsid w:val="008A7F47"/>
    <w:rsid w:val="008B0D21"/>
    <w:rsid w:val="008B12C2"/>
    <w:rsid w:val="008B2FD3"/>
    <w:rsid w:val="008B3190"/>
    <w:rsid w:val="008B33A1"/>
    <w:rsid w:val="008B4103"/>
    <w:rsid w:val="008B51C6"/>
    <w:rsid w:val="008B6E23"/>
    <w:rsid w:val="008B7FE1"/>
    <w:rsid w:val="008C0712"/>
    <w:rsid w:val="008C2766"/>
    <w:rsid w:val="008C328E"/>
    <w:rsid w:val="008C3427"/>
    <w:rsid w:val="008C3902"/>
    <w:rsid w:val="008C3A8A"/>
    <w:rsid w:val="008C3AAF"/>
    <w:rsid w:val="008C4855"/>
    <w:rsid w:val="008C48D7"/>
    <w:rsid w:val="008C5626"/>
    <w:rsid w:val="008C5D85"/>
    <w:rsid w:val="008C674A"/>
    <w:rsid w:val="008C67D9"/>
    <w:rsid w:val="008C6989"/>
    <w:rsid w:val="008D059C"/>
    <w:rsid w:val="008D23A1"/>
    <w:rsid w:val="008D3362"/>
    <w:rsid w:val="008D3418"/>
    <w:rsid w:val="008D4FC3"/>
    <w:rsid w:val="008E088F"/>
    <w:rsid w:val="008E2242"/>
    <w:rsid w:val="008E25C6"/>
    <w:rsid w:val="008E2872"/>
    <w:rsid w:val="008E28D1"/>
    <w:rsid w:val="008E2A23"/>
    <w:rsid w:val="008E36D8"/>
    <w:rsid w:val="008E46A5"/>
    <w:rsid w:val="008E560E"/>
    <w:rsid w:val="008E5CDA"/>
    <w:rsid w:val="008E629E"/>
    <w:rsid w:val="008E78AE"/>
    <w:rsid w:val="008F04ED"/>
    <w:rsid w:val="008F1430"/>
    <w:rsid w:val="008F1729"/>
    <w:rsid w:val="008F27F7"/>
    <w:rsid w:val="008F2D71"/>
    <w:rsid w:val="008F3C34"/>
    <w:rsid w:val="008F54E2"/>
    <w:rsid w:val="008F5973"/>
    <w:rsid w:val="008F5CA4"/>
    <w:rsid w:val="008F5D3D"/>
    <w:rsid w:val="008F6663"/>
    <w:rsid w:val="008F73BA"/>
    <w:rsid w:val="008F7820"/>
    <w:rsid w:val="008F7A95"/>
    <w:rsid w:val="00900194"/>
    <w:rsid w:val="009002A6"/>
    <w:rsid w:val="009002A7"/>
    <w:rsid w:val="009005EB"/>
    <w:rsid w:val="00900668"/>
    <w:rsid w:val="00901D22"/>
    <w:rsid w:val="00901D39"/>
    <w:rsid w:val="00902A8A"/>
    <w:rsid w:val="00902E1A"/>
    <w:rsid w:val="00903BFB"/>
    <w:rsid w:val="00903D71"/>
    <w:rsid w:val="009041FE"/>
    <w:rsid w:val="00904332"/>
    <w:rsid w:val="00904392"/>
    <w:rsid w:val="0090463B"/>
    <w:rsid w:val="00905646"/>
    <w:rsid w:val="00906F99"/>
    <w:rsid w:val="00907263"/>
    <w:rsid w:val="0090765A"/>
    <w:rsid w:val="009117BA"/>
    <w:rsid w:val="00911BC5"/>
    <w:rsid w:val="009128F1"/>
    <w:rsid w:val="00913395"/>
    <w:rsid w:val="009133B3"/>
    <w:rsid w:val="0091367C"/>
    <w:rsid w:val="00913C80"/>
    <w:rsid w:val="00913FF5"/>
    <w:rsid w:val="00914468"/>
    <w:rsid w:val="009152FB"/>
    <w:rsid w:val="00917465"/>
    <w:rsid w:val="0091750D"/>
    <w:rsid w:val="00917E7B"/>
    <w:rsid w:val="0092040C"/>
    <w:rsid w:val="00920525"/>
    <w:rsid w:val="0092196E"/>
    <w:rsid w:val="00922EE0"/>
    <w:rsid w:val="00923F6C"/>
    <w:rsid w:val="00924324"/>
    <w:rsid w:val="009249D0"/>
    <w:rsid w:val="009253FA"/>
    <w:rsid w:val="00925E55"/>
    <w:rsid w:val="00925EC7"/>
    <w:rsid w:val="0092730F"/>
    <w:rsid w:val="009274BB"/>
    <w:rsid w:val="00930115"/>
    <w:rsid w:val="00930183"/>
    <w:rsid w:val="00931063"/>
    <w:rsid w:val="009310FB"/>
    <w:rsid w:val="00932421"/>
    <w:rsid w:val="0093286B"/>
    <w:rsid w:val="0093381C"/>
    <w:rsid w:val="0093486C"/>
    <w:rsid w:val="00934D61"/>
    <w:rsid w:val="009357D8"/>
    <w:rsid w:val="00935B8E"/>
    <w:rsid w:val="00937473"/>
    <w:rsid w:val="0094093C"/>
    <w:rsid w:val="00942356"/>
    <w:rsid w:val="00942924"/>
    <w:rsid w:val="009440F0"/>
    <w:rsid w:val="0094435A"/>
    <w:rsid w:val="00944812"/>
    <w:rsid w:val="009461F6"/>
    <w:rsid w:val="00946686"/>
    <w:rsid w:val="00946C5F"/>
    <w:rsid w:val="00947576"/>
    <w:rsid w:val="00951548"/>
    <w:rsid w:val="00951B37"/>
    <w:rsid w:val="00951CC1"/>
    <w:rsid w:val="00951E90"/>
    <w:rsid w:val="00951F2E"/>
    <w:rsid w:val="00953BBC"/>
    <w:rsid w:val="00954180"/>
    <w:rsid w:val="009541E5"/>
    <w:rsid w:val="009557C1"/>
    <w:rsid w:val="00955FC4"/>
    <w:rsid w:val="00956640"/>
    <w:rsid w:val="00956A1E"/>
    <w:rsid w:val="0095728D"/>
    <w:rsid w:val="00957319"/>
    <w:rsid w:val="009575A2"/>
    <w:rsid w:val="00957C30"/>
    <w:rsid w:val="00960824"/>
    <w:rsid w:val="00960CA8"/>
    <w:rsid w:val="0096147F"/>
    <w:rsid w:val="009614EF"/>
    <w:rsid w:val="009616BC"/>
    <w:rsid w:val="009619B6"/>
    <w:rsid w:val="0096238F"/>
    <w:rsid w:val="00963C57"/>
    <w:rsid w:val="0096437D"/>
    <w:rsid w:val="009666E9"/>
    <w:rsid w:val="009669F5"/>
    <w:rsid w:val="00966B79"/>
    <w:rsid w:val="009674EF"/>
    <w:rsid w:val="0096758B"/>
    <w:rsid w:val="00967D87"/>
    <w:rsid w:val="00971616"/>
    <w:rsid w:val="00972175"/>
    <w:rsid w:val="009734FC"/>
    <w:rsid w:val="00974A62"/>
    <w:rsid w:val="009757C3"/>
    <w:rsid w:val="00975A2C"/>
    <w:rsid w:val="00976702"/>
    <w:rsid w:val="00976719"/>
    <w:rsid w:val="00976E59"/>
    <w:rsid w:val="00977378"/>
    <w:rsid w:val="0097790C"/>
    <w:rsid w:val="00977D35"/>
    <w:rsid w:val="0098010C"/>
    <w:rsid w:val="00980A0E"/>
    <w:rsid w:val="009813DC"/>
    <w:rsid w:val="00981782"/>
    <w:rsid w:val="00981AFB"/>
    <w:rsid w:val="00982A2D"/>
    <w:rsid w:val="00983585"/>
    <w:rsid w:val="00983FAE"/>
    <w:rsid w:val="00984313"/>
    <w:rsid w:val="00985387"/>
    <w:rsid w:val="00985706"/>
    <w:rsid w:val="00986D14"/>
    <w:rsid w:val="00986D62"/>
    <w:rsid w:val="00986D90"/>
    <w:rsid w:val="00987214"/>
    <w:rsid w:val="009920A1"/>
    <w:rsid w:val="0099268A"/>
    <w:rsid w:val="00993BBB"/>
    <w:rsid w:val="00993D56"/>
    <w:rsid w:val="00994010"/>
    <w:rsid w:val="00994EC0"/>
    <w:rsid w:val="0099584F"/>
    <w:rsid w:val="00995870"/>
    <w:rsid w:val="009965FA"/>
    <w:rsid w:val="00996AF7"/>
    <w:rsid w:val="00996C63"/>
    <w:rsid w:val="00996F12"/>
    <w:rsid w:val="00996F63"/>
    <w:rsid w:val="00997133"/>
    <w:rsid w:val="0099734B"/>
    <w:rsid w:val="009974BC"/>
    <w:rsid w:val="009A0A1B"/>
    <w:rsid w:val="009A0F71"/>
    <w:rsid w:val="009A107B"/>
    <w:rsid w:val="009A121A"/>
    <w:rsid w:val="009A161A"/>
    <w:rsid w:val="009A18E5"/>
    <w:rsid w:val="009A3070"/>
    <w:rsid w:val="009A35CC"/>
    <w:rsid w:val="009A3B83"/>
    <w:rsid w:val="009A4558"/>
    <w:rsid w:val="009A484D"/>
    <w:rsid w:val="009A6B5E"/>
    <w:rsid w:val="009A6D72"/>
    <w:rsid w:val="009A75C3"/>
    <w:rsid w:val="009A77BB"/>
    <w:rsid w:val="009A7938"/>
    <w:rsid w:val="009A7B1F"/>
    <w:rsid w:val="009A7B2A"/>
    <w:rsid w:val="009B042B"/>
    <w:rsid w:val="009B073A"/>
    <w:rsid w:val="009B144B"/>
    <w:rsid w:val="009B14EB"/>
    <w:rsid w:val="009B3BDD"/>
    <w:rsid w:val="009B5334"/>
    <w:rsid w:val="009B559C"/>
    <w:rsid w:val="009B5D8C"/>
    <w:rsid w:val="009B5F81"/>
    <w:rsid w:val="009B60BA"/>
    <w:rsid w:val="009C1645"/>
    <w:rsid w:val="009C187B"/>
    <w:rsid w:val="009C2F7B"/>
    <w:rsid w:val="009C3147"/>
    <w:rsid w:val="009C4311"/>
    <w:rsid w:val="009C4486"/>
    <w:rsid w:val="009C4F9C"/>
    <w:rsid w:val="009C663E"/>
    <w:rsid w:val="009C6B3F"/>
    <w:rsid w:val="009C73B8"/>
    <w:rsid w:val="009C740A"/>
    <w:rsid w:val="009D01B3"/>
    <w:rsid w:val="009D0933"/>
    <w:rsid w:val="009D09EB"/>
    <w:rsid w:val="009D2748"/>
    <w:rsid w:val="009D2A25"/>
    <w:rsid w:val="009D2DA5"/>
    <w:rsid w:val="009D3E10"/>
    <w:rsid w:val="009D3FAF"/>
    <w:rsid w:val="009D4C9A"/>
    <w:rsid w:val="009D5173"/>
    <w:rsid w:val="009D5E6E"/>
    <w:rsid w:val="009D6524"/>
    <w:rsid w:val="009D6ADD"/>
    <w:rsid w:val="009E09ED"/>
    <w:rsid w:val="009E0CF8"/>
    <w:rsid w:val="009E1BB7"/>
    <w:rsid w:val="009E3FB8"/>
    <w:rsid w:val="009E4866"/>
    <w:rsid w:val="009E58C4"/>
    <w:rsid w:val="009E5CD5"/>
    <w:rsid w:val="009E5E96"/>
    <w:rsid w:val="009E5ED6"/>
    <w:rsid w:val="009E758B"/>
    <w:rsid w:val="009F0074"/>
    <w:rsid w:val="009F10D5"/>
    <w:rsid w:val="009F1BA9"/>
    <w:rsid w:val="009F1EC5"/>
    <w:rsid w:val="009F4023"/>
    <w:rsid w:val="009F55B7"/>
    <w:rsid w:val="009F5C48"/>
    <w:rsid w:val="009F63B2"/>
    <w:rsid w:val="009F648B"/>
    <w:rsid w:val="009F7A69"/>
    <w:rsid w:val="009F7ED2"/>
    <w:rsid w:val="00A0006B"/>
    <w:rsid w:val="00A00A93"/>
    <w:rsid w:val="00A00B33"/>
    <w:rsid w:val="00A011CE"/>
    <w:rsid w:val="00A01866"/>
    <w:rsid w:val="00A0217F"/>
    <w:rsid w:val="00A027BD"/>
    <w:rsid w:val="00A0283D"/>
    <w:rsid w:val="00A03104"/>
    <w:rsid w:val="00A03229"/>
    <w:rsid w:val="00A03556"/>
    <w:rsid w:val="00A04589"/>
    <w:rsid w:val="00A04B83"/>
    <w:rsid w:val="00A05CE8"/>
    <w:rsid w:val="00A06A0C"/>
    <w:rsid w:val="00A0737F"/>
    <w:rsid w:val="00A079BB"/>
    <w:rsid w:val="00A07D5A"/>
    <w:rsid w:val="00A10AC6"/>
    <w:rsid w:val="00A11886"/>
    <w:rsid w:val="00A12EEC"/>
    <w:rsid w:val="00A13399"/>
    <w:rsid w:val="00A13F29"/>
    <w:rsid w:val="00A140DA"/>
    <w:rsid w:val="00A14E99"/>
    <w:rsid w:val="00A1513D"/>
    <w:rsid w:val="00A159D6"/>
    <w:rsid w:val="00A15CBA"/>
    <w:rsid w:val="00A16431"/>
    <w:rsid w:val="00A17168"/>
    <w:rsid w:val="00A1788E"/>
    <w:rsid w:val="00A20105"/>
    <w:rsid w:val="00A205C5"/>
    <w:rsid w:val="00A218B4"/>
    <w:rsid w:val="00A2384C"/>
    <w:rsid w:val="00A241BE"/>
    <w:rsid w:val="00A24B0E"/>
    <w:rsid w:val="00A24D76"/>
    <w:rsid w:val="00A24F9B"/>
    <w:rsid w:val="00A252A1"/>
    <w:rsid w:val="00A25620"/>
    <w:rsid w:val="00A270E5"/>
    <w:rsid w:val="00A275C3"/>
    <w:rsid w:val="00A309FF"/>
    <w:rsid w:val="00A32297"/>
    <w:rsid w:val="00A32944"/>
    <w:rsid w:val="00A331F5"/>
    <w:rsid w:val="00A33336"/>
    <w:rsid w:val="00A334F3"/>
    <w:rsid w:val="00A33D1D"/>
    <w:rsid w:val="00A34130"/>
    <w:rsid w:val="00A34723"/>
    <w:rsid w:val="00A35619"/>
    <w:rsid w:val="00A358DE"/>
    <w:rsid w:val="00A362A0"/>
    <w:rsid w:val="00A37B0D"/>
    <w:rsid w:val="00A40573"/>
    <w:rsid w:val="00A40CBD"/>
    <w:rsid w:val="00A4138E"/>
    <w:rsid w:val="00A41F22"/>
    <w:rsid w:val="00A42CF1"/>
    <w:rsid w:val="00A43264"/>
    <w:rsid w:val="00A4415A"/>
    <w:rsid w:val="00A44922"/>
    <w:rsid w:val="00A44B5C"/>
    <w:rsid w:val="00A45918"/>
    <w:rsid w:val="00A45D1B"/>
    <w:rsid w:val="00A47252"/>
    <w:rsid w:val="00A47843"/>
    <w:rsid w:val="00A47DB5"/>
    <w:rsid w:val="00A47E51"/>
    <w:rsid w:val="00A50B84"/>
    <w:rsid w:val="00A51454"/>
    <w:rsid w:val="00A52F44"/>
    <w:rsid w:val="00A531BD"/>
    <w:rsid w:val="00A5382C"/>
    <w:rsid w:val="00A54615"/>
    <w:rsid w:val="00A54966"/>
    <w:rsid w:val="00A54C1B"/>
    <w:rsid w:val="00A5561C"/>
    <w:rsid w:val="00A5578A"/>
    <w:rsid w:val="00A56A75"/>
    <w:rsid w:val="00A56BCF"/>
    <w:rsid w:val="00A5712F"/>
    <w:rsid w:val="00A57240"/>
    <w:rsid w:val="00A57BC2"/>
    <w:rsid w:val="00A6007A"/>
    <w:rsid w:val="00A60DA1"/>
    <w:rsid w:val="00A60E12"/>
    <w:rsid w:val="00A61192"/>
    <w:rsid w:val="00A61EB6"/>
    <w:rsid w:val="00A6511F"/>
    <w:rsid w:val="00A65C71"/>
    <w:rsid w:val="00A65E91"/>
    <w:rsid w:val="00A65EE5"/>
    <w:rsid w:val="00A65FB3"/>
    <w:rsid w:val="00A666EB"/>
    <w:rsid w:val="00A71860"/>
    <w:rsid w:val="00A7265D"/>
    <w:rsid w:val="00A72A5A"/>
    <w:rsid w:val="00A72BF7"/>
    <w:rsid w:val="00A732D7"/>
    <w:rsid w:val="00A73C32"/>
    <w:rsid w:val="00A74431"/>
    <w:rsid w:val="00A74879"/>
    <w:rsid w:val="00A75585"/>
    <w:rsid w:val="00A76C95"/>
    <w:rsid w:val="00A80586"/>
    <w:rsid w:val="00A812F2"/>
    <w:rsid w:val="00A81803"/>
    <w:rsid w:val="00A81AD0"/>
    <w:rsid w:val="00A81F40"/>
    <w:rsid w:val="00A83119"/>
    <w:rsid w:val="00A83AC8"/>
    <w:rsid w:val="00A850D5"/>
    <w:rsid w:val="00A85602"/>
    <w:rsid w:val="00A86BA4"/>
    <w:rsid w:val="00A86E1B"/>
    <w:rsid w:val="00A87877"/>
    <w:rsid w:val="00A900CB"/>
    <w:rsid w:val="00A90C5A"/>
    <w:rsid w:val="00A90ED2"/>
    <w:rsid w:val="00A91848"/>
    <w:rsid w:val="00A91B3A"/>
    <w:rsid w:val="00A926F7"/>
    <w:rsid w:val="00A945F6"/>
    <w:rsid w:val="00A955A8"/>
    <w:rsid w:val="00A97A68"/>
    <w:rsid w:val="00AA20ED"/>
    <w:rsid w:val="00AA2A75"/>
    <w:rsid w:val="00AA3D42"/>
    <w:rsid w:val="00AA3ED0"/>
    <w:rsid w:val="00AA4EA5"/>
    <w:rsid w:val="00AA5C38"/>
    <w:rsid w:val="00AA5C3B"/>
    <w:rsid w:val="00AA6AD3"/>
    <w:rsid w:val="00AA6C26"/>
    <w:rsid w:val="00AA6D5D"/>
    <w:rsid w:val="00AA73CF"/>
    <w:rsid w:val="00AA7B6E"/>
    <w:rsid w:val="00AA7F81"/>
    <w:rsid w:val="00AB04D3"/>
    <w:rsid w:val="00AB0B67"/>
    <w:rsid w:val="00AB11D2"/>
    <w:rsid w:val="00AB29C7"/>
    <w:rsid w:val="00AB3258"/>
    <w:rsid w:val="00AB3F7C"/>
    <w:rsid w:val="00AB4FE1"/>
    <w:rsid w:val="00AB5DA2"/>
    <w:rsid w:val="00AB61C5"/>
    <w:rsid w:val="00AB6B41"/>
    <w:rsid w:val="00AB71B6"/>
    <w:rsid w:val="00AB73DB"/>
    <w:rsid w:val="00AC02BE"/>
    <w:rsid w:val="00AC0FD8"/>
    <w:rsid w:val="00AC1E37"/>
    <w:rsid w:val="00AC27FB"/>
    <w:rsid w:val="00AC39BD"/>
    <w:rsid w:val="00AC6860"/>
    <w:rsid w:val="00AC7FCC"/>
    <w:rsid w:val="00AD00E5"/>
    <w:rsid w:val="00AD01CF"/>
    <w:rsid w:val="00AD1116"/>
    <w:rsid w:val="00AD39BF"/>
    <w:rsid w:val="00AD3F1B"/>
    <w:rsid w:val="00AD53E3"/>
    <w:rsid w:val="00AD562E"/>
    <w:rsid w:val="00AD56A9"/>
    <w:rsid w:val="00AD66C9"/>
    <w:rsid w:val="00AD68ED"/>
    <w:rsid w:val="00AD7258"/>
    <w:rsid w:val="00AE001D"/>
    <w:rsid w:val="00AE02CD"/>
    <w:rsid w:val="00AE19F6"/>
    <w:rsid w:val="00AE1E4B"/>
    <w:rsid w:val="00AE2D8E"/>
    <w:rsid w:val="00AE2FB3"/>
    <w:rsid w:val="00AE364A"/>
    <w:rsid w:val="00AE385C"/>
    <w:rsid w:val="00AE4A60"/>
    <w:rsid w:val="00AE4B7D"/>
    <w:rsid w:val="00AE4F67"/>
    <w:rsid w:val="00AE5C31"/>
    <w:rsid w:val="00AE620D"/>
    <w:rsid w:val="00AE6768"/>
    <w:rsid w:val="00AE7AF6"/>
    <w:rsid w:val="00AF1184"/>
    <w:rsid w:val="00AF194F"/>
    <w:rsid w:val="00AF2488"/>
    <w:rsid w:val="00AF288F"/>
    <w:rsid w:val="00AF2BF5"/>
    <w:rsid w:val="00AF3037"/>
    <w:rsid w:val="00AF3DA8"/>
    <w:rsid w:val="00AF495D"/>
    <w:rsid w:val="00AF7235"/>
    <w:rsid w:val="00AF7A6B"/>
    <w:rsid w:val="00AF7C70"/>
    <w:rsid w:val="00AF7F36"/>
    <w:rsid w:val="00B00FE6"/>
    <w:rsid w:val="00B01CDA"/>
    <w:rsid w:val="00B025A2"/>
    <w:rsid w:val="00B027A0"/>
    <w:rsid w:val="00B034BC"/>
    <w:rsid w:val="00B04BAD"/>
    <w:rsid w:val="00B04E64"/>
    <w:rsid w:val="00B05551"/>
    <w:rsid w:val="00B05E4C"/>
    <w:rsid w:val="00B069D2"/>
    <w:rsid w:val="00B07A67"/>
    <w:rsid w:val="00B11336"/>
    <w:rsid w:val="00B119B3"/>
    <w:rsid w:val="00B1243A"/>
    <w:rsid w:val="00B129A0"/>
    <w:rsid w:val="00B132E2"/>
    <w:rsid w:val="00B13BED"/>
    <w:rsid w:val="00B13CF7"/>
    <w:rsid w:val="00B13DD5"/>
    <w:rsid w:val="00B14A99"/>
    <w:rsid w:val="00B14B64"/>
    <w:rsid w:val="00B1512D"/>
    <w:rsid w:val="00B151C2"/>
    <w:rsid w:val="00B16C0B"/>
    <w:rsid w:val="00B174A1"/>
    <w:rsid w:val="00B17AAE"/>
    <w:rsid w:val="00B17C04"/>
    <w:rsid w:val="00B17CE1"/>
    <w:rsid w:val="00B20A82"/>
    <w:rsid w:val="00B21F5B"/>
    <w:rsid w:val="00B2211B"/>
    <w:rsid w:val="00B22299"/>
    <w:rsid w:val="00B23FD2"/>
    <w:rsid w:val="00B2547A"/>
    <w:rsid w:val="00B26D44"/>
    <w:rsid w:val="00B30AB9"/>
    <w:rsid w:val="00B30CE0"/>
    <w:rsid w:val="00B30D77"/>
    <w:rsid w:val="00B310FE"/>
    <w:rsid w:val="00B31BA9"/>
    <w:rsid w:val="00B407B4"/>
    <w:rsid w:val="00B40D39"/>
    <w:rsid w:val="00B40E7C"/>
    <w:rsid w:val="00B41963"/>
    <w:rsid w:val="00B41BD9"/>
    <w:rsid w:val="00B42C2E"/>
    <w:rsid w:val="00B42E9F"/>
    <w:rsid w:val="00B42FCF"/>
    <w:rsid w:val="00B4365F"/>
    <w:rsid w:val="00B43778"/>
    <w:rsid w:val="00B44484"/>
    <w:rsid w:val="00B448C0"/>
    <w:rsid w:val="00B449C4"/>
    <w:rsid w:val="00B46479"/>
    <w:rsid w:val="00B46B10"/>
    <w:rsid w:val="00B47420"/>
    <w:rsid w:val="00B475D6"/>
    <w:rsid w:val="00B47887"/>
    <w:rsid w:val="00B5189B"/>
    <w:rsid w:val="00B51E8B"/>
    <w:rsid w:val="00B52832"/>
    <w:rsid w:val="00B5288B"/>
    <w:rsid w:val="00B52CD0"/>
    <w:rsid w:val="00B52CE3"/>
    <w:rsid w:val="00B5329E"/>
    <w:rsid w:val="00B538F4"/>
    <w:rsid w:val="00B5487D"/>
    <w:rsid w:val="00B549F6"/>
    <w:rsid w:val="00B55727"/>
    <w:rsid w:val="00B56238"/>
    <w:rsid w:val="00B56CF7"/>
    <w:rsid w:val="00B609B0"/>
    <w:rsid w:val="00B61C60"/>
    <w:rsid w:val="00B62B17"/>
    <w:rsid w:val="00B64BD3"/>
    <w:rsid w:val="00B65685"/>
    <w:rsid w:val="00B67D2F"/>
    <w:rsid w:val="00B70CE8"/>
    <w:rsid w:val="00B720E5"/>
    <w:rsid w:val="00B72394"/>
    <w:rsid w:val="00B72B0A"/>
    <w:rsid w:val="00B7328C"/>
    <w:rsid w:val="00B75603"/>
    <w:rsid w:val="00B76BFC"/>
    <w:rsid w:val="00B777FC"/>
    <w:rsid w:val="00B80233"/>
    <w:rsid w:val="00B80B61"/>
    <w:rsid w:val="00B83544"/>
    <w:rsid w:val="00B83607"/>
    <w:rsid w:val="00B847CD"/>
    <w:rsid w:val="00B84BA6"/>
    <w:rsid w:val="00B8553D"/>
    <w:rsid w:val="00B85B26"/>
    <w:rsid w:val="00B86823"/>
    <w:rsid w:val="00B91638"/>
    <w:rsid w:val="00B91693"/>
    <w:rsid w:val="00B93324"/>
    <w:rsid w:val="00B95675"/>
    <w:rsid w:val="00B96A3E"/>
    <w:rsid w:val="00B96D27"/>
    <w:rsid w:val="00B975EA"/>
    <w:rsid w:val="00BA0280"/>
    <w:rsid w:val="00BA1606"/>
    <w:rsid w:val="00BA1622"/>
    <w:rsid w:val="00BA31C1"/>
    <w:rsid w:val="00BA34AB"/>
    <w:rsid w:val="00BA3C02"/>
    <w:rsid w:val="00BA40AB"/>
    <w:rsid w:val="00BA5845"/>
    <w:rsid w:val="00BA597D"/>
    <w:rsid w:val="00BA6217"/>
    <w:rsid w:val="00BA64C0"/>
    <w:rsid w:val="00BB03B8"/>
    <w:rsid w:val="00BB091A"/>
    <w:rsid w:val="00BB0E21"/>
    <w:rsid w:val="00BB2A92"/>
    <w:rsid w:val="00BB3530"/>
    <w:rsid w:val="00BB4026"/>
    <w:rsid w:val="00BB5272"/>
    <w:rsid w:val="00BB5C79"/>
    <w:rsid w:val="00BC0F7F"/>
    <w:rsid w:val="00BC1671"/>
    <w:rsid w:val="00BC2747"/>
    <w:rsid w:val="00BC3ED9"/>
    <w:rsid w:val="00BC4581"/>
    <w:rsid w:val="00BC4914"/>
    <w:rsid w:val="00BC5720"/>
    <w:rsid w:val="00BC5B2A"/>
    <w:rsid w:val="00BC5C66"/>
    <w:rsid w:val="00BC5E2B"/>
    <w:rsid w:val="00BC798E"/>
    <w:rsid w:val="00BD0839"/>
    <w:rsid w:val="00BD1039"/>
    <w:rsid w:val="00BD174E"/>
    <w:rsid w:val="00BD22AF"/>
    <w:rsid w:val="00BD22C9"/>
    <w:rsid w:val="00BD2CB9"/>
    <w:rsid w:val="00BD3008"/>
    <w:rsid w:val="00BD3031"/>
    <w:rsid w:val="00BD3058"/>
    <w:rsid w:val="00BD3F2A"/>
    <w:rsid w:val="00BD415C"/>
    <w:rsid w:val="00BD41F4"/>
    <w:rsid w:val="00BD4234"/>
    <w:rsid w:val="00BD47C5"/>
    <w:rsid w:val="00BD5872"/>
    <w:rsid w:val="00BD67FF"/>
    <w:rsid w:val="00BD7019"/>
    <w:rsid w:val="00BE0126"/>
    <w:rsid w:val="00BE124F"/>
    <w:rsid w:val="00BE1C8E"/>
    <w:rsid w:val="00BE3750"/>
    <w:rsid w:val="00BE4339"/>
    <w:rsid w:val="00BE45FC"/>
    <w:rsid w:val="00BE5E19"/>
    <w:rsid w:val="00BE5E7D"/>
    <w:rsid w:val="00BE79B1"/>
    <w:rsid w:val="00BE7A17"/>
    <w:rsid w:val="00BF0119"/>
    <w:rsid w:val="00BF0265"/>
    <w:rsid w:val="00BF0ADA"/>
    <w:rsid w:val="00BF0CA1"/>
    <w:rsid w:val="00BF2167"/>
    <w:rsid w:val="00BF29EA"/>
    <w:rsid w:val="00BF2C28"/>
    <w:rsid w:val="00BF4625"/>
    <w:rsid w:val="00BF4A9D"/>
    <w:rsid w:val="00BF7625"/>
    <w:rsid w:val="00BF7D67"/>
    <w:rsid w:val="00C0062F"/>
    <w:rsid w:val="00C00B0C"/>
    <w:rsid w:val="00C00E95"/>
    <w:rsid w:val="00C03D11"/>
    <w:rsid w:val="00C0439D"/>
    <w:rsid w:val="00C046D7"/>
    <w:rsid w:val="00C07408"/>
    <w:rsid w:val="00C07798"/>
    <w:rsid w:val="00C07F03"/>
    <w:rsid w:val="00C10D55"/>
    <w:rsid w:val="00C114EC"/>
    <w:rsid w:val="00C12981"/>
    <w:rsid w:val="00C12C2B"/>
    <w:rsid w:val="00C13434"/>
    <w:rsid w:val="00C13F7B"/>
    <w:rsid w:val="00C140AE"/>
    <w:rsid w:val="00C14BD8"/>
    <w:rsid w:val="00C16798"/>
    <w:rsid w:val="00C16E87"/>
    <w:rsid w:val="00C20C5E"/>
    <w:rsid w:val="00C21309"/>
    <w:rsid w:val="00C21E1F"/>
    <w:rsid w:val="00C23186"/>
    <w:rsid w:val="00C23A8C"/>
    <w:rsid w:val="00C246AC"/>
    <w:rsid w:val="00C253C1"/>
    <w:rsid w:val="00C255C8"/>
    <w:rsid w:val="00C25EFB"/>
    <w:rsid w:val="00C25F6F"/>
    <w:rsid w:val="00C2616F"/>
    <w:rsid w:val="00C26855"/>
    <w:rsid w:val="00C2759F"/>
    <w:rsid w:val="00C27EDD"/>
    <w:rsid w:val="00C317CB"/>
    <w:rsid w:val="00C31D52"/>
    <w:rsid w:val="00C336CC"/>
    <w:rsid w:val="00C3372A"/>
    <w:rsid w:val="00C344F6"/>
    <w:rsid w:val="00C34AD4"/>
    <w:rsid w:val="00C34D88"/>
    <w:rsid w:val="00C35792"/>
    <w:rsid w:val="00C35B36"/>
    <w:rsid w:val="00C35C40"/>
    <w:rsid w:val="00C35CF5"/>
    <w:rsid w:val="00C35F84"/>
    <w:rsid w:val="00C36C98"/>
    <w:rsid w:val="00C40C12"/>
    <w:rsid w:val="00C4160D"/>
    <w:rsid w:val="00C4185C"/>
    <w:rsid w:val="00C41A7E"/>
    <w:rsid w:val="00C441B8"/>
    <w:rsid w:val="00C44311"/>
    <w:rsid w:val="00C4578F"/>
    <w:rsid w:val="00C46101"/>
    <w:rsid w:val="00C46184"/>
    <w:rsid w:val="00C46D49"/>
    <w:rsid w:val="00C47A3E"/>
    <w:rsid w:val="00C50ACC"/>
    <w:rsid w:val="00C51243"/>
    <w:rsid w:val="00C513C4"/>
    <w:rsid w:val="00C5243B"/>
    <w:rsid w:val="00C528C0"/>
    <w:rsid w:val="00C52A0F"/>
    <w:rsid w:val="00C52AB7"/>
    <w:rsid w:val="00C530E5"/>
    <w:rsid w:val="00C532E4"/>
    <w:rsid w:val="00C54135"/>
    <w:rsid w:val="00C55DCA"/>
    <w:rsid w:val="00C56910"/>
    <w:rsid w:val="00C572B2"/>
    <w:rsid w:val="00C5754D"/>
    <w:rsid w:val="00C6051C"/>
    <w:rsid w:val="00C60648"/>
    <w:rsid w:val="00C60EFB"/>
    <w:rsid w:val="00C612DE"/>
    <w:rsid w:val="00C61A32"/>
    <w:rsid w:val="00C62578"/>
    <w:rsid w:val="00C62686"/>
    <w:rsid w:val="00C62D6F"/>
    <w:rsid w:val="00C62E28"/>
    <w:rsid w:val="00C645B7"/>
    <w:rsid w:val="00C649EC"/>
    <w:rsid w:val="00C64E23"/>
    <w:rsid w:val="00C66F90"/>
    <w:rsid w:val="00C67A22"/>
    <w:rsid w:val="00C67C21"/>
    <w:rsid w:val="00C701B0"/>
    <w:rsid w:val="00C70553"/>
    <w:rsid w:val="00C70D3B"/>
    <w:rsid w:val="00C72656"/>
    <w:rsid w:val="00C728C7"/>
    <w:rsid w:val="00C742F9"/>
    <w:rsid w:val="00C759BB"/>
    <w:rsid w:val="00C76EF6"/>
    <w:rsid w:val="00C774E2"/>
    <w:rsid w:val="00C77930"/>
    <w:rsid w:val="00C77B4F"/>
    <w:rsid w:val="00C80D64"/>
    <w:rsid w:val="00C8142C"/>
    <w:rsid w:val="00C8164D"/>
    <w:rsid w:val="00C81799"/>
    <w:rsid w:val="00C81AD7"/>
    <w:rsid w:val="00C83B98"/>
    <w:rsid w:val="00C843E5"/>
    <w:rsid w:val="00C84B24"/>
    <w:rsid w:val="00C84D8A"/>
    <w:rsid w:val="00C85876"/>
    <w:rsid w:val="00C85D03"/>
    <w:rsid w:val="00C861C7"/>
    <w:rsid w:val="00C86AA3"/>
    <w:rsid w:val="00C87A7C"/>
    <w:rsid w:val="00C903D1"/>
    <w:rsid w:val="00C9197E"/>
    <w:rsid w:val="00C92FFE"/>
    <w:rsid w:val="00C93681"/>
    <w:rsid w:val="00C93B3D"/>
    <w:rsid w:val="00C93D2A"/>
    <w:rsid w:val="00C94E97"/>
    <w:rsid w:val="00C96075"/>
    <w:rsid w:val="00C9680E"/>
    <w:rsid w:val="00C96F88"/>
    <w:rsid w:val="00C97AD7"/>
    <w:rsid w:val="00CA0446"/>
    <w:rsid w:val="00CA0679"/>
    <w:rsid w:val="00CA103C"/>
    <w:rsid w:val="00CA1381"/>
    <w:rsid w:val="00CA225F"/>
    <w:rsid w:val="00CA313C"/>
    <w:rsid w:val="00CA31E9"/>
    <w:rsid w:val="00CA3FA4"/>
    <w:rsid w:val="00CA6DE3"/>
    <w:rsid w:val="00CA7770"/>
    <w:rsid w:val="00CA79C5"/>
    <w:rsid w:val="00CB09AA"/>
    <w:rsid w:val="00CB0AE4"/>
    <w:rsid w:val="00CB0B25"/>
    <w:rsid w:val="00CB11E2"/>
    <w:rsid w:val="00CB13BC"/>
    <w:rsid w:val="00CB2BE4"/>
    <w:rsid w:val="00CB2D20"/>
    <w:rsid w:val="00CB4926"/>
    <w:rsid w:val="00CB5653"/>
    <w:rsid w:val="00CB6859"/>
    <w:rsid w:val="00CB6AD9"/>
    <w:rsid w:val="00CB6E40"/>
    <w:rsid w:val="00CB6F12"/>
    <w:rsid w:val="00CB7004"/>
    <w:rsid w:val="00CB76A8"/>
    <w:rsid w:val="00CC0110"/>
    <w:rsid w:val="00CC0895"/>
    <w:rsid w:val="00CC12C9"/>
    <w:rsid w:val="00CC23C1"/>
    <w:rsid w:val="00CC28E8"/>
    <w:rsid w:val="00CC336B"/>
    <w:rsid w:val="00CC3E69"/>
    <w:rsid w:val="00CC4964"/>
    <w:rsid w:val="00CC5427"/>
    <w:rsid w:val="00CC57F2"/>
    <w:rsid w:val="00CC6407"/>
    <w:rsid w:val="00CC778E"/>
    <w:rsid w:val="00CD010E"/>
    <w:rsid w:val="00CD2D2E"/>
    <w:rsid w:val="00CD41C8"/>
    <w:rsid w:val="00CD5F7A"/>
    <w:rsid w:val="00CD6262"/>
    <w:rsid w:val="00CD640F"/>
    <w:rsid w:val="00CD683A"/>
    <w:rsid w:val="00CD7147"/>
    <w:rsid w:val="00CD7551"/>
    <w:rsid w:val="00CD79CF"/>
    <w:rsid w:val="00CD7E01"/>
    <w:rsid w:val="00CE1339"/>
    <w:rsid w:val="00CE3889"/>
    <w:rsid w:val="00CE3891"/>
    <w:rsid w:val="00CE3B91"/>
    <w:rsid w:val="00CE3E9C"/>
    <w:rsid w:val="00CE4B3A"/>
    <w:rsid w:val="00CE5BC8"/>
    <w:rsid w:val="00CE5BCE"/>
    <w:rsid w:val="00CE5C5F"/>
    <w:rsid w:val="00CE6342"/>
    <w:rsid w:val="00CF028D"/>
    <w:rsid w:val="00CF0BBC"/>
    <w:rsid w:val="00CF1696"/>
    <w:rsid w:val="00CF2163"/>
    <w:rsid w:val="00CF2213"/>
    <w:rsid w:val="00CF3BB8"/>
    <w:rsid w:val="00CF415E"/>
    <w:rsid w:val="00CF64F0"/>
    <w:rsid w:val="00CF6EC5"/>
    <w:rsid w:val="00CF7C72"/>
    <w:rsid w:val="00CF7F5D"/>
    <w:rsid w:val="00CF7F74"/>
    <w:rsid w:val="00D0050B"/>
    <w:rsid w:val="00D00837"/>
    <w:rsid w:val="00D02C8C"/>
    <w:rsid w:val="00D060AC"/>
    <w:rsid w:val="00D062B4"/>
    <w:rsid w:val="00D0744D"/>
    <w:rsid w:val="00D07AB5"/>
    <w:rsid w:val="00D07CDE"/>
    <w:rsid w:val="00D107A1"/>
    <w:rsid w:val="00D107EA"/>
    <w:rsid w:val="00D10EB6"/>
    <w:rsid w:val="00D119F7"/>
    <w:rsid w:val="00D141F6"/>
    <w:rsid w:val="00D14599"/>
    <w:rsid w:val="00D153C1"/>
    <w:rsid w:val="00D15BE2"/>
    <w:rsid w:val="00D17392"/>
    <w:rsid w:val="00D17A49"/>
    <w:rsid w:val="00D17CA2"/>
    <w:rsid w:val="00D20880"/>
    <w:rsid w:val="00D210B7"/>
    <w:rsid w:val="00D21372"/>
    <w:rsid w:val="00D21B89"/>
    <w:rsid w:val="00D23622"/>
    <w:rsid w:val="00D2439A"/>
    <w:rsid w:val="00D24C3F"/>
    <w:rsid w:val="00D24D4E"/>
    <w:rsid w:val="00D25869"/>
    <w:rsid w:val="00D26190"/>
    <w:rsid w:val="00D26C96"/>
    <w:rsid w:val="00D27124"/>
    <w:rsid w:val="00D30291"/>
    <w:rsid w:val="00D30E82"/>
    <w:rsid w:val="00D30F93"/>
    <w:rsid w:val="00D317EC"/>
    <w:rsid w:val="00D32717"/>
    <w:rsid w:val="00D32790"/>
    <w:rsid w:val="00D33DCF"/>
    <w:rsid w:val="00D35384"/>
    <w:rsid w:val="00D368E2"/>
    <w:rsid w:val="00D36D7A"/>
    <w:rsid w:val="00D36F27"/>
    <w:rsid w:val="00D403DB"/>
    <w:rsid w:val="00D40A1B"/>
    <w:rsid w:val="00D41435"/>
    <w:rsid w:val="00D41EF2"/>
    <w:rsid w:val="00D426CE"/>
    <w:rsid w:val="00D43252"/>
    <w:rsid w:val="00D43775"/>
    <w:rsid w:val="00D43BCC"/>
    <w:rsid w:val="00D43E78"/>
    <w:rsid w:val="00D43F46"/>
    <w:rsid w:val="00D44008"/>
    <w:rsid w:val="00D4463E"/>
    <w:rsid w:val="00D4468B"/>
    <w:rsid w:val="00D44836"/>
    <w:rsid w:val="00D45A62"/>
    <w:rsid w:val="00D46174"/>
    <w:rsid w:val="00D464DF"/>
    <w:rsid w:val="00D46BAC"/>
    <w:rsid w:val="00D4701A"/>
    <w:rsid w:val="00D50508"/>
    <w:rsid w:val="00D510B2"/>
    <w:rsid w:val="00D52058"/>
    <w:rsid w:val="00D53FDA"/>
    <w:rsid w:val="00D54227"/>
    <w:rsid w:val="00D57565"/>
    <w:rsid w:val="00D57F06"/>
    <w:rsid w:val="00D60135"/>
    <w:rsid w:val="00D60A4D"/>
    <w:rsid w:val="00D61D74"/>
    <w:rsid w:val="00D63009"/>
    <w:rsid w:val="00D6309E"/>
    <w:rsid w:val="00D6497F"/>
    <w:rsid w:val="00D65C41"/>
    <w:rsid w:val="00D6645D"/>
    <w:rsid w:val="00D668E1"/>
    <w:rsid w:val="00D66C33"/>
    <w:rsid w:val="00D67895"/>
    <w:rsid w:val="00D712A3"/>
    <w:rsid w:val="00D72E1B"/>
    <w:rsid w:val="00D73DF3"/>
    <w:rsid w:val="00D748E7"/>
    <w:rsid w:val="00D75245"/>
    <w:rsid w:val="00D75669"/>
    <w:rsid w:val="00D765EC"/>
    <w:rsid w:val="00D76A9A"/>
    <w:rsid w:val="00D80D0C"/>
    <w:rsid w:val="00D81328"/>
    <w:rsid w:val="00D82145"/>
    <w:rsid w:val="00D8216C"/>
    <w:rsid w:val="00D826CD"/>
    <w:rsid w:val="00D846CB"/>
    <w:rsid w:val="00D84B01"/>
    <w:rsid w:val="00D84DFE"/>
    <w:rsid w:val="00D85310"/>
    <w:rsid w:val="00D85908"/>
    <w:rsid w:val="00D85D0B"/>
    <w:rsid w:val="00D863CE"/>
    <w:rsid w:val="00D86CBB"/>
    <w:rsid w:val="00D87207"/>
    <w:rsid w:val="00D87758"/>
    <w:rsid w:val="00D90B35"/>
    <w:rsid w:val="00D90CAC"/>
    <w:rsid w:val="00D92372"/>
    <w:rsid w:val="00D92F09"/>
    <w:rsid w:val="00D939CF"/>
    <w:rsid w:val="00D94C87"/>
    <w:rsid w:val="00D96060"/>
    <w:rsid w:val="00D965DF"/>
    <w:rsid w:val="00D9670C"/>
    <w:rsid w:val="00D96E77"/>
    <w:rsid w:val="00DA0AFC"/>
    <w:rsid w:val="00DA0BAB"/>
    <w:rsid w:val="00DA2E99"/>
    <w:rsid w:val="00DA3EB4"/>
    <w:rsid w:val="00DA3EF1"/>
    <w:rsid w:val="00DA4049"/>
    <w:rsid w:val="00DA53F3"/>
    <w:rsid w:val="00DA5BEE"/>
    <w:rsid w:val="00DA637B"/>
    <w:rsid w:val="00DA6DE8"/>
    <w:rsid w:val="00DA723D"/>
    <w:rsid w:val="00DA7818"/>
    <w:rsid w:val="00DA7850"/>
    <w:rsid w:val="00DA7BB8"/>
    <w:rsid w:val="00DB04FB"/>
    <w:rsid w:val="00DB061D"/>
    <w:rsid w:val="00DB07C0"/>
    <w:rsid w:val="00DB0FF3"/>
    <w:rsid w:val="00DB23A0"/>
    <w:rsid w:val="00DB39FD"/>
    <w:rsid w:val="00DB425D"/>
    <w:rsid w:val="00DB476E"/>
    <w:rsid w:val="00DB4B91"/>
    <w:rsid w:val="00DB5798"/>
    <w:rsid w:val="00DB5B1D"/>
    <w:rsid w:val="00DB6A7E"/>
    <w:rsid w:val="00DC0159"/>
    <w:rsid w:val="00DC1D7C"/>
    <w:rsid w:val="00DC2DE9"/>
    <w:rsid w:val="00DC3031"/>
    <w:rsid w:val="00DC30C4"/>
    <w:rsid w:val="00DC32EE"/>
    <w:rsid w:val="00DC37A6"/>
    <w:rsid w:val="00DC37C2"/>
    <w:rsid w:val="00DC4089"/>
    <w:rsid w:val="00DC427C"/>
    <w:rsid w:val="00DC4C8C"/>
    <w:rsid w:val="00DC62BE"/>
    <w:rsid w:val="00DC7697"/>
    <w:rsid w:val="00DD00A9"/>
    <w:rsid w:val="00DD08C0"/>
    <w:rsid w:val="00DD171D"/>
    <w:rsid w:val="00DD1D26"/>
    <w:rsid w:val="00DD1F2D"/>
    <w:rsid w:val="00DD232D"/>
    <w:rsid w:val="00DD2496"/>
    <w:rsid w:val="00DD258E"/>
    <w:rsid w:val="00DD29EE"/>
    <w:rsid w:val="00DD48E9"/>
    <w:rsid w:val="00DD51FB"/>
    <w:rsid w:val="00DD64B6"/>
    <w:rsid w:val="00DD66D6"/>
    <w:rsid w:val="00DD6DFF"/>
    <w:rsid w:val="00DD7AB4"/>
    <w:rsid w:val="00DE0767"/>
    <w:rsid w:val="00DE1D23"/>
    <w:rsid w:val="00DE2048"/>
    <w:rsid w:val="00DE246B"/>
    <w:rsid w:val="00DE2CDF"/>
    <w:rsid w:val="00DE2E5C"/>
    <w:rsid w:val="00DE45E4"/>
    <w:rsid w:val="00DE5402"/>
    <w:rsid w:val="00DE55AD"/>
    <w:rsid w:val="00DE5612"/>
    <w:rsid w:val="00DE6B37"/>
    <w:rsid w:val="00DE720D"/>
    <w:rsid w:val="00DE7B2E"/>
    <w:rsid w:val="00DF0011"/>
    <w:rsid w:val="00DF01A6"/>
    <w:rsid w:val="00DF0580"/>
    <w:rsid w:val="00DF1060"/>
    <w:rsid w:val="00DF1A58"/>
    <w:rsid w:val="00DF22AC"/>
    <w:rsid w:val="00DF286E"/>
    <w:rsid w:val="00DF398E"/>
    <w:rsid w:val="00DF4311"/>
    <w:rsid w:val="00DF4C60"/>
    <w:rsid w:val="00DF4F1C"/>
    <w:rsid w:val="00DF5479"/>
    <w:rsid w:val="00DF5C08"/>
    <w:rsid w:val="00DF6082"/>
    <w:rsid w:val="00DF659F"/>
    <w:rsid w:val="00DF6C46"/>
    <w:rsid w:val="00DF6FDE"/>
    <w:rsid w:val="00E008A9"/>
    <w:rsid w:val="00E016FA"/>
    <w:rsid w:val="00E01AE8"/>
    <w:rsid w:val="00E0216E"/>
    <w:rsid w:val="00E022E2"/>
    <w:rsid w:val="00E03428"/>
    <w:rsid w:val="00E046A0"/>
    <w:rsid w:val="00E04A60"/>
    <w:rsid w:val="00E05153"/>
    <w:rsid w:val="00E054F8"/>
    <w:rsid w:val="00E058CF"/>
    <w:rsid w:val="00E05CD6"/>
    <w:rsid w:val="00E05E10"/>
    <w:rsid w:val="00E078B7"/>
    <w:rsid w:val="00E07D40"/>
    <w:rsid w:val="00E07EBC"/>
    <w:rsid w:val="00E1000E"/>
    <w:rsid w:val="00E101D7"/>
    <w:rsid w:val="00E102F4"/>
    <w:rsid w:val="00E103AE"/>
    <w:rsid w:val="00E10815"/>
    <w:rsid w:val="00E10851"/>
    <w:rsid w:val="00E10B8C"/>
    <w:rsid w:val="00E12255"/>
    <w:rsid w:val="00E12C10"/>
    <w:rsid w:val="00E12D72"/>
    <w:rsid w:val="00E14DBF"/>
    <w:rsid w:val="00E14F02"/>
    <w:rsid w:val="00E15814"/>
    <w:rsid w:val="00E158D6"/>
    <w:rsid w:val="00E16DDF"/>
    <w:rsid w:val="00E16EB7"/>
    <w:rsid w:val="00E17401"/>
    <w:rsid w:val="00E20175"/>
    <w:rsid w:val="00E20EAD"/>
    <w:rsid w:val="00E213D1"/>
    <w:rsid w:val="00E21CE0"/>
    <w:rsid w:val="00E22309"/>
    <w:rsid w:val="00E227F5"/>
    <w:rsid w:val="00E231AC"/>
    <w:rsid w:val="00E2326B"/>
    <w:rsid w:val="00E24A2E"/>
    <w:rsid w:val="00E24FA2"/>
    <w:rsid w:val="00E25D85"/>
    <w:rsid w:val="00E268A1"/>
    <w:rsid w:val="00E27A38"/>
    <w:rsid w:val="00E30090"/>
    <w:rsid w:val="00E30541"/>
    <w:rsid w:val="00E3060D"/>
    <w:rsid w:val="00E30949"/>
    <w:rsid w:val="00E31A1E"/>
    <w:rsid w:val="00E32C7E"/>
    <w:rsid w:val="00E32EAE"/>
    <w:rsid w:val="00E35788"/>
    <w:rsid w:val="00E377A2"/>
    <w:rsid w:val="00E409EF"/>
    <w:rsid w:val="00E411B7"/>
    <w:rsid w:val="00E41469"/>
    <w:rsid w:val="00E42B81"/>
    <w:rsid w:val="00E4327F"/>
    <w:rsid w:val="00E43977"/>
    <w:rsid w:val="00E44716"/>
    <w:rsid w:val="00E44B0A"/>
    <w:rsid w:val="00E44CA0"/>
    <w:rsid w:val="00E44DDC"/>
    <w:rsid w:val="00E457A5"/>
    <w:rsid w:val="00E45AF3"/>
    <w:rsid w:val="00E46694"/>
    <w:rsid w:val="00E46997"/>
    <w:rsid w:val="00E479ED"/>
    <w:rsid w:val="00E51566"/>
    <w:rsid w:val="00E516E2"/>
    <w:rsid w:val="00E524C4"/>
    <w:rsid w:val="00E52882"/>
    <w:rsid w:val="00E52A03"/>
    <w:rsid w:val="00E52BB8"/>
    <w:rsid w:val="00E537AB"/>
    <w:rsid w:val="00E54AB6"/>
    <w:rsid w:val="00E557DF"/>
    <w:rsid w:val="00E5591D"/>
    <w:rsid w:val="00E55EA1"/>
    <w:rsid w:val="00E56944"/>
    <w:rsid w:val="00E5724D"/>
    <w:rsid w:val="00E575AB"/>
    <w:rsid w:val="00E57639"/>
    <w:rsid w:val="00E57705"/>
    <w:rsid w:val="00E62835"/>
    <w:rsid w:val="00E62B33"/>
    <w:rsid w:val="00E63E12"/>
    <w:rsid w:val="00E63FAE"/>
    <w:rsid w:val="00E64316"/>
    <w:rsid w:val="00E6449A"/>
    <w:rsid w:val="00E64C8A"/>
    <w:rsid w:val="00E65237"/>
    <w:rsid w:val="00E65511"/>
    <w:rsid w:val="00E65F09"/>
    <w:rsid w:val="00E65FE8"/>
    <w:rsid w:val="00E65FFF"/>
    <w:rsid w:val="00E66A2E"/>
    <w:rsid w:val="00E66D12"/>
    <w:rsid w:val="00E70196"/>
    <w:rsid w:val="00E717AD"/>
    <w:rsid w:val="00E71ED1"/>
    <w:rsid w:val="00E72CF5"/>
    <w:rsid w:val="00E72D12"/>
    <w:rsid w:val="00E734F7"/>
    <w:rsid w:val="00E73BE5"/>
    <w:rsid w:val="00E73D0F"/>
    <w:rsid w:val="00E74DFF"/>
    <w:rsid w:val="00E7565C"/>
    <w:rsid w:val="00E761ED"/>
    <w:rsid w:val="00E80B72"/>
    <w:rsid w:val="00E80D28"/>
    <w:rsid w:val="00E816AE"/>
    <w:rsid w:val="00E81748"/>
    <w:rsid w:val="00E8218F"/>
    <w:rsid w:val="00E82D73"/>
    <w:rsid w:val="00E830C1"/>
    <w:rsid w:val="00E83320"/>
    <w:rsid w:val="00E84280"/>
    <w:rsid w:val="00E84E9B"/>
    <w:rsid w:val="00E850CC"/>
    <w:rsid w:val="00E856B5"/>
    <w:rsid w:val="00E85A41"/>
    <w:rsid w:val="00E86074"/>
    <w:rsid w:val="00E86FDF"/>
    <w:rsid w:val="00E9034E"/>
    <w:rsid w:val="00E92CC5"/>
    <w:rsid w:val="00E939E8"/>
    <w:rsid w:val="00E93B49"/>
    <w:rsid w:val="00E942A4"/>
    <w:rsid w:val="00E94565"/>
    <w:rsid w:val="00E94F36"/>
    <w:rsid w:val="00E94F95"/>
    <w:rsid w:val="00E96AB6"/>
    <w:rsid w:val="00E97E67"/>
    <w:rsid w:val="00EA0223"/>
    <w:rsid w:val="00EA06FF"/>
    <w:rsid w:val="00EA0D3E"/>
    <w:rsid w:val="00EA1431"/>
    <w:rsid w:val="00EA17D3"/>
    <w:rsid w:val="00EA1FE6"/>
    <w:rsid w:val="00EA2714"/>
    <w:rsid w:val="00EA32E7"/>
    <w:rsid w:val="00EA3B18"/>
    <w:rsid w:val="00EA4510"/>
    <w:rsid w:val="00EA587F"/>
    <w:rsid w:val="00EA6DA9"/>
    <w:rsid w:val="00EA6E6A"/>
    <w:rsid w:val="00EA7184"/>
    <w:rsid w:val="00EA74CA"/>
    <w:rsid w:val="00EA774D"/>
    <w:rsid w:val="00EB0004"/>
    <w:rsid w:val="00EB0178"/>
    <w:rsid w:val="00EB05EA"/>
    <w:rsid w:val="00EB060F"/>
    <w:rsid w:val="00EB0B32"/>
    <w:rsid w:val="00EB199C"/>
    <w:rsid w:val="00EB1B30"/>
    <w:rsid w:val="00EB1DC7"/>
    <w:rsid w:val="00EB3012"/>
    <w:rsid w:val="00EB37A7"/>
    <w:rsid w:val="00EB6377"/>
    <w:rsid w:val="00EB6ADA"/>
    <w:rsid w:val="00EB7267"/>
    <w:rsid w:val="00EC1A91"/>
    <w:rsid w:val="00EC21E9"/>
    <w:rsid w:val="00EC2E94"/>
    <w:rsid w:val="00EC309D"/>
    <w:rsid w:val="00EC36AF"/>
    <w:rsid w:val="00EC48A6"/>
    <w:rsid w:val="00EC5903"/>
    <w:rsid w:val="00EC677B"/>
    <w:rsid w:val="00EC68CC"/>
    <w:rsid w:val="00EC698F"/>
    <w:rsid w:val="00EC6A2E"/>
    <w:rsid w:val="00EC6AEA"/>
    <w:rsid w:val="00EC7166"/>
    <w:rsid w:val="00EC7353"/>
    <w:rsid w:val="00ED048A"/>
    <w:rsid w:val="00ED06A0"/>
    <w:rsid w:val="00ED1916"/>
    <w:rsid w:val="00ED1B72"/>
    <w:rsid w:val="00ED1CC3"/>
    <w:rsid w:val="00ED39A4"/>
    <w:rsid w:val="00ED45B9"/>
    <w:rsid w:val="00ED5CDC"/>
    <w:rsid w:val="00ED6670"/>
    <w:rsid w:val="00ED6D34"/>
    <w:rsid w:val="00ED70F4"/>
    <w:rsid w:val="00EE1AD6"/>
    <w:rsid w:val="00EE2213"/>
    <w:rsid w:val="00EE3CB2"/>
    <w:rsid w:val="00EE438E"/>
    <w:rsid w:val="00EE5266"/>
    <w:rsid w:val="00EE540A"/>
    <w:rsid w:val="00EE6015"/>
    <w:rsid w:val="00EE6598"/>
    <w:rsid w:val="00EE66AB"/>
    <w:rsid w:val="00EE7EE9"/>
    <w:rsid w:val="00EF0DD4"/>
    <w:rsid w:val="00EF142A"/>
    <w:rsid w:val="00EF14CC"/>
    <w:rsid w:val="00EF1795"/>
    <w:rsid w:val="00EF1AF2"/>
    <w:rsid w:val="00EF1E36"/>
    <w:rsid w:val="00EF2E0C"/>
    <w:rsid w:val="00EF30B7"/>
    <w:rsid w:val="00EF4243"/>
    <w:rsid w:val="00EF480D"/>
    <w:rsid w:val="00EF4ECF"/>
    <w:rsid w:val="00EF5758"/>
    <w:rsid w:val="00EF57A2"/>
    <w:rsid w:val="00EF6ED7"/>
    <w:rsid w:val="00EF7028"/>
    <w:rsid w:val="00EF720F"/>
    <w:rsid w:val="00EF7B4F"/>
    <w:rsid w:val="00F0177C"/>
    <w:rsid w:val="00F02B85"/>
    <w:rsid w:val="00F02CF6"/>
    <w:rsid w:val="00F0396D"/>
    <w:rsid w:val="00F05064"/>
    <w:rsid w:val="00F055F8"/>
    <w:rsid w:val="00F06035"/>
    <w:rsid w:val="00F06BF5"/>
    <w:rsid w:val="00F06EE8"/>
    <w:rsid w:val="00F07531"/>
    <w:rsid w:val="00F10779"/>
    <w:rsid w:val="00F112DB"/>
    <w:rsid w:val="00F11D35"/>
    <w:rsid w:val="00F12099"/>
    <w:rsid w:val="00F12668"/>
    <w:rsid w:val="00F12D35"/>
    <w:rsid w:val="00F13218"/>
    <w:rsid w:val="00F13A94"/>
    <w:rsid w:val="00F13B8A"/>
    <w:rsid w:val="00F15CDC"/>
    <w:rsid w:val="00F17A44"/>
    <w:rsid w:val="00F208C1"/>
    <w:rsid w:val="00F21379"/>
    <w:rsid w:val="00F220AB"/>
    <w:rsid w:val="00F22BC7"/>
    <w:rsid w:val="00F24C5A"/>
    <w:rsid w:val="00F255D8"/>
    <w:rsid w:val="00F26A3A"/>
    <w:rsid w:val="00F2748D"/>
    <w:rsid w:val="00F27F12"/>
    <w:rsid w:val="00F30645"/>
    <w:rsid w:val="00F307F0"/>
    <w:rsid w:val="00F30888"/>
    <w:rsid w:val="00F30E9B"/>
    <w:rsid w:val="00F3189A"/>
    <w:rsid w:val="00F31D66"/>
    <w:rsid w:val="00F32540"/>
    <w:rsid w:val="00F32577"/>
    <w:rsid w:val="00F32D96"/>
    <w:rsid w:val="00F33CD0"/>
    <w:rsid w:val="00F34034"/>
    <w:rsid w:val="00F34224"/>
    <w:rsid w:val="00F35CAF"/>
    <w:rsid w:val="00F3726C"/>
    <w:rsid w:val="00F3787B"/>
    <w:rsid w:val="00F37ED2"/>
    <w:rsid w:val="00F40F62"/>
    <w:rsid w:val="00F41EC4"/>
    <w:rsid w:val="00F4319B"/>
    <w:rsid w:val="00F44917"/>
    <w:rsid w:val="00F44F32"/>
    <w:rsid w:val="00F45AE2"/>
    <w:rsid w:val="00F46B37"/>
    <w:rsid w:val="00F46D7A"/>
    <w:rsid w:val="00F4716C"/>
    <w:rsid w:val="00F50A76"/>
    <w:rsid w:val="00F50BA3"/>
    <w:rsid w:val="00F51782"/>
    <w:rsid w:val="00F521C2"/>
    <w:rsid w:val="00F52971"/>
    <w:rsid w:val="00F52977"/>
    <w:rsid w:val="00F53A5D"/>
    <w:rsid w:val="00F53C3A"/>
    <w:rsid w:val="00F54EA6"/>
    <w:rsid w:val="00F55504"/>
    <w:rsid w:val="00F55971"/>
    <w:rsid w:val="00F56211"/>
    <w:rsid w:val="00F56736"/>
    <w:rsid w:val="00F56910"/>
    <w:rsid w:val="00F56F7C"/>
    <w:rsid w:val="00F5790B"/>
    <w:rsid w:val="00F57A3F"/>
    <w:rsid w:val="00F6029F"/>
    <w:rsid w:val="00F60948"/>
    <w:rsid w:val="00F60FE4"/>
    <w:rsid w:val="00F61717"/>
    <w:rsid w:val="00F618DA"/>
    <w:rsid w:val="00F62132"/>
    <w:rsid w:val="00F627A5"/>
    <w:rsid w:val="00F62C86"/>
    <w:rsid w:val="00F62F66"/>
    <w:rsid w:val="00F630D8"/>
    <w:rsid w:val="00F65280"/>
    <w:rsid w:val="00F65567"/>
    <w:rsid w:val="00F6578E"/>
    <w:rsid w:val="00F65BE2"/>
    <w:rsid w:val="00F65E2C"/>
    <w:rsid w:val="00F668FB"/>
    <w:rsid w:val="00F66D57"/>
    <w:rsid w:val="00F67120"/>
    <w:rsid w:val="00F677D5"/>
    <w:rsid w:val="00F67EB9"/>
    <w:rsid w:val="00F702BE"/>
    <w:rsid w:val="00F710D2"/>
    <w:rsid w:val="00F71CAF"/>
    <w:rsid w:val="00F725EF"/>
    <w:rsid w:val="00F7279C"/>
    <w:rsid w:val="00F72FB8"/>
    <w:rsid w:val="00F73571"/>
    <w:rsid w:val="00F73A60"/>
    <w:rsid w:val="00F74A4F"/>
    <w:rsid w:val="00F74D2A"/>
    <w:rsid w:val="00F75E08"/>
    <w:rsid w:val="00F75F1D"/>
    <w:rsid w:val="00F765D9"/>
    <w:rsid w:val="00F775DA"/>
    <w:rsid w:val="00F808A6"/>
    <w:rsid w:val="00F8095C"/>
    <w:rsid w:val="00F8099F"/>
    <w:rsid w:val="00F81558"/>
    <w:rsid w:val="00F834FE"/>
    <w:rsid w:val="00F837AE"/>
    <w:rsid w:val="00F845B1"/>
    <w:rsid w:val="00F85AE1"/>
    <w:rsid w:val="00F85CCC"/>
    <w:rsid w:val="00F85D4B"/>
    <w:rsid w:val="00F86075"/>
    <w:rsid w:val="00F8610F"/>
    <w:rsid w:val="00F86440"/>
    <w:rsid w:val="00F86E9B"/>
    <w:rsid w:val="00F90821"/>
    <w:rsid w:val="00F9087D"/>
    <w:rsid w:val="00F90CB4"/>
    <w:rsid w:val="00F91569"/>
    <w:rsid w:val="00F9176D"/>
    <w:rsid w:val="00F929E5"/>
    <w:rsid w:val="00F92ACB"/>
    <w:rsid w:val="00F94459"/>
    <w:rsid w:val="00F94560"/>
    <w:rsid w:val="00F94DE7"/>
    <w:rsid w:val="00F952B4"/>
    <w:rsid w:val="00F9572D"/>
    <w:rsid w:val="00F973D6"/>
    <w:rsid w:val="00FA226C"/>
    <w:rsid w:val="00FA36F3"/>
    <w:rsid w:val="00FA37F0"/>
    <w:rsid w:val="00FA381B"/>
    <w:rsid w:val="00FA3E8B"/>
    <w:rsid w:val="00FA5496"/>
    <w:rsid w:val="00FA5658"/>
    <w:rsid w:val="00FA5F79"/>
    <w:rsid w:val="00FA60FB"/>
    <w:rsid w:val="00FA632F"/>
    <w:rsid w:val="00FA71E2"/>
    <w:rsid w:val="00FA78BB"/>
    <w:rsid w:val="00FA7B3D"/>
    <w:rsid w:val="00FA7B71"/>
    <w:rsid w:val="00FA7F6B"/>
    <w:rsid w:val="00FB038D"/>
    <w:rsid w:val="00FB157A"/>
    <w:rsid w:val="00FB38C4"/>
    <w:rsid w:val="00FB5326"/>
    <w:rsid w:val="00FB5768"/>
    <w:rsid w:val="00FB68CA"/>
    <w:rsid w:val="00FB6927"/>
    <w:rsid w:val="00FB6FAC"/>
    <w:rsid w:val="00FC034E"/>
    <w:rsid w:val="00FC05E3"/>
    <w:rsid w:val="00FC1358"/>
    <w:rsid w:val="00FC2D64"/>
    <w:rsid w:val="00FC39F5"/>
    <w:rsid w:val="00FC3CB4"/>
    <w:rsid w:val="00FC429D"/>
    <w:rsid w:val="00FC599E"/>
    <w:rsid w:val="00FC5C0C"/>
    <w:rsid w:val="00FC6AE5"/>
    <w:rsid w:val="00FC78CF"/>
    <w:rsid w:val="00FC7C2C"/>
    <w:rsid w:val="00FD00D4"/>
    <w:rsid w:val="00FD101D"/>
    <w:rsid w:val="00FD10FC"/>
    <w:rsid w:val="00FD12DD"/>
    <w:rsid w:val="00FD364E"/>
    <w:rsid w:val="00FD3935"/>
    <w:rsid w:val="00FD5450"/>
    <w:rsid w:val="00FD56AE"/>
    <w:rsid w:val="00FD59DA"/>
    <w:rsid w:val="00FD641A"/>
    <w:rsid w:val="00FD6DCE"/>
    <w:rsid w:val="00FD6DDD"/>
    <w:rsid w:val="00FD72C0"/>
    <w:rsid w:val="00FD7304"/>
    <w:rsid w:val="00FE0061"/>
    <w:rsid w:val="00FE03C6"/>
    <w:rsid w:val="00FE08BC"/>
    <w:rsid w:val="00FE12D5"/>
    <w:rsid w:val="00FE1C41"/>
    <w:rsid w:val="00FE2EF4"/>
    <w:rsid w:val="00FE367C"/>
    <w:rsid w:val="00FE3C8F"/>
    <w:rsid w:val="00FE3F42"/>
    <w:rsid w:val="00FE5A7B"/>
    <w:rsid w:val="00FE5AD5"/>
    <w:rsid w:val="00FE5B71"/>
    <w:rsid w:val="00FE62EB"/>
    <w:rsid w:val="00FE661D"/>
    <w:rsid w:val="00FE66CA"/>
    <w:rsid w:val="00FE739E"/>
    <w:rsid w:val="00FE7B3B"/>
    <w:rsid w:val="00FF08BD"/>
    <w:rsid w:val="00FF16DB"/>
    <w:rsid w:val="00FF2004"/>
    <w:rsid w:val="00FF269A"/>
    <w:rsid w:val="00FF4309"/>
    <w:rsid w:val="00FF4826"/>
    <w:rsid w:val="00FF50CC"/>
    <w:rsid w:val="00FF539F"/>
    <w:rsid w:val="00FF5C33"/>
    <w:rsid w:val="00FF5C42"/>
    <w:rsid w:val="00FF6077"/>
    <w:rsid w:val="00FF61BB"/>
    <w:rsid w:val="00FF6B1A"/>
    <w:rsid w:val="00FF6D7D"/>
    <w:rsid w:val="00FF7B5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29CF"/>
  <w15:chartTrackingRefBased/>
  <w15:docId w15:val="{C5B9BEA2-4EAB-41F1-8DB4-41734EF2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44"/>
    <w:pPr>
      <w:spacing w:after="0" w:line="480" w:lineRule="auto"/>
      <w:ind w:firstLine="709"/>
      <w:jc w:val="both"/>
    </w:pPr>
    <w:rPr>
      <w:rFonts w:asciiTheme="majorBidi" w:hAnsiTheme="majorBidi"/>
      <w:color w:val="000000" w:themeColor="text1"/>
    </w:rPr>
  </w:style>
  <w:style w:type="paragraph" w:styleId="Heading1">
    <w:name w:val="heading 1"/>
    <w:basedOn w:val="Normal"/>
    <w:next w:val="Normal"/>
    <w:link w:val="Heading1Char"/>
    <w:uiPriority w:val="9"/>
    <w:qFormat/>
    <w:rsid w:val="00EF1AF2"/>
    <w:pPr>
      <w:keepNext/>
      <w:keepLines/>
      <w:numPr>
        <w:numId w:val="1"/>
      </w:numPr>
      <w:spacing w:after="240" w:line="240" w:lineRule="auto"/>
      <w:ind w:left="3975" w:hanging="431"/>
      <w:jc w:val="center"/>
      <w:outlineLvl w:val="0"/>
    </w:pPr>
    <w:rPr>
      <w:rFonts w:eastAsiaTheme="majorEastAsia" w:cstheme="majorBidi"/>
      <w:b/>
      <w:sz w:val="28"/>
      <w:szCs w:val="40"/>
    </w:rPr>
  </w:style>
  <w:style w:type="paragraph" w:styleId="Heading2">
    <w:name w:val="heading 2"/>
    <w:basedOn w:val="Normal"/>
    <w:next w:val="Normal"/>
    <w:link w:val="Heading2Char"/>
    <w:uiPriority w:val="9"/>
    <w:qFormat/>
    <w:rsid w:val="00EF1AF2"/>
    <w:pPr>
      <w:keepNext/>
      <w:keepLines/>
      <w:numPr>
        <w:ilvl w:val="1"/>
        <w:numId w:val="1"/>
      </w:numPr>
      <w:spacing w:after="120" w:line="360" w:lineRule="auto"/>
      <w:ind w:left="709" w:hanging="709"/>
      <w:outlineLvl w:val="1"/>
    </w:pPr>
    <w:rPr>
      <w:rFonts w:eastAsiaTheme="majorEastAsia" w:cstheme="majorBidi"/>
      <w:b/>
      <w:szCs w:val="32"/>
    </w:rPr>
  </w:style>
  <w:style w:type="paragraph" w:styleId="Heading3">
    <w:name w:val="heading 3"/>
    <w:basedOn w:val="Normal"/>
    <w:next w:val="Normal"/>
    <w:link w:val="Heading3Char"/>
    <w:uiPriority w:val="9"/>
    <w:qFormat/>
    <w:rsid w:val="00EF1AF2"/>
    <w:pPr>
      <w:keepNext/>
      <w:keepLines/>
      <w:numPr>
        <w:ilvl w:val="2"/>
        <w:numId w:val="1"/>
      </w:numPr>
      <w:spacing w:after="120" w:line="360" w:lineRule="auto"/>
      <w:ind w:left="709" w:hanging="709"/>
      <w:outlineLvl w:val="2"/>
    </w:pPr>
    <w:rPr>
      <w:rFonts w:eastAsiaTheme="majorEastAsia" w:cstheme="majorBidi"/>
      <w:b/>
      <w:szCs w:val="28"/>
    </w:rPr>
  </w:style>
  <w:style w:type="paragraph" w:styleId="Heading4">
    <w:name w:val="heading 4"/>
    <w:basedOn w:val="Normal"/>
    <w:next w:val="Normal"/>
    <w:link w:val="Heading4Char"/>
    <w:uiPriority w:val="9"/>
    <w:qFormat/>
    <w:rsid w:val="00EF1AF2"/>
    <w:pPr>
      <w:keepNext/>
      <w:keepLines/>
      <w:numPr>
        <w:ilvl w:val="3"/>
        <w:numId w:val="1"/>
      </w:numPr>
      <w:spacing w:after="120" w:line="360" w:lineRule="auto"/>
      <w:ind w:left="709" w:hanging="709"/>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16798"/>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798"/>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798"/>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798"/>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798"/>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F2"/>
    <w:rPr>
      <w:rFonts w:asciiTheme="majorBidi" w:eastAsiaTheme="majorEastAsia" w:hAnsiTheme="majorBidi" w:cstheme="majorBidi"/>
      <w:b/>
      <w:color w:val="000000" w:themeColor="text1"/>
      <w:sz w:val="28"/>
      <w:szCs w:val="40"/>
    </w:rPr>
  </w:style>
  <w:style w:type="character" w:customStyle="1" w:styleId="Heading2Char">
    <w:name w:val="Heading 2 Char"/>
    <w:basedOn w:val="DefaultParagraphFont"/>
    <w:link w:val="Heading2"/>
    <w:uiPriority w:val="9"/>
    <w:rsid w:val="00EF1AF2"/>
    <w:rPr>
      <w:rFonts w:asciiTheme="majorBidi" w:eastAsiaTheme="majorEastAsia" w:hAnsiTheme="majorBidi" w:cstheme="majorBidi"/>
      <w:b/>
      <w:color w:val="000000" w:themeColor="text1"/>
      <w:szCs w:val="32"/>
    </w:rPr>
  </w:style>
  <w:style w:type="character" w:customStyle="1" w:styleId="Heading3Char">
    <w:name w:val="Heading 3 Char"/>
    <w:basedOn w:val="DefaultParagraphFont"/>
    <w:link w:val="Heading3"/>
    <w:uiPriority w:val="9"/>
    <w:rsid w:val="00EF1AF2"/>
    <w:rPr>
      <w:rFonts w:asciiTheme="majorBidi" w:eastAsiaTheme="majorEastAsia" w:hAnsiTheme="majorBidi" w:cstheme="majorBidi"/>
      <w:b/>
      <w:color w:val="000000" w:themeColor="text1"/>
      <w:szCs w:val="28"/>
    </w:rPr>
  </w:style>
  <w:style w:type="character" w:customStyle="1" w:styleId="Heading4Char">
    <w:name w:val="Heading 4 Char"/>
    <w:basedOn w:val="DefaultParagraphFont"/>
    <w:link w:val="Heading4"/>
    <w:uiPriority w:val="9"/>
    <w:rsid w:val="00EF1AF2"/>
    <w:rPr>
      <w:rFonts w:asciiTheme="majorBidi" w:eastAsiaTheme="majorEastAsia" w:hAnsiTheme="majorBidi" w:cstheme="majorBidi"/>
      <w:b/>
      <w:iCs/>
      <w:color w:val="000000" w:themeColor="text1"/>
    </w:rPr>
  </w:style>
  <w:style w:type="character" w:customStyle="1" w:styleId="Heading5Char">
    <w:name w:val="Heading 5 Char"/>
    <w:basedOn w:val="DefaultParagraphFont"/>
    <w:link w:val="Heading5"/>
    <w:uiPriority w:val="9"/>
    <w:semiHidden/>
    <w:rsid w:val="00C16798"/>
    <w:rPr>
      <w:rFonts w:asciiTheme="majorBidi" w:eastAsiaTheme="majorEastAsia" w:hAnsiTheme="majorBidi" w:cstheme="majorBidi"/>
      <w:color w:val="2F5496" w:themeColor="accent1" w:themeShade="BF"/>
    </w:rPr>
  </w:style>
  <w:style w:type="character" w:customStyle="1" w:styleId="Heading6Char">
    <w:name w:val="Heading 6 Char"/>
    <w:basedOn w:val="DefaultParagraphFont"/>
    <w:link w:val="Heading6"/>
    <w:uiPriority w:val="9"/>
    <w:semiHidden/>
    <w:rsid w:val="00C16798"/>
    <w:rPr>
      <w:rFonts w:asciiTheme="majorBidi" w:eastAsiaTheme="majorEastAsia" w:hAnsiTheme="majorBidi" w:cstheme="majorBidi"/>
      <w:i/>
      <w:iCs/>
      <w:color w:val="595959" w:themeColor="text1" w:themeTint="A6"/>
    </w:rPr>
  </w:style>
  <w:style w:type="character" w:customStyle="1" w:styleId="Heading7Char">
    <w:name w:val="Heading 7 Char"/>
    <w:basedOn w:val="DefaultParagraphFont"/>
    <w:link w:val="Heading7"/>
    <w:uiPriority w:val="9"/>
    <w:semiHidden/>
    <w:rsid w:val="00C16798"/>
    <w:rPr>
      <w:rFonts w:asciiTheme="majorBidi" w:eastAsiaTheme="majorEastAsia" w:hAnsiTheme="majorBidi" w:cstheme="majorBidi"/>
      <w:color w:val="595959" w:themeColor="text1" w:themeTint="A6"/>
    </w:rPr>
  </w:style>
  <w:style w:type="character" w:customStyle="1" w:styleId="Heading8Char">
    <w:name w:val="Heading 8 Char"/>
    <w:basedOn w:val="DefaultParagraphFont"/>
    <w:link w:val="Heading8"/>
    <w:uiPriority w:val="9"/>
    <w:semiHidden/>
    <w:rsid w:val="00C16798"/>
    <w:rPr>
      <w:rFonts w:asciiTheme="majorBidi" w:eastAsiaTheme="majorEastAsia" w:hAnsiTheme="majorBidi" w:cstheme="majorBidi"/>
      <w:i/>
      <w:iCs/>
      <w:color w:val="272727" w:themeColor="text1" w:themeTint="D8"/>
    </w:rPr>
  </w:style>
  <w:style w:type="character" w:customStyle="1" w:styleId="Heading9Char">
    <w:name w:val="Heading 9 Char"/>
    <w:basedOn w:val="DefaultParagraphFont"/>
    <w:link w:val="Heading9"/>
    <w:uiPriority w:val="9"/>
    <w:semiHidden/>
    <w:rsid w:val="00C16798"/>
    <w:rPr>
      <w:rFonts w:asciiTheme="majorBidi" w:eastAsiaTheme="majorEastAsia" w:hAnsiTheme="majorBidi" w:cstheme="majorBidi"/>
      <w:color w:val="272727" w:themeColor="text1" w:themeTint="D8"/>
    </w:rPr>
  </w:style>
  <w:style w:type="paragraph" w:styleId="Title">
    <w:name w:val="Title"/>
    <w:basedOn w:val="Normal"/>
    <w:next w:val="Normal"/>
    <w:link w:val="TitleChar"/>
    <w:uiPriority w:val="10"/>
    <w:qFormat/>
    <w:rsid w:val="00C16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79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798"/>
    <w:pPr>
      <w:spacing w:before="160"/>
      <w:jc w:val="center"/>
    </w:pPr>
    <w:rPr>
      <w:i/>
      <w:iCs/>
      <w:color w:val="404040" w:themeColor="text1" w:themeTint="BF"/>
    </w:rPr>
  </w:style>
  <w:style w:type="character" w:customStyle="1" w:styleId="QuoteChar">
    <w:name w:val="Quote Char"/>
    <w:basedOn w:val="DefaultParagraphFont"/>
    <w:link w:val="Quote"/>
    <w:uiPriority w:val="29"/>
    <w:rsid w:val="00C16798"/>
    <w:rPr>
      <w:i/>
      <w:iCs/>
      <w:color w:val="404040" w:themeColor="text1" w:themeTint="BF"/>
    </w:rPr>
  </w:style>
  <w:style w:type="paragraph" w:styleId="ListParagraph">
    <w:name w:val="List Paragraph"/>
    <w:basedOn w:val="Normal"/>
    <w:uiPriority w:val="34"/>
    <w:qFormat/>
    <w:rsid w:val="00C16798"/>
    <w:pPr>
      <w:ind w:left="720"/>
      <w:contextualSpacing/>
    </w:pPr>
  </w:style>
  <w:style w:type="character" w:styleId="IntenseEmphasis">
    <w:name w:val="Intense Emphasis"/>
    <w:basedOn w:val="DefaultParagraphFont"/>
    <w:uiPriority w:val="21"/>
    <w:qFormat/>
    <w:rsid w:val="00C16798"/>
    <w:rPr>
      <w:i/>
      <w:iCs/>
      <w:color w:val="2F5496" w:themeColor="accent1" w:themeShade="BF"/>
    </w:rPr>
  </w:style>
  <w:style w:type="paragraph" w:styleId="IntenseQuote">
    <w:name w:val="Intense Quote"/>
    <w:basedOn w:val="Normal"/>
    <w:next w:val="Normal"/>
    <w:link w:val="IntenseQuoteChar"/>
    <w:uiPriority w:val="30"/>
    <w:qFormat/>
    <w:rsid w:val="00C16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798"/>
    <w:rPr>
      <w:i/>
      <w:iCs/>
      <w:color w:val="2F5496" w:themeColor="accent1" w:themeShade="BF"/>
    </w:rPr>
  </w:style>
  <w:style w:type="character" w:styleId="IntenseReference">
    <w:name w:val="Intense Reference"/>
    <w:basedOn w:val="DefaultParagraphFont"/>
    <w:uiPriority w:val="32"/>
    <w:qFormat/>
    <w:rsid w:val="00C16798"/>
    <w:rPr>
      <w:b/>
      <w:bCs/>
      <w:smallCaps/>
      <w:color w:val="2F5496" w:themeColor="accent1" w:themeShade="BF"/>
      <w:spacing w:val="5"/>
    </w:rPr>
  </w:style>
  <w:style w:type="paragraph" w:styleId="NoSpacing">
    <w:name w:val="No Spacing"/>
    <w:uiPriority w:val="1"/>
    <w:qFormat/>
    <w:rsid w:val="00A955A8"/>
    <w:pPr>
      <w:spacing w:after="0" w:line="240" w:lineRule="auto"/>
      <w:jc w:val="center"/>
    </w:pPr>
    <w:rPr>
      <w:rFonts w:asciiTheme="majorBidi" w:hAnsiTheme="majorBidi"/>
      <w:b/>
      <w:color w:val="000000" w:themeColor="text1"/>
    </w:rPr>
  </w:style>
  <w:style w:type="paragraph" w:styleId="Caption">
    <w:name w:val="caption"/>
    <w:basedOn w:val="Normal"/>
    <w:next w:val="Normal"/>
    <w:uiPriority w:val="35"/>
    <w:qFormat/>
    <w:rsid w:val="00FD101D"/>
    <w:pPr>
      <w:spacing w:after="240" w:line="240" w:lineRule="auto"/>
    </w:pPr>
    <w:rPr>
      <w:iCs/>
      <w:sz w:val="18"/>
      <w:szCs w:val="18"/>
    </w:rPr>
  </w:style>
  <w:style w:type="paragraph" w:styleId="Bibliography">
    <w:name w:val="Bibliography"/>
    <w:basedOn w:val="Normal"/>
    <w:next w:val="Normal"/>
    <w:uiPriority w:val="37"/>
    <w:rsid w:val="00CA0679"/>
    <w:pPr>
      <w:adjustRightInd w:val="0"/>
      <w:spacing w:after="240" w:line="240" w:lineRule="auto"/>
      <w:ind w:left="720" w:hanging="720"/>
    </w:pPr>
  </w:style>
  <w:style w:type="paragraph" w:styleId="Header">
    <w:name w:val="header"/>
    <w:basedOn w:val="Normal"/>
    <w:link w:val="HeaderChar"/>
    <w:uiPriority w:val="99"/>
    <w:unhideWhenUsed/>
    <w:rsid w:val="008D4FC3"/>
    <w:pPr>
      <w:tabs>
        <w:tab w:val="center" w:pos="4513"/>
        <w:tab w:val="right" w:pos="9026"/>
      </w:tabs>
      <w:spacing w:line="240" w:lineRule="auto"/>
    </w:pPr>
  </w:style>
  <w:style w:type="character" w:customStyle="1" w:styleId="HeaderChar">
    <w:name w:val="Header Char"/>
    <w:basedOn w:val="DefaultParagraphFont"/>
    <w:link w:val="Header"/>
    <w:uiPriority w:val="99"/>
    <w:rsid w:val="008D4FC3"/>
    <w:rPr>
      <w:rFonts w:asciiTheme="majorBidi" w:hAnsiTheme="majorBidi"/>
      <w:color w:val="000000" w:themeColor="text1"/>
    </w:rPr>
  </w:style>
  <w:style w:type="paragraph" w:styleId="Footer">
    <w:name w:val="footer"/>
    <w:basedOn w:val="Normal"/>
    <w:link w:val="FooterChar"/>
    <w:uiPriority w:val="99"/>
    <w:unhideWhenUsed/>
    <w:rsid w:val="008D4FC3"/>
    <w:pPr>
      <w:tabs>
        <w:tab w:val="center" w:pos="4513"/>
        <w:tab w:val="right" w:pos="9026"/>
      </w:tabs>
      <w:spacing w:line="240" w:lineRule="auto"/>
    </w:pPr>
  </w:style>
  <w:style w:type="character" w:customStyle="1" w:styleId="FooterChar">
    <w:name w:val="Footer Char"/>
    <w:basedOn w:val="DefaultParagraphFont"/>
    <w:link w:val="Footer"/>
    <w:uiPriority w:val="99"/>
    <w:rsid w:val="008D4FC3"/>
    <w:rPr>
      <w:rFonts w:asciiTheme="majorBidi" w:hAnsiTheme="majorBidi"/>
      <w:color w:val="000000" w:themeColor="text1"/>
    </w:rPr>
  </w:style>
  <w:style w:type="paragraph" w:styleId="TOC1">
    <w:name w:val="toc 1"/>
    <w:basedOn w:val="Normal"/>
    <w:next w:val="Normal"/>
    <w:autoRedefine/>
    <w:uiPriority w:val="39"/>
    <w:unhideWhenUsed/>
    <w:rsid w:val="00F56211"/>
    <w:pPr>
      <w:tabs>
        <w:tab w:val="left" w:pos="851"/>
        <w:tab w:val="right" w:leader="dot" w:pos="7927"/>
      </w:tabs>
      <w:spacing w:line="360" w:lineRule="auto"/>
      <w:ind w:firstLine="0"/>
      <w:jc w:val="left"/>
    </w:pPr>
    <w:rPr>
      <w:b/>
    </w:rPr>
  </w:style>
  <w:style w:type="paragraph" w:styleId="TOC2">
    <w:name w:val="toc 2"/>
    <w:basedOn w:val="Normal"/>
    <w:next w:val="Normal"/>
    <w:autoRedefine/>
    <w:uiPriority w:val="39"/>
    <w:unhideWhenUsed/>
    <w:rsid w:val="00FD7304"/>
    <w:pPr>
      <w:tabs>
        <w:tab w:val="left" w:pos="993"/>
        <w:tab w:val="right" w:leader="dot" w:pos="7927"/>
      </w:tabs>
      <w:spacing w:line="360" w:lineRule="auto"/>
      <w:ind w:left="510" w:firstLine="0"/>
      <w:jc w:val="left"/>
    </w:pPr>
  </w:style>
  <w:style w:type="character" w:styleId="Hyperlink">
    <w:name w:val="Hyperlink"/>
    <w:basedOn w:val="DefaultParagraphFont"/>
    <w:uiPriority w:val="99"/>
    <w:unhideWhenUsed/>
    <w:rsid w:val="00654D24"/>
    <w:rPr>
      <w:color w:val="0563C1" w:themeColor="hyperlink"/>
      <w:u w:val="single"/>
    </w:rPr>
  </w:style>
  <w:style w:type="paragraph" w:styleId="TOCHeading">
    <w:name w:val="TOC Heading"/>
    <w:basedOn w:val="Heading1"/>
    <w:next w:val="Normal"/>
    <w:uiPriority w:val="39"/>
    <w:unhideWhenUsed/>
    <w:qFormat/>
    <w:rsid w:val="00654D24"/>
    <w:pPr>
      <w:numPr>
        <w:numId w:val="0"/>
      </w:numPr>
      <w:spacing w:before="240" w:after="0" w:line="259" w:lineRule="auto"/>
      <w:jc w:val="left"/>
      <w:outlineLvl w:val="9"/>
    </w:pPr>
    <w:rPr>
      <w:rFonts w:asciiTheme="majorHAnsi" w:hAnsiTheme="majorHAnsi"/>
      <w:b w:val="0"/>
      <w:color w:val="2F5496"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FD7304"/>
    <w:pPr>
      <w:tabs>
        <w:tab w:val="left" w:pos="2421"/>
        <w:tab w:val="left" w:pos="2970"/>
        <w:tab w:val="right" w:leader="dot" w:pos="7927"/>
      </w:tabs>
      <w:spacing w:line="360" w:lineRule="auto"/>
      <w:ind w:left="1730" w:hanging="709"/>
    </w:pPr>
  </w:style>
  <w:style w:type="paragraph" w:styleId="TOC4">
    <w:name w:val="toc 4"/>
    <w:basedOn w:val="Normal"/>
    <w:next w:val="Normal"/>
    <w:autoRedefine/>
    <w:uiPriority w:val="39"/>
    <w:unhideWhenUsed/>
    <w:rsid w:val="00544DD2"/>
    <w:pPr>
      <w:spacing w:line="240" w:lineRule="auto"/>
      <w:ind w:left="720" w:firstLine="1701"/>
    </w:pPr>
  </w:style>
  <w:style w:type="table" w:styleId="TableGrid">
    <w:name w:val="Table Grid"/>
    <w:basedOn w:val="TableNormal"/>
    <w:uiPriority w:val="39"/>
    <w:rsid w:val="00DA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6676"/>
    <w:pPr>
      <w:spacing w:after="0" w:line="240" w:lineRule="auto"/>
    </w:pPr>
    <w:rPr>
      <w:rFonts w:eastAsia="Calibri"/>
      <w:sz w:val="22"/>
      <w:szCs w:val="28"/>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unhideWhenUsed/>
    <w:rsid w:val="00250762"/>
    <w:pPr>
      <w:spacing w:after="100"/>
      <w:ind w:left="958"/>
    </w:pPr>
  </w:style>
  <w:style w:type="character" w:styleId="UnresolvedMention">
    <w:name w:val="Unresolved Mention"/>
    <w:basedOn w:val="DefaultParagraphFont"/>
    <w:uiPriority w:val="99"/>
    <w:semiHidden/>
    <w:unhideWhenUsed/>
    <w:rsid w:val="00A11886"/>
    <w:rPr>
      <w:color w:val="605E5C"/>
      <w:shd w:val="clear" w:color="auto" w:fill="E1DFDD"/>
    </w:rPr>
  </w:style>
  <w:style w:type="character" w:styleId="PlaceholderText">
    <w:name w:val="Placeholder Text"/>
    <w:basedOn w:val="DefaultParagraphFont"/>
    <w:uiPriority w:val="99"/>
    <w:semiHidden/>
    <w:rsid w:val="001F714F"/>
    <w:rPr>
      <w:color w:val="666666"/>
    </w:rPr>
  </w:style>
  <w:style w:type="paragraph" w:styleId="NormalWeb">
    <w:name w:val="Normal (Web)"/>
    <w:basedOn w:val="Normal"/>
    <w:uiPriority w:val="99"/>
    <w:semiHidden/>
    <w:unhideWhenUsed/>
    <w:rsid w:val="00B40D39"/>
    <w:rPr>
      <w:rFonts w:ascii="Times New Roman" w:hAnsi="Times New Roman" w:cs="Times New Roman"/>
    </w:rPr>
  </w:style>
  <w:style w:type="character" w:styleId="Strong">
    <w:name w:val="Strong"/>
    <w:basedOn w:val="DefaultParagraphFont"/>
    <w:uiPriority w:val="22"/>
    <w:qFormat/>
    <w:rsid w:val="00E46997"/>
    <w:rPr>
      <w:b/>
      <w:bCs/>
    </w:rPr>
  </w:style>
  <w:style w:type="paragraph" w:styleId="TableofFigures">
    <w:name w:val="table of figures"/>
    <w:basedOn w:val="Normal"/>
    <w:next w:val="Normal"/>
    <w:uiPriority w:val="99"/>
    <w:unhideWhenUsed/>
    <w:rsid w:val="0074742B"/>
  </w:style>
  <w:style w:type="character" w:styleId="Emphasis">
    <w:name w:val="Emphasis"/>
    <w:basedOn w:val="DefaultParagraphFont"/>
    <w:uiPriority w:val="20"/>
    <w:qFormat/>
    <w:rsid w:val="00701645"/>
    <w:rPr>
      <w:i/>
      <w:iCs/>
    </w:rPr>
  </w:style>
  <w:style w:type="character" w:styleId="FollowedHyperlink">
    <w:name w:val="FollowedHyperlink"/>
    <w:basedOn w:val="DefaultParagraphFont"/>
    <w:uiPriority w:val="99"/>
    <w:semiHidden/>
    <w:unhideWhenUsed/>
    <w:rsid w:val="001C01FB"/>
    <w:rPr>
      <w:color w:val="954F72"/>
      <w:u w:val="single"/>
    </w:rPr>
  </w:style>
  <w:style w:type="paragraph" w:customStyle="1" w:styleId="msonormal0">
    <w:name w:val="msonormal"/>
    <w:basedOn w:val="Normal"/>
    <w:rsid w:val="001C01FB"/>
    <w:pPr>
      <w:spacing w:before="100" w:beforeAutospacing="1" w:after="100" w:afterAutospacing="1" w:line="240" w:lineRule="auto"/>
      <w:ind w:firstLine="0"/>
      <w:jc w:val="left"/>
    </w:pPr>
    <w:rPr>
      <w:rFonts w:ascii="Times New Roman" w:eastAsia="Times New Roman" w:hAnsi="Times New Roman" w:cs="Times New Roman"/>
      <w:color w:val="auto"/>
      <w:kern w:val="0"/>
      <w14:ligatures w14:val="none"/>
    </w:rPr>
  </w:style>
  <w:style w:type="paragraph" w:customStyle="1" w:styleId="font5">
    <w:name w:val="font5"/>
    <w:basedOn w:val="Normal"/>
    <w:rsid w:val="001C01FB"/>
    <w:pPr>
      <w:spacing w:before="100" w:beforeAutospacing="1" w:after="100" w:afterAutospacing="1" w:line="240" w:lineRule="auto"/>
      <w:ind w:firstLine="0"/>
      <w:jc w:val="left"/>
    </w:pPr>
    <w:rPr>
      <w:rFonts w:ascii="Tahoma" w:eastAsia="Times New Roman" w:hAnsi="Tahoma" w:cs="Tahoma"/>
      <w:color w:val="000000"/>
      <w:kern w:val="0"/>
      <w:sz w:val="18"/>
      <w:szCs w:val="18"/>
      <w14:ligatures w14:val="none"/>
    </w:rPr>
  </w:style>
  <w:style w:type="paragraph" w:customStyle="1" w:styleId="font6">
    <w:name w:val="font6"/>
    <w:basedOn w:val="Normal"/>
    <w:rsid w:val="001C01FB"/>
    <w:pPr>
      <w:spacing w:before="100" w:beforeAutospacing="1" w:after="100" w:afterAutospacing="1" w:line="240" w:lineRule="auto"/>
      <w:ind w:firstLine="0"/>
      <w:jc w:val="left"/>
    </w:pPr>
    <w:rPr>
      <w:rFonts w:ascii="Tahoma" w:eastAsia="Times New Roman" w:hAnsi="Tahoma" w:cs="Tahoma"/>
      <w:b/>
      <w:bCs/>
      <w:color w:val="000000"/>
      <w:kern w:val="0"/>
      <w:sz w:val="18"/>
      <w:szCs w:val="18"/>
      <w14:ligatures w14:val="none"/>
    </w:rPr>
  </w:style>
  <w:style w:type="paragraph" w:customStyle="1" w:styleId="xl66">
    <w:name w:val="xl66"/>
    <w:basedOn w:val="Normal"/>
    <w:rsid w:val="001C0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kern w:val="0"/>
      <w:sz w:val="20"/>
      <w:szCs w:val="20"/>
      <w14:ligatures w14:val="none"/>
    </w:rPr>
  </w:style>
  <w:style w:type="paragraph" w:customStyle="1" w:styleId="xl67">
    <w:name w:val="xl67"/>
    <w:basedOn w:val="Normal"/>
    <w:rsid w:val="001C0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kern w:val="0"/>
      <w:sz w:val="20"/>
      <w:szCs w:val="20"/>
      <w14:ligatures w14:val="none"/>
    </w:rPr>
  </w:style>
  <w:style w:type="paragraph" w:customStyle="1" w:styleId="xl68">
    <w:name w:val="xl68"/>
    <w:basedOn w:val="Normal"/>
    <w:rsid w:val="001C0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kern w:val="0"/>
      <w:sz w:val="20"/>
      <w:szCs w:val="20"/>
      <w14:ligatures w14:val="none"/>
    </w:rPr>
  </w:style>
  <w:style w:type="paragraph" w:customStyle="1" w:styleId="xl69">
    <w:name w:val="xl69"/>
    <w:basedOn w:val="Normal"/>
    <w:rsid w:val="001C0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kern w:val="0"/>
      <w:sz w:val="20"/>
      <w:szCs w:val="20"/>
      <w14:ligatures w14:val="none"/>
    </w:rPr>
  </w:style>
  <w:style w:type="paragraph" w:customStyle="1" w:styleId="xl70">
    <w:name w:val="xl70"/>
    <w:basedOn w:val="Normal"/>
    <w:rsid w:val="005D0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kern w:val="0"/>
      <w:sz w:val="20"/>
      <w:szCs w:val="20"/>
      <w14:ligatures w14:val="none"/>
    </w:rPr>
  </w:style>
  <w:style w:type="paragraph" w:customStyle="1" w:styleId="xl71">
    <w:name w:val="xl71"/>
    <w:basedOn w:val="Normal"/>
    <w:rsid w:val="005D0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kern w:val="0"/>
      <w:sz w:val="20"/>
      <w:szCs w:val="20"/>
      <w14:ligatures w14:val="none"/>
    </w:rPr>
  </w:style>
  <w:style w:type="paragraph" w:customStyle="1" w:styleId="xl65">
    <w:name w:val="xl65"/>
    <w:basedOn w:val="Normal"/>
    <w:rsid w:val="00D24D4E"/>
    <w:pPr>
      <w:spacing w:before="100" w:beforeAutospacing="1" w:after="100" w:afterAutospacing="1" w:line="240" w:lineRule="auto"/>
      <w:ind w:firstLine="0"/>
      <w:jc w:val="left"/>
    </w:pPr>
    <w:rPr>
      <w:rFonts w:ascii="Times New Roman" w:eastAsia="Times New Roman" w:hAnsi="Times New Roman" w:cs="Times New Roman"/>
      <w:color w:val="auto"/>
      <w:kern w:val="0"/>
      <w:sz w:val="20"/>
      <w:szCs w:val="20"/>
      <w14:ligatures w14:val="none"/>
    </w:rPr>
  </w:style>
  <w:style w:type="paragraph" w:customStyle="1" w:styleId="xl72">
    <w:name w:val="xl72"/>
    <w:basedOn w:val="Normal"/>
    <w:rsid w:val="00D2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2">
      <w:marLeft w:val="480"/>
      <w:marRight w:val="0"/>
      <w:marTop w:val="0"/>
      <w:marBottom w:val="0"/>
      <w:divBdr>
        <w:top w:val="none" w:sz="0" w:space="0" w:color="auto"/>
        <w:left w:val="none" w:sz="0" w:space="0" w:color="auto"/>
        <w:bottom w:val="none" w:sz="0" w:space="0" w:color="auto"/>
        <w:right w:val="none" w:sz="0" w:space="0" w:color="auto"/>
      </w:divBdr>
    </w:div>
    <w:div w:id="2363471">
      <w:marLeft w:val="480"/>
      <w:marRight w:val="0"/>
      <w:marTop w:val="0"/>
      <w:marBottom w:val="0"/>
      <w:divBdr>
        <w:top w:val="none" w:sz="0" w:space="0" w:color="auto"/>
        <w:left w:val="none" w:sz="0" w:space="0" w:color="auto"/>
        <w:bottom w:val="none" w:sz="0" w:space="0" w:color="auto"/>
        <w:right w:val="none" w:sz="0" w:space="0" w:color="auto"/>
      </w:divBdr>
    </w:div>
    <w:div w:id="2905207">
      <w:marLeft w:val="0"/>
      <w:marRight w:val="0"/>
      <w:marTop w:val="0"/>
      <w:marBottom w:val="0"/>
      <w:divBdr>
        <w:top w:val="none" w:sz="0" w:space="0" w:color="auto"/>
        <w:left w:val="none" w:sz="0" w:space="0" w:color="auto"/>
        <w:bottom w:val="none" w:sz="0" w:space="0" w:color="auto"/>
        <w:right w:val="none" w:sz="0" w:space="0" w:color="auto"/>
      </w:divBdr>
    </w:div>
    <w:div w:id="5716134">
      <w:marLeft w:val="480"/>
      <w:marRight w:val="0"/>
      <w:marTop w:val="0"/>
      <w:marBottom w:val="0"/>
      <w:divBdr>
        <w:top w:val="none" w:sz="0" w:space="0" w:color="auto"/>
        <w:left w:val="none" w:sz="0" w:space="0" w:color="auto"/>
        <w:bottom w:val="none" w:sz="0" w:space="0" w:color="auto"/>
        <w:right w:val="none" w:sz="0" w:space="0" w:color="auto"/>
      </w:divBdr>
    </w:div>
    <w:div w:id="8416840">
      <w:marLeft w:val="480"/>
      <w:marRight w:val="0"/>
      <w:marTop w:val="0"/>
      <w:marBottom w:val="0"/>
      <w:divBdr>
        <w:top w:val="none" w:sz="0" w:space="0" w:color="auto"/>
        <w:left w:val="none" w:sz="0" w:space="0" w:color="auto"/>
        <w:bottom w:val="none" w:sz="0" w:space="0" w:color="auto"/>
        <w:right w:val="none" w:sz="0" w:space="0" w:color="auto"/>
      </w:divBdr>
    </w:div>
    <w:div w:id="8682087">
      <w:marLeft w:val="480"/>
      <w:marRight w:val="0"/>
      <w:marTop w:val="0"/>
      <w:marBottom w:val="0"/>
      <w:divBdr>
        <w:top w:val="none" w:sz="0" w:space="0" w:color="auto"/>
        <w:left w:val="none" w:sz="0" w:space="0" w:color="auto"/>
        <w:bottom w:val="none" w:sz="0" w:space="0" w:color="auto"/>
        <w:right w:val="none" w:sz="0" w:space="0" w:color="auto"/>
      </w:divBdr>
    </w:div>
    <w:div w:id="9914123">
      <w:marLeft w:val="480"/>
      <w:marRight w:val="0"/>
      <w:marTop w:val="0"/>
      <w:marBottom w:val="0"/>
      <w:divBdr>
        <w:top w:val="none" w:sz="0" w:space="0" w:color="auto"/>
        <w:left w:val="none" w:sz="0" w:space="0" w:color="auto"/>
        <w:bottom w:val="none" w:sz="0" w:space="0" w:color="auto"/>
        <w:right w:val="none" w:sz="0" w:space="0" w:color="auto"/>
      </w:divBdr>
    </w:div>
    <w:div w:id="9920808">
      <w:marLeft w:val="480"/>
      <w:marRight w:val="0"/>
      <w:marTop w:val="0"/>
      <w:marBottom w:val="0"/>
      <w:divBdr>
        <w:top w:val="none" w:sz="0" w:space="0" w:color="auto"/>
        <w:left w:val="none" w:sz="0" w:space="0" w:color="auto"/>
        <w:bottom w:val="none" w:sz="0" w:space="0" w:color="auto"/>
        <w:right w:val="none" w:sz="0" w:space="0" w:color="auto"/>
      </w:divBdr>
    </w:div>
    <w:div w:id="11273541">
      <w:marLeft w:val="480"/>
      <w:marRight w:val="0"/>
      <w:marTop w:val="0"/>
      <w:marBottom w:val="0"/>
      <w:divBdr>
        <w:top w:val="none" w:sz="0" w:space="0" w:color="auto"/>
        <w:left w:val="none" w:sz="0" w:space="0" w:color="auto"/>
        <w:bottom w:val="none" w:sz="0" w:space="0" w:color="auto"/>
        <w:right w:val="none" w:sz="0" w:space="0" w:color="auto"/>
      </w:divBdr>
    </w:div>
    <w:div w:id="12272668">
      <w:marLeft w:val="0"/>
      <w:marRight w:val="0"/>
      <w:marTop w:val="0"/>
      <w:marBottom w:val="0"/>
      <w:divBdr>
        <w:top w:val="none" w:sz="0" w:space="0" w:color="auto"/>
        <w:left w:val="none" w:sz="0" w:space="0" w:color="auto"/>
        <w:bottom w:val="none" w:sz="0" w:space="0" w:color="auto"/>
        <w:right w:val="none" w:sz="0" w:space="0" w:color="auto"/>
      </w:divBdr>
    </w:div>
    <w:div w:id="13508727">
      <w:marLeft w:val="480"/>
      <w:marRight w:val="0"/>
      <w:marTop w:val="0"/>
      <w:marBottom w:val="0"/>
      <w:divBdr>
        <w:top w:val="none" w:sz="0" w:space="0" w:color="auto"/>
        <w:left w:val="none" w:sz="0" w:space="0" w:color="auto"/>
        <w:bottom w:val="none" w:sz="0" w:space="0" w:color="auto"/>
        <w:right w:val="none" w:sz="0" w:space="0" w:color="auto"/>
      </w:divBdr>
    </w:div>
    <w:div w:id="13775068">
      <w:marLeft w:val="480"/>
      <w:marRight w:val="0"/>
      <w:marTop w:val="0"/>
      <w:marBottom w:val="0"/>
      <w:divBdr>
        <w:top w:val="none" w:sz="0" w:space="0" w:color="auto"/>
        <w:left w:val="none" w:sz="0" w:space="0" w:color="auto"/>
        <w:bottom w:val="none" w:sz="0" w:space="0" w:color="auto"/>
        <w:right w:val="none" w:sz="0" w:space="0" w:color="auto"/>
      </w:divBdr>
    </w:div>
    <w:div w:id="14620991">
      <w:marLeft w:val="480"/>
      <w:marRight w:val="0"/>
      <w:marTop w:val="0"/>
      <w:marBottom w:val="0"/>
      <w:divBdr>
        <w:top w:val="none" w:sz="0" w:space="0" w:color="auto"/>
        <w:left w:val="none" w:sz="0" w:space="0" w:color="auto"/>
        <w:bottom w:val="none" w:sz="0" w:space="0" w:color="auto"/>
        <w:right w:val="none" w:sz="0" w:space="0" w:color="auto"/>
      </w:divBdr>
    </w:div>
    <w:div w:id="16346190">
      <w:marLeft w:val="480"/>
      <w:marRight w:val="0"/>
      <w:marTop w:val="0"/>
      <w:marBottom w:val="0"/>
      <w:divBdr>
        <w:top w:val="none" w:sz="0" w:space="0" w:color="auto"/>
        <w:left w:val="none" w:sz="0" w:space="0" w:color="auto"/>
        <w:bottom w:val="none" w:sz="0" w:space="0" w:color="auto"/>
        <w:right w:val="none" w:sz="0" w:space="0" w:color="auto"/>
      </w:divBdr>
    </w:div>
    <w:div w:id="19085861">
      <w:marLeft w:val="480"/>
      <w:marRight w:val="0"/>
      <w:marTop w:val="0"/>
      <w:marBottom w:val="0"/>
      <w:divBdr>
        <w:top w:val="none" w:sz="0" w:space="0" w:color="auto"/>
        <w:left w:val="none" w:sz="0" w:space="0" w:color="auto"/>
        <w:bottom w:val="none" w:sz="0" w:space="0" w:color="auto"/>
        <w:right w:val="none" w:sz="0" w:space="0" w:color="auto"/>
      </w:divBdr>
    </w:div>
    <w:div w:id="20519149">
      <w:marLeft w:val="480"/>
      <w:marRight w:val="0"/>
      <w:marTop w:val="0"/>
      <w:marBottom w:val="0"/>
      <w:divBdr>
        <w:top w:val="none" w:sz="0" w:space="0" w:color="auto"/>
        <w:left w:val="none" w:sz="0" w:space="0" w:color="auto"/>
        <w:bottom w:val="none" w:sz="0" w:space="0" w:color="auto"/>
        <w:right w:val="none" w:sz="0" w:space="0" w:color="auto"/>
      </w:divBdr>
    </w:div>
    <w:div w:id="22444521">
      <w:marLeft w:val="0"/>
      <w:marRight w:val="0"/>
      <w:marTop w:val="0"/>
      <w:marBottom w:val="0"/>
      <w:divBdr>
        <w:top w:val="none" w:sz="0" w:space="0" w:color="auto"/>
        <w:left w:val="none" w:sz="0" w:space="0" w:color="auto"/>
        <w:bottom w:val="none" w:sz="0" w:space="0" w:color="auto"/>
        <w:right w:val="none" w:sz="0" w:space="0" w:color="auto"/>
      </w:divBdr>
    </w:div>
    <w:div w:id="23681023">
      <w:marLeft w:val="480"/>
      <w:marRight w:val="0"/>
      <w:marTop w:val="0"/>
      <w:marBottom w:val="0"/>
      <w:divBdr>
        <w:top w:val="none" w:sz="0" w:space="0" w:color="auto"/>
        <w:left w:val="none" w:sz="0" w:space="0" w:color="auto"/>
        <w:bottom w:val="none" w:sz="0" w:space="0" w:color="auto"/>
        <w:right w:val="none" w:sz="0" w:space="0" w:color="auto"/>
      </w:divBdr>
    </w:div>
    <w:div w:id="25183781">
      <w:marLeft w:val="480"/>
      <w:marRight w:val="0"/>
      <w:marTop w:val="0"/>
      <w:marBottom w:val="0"/>
      <w:divBdr>
        <w:top w:val="none" w:sz="0" w:space="0" w:color="auto"/>
        <w:left w:val="none" w:sz="0" w:space="0" w:color="auto"/>
        <w:bottom w:val="none" w:sz="0" w:space="0" w:color="auto"/>
        <w:right w:val="none" w:sz="0" w:space="0" w:color="auto"/>
      </w:divBdr>
    </w:div>
    <w:div w:id="26027769">
      <w:marLeft w:val="480"/>
      <w:marRight w:val="0"/>
      <w:marTop w:val="0"/>
      <w:marBottom w:val="0"/>
      <w:divBdr>
        <w:top w:val="none" w:sz="0" w:space="0" w:color="auto"/>
        <w:left w:val="none" w:sz="0" w:space="0" w:color="auto"/>
        <w:bottom w:val="none" w:sz="0" w:space="0" w:color="auto"/>
        <w:right w:val="none" w:sz="0" w:space="0" w:color="auto"/>
      </w:divBdr>
    </w:div>
    <w:div w:id="27949619">
      <w:marLeft w:val="480"/>
      <w:marRight w:val="0"/>
      <w:marTop w:val="0"/>
      <w:marBottom w:val="0"/>
      <w:divBdr>
        <w:top w:val="none" w:sz="0" w:space="0" w:color="auto"/>
        <w:left w:val="none" w:sz="0" w:space="0" w:color="auto"/>
        <w:bottom w:val="none" w:sz="0" w:space="0" w:color="auto"/>
        <w:right w:val="none" w:sz="0" w:space="0" w:color="auto"/>
      </w:divBdr>
    </w:div>
    <w:div w:id="28117784">
      <w:marLeft w:val="480"/>
      <w:marRight w:val="0"/>
      <w:marTop w:val="0"/>
      <w:marBottom w:val="0"/>
      <w:divBdr>
        <w:top w:val="none" w:sz="0" w:space="0" w:color="auto"/>
        <w:left w:val="none" w:sz="0" w:space="0" w:color="auto"/>
        <w:bottom w:val="none" w:sz="0" w:space="0" w:color="auto"/>
        <w:right w:val="none" w:sz="0" w:space="0" w:color="auto"/>
      </w:divBdr>
    </w:div>
    <w:div w:id="30038877">
      <w:marLeft w:val="480"/>
      <w:marRight w:val="0"/>
      <w:marTop w:val="0"/>
      <w:marBottom w:val="0"/>
      <w:divBdr>
        <w:top w:val="none" w:sz="0" w:space="0" w:color="auto"/>
        <w:left w:val="none" w:sz="0" w:space="0" w:color="auto"/>
        <w:bottom w:val="none" w:sz="0" w:space="0" w:color="auto"/>
        <w:right w:val="none" w:sz="0" w:space="0" w:color="auto"/>
      </w:divBdr>
    </w:div>
    <w:div w:id="32266004">
      <w:marLeft w:val="480"/>
      <w:marRight w:val="0"/>
      <w:marTop w:val="0"/>
      <w:marBottom w:val="0"/>
      <w:divBdr>
        <w:top w:val="none" w:sz="0" w:space="0" w:color="auto"/>
        <w:left w:val="none" w:sz="0" w:space="0" w:color="auto"/>
        <w:bottom w:val="none" w:sz="0" w:space="0" w:color="auto"/>
        <w:right w:val="none" w:sz="0" w:space="0" w:color="auto"/>
      </w:divBdr>
    </w:div>
    <w:div w:id="36710290">
      <w:marLeft w:val="480"/>
      <w:marRight w:val="0"/>
      <w:marTop w:val="0"/>
      <w:marBottom w:val="0"/>
      <w:divBdr>
        <w:top w:val="none" w:sz="0" w:space="0" w:color="auto"/>
        <w:left w:val="none" w:sz="0" w:space="0" w:color="auto"/>
        <w:bottom w:val="none" w:sz="0" w:space="0" w:color="auto"/>
        <w:right w:val="none" w:sz="0" w:space="0" w:color="auto"/>
      </w:divBdr>
    </w:div>
    <w:div w:id="37320057">
      <w:marLeft w:val="480"/>
      <w:marRight w:val="0"/>
      <w:marTop w:val="0"/>
      <w:marBottom w:val="0"/>
      <w:divBdr>
        <w:top w:val="none" w:sz="0" w:space="0" w:color="auto"/>
        <w:left w:val="none" w:sz="0" w:space="0" w:color="auto"/>
        <w:bottom w:val="none" w:sz="0" w:space="0" w:color="auto"/>
        <w:right w:val="none" w:sz="0" w:space="0" w:color="auto"/>
      </w:divBdr>
    </w:div>
    <w:div w:id="37628161">
      <w:marLeft w:val="480"/>
      <w:marRight w:val="0"/>
      <w:marTop w:val="0"/>
      <w:marBottom w:val="0"/>
      <w:divBdr>
        <w:top w:val="none" w:sz="0" w:space="0" w:color="auto"/>
        <w:left w:val="none" w:sz="0" w:space="0" w:color="auto"/>
        <w:bottom w:val="none" w:sz="0" w:space="0" w:color="auto"/>
        <w:right w:val="none" w:sz="0" w:space="0" w:color="auto"/>
      </w:divBdr>
    </w:div>
    <w:div w:id="39330634">
      <w:marLeft w:val="480"/>
      <w:marRight w:val="0"/>
      <w:marTop w:val="0"/>
      <w:marBottom w:val="0"/>
      <w:divBdr>
        <w:top w:val="none" w:sz="0" w:space="0" w:color="auto"/>
        <w:left w:val="none" w:sz="0" w:space="0" w:color="auto"/>
        <w:bottom w:val="none" w:sz="0" w:space="0" w:color="auto"/>
        <w:right w:val="none" w:sz="0" w:space="0" w:color="auto"/>
      </w:divBdr>
    </w:div>
    <w:div w:id="40980714">
      <w:marLeft w:val="480"/>
      <w:marRight w:val="0"/>
      <w:marTop w:val="0"/>
      <w:marBottom w:val="0"/>
      <w:divBdr>
        <w:top w:val="none" w:sz="0" w:space="0" w:color="auto"/>
        <w:left w:val="none" w:sz="0" w:space="0" w:color="auto"/>
        <w:bottom w:val="none" w:sz="0" w:space="0" w:color="auto"/>
        <w:right w:val="none" w:sz="0" w:space="0" w:color="auto"/>
      </w:divBdr>
    </w:div>
    <w:div w:id="42297660">
      <w:marLeft w:val="480"/>
      <w:marRight w:val="0"/>
      <w:marTop w:val="0"/>
      <w:marBottom w:val="0"/>
      <w:divBdr>
        <w:top w:val="none" w:sz="0" w:space="0" w:color="auto"/>
        <w:left w:val="none" w:sz="0" w:space="0" w:color="auto"/>
        <w:bottom w:val="none" w:sz="0" w:space="0" w:color="auto"/>
        <w:right w:val="none" w:sz="0" w:space="0" w:color="auto"/>
      </w:divBdr>
    </w:div>
    <w:div w:id="43718260">
      <w:marLeft w:val="480"/>
      <w:marRight w:val="0"/>
      <w:marTop w:val="0"/>
      <w:marBottom w:val="0"/>
      <w:divBdr>
        <w:top w:val="none" w:sz="0" w:space="0" w:color="auto"/>
        <w:left w:val="none" w:sz="0" w:space="0" w:color="auto"/>
        <w:bottom w:val="none" w:sz="0" w:space="0" w:color="auto"/>
        <w:right w:val="none" w:sz="0" w:space="0" w:color="auto"/>
      </w:divBdr>
    </w:div>
    <w:div w:id="44373832">
      <w:marLeft w:val="480"/>
      <w:marRight w:val="0"/>
      <w:marTop w:val="0"/>
      <w:marBottom w:val="0"/>
      <w:divBdr>
        <w:top w:val="none" w:sz="0" w:space="0" w:color="auto"/>
        <w:left w:val="none" w:sz="0" w:space="0" w:color="auto"/>
        <w:bottom w:val="none" w:sz="0" w:space="0" w:color="auto"/>
        <w:right w:val="none" w:sz="0" w:space="0" w:color="auto"/>
      </w:divBdr>
    </w:div>
    <w:div w:id="47996994">
      <w:marLeft w:val="480"/>
      <w:marRight w:val="0"/>
      <w:marTop w:val="0"/>
      <w:marBottom w:val="0"/>
      <w:divBdr>
        <w:top w:val="none" w:sz="0" w:space="0" w:color="auto"/>
        <w:left w:val="none" w:sz="0" w:space="0" w:color="auto"/>
        <w:bottom w:val="none" w:sz="0" w:space="0" w:color="auto"/>
        <w:right w:val="none" w:sz="0" w:space="0" w:color="auto"/>
      </w:divBdr>
    </w:div>
    <w:div w:id="50731830">
      <w:marLeft w:val="480"/>
      <w:marRight w:val="0"/>
      <w:marTop w:val="0"/>
      <w:marBottom w:val="0"/>
      <w:divBdr>
        <w:top w:val="none" w:sz="0" w:space="0" w:color="auto"/>
        <w:left w:val="none" w:sz="0" w:space="0" w:color="auto"/>
        <w:bottom w:val="none" w:sz="0" w:space="0" w:color="auto"/>
        <w:right w:val="none" w:sz="0" w:space="0" w:color="auto"/>
      </w:divBdr>
    </w:div>
    <w:div w:id="53479500">
      <w:marLeft w:val="480"/>
      <w:marRight w:val="0"/>
      <w:marTop w:val="0"/>
      <w:marBottom w:val="0"/>
      <w:divBdr>
        <w:top w:val="none" w:sz="0" w:space="0" w:color="auto"/>
        <w:left w:val="none" w:sz="0" w:space="0" w:color="auto"/>
        <w:bottom w:val="none" w:sz="0" w:space="0" w:color="auto"/>
        <w:right w:val="none" w:sz="0" w:space="0" w:color="auto"/>
      </w:divBdr>
    </w:div>
    <w:div w:id="55906646">
      <w:marLeft w:val="0"/>
      <w:marRight w:val="0"/>
      <w:marTop w:val="0"/>
      <w:marBottom w:val="0"/>
      <w:divBdr>
        <w:top w:val="none" w:sz="0" w:space="0" w:color="auto"/>
        <w:left w:val="none" w:sz="0" w:space="0" w:color="auto"/>
        <w:bottom w:val="none" w:sz="0" w:space="0" w:color="auto"/>
        <w:right w:val="none" w:sz="0" w:space="0" w:color="auto"/>
      </w:divBdr>
    </w:div>
    <w:div w:id="57753687">
      <w:marLeft w:val="0"/>
      <w:marRight w:val="0"/>
      <w:marTop w:val="0"/>
      <w:marBottom w:val="0"/>
      <w:divBdr>
        <w:top w:val="none" w:sz="0" w:space="0" w:color="auto"/>
        <w:left w:val="none" w:sz="0" w:space="0" w:color="auto"/>
        <w:bottom w:val="none" w:sz="0" w:space="0" w:color="auto"/>
        <w:right w:val="none" w:sz="0" w:space="0" w:color="auto"/>
      </w:divBdr>
    </w:div>
    <w:div w:id="58092761">
      <w:marLeft w:val="480"/>
      <w:marRight w:val="0"/>
      <w:marTop w:val="0"/>
      <w:marBottom w:val="0"/>
      <w:divBdr>
        <w:top w:val="none" w:sz="0" w:space="0" w:color="auto"/>
        <w:left w:val="none" w:sz="0" w:space="0" w:color="auto"/>
        <w:bottom w:val="none" w:sz="0" w:space="0" w:color="auto"/>
        <w:right w:val="none" w:sz="0" w:space="0" w:color="auto"/>
      </w:divBdr>
    </w:div>
    <w:div w:id="61875625">
      <w:marLeft w:val="480"/>
      <w:marRight w:val="0"/>
      <w:marTop w:val="0"/>
      <w:marBottom w:val="0"/>
      <w:divBdr>
        <w:top w:val="none" w:sz="0" w:space="0" w:color="auto"/>
        <w:left w:val="none" w:sz="0" w:space="0" w:color="auto"/>
        <w:bottom w:val="none" w:sz="0" w:space="0" w:color="auto"/>
        <w:right w:val="none" w:sz="0" w:space="0" w:color="auto"/>
      </w:divBdr>
    </w:div>
    <w:div w:id="62338986">
      <w:marLeft w:val="480"/>
      <w:marRight w:val="0"/>
      <w:marTop w:val="0"/>
      <w:marBottom w:val="0"/>
      <w:divBdr>
        <w:top w:val="none" w:sz="0" w:space="0" w:color="auto"/>
        <w:left w:val="none" w:sz="0" w:space="0" w:color="auto"/>
        <w:bottom w:val="none" w:sz="0" w:space="0" w:color="auto"/>
        <w:right w:val="none" w:sz="0" w:space="0" w:color="auto"/>
      </w:divBdr>
    </w:div>
    <w:div w:id="62921404">
      <w:marLeft w:val="480"/>
      <w:marRight w:val="0"/>
      <w:marTop w:val="0"/>
      <w:marBottom w:val="0"/>
      <w:divBdr>
        <w:top w:val="none" w:sz="0" w:space="0" w:color="auto"/>
        <w:left w:val="none" w:sz="0" w:space="0" w:color="auto"/>
        <w:bottom w:val="none" w:sz="0" w:space="0" w:color="auto"/>
        <w:right w:val="none" w:sz="0" w:space="0" w:color="auto"/>
      </w:divBdr>
    </w:div>
    <w:div w:id="64379239">
      <w:marLeft w:val="480"/>
      <w:marRight w:val="0"/>
      <w:marTop w:val="0"/>
      <w:marBottom w:val="0"/>
      <w:divBdr>
        <w:top w:val="none" w:sz="0" w:space="0" w:color="auto"/>
        <w:left w:val="none" w:sz="0" w:space="0" w:color="auto"/>
        <w:bottom w:val="none" w:sz="0" w:space="0" w:color="auto"/>
        <w:right w:val="none" w:sz="0" w:space="0" w:color="auto"/>
      </w:divBdr>
    </w:div>
    <w:div w:id="70734967">
      <w:marLeft w:val="480"/>
      <w:marRight w:val="0"/>
      <w:marTop w:val="0"/>
      <w:marBottom w:val="0"/>
      <w:divBdr>
        <w:top w:val="none" w:sz="0" w:space="0" w:color="auto"/>
        <w:left w:val="none" w:sz="0" w:space="0" w:color="auto"/>
        <w:bottom w:val="none" w:sz="0" w:space="0" w:color="auto"/>
        <w:right w:val="none" w:sz="0" w:space="0" w:color="auto"/>
      </w:divBdr>
    </w:div>
    <w:div w:id="71776933">
      <w:marLeft w:val="480"/>
      <w:marRight w:val="0"/>
      <w:marTop w:val="0"/>
      <w:marBottom w:val="0"/>
      <w:divBdr>
        <w:top w:val="none" w:sz="0" w:space="0" w:color="auto"/>
        <w:left w:val="none" w:sz="0" w:space="0" w:color="auto"/>
        <w:bottom w:val="none" w:sz="0" w:space="0" w:color="auto"/>
        <w:right w:val="none" w:sz="0" w:space="0" w:color="auto"/>
      </w:divBdr>
    </w:div>
    <w:div w:id="77605751">
      <w:marLeft w:val="480"/>
      <w:marRight w:val="0"/>
      <w:marTop w:val="0"/>
      <w:marBottom w:val="0"/>
      <w:divBdr>
        <w:top w:val="none" w:sz="0" w:space="0" w:color="auto"/>
        <w:left w:val="none" w:sz="0" w:space="0" w:color="auto"/>
        <w:bottom w:val="none" w:sz="0" w:space="0" w:color="auto"/>
        <w:right w:val="none" w:sz="0" w:space="0" w:color="auto"/>
      </w:divBdr>
    </w:div>
    <w:div w:id="78871831">
      <w:marLeft w:val="480"/>
      <w:marRight w:val="0"/>
      <w:marTop w:val="0"/>
      <w:marBottom w:val="0"/>
      <w:divBdr>
        <w:top w:val="none" w:sz="0" w:space="0" w:color="auto"/>
        <w:left w:val="none" w:sz="0" w:space="0" w:color="auto"/>
        <w:bottom w:val="none" w:sz="0" w:space="0" w:color="auto"/>
        <w:right w:val="none" w:sz="0" w:space="0" w:color="auto"/>
      </w:divBdr>
    </w:div>
    <w:div w:id="82846284">
      <w:marLeft w:val="480"/>
      <w:marRight w:val="0"/>
      <w:marTop w:val="0"/>
      <w:marBottom w:val="0"/>
      <w:divBdr>
        <w:top w:val="none" w:sz="0" w:space="0" w:color="auto"/>
        <w:left w:val="none" w:sz="0" w:space="0" w:color="auto"/>
        <w:bottom w:val="none" w:sz="0" w:space="0" w:color="auto"/>
        <w:right w:val="none" w:sz="0" w:space="0" w:color="auto"/>
      </w:divBdr>
    </w:div>
    <w:div w:id="83764066">
      <w:marLeft w:val="480"/>
      <w:marRight w:val="0"/>
      <w:marTop w:val="0"/>
      <w:marBottom w:val="0"/>
      <w:divBdr>
        <w:top w:val="none" w:sz="0" w:space="0" w:color="auto"/>
        <w:left w:val="none" w:sz="0" w:space="0" w:color="auto"/>
        <w:bottom w:val="none" w:sz="0" w:space="0" w:color="auto"/>
        <w:right w:val="none" w:sz="0" w:space="0" w:color="auto"/>
      </w:divBdr>
    </w:div>
    <w:div w:id="85616471">
      <w:marLeft w:val="480"/>
      <w:marRight w:val="0"/>
      <w:marTop w:val="0"/>
      <w:marBottom w:val="0"/>
      <w:divBdr>
        <w:top w:val="none" w:sz="0" w:space="0" w:color="auto"/>
        <w:left w:val="none" w:sz="0" w:space="0" w:color="auto"/>
        <w:bottom w:val="none" w:sz="0" w:space="0" w:color="auto"/>
        <w:right w:val="none" w:sz="0" w:space="0" w:color="auto"/>
      </w:divBdr>
    </w:div>
    <w:div w:id="86922567">
      <w:marLeft w:val="480"/>
      <w:marRight w:val="0"/>
      <w:marTop w:val="0"/>
      <w:marBottom w:val="0"/>
      <w:divBdr>
        <w:top w:val="none" w:sz="0" w:space="0" w:color="auto"/>
        <w:left w:val="none" w:sz="0" w:space="0" w:color="auto"/>
        <w:bottom w:val="none" w:sz="0" w:space="0" w:color="auto"/>
        <w:right w:val="none" w:sz="0" w:space="0" w:color="auto"/>
      </w:divBdr>
    </w:div>
    <w:div w:id="87584643">
      <w:marLeft w:val="480"/>
      <w:marRight w:val="0"/>
      <w:marTop w:val="0"/>
      <w:marBottom w:val="0"/>
      <w:divBdr>
        <w:top w:val="none" w:sz="0" w:space="0" w:color="auto"/>
        <w:left w:val="none" w:sz="0" w:space="0" w:color="auto"/>
        <w:bottom w:val="none" w:sz="0" w:space="0" w:color="auto"/>
        <w:right w:val="none" w:sz="0" w:space="0" w:color="auto"/>
      </w:divBdr>
    </w:div>
    <w:div w:id="90513357">
      <w:marLeft w:val="480"/>
      <w:marRight w:val="0"/>
      <w:marTop w:val="0"/>
      <w:marBottom w:val="0"/>
      <w:divBdr>
        <w:top w:val="none" w:sz="0" w:space="0" w:color="auto"/>
        <w:left w:val="none" w:sz="0" w:space="0" w:color="auto"/>
        <w:bottom w:val="none" w:sz="0" w:space="0" w:color="auto"/>
        <w:right w:val="none" w:sz="0" w:space="0" w:color="auto"/>
      </w:divBdr>
    </w:div>
    <w:div w:id="91441851">
      <w:marLeft w:val="480"/>
      <w:marRight w:val="0"/>
      <w:marTop w:val="0"/>
      <w:marBottom w:val="0"/>
      <w:divBdr>
        <w:top w:val="none" w:sz="0" w:space="0" w:color="auto"/>
        <w:left w:val="none" w:sz="0" w:space="0" w:color="auto"/>
        <w:bottom w:val="none" w:sz="0" w:space="0" w:color="auto"/>
        <w:right w:val="none" w:sz="0" w:space="0" w:color="auto"/>
      </w:divBdr>
    </w:div>
    <w:div w:id="91827180">
      <w:marLeft w:val="480"/>
      <w:marRight w:val="0"/>
      <w:marTop w:val="0"/>
      <w:marBottom w:val="0"/>
      <w:divBdr>
        <w:top w:val="none" w:sz="0" w:space="0" w:color="auto"/>
        <w:left w:val="none" w:sz="0" w:space="0" w:color="auto"/>
        <w:bottom w:val="none" w:sz="0" w:space="0" w:color="auto"/>
        <w:right w:val="none" w:sz="0" w:space="0" w:color="auto"/>
      </w:divBdr>
    </w:div>
    <w:div w:id="94520024">
      <w:marLeft w:val="480"/>
      <w:marRight w:val="0"/>
      <w:marTop w:val="0"/>
      <w:marBottom w:val="0"/>
      <w:divBdr>
        <w:top w:val="none" w:sz="0" w:space="0" w:color="auto"/>
        <w:left w:val="none" w:sz="0" w:space="0" w:color="auto"/>
        <w:bottom w:val="none" w:sz="0" w:space="0" w:color="auto"/>
        <w:right w:val="none" w:sz="0" w:space="0" w:color="auto"/>
      </w:divBdr>
    </w:div>
    <w:div w:id="97603291">
      <w:marLeft w:val="480"/>
      <w:marRight w:val="0"/>
      <w:marTop w:val="0"/>
      <w:marBottom w:val="0"/>
      <w:divBdr>
        <w:top w:val="none" w:sz="0" w:space="0" w:color="auto"/>
        <w:left w:val="none" w:sz="0" w:space="0" w:color="auto"/>
        <w:bottom w:val="none" w:sz="0" w:space="0" w:color="auto"/>
        <w:right w:val="none" w:sz="0" w:space="0" w:color="auto"/>
      </w:divBdr>
    </w:div>
    <w:div w:id="99958674">
      <w:marLeft w:val="480"/>
      <w:marRight w:val="0"/>
      <w:marTop w:val="0"/>
      <w:marBottom w:val="0"/>
      <w:divBdr>
        <w:top w:val="none" w:sz="0" w:space="0" w:color="auto"/>
        <w:left w:val="none" w:sz="0" w:space="0" w:color="auto"/>
        <w:bottom w:val="none" w:sz="0" w:space="0" w:color="auto"/>
        <w:right w:val="none" w:sz="0" w:space="0" w:color="auto"/>
      </w:divBdr>
    </w:div>
    <w:div w:id="100153208">
      <w:marLeft w:val="480"/>
      <w:marRight w:val="0"/>
      <w:marTop w:val="0"/>
      <w:marBottom w:val="0"/>
      <w:divBdr>
        <w:top w:val="none" w:sz="0" w:space="0" w:color="auto"/>
        <w:left w:val="none" w:sz="0" w:space="0" w:color="auto"/>
        <w:bottom w:val="none" w:sz="0" w:space="0" w:color="auto"/>
        <w:right w:val="none" w:sz="0" w:space="0" w:color="auto"/>
      </w:divBdr>
    </w:div>
    <w:div w:id="101726135">
      <w:marLeft w:val="480"/>
      <w:marRight w:val="0"/>
      <w:marTop w:val="0"/>
      <w:marBottom w:val="0"/>
      <w:divBdr>
        <w:top w:val="none" w:sz="0" w:space="0" w:color="auto"/>
        <w:left w:val="none" w:sz="0" w:space="0" w:color="auto"/>
        <w:bottom w:val="none" w:sz="0" w:space="0" w:color="auto"/>
        <w:right w:val="none" w:sz="0" w:space="0" w:color="auto"/>
      </w:divBdr>
    </w:div>
    <w:div w:id="102042044">
      <w:marLeft w:val="480"/>
      <w:marRight w:val="0"/>
      <w:marTop w:val="0"/>
      <w:marBottom w:val="0"/>
      <w:divBdr>
        <w:top w:val="none" w:sz="0" w:space="0" w:color="auto"/>
        <w:left w:val="none" w:sz="0" w:space="0" w:color="auto"/>
        <w:bottom w:val="none" w:sz="0" w:space="0" w:color="auto"/>
        <w:right w:val="none" w:sz="0" w:space="0" w:color="auto"/>
      </w:divBdr>
    </w:div>
    <w:div w:id="102115394">
      <w:marLeft w:val="480"/>
      <w:marRight w:val="0"/>
      <w:marTop w:val="0"/>
      <w:marBottom w:val="0"/>
      <w:divBdr>
        <w:top w:val="none" w:sz="0" w:space="0" w:color="auto"/>
        <w:left w:val="none" w:sz="0" w:space="0" w:color="auto"/>
        <w:bottom w:val="none" w:sz="0" w:space="0" w:color="auto"/>
        <w:right w:val="none" w:sz="0" w:space="0" w:color="auto"/>
      </w:divBdr>
    </w:div>
    <w:div w:id="106970464">
      <w:marLeft w:val="480"/>
      <w:marRight w:val="0"/>
      <w:marTop w:val="0"/>
      <w:marBottom w:val="0"/>
      <w:divBdr>
        <w:top w:val="none" w:sz="0" w:space="0" w:color="auto"/>
        <w:left w:val="none" w:sz="0" w:space="0" w:color="auto"/>
        <w:bottom w:val="none" w:sz="0" w:space="0" w:color="auto"/>
        <w:right w:val="none" w:sz="0" w:space="0" w:color="auto"/>
      </w:divBdr>
    </w:div>
    <w:div w:id="108822502">
      <w:marLeft w:val="480"/>
      <w:marRight w:val="0"/>
      <w:marTop w:val="0"/>
      <w:marBottom w:val="0"/>
      <w:divBdr>
        <w:top w:val="none" w:sz="0" w:space="0" w:color="auto"/>
        <w:left w:val="none" w:sz="0" w:space="0" w:color="auto"/>
        <w:bottom w:val="none" w:sz="0" w:space="0" w:color="auto"/>
        <w:right w:val="none" w:sz="0" w:space="0" w:color="auto"/>
      </w:divBdr>
    </w:div>
    <w:div w:id="110054299">
      <w:marLeft w:val="480"/>
      <w:marRight w:val="0"/>
      <w:marTop w:val="0"/>
      <w:marBottom w:val="0"/>
      <w:divBdr>
        <w:top w:val="none" w:sz="0" w:space="0" w:color="auto"/>
        <w:left w:val="none" w:sz="0" w:space="0" w:color="auto"/>
        <w:bottom w:val="none" w:sz="0" w:space="0" w:color="auto"/>
        <w:right w:val="none" w:sz="0" w:space="0" w:color="auto"/>
      </w:divBdr>
    </w:div>
    <w:div w:id="111679017">
      <w:marLeft w:val="480"/>
      <w:marRight w:val="0"/>
      <w:marTop w:val="0"/>
      <w:marBottom w:val="0"/>
      <w:divBdr>
        <w:top w:val="none" w:sz="0" w:space="0" w:color="auto"/>
        <w:left w:val="none" w:sz="0" w:space="0" w:color="auto"/>
        <w:bottom w:val="none" w:sz="0" w:space="0" w:color="auto"/>
        <w:right w:val="none" w:sz="0" w:space="0" w:color="auto"/>
      </w:divBdr>
    </w:div>
    <w:div w:id="111945469">
      <w:marLeft w:val="480"/>
      <w:marRight w:val="0"/>
      <w:marTop w:val="0"/>
      <w:marBottom w:val="0"/>
      <w:divBdr>
        <w:top w:val="none" w:sz="0" w:space="0" w:color="auto"/>
        <w:left w:val="none" w:sz="0" w:space="0" w:color="auto"/>
        <w:bottom w:val="none" w:sz="0" w:space="0" w:color="auto"/>
        <w:right w:val="none" w:sz="0" w:space="0" w:color="auto"/>
      </w:divBdr>
    </w:div>
    <w:div w:id="113594764">
      <w:marLeft w:val="480"/>
      <w:marRight w:val="0"/>
      <w:marTop w:val="0"/>
      <w:marBottom w:val="0"/>
      <w:divBdr>
        <w:top w:val="none" w:sz="0" w:space="0" w:color="auto"/>
        <w:left w:val="none" w:sz="0" w:space="0" w:color="auto"/>
        <w:bottom w:val="none" w:sz="0" w:space="0" w:color="auto"/>
        <w:right w:val="none" w:sz="0" w:space="0" w:color="auto"/>
      </w:divBdr>
    </w:div>
    <w:div w:id="114838977">
      <w:marLeft w:val="480"/>
      <w:marRight w:val="0"/>
      <w:marTop w:val="0"/>
      <w:marBottom w:val="0"/>
      <w:divBdr>
        <w:top w:val="none" w:sz="0" w:space="0" w:color="auto"/>
        <w:left w:val="none" w:sz="0" w:space="0" w:color="auto"/>
        <w:bottom w:val="none" w:sz="0" w:space="0" w:color="auto"/>
        <w:right w:val="none" w:sz="0" w:space="0" w:color="auto"/>
      </w:divBdr>
    </w:div>
    <w:div w:id="116221726">
      <w:marLeft w:val="480"/>
      <w:marRight w:val="0"/>
      <w:marTop w:val="0"/>
      <w:marBottom w:val="0"/>
      <w:divBdr>
        <w:top w:val="none" w:sz="0" w:space="0" w:color="auto"/>
        <w:left w:val="none" w:sz="0" w:space="0" w:color="auto"/>
        <w:bottom w:val="none" w:sz="0" w:space="0" w:color="auto"/>
        <w:right w:val="none" w:sz="0" w:space="0" w:color="auto"/>
      </w:divBdr>
    </w:div>
    <w:div w:id="118912412">
      <w:marLeft w:val="480"/>
      <w:marRight w:val="0"/>
      <w:marTop w:val="0"/>
      <w:marBottom w:val="0"/>
      <w:divBdr>
        <w:top w:val="none" w:sz="0" w:space="0" w:color="auto"/>
        <w:left w:val="none" w:sz="0" w:space="0" w:color="auto"/>
        <w:bottom w:val="none" w:sz="0" w:space="0" w:color="auto"/>
        <w:right w:val="none" w:sz="0" w:space="0" w:color="auto"/>
      </w:divBdr>
    </w:div>
    <w:div w:id="128860474">
      <w:marLeft w:val="480"/>
      <w:marRight w:val="0"/>
      <w:marTop w:val="0"/>
      <w:marBottom w:val="0"/>
      <w:divBdr>
        <w:top w:val="none" w:sz="0" w:space="0" w:color="auto"/>
        <w:left w:val="none" w:sz="0" w:space="0" w:color="auto"/>
        <w:bottom w:val="none" w:sz="0" w:space="0" w:color="auto"/>
        <w:right w:val="none" w:sz="0" w:space="0" w:color="auto"/>
      </w:divBdr>
    </w:div>
    <w:div w:id="136992419">
      <w:marLeft w:val="0"/>
      <w:marRight w:val="0"/>
      <w:marTop w:val="0"/>
      <w:marBottom w:val="0"/>
      <w:divBdr>
        <w:top w:val="none" w:sz="0" w:space="0" w:color="auto"/>
        <w:left w:val="none" w:sz="0" w:space="0" w:color="auto"/>
        <w:bottom w:val="none" w:sz="0" w:space="0" w:color="auto"/>
        <w:right w:val="none" w:sz="0" w:space="0" w:color="auto"/>
      </w:divBdr>
    </w:div>
    <w:div w:id="137066271">
      <w:marLeft w:val="480"/>
      <w:marRight w:val="0"/>
      <w:marTop w:val="0"/>
      <w:marBottom w:val="0"/>
      <w:divBdr>
        <w:top w:val="none" w:sz="0" w:space="0" w:color="auto"/>
        <w:left w:val="none" w:sz="0" w:space="0" w:color="auto"/>
        <w:bottom w:val="none" w:sz="0" w:space="0" w:color="auto"/>
        <w:right w:val="none" w:sz="0" w:space="0" w:color="auto"/>
      </w:divBdr>
    </w:div>
    <w:div w:id="139273409">
      <w:marLeft w:val="0"/>
      <w:marRight w:val="0"/>
      <w:marTop w:val="0"/>
      <w:marBottom w:val="0"/>
      <w:divBdr>
        <w:top w:val="none" w:sz="0" w:space="0" w:color="auto"/>
        <w:left w:val="none" w:sz="0" w:space="0" w:color="auto"/>
        <w:bottom w:val="none" w:sz="0" w:space="0" w:color="auto"/>
        <w:right w:val="none" w:sz="0" w:space="0" w:color="auto"/>
      </w:divBdr>
    </w:div>
    <w:div w:id="139929597">
      <w:marLeft w:val="0"/>
      <w:marRight w:val="0"/>
      <w:marTop w:val="0"/>
      <w:marBottom w:val="0"/>
      <w:divBdr>
        <w:top w:val="none" w:sz="0" w:space="0" w:color="auto"/>
        <w:left w:val="none" w:sz="0" w:space="0" w:color="auto"/>
        <w:bottom w:val="none" w:sz="0" w:space="0" w:color="auto"/>
        <w:right w:val="none" w:sz="0" w:space="0" w:color="auto"/>
      </w:divBdr>
    </w:div>
    <w:div w:id="141049487">
      <w:marLeft w:val="480"/>
      <w:marRight w:val="0"/>
      <w:marTop w:val="0"/>
      <w:marBottom w:val="0"/>
      <w:divBdr>
        <w:top w:val="none" w:sz="0" w:space="0" w:color="auto"/>
        <w:left w:val="none" w:sz="0" w:space="0" w:color="auto"/>
        <w:bottom w:val="none" w:sz="0" w:space="0" w:color="auto"/>
        <w:right w:val="none" w:sz="0" w:space="0" w:color="auto"/>
      </w:divBdr>
    </w:div>
    <w:div w:id="143473000">
      <w:marLeft w:val="480"/>
      <w:marRight w:val="0"/>
      <w:marTop w:val="0"/>
      <w:marBottom w:val="0"/>
      <w:divBdr>
        <w:top w:val="none" w:sz="0" w:space="0" w:color="auto"/>
        <w:left w:val="none" w:sz="0" w:space="0" w:color="auto"/>
        <w:bottom w:val="none" w:sz="0" w:space="0" w:color="auto"/>
        <w:right w:val="none" w:sz="0" w:space="0" w:color="auto"/>
      </w:divBdr>
    </w:div>
    <w:div w:id="144056702">
      <w:marLeft w:val="0"/>
      <w:marRight w:val="0"/>
      <w:marTop w:val="0"/>
      <w:marBottom w:val="0"/>
      <w:divBdr>
        <w:top w:val="none" w:sz="0" w:space="0" w:color="auto"/>
        <w:left w:val="none" w:sz="0" w:space="0" w:color="auto"/>
        <w:bottom w:val="none" w:sz="0" w:space="0" w:color="auto"/>
        <w:right w:val="none" w:sz="0" w:space="0" w:color="auto"/>
      </w:divBdr>
    </w:div>
    <w:div w:id="144469055">
      <w:marLeft w:val="480"/>
      <w:marRight w:val="0"/>
      <w:marTop w:val="0"/>
      <w:marBottom w:val="0"/>
      <w:divBdr>
        <w:top w:val="none" w:sz="0" w:space="0" w:color="auto"/>
        <w:left w:val="none" w:sz="0" w:space="0" w:color="auto"/>
        <w:bottom w:val="none" w:sz="0" w:space="0" w:color="auto"/>
        <w:right w:val="none" w:sz="0" w:space="0" w:color="auto"/>
      </w:divBdr>
    </w:div>
    <w:div w:id="145249240">
      <w:marLeft w:val="480"/>
      <w:marRight w:val="0"/>
      <w:marTop w:val="0"/>
      <w:marBottom w:val="0"/>
      <w:divBdr>
        <w:top w:val="none" w:sz="0" w:space="0" w:color="auto"/>
        <w:left w:val="none" w:sz="0" w:space="0" w:color="auto"/>
        <w:bottom w:val="none" w:sz="0" w:space="0" w:color="auto"/>
        <w:right w:val="none" w:sz="0" w:space="0" w:color="auto"/>
      </w:divBdr>
    </w:div>
    <w:div w:id="145780472">
      <w:marLeft w:val="480"/>
      <w:marRight w:val="0"/>
      <w:marTop w:val="0"/>
      <w:marBottom w:val="0"/>
      <w:divBdr>
        <w:top w:val="none" w:sz="0" w:space="0" w:color="auto"/>
        <w:left w:val="none" w:sz="0" w:space="0" w:color="auto"/>
        <w:bottom w:val="none" w:sz="0" w:space="0" w:color="auto"/>
        <w:right w:val="none" w:sz="0" w:space="0" w:color="auto"/>
      </w:divBdr>
    </w:div>
    <w:div w:id="155147971">
      <w:marLeft w:val="480"/>
      <w:marRight w:val="0"/>
      <w:marTop w:val="0"/>
      <w:marBottom w:val="0"/>
      <w:divBdr>
        <w:top w:val="none" w:sz="0" w:space="0" w:color="auto"/>
        <w:left w:val="none" w:sz="0" w:space="0" w:color="auto"/>
        <w:bottom w:val="none" w:sz="0" w:space="0" w:color="auto"/>
        <w:right w:val="none" w:sz="0" w:space="0" w:color="auto"/>
      </w:divBdr>
    </w:div>
    <w:div w:id="158860054">
      <w:marLeft w:val="480"/>
      <w:marRight w:val="0"/>
      <w:marTop w:val="0"/>
      <w:marBottom w:val="0"/>
      <w:divBdr>
        <w:top w:val="none" w:sz="0" w:space="0" w:color="auto"/>
        <w:left w:val="none" w:sz="0" w:space="0" w:color="auto"/>
        <w:bottom w:val="none" w:sz="0" w:space="0" w:color="auto"/>
        <w:right w:val="none" w:sz="0" w:space="0" w:color="auto"/>
      </w:divBdr>
    </w:div>
    <w:div w:id="165485890">
      <w:marLeft w:val="480"/>
      <w:marRight w:val="0"/>
      <w:marTop w:val="0"/>
      <w:marBottom w:val="0"/>
      <w:divBdr>
        <w:top w:val="none" w:sz="0" w:space="0" w:color="auto"/>
        <w:left w:val="none" w:sz="0" w:space="0" w:color="auto"/>
        <w:bottom w:val="none" w:sz="0" w:space="0" w:color="auto"/>
        <w:right w:val="none" w:sz="0" w:space="0" w:color="auto"/>
      </w:divBdr>
    </w:div>
    <w:div w:id="165829609">
      <w:marLeft w:val="480"/>
      <w:marRight w:val="0"/>
      <w:marTop w:val="0"/>
      <w:marBottom w:val="0"/>
      <w:divBdr>
        <w:top w:val="none" w:sz="0" w:space="0" w:color="auto"/>
        <w:left w:val="none" w:sz="0" w:space="0" w:color="auto"/>
        <w:bottom w:val="none" w:sz="0" w:space="0" w:color="auto"/>
        <w:right w:val="none" w:sz="0" w:space="0" w:color="auto"/>
      </w:divBdr>
    </w:div>
    <w:div w:id="167406664">
      <w:marLeft w:val="480"/>
      <w:marRight w:val="0"/>
      <w:marTop w:val="0"/>
      <w:marBottom w:val="0"/>
      <w:divBdr>
        <w:top w:val="none" w:sz="0" w:space="0" w:color="auto"/>
        <w:left w:val="none" w:sz="0" w:space="0" w:color="auto"/>
        <w:bottom w:val="none" w:sz="0" w:space="0" w:color="auto"/>
        <w:right w:val="none" w:sz="0" w:space="0" w:color="auto"/>
      </w:divBdr>
    </w:div>
    <w:div w:id="167721988">
      <w:marLeft w:val="480"/>
      <w:marRight w:val="0"/>
      <w:marTop w:val="0"/>
      <w:marBottom w:val="0"/>
      <w:divBdr>
        <w:top w:val="none" w:sz="0" w:space="0" w:color="auto"/>
        <w:left w:val="none" w:sz="0" w:space="0" w:color="auto"/>
        <w:bottom w:val="none" w:sz="0" w:space="0" w:color="auto"/>
        <w:right w:val="none" w:sz="0" w:space="0" w:color="auto"/>
      </w:divBdr>
    </w:div>
    <w:div w:id="168182022">
      <w:marLeft w:val="0"/>
      <w:marRight w:val="0"/>
      <w:marTop w:val="0"/>
      <w:marBottom w:val="0"/>
      <w:divBdr>
        <w:top w:val="none" w:sz="0" w:space="0" w:color="auto"/>
        <w:left w:val="none" w:sz="0" w:space="0" w:color="auto"/>
        <w:bottom w:val="none" w:sz="0" w:space="0" w:color="auto"/>
        <w:right w:val="none" w:sz="0" w:space="0" w:color="auto"/>
      </w:divBdr>
    </w:div>
    <w:div w:id="170143550">
      <w:marLeft w:val="0"/>
      <w:marRight w:val="0"/>
      <w:marTop w:val="0"/>
      <w:marBottom w:val="0"/>
      <w:divBdr>
        <w:top w:val="none" w:sz="0" w:space="0" w:color="auto"/>
        <w:left w:val="none" w:sz="0" w:space="0" w:color="auto"/>
        <w:bottom w:val="none" w:sz="0" w:space="0" w:color="auto"/>
        <w:right w:val="none" w:sz="0" w:space="0" w:color="auto"/>
      </w:divBdr>
    </w:div>
    <w:div w:id="170265747">
      <w:marLeft w:val="480"/>
      <w:marRight w:val="0"/>
      <w:marTop w:val="0"/>
      <w:marBottom w:val="0"/>
      <w:divBdr>
        <w:top w:val="none" w:sz="0" w:space="0" w:color="auto"/>
        <w:left w:val="none" w:sz="0" w:space="0" w:color="auto"/>
        <w:bottom w:val="none" w:sz="0" w:space="0" w:color="auto"/>
        <w:right w:val="none" w:sz="0" w:space="0" w:color="auto"/>
      </w:divBdr>
    </w:div>
    <w:div w:id="171577729">
      <w:marLeft w:val="480"/>
      <w:marRight w:val="0"/>
      <w:marTop w:val="0"/>
      <w:marBottom w:val="0"/>
      <w:divBdr>
        <w:top w:val="none" w:sz="0" w:space="0" w:color="auto"/>
        <w:left w:val="none" w:sz="0" w:space="0" w:color="auto"/>
        <w:bottom w:val="none" w:sz="0" w:space="0" w:color="auto"/>
        <w:right w:val="none" w:sz="0" w:space="0" w:color="auto"/>
      </w:divBdr>
    </w:div>
    <w:div w:id="172110414">
      <w:marLeft w:val="480"/>
      <w:marRight w:val="0"/>
      <w:marTop w:val="0"/>
      <w:marBottom w:val="0"/>
      <w:divBdr>
        <w:top w:val="none" w:sz="0" w:space="0" w:color="auto"/>
        <w:left w:val="none" w:sz="0" w:space="0" w:color="auto"/>
        <w:bottom w:val="none" w:sz="0" w:space="0" w:color="auto"/>
        <w:right w:val="none" w:sz="0" w:space="0" w:color="auto"/>
      </w:divBdr>
    </w:div>
    <w:div w:id="175270995">
      <w:marLeft w:val="480"/>
      <w:marRight w:val="0"/>
      <w:marTop w:val="0"/>
      <w:marBottom w:val="0"/>
      <w:divBdr>
        <w:top w:val="none" w:sz="0" w:space="0" w:color="auto"/>
        <w:left w:val="none" w:sz="0" w:space="0" w:color="auto"/>
        <w:bottom w:val="none" w:sz="0" w:space="0" w:color="auto"/>
        <w:right w:val="none" w:sz="0" w:space="0" w:color="auto"/>
      </w:divBdr>
    </w:div>
    <w:div w:id="175391783">
      <w:marLeft w:val="480"/>
      <w:marRight w:val="0"/>
      <w:marTop w:val="0"/>
      <w:marBottom w:val="0"/>
      <w:divBdr>
        <w:top w:val="none" w:sz="0" w:space="0" w:color="auto"/>
        <w:left w:val="none" w:sz="0" w:space="0" w:color="auto"/>
        <w:bottom w:val="none" w:sz="0" w:space="0" w:color="auto"/>
        <w:right w:val="none" w:sz="0" w:space="0" w:color="auto"/>
      </w:divBdr>
    </w:div>
    <w:div w:id="176500699">
      <w:marLeft w:val="480"/>
      <w:marRight w:val="0"/>
      <w:marTop w:val="0"/>
      <w:marBottom w:val="0"/>
      <w:divBdr>
        <w:top w:val="none" w:sz="0" w:space="0" w:color="auto"/>
        <w:left w:val="none" w:sz="0" w:space="0" w:color="auto"/>
        <w:bottom w:val="none" w:sz="0" w:space="0" w:color="auto"/>
        <w:right w:val="none" w:sz="0" w:space="0" w:color="auto"/>
      </w:divBdr>
    </w:div>
    <w:div w:id="176624471">
      <w:marLeft w:val="480"/>
      <w:marRight w:val="0"/>
      <w:marTop w:val="0"/>
      <w:marBottom w:val="0"/>
      <w:divBdr>
        <w:top w:val="none" w:sz="0" w:space="0" w:color="auto"/>
        <w:left w:val="none" w:sz="0" w:space="0" w:color="auto"/>
        <w:bottom w:val="none" w:sz="0" w:space="0" w:color="auto"/>
        <w:right w:val="none" w:sz="0" w:space="0" w:color="auto"/>
      </w:divBdr>
    </w:div>
    <w:div w:id="178740914">
      <w:marLeft w:val="480"/>
      <w:marRight w:val="0"/>
      <w:marTop w:val="0"/>
      <w:marBottom w:val="0"/>
      <w:divBdr>
        <w:top w:val="none" w:sz="0" w:space="0" w:color="auto"/>
        <w:left w:val="none" w:sz="0" w:space="0" w:color="auto"/>
        <w:bottom w:val="none" w:sz="0" w:space="0" w:color="auto"/>
        <w:right w:val="none" w:sz="0" w:space="0" w:color="auto"/>
      </w:divBdr>
    </w:div>
    <w:div w:id="179203740">
      <w:marLeft w:val="480"/>
      <w:marRight w:val="0"/>
      <w:marTop w:val="0"/>
      <w:marBottom w:val="0"/>
      <w:divBdr>
        <w:top w:val="none" w:sz="0" w:space="0" w:color="auto"/>
        <w:left w:val="none" w:sz="0" w:space="0" w:color="auto"/>
        <w:bottom w:val="none" w:sz="0" w:space="0" w:color="auto"/>
        <w:right w:val="none" w:sz="0" w:space="0" w:color="auto"/>
      </w:divBdr>
    </w:div>
    <w:div w:id="184901291">
      <w:marLeft w:val="480"/>
      <w:marRight w:val="0"/>
      <w:marTop w:val="0"/>
      <w:marBottom w:val="0"/>
      <w:divBdr>
        <w:top w:val="none" w:sz="0" w:space="0" w:color="auto"/>
        <w:left w:val="none" w:sz="0" w:space="0" w:color="auto"/>
        <w:bottom w:val="none" w:sz="0" w:space="0" w:color="auto"/>
        <w:right w:val="none" w:sz="0" w:space="0" w:color="auto"/>
      </w:divBdr>
    </w:div>
    <w:div w:id="187064844">
      <w:marLeft w:val="480"/>
      <w:marRight w:val="0"/>
      <w:marTop w:val="0"/>
      <w:marBottom w:val="0"/>
      <w:divBdr>
        <w:top w:val="none" w:sz="0" w:space="0" w:color="auto"/>
        <w:left w:val="none" w:sz="0" w:space="0" w:color="auto"/>
        <w:bottom w:val="none" w:sz="0" w:space="0" w:color="auto"/>
        <w:right w:val="none" w:sz="0" w:space="0" w:color="auto"/>
      </w:divBdr>
    </w:div>
    <w:div w:id="187566160">
      <w:marLeft w:val="480"/>
      <w:marRight w:val="0"/>
      <w:marTop w:val="0"/>
      <w:marBottom w:val="0"/>
      <w:divBdr>
        <w:top w:val="none" w:sz="0" w:space="0" w:color="auto"/>
        <w:left w:val="none" w:sz="0" w:space="0" w:color="auto"/>
        <w:bottom w:val="none" w:sz="0" w:space="0" w:color="auto"/>
        <w:right w:val="none" w:sz="0" w:space="0" w:color="auto"/>
      </w:divBdr>
    </w:div>
    <w:div w:id="187571997">
      <w:marLeft w:val="480"/>
      <w:marRight w:val="0"/>
      <w:marTop w:val="0"/>
      <w:marBottom w:val="0"/>
      <w:divBdr>
        <w:top w:val="none" w:sz="0" w:space="0" w:color="auto"/>
        <w:left w:val="none" w:sz="0" w:space="0" w:color="auto"/>
        <w:bottom w:val="none" w:sz="0" w:space="0" w:color="auto"/>
        <w:right w:val="none" w:sz="0" w:space="0" w:color="auto"/>
      </w:divBdr>
    </w:div>
    <w:div w:id="188838714">
      <w:marLeft w:val="480"/>
      <w:marRight w:val="0"/>
      <w:marTop w:val="0"/>
      <w:marBottom w:val="0"/>
      <w:divBdr>
        <w:top w:val="none" w:sz="0" w:space="0" w:color="auto"/>
        <w:left w:val="none" w:sz="0" w:space="0" w:color="auto"/>
        <w:bottom w:val="none" w:sz="0" w:space="0" w:color="auto"/>
        <w:right w:val="none" w:sz="0" w:space="0" w:color="auto"/>
      </w:divBdr>
    </w:div>
    <w:div w:id="189615322">
      <w:marLeft w:val="480"/>
      <w:marRight w:val="0"/>
      <w:marTop w:val="0"/>
      <w:marBottom w:val="0"/>
      <w:divBdr>
        <w:top w:val="none" w:sz="0" w:space="0" w:color="auto"/>
        <w:left w:val="none" w:sz="0" w:space="0" w:color="auto"/>
        <w:bottom w:val="none" w:sz="0" w:space="0" w:color="auto"/>
        <w:right w:val="none" w:sz="0" w:space="0" w:color="auto"/>
      </w:divBdr>
    </w:div>
    <w:div w:id="194737419">
      <w:marLeft w:val="480"/>
      <w:marRight w:val="0"/>
      <w:marTop w:val="0"/>
      <w:marBottom w:val="0"/>
      <w:divBdr>
        <w:top w:val="none" w:sz="0" w:space="0" w:color="auto"/>
        <w:left w:val="none" w:sz="0" w:space="0" w:color="auto"/>
        <w:bottom w:val="none" w:sz="0" w:space="0" w:color="auto"/>
        <w:right w:val="none" w:sz="0" w:space="0" w:color="auto"/>
      </w:divBdr>
    </w:div>
    <w:div w:id="196546857">
      <w:marLeft w:val="480"/>
      <w:marRight w:val="0"/>
      <w:marTop w:val="0"/>
      <w:marBottom w:val="0"/>
      <w:divBdr>
        <w:top w:val="none" w:sz="0" w:space="0" w:color="auto"/>
        <w:left w:val="none" w:sz="0" w:space="0" w:color="auto"/>
        <w:bottom w:val="none" w:sz="0" w:space="0" w:color="auto"/>
        <w:right w:val="none" w:sz="0" w:space="0" w:color="auto"/>
      </w:divBdr>
    </w:div>
    <w:div w:id="201408596">
      <w:marLeft w:val="480"/>
      <w:marRight w:val="0"/>
      <w:marTop w:val="0"/>
      <w:marBottom w:val="0"/>
      <w:divBdr>
        <w:top w:val="none" w:sz="0" w:space="0" w:color="auto"/>
        <w:left w:val="none" w:sz="0" w:space="0" w:color="auto"/>
        <w:bottom w:val="none" w:sz="0" w:space="0" w:color="auto"/>
        <w:right w:val="none" w:sz="0" w:space="0" w:color="auto"/>
      </w:divBdr>
    </w:div>
    <w:div w:id="201752349">
      <w:marLeft w:val="480"/>
      <w:marRight w:val="0"/>
      <w:marTop w:val="0"/>
      <w:marBottom w:val="0"/>
      <w:divBdr>
        <w:top w:val="none" w:sz="0" w:space="0" w:color="auto"/>
        <w:left w:val="none" w:sz="0" w:space="0" w:color="auto"/>
        <w:bottom w:val="none" w:sz="0" w:space="0" w:color="auto"/>
        <w:right w:val="none" w:sz="0" w:space="0" w:color="auto"/>
      </w:divBdr>
    </w:div>
    <w:div w:id="202057196">
      <w:marLeft w:val="480"/>
      <w:marRight w:val="0"/>
      <w:marTop w:val="0"/>
      <w:marBottom w:val="0"/>
      <w:divBdr>
        <w:top w:val="none" w:sz="0" w:space="0" w:color="auto"/>
        <w:left w:val="none" w:sz="0" w:space="0" w:color="auto"/>
        <w:bottom w:val="none" w:sz="0" w:space="0" w:color="auto"/>
        <w:right w:val="none" w:sz="0" w:space="0" w:color="auto"/>
      </w:divBdr>
    </w:div>
    <w:div w:id="202448191">
      <w:marLeft w:val="480"/>
      <w:marRight w:val="0"/>
      <w:marTop w:val="0"/>
      <w:marBottom w:val="0"/>
      <w:divBdr>
        <w:top w:val="none" w:sz="0" w:space="0" w:color="auto"/>
        <w:left w:val="none" w:sz="0" w:space="0" w:color="auto"/>
        <w:bottom w:val="none" w:sz="0" w:space="0" w:color="auto"/>
        <w:right w:val="none" w:sz="0" w:space="0" w:color="auto"/>
      </w:divBdr>
    </w:div>
    <w:div w:id="203953526">
      <w:marLeft w:val="480"/>
      <w:marRight w:val="0"/>
      <w:marTop w:val="0"/>
      <w:marBottom w:val="0"/>
      <w:divBdr>
        <w:top w:val="none" w:sz="0" w:space="0" w:color="auto"/>
        <w:left w:val="none" w:sz="0" w:space="0" w:color="auto"/>
        <w:bottom w:val="none" w:sz="0" w:space="0" w:color="auto"/>
        <w:right w:val="none" w:sz="0" w:space="0" w:color="auto"/>
      </w:divBdr>
    </w:div>
    <w:div w:id="203956096">
      <w:marLeft w:val="480"/>
      <w:marRight w:val="0"/>
      <w:marTop w:val="0"/>
      <w:marBottom w:val="0"/>
      <w:divBdr>
        <w:top w:val="none" w:sz="0" w:space="0" w:color="auto"/>
        <w:left w:val="none" w:sz="0" w:space="0" w:color="auto"/>
        <w:bottom w:val="none" w:sz="0" w:space="0" w:color="auto"/>
        <w:right w:val="none" w:sz="0" w:space="0" w:color="auto"/>
      </w:divBdr>
    </w:div>
    <w:div w:id="205410538">
      <w:marLeft w:val="480"/>
      <w:marRight w:val="0"/>
      <w:marTop w:val="0"/>
      <w:marBottom w:val="0"/>
      <w:divBdr>
        <w:top w:val="none" w:sz="0" w:space="0" w:color="auto"/>
        <w:left w:val="none" w:sz="0" w:space="0" w:color="auto"/>
        <w:bottom w:val="none" w:sz="0" w:space="0" w:color="auto"/>
        <w:right w:val="none" w:sz="0" w:space="0" w:color="auto"/>
      </w:divBdr>
    </w:div>
    <w:div w:id="207105793">
      <w:marLeft w:val="480"/>
      <w:marRight w:val="0"/>
      <w:marTop w:val="0"/>
      <w:marBottom w:val="0"/>
      <w:divBdr>
        <w:top w:val="none" w:sz="0" w:space="0" w:color="auto"/>
        <w:left w:val="none" w:sz="0" w:space="0" w:color="auto"/>
        <w:bottom w:val="none" w:sz="0" w:space="0" w:color="auto"/>
        <w:right w:val="none" w:sz="0" w:space="0" w:color="auto"/>
      </w:divBdr>
    </w:div>
    <w:div w:id="208078164">
      <w:marLeft w:val="480"/>
      <w:marRight w:val="0"/>
      <w:marTop w:val="0"/>
      <w:marBottom w:val="0"/>
      <w:divBdr>
        <w:top w:val="none" w:sz="0" w:space="0" w:color="auto"/>
        <w:left w:val="none" w:sz="0" w:space="0" w:color="auto"/>
        <w:bottom w:val="none" w:sz="0" w:space="0" w:color="auto"/>
        <w:right w:val="none" w:sz="0" w:space="0" w:color="auto"/>
      </w:divBdr>
    </w:div>
    <w:div w:id="208105981">
      <w:marLeft w:val="480"/>
      <w:marRight w:val="0"/>
      <w:marTop w:val="0"/>
      <w:marBottom w:val="0"/>
      <w:divBdr>
        <w:top w:val="none" w:sz="0" w:space="0" w:color="auto"/>
        <w:left w:val="none" w:sz="0" w:space="0" w:color="auto"/>
        <w:bottom w:val="none" w:sz="0" w:space="0" w:color="auto"/>
        <w:right w:val="none" w:sz="0" w:space="0" w:color="auto"/>
      </w:divBdr>
    </w:div>
    <w:div w:id="208957819">
      <w:marLeft w:val="0"/>
      <w:marRight w:val="0"/>
      <w:marTop w:val="0"/>
      <w:marBottom w:val="0"/>
      <w:divBdr>
        <w:top w:val="none" w:sz="0" w:space="0" w:color="auto"/>
        <w:left w:val="none" w:sz="0" w:space="0" w:color="auto"/>
        <w:bottom w:val="none" w:sz="0" w:space="0" w:color="auto"/>
        <w:right w:val="none" w:sz="0" w:space="0" w:color="auto"/>
      </w:divBdr>
    </w:div>
    <w:div w:id="214660967">
      <w:marLeft w:val="480"/>
      <w:marRight w:val="0"/>
      <w:marTop w:val="0"/>
      <w:marBottom w:val="0"/>
      <w:divBdr>
        <w:top w:val="none" w:sz="0" w:space="0" w:color="auto"/>
        <w:left w:val="none" w:sz="0" w:space="0" w:color="auto"/>
        <w:bottom w:val="none" w:sz="0" w:space="0" w:color="auto"/>
        <w:right w:val="none" w:sz="0" w:space="0" w:color="auto"/>
      </w:divBdr>
    </w:div>
    <w:div w:id="215169706">
      <w:marLeft w:val="480"/>
      <w:marRight w:val="0"/>
      <w:marTop w:val="0"/>
      <w:marBottom w:val="0"/>
      <w:divBdr>
        <w:top w:val="none" w:sz="0" w:space="0" w:color="auto"/>
        <w:left w:val="none" w:sz="0" w:space="0" w:color="auto"/>
        <w:bottom w:val="none" w:sz="0" w:space="0" w:color="auto"/>
        <w:right w:val="none" w:sz="0" w:space="0" w:color="auto"/>
      </w:divBdr>
    </w:div>
    <w:div w:id="216665767">
      <w:marLeft w:val="480"/>
      <w:marRight w:val="0"/>
      <w:marTop w:val="0"/>
      <w:marBottom w:val="0"/>
      <w:divBdr>
        <w:top w:val="none" w:sz="0" w:space="0" w:color="auto"/>
        <w:left w:val="none" w:sz="0" w:space="0" w:color="auto"/>
        <w:bottom w:val="none" w:sz="0" w:space="0" w:color="auto"/>
        <w:right w:val="none" w:sz="0" w:space="0" w:color="auto"/>
      </w:divBdr>
    </w:div>
    <w:div w:id="217980458">
      <w:marLeft w:val="480"/>
      <w:marRight w:val="0"/>
      <w:marTop w:val="0"/>
      <w:marBottom w:val="0"/>
      <w:divBdr>
        <w:top w:val="none" w:sz="0" w:space="0" w:color="auto"/>
        <w:left w:val="none" w:sz="0" w:space="0" w:color="auto"/>
        <w:bottom w:val="none" w:sz="0" w:space="0" w:color="auto"/>
        <w:right w:val="none" w:sz="0" w:space="0" w:color="auto"/>
      </w:divBdr>
    </w:div>
    <w:div w:id="221407453">
      <w:marLeft w:val="480"/>
      <w:marRight w:val="0"/>
      <w:marTop w:val="0"/>
      <w:marBottom w:val="0"/>
      <w:divBdr>
        <w:top w:val="none" w:sz="0" w:space="0" w:color="auto"/>
        <w:left w:val="none" w:sz="0" w:space="0" w:color="auto"/>
        <w:bottom w:val="none" w:sz="0" w:space="0" w:color="auto"/>
        <w:right w:val="none" w:sz="0" w:space="0" w:color="auto"/>
      </w:divBdr>
    </w:div>
    <w:div w:id="223026349">
      <w:marLeft w:val="480"/>
      <w:marRight w:val="0"/>
      <w:marTop w:val="0"/>
      <w:marBottom w:val="0"/>
      <w:divBdr>
        <w:top w:val="none" w:sz="0" w:space="0" w:color="auto"/>
        <w:left w:val="none" w:sz="0" w:space="0" w:color="auto"/>
        <w:bottom w:val="none" w:sz="0" w:space="0" w:color="auto"/>
        <w:right w:val="none" w:sz="0" w:space="0" w:color="auto"/>
      </w:divBdr>
    </w:div>
    <w:div w:id="223296504">
      <w:marLeft w:val="480"/>
      <w:marRight w:val="0"/>
      <w:marTop w:val="0"/>
      <w:marBottom w:val="0"/>
      <w:divBdr>
        <w:top w:val="none" w:sz="0" w:space="0" w:color="auto"/>
        <w:left w:val="none" w:sz="0" w:space="0" w:color="auto"/>
        <w:bottom w:val="none" w:sz="0" w:space="0" w:color="auto"/>
        <w:right w:val="none" w:sz="0" w:space="0" w:color="auto"/>
      </w:divBdr>
    </w:div>
    <w:div w:id="231473895">
      <w:marLeft w:val="480"/>
      <w:marRight w:val="0"/>
      <w:marTop w:val="0"/>
      <w:marBottom w:val="0"/>
      <w:divBdr>
        <w:top w:val="none" w:sz="0" w:space="0" w:color="auto"/>
        <w:left w:val="none" w:sz="0" w:space="0" w:color="auto"/>
        <w:bottom w:val="none" w:sz="0" w:space="0" w:color="auto"/>
        <w:right w:val="none" w:sz="0" w:space="0" w:color="auto"/>
      </w:divBdr>
    </w:div>
    <w:div w:id="231932324">
      <w:marLeft w:val="480"/>
      <w:marRight w:val="0"/>
      <w:marTop w:val="0"/>
      <w:marBottom w:val="0"/>
      <w:divBdr>
        <w:top w:val="none" w:sz="0" w:space="0" w:color="auto"/>
        <w:left w:val="none" w:sz="0" w:space="0" w:color="auto"/>
        <w:bottom w:val="none" w:sz="0" w:space="0" w:color="auto"/>
        <w:right w:val="none" w:sz="0" w:space="0" w:color="auto"/>
      </w:divBdr>
    </w:div>
    <w:div w:id="235744763">
      <w:marLeft w:val="480"/>
      <w:marRight w:val="0"/>
      <w:marTop w:val="0"/>
      <w:marBottom w:val="0"/>
      <w:divBdr>
        <w:top w:val="none" w:sz="0" w:space="0" w:color="auto"/>
        <w:left w:val="none" w:sz="0" w:space="0" w:color="auto"/>
        <w:bottom w:val="none" w:sz="0" w:space="0" w:color="auto"/>
        <w:right w:val="none" w:sz="0" w:space="0" w:color="auto"/>
      </w:divBdr>
    </w:div>
    <w:div w:id="235746573">
      <w:marLeft w:val="480"/>
      <w:marRight w:val="0"/>
      <w:marTop w:val="0"/>
      <w:marBottom w:val="0"/>
      <w:divBdr>
        <w:top w:val="none" w:sz="0" w:space="0" w:color="auto"/>
        <w:left w:val="none" w:sz="0" w:space="0" w:color="auto"/>
        <w:bottom w:val="none" w:sz="0" w:space="0" w:color="auto"/>
        <w:right w:val="none" w:sz="0" w:space="0" w:color="auto"/>
      </w:divBdr>
    </w:div>
    <w:div w:id="237633962">
      <w:marLeft w:val="480"/>
      <w:marRight w:val="0"/>
      <w:marTop w:val="0"/>
      <w:marBottom w:val="0"/>
      <w:divBdr>
        <w:top w:val="none" w:sz="0" w:space="0" w:color="auto"/>
        <w:left w:val="none" w:sz="0" w:space="0" w:color="auto"/>
        <w:bottom w:val="none" w:sz="0" w:space="0" w:color="auto"/>
        <w:right w:val="none" w:sz="0" w:space="0" w:color="auto"/>
      </w:divBdr>
    </w:div>
    <w:div w:id="238684789">
      <w:marLeft w:val="480"/>
      <w:marRight w:val="0"/>
      <w:marTop w:val="0"/>
      <w:marBottom w:val="0"/>
      <w:divBdr>
        <w:top w:val="none" w:sz="0" w:space="0" w:color="auto"/>
        <w:left w:val="none" w:sz="0" w:space="0" w:color="auto"/>
        <w:bottom w:val="none" w:sz="0" w:space="0" w:color="auto"/>
        <w:right w:val="none" w:sz="0" w:space="0" w:color="auto"/>
      </w:divBdr>
    </w:div>
    <w:div w:id="242374268">
      <w:marLeft w:val="0"/>
      <w:marRight w:val="0"/>
      <w:marTop w:val="0"/>
      <w:marBottom w:val="0"/>
      <w:divBdr>
        <w:top w:val="none" w:sz="0" w:space="0" w:color="auto"/>
        <w:left w:val="none" w:sz="0" w:space="0" w:color="auto"/>
        <w:bottom w:val="none" w:sz="0" w:space="0" w:color="auto"/>
        <w:right w:val="none" w:sz="0" w:space="0" w:color="auto"/>
      </w:divBdr>
    </w:div>
    <w:div w:id="244654069">
      <w:marLeft w:val="480"/>
      <w:marRight w:val="0"/>
      <w:marTop w:val="0"/>
      <w:marBottom w:val="0"/>
      <w:divBdr>
        <w:top w:val="none" w:sz="0" w:space="0" w:color="auto"/>
        <w:left w:val="none" w:sz="0" w:space="0" w:color="auto"/>
        <w:bottom w:val="none" w:sz="0" w:space="0" w:color="auto"/>
        <w:right w:val="none" w:sz="0" w:space="0" w:color="auto"/>
      </w:divBdr>
    </w:div>
    <w:div w:id="245579295">
      <w:marLeft w:val="480"/>
      <w:marRight w:val="0"/>
      <w:marTop w:val="0"/>
      <w:marBottom w:val="0"/>
      <w:divBdr>
        <w:top w:val="none" w:sz="0" w:space="0" w:color="auto"/>
        <w:left w:val="none" w:sz="0" w:space="0" w:color="auto"/>
        <w:bottom w:val="none" w:sz="0" w:space="0" w:color="auto"/>
        <w:right w:val="none" w:sz="0" w:space="0" w:color="auto"/>
      </w:divBdr>
    </w:div>
    <w:div w:id="249583130">
      <w:marLeft w:val="480"/>
      <w:marRight w:val="0"/>
      <w:marTop w:val="0"/>
      <w:marBottom w:val="0"/>
      <w:divBdr>
        <w:top w:val="none" w:sz="0" w:space="0" w:color="auto"/>
        <w:left w:val="none" w:sz="0" w:space="0" w:color="auto"/>
        <w:bottom w:val="none" w:sz="0" w:space="0" w:color="auto"/>
        <w:right w:val="none" w:sz="0" w:space="0" w:color="auto"/>
      </w:divBdr>
    </w:div>
    <w:div w:id="251164844">
      <w:marLeft w:val="480"/>
      <w:marRight w:val="0"/>
      <w:marTop w:val="0"/>
      <w:marBottom w:val="0"/>
      <w:divBdr>
        <w:top w:val="none" w:sz="0" w:space="0" w:color="auto"/>
        <w:left w:val="none" w:sz="0" w:space="0" w:color="auto"/>
        <w:bottom w:val="none" w:sz="0" w:space="0" w:color="auto"/>
        <w:right w:val="none" w:sz="0" w:space="0" w:color="auto"/>
      </w:divBdr>
    </w:div>
    <w:div w:id="251664550">
      <w:marLeft w:val="480"/>
      <w:marRight w:val="0"/>
      <w:marTop w:val="0"/>
      <w:marBottom w:val="0"/>
      <w:divBdr>
        <w:top w:val="none" w:sz="0" w:space="0" w:color="auto"/>
        <w:left w:val="none" w:sz="0" w:space="0" w:color="auto"/>
        <w:bottom w:val="none" w:sz="0" w:space="0" w:color="auto"/>
        <w:right w:val="none" w:sz="0" w:space="0" w:color="auto"/>
      </w:divBdr>
    </w:div>
    <w:div w:id="260141931">
      <w:marLeft w:val="480"/>
      <w:marRight w:val="0"/>
      <w:marTop w:val="0"/>
      <w:marBottom w:val="0"/>
      <w:divBdr>
        <w:top w:val="none" w:sz="0" w:space="0" w:color="auto"/>
        <w:left w:val="none" w:sz="0" w:space="0" w:color="auto"/>
        <w:bottom w:val="none" w:sz="0" w:space="0" w:color="auto"/>
        <w:right w:val="none" w:sz="0" w:space="0" w:color="auto"/>
      </w:divBdr>
    </w:div>
    <w:div w:id="262302987">
      <w:marLeft w:val="480"/>
      <w:marRight w:val="0"/>
      <w:marTop w:val="0"/>
      <w:marBottom w:val="0"/>
      <w:divBdr>
        <w:top w:val="none" w:sz="0" w:space="0" w:color="auto"/>
        <w:left w:val="none" w:sz="0" w:space="0" w:color="auto"/>
        <w:bottom w:val="none" w:sz="0" w:space="0" w:color="auto"/>
        <w:right w:val="none" w:sz="0" w:space="0" w:color="auto"/>
      </w:divBdr>
    </w:div>
    <w:div w:id="262958215">
      <w:marLeft w:val="480"/>
      <w:marRight w:val="0"/>
      <w:marTop w:val="0"/>
      <w:marBottom w:val="0"/>
      <w:divBdr>
        <w:top w:val="none" w:sz="0" w:space="0" w:color="auto"/>
        <w:left w:val="none" w:sz="0" w:space="0" w:color="auto"/>
        <w:bottom w:val="none" w:sz="0" w:space="0" w:color="auto"/>
        <w:right w:val="none" w:sz="0" w:space="0" w:color="auto"/>
      </w:divBdr>
    </w:div>
    <w:div w:id="266425447">
      <w:marLeft w:val="480"/>
      <w:marRight w:val="0"/>
      <w:marTop w:val="0"/>
      <w:marBottom w:val="0"/>
      <w:divBdr>
        <w:top w:val="none" w:sz="0" w:space="0" w:color="auto"/>
        <w:left w:val="none" w:sz="0" w:space="0" w:color="auto"/>
        <w:bottom w:val="none" w:sz="0" w:space="0" w:color="auto"/>
        <w:right w:val="none" w:sz="0" w:space="0" w:color="auto"/>
      </w:divBdr>
    </w:div>
    <w:div w:id="266500761">
      <w:marLeft w:val="480"/>
      <w:marRight w:val="0"/>
      <w:marTop w:val="0"/>
      <w:marBottom w:val="0"/>
      <w:divBdr>
        <w:top w:val="none" w:sz="0" w:space="0" w:color="auto"/>
        <w:left w:val="none" w:sz="0" w:space="0" w:color="auto"/>
        <w:bottom w:val="none" w:sz="0" w:space="0" w:color="auto"/>
        <w:right w:val="none" w:sz="0" w:space="0" w:color="auto"/>
      </w:divBdr>
    </w:div>
    <w:div w:id="267126144">
      <w:marLeft w:val="480"/>
      <w:marRight w:val="0"/>
      <w:marTop w:val="0"/>
      <w:marBottom w:val="0"/>
      <w:divBdr>
        <w:top w:val="none" w:sz="0" w:space="0" w:color="auto"/>
        <w:left w:val="none" w:sz="0" w:space="0" w:color="auto"/>
        <w:bottom w:val="none" w:sz="0" w:space="0" w:color="auto"/>
        <w:right w:val="none" w:sz="0" w:space="0" w:color="auto"/>
      </w:divBdr>
    </w:div>
    <w:div w:id="268440603">
      <w:marLeft w:val="480"/>
      <w:marRight w:val="0"/>
      <w:marTop w:val="0"/>
      <w:marBottom w:val="0"/>
      <w:divBdr>
        <w:top w:val="none" w:sz="0" w:space="0" w:color="auto"/>
        <w:left w:val="none" w:sz="0" w:space="0" w:color="auto"/>
        <w:bottom w:val="none" w:sz="0" w:space="0" w:color="auto"/>
        <w:right w:val="none" w:sz="0" w:space="0" w:color="auto"/>
      </w:divBdr>
    </w:div>
    <w:div w:id="268972509">
      <w:marLeft w:val="480"/>
      <w:marRight w:val="0"/>
      <w:marTop w:val="0"/>
      <w:marBottom w:val="0"/>
      <w:divBdr>
        <w:top w:val="none" w:sz="0" w:space="0" w:color="auto"/>
        <w:left w:val="none" w:sz="0" w:space="0" w:color="auto"/>
        <w:bottom w:val="none" w:sz="0" w:space="0" w:color="auto"/>
        <w:right w:val="none" w:sz="0" w:space="0" w:color="auto"/>
      </w:divBdr>
    </w:div>
    <w:div w:id="270209075">
      <w:marLeft w:val="480"/>
      <w:marRight w:val="0"/>
      <w:marTop w:val="0"/>
      <w:marBottom w:val="0"/>
      <w:divBdr>
        <w:top w:val="none" w:sz="0" w:space="0" w:color="auto"/>
        <w:left w:val="none" w:sz="0" w:space="0" w:color="auto"/>
        <w:bottom w:val="none" w:sz="0" w:space="0" w:color="auto"/>
        <w:right w:val="none" w:sz="0" w:space="0" w:color="auto"/>
      </w:divBdr>
    </w:div>
    <w:div w:id="270362445">
      <w:marLeft w:val="480"/>
      <w:marRight w:val="0"/>
      <w:marTop w:val="0"/>
      <w:marBottom w:val="0"/>
      <w:divBdr>
        <w:top w:val="none" w:sz="0" w:space="0" w:color="auto"/>
        <w:left w:val="none" w:sz="0" w:space="0" w:color="auto"/>
        <w:bottom w:val="none" w:sz="0" w:space="0" w:color="auto"/>
        <w:right w:val="none" w:sz="0" w:space="0" w:color="auto"/>
      </w:divBdr>
    </w:div>
    <w:div w:id="270747484">
      <w:marLeft w:val="480"/>
      <w:marRight w:val="0"/>
      <w:marTop w:val="0"/>
      <w:marBottom w:val="0"/>
      <w:divBdr>
        <w:top w:val="none" w:sz="0" w:space="0" w:color="auto"/>
        <w:left w:val="none" w:sz="0" w:space="0" w:color="auto"/>
        <w:bottom w:val="none" w:sz="0" w:space="0" w:color="auto"/>
        <w:right w:val="none" w:sz="0" w:space="0" w:color="auto"/>
      </w:divBdr>
    </w:div>
    <w:div w:id="271088021">
      <w:marLeft w:val="480"/>
      <w:marRight w:val="0"/>
      <w:marTop w:val="0"/>
      <w:marBottom w:val="0"/>
      <w:divBdr>
        <w:top w:val="none" w:sz="0" w:space="0" w:color="auto"/>
        <w:left w:val="none" w:sz="0" w:space="0" w:color="auto"/>
        <w:bottom w:val="none" w:sz="0" w:space="0" w:color="auto"/>
        <w:right w:val="none" w:sz="0" w:space="0" w:color="auto"/>
      </w:divBdr>
    </w:div>
    <w:div w:id="272132712">
      <w:marLeft w:val="480"/>
      <w:marRight w:val="0"/>
      <w:marTop w:val="0"/>
      <w:marBottom w:val="0"/>
      <w:divBdr>
        <w:top w:val="none" w:sz="0" w:space="0" w:color="auto"/>
        <w:left w:val="none" w:sz="0" w:space="0" w:color="auto"/>
        <w:bottom w:val="none" w:sz="0" w:space="0" w:color="auto"/>
        <w:right w:val="none" w:sz="0" w:space="0" w:color="auto"/>
      </w:divBdr>
    </w:div>
    <w:div w:id="272172660">
      <w:marLeft w:val="480"/>
      <w:marRight w:val="0"/>
      <w:marTop w:val="0"/>
      <w:marBottom w:val="0"/>
      <w:divBdr>
        <w:top w:val="none" w:sz="0" w:space="0" w:color="auto"/>
        <w:left w:val="none" w:sz="0" w:space="0" w:color="auto"/>
        <w:bottom w:val="none" w:sz="0" w:space="0" w:color="auto"/>
        <w:right w:val="none" w:sz="0" w:space="0" w:color="auto"/>
      </w:divBdr>
    </w:div>
    <w:div w:id="272370685">
      <w:marLeft w:val="480"/>
      <w:marRight w:val="0"/>
      <w:marTop w:val="0"/>
      <w:marBottom w:val="0"/>
      <w:divBdr>
        <w:top w:val="none" w:sz="0" w:space="0" w:color="auto"/>
        <w:left w:val="none" w:sz="0" w:space="0" w:color="auto"/>
        <w:bottom w:val="none" w:sz="0" w:space="0" w:color="auto"/>
        <w:right w:val="none" w:sz="0" w:space="0" w:color="auto"/>
      </w:divBdr>
    </w:div>
    <w:div w:id="272906068">
      <w:marLeft w:val="480"/>
      <w:marRight w:val="0"/>
      <w:marTop w:val="0"/>
      <w:marBottom w:val="0"/>
      <w:divBdr>
        <w:top w:val="none" w:sz="0" w:space="0" w:color="auto"/>
        <w:left w:val="none" w:sz="0" w:space="0" w:color="auto"/>
        <w:bottom w:val="none" w:sz="0" w:space="0" w:color="auto"/>
        <w:right w:val="none" w:sz="0" w:space="0" w:color="auto"/>
      </w:divBdr>
    </w:div>
    <w:div w:id="273489315">
      <w:marLeft w:val="0"/>
      <w:marRight w:val="0"/>
      <w:marTop w:val="0"/>
      <w:marBottom w:val="0"/>
      <w:divBdr>
        <w:top w:val="none" w:sz="0" w:space="0" w:color="auto"/>
        <w:left w:val="none" w:sz="0" w:space="0" w:color="auto"/>
        <w:bottom w:val="none" w:sz="0" w:space="0" w:color="auto"/>
        <w:right w:val="none" w:sz="0" w:space="0" w:color="auto"/>
      </w:divBdr>
    </w:div>
    <w:div w:id="274017911">
      <w:marLeft w:val="0"/>
      <w:marRight w:val="0"/>
      <w:marTop w:val="0"/>
      <w:marBottom w:val="0"/>
      <w:divBdr>
        <w:top w:val="none" w:sz="0" w:space="0" w:color="auto"/>
        <w:left w:val="none" w:sz="0" w:space="0" w:color="auto"/>
        <w:bottom w:val="none" w:sz="0" w:space="0" w:color="auto"/>
        <w:right w:val="none" w:sz="0" w:space="0" w:color="auto"/>
      </w:divBdr>
    </w:div>
    <w:div w:id="275143472">
      <w:marLeft w:val="480"/>
      <w:marRight w:val="0"/>
      <w:marTop w:val="0"/>
      <w:marBottom w:val="0"/>
      <w:divBdr>
        <w:top w:val="none" w:sz="0" w:space="0" w:color="auto"/>
        <w:left w:val="none" w:sz="0" w:space="0" w:color="auto"/>
        <w:bottom w:val="none" w:sz="0" w:space="0" w:color="auto"/>
        <w:right w:val="none" w:sz="0" w:space="0" w:color="auto"/>
      </w:divBdr>
    </w:div>
    <w:div w:id="275212653">
      <w:marLeft w:val="480"/>
      <w:marRight w:val="0"/>
      <w:marTop w:val="0"/>
      <w:marBottom w:val="0"/>
      <w:divBdr>
        <w:top w:val="none" w:sz="0" w:space="0" w:color="auto"/>
        <w:left w:val="none" w:sz="0" w:space="0" w:color="auto"/>
        <w:bottom w:val="none" w:sz="0" w:space="0" w:color="auto"/>
        <w:right w:val="none" w:sz="0" w:space="0" w:color="auto"/>
      </w:divBdr>
    </w:div>
    <w:div w:id="280309695">
      <w:marLeft w:val="480"/>
      <w:marRight w:val="0"/>
      <w:marTop w:val="0"/>
      <w:marBottom w:val="0"/>
      <w:divBdr>
        <w:top w:val="none" w:sz="0" w:space="0" w:color="auto"/>
        <w:left w:val="none" w:sz="0" w:space="0" w:color="auto"/>
        <w:bottom w:val="none" w:sz="0" w:space="0" w:color="auto"/>
        <w:right w:val="none" w:sz="0" w:space="0" w:color="auto"/>
      </w:divBdr>
    </w:div>
    <w:div w:id="281039900">
      <w:marLeft w:val="480"/>
      <w:marRight w:val="0"/>
      <w:marTop w:val="0"/>
      <w:marBottom w:val="0"/>
      <w:divBdr>
        <w:top w:val="none" w:sz="0" w:space="0" w:color="auto"/>
        <w:left w:val="none" w:sz="0" w:space="0" w:color="auto"/>
        <w:bottom w:val="none" w:sz="0" w:space="0" w:color="auto"/>
        <w:right w:val="none" w:sz="0" w:space="0" w:color="auto"/>
      </w:divBdr>
    </w:div>
    <w:div w:id="281501806">
      <w:marLeft w:val="480"/>
      <w:marRight w:val="0"/>
      <w:marTop w:val="0"/>
      <w:marBottom w:val="0"/>
      <w:divBdr>
        <w:top w:val="none" w:sz="0" w:space="0" w:color="auto"/>
        <w:left w:val="none" w:sz="0" w:space="0" w:color="auto"/>
        <w:bottom w:val="none" w:sz="0" w:space="0" w:color="auto"/>
        <w:right w:val="none" w:sz="0" w:space="0" w:color="auto"/>
      </w:divBdr>
    </w:div>
    <w:div w:id="288317345">
      <w:marLeft w:val="480"/>
      <w:marRight w:val="0"/>
      <w:marTop w:val="0"/>
      <w:marBottom w:val="0"/>
      <w:divBdr>
        <w:top w:val="none" w:sz="0" w:space="0" w:color="auto"/>
        <w:left w:val="none" w:sz="0" w:space="0" w:color="auto"/>
        <w:bottom w:val="none" w:sz="0" w:space="0" w:color="auto"/>
        <w:right w:val="none" w:sz="0" w:space="0" w:color="auto"/>
      </w:divBdr>
    </w:div>
    <w:div w:id="289751561">
      <w:marLeft w:val="480"/>
      <w:marRight w:val="0"/>
      <w:marTop w:val="0"/>
      <w:marBottom w:val="0"/>
      <w:divBdr>
        <w:top w:val="none" w:sz="0" w:space="0" w:color="auto"/>
        <w:left w:val="none" w:sz="0" w:space="0" w:color="auto"/>
        <w:bottom w:val="none" w:sz="0" w:space="0" w:color="auto"/>
        <w:right w:val="none" w:sz="0" w:space="0" w:color="auto"/>
      </w:divBdr>
    </w:div>
    <w:div w:id="291330165">
      <w:marLeft w:val="480"/>
      <w:marRight w:val="0"/>
      <w:marTop w:val="0"/>
      <w:marBottom w:val="0"/>
      <w:divBdr>
        <w:top w:val="none" w:sz="0" w:space="0" w:color="auto"/>
        <w:left w:val="none" w:sz="0" w:space="0" w:color="auto"/>
        <w:bottom w:val="none" w:sz="0" w:space="0" w:color="auto"/>
        <w:right w:val="none" w:sz="0" w:space="0" w:color="auto"/>
      </w:divBdr>
    </w:div>
    <w:div w:id="291524205">
      <w:marLeft w:val="480"/>
      <w:marRight w:val="0"/>
      <w:marTop w:val="0"/>
      <w:marBottom w:val="0"/>
      <w:divBdr>
        <w:top w:val="none" w:sz="0" w:space="0" w:color="auto"/>
        <w:left w:val="none" w:sz="0" w:space="0" w:color="auto"/>
        <w:bottom w:val="none" w:sz="0" w:space="0" w:color="auto"/>
        <w:right w:val="none" w:sz="0" w:space="0" w:color="auto"/>
      </w:divBdr>
    </w:div>
    <w:div w:id="292253806">
      <w:marLeft w:val="480"/>
      <w:marRight w:val="0"/>
      <w:marTop w:val="0"/>
      <w:marBottom w:val="0"/>
      <w:divBdr>
        <w:top w:val="none" w:sz="0" w:space="0" w:color="auto"/>
        <w:left w:val="none" w:sz="0" w:space="0" w:color="auto"/>
        <w:bottom w:val="none" w:sz="0" w:space="0" w:color="auto"/>
        <w:right w:val="none" w:sz="0" w:space="0" w:color="auto"/>
      </w:divBdr>
    </w:div>
    <w:div w:id="293217419">
      <w:marLeft w:val="480"/>
      <w:marRight w:val="0"/>
      <w:marTop w:val="0"/>
      <w:marBottom w:val="0"/>
      <w:divBdr>
        <w:top w:val="none" w:sz="0" w:space="0" w:color="auto"/>
        <w:left w:val="none" w:sz="0" w:space="0" w:color="auto"/>
        <w:bottom w:val="none" w:sz="0" w:space="0" w:color="auto"/>
        <w:right w:val="none" w:sz="0" w:space="0" w:color="auto"/>
      </w:divBdr>
    </w:div>
    <w:div w:id="293490241">
      <w:marLeft w:val="480"/>
      <w:marRight w:val="0"/>
      <w:marTop w:val="0"/>
      <w:marBottom w:val="0"/>
      <w:divBdr>
        <w:top w:val="none" w:sz="0" w:space="0" w:color="auto"/>
        <w:left w:val="none" w:sz="0" w:space="0" w:color="auto"/>
        <w:bottom w:val="none" w:sz="0" w:space="0" w:color="auto"/>
        <w:right w:val="none" w:sz="0" w:space="0" w:color="auto"/>
      </w:divBdr>
    </w:div>
    <w:div w:id="294454614">
      <w:marLeft w:val="480"/>
      <w:marRight w:val="0"/>
      <w:marTop w:val="0"/>
      <w:marBottom w:val="0"/>
      <w:divBdr>
        <w:top w:val="none" w:sz="0" w:space="0" w:color="auto"/>
        <w:left w:val="none" w:sz="0" w:space="0" w:color="auto"/>
        <w:bottom w:val="none" w:sz="0" w:space="0" w:color="auto"/>
        <w:right w:val="none" w:sz="0" w:space="0" w:color="auto"/>
      </w:divBdr>
    </w:div>
    <w:div w:id="294800425">
      <w:marLeft w:val="480"/>
      <w:marRight w:val="0"/>
      <w:marTop w:val="0"/>
      <w:marBottom w:val="0"/>
      <w:divBdr>
        <w:top w:val="none" w:sz="0" w:space="0" w:color="auto"/>
        <w:left w:val="none" w:sz="0" w:space="0" w:color="auto"/>
        <w:bottom w:val="none" w:sz="0" w:space="0" w:color="auto"/>
        <w:right w:val="none" w:sz="0" w:space="0" w:color="auto"/>
      </w:divBdr>
    </w:div>
    <w:div w:id="297758903">
      <w:marLeft w:val="0"/>
      <w:marRight w:val="0"/>
      <w:marTop w:val="0"/>
      <w:marBottom w:val="0"/>
      <w:divBdr>
        <w:top w:val="none" w:sz="0" w:space="0" w:color="auto"/>
        <w:left w:val="none" w:sz="0" w:space="0" w:color="auto"/>
        <w:bottom w:val="none" w:sz="0" w:space="0" w:color="auto"/>
        <w:right w:val="none" w:sz="0" w:space="0" w:color="auto"/>
      </w:divBdr>
    </w:div>
    <w:div w:id="297959324">
      <w:marLeft w:val="480"/>
      <w:marRight w:val="0"/>
      <w:marTop w:val="0"/>
      <w:marBottom w:val="0"/>
      <w:divBdr>
        <w:top w:val="none" w:sz="0" w:space="0" w:color="auto"/>
        <w:left w:val="none" w:sz="0" w:space="0" w:color="auto"/>
        <w:bottom w:val="none" w:sz="0" w:space="0" w:color="auto"/>
        <w:right w:val="none" w:sz="0" w:space="0" w:color="auto"/>
      </w:divBdr>
    </w:div>
    <w:div w:id="299656394">
      <w:marLeft w:val="480"/>
      <w:marRight w:val="0"/>
      <w:marTop w:val="0"/>
      <w:marBottom w:val="0"/>
      <w:divBdr>
        <w:top w:val="none" w:sz="0" w:space="0" w:color="auto"/>
        <w:left w:val="none" w:sz="0" w:space="0" w:color="auto"/>
        <w:bottom w:val="none" w:sz="0" w:space="0" w:color="auto"/>
        <w:right w:val="none" w:sz="0" w:space="0" w:color="auto"/>
      </w:divBdr>
    </w:div>
    <w:div w:id="301154619">
      <w:marLeft w:val="480"/>
      <w:marRight w:val="0"/>
      <w:marTop w:val="0"/>
      <w:marBottom w:val="0"/>
      <w:divBdr>
        <w:top w:val="none" w:sz="0" w:space="0" w:color="auto"/>
        <w:left w:val="none" w:sz="0" w:space="0" w:color="auto"/>
        <w:bottom w:val="none" w:sz="0" w:space="0" w:color="auto"/>
        <w:right w:val="none" w:sz="0" w:space="0" w:color="auto"/>
      </w:divBdr>
    </w:div>
    <w:div w:id="301232590">
      <w:marLeft w:val="0"/>
      <w:marRight w:val="0"/>
      <w:marTop w:val="0"/>
      <w:marBottom w:val="0"/>
      <w:divBdr>
        <w:top w:val="none" w:sz="0" w:space="0" w:color="auto"/>
        <w:left w:val="none" w:sz="0" w:space="0" w:color="auto"/>
        <w:bottom w:val="none" w:sz="0" w:space="0" w:color="auto"/>
        <w:right w:val="none" w:sz="0" w:space="0" w:color="auto"/>
      </w:divBdr>
    </w:div>
    <w:div w:id="302472233">
      <w:marLeft w:val="480"/>
      <w:marRight w:val="0"/>
      <w:marTop w:val="0"/>
      <w:marBottom w:val="0"/>
      <w:divBdr>
        <w:top w:val="none" w:sz="0" w:space="0" w:color="auto"/>
        <w:left w:val="none" w:sz="0" w:space="0" w:color="auto"/>
        <w:bottom w:val="none" w:sz="0" w:space="0" w:color="auto"/>
        <w:right w:val="none" w:sz="0" w:space="0" w:color="auto"/>
      </w:divBdr>
    </w:div>
    <w:div w:id="304356307">
      <w:marLeft w:val="480"/>
      <w:marRight w:val="0"/>
      <w:marTop w:val="0"/>
      <w:marBottom w:val="0"/>
      <w:divBdr>
        <w:top w:val="none" w:sz="0" w:space="0" w:color="auto"/>
        <w:left w:val="none" w:sz="0" w:space="0" w:color="auto"/>
        <w:bottom w:val="none" w:sz="0" w:space="0" w:color="auto"/>
        <w:right w:val="none" w:sz="0" w:space="0" w:color="auto"/>
      </w:divBdr>
    </w:div>
    <w:div w:id="304966134">
      <w:marLeft w:val="480"/>
      <w:marRight w:val="0"/>
      <w:marTop w:val="0"/>
      <w:marBottom w:val="0"/>
      <w:divBdr>
        <w:top w:val="none" w:sz="0" w:space="0" w:color="auto"/>
        <w:left w:val="none" w:sz="0" w:space="0" w:color="auto"/>
        <w:bottom w:val="none" w:sz="0" w:space="0" w:color="auto"/>
        <w:right w:val="none" w:sz="0" w:space="0" w:color="auto"/>
      </w:divBdr>
    </w:div>
    <w:div w:id="308440875">
      <w:marLeft w:val="480"/>
      <w:marRight w:val="0"/>
      <w:marTop w:val="0"/>
      <w:marBottom w:val="0"/>
      <w:divBdr>
        <w:top w:val="none" w:sz="0" w:space="0" w:color="auto"/>
        <w:left w:val="none" w:sz="0" w:space="0" w:color="auto"/>
        <w:bottom w:val="none" w:sz="0" w:space="0" w:color="auto"/>
        <w:right w:val="none" w:sz="0" w:space="0" w:color="auto"/>
      </w:divBdr>
    </w:div>
    <w:div w:id="309557301">
      <w:marLeft w:val="480"/>
      <w:marRight w:val="0"/>
      <w:marTop w:val="0"/>
      <w:marBottom w:val="0"/>
      <w:divBdr>
        <w:top w:val="none" w:sz="0" w:space="0" w:color="auto"/>
        <w:left w:val="none" w:sz="0" w:space="0" w:color="auto"/>
        <w:bottom w:val="none" w:sz="0" w:space="0" w:color="auto"/>
        <w:right w:val="none" w:sz="0" w:space="0" w:color="auto"/>
      </w:divBdr>
    </w:div>
    <w:div w:id="310911364">
      <w:marLeft w:val="0"/>
      <w:marRight w:val="0"/>
      <w:marTop w:val="0"/>
      <w:marBottom w:val="0"/>
      <w:divBdr>
        <w:top w:val="none" w:sz="0" w:space="0" w:color="auto"/>
        <w:left w:val="none" w:sz="0" w:space="0" w:color="auto"/>
        <w:bottom w:val="none" w:sz="0" w:space="0" w:color="auto"/>
        <w:right w:val="none" w:sz="0" w:space="0" w:color="auto"/>
      </w:divBdr>
    </w:div>
    <w:div w:id="315300392">
      <w:marLeft w:val="480"/>
      <w:marRight w:val="0"/>
      <w:marTop w:val="0"/>
      <w:marBottom w:val="0"/>
      <w:divBdr>
        <w:top w:val="none" w:sz="0" w:space="0" w:color="auto"/>
        <w:left w:val="none" w:sz="0" w:space="0" w:color="auto"/>
        <w:bottom w:val="none" w:sz="0" w:space="0" w:color="auto"/>
        <w:right w:val="none" w:sz="0" w:space="0" w:color="auto"/>
      </w:divBdr>
    </w:div>
    <w:div w:id="317266123">
      <w:marLeft w:val="480"/>
      <w:marRight w:val="0"/>
      <w:marTop w:val="0"/>
      <w:marBottom w:val="0"/>
      <w:divBdr>
        <w:top w:val="none" w:sz="0" w:space="0" w:color="auto"/>
        <w:left w:val="none" w:sz="0" w:space="0" w:color="auto"/>
        <w:bottom w:val="none" w:sz="0" w:space="0" w:color="auto"/>
        <w:right w:val="none" w:sz="0" w:space="0" w:color="auto"/>
      </w:divBdr>
    </w:div>
    <w:div w:id="317343408">
      <w:marLeft w:val="480"/>
      <w:marRight w:val="0"/>
      <w:marTop w:val="0"/>
      <w:marBottom w:val="0"/>
      <w:divBdr>
        <w:top w:val="none" w:sz="0" w:space="0" w:color="auto"/>
        <w:left w:val="none" w:sz="0" w:space="0" w:color="auto"/>
        <w:bottom w:val="none" w:sz="0" w:space="0" w:color="auto"/>
        <w:right w:val="none" w:sz="0" w:space="0" w:color="auto"/>
      </w:divBdr>
    </w:div>
    <w:div w:id="321587261">
      <w:marLeft w:val="480"/>
      <w:marRight w:val="0"/>
      <w:marTop w:val="0"/>
      <w:marBottom w:val="0"/>
      <w:divBdr>
        <w:top w:val="none" w:sz="0" w:space="0" w:color="auto"/>
        <w:left w:val="none" w:sz="0" w:space="0" w:color="auto"/>
        <w:bottom w:val="none" w:sz="0" w:space="0" w:color="auto"/>
        <w:right w:val="none" w:sz="0" w:space="0" w:color="auto"/>
      </w:divBdr>
    </w:div>
    <w:div w:id="323776769">
      <w:marLeft w:val="480"/>
      <w:marRight w:val="0"/>
      <w:marTop w:val="0"/>
      <w:marBottom w:val="0"/>
      <w:divBdr>
        <w:top w:val="none" w:sz="0" w:space="0" w:color="auto"/>
        <w:left w:val="none" w:sz="0" w:space="0" w:color="auto"/>
        <w:bottom w:val="none" w:sz="0" w:space="0" w:color="auto"/>
        <w:right w:val="none" w:sz="0" w:space="0" w:color="auto"/>
      </w:divBdr>
    </w:div>
    <w:div w:id="327487048">
      <w:marLeft w:val="480"/>
      <w:marRight w:val="0"/>
      <w:marTop w:val="0"/>
      <w:marBottom w:val="0"/>
      <w:divBdr>
        <w:top w:val="none" w:sz="0" w:space="0" w:color="auto"/>
        <w:left w:val="none" w:sz="0" w:space="0" w:color="auto"/>
        <w:bottom w:val="none" w:sz="0" w:space="0" w:color="auto"/>
        <w:right w:val="none" w:sz="0" w:space="0" w:color="auto"/>
      </w:divBdr>
    </w:div>
    <w:div w:id="329409609">
      <w:marLeft w:val="480"/>
      <w:marRight w:val="0"/>
      <w:marTop w:val="0"/>
      <w:marBottom w:val="0"/>
      <w:divBdr>
        <w:top w:val="none" w:sz="0" w:space="0" w:color="auto"/>
        <w:left w:val="none" w:sz="0" w:space="0" w:color="auto"/>
        <w:bottom w:val="none" w:sz="0" w:space="0" w:color="auto"/>
        <w:right w:val="none" w:sz="0" w:space="0" w:color="auto"/>
      </w:divBdr>
    </w:div>
    <w:div w:id="330762981">
      <w:marLeft w:val="480"/>
      <w:marRight w:val="0"/>
      <w:marTop w:val="0"/>
      <w:marBottom w:val="0"/>
      <w:divBdr>
        <w:top w:val="none" w:sz="0" w:space="0" w:color="auto"/>
        <w:left w:val="none" w:sz="0" w:space="0" w:color="auto"/>
        <w:bottom w:val="none" w:sz="0" w:space="0" w:color="auto"/>
        <w:right w:val="none" w:sz="0" w:space="0" w:color="auto"/>
      </w:divBdr>
    </w:div>
    <w:div w:id="334655645">
      <w:marLeft w:val="480"/>
      <w:marRight w:val="0"/>
      <w:marTop w:val="0"/>
      <w:marBottom w:val="0"/>
      <w:divBdr>
        <w:top w:val="none" w:sz="0" w:space="0" w:color="auto"/>
        <w:left w:val="none" w:sz="0" w:space="0" w:color="auto"/>
        <w:bottom w:val="none" w:sz="0" w:space="0" w:color="auto"/>
        <w:right w:val="none" w:sz="0" w:space="0" w:color="auto"/>
      </w:divBdr>
    </w:div>
    <w:div w:id="334840471">
      <w:marLeft w:val="480"/>
      <w:marRight w:val="0"/>
      <w:marTop w:val="0"/>
      <w:marBottom w:val="0"/>
      <w:divBdr>
        <w:top w:val="none" w:sz="0" w:space="0" w:color="auto"/>
        <w:left w:val="none" w:sz="0" w:space="0" w:color="auto"/>
        <w:bottom w:val="none" w:sz="0" w:space="0" w:color="auto"/>
        <w:right w:val="none" w:sz="0" w:space="0" w:color="auto"/>
      </w:divBdr>
    </w:div>
    <w:div w:id="336419656">
      <w:marLeft w:val="480"/>
      <w:marRight w:val="0"/>
      <w:marTop w:val="0"/>
      <w:marBottom w:val="0"/>
      <w:divBdr>
        <w:top w:val="none" w:sz="0" w:space="0" w:color="auto"/>
        <w:left w:val="none" w:sz="0" w:space="0" w:color="auto"/>
        <w:bottom w:val="none" w:sz="0" w:space="0" w:color="auto"/>
        <w:right w:val="none" w:sz="0" w:space="0" w:color="auto"/>
      </w:divBdr>
    </w:div>
    <w:div w:id="337776423">
      <w:marLeft w:val="480"/>
      <w:marRight w:val="0"/>
      <w:marTop w:val="0"/>
      <w:marBottom w:val="0"/>
      <w:divBdr>
        <w:top w:val="none" w:sz="0" w:space="0" w:color="auto"/>
        <w:left w:val="none" w:sz="0" w:space="0" w:color="auto"/>
        <w:bottom w:val="none" w:sz="0" w:space="0" w:color="auto"/>
        <w:right w:val="none" w:sz="0" w:space="0" w:color="auto"/>
      </w:divBdr>
    </w:div>
    <w:div w:id="340204995">
      <w:marLeft w:val="480"/>
      <w:marRight w:val="0"/>
      <w:marTop w:val="0"/>
      <w:marBottom w:val="0"/>
      <w:divBdr>
        <w:top w:val="none" w:sz="0" w:space="0" w:color="auto"/>
        <w:left w:val="none" w:sz="0" w:space="0" w:color="auto"/>
        <w:bottom w:val="none" w:sz="0" w:space="0" w:color="auto"/>
        <w:right w:val="none" w:sz="0" w:space="0" w:color="auto"/>
      </w:divBdr>
    </w:div>
    <w:div w:id="341593806">
      <w:marLeft w:val="480"/>
      <w:marRight w:val="0"/>
      <w:marTop w:val="0"/>
      <w:marBottom w:val="0"/>
      <w:divBdr>
        <w:top w:val="none" w:sz="0" w:space="0" w:color="auto"/>
        <w:left w:val="none" w:sz="0" w:space="0" w:color="auto"/>
        <w:bottom w:val="none" w:sz="0" w:space="0" w:color="auto"/>
        <w:right w:val="none" w:sz="0" w:space="0" w:color="auto"/>
      </w:divBdr>
    </w:div>
    <w:div w:id="343434494">
      <w:marLeft w:val="0"/>
      <w:marRight w:val="0"/>
      <w:marTop w:val="0"/>
      <w:marBottom w:val="0"/>
      <w:divBdr>
        <w:top w:val="none" w:sz="0" w:space="0" w:color="auto"/>
        <w:left w:val="none" w:sz="0" w:space="0" w:color="auto"/>
        <w:bottom w:val="none" w:sz="0" w:space="0" w:color="auto"/>
        <w:right w:val="none" w:sz="0" w:space="0" w:color="auto"/>
      </w:divBdr>
    </w:div>
    <w:div w:id="343673894">
      <w:marLeft w:val="480"/>
      <w:marRight w:val="0"/>
      <w:marTop w:val="0"/>
      <w:marBottom w:val="0"/>
      <w:divBdr>
        <w:top w:val="none" w:sz="0" w:space="0" w:color="auto"/>
        <w:left w:val="none" w:sz="0" w:space="0" w:color="auto"/>
        <w:bottom w:val="none" w:sz="0" w:space="0" w:color="auto"/>
        <w:right w:val="none" w:sz="0" w:space="0" w:color="auto"/>
      </w:divBdr>
    </w:div>
    <w:div w:id="347560779">
      <w:marLeft w:val="480"/>
      <w:marRight w:val="0"/>
      <w:marTop w:val="0"/>
      <w:marBottom w:val="0"/>
      <w:divBdr>
        <w:top w:val="none" w:sz="0" w:space="0" w:color="auto"/>
        <w:left w:val="none" w:sz="0" w:space="0" w:color="auto"/>
        <w:bottom w:val="none" w:sz="0" w:space="0" w:color="auto"/>
        <w:right w:val="none" w:sz="0" w:space="0" w:color="auto"/>
      </w:divBdr>
    </w:div>
    <w:div w:id="348264094">
      <w:marLeft w:val="480"/>
      <w:marRight w:val="0"/>
      <w:marTop w:val="0"/>
      <w:marBottom w:val="0"/>
      <w:divBdr>
        <w:top w:val="none" w:sz="0" w:space="0" w:color="auto"/>
        <w:left w:val="none" w:sz="0" w:space="0" w:color="auto"/>
        <w:bottom w:val="none" w:sz="0" w:space="0" w:color="auto"/>
        <w:right w:val="none" w:sz="0" w:space="0" w:color="auto"/>
      </w:divBdr>
    </w:div>
    <w:div w:id="349726403">
      <w:marLeft w:val="480"/>
      <w:marRight w:val="0"/>
      <w:marTop w:val="0"/>
      <w:marBottom w:val="0"/>
      <w:divBdr>
        <w:top w:val="none" w:sz="0" w:space="0" w:color="auto"/>
        <w:left w:val="none" w:sz="0" w:space="0" w:color="auto"/>
        <w:bottom w:val="none" w:sz="0" w:space="0" w:color="auto"/>
        <w:right w:val="none" w:sz="0" w:space="0" w:color="auto"/>
      </w:divBdr>
    </w:div>
    <w:div w:id="350958248">
      <w:marLeft w:val="480"/>
      <w:marRight w:val="0"/>
      <w:marTop w:val="0"/>
      <w:marBottom w:val="0"/>
      <w:divBdr>
        <w:top w:val="none" w:sz="0" w:space="0" w:color="auto"/>
        <w:left w:val="none" w:sz="0" w:space="0" w:color="auto"/>
        <w:bottom w:val="none" w:sz="0" w:space="0" w:color="auto"/>
        <w:right w:val="none" w:sz="0" w:space="0" w:color="auto"/>
      </w:divBdr>
    </w:div>
    <w:div w:id="351031554">
      <w:marLeft w:val="480"/>
      <w:marRight w:val="0"/>
      <w:marTop w:val="0"/>
      <w:marBottom w:val="0"/>
      <w:divBdr>
        <w:top w:val="none" w:sz="0" w:space="0" w:color="auto"/>
        <w:left w:val="none" w:sz="0" w:space="0" w:color="auto"/>
        <w:bottom w:val="none" w:sz="0" w:space="0" w:color="auto"/>
        <w:right w:val="none" w:sz="0" w:space="0" w:color="auto"/>
      </w:divBdr>
    </w:div>
    <w:div w:id="354429267">
      <w:marLeft w:val="480"/>
      <w:marRight w:val="0"/>
      <w:marTop w:val="0"/>
      <w:marBottom w:val="0"/>
      <w:divBdr>
        <w:top w:val="none" w:sz="0" w:space="0" w:color="auto"/>
        <w:left w:val="none" w:sz="0" w:space="0" w:color="auto"/>
        <w:bottom w:val="none" w:sz="0" w:space="0" w:color="auto"/>
        <w:right w:val="none" w:sz="0" w:space="0" w:color="auto"/>
      </w:divBdr>
    </w:div>
    <w:div w:id="354429548">
      <w:marLeft w:val="480"/>
      <w:marRight w:val="0"/>
      <w:marTop w:val="0"/>
      <w:marBottom w:val="0"/>
      <w:divBdr>
        <w:top w:val="none" w:sz="0" w:space="0" w:color="auto"/>
        <w:left w:val="none" w:sz="0" w:space="0" w:color="auto"/>
        <w:bottom w:val="none" w:sz="0" w:space="0" w:color="auto"/>
        <w:right w:val="none" w:sz="0" w:space="0" w:color="auto"/>
      </w:divBdr>
    </w:div>
    <w:div w:id="355665369">
      <w:marLeft w:val="480"/>
      <w:marRight w:val="0"/>
      <w:marTop w:val="0"/>
      <w:marBottom w:val="0"/>
      <w:divBdr>
        <w:top w:val="none" w:sz="0" w:space="0" w:color="auto"/>
        <w:left w:val="none" w:sz="0" w:space="0" w:color="auto"/>
        <w:bottom w:val="none" w:sz="0" w:space="0" w:color="auto"/>
        <w:right w:val="none" w:sz="0" w:space="0" w:color="auto"/>
      </w:divBdr>
    </w:div>
    <w:div w:id="355889013">
      <w:marLeft w:val="480"/>
      <w:marRight w:val="0"/>
      <w:marTop w:val="0"/>
      <w:marBottom w:val="0"/>
      <w:divBdr>
        <w:top w:val="none" w:sz="0" w:space="0" w:color="auto"/>
        <w:left w:val="none" w:sz="0" w:space="0" w:color="auto"/>
        <w:bottom w:val="none" w:sz="0" w:space="0" w:color="auto"/>
        <w:right w:val="none" w:sz="0" w:space="0" w:color="auto"/>
      </w:divBdr>
    </w:div>
    <w:div w:id="358091878">
      <w:marLeft w:val="480"/>
      <w:marRight w:val="0"/>
      <w:marTop w:val="0"/>
      <w:marBottom w:val="0"/>
      <w:divBdr>
        <w:top w:val="none" w:sz="0" w:space="0" w:color="auto"/>
        <w:left w:val="none" w:sz="0" w:space="0" w:color="auto"/>
        <w:bottom w:val="none" w:sz="0" w:space="0" w:color="auto"/>
        <w:right w:val="none" w:sz="0" w:space="0" w:color="auto"/>
      </w:divBdr>
    </w:div>
    <w:div w:id="359668628">
      <w:marLeft w:val="480"/>
      <w:marRight w:val="0"/>
      <w:marTop w:val="0"/>
      <w:marBottom w:val="0"/>
      <w:divBdr>
        <w:top w:val="none" w:sz="0" w:space="0" w:color="auto"/>
        <w:left w:val="none" w:sz="0" w:space="0" w:color="auto"/>
        <w:bottom w:val="none" w:sz="0" w:space="0" w:color="auto"/>
        <w:right w:val="none" w:sz="0" w:space="0" w:color="auto"/>
      </w:divBdr>
    </w:div>
    <w:div w:id="364868997">
      <w:marLeft w:val="480"/>
      <w:marRight w:val="0"/>
      <w:marTop w:val="0"/>
      <w:marBottom w:val="0"/>
      <w:divBdr>
        <w:top w:val="none" w:sz="0" w:space="0" w:color="auto"/>
        <w:left w:val="none" w:sz="0" w:space="0" w:color="auto"/>
        <w:bottom w:val="none" w:sz="0" w:space="0" w:color="auto"/>
        <w:right w:val="none" w:sz="0" w:space="0" w:color="auto"/>
      </w:divBdr>
    </w:div>
    <w:div w:id="368845828">
      <w:marLeft w:val="480"/>
      <w:marRight w:val="0"/>
      <w:marTop w:val="0"/>
      <w:marBottom w:val="0"/>
      <w:divBdr>
        <w:top w:val="none" w:sz="0" w:space="0" w:color="auto"/>
        <w:left w:val="none" w:sz="0" w:space="0" w:color="auto"/>
        <w:bottom w:val="none" w:sz="0" w:space="0" w:color="auto"/>
        <w:right w:val="none" w:sz="0" w:space="0" w:color="auto"/>
      </w:divBdr>
    </w:div>
    <w:div w:id="370502402">
      <w:marLeft w:val="480"/>
      <w:marRight w:val="0"/>
      <w:marTop w:val="0"/>
      <w:marBottom w:val="0"/>
      <w:divBdr>
        <w:top w:val="none" w:sz="0" w:space="0" w:color="auto"/>
        <w:left w:val="none" w:sz="0" w:space="0" w:color="auto"/>
        <w:bottom w:val="none" w:sz="0" w:space="0" w:color="auto"/>
        <w:right w:val="none" w:sz="0" w:space="0" w:color="auto"/>
      </w:divBdr>
    </w:div>
    <w:div w:id="372654372">
      <w:marLeft w:val="480"/>
      <w:marRight w:val="0"/>
      <w:marTop w:val="0"/>
      <w:marBottom w:val="0"/>
      <w:divBdr>
        <w:top w:val="none" w:sz="0" w:space="0" w:color="auto"/>
        <w:left w:val="none" w:sz="0" w:space="0" w:color="auto"/>
        <w:bottom w:val="none" w:sz="0" w:space="0" w:color="auto"/>
        <w:right w:val="none" w:sz="0" w:space="0" w:color="auto"/>
      </w:divBdr>
    </w:div>
    <w:div w:id="375550550">
      <w:marLeft w:val="480"/>
      <w:marRight w:val="0"/>
      <w:marTop w:val="0"/>
      <w:marBottom w:val="0"/>
      <w:divBdr>
        <w:top w:val="none" w:sz="0" w:space="0" w:color="auto"/>
        <w:left w:val="none" w:sz="0" w:space="0" w:color="auto"/>
        <w:bottom w:val="none" w:sz="0" w:space="0" w:color="auto"/>
        <w:right w:val="none" w:sz="0" w:space="0" w:color="auto"/>
      </w:divBdr>
    </w:div>
    <w:div w:id="376006328">
      <w:marLeft w:val="480"/>
      <w:marRight w:val="0"/>
      <w:marTop w:val="0"/>
      <w:marBottom w:val="0"/>
      <w:divBdr>
        <w:top w:val="none" w:sz="0" w:space="0" w:color="auto"/>
        <w:left w:val="none" w:sz="0" w:space="0" w:color="auto"/>
        <w:bottom w:val="none" w:sz="0" w:space="0" w:color="auto"/>
        <w:right w:val="none" w:sz="0" w:space="0" w:color="auto"/>
      </w:divBdr>
    </w:div>
    <w:div w:id="376971416">
      <w:marLeft w:val="480"/>
      <w:marRight w:val="0"/>
      <w:marTop w:val="0"/>
      <w:marBottom w:val="0"/>
      <w:divBdr>
        <w:top w:val="none" w:sz="0" w:space="0" w:color="auto"/>
        <w:left w:val="none" w:sz="0" w:space="0" w:color="auto"/>
        <w:bottom w:val="none" w:sz="0" w:space="0" w:color="auto"/>
        <w:right w:val="none" w:sz="0" w:space="0" w:color="auto"/>
      </w:divBdr>
    </w:div>
    <w:div w:id="377097564">
      <w:marLeft w:val="480"/>
      <w:marRight w:val="0"/>
      <w:marTop w:val="0"/>
      <w:marBottom w:val="0"/>
      <w:divBdr>
        <w:top w:val="none" w:sz="0" w:space="0" w:color="auto"/>
        <w:left w:val="none" w:sz="0" w:space="0" w:color="auto"/>
        <w:bottom w:val="none" w:sz="0" w:space="0" w:color="auto"/>
        <w:right w:val="none" w:sz="0" w:space="0" w:color="auto"/>
      </w:divBdr>
    </w:div>
    <w:div w:id="377245911">
      <w:marLeft w:val="0"/>
      <w:marRight w:val="0"/>
      <w:marTop w:val="0"/>
      <w:marBottom w:val="0"/>
      <w:divBdr>
        <w:top w:val="none" w:sz="0" w:space="0" w:color="auto"/>
        <w:left w:val="none" w:sz="0" w:space="0" w:color="auto"/>
        <w:bottom w:val="none" w:sz="0" w:space="0" w:color="auto"/>
        <w:right w:val="none" w:sz="0" w:space="0" w:color="auto"/>
      </w:divBdr>
    </w:div>
    <w:div w:id="377317972">
      <w:marLeft w:val="480"/>
      <w:marRight w:val="0"/>
      <w:marTop w:val="0"/>
      <w:marBottom w:val="0"/>
      <w:divBdr>
        <w:top w:val="none" w:sz="0" w:space="0" w:color="auto"/>
        <w:left w:val="none" w:sz="0" w:space="0" w:color="auto"/>
        <w:bottom w:val="none" w:sz="0" w:space="0" w:color="auto"/>
        <w:right w:val="none" w:sz="0" w:space="0" w:color="auto"/>
      </w:divBdr>
    </w:div>
    <w:div w:id="377437478">
      <w:marLeft w:val="480"/>
      <w:marRight w:val="0"/>
      <w:marTop w:val="0"/>
      <w:marBottom w:val="0"/>
      <w:divBdr>
        <w:top w:val="none" w:sz="0" w:space="0" w:color="auto"/>
        <w:left w:val="none" w:sz="0" w:space="0" w:color="auto"/>
        <w:bottom w:val="none" w:sz="0" w:space="0" w:color="auto"/>
        <w:right w:val="none" w:sz="0" w:space="0" w:color="auto"/>
      </w:divBdr>
    </w:div>
    <w:div w:id="378088760">
      <w:marLeft w:val="480"/>
      <w:marRight w:val="0"/>
      <w:marTop w:val="0"/>
      <w:marBottom w:val="0"/>
      <w:divBdr>
        <w:top w:val="none" w:sz="0" w:space="0" w:color="auto"/>
        <w:left w:val="none" w:sz="0" w:space="0" w:color="auto"/>
        <w:bottom w:val="none" w:sz="0" w:space="0" w:color="auto"/>
        <w:right w:val="none" w:sz="0" w:space="0" w:color="auto"/>
      </w:divBdr>
    </w:div>
    <w:div w:id="378358784">
      <w:marLeft w:val="480"/>
      <w:marRight w:val="0"/>
      <w:marTop w:val="0"/>
      <w:marBottom w:val="0"/>
      <w:divBdr>
        <w:top w:val="none" w:sz="0" w:space="0" w:color="auto"/>
        <w:left w:val="none" w:sz="0" w:space="0" w:color="auto"/>
        <w:bottom w:val="none" w:sz="0" w:space="0" w:color="auto"/>
        <w:right w:val="none" w:sz="0" w:space="0" w:color="auto"/>
      </w:divBdr>
    </w:div>
    <w:div w:id="380057356">
      <w:marLeft w:val="480"/>
      <w:marRight w:val="0"/>
      <w:marTop w:val="0"/>
      <w:marBottom w:val="0"/>
      <w:divBdr>
        <w:top w:val="none" w:sz="0" w:space="0" w:color="auto"/>
        <w:left w:val="none" w:sz="0" w:space="0" w:color="auto"/>
        <w:bottom w:val="none" w:sz="0" w:space="0" w:color="auto"/>
        <w:right w:val="none" w:sz="0" w:space="0" w:color="auto"/>
      </w:divBdr>
    </w:div>
    <w:div w:id="380136537">
      <w:marLeft w:val="480"/>
      <w:marRight w:val="0"/>
      <w:marTop w:val="0"/>
      <w:marBottom w:val="0"/>
      <w:divBdr>
        <w:top w:val="none" w:sz="0" w:space="0" w:color="auto"/>
        <w:left w:val="none" w:sz="0" w:space="0" w:color="auto"/>
        <w:bottom w:val="none" w:sz="0" w:space="0" w:color="auto"/>
        <w:right w:val="none" w:sz="0" w:space="0" w:color="auto"/>
      </w:divBdr>
    </w:div>
    <w:div w:id="380179309">
      <w:marLeft w:val="480"/>
      <w:marRight w:val="0"/>
      <w:marTop w:val="0"/>
      <w:marBottom w:val="0"/>
      <w:divBdr>
        <w:top w:val="none" w:sz="0" w:space="0" w:color="auto"/>
        <w:left w:val="none" w:sz="0" w:space="0" w:color="auto"/>
        <w:bottom w:val="none" w:sz="0" w:space="0" w:color="auto"/>
        <w:right w:val="none" w:sz="0" w:space="0" w:color="auto"/>
      </w:divBdr>
    </w:div>
    <w:div w:id="384646409">
      <w:marLeft w:val="0"/>
      <w:marRight w:val="0"/>
      <w:marTop w:val="0"/>
      <w:marBottom w:val="0"/>
      <w:divBdr>
        <w:top w:val="none" w:sz="0" w:space="0" w:color="auto"/>
        <w:left w:val="none" w:sz="0" w:space="0" w:color="auto"/>
        <w:bottom w:val="none" w:sz="0" w:space="0" w:color="auto"/>
        <w:right w:val="none" w:sz="0" w:space="0" w:color="auto"/>
      </w:divBdr>
    </w:div>
    <w:div w:id="385448086">
      <w:marLeft w:val="0"/>
      <w:marRight w:val="0"/>
      <w:marTop w:val="0"/>
      <w:marBottom w:val="0"/>
      <w:divBdr>
        <w:top w:val="none" w:sz="0" w:space="0" w:color="auto"/>
        <w:left w:val="none" w:sz="0" w:space="0" w:color="auto"/>
        <w:bottom w:val="none" w:sz="0" w:space="0" w:color="auto"/>
        <w:right w:val="none" w:sz="0" w:space="0" w:color="auto"/>
      </w:divBdr>
    </w:div>
    <w:div w:id="386607561">
      <w:marLeft w:val="480"/>
      <w:marRight w:val="0"/>
      <w:marTop w:val="0"/>
      <w:marBottom w:val="0"/>
      <w:divBdr>
        <w:top w:val="none" w:sz="0" w:space="0" w:color="auto"/>
        <w:left w:val="none" w:sz="0" w:space="0" w:color="auto"/>
        <w:bottom w:val="none" w:sz="0" w:space="0" w:color="auto"/>
        <w:right w:val="none" w:sz="0" w:space="0" w:color="auto"/>
      </w:divBdr>
    </w:div>
    <w:div w:id="388573965">
      <w:marLeft w:val="480"/>
      <w:marRight w:val="0"/>
      <w:marTop w:val="0"/>
      <w:marBottom w:val="0"/>
      <w:divBdr>
        <w:top w:val="none" w:sz="0" w:space="0" w:color="auto"/>
        <w:left w:val="none" w:sz="0" w:space="0" w:color="auto"/>
        <w:bottom w:val="none" w:sz="0" w:space="0" w:color="auto"/>
        <w:right w:val="none" w:sz="0" w:space="0" w:color="auto"/>
      </w:divBdr>
    </w:div>
    <w:div w:id="393626495">
      <w:marLeft w:val="480"/>
      <w:marRight w:val="0"/>
      <w:marTop w:val="0"/>
      <w:marBottom w:val="0"/>
      <w:divBdr>
        <w:top w:val="none" w:sz="0" w:space="0" w:color="auto"/>
        <w:left w:val="none" w:sz="0" w:space="0" w:color="auto"/>
        <w:bottom w:val="none" w:sz="0" w:space="0" w:color="auto"/>
        <w:right w:val="none" w:sz="0" w:space="0" w:color="auto"/>
      </w:divBdr>
    </w:div>
    <w:div w:id="395662262">
      <w:marLeft w:val="480"/>
      <w:marRight w:val="0"/>
      <w:marTop w:val="0"/>
      <w:marBottom w:val="0"/>
      <w:divBdr>
        <w:top w:val="none" w:sz="0" w:space="0" w:color="auto"/>
        <w:left w:val="none" w:sz="0" w:space="0" w:color="auto"/>
        <w:bottom w:val="none" w:sz="0" w:space="0" w:color="auto"/>
        <w:right w:val="none" w:sz="0" w:space="0" w:color="auto"/>
      </w:divBdr>
    </w:div>
    <w:div w:id="397099219">
      <w:marLeft w:val="480"/>
      <w:marRight w:val="0"/>
      <w:marTop w:val="0"/>
      <w:marBottom w:val="0"/>
      <w:divBdr>
        <w:top w:val="none" w:sz="0" w:space="0" w:color="auto"/>
        <w:left w:val="none" w:sz="0" w:space="0" w:color="auto"/>
        <w:bottom w:val="none" w:sz="0" w:space="0" w:color="auto"/>
        <w:right w:val="none" w:sz="0" w:space="0" w:color="auto"/>
      </w:divBdr>
    </w:div>
    <w:div w:id="397554242">
      <w:marLeft w:val="0"/>
      <w:marRight w:val="0"/>
      <w:marTop w:val="0"/>
      <w:marBottom w:val="0"/>
      <w:divBdr>
        <w:top w:val="none" w:sz="0" w:space="0" w:color="auto"/>
        <w:left w:val="none" w:sz="0" w:space="0" w:color="auto"/>
        <w:bottom w:val="none" w:sz="0" w:space="0" w:color="auto"/>
        <w:right w:val="none" w:sz="0" w:space="0" w:color="auto"/>
      </w:divBdr>
    </w:div>
    <w:div w:id="398406621">
      <w:marLeft w:val="480"/>
      <w:marRight w:val="0"/>
      <w:marTop w:val="0"/>
      <w:marBottom w:val="0"/>
      <w:divBdr>
        <w:top w:val="none" w:sz="0" w:space="0" w:color="auto"/>
        <w:left w:val="none" w:sz="0" w:space="0" w:color="auto"/>
        <w:bottom w:val="none" w:sz="0" w:space="0" w:color="auto"/>
        <w:right w:val="none" w:sz="0" w:space="0" w:color="auto"/>
      </w:divBdr>
    </w:div>
    <w:div w:id="402488475">
      <w:marLeft w:val="480"/>
      <w:marRight w:val="0"/>
      <w:marTop w:val="0"/>
      <w:marBottom w:val="0"/>
      <w:divBdr>
        <w:top w:val="none" w:sz="0" w:space="0" w:color="auto"/>
        <w:left w:val="none" w:sz="0" w:space="0" w:color="auto"/>
        <w:bottom w:val="none" w:sz="0" w:space="0" w:color="auto"/>
        <w:right w:val="none" w:sz="0" w:space="0" w:color="auto"/>
      </w:divBdr>
    </w:div>
    <w:div w:id="403993370">
      <w:marLeft w:val="0"/>
      <w:marRight w:val="0"/>
      <w:marTop w:val="0"/>
      <w:marBottom w:val="0"/>
      <w:divBdr>
        <w:top w:val="none" w:sz="0" w:space="0" w:color="auto"/>
        <w:left w:val="none" w:sz="0" w:space="0" w:color="auto"/>
        <w:bottom w:val="none" w:sz="0" w:space="0" w:color="auto"/>
        <w:right w:val="none" w:sz="0" w:space="0" w:color="auto"/>
      </w:divBdr>
    </w:div>
    <w:div w:id="404957836">
      <w:marLeft w:val="480"/>
      <w:marRight w:val="0"/>
      <w:marTop w:val="0"/>
      <w:marBottom w:val="0"/>
      <w:divBdr>
        <w:top w:val="none" w:sz="0" w:space="0" w:color="auto"/>
        <w:left w:val="none" w:sz="0" w:space="0" w:color="auto"/>
        <w:bottom w:val="none" w:sz="0" w:space="0" w:color="auto"/>
        <w:right w:val="none" w:sz="0" w:space="0" w:color="auto"/>
      </w:divBdr>
    </w:div>
    <w:div w:id="405109445">
      <w:marLeft w:val="480"/>
      <w:marRight w:val="0"/>
      <w:marTop w:val="0"/>
      <w:marBottom w:val="0"/>
      <w:divBdr>
        <w:top w:val="none" w:sz="0" w:space="0" w:color="auto"/>
        <w:left w:val="none" w:sz="0" w:space="0" w:color="auto"/>
        <w:bottom w:val="none" w:sz="0" w:space="0" w:color="auto"/>
        <w:right w:val="none" w:sz="0" w:space="0" w:color="auto"/>
      </w:divBdr>
    </w:div>
    <w:div w:id="405612651">
      <w:marLeft w:val="480"/>
      <w:marRight w:val="0"/>
      <w:marTop w:val="0"/>
      <w:marBottom w:val="0"/>
      <w:divBdr>
        <w:top w:val="none" w:sz="0" w:space="0" w:color="auto"/>
        <w:left w:val="none" w:sz="0" w:space="0" w:color="auto"/>
        <w:bottom w:val="none" w:sz="0" w:space="0" w:color="auto"/>
        <w:right w:val="none" w:sz="0" w:space="0" w:color="auto"/>
      </w:divBdr>
    </w:div>
    <w:div w:id="406344640">
      <w:marLeft w:val="480"/>
      <w:marRight w:val="0"/>
      <w:marTop w:val="0"/>
      <w:marBottom w:val="0"/>
      <w:divBdr>
        <w:top w:val="none" w:sz="0" w:space="0" w:color="auto"/>
        <w:left w:val="none" w:sz="0" w:space="0" w:color="auto"/>
        <w:bottom w:val="none" w:sz="0" w:space="0" w:color="auto"/>
        <w:right w:val="none" w:sz="0" w:space="0" w:color="auto"/>
      </w:divBdr>
    </w:div>
    <w:div w:id="407507865">
      <w:marLeft w:val="480"/>
      <w:marRight w:val="0"/>
      <w:marTop w:val="0"/>
      <w:marBottom w:val="0"/>
      <w:divBdr>
        <w:top w:val="none" w:sz="0" w:space="0" w:color="auto"/>
        <w:left w:val="none" w:sz="0" w:space="0" w:color="auto"/>
        <w:bottom w:val="none" w:sz="0" w:space="0" w:color="auto"/>
        <w:right w:val="none" w:sz="0" w:space="0" w:color="auto"/>
      </w:divBdr>
    </w:div>
    <w:div w:id="408234025">
      <w:marLeft w:val="480"/>
      <w:marRight w:val="0"/>
      <w:marTop w:val="0"/>
      <w:marBottom w:val="0"/>
      <w:divBdr>
        <w:top w:val="none" w:sz="0" w:space="0" w:color="auto"/>
        <w:left w:val="none" w:sz="0" w:space="0" w:color="auto"/>
        <w:bottom w:val="none" w:sz="0" w:space="0" w:color="auto"/>
        <w:right w:val="none" w:sz="0" w:space="0" w:color="auto"/>
      </w:divBdr>
    </w:div>
    <w:div w:id="409157544">
      <w:marLeft w:val="480"/>
      <w:marRight w:val="0"/>
      <w:marTop w:val="0"/>
      <w:marBottom w:val="0"/>
      <w:divBdr>
        <w:top w:val="none" w:sz="0" w:space="0" w:color="auto"/>
        <w:left w:val="none" w:sz="0" w:space="0" w:color="auto"/>
        <w:bottom w:val="none" w:sz="0" w:space="0" w:color="auto"/>
        <w:right w:val="none" w:sz="0" w:space="0" w:color="auto"/>
      </w:divBdr>
    </w:div>
    <w:div w:id="409349898">
      <w:marLeft w:val="480"/>
      <w:marRight w:val="0"/>
      <w:marTop w:val="0"/>
      <w:marBottom w:val="0"/>
      <w:divBdr>
        <w:top w:val="none" w:sz="0" w:space="0" w:color="auto"/>
        <w:left w:val="none" w:sz="0" w:space="0" w:color="auto"/>
        <w:bottom w:val="none" w:sz="0" w:space="0" w:color="auto"/>
        <w:right w:val="none" w:sz="0" w:space="0" w:color="auto"/>
      </w:divBdr>
    </w:div>
    <w:div w:id="411660491">
      <w:marLeft w:val="480"/>
      <w:marRight w:val="0"/>
      <w:marTop w:val="0"/>
      <w:marBottom w:val="0"/>
      <w:divBdr>
        <w:top w:val="none" w:sz="0" w:space="0" w:color="auto"/>
        <w:left w:val="none" w:sz="0" w:space="0" w:color="auto"/>
        <w:bottom w:val="none" w:sz="0" w:space="0" w:color="auto"/>
        <w:right w:val="none" w:sz="0" w:space="0" w:color="auto"/>
      </w:divBdr>
    </w:div>
    <w:div w:id="413818947">
      <w:marLeft w:val="480"/>
      <w:marRight w:val="0"/>
      <w:marTop w:val="0"/>
      <w:marBottom w:val="0"/>
      <w:divBdr>
        <w:top w:val="none" w:sz="0" w:space="0" w:color="auto"/>
        <w:left w:val="none" w:sz="0" w:space="0" w:color="auto"/>
        <w:bottom w:val="none" w:sz="0" w:space="0" w:color="auto"/>
        <w:right w:val="none" w:sz="0" w:space="0" w:color="auto"/>
      </w:divBdr>
    </w:div>
    <w:div w:id="419958879">
      <w:marLeft w:val="480"/>
      <w:marRight w:val="0"/>
      <w:marTop w:val="0"/>
      <w:marBottom w:val="0"/>
      <w:divBdr>
        <w:top w:val="none" w:sz="0" w:space="0" w:color="auto"/>
        <w:left w:val="none" w:sz="0" w:space="0" w:color="auto"/>
        <w:bottom w:val="none" w:sz="0" w:space="0" w:color="auto"/>
        <w:right w:val="none" w:sz="0" w:space="0" w:color="auto"/>
      </w:divBdr>
    </w:div>
    <w:div w:id="423771693">
      <w:marLeft w:val="480"/>
      <w:marRight w:val="0"/>
      <w:marTop w:val="0"/>
      <w:marBottom w:val="0"/>
      <w:divBdr>
        <w:top w:val="none" w:sz="0" w:space="0" w:color="auto"/>
        <w:left w:val="none" w:sz="0" w:space="0" w:color="auto"/>
        <w:bottom w:val="none" w:sz="0" w:space="0" w:color="auto"/>
        <w:right w:val="none" w:sz="0" w:space="0" w:color="auto"/>
      </w:divBdr>
    </w:div>
    <w:div w:id="424543743">
      <w:marLeft w:val="0"/>
      <w:marRight w:val="0"/>
      <w:marTop w:val="0"/>
      <w:marBottom w:val="0"/>
      <w:divBdr>
        <w:top w:val="none" w:sz="0" w:space="0" w:color="auto"/>
        <w:left w:val="none" w:sz="0" w:space="0" w:color="auto"/>
        <w:bottom w:val="none" w:sz="0" w:space="0" w:color="auto"/>
        <w:right w:val="none" w:sz="0" w:space="0" w:color="auto"/>
      </w:divBdr>
    </w:div>
    <w:div w:id="424571310">
      <w:marLeft w:val="480"/>
      <w:marRight w:val="0"/>
      <w:marTop w:val="0"/>
      <w:marBottom w:val="0"/>
      <w:divBdr>
        <w:top w:val="none" w:sz="0" w:space="0" w:color="auto"/>
        <w:left w:val="none" w:sz="0" w:space="0" w:color="auto"/>
        <w:bottom w:val="none" w:sz="0" w:space="0" w:color="auto"/>
        <w:right w:val="none" w:sz="0" w:space="0" w:color="auto"/>
      </w:divBdr>
    </w:div>
    <w:div w:id="427510631">
      <w:marLeft w:val="480"/>
      <w:marRight w:val="0"/>
      <w:marTop w:val="0"/>
      <w:marBottom w:val="0"/>
      <w:divBdr>
        <w:top w:val="none" w:sz="0" w:space="0" w:color="auto"/>
        <w:left w:val="none" w:sz="0" w:space="0" w:color="auto"/>
        <w:bottom w:val="none" w:sz="0" w:space="0" w:color="auto"/>
        <w:right w:val="none" w:sz="0" w:space="0" w:color="auto"/>
      </w:divBdr>
    </w:div>
    <w:div w:id="427892079">
      <w:marLeft w:val="480"/>
      <w:marRight w:val="0"/>
      <w:marTop w:val="0"/>
      <w:marBottom w:val="0"/>
      <w:divBdr>
        <w:top w:val="none" w:sz="0" w:space="0" w:color="auto"/>
        <w:left w:val="none" w:sz="0" w:space="0" w:color="auto"/>
        <w:bottom w:val="none" w:sz="0" w:space="0" w:color="auto"/>
        <w:right w:val="none" w:sz="0" w:space="0" w:color="auto"/>
      </w:divBdr>
    </w:div>
    <w:div w:id="428240787">
      <w:marLeft w:val="480"/>
      <w:marRight w:val="0"/>
      <w:marTop w:val="0"/>
      <w:marBottom w:val="0"/>
      <w:divBdr>
        <w:top w:val="none" w:sz="0" w:space="0" w:color="auto"/>
        <w:left w:val="none" w:sz="0" w:space="0" w:color="auto"/>
        <w:bottom w:val="none" w:sz="0" w:space="0" w:color="auto"/>
        <w:right w:val="none" w:sz="0" w:space="0" w:color="auto"/>
      </w:divBdr>
    </w:div>
    <w:div w:id="428308658">
      <w:marLeft w:val="480"/>
      <w:marRight w:val="0"/>
      <w:marTop w:val="0"/>
      <w:marBottom w:val="0"/>
      <w:divBdr>
        <w:top w:val="none" w:sz="0" w:space="0" w:color="auto"/>
        <w:left w:val="none" w:sz="0" w:space="0" w:color="auto"/>
        <w:bottom w:val="none" w:sz="0" w:space="0" w:color="auto"/>
        <w:right w:val="none" w:sz="0" w:space="0" w:color="auto"/>
      </w:divBdr>
    </w:div>
    <w:div w:id="429397014">
      <w:marLeft w:val="480"/>
      <w:marRight w:val="0"/>
      <w:marTop w:val="0"/>
      <w:marBottom w:val="0"/>
      <w:divBdr>
        <w:top w:val="none" w:sz="0" w:space="0" w:color="auto"/>
        <w:left w:val="none" w:sz="0" w:space="0" w:color="auto"/>
        <w:bottom w:val="none" w:sz="0" w:space="0" w:color="auto"/>
        <w:right w:val="none" w:sz="0" w:space="0" w:color="auto"/>
      </w:divBdr>
    </w:div>
    <w:div w:id="431164678">
      <w:marLeft w:val="0"/>
      <w:marRight w:val="0"/>
      <w:marTop w:val="0"/>
      <w:marBottom w:val="0"/>
      <w:divBdr>
        <w:top w:val="none" w:sz="0" w:space="0" w:color="auto"/>
        <w:left w:val="none" w:sz="0" w:space="0" w:color="auto"/>
        <w:bottom w:val="none" w:sz="0" w:space="0" w:color="auto"/>
        <w:right w:val="none" w:sz="0" w:space="0" w:color="auto"/>
      </w:divBdr>
    </w:div>
    <w:div w:id="432630357">
      <w:marLeft w:val="480"/>
      <w:marRight w:val="0"/>
      <w:marTop w:val="0"/>
      <w:marBottom w:val="0"/>
      <w:divBdr>
        <w:top w:val="none" w:sz="0" w:space="0" w:color="auto"/>
        <w:left w:val="none" w:sz="0" w:space="0" w:color="auto"/>
        <w:bottom w:val="none" w:sz="0" w:space="0" w:color="auto"/>
        <w:right w:val="none" w:sz="0" w:space="0" w:color="auto"/>
      </w:divBdr>
    </w:div>
    <w:div w:id="433864965">
      <w:marLeft w:val="480"/>
      <w:marRight w:val="0"/>
      <w:marTop w:val="0"/>
      <w:marBottom w:val="0"/>
      <w:divBdr>
        <w:top w:val="none" w:sz="0" w:space="0" w:color="auto"/>
        <w:left w:val="none" w:sz="0" w:space="0" w:color="auto"/>
        <w:bottom w:val="none" w:sz="0" w:space="0" w:color="auto"/>
        <w:right w:val="none" w:sz="0" w:space="0" w:color="auto"/>
      </w:divBdr>
    </w:div>
    <w:div w:id="437069781">
      <w:marLeft w:val="480"/>
      <w:marRight w:val="0"/>
      <w:marTop w:val="0"/>
      <w:marBottom w:val="0"/>
      <w:divBdr>
        <w:top w:val="none" w:sz="0" w:space="0" w:color="auto"/>
        <w:left w:val="none" w:sz="0" w:space="0" w:color="auto"/>
        <w:bottom w:val="none" w:sz="0" w:space="0" w:color="auto"/>
        <w:right w:val="none" w:sz="0" w:space="0" w:color="auto"/>
      </w:divBdr>
    </w:div>
    <w:div w:id="438451589">
      <w:marLeft w:val="480"/>
      <w:marRight w:val="0"/>
      <w:marTop w:val="0"/>
      <w:marBottom w:val="0"/>
      <w:divBdr>
        <w:top w:val="none" w:sz="0" w:space="0" w:color="auto"/>
        <w:left w:val="none" w:sz="0" w:space="0" w:color="auto"/>
        <w:bottom w:val="none" w:sz="0" w:space="0" w:color="auto"/>
        <w:right w:val="none" w:sz="0" w:space="0" w:color="auto"/>
      </w:divBdr>
    </w:div>
    <w:div w:id="442767200">
      <w:marLeft w:val="480"/>
      <w:marRight w:val="0"/>
      <w:marTop w:val="0"/>
      <w:marBottom w:val="0"/>
      <w:divBdr>
        <w:top w:val="none" w:sz="0" w:space="0" w:color="auto"/>
        <w:left w:val="none" w:sz="0" w:space="0" w:color="auto"/>
        <w:bottom w:val="none" w:sz="0" w:space="0" w:color="auto"/>
        <w:right w:val="none" w:sz="0" w:space="0" w:color="auto"/>
      </w:divBdr>
    </w:div>
    <w:div w:id="443185243">
      <w:marLeft w:val="480"/>
      <w:marRight w:val="0"/>
      <w:marTop w:val="0"/>
      <w:marBottom w:val="0"/>
      <w:divBdr>
        <w:top w:val="none" w:sz="0" w:space="0" w:color="auto"/>
        <w:left w:val="none" w:sz="0" w:space="0" w:color="auto"/>
        <w:bottom w:val="none" w:sz="0" w:space="0" w:color="auto"/>
        <w:right w:val="none" w:sz="0" w:space="0" w:color="auto"/>
      </w:divBdr>
    </w:div>
    <w:div w:id="443502050">
      <w:marLeft w:val="480"/>
      <w:marRight w:val="0"/>
      <w:marTop w:val="0"/>
      <w:marBottom w:val="0"/>
      <w:divBdr>
        <w:top w:val="none" w:sz="0" w:space="0" w:color="auto"/>
        <w:left w:val="none" w:sz="0" w:space="0" w:color="auto"/>
        <w:bottom w:val="none" w:sz="0" w:space="0" w:color="auto"/>
        <w:right w:val="none" w:sz="0" w:space="0" w:color="auto"/>
      </w:divBdr>
    </w:div>
    <w:div w:id="443840979">
      <w:marLeft w:val="480"/>
      <w:marRight w:val="0"/>
      <w:marTop w:val="0"/>
      <w:marBottom w:val="0"/>
      <w:divBdr>
        <w:top w:val="none" w:sz="0" w:space="0" w:color="auto"/>
        <w:left w:val="none" w:sz="0" w:space="0" w:color="auto"/>
        <w:bottom w:val="none" w:sz="0" w:space="0" w:color="auto"/>
        <w:right w:val="none" w:sz="0" w:space="0" w:color="auto"/>
      </w:divBdr>
    </w:div>
    <w:div w:id="444928883">
      <w:marLeft w:val="480"/>
      <w:marRight w:val="0"/>
      <w:marTop w:val="0"/>
      <w:marBottom w:val="0"/>
      <w:divBdr>
        <w:top w:val="none" w:sz="0" w:space="0" w:color="auto"/>
        <w:left w:val="none" w:sz="0" w:space="0" w:color="auto"/>
        <w:bottom w:val="none" w:sz="0" w:space="0" w:color="auto"/>
        <w:right w:val="none" w:sz="0" w:space="0" w:color="auto"/>
      </w:divBdr>
    </w:div>
    <w:div w:id="446851484">
      <w:marLeft w:val="0"/>
      <w:marRight w:val="0"/>
      <w:marTop w:val="0"/>
      <w:marBottom w:val="0"/>
      <w:divBdr>
        <w:top w:val="none" w:sz="0" w:space="0" w:color="auto"/>
        <w:left w:val="none" w:sz="0" w:space="0" w:color="auto"/>
        <w:bottom w:val="none" w:sz="0" w:space="0" w:color="auto"/>
        <w:right w:val="none" w:sz="0" w:space="0" w:color="auto"/>
      </w:divBdr>
    </w:div>
    <w:div w:id="447698181">
      <w:marLeft w:val="480"/>
      <w:marRight w:val="0"/>
      <w:marTop w:val="0"/>
      <w:marBottom w:val="0"/>
      <w:divBdr>
        <w:top w:val="none" w:sz="0" w:space="0" w:color="auto"/>
        <w:left w:val="none" w:sz="0" w:space="0" w:color="auto"/>
        <w:bottom w:val="none" w:sz="0" w:space="0" w:color="auto"/>
        <w:right w:val="none" w:sz="0" w:space="0" w:color="auto"/>
      </w:divBdr>
    </w:div>
    <w:div w:id="448402989">
      <w:marLeft w:val="0"/>
      <w:marRight w:val="0"/>
      <w:marTop w:val="0"/>
      <w:marBottom w:val="0"/>
      <w:divBdr>
        <w:top w:val="none" w:sz="0" w:space="0" w:color="auto"/>
        <w:left w:val="none" w:sz="0" w:space="0" w:color="auto"/>
        <w:bottom w:val="none" w:sz="0" w:space="0" w:color="auto"/>
        <w:right w:val="none" w:sz="0" w:space="0" w:color="auto"/>
      </w:divBdr>
    </w:div>
    <w:div w:id="451822159">
      <w:marLeft w:val="0"/>
      <w:marRight w:val="0"/>
      <w:marTop w:val="0"/>
      <w:marBottom w:val="0"/>
      <w:divBdr>
        <w:top w:val="none" w:sz="0" w:space="0" w:color="auto"/>
        <w:left w:val="none" w:sz="0" w:space="0" w:color="auto"/>
        <w:bottom w:val="none" w:sz="0" w:space="0" w:color="auto"/>
        <w:right w:val="none" w:sz="0" w:space="0" w:color="auto"/>
      </w:divBdr>
    </w:div>
    <w:div w:id="453135057">
      <w:marLeft w:val="480"/>
      <w:marRight w:val="0"/>
      <w:marTop w:val="0"/>
      <w:marBottom w:val="0"/>
      <w:divBdr>
        <w:top w:val="none" w:sz="0" w:space="0" w:color="auto"/>
        <w:left w:val="none" w:sz="0" w:space="0" w:color="auto"/>
        <w:bottom w:val="none" w:sz="0" w:space="0" w:color="auto"/>
        <w:right w:val="none" w:sz="0" w:space="0" w:color="auto"/>
      </w:divBdr>
    </w:div>
    <w:div w:id="453595749">
      <w:marLeft w:val="480"/>
      <w:marRight w:val="0"/>
      <w:marTop w:val="0"/>
      <w:marBottom w:val="0"/>
      <w:divBdr>
        <w:top w:val="none" w:sz="0" w:space="0" w:color="auto"/>
        <w:left w:val="none" w:sz="0" w:space="0" w:color="auto"/>
        <w:bottom w:val="none" w:sz="0" w:space="0" w:color="auto"/>
        <w:right w:val="none" w:sz="0" w:space="0" w:color="auto"/>
      </w:divBdr>
    </w:div>
    <w:div w:id="453600551">
      <w:marLeft w:val="480"/>
      <w:marRight w:val="0"/>
      <w:marTop w:val="0"/>
      <w:marBottom w:val="0"/>
      <w:divBdr>
        <w:top w:val="none" w:sz="0" w:space="0" w:color="auto"/>
        <w:left w:val="none" w:sz="0" w:space="0" w:color="auto"/>
        <w:bottom w:val="none" w:sz="0" w:space="0" w:color="auto"/>
        <w:right w:val="none" w:sz="0" w:space="0" w:color="auto"/>
      </w:divBdr>
    </w:div>
    <w:div w:id="453645480">
      <w:marLeft w:val="480"/>
      <w:marRight w:val="0"/>
      <w:marTop w:val="0"/>
      <w:marBottom w:val="0"/>
      <w:divBdr>
        <w:top w:val="none" w:sz="0" w:space="0" w:color="auto"/>
        <w:left w:val="none" w:sz="0" w:space="0" w:color="auto"/>
        <w:bottom w:val="none" w:sz="0" w:space="0" w:color="auto"/>
        <w:right w:val="none" w:sz="0" w:space="0" w:color="auto"/>
      </w:divBdr>
    </w:div>
    <w:div w:id="462505301">
      <w:marLeft w:val="480"/>
      <w:marRight w:val="0"/>
      <w:marTop w:val="0"/>
      <w:marBottom w:val="0"/>
      <w:divBdr>
        <w:top w:val="none" w:sz="0" w:space="0" w:color="auto"/>
        <w:left w:val="none" w:sz="0" w:space="0" w:color="auto"/>
        <w:bottom w:val="none" w:sz="0" w:space="0" w:color="auto"/>
        <w:right w:val="none" w:sz="0" w:space="0" w:color="auto"/>
      </w:divBdr>
    </w:div>
    <w:div w:id="465658392">
      <w:marLeft w:val="0"/>
      <w:marRight w:val="0"/>
      <w:marTop w:val="0"/>
      <w:marBottom w:val="0"/>
      <w:divBdr>
        <w:top w:val="none" w:sz="0" w:space="0" w:color="auto"/>
        <w:left w:val="none" w:sz="0" w:space="0" w:color="auto"/>
        <w:bottom w:val="none" w:sz="0" w:space="0" w:color="auto"/>
        <w:right w:val="none" w:sz="0" w:space="0" w:color="auto"/>
      </w:divBdr>
    </w:div>
    <w:div w:id="466894028">
      <w:marLeft w:val="480"/>
      <w:marRight w:val="0"/>
      <w:marTop w:val="0"/>
      <w:marBottom w:val="0"/>
      <w:divBdr>
        <w:top w:val="none" w:sz="0" w:space="0" w:color="auto"/>
        <w:left w:val="none" w:sz="0" w:space="0" w:color="auto"/>
        <w:bottom w:val="none" w:sz="0" w:space="0" w:color="auto"/>
        <w:right w:val="none" w:sz="0" w:space="0" w:color="auto"/>
      </w:divBdr>
    </w:div>
    <w:div w:id="467088948">
      <w:marLeft w:val="480"/>
      <w:marRight w:val="0"/>
      <w:marTop w:val="0"/>
      <w:marBottom w:val="0"/>
      <w:divBdr>
        <w:top w:val="none" w:sz="0" w:space="0" w:color="auto"/>
        <w:left w:val="none" w:sz="0" w:space="0" w:color="auto"/>
        <w:bottom w:val="none" w:sz="0" w:space="0" w:color="auto"/>
        <w:right w:val="none" w:sz="0" w:space="0" w:color="auto"/>
      </w:divBdr>
    </w:div>
    <w:div w:id="470556758">
      <w:marLeft w:val="480"/>
      <w:marRight w:val="0"/>
      <w:marTop w:val="0"/>
      <w:marBottom w:val="0"/>
      <w:divBdr>
        <w:top w:val="none" w:sz="0" w:space="0" w:color="auto"/>
        <w:left w:val="none" w:sz="0" w:space="0" w:color="auto"/>
        <w:bottom w:val="none" w:sz="0" w:space="0" w:color="auto"/>
        <w:right w:val="none" w:sz="0" w:space="0" w:color="auto"/>
      </w:divBdr>
    </w:div>
    <w:div w:id="470826075">
      <w:marLeft w:val="480"/>
      <w:marRight w:val="0"/>
      <w:marTop w:val="0"/>
      <w:marBottom w:val="0"/>
      <w:divBdr>
        <w:top w:val="none" w:sz="0" w:space="0" w:color="auto"/>
        <w:left w:val="none" w:sz="0" w:space="0" w:color="auto"/>
        <w:bottom w:val="none" w:sz="0" w:space="0" w:color="auto"/>
        <w:right w:val="none" w:sz="0" w:space="0" w:color="auto"/>
      </w:divBdr>
    </w:div>
    <w:div w:id="470831055">
      <w:marLeft w:val="480"/>
      <w:marRight w:val="0"/>
      <w:marTop w:val="0"/>
      <w:marBottom w:val="0"/>
      <w:divBdr>
        <w:top w:val="none" w:sz="0" w:space="0" w:color="auto"/>
        <w:left w:val="none" w:sz="0" w:space="0" w:color="auto"/>
        <w:bottom w:val="none" w:sz="0" w:space="0" w:color="auto"/>
        <w:right w:val="none" w:sz="0" w:space="0" w:color="auto"/>
      </w:divBdr>
    </w:div>
    <w:div w:id="471141950">
      <w:marLeft w:val="0"/>
      <w:marRight w:val="0"/>
      <w:marTop w:val="0"/>
      <w:marBottom w:val="0"/>
      <w:divBdr>
        <w:top w:val="none" w:sz="0" w:space="0" w:color="auto"/>
        <w:left w:val="none" w:sz="0" w:space="0" w:color="auto"/>
        <w:bottom w:val="none" w:sz="0" w:space="0" w:color="auto"/>
        <w:right w:val="none" w:sz="0" w:space="0" w:color="auto"/>
      </w:divBdr>
    </w:div>
    <w:div w:id="471289035">
      <w:marLeft w:val="480"/>
      <w:marRight w:val="0"/>
      <w:marTop w:val="0"/>
      <w:marBottom w:val="0"/>
      <w:divBdr>
        <w:top w:val="none" w:sz="0" w:space="0" w:color="auto"/>
        <w:left w:val="none" w:sz="0" w:space="0" w:color="auto"/>
        <w:bottom w:val="none" w:sz="0" w:space="0" w:color="auto"/>
        <w:right w:val="none" w:sz="0" w:space="0" w:color="auto"/>
      </w:divBdr>
    </w:div>
    <w:div w:id="473379195">
      <w:marLeft w:val="480"/>
      <w:marRight w:val="0"/>
      <w:marTop w:val="0"/>
      <w:marBottom w:val="0"/>
      <w:divBdr>
        <w:top w:val="none" w:sz="0" w:space="0" w:color="auto"/>
        <w:left w:val="none" w:sz="0" w:space="0" w:color="auto"/>
        <w:bottom w:val="none" w:sz="0" w:space="0" w:color="auto"/>
        <w:right w:val="none" w:sz="0" w:space="0" w:color="auto"/>
      </w:divBdr>
    </w:div>
    <w:div w:id="476265570">
      <w:marLeft w:val="480"/>
      <w:marRight w:val="0"/>
      <w:marTop w:val="0"/>
      <w:marBottom w:val="0"/>
      <w:divBdr>
        <w:top w:val="none" w:sz="0" w:space="0" w:color="auto"/>
        <w:left w:val="none" w:sz="0" w:space="0" w:color="auto"/>
        <w:bottom w:val="none" w:sz="0" w:space="0" w:color="auto"/>
        <w:right w:val="none" w:sz="0" w:space="0" w:color="auto"/>
      </w:divBdr>
    </w:div>
    <w:div w:id="476841809">
      <w:marLeft w:val="480"/>
      <w:marRight w:val="0"/>
      <w:marTop w:val="0"/>
      <w:marBottom w:val="0"/>
      <w:divBdr>
        <w:top w:val="none" w:sz="0" w:space="0" w:color="auto"/>
        <w:left w:val="none" w:sz="0" w:space="0" w:color="auto"/>
        <w:bottom w:val="none" w:sz="0" w:space="0" w:color="auto"/>
        <w:right w:val="none" w:sz="0" w:space="0" w:color="auto"/>
      </w:divBdr>
    </w:div>
    <w:div w:id="477692681">
      <w:marLeft w:val="0"/>
      <w:marRight w:val="0"/>
      <w:marTop w:val="0"/>
      <w:marBottom w:val="0"/>
      <w:divBdr>
        <w:top w:val="none" w:sz="0" w:space="0" w:color="auto"/>
        <w:left w:val="none" w:sz="0" w:space="0" w:color="auto"/>
        <w:bottom w:val="none" w:sz="0" w:space="0" w:color="auto"/>
        <w:right w:val="none" w:sz="0" w:space="0" w:color="auto"/>
      </w:divBdr>
    </w:div>
    <w:div w:id="478422045">
      <w:marLeft w:val="480"/>
      <w:marRight w:val="0"/>
      <w:marTop w:val="0"/>
      <w:marBottom w:val="0"/>
      <w:divBdr>
        <w:top w:val="none" w:sz="0" w:space="0" w:color="auto"/>
        <w:left w:val="none" w:sz="0" w:space="0" w:color="auto"/>
        <w:bottom w:val="none" w:sz="0" w:space="0" w:color="auto"/>
        <w:right w:val="none" w:sz="0" w:space="0" w:color="auto"/>
      </w:divBdr>
    </w:div>
    <w:div w:id="479005766">
      <w:marLeft w:val="480"/>
      <w:marRight w:val="0"/>
      <w:marTop w:val="0"/>
      <w:marBottom w:val="0"/>
      <w:divBdr>
        <w:top w:val="none" w:sz="0" w:space="0" w:color="auto"/>
        <w:left w:val="none" w:sz="0" w:space="0" w:color="auto"/>
        <w:bottom w:val="none" w:sz="0" w:space="0" w:color="auto"/>
        <w:right w:val="none" w:sz="0" w:space="0" w:color="auto"/>
      </w:divBdr>
    </w:div>
    <w:div w:id="481045474">
      <w:marLeft w:val="480"/>
      <w:marRight w:val="0"/>
      <w:marTop w:val="0"/>
      <w:marBottom w:val="0"/>
      <w:divBdr>
        <w:top w:val="none" w:sz="0" w:space="0" w:color="auto"/>
        <w:left w:val="none" w:sz="0" w:space="0" w:color="auto"/>
        <w:bottom w:val="none" w:sz="0" w:space="0" w:color="auto"/>
        <w:right w:val="none" w:sz="0" w:space="0" w:color="auto"/>
      </w:divBdr>
    </w:div>
    <w:div w:id="482815406">
      <w:marLeft w:val="480"/>
      <w:marRight w:val="0"/>
      <w:marTop w:val="0"/>
      <w:marBottom w:val="0"/>
      <w:divBdr>
        <w:top w:val="none" w:sz="0" w:space="0" w:color="auto"/>
        <w:left w:val="none" w:sz="0" w:space="0" w:color="auto"/>
        <w:bottom w:val="none" w:sz="0" w:space="0" w:color="auto"/>
        <w:right w:val="none" w:sz="0" w:space="0" w:color="auto"/>
      </w:divBdr>
    </w:div>
    <w:div w:id="487093420">
      <w:marLeft w:val="480"/>
      <w:marRight w:val="0"/>
      <w:marTop w:val="0"/>
      <w:marBottom w:val="0"/>
      <w:divBdr>
        <w:top w:val="none" w:sz="0" w:space="0" w:color="auto"/>
        <w:left w:val="none" w:sz="0" w:space="0" w:color="auto"/>
        <w:bottom w:val="none" w:sz="0" w:space="0" w:color="auto"/>
        <w:right w:val="none" w:sz="0" w:space="0" w:color="auto"/>
      </w:divBdr>
    </w:div>
    <w:div w:id="487789837">
      <w:marLeft w:val="480"/>
      <w:marRight w:val="0"/>
      <w:marTop w:val="0"/>
      <w:marBottom w:val="0"/>
      <w:divBdr>
        <w:top w:val="none" w:sz="0" w:space="0" w:color="auto"/>
        <w:left w:val="none" w:sz="0" w:space="0" w:color="auto"/>
        <w:bottom w:val="none" w:sz="0" w:space="0" w:color="auto"/>
        <w:right w:val="none" w:sz="0" w:space="0" w:color="auto"/>
      </w:divBdr>
    </w:div>
    <w:div w:id="490368912">
      <w:marLeft w:val="480"/>
      <w:marRight w:val="0"/>
      <w:marTop w:val="0"/>
      <w:marBottom w:val="0"/>
      <w:divBdr>
        <w:top w:val="none" w:sz="0" w:space="0" w:color="auto"/>
        <w:left w:val="none" w:sz="0" w:space="0" w:color="auto"/>
        <w:bottom w:val="none" w:sz="0" w:space="0" w:color="auto"/>
        <w:right w:val="none" w:sz="0" w:space="0" w:color="auto"/>
      </w:divBdr>
    </w:div>
    <w:div w:id="495657744">
      <w:marLeft w:val="480"/>
      <w:marRight w:val="0"/>
      <w:marTop w:val="0"/>
      <w:marBottom w:val="0"/>
      <w:divBdr>
        <w:top w:val="none" w:sz="0" w:space="0" w:color="auto"/>
        <w:left w:val="none" w:sz="0" w:space="0" w:color="auto"/>
        <w:bottom w:val="none" w:sz="0" w:space="0" w:color="auto"/>
        <w:right w:val="none" w:sz="0" w:space="0" w:color="auto"/>
      </w:divBdr>
    </w:div>
    <w:div w:id="497156393">
      <w:marLeft w:val="480"/>
      <w:marRight w:val="0"/>
      <w:marTop w:val="0"/>
      <w:marBottom w:val="0"/>
      <w:divBdr>
        <w:top w:val="none" w:sz="0" w:space="0" w:color="auto"/>
        <w:left w:val="none" w:sz="0" w:space="0" w:color="auto"/>
        <w:bottom w:val="none" w:sz="0" w:space="0" w:color="auto"/>
        <w:right w:val="none" w:sz="0" w:space="0" w:color="auto"/>
      </w:divBdr>
    </w:div>
    <w:div w:id="502552911">
      <w:marLeft w:val="480"/>
      <w:marRight w:val="0"/>
      <w:marTop w:val="0"/>
      <w:marBottom w:val="0"/>
      <w:divBdr>
        <w:top w:val="none" w:sz="0" w:space="0" w:color="auto"/>
        <w:left w:val="none" w:sz="0" w:space="0" w:color="auto"/>
        <w:bottom w:val="none" w:sz="0" w:space="0" w:color="auto"/>
        <w:right w:val="none" w:sz="0" w:space="0" w:color="auto"/>
      </w:divBdr>
    </w:div>
    <w:div w:id="509561501">
      <w:marLeft w:val="480"/>
      <w:marRight w:val="0"/>
      <w:marTop w:val="0"/>
      <w:marBottom w:val="0"/>
      <w:divBdr>
        <w:top w:val="none" w:sz="0" w:space="0" w:color="auto"/>
        <w:left w:val="none" w:sz="0" w:space="0" w:color="auto"/>
        <w:bottom w:val="none" w:sz="0" w:space="0" w:color="auto"/>
        <w:right w:val="none" w:sz="0" w:space="0" w:color="auto"/>
      </w:divBdr>
    </w:div>
    <w:div w:id="509679300">
      <w:marLeft w:val="480"/>
      <w:marRight w:val="0"/>
      <w:marTop w:val="0"/>
      <w:marBottom w:val="0"/>
      <w:divBdr>
        <w:top w:val="none" w:sz="0" w:space="0" w:color="auto"/>
        <w:left w:val="none" w:sz="0" w:space="0" w:color="auto"/>
        <w:bottom w:val="none" w:sz="0" w:space="0" w:color="auto"/>
        <w:right w:val="none" w:sz="0" w:space="0" w:color="auto"/>
      </w:divBdr>
    </w:div>
    <w:div w:id="509756337">
      <w:marLeft w:val="480"/>
      <w:marRight w:val="0"/>
      <w:marTop w:val="0"/>
      <w:marBottom w:val="0"/>
      <w:divBdr>
        <w:top w:val="none" w:sz="0" w:space="0" w:color="auto"/>
        <w:left w:val="none" w:sz="0" w:space="0" w:color="auto"/>
        <w:bottom w:val="none" w:sz="0" w:space="0" w:color="auto"/>
        <w:right w:val="none" w:sz="0" w:space="0" w:color="auto"/>
      </w:divBdr>
    </w:div>
    <w:div w:id="509760846">
      <w:marLeft w:val="480"/>
      <w:marRight w:val="0"/>
      <w:marTop w:val="0"/>
      <w:marBottom w:val="0"/>
      <w:divBdr>
        <w:top w:val="none" w:sz="0" w:space="0" w:color="auto"/>
        <w:left w:val="none" w:sz="0" w:space="0" w:color="auto"/>
        <w:bottom w:val="none" w:sz="0" w:space="0" w:color="auto"/>
        <w:right w:val="none" w:sz="0" w:space="0" w:color="auto"/>
      </w:divBdr>
    </w:div>
    <w:div w:id="510413025">
      <w:marLeft w:val="0"/>
      <w:marRight w:val="0"/>
      <w:marTop w:val="0"/>
      <w:marBottom w:val="0"/>
      <w:divBdr>
        <w:top w:val="none" w:sz="0" w:space="0" w:color="auto"/>
        <w:left w:val="none" w:sz="0" w:space="0" w:color="auto"/>
        <w:bottom w:val="none" w:sz="0" w:space="0" w:color="auto"/>
        <w:right w:val="none" w:sz="0" w:space="0" w:color="auto"/>
      </w:divBdr>
    </w:div>
    <w:div w:id="510877086">
      <w:marLeft w:val="480"/>
      <w:marRight w:val="0"/>
      <w:marTop w:val="0"/>
      <w:marBottom w:val="0"/>
      <w:divBdr>
        <w:top w:val="none" w:sz="0" w:space="0" w:color="auto"/>
        <w:left w:val="none" w:sz="0" w:space="0" w:color="auto"/>
        <w:bottom w:val="none" w:sz="0" w:space="0" w:color="auto"/>
        <w:right w:val="none" w:sz="0" w:space="0" w:color="auto"/>
      </w:divBdr>
    </w:div>
    <w:div w:id="511072692">
      <w:marLeft w:val="480"/>
      <w:marRight w:val="0"/>
      <w:marTop w:val="0"/>
      <w:marBottom w:val="0"/>
      <w:divBdr>
        <w:top w:val="none" w:sz="0" w:space="0" w:color="auto"/>
        <w:left w:val="none" w:sz="0" w:space="0" w:color="auto"/>
        <w:bottom w:val="none" w:sz="0" w:space="0" w:color="auto"/>
        <w:right w:val="none" w:sz="0" w:space="0" w:color="auto"/>
      </w:divBdr>
    </w:div>
    <w:div w:id="512379775">
      <w:marLeft w:val="0"/>
      <w:marRight w:val="0"/>
      <w:marTop w:val="0"/>
      <w:marBottom w:val="0"/>
      <w:divBdr>
        <w:top w:val="none" w:sz="0" w:space="0" w:color="auto"/>
        <w:left w:val="none" w:sz="0" w:space="0" w:color="auto"/>
        <w:bottom w:val="none" w:sz="0" w:space="0" w:color="auto"/>
        <w:right w:val="none" w:sz="0" w:space="0" w:color="auto"/>
      </w:divBdr>
    </w:div>
    <w:div w:id="513149537">
      <w:marLeft w:val="0"/>
      <w:marRight w:val="0"/>
      <w:marTop w:val="0"/>
      <w:marBottom w:val="0"/>
      <w:divBdr>
        <w:top w:val="none" w:sz="0" w:space="0" w:color="auto"/>
        <w:left w:val="none" w:sz="0" w:space="0" w:color="auto"/>
        <w:bottom w:val="none" w:sz="0" w:space="0" w:color="auto"/>
        <w:right w:val="none" w:sz="0" w:space="0" w:color="auto"/>
      </w:divBdr>
    </w:div>
    <w:div w:id="513375227">
      <w:marLeft w:val="0"/>
      <w:marRight w:val="0"/>
      <w:marTop w:val="0"/>
      <w:marBottom w:val="0"/>
      <w:divBdr>
        <w:top w:val="none" w:sz="0" w:space="0" w:color="auto"/>
        <w:left w:val="none" w:sz="0" w:space="0" w:color="auto"/>
        <w:bottom w:val="none" w:sz="0" w:space="0" w:color="auto"/>
        <w:right w:val="none" w:sz="0" w:space="0" w:color="auto"/>
      </w:divBdr>
    </w:div>
    <w:div w:id="514878762">
      <w:marLeft w:val="480"/>
      <w:marRight w:val="0"/>
      <w:marTop w:val="0"/>
      <w:marBottom w:val="0"/>
      <w:divBdr>
        <w:top w:val="none" w:sz="0" w:space="0" w:color="auto"/>
        <w:left w:val="none" w:sz="0" w:space="0" w:color="auto"/>
        <w:bottom w:val="none" w:sz="0" w:space="0" w:color="auto"/>
        <w:right w:val="none" w:sz="0" w:space="0" w:color="auto"/>
      </w:divBdr>
    </w:div>
    <w:div w:id="516650810">
      <w:marLeft w:val="480"/>
      <w:marRight w:val="0"/>
      <w:marTop w:val="0"/>
      <w:marBottom w:val="0"/>
      <w:divBdr>
        <w:top w:val="none" w:sz="0" w:space="0" w:color="auto"/>
        <w:left w:val="none" w:sz="0" w:space="0" w:color="auto"/>
        <w:bottom w:val="none" w:sz="0" w:space="0" w:color="auto"/>
        <w:right w:val="none" w:sz="0" w:space="0" w:color="auto"/>
      </w:divBdr>
    </w:div>
    <w:div w:id="517932349">
      <w:marLeft w:val="480"/>
      <w:marRight w:val="0"/>
      <w:marTop w:val="0"/>
      <w:marBottom w:val="0"/>
      <w:divBdr>
        <w:top w:val="none" w:sz="0" w:space="0" w:color="auto"/>
        <w:left w:val="none" w:sz="0" w:space="0" w:color="auto"/>
        <w:bottom w:val="none" w:sz="0" w:space="0" w:color="auto"/>
        <w:right w:val="none" w:sz="0" w:space="0" w:color="auto"/>
      </w:divBdr>
    </w:div>
    <w:div w:id="520819302">
      <w:marLeft w:val="480"/>
      <w:marRight w:val="0"/>
      <w:marTop w:val="0"/>
      <w:marBottom w:val="0"/>
      <w:divBdr>
        <w:top w:val="none" w:sz="0" w:space="0" w:color="auto"/>
        <w:left w:val="none" w:sz="0" w:space="0" w:color="auto"/>
        <w:bottom w:val="none" w:sz="0" w:space="0" w:color="auto"/>
        <w:right w:val="none" w:sz="0" w:space="0" w:color="auto"/>
      </w:divBdr>
    </w:div>
    <w:div w:id="522593137">
      <w:marLeft w:val="480"/>
      <w:marRight w:val="0"/>
      <w:marTop w:val="0"/>
      <w:marBottom w:val="0"/>
      <w:divBdr>
        <w:top w:val="none" w:sz="0" w:space="0" w:color="auto"/>
        <w:left w:val="none" w:sz="0" w:space="0" w:color="auto"/>
        <w:bottom w:val="none" w:sz="0" w:space="0" w:color="auto"/>
        <w:right w:val="none" w:sz="0" w:space="0" w:color="auto"/>
      </w:divBdr>
    </w:div>
    <w:div w:id="524709264">
      <w:marLeft w:val="480"/>
      <w:marRight w:val="0"/>
      <w:marTop w:val="0"/>
      <w:marBottom w:val="0"/>
      <w:divBdr>
        <w:top w:val="none" w:sz="0" w:space="0" w:color="auto"/>
        <w:left w:val="none" w:sz="0" w:space="0" w:color="auto"/>
        <w:bottom w:val="none" w:sz="0" w:space="0" w:color="auto"/>
        <w:right w:val="none" w:sz="0" w:space="0" w:color="auto"/>
      </w:divBdr>
    </w:div>
    <w:div w:id="528377289">
      <w:marLeft w:val="480"/>
      <w:marRight w:val="0"/>
      <w:marTop w:val="0"/>
      <w:marBottom w:val="0"/>
      <w:divBdr>
        <w:top w:val="none" w:sz="0" w:space="0" w:color="auto"/>
        <w:left w:val="none" w:sz="0" w:space="0" w:color="auto"/>
        <w:bottom w:val="none" w:sz="0" w:space="0" w:color="auto"/>
        <w:right w:val="none" w:sz="0" w:space="0" w:color="auto"/>
      </w:divBdr>
    </w:div>
    <w:div w:id="528644910">
      <w:marLeft w:val="480"/>
      <w:marRight w:val="0"/>
      <w:marTop w:val="0"/>
      <w:marBottom w:val="0"/>
      <w:divBdr>
        <w:top w:val="none" w:sz="0" w:space="0" w:color="auto"/>
        <w:left w:val="none" w:sz="0" w:space="0" w:color="auto"/>
        <w:bottom w:val="none" w:sz="0" w:space="0" w:color="auto"/>
        <w:right w:val="none" w:sz="0" w:space="0" w:color="auto"/>
      </w:divBdr>
    </w:div>
    <w:div w:id="532152754">
      <w:marLeft w:val="480"/>
      <w:marRight w:val="0"/>
      <w:marTop w:val="0"/>
      <w:marBottom w:val="0"/>
      <w:divBdr>
        <w:top w:val="none" w:sz="0" w:space="0" w:color="auto"/>
        <w:left w:val="none" w:sz="0" w:space="0" w:color="auto"/>
        <w:bottom w:val="none" w:sz="0" w:space="0" w:color="auto"/>
        <w:right w:val="none" w:sz="0" w:space="0" w:color="auto"/>
      </w:divBdr>
    </w:div>
    <w:div w:id="534541684">
      <w:marLeft w:val="480"/>
      <w:marRight w:val="0"/>
      <w:marTop w:val="0"/>
      <w:marBottom w:val="0"/>
      <w:divBdr>
        <w:top w:val="none" w:sz="0" w:space="0" w:color="auto"/>
        <w:left w:val="none" w:sz="0" w:space="0" w:color="auto"/>
        <w:bottom w:val="none" w:sz="0" w:space="0" w:color="auto"/>
        <w:right w:val="none" w:sz="0" w:space="0" w:color="auto"/>
      </w:divBdr>
    </w:div>
    <w:div w:id="536162629">
      <w:marLeft w:val="480"/>
      <w:marRight w:val="0"/>
      <w:marTop w:val="0"/>
      <w:marBottom w:val="0"/>
      <w:divBdr>
        <w:top w:val="none" w:sz="0" w:space="0" w:color="auto"/>
        <w:left w:val="none" w:sz="0" w:space="0" w:color="auto"/>
        <w:bottom w:val="none" w:sz="0" w:space="0" w:color="auto"/>
        <w:right w:val="none" w:sz="0" w:space="0" w:color="auto"/>
      </w:divBdr>
    </w:div>
    <w:div w:id="537201468">
      <w:marLeft w:val="480"/>
      <w:marRight w:val="0"/>
      <w:marTop w:val="0"/>
      <w:marBottom w:val="0"/>
      <w:divBdr>
        <w:top w:val="none" w:sz="0" w:space="0" w:color="auto"/>
        <w:left w:val="none" w:sz="0" w:space="0" w:color="auto"/>
        <w:bottom w:val="none" w:sz="0" w:space="0" w:color="auto"/>
        <w:right w:val="none" w:sz="0" w:space="0" w:color="auto"/>
      </w:divBdr>
    </w:div>
    <w:div w:id="543753940">
      <w:marLeft w:val="480"/>
      <w:marRight w:val="0"/>
      <w:marTop w:val="0"/>
      <w:marBottom w:val="0"/>
      <w:divBdr>
        <w:top w:val="none" w:sz="0" w:space="0" w:color="auto"/>
        <w:left w:val="none" w:sz="0" w:space="0" w:color="auto"/>
        <w:bottom w:val="none" w:sz="0" w:space="0" w:color="auto"/>
        <w:right w:val="none" w:sz="0" w:space="0" w:color="auto"/>
      </w:divBdr>
    </w:div>
    <w:div w:id="545025402">
      <w:marLeft w:val="480"/>
      <w:marRight w:val="0"/>
      <w:marTop w:val="0"/>
      <w:marBottom w:val="0"/>
      <w:divBdr>
        <w:top w:val="none" w:sz="0" w:space="0" w:color="auto"/>
        <w:left w:val="none" w:sz="0" w:space="0" w:color="auto"/>
        <w:bottom w:val="none" w:sz="0" w:space="0" w:color="auto"/>
        <w:right w:val="none" w:sz="0" w:space="0" w:color="auto"/>
      </w:divBdr>
    </w:div>
    <w:div w:id="546988416">
      <w:marLeft w:val="480"/>
      <w:marRight w:val="0"/>
      <w:marTop w:val="0"/>
      <w:marBottom w:val="0"/>
      <w:divBdr>
        <w:top w:val="none" w:sz="0" w:space="0" w:color="auto"/>
        <w:left w:val="none" w:sz="0" w:space="0" w:color="auto"/>
        <w:bottom w:val="none" w:sz="0" w:space="0" w:color="auto"/>
        <w:right w:val="none" w:sz="0" w:space="0" w:color="auto"/>
      </w:divBdr>
    </w:div>
    <w:div w:id="548300766">
      <w:marLeft w:val="480"/>
      <w:marRight w:val="0"/>
      <w:marTop w:val="0"/>
      <w:marBottom w:val="0"/>
      <w:divBdr>
        <w:top w:val="none" w:sz="0" w:space="0" w:color="auto"/>
        <w:left w:val="none" w:sz="0" w:space="0" w:color="auto"/>
        <w:bottom w:val="none" w:sz="0" w:space="0" w:color="auto"/>
        <w:right w:val="none" w:sz="0" w:space="0" w:color="auto"/>
      </w:divBdr>
    </w:div>
    <w:div w:id="549145467">
      <w:marLeft w:val="480"/>
      <w:marRight w:val="0"/>
      <w:marTop w:val="0"/>
      <w:marBottom w:val="0"/>
      <w:divBdr>
        <w:top w:val="none" w:sz="0" w:space="0" w:color="auto"/>
        <w:left w:val="none" w:sz="0" w:space="0" w:color="auto"/>
        <w:bottom w:val="none" w:sz="0" w:space="0" w:color="auto"/>
        <w:right w:val="none" w:sz="0" w:space="0" w:color="auto"/>
      </w:divBdr>
    </w:div>
    <w:div w:id="549456577">
      <w:marLeft w:val="480"/>
      <w:marRight w:val="0"/>
      <w:marTop w:val="0"/>
      <w:marBottom w:val="0"/>
      <w:divBdr>
        <w:top w:val="none" w:sz="0" w:space="0" w:color="auto"/>
        <w:left w:val="none" w:sz="0" w:space="0" w:color="auto"/>
        <w:bottom w:val="none" w:sz="0" w:space="0" w:color="auto"/>
        <w:right w:val="none" w:sz="0" w:space="0" w:color="auto"/>
      </w:divBdr>
    </w:div>
    <w:div w:id="550314850">
      <w:marLeft w:val="480"/>
      <w:marRight w:val="0"/>
      <w:marTop w:val="0"/>
      <w:marBottom w:val="0"/>
      <w:divBdr>
        <w:top w:val="none" w:sz="0" w:space="0" w:color="auto"/>
        <w:left w:val="none" w:sz="0" w:space="0" w:color="auto"/>
        <w:bottom w:val="none" w:sz="0" w:space="0" w:color="auto"/>
        <w:right w:val="none" w:sz="0" w:space="0" w:color="auto"/>
      </w:divBdr>
    </w:div>
    <w:div w:id="550533465">
      <w:marLeft w:val="480"/>
      <w:marRight w:val="0"/>
      <w:marTop w:val="0"/>
      <w:marBottom w:val="0"/>
      <w:divBdr>
        <w:top w:val="none" w:sz="0" w:space="0" w:color="auto"/>
        <w:left w:val="none" w:sz="0" w:space="0" w:color="auto"/>
        <w:bottom w:val="none" w:sz="0" w:space="0" w:color="auto"/>
        <w:right w:val="none" w:sz="0" w:space="0" w:color="auto"/>
      </w:divBdr>
    </w:div>
    <w:div w:id="550965880">
      <w:marLeft w:val="480"/>
      <w:marRight w:val="0"/>
      <w:marTop w:val="0"/>
      <w:marBottom w:val="0"/>
      <w:divBdr>
        <w:top w:val="none" w:sz="0" w:space="0" w:color="auto"/>
        <w:left w:val="none" w:sz="0" w:space="0" w:color="auto"/>
        <w:bottom w:val="none" w:sz="0" w:space="0" w:color="auto"/>
        <w:right w:val="none" w:sz="0" w:space="0" w:color="auto"/>
      </w:divBdr>
    </w:div>
    <w:div w:id="555049806">
      <w:marLeft w:val="480"/>
      <w:marRight w:val="0"/>
      <w:marTop w:val="0"/>
      <w:marBottom w:val="0"/>
      <w:divBdr>
        <w:top w:val="none" w:sz="0" w:space="0" w:color="auto"/>
        <w:left w:val="none" w:sz="0" w:space="0" w:color="auto"/>
        <w:bottom w:val="none" w:sz="0" w:space="0" w:color="auto"/>
        <w:right w:val="none" w:sz="0" w:space="0" w:color="auto"/>
      </w:divBdr>
    </w:div>
    <w:div w:id="555242765">
      <w:marLeft w:val="480"/>
      <w:marRight w:val="0"/>
      <w:marTop w:val="0"/>
      <w:marBottom w:val="0"/>
      <w:divBdr>
        <w:top w:val="none" w:sz="0" w:space="0" w:color="auto"/>
        <w:left w:val="none" w:sz="0" w:space="0" w:color="auto"/>
        <w:bottom w:val="none" w:sz="0" w:space="0" w:color="auto"/>
        <w:right w:val="none" w:sz="0" w:space="0" w:color="auto"/>
      </w:divBdr>
    </w:div>
    <w:div w:id="556550631">
      <w:marLeft w:val="480"/>
      <w:marRight w:val="0"/>
      <w:marTop w:val="0"/>
      <w:marBottom w:val="0"/>
      <w:divBdr>
        <w:top w:val="none" w:sz="0" w:space="0" w:color="auto"/>
        <w:left w:val="none" w:sz="0" w:space="0" w:color="auto"/>
        <w:bottom w:val="none" w:sz="0" w:space="0" w:color="auto"/>
        <w:right w:val="none" w:sz="0" w:space="0" w:color="auto"/>
      </w:divBdr>
    </w:div>
    <w:div w:id="557084194">
      <w:marLeft w:val="480"/>
      <w:marRight w:val="0"/>
      <w:marTop w:val="0"/>
      <w:marBottom w:val="0"/>
      <w:divBdr>
        <w:top w:val="none" w:sz="0" w:space="0" w:color="auto"/>
        <w:left w:val="none" w:sz="0" w:space="0" w:color="auto"/>
        <w:bottom w:val="none" w:sz="0" w:space="0" w:color="auto"/>
        <w:right w:val="none" w:sz="0" w:space="0" w:color="auto"/>
      </w:divBdr>
    </w:div>
    <w:div w:id="558829113">
      <w:marLeft w:val="480"/>
      <w:marRight w:val="0"/>
      <w:marTop w:val="0"/>
      <w:marBottom w:val="0"/>
      <w:divBdr>
        <w:top w:val="none" w:sz="0" w:space="0" w:color="auto"/>
        <w:left w:val="none" w:sz="0" w:space="0" w:color="auto"/>
        <w:bottom w:val="none" w:sz="0" w:space="0" w:color="auto"/>
        <w:right w:val="none" w:sz="0" w:space="0" w:color="auto"/>
      </w:divBdr>
    </w:div>
    <w:div w:id="563175520">
      <w:marLeft w:val="480"/>
      <w:marRight w:val="0"/>
      <w:marTop w:val="0"/>
      <w:marBottom w:val="0"/>
      <w:divBdr>
        <w:top w:val="none" w:sz="0" w:space="0" w:color="auto"/>
        <w:left w:val="none" w:sz="0" w:space="0" w:color="auto"/>
        <w:bottom w:val="none" w:sz="0" w:space="0" w:color="auto"/>
        <w:right w:val="none" w:sz="0" w:space="0" w:color="auto"/>
      </w:divBdr>
    </w:div>
    <w:div w:id="563175745">
      <w:marLeft w:val="480"/>
      <w:marRight w:val="0"/>
      <w:marTop w:val="0"/>
      <w:marBottom w:val="0"/>
      <w:divBdr>
        <w:top w:val="none" w:sz="0" w:space="0" w:color="auto"/>
        <w:left w:val="none" w:sz="0" w:space="0" w:color="auto"/>
        <w:bottom w:val="none" w:sz="0" w:space="0" w:color="auto"/>
        <w:right w:val="none" w:sz="0" w:space="0" w:color="auto"/>
      </w:divBdr>
    </w:div>
    <w:div w:id="563443450">
      <w:marLeft w:val="480"/>
      <w:marRight w:val="0"/>
      <w:marTop w:val="0"/>
      <w:marBottom w:val="0"/>
      <w:divBdr>
        <w:top w:val="none" w:sz="0" w:space="0" w:color="auto"/>
        <w:left w:val="none" w:sz="0" w:space="0" w:color="auto"/>
        <w:bottom w:val="none" w:sz="0" w:space="0" w:color="auto"/>
        <w:right w:val="none" w:sz="0" w:space="0" w:color="auto"/>
      </w:divBdr>
    </w:div>
    <w:div w:id="564756089">
      <w:marLeft w:val="0"/>
      <w:marRight w:val="0"/>
      <w:marTop w:val="0"/>
      <w:marBottom w:val="0"/>
      <w:divBdr>
        <w:top w:val="none" w:sz="0" w:space="0" w:color="auto"/>
        <w:left w:val="none" w:sz="0" w:space="0" w:color="auto"/>
        <w:bottom w:val="none" w:sz="0" w:space="0" w:color="auto"/>
        <w:right w:val="none" w:sz="0" w:space="0" w:color="auto"/>
      </w:divBdr>
    </w:div>
    <w:div w:id="566572935">
      <w:marLeft w:val="480"/>
      <w:marRight w:val="0"/>
      <w:marTop w:val="0"/>
      <w:marBottom w:val="0"/>
      <w:divBdr>
        <w:top w:val="none" w:sz="0" w:space="0" w:color="auto"/>
        <w:left w:val="none" w:sz="0" w:space="0" w:color="auto"/>
        <w:bottom w:val="none" w:sz="0" w:space="0" w:color="auto"/>
        <w:right w:val="none" w:sz="0" w:space="0" w:color="auto"/>
      </w:divBdr>
    </w:div>
    <w:div w:id="568226649">
      <w:marLeft w:val="480"/>
      <w:marRight w:val="0"/>
      <w:marTop w:val="0"/>
      <w:marBottom w:val="0"/>
      <w:divBdr>
        <w:top w:val="none" w:sz="0" w:space="0" w:color="auto"/>
        <w:left w:val="none" w:sz="0" w:space="0" w:color="auto"/>
        <w:bottom w:val="none" w:sz="0" w:space="0" w:color="auto"/>
        <w:right w:val="none" w:sz="0" w:space="0" w:color="auto"/>
      </w:divBdr>
    </w:div>
    <w:div w:id="569659183">
      <w:marLeft w:val="480"/>
      <w:marRight w:val="0"/>
      <w:marTop w:val="0"/>
      <w:marBottom w:val="0"/>
      <w:divBdr>
        <w:top w:val="none" w:sz="0" w:space="0" w:color="auto"/>
        <w:left w:val="none" w:sz="0" w:space="0" w:color="auto"/>
        <w:bottom w:val="none" w:sz="0" w:space="0" w:color="auto"/>
        <w:right w:val="none" w:sz="0" w:space="0" w:color="auto"/>
      </w:divBdr>
    </w:div>
    <w:div w:id="575211142">
      <w:marLeft w:val="480"/>
      <w:marRight w:val="0"/>
      <w:marTop w:val="0"/>
      <w:marBottom w:val="0"/>
      <w:divBdr>
        <w:top w:val="none" w:sz="0" w:space="0" w:color="auto"/>
        <w:left w:val="none" w:sz="0" w:space="0" w:color="auto"/>
        <w:bottom w:val="none" w:sz="0" w:space="0" w:color="auto"/>
        <w:right w:val="none" w:sz="0" w:space="0" w:color="auto"/>
      </w:divBdr>
    </w:div>
    <w:div w:id="577403948">
      <w:marLeft w:val="480"/>
      <w:marRight w:val="0"/>
      <w:marTop w:val="0"/>
      <w:marBottom w:val="0"/>
      <w:divBdr>
        <w:top w:val="none" w:sz="0" w:space="0" w:color="auto"/>
        <w:left w:val="none" w:sz="0" w:space="0" w:color="auto"/>
        <w:bottom w:val="none" w:sz="0" w:space="0" w:color="auto"/>
        <w:right w:val="none" w:sz="0" w:space="0" w:color="auto"/>
      </w:divBdr>
    </w:div>
    <w:div w:id="577787151">
      <w:marLeft w:val="0"/>
      <w:marRight w:val="0"/>
      <w:marTop w:val="0"/>
      <w:marBottom w:val="0"/>
      <w:divBdr>
        <w:top w:val="none" w:sz="0" w:space="0" w:color="auto"/>
        <w:left w:val="none" w:sz="0" w:space="0" w:color="auto"/>
        <w:bottom w:val="none" w:sz="0" w:space="0" w:color="auto"/>
        <w:right w:val="none" w:sz="0" w:space="0" w:color="auto"/>
      </w:divBdr>
    </w:div>
    <w:div w:id="579759273">
      <w:marLeft w:val="480"/>
      <w:marRight w:val="0"/>
      <w:marTop w:val="0"/>
      <w:marBottom w:val="0"/>
      <w:divBdr>
        <w:top w:val="none" w:sz="0" w:space="0" w:color="auto"/>
        <w:left w:val="none" w:sz="0" w:space="0" w:color="auto"/>
        <w:bottom w:val="none" w:sz="0" w:space="0" w:color="auto"/>
        <w:right w:val="none" w:sz="0" w:space="0" w:color="auto"/>
      </w:divBdr>
    </w:div>
    <w:div w:id="580145568">
      <w:marLeft w:val="480"/>
      <w:marRight w:val="0"/>
      <w:marTop w:val="0"/>
      <w:marBottom w:val="0"/>
      <w:divBdr>
        <w:top w:val="none" w:sz="0" w:space="0" w:color="auto"/>
        <w:left w:val="none" w:sz="0" w:space="0" w:color="auto"/>
        <w:bottom w:val="none" w:sz="0" w:space="0" w:color="auto"/>
        <w:right w:val="none" w:sz="0" w:space="0" w:color="auto"/>
      </w:divBdr>
    </w:div>
    <w:div w:id="583302004">
      <w:marLeft w:val="480"/>
      <w:marRight w:val="0"/>
      <w:marTop w:val="0"/>
      <w:marBottom w:val="0"/>
      <w:divBdr>
        <w:top w:val="none" w:sz="0" w:space="0" w:color="auto"/>
        <w:left w:val="none" w:sz="0" w:space="0" w:color="auto"/>
        <w:bottom w:val="none" w:sz="0" w:space="0" w:color="auto"/>
        <w:right w:val="none" w:sz="0" w:space="0" w:color="auto"/>
      </w:divBdr>
    </w:div>
    <w:div w:id="584846152">
      <w:marLeft w:val="480"/>
      <w:marRight w:val="0"/>
      <w:marTop w:val="0"/>
      <w:marBottom w:val="0"/>
      <w:divBdr>
        <w:top w:val="none" w:sz="0" w:space="0" w:color="auto"/>
        <w:left w:val="none" w:sz="0" w:space="0" w:color="auto"/>
        <w:bottom w:val="none" w:sz="0" w:space="0" w:color="auto"/>
        <w:right w:val="none" w:sz="0" w:space="0" w:color="auto"/>
      </w:divBdr>
    </w:div>
    <w:div w:id="584998467">
      <w:marLeft w:val="480"/>
      <w:marRight w:val="0"/>
      <w:marTop w:val="0"/>
      <w:marBottom w:val="0"/>
      <w:divBdr>
        <w:top w:val="none" w:sz="0" w:space="0" w:color="auto"/>
        <w:left w:val="none" w:sz="0" w:space="0" w:color="auto"/>
        <w:bottom w:val="none" w:sz="0" w:space="0" w:color="auto"/>
        <w:right w:val="none" w:sz="0" w:space="0" w:color="auto"/>
      </w:divBdr>
    </w:div>
    <w:div w:id="590773919">
      <w:marLeft w:val="480"/>
      <w:marRight w:val="0"/>
      <w:marTop w:val="0"/>
      <w:marBottom w:val="0"/>
      <w:divBdr>
        <w:top w:val="none" w:sz="0" w:space="0" w:color="auto"/>
        <w:left w:val="none" w:sz="0" w:space="0" w:color="auto"/>
        <w:bottom w:val="none" w:sz="0" w:space="0" w:color="auto"/>
        <w:right w:val="none" w:sz="0" w:space="0" w:color="auto"/>
      </w:divBdr>
    </w:div>
    <w:div w:id="596522766">
      <w:marLeft w:val="0"/>
      <w:marRight w:val="0"/>
      <w:marTop w:val="0"/>
      <w:marBottom w:val="0"/>
      <w:divBdr>
        <w:top w:val="none" w:sz="0" w:space="0" w:color="auto"/>
        <w:left w:val="none" w:sz="0" w:space="0" w:color="auto"/>
        <w:bottom w:val="none" w:sz="0" w:space="0" w:color="auto"/>
        <w:right w:val="none" w:sz="0" w:space="0" w:color="auto"/>
      </w:divBdr>
    </w:div>
    <w:div w:id="597182792">
      <w:marLeft w:val="480"/>
      <w:marRight w:val="0"/>
      <w:marTop w:val="0"/>
      <w:marBottom w:val="0"/>
      <w:divBdr>
        <w:top w:val="none" w:sz="0" w:space="0" w:color="auto"/>
        <w:left w:val="none" w:sz="0" w:space="0" w:color="auto"/>
        <w:bottom w:val="none" w:sz="0" w:space="0" w:color="auto"/>
        <w:right w:val="none" w:sz="0" w:space="0" w:color="auto"/>
      </w:divBdr>
    </w:div>
    <w:div w:id="597326222">
      <w:marLeft w:val="480"/>
      <w:marRight w:val="0"/>
      <w:marTop w:val="0"/>
      <w:marBottom w:val="0"/>
      <w:divBdr>
        <w:top w:val="none" w:sz="0" w:space="0" w:color="auto"/>
        <w:left w:val="none" w:sz="0" w:space="0" w:color="auto"/>
        <w:bottom w:val="none" w:sz="0" w:space="0" w:color="auto"/>
        <w:right w:val="none" w:sz="0" w:space="0" w:color="auto"/>
      </w:divBdr>
    </w:div>
    <w:div w:id="601033026">
      <w:marLeft w:val="480"/>
      <w:marRight w:val="0"/>
      <w:marTop w:val="0"/>
      <w:marBottom w:val="0"/>
      <w:divBdr>
        <w:top w:val="none" w:sz="0" w:space="0" w:color="auto"/>
        <w:left w:val="none" w:sz="0" w:space="0" w:color="auto"/>
        <w:bottom w:val="none" w:sz="0" w:space="0" w:color="auto"/>
        <w:right w:val="none" w:sz="0" w:space="0" w:color="auto"/>
      </w:divBdr>
    </w:div>
    <w:div w:id="601691314">
      <w:marLeft w:val="0"/>
      <w:marRight w:val="0"/>
      <w:marTop w:val="0"/>
      <w:marBottom w:val="0"/>
      <w:divBdr>
        <w:top w:val="none" w:sz="0" w:space="0" w:color="auto"/>
        <w:left w:val="none" w:sz="0" w:space="0" w:color="auto"/>
        <w:bottom w:val="none" w:sz="0" w:space="0" w:color="auto"/>
        <w:right w:val="none" w:sz="0" w:space="0" w:color="auto"/>
      </w:divBdr>
    </w:div>
    <w:div w:id="602958987">
      <w:marLeft w:val="480"/>
      <w:marRight w:val="0"/>
      <w:marTop w:val="0"/>
      <w:marBottom w:val="0"/>
      <w:divBdr>
        <w:top w:val="none" w:sz="0" w:space="0" w:color="auto"/>
        <w:left w:val="none" w:sz="0" w:space="0" w:color="auto"/>
        <w:bottom w:val="none" w:sz="0" w:space="0" w:color="auto"/>
        <w:right w:val="none" w:sz="0" w:space="0" w:color="auto"/>
      </w:divBdr>
    </w:div>
    <w:div w:id="603734266">
      <w:marLeft w:val="0"/>
      <w:marRight w:val="0"/>
      <w:marTop w:val="0"/>
      <w:marBottom w:val="0"/>
      <w:divBdr>
        <w:top w:val="none" w:sz="0" w:space="0" w:color="auto"/>
        <w:left w:val="none" w:sz="0" w:space="0" w:color="auto"/>
        <w:bottom w:val="none" w:sz="0" w:space="0" w:color="auto"/>
        <w:right w:val="none" w:sz="0" w:space="0" w:color="auto"/>
      </w:divBdr>
    </w:div>
    <w:div w:id="604919362">
      <w:marLeft w:val="480"/>
      <w:marRight w:val="0"/>
      <w:marTop w:val="0"/>
      <w:marBottom w:val="0"/>
      <w:divBdr>
        <w:top w:val="none" w:sz="0" w:space="0" w:color="auto"/>
        <w:left w:val="none" w:sz="0" w:space="0" w:color="auto"/>
        <w:bottom w:val="none" w:sz="0" w:space="0" w:color="auto"/>
        <w:right w:val="none" w:sz="0" w:space="0" w:color="auto"/>
      </w:divBdr>
    </w:div>
    <w:div w:id="605313080">
      <w:marLeft w:val="480"/>
      <w:marRight w:val="0"/>
      <w:marTop w:val="0"/>
      <w:marBottom w:val="0"/>
      <w:divBdr>
        <w:top w:val="none" w:sz="0" w:space="0" w:color="auto"/>
        <w:left w:val="none" w:sz="0" w:space="0" w:color="auto"/>
        <w:bottom w:val="none" w:sz="0" w:space="0" w:color="auto"/>
        <w:right w:val="none" w:sz="0" w:space="0" w:color="auto"/>
      </w:divBdr>
    </w:div>
    <w:div w:id="605892390">
      <w:marLeft w:val="480"/>
      <w:marRight w:val="0"/>
      <w:marTop w:val="0"/>
      <w:marBottom w:val="0"/>
      <w:divBdr>
        <w:top w:val="none" w:sz="0" w:space="0" w:color="auto"/>
        <w:left w:val="none" w:sz="0" w:space="0" w:color="auto"/>
        <w:bottom w:val="none" w:sz="0" w:space="0" w:color="auto"/>
        <w:right w:val="none" w:sz="0" w:space="0" w:color="auto"/>
      </w:divBdr>
    </w:div>
    <w:div w:id="608003786">
      <w:marLeft w:val="480"/>
      <w:marRight w:val="0"/>
      <w:marTop w:val="0"/>
      <w:marBottom w:val="0"/>
      <w:divBdr>
        <w:top w:val="none" w:sz="0" w:space="0" w:color="auto"/>
        <w:left w:val="none" w:sz="0" w:space="0" w:color="auto"/>
        <w:bottom w:val="none" w:sz="0" w:space="0" w:color="auto"/>
        <w:right w:val="none" w:sz="0" w:space="0" w:color="auto"/>
      </w:divBdr>
    </w:div>
    <w:div w:id="609513580">
      <w:marLeft w:val="480"/>
      <w:marRight w:val="0"/>
      <w:marTop w:val="0"/>
      <w:marBottom w:val="0"/>
      <w:divBdr>
        <w:top w:val="none" w:sz="0" w:space="0" w:color="auto"/>
        <w:left w:val="none" w:sz="0" w:space="0" w:color="auto"/>
        <w:bottom w:val="none" w:sz="0" w:space="0" w:color="auto"/>
        <w:right w:val="none" w:sz="0" w:space="0" w:color="auto"/>
      </w:divBdr>
    </w:div>
    <w:div w:id="609628304">
      <w:marLeft w:val="480"/>
      <w:marRight w:val="0"/>
      <w:marTop w:val="0"/>
      <w:marBottom w:val="0"/>
      <w:divBdr>
        <w:top w:val="none" w:sz="0" w:space="0" w:color="auto"/>
        <w:left w:val="none" w:sz="0" w:space="0" w:color="auto"/>
        <w:bottom w:val="none" w:sz="0" w:space="0" w:color="auto"/>
        <w:right w:val="none" w:sz="0" w:space="0" w:color="auto"/>
      </w:divBdr>
    </w:div>
    <w:div w:id="611983440">
      <w:marLeft w:val="480"/>
      <w:marRight w:val="0"/>
      <w:marTop w:val="0"/>
      <w:marBottom w:val="0"/>
      <w:divBdr>
        <w:top w:val="none" w:sz="0" w:space="0" w:color="auto"/>
        <w:left w:val="none" w:sz="0" w:space="0" w:color="auto"/>
        <w:bottom w:val="none" w:sz="0" w:space="0" w:color="auto"/>
        <w:right w:val="none" w:sz="0" w:space="0" w:color="auto"/>
      </w:divBdr>
    </w:div>
    <w:div w:id="613176987">
      <w:marLeft w:val="480"/>
      <w:marRight w:val="0"/>
      <w:marTop w:val="0"/>
      <w:marBottom w:val="0"/>
      <w:divBdr>
        <w:top w:val="none" w:sz="0" w:space="0" w:color="auto"/>
        <w:left w:val="none" w:sz="0" w:space="0" w:color="auto"/>
        <w:bottom w:val="none" w:sz="0" w:space="0" w:color="auto"/>
        <w:right w:val="none" w:sz="0" w:space="0" w:color="auto"/>
      </w:divBdr>
    </w:div>
    <w:div w:id="617839698">
      <w:marLeft w:val="480"/>
      <w:marRight w:val="0"/>
      <w:marTop w:val="0"/>
      <w:marBottom w:val="0"/>
      <w:divBdr>
        <w:top w:val="none" w:sz="0" w:space="0" w:color="auto"/>
        <w:left w:val="none" w:sz="0" w:space="0" w:color="auto"/>
        <w:bottom w:val="none" w:sz="0" w:space="0" w:color="auto"/>
        <w:right w:val="none" w:sz="0" w:space="0" w:color="auto"/>
      </w:divBdr>
    </w:div>
    <w:div w:id="618218799">
      <w:marLeft w:val="480"/>
      <w:marRight w:val="0"/>
      <w:marTop w:val="0"/>
      <w:marBottom w:val="0"/>
      <w:divBdr>
        <w:top w:val="none" w:sz="0" w:space="0" w:color="auto"/>
        <w:left w:val="none" w:sz="0" w:space="0" w:color="auto"/>
        <w:bottom w:val="none" w:sz="0" w:space="0" w:color="auto"/>
        <w:right w:val="none" w:sz="0" w:space="0" w:color="auto"/>
      </w:divBdr>
    </w:div>
    <w:div w:id="618530649">
      <w:marLeft w:val="0"/>
      <w:marRight w:val="0"/>
      <w:marTop w:val="0"/>
      <w:marBottom w:val="0"/>
      <w:divBdr>
        <w:top w:val="none" w:sz="0" w:space="0" w:color="auto"/>
        <w:left w:val="none" w:sz="0" w:space="0" w:color="auto"/>
        <w:bottom w:val="none" w:sz="0" w:space="0" w:color="auto"/>
        <w:right w:val="none" w:sz="0" w:space="0" w:color="auto"/>
      </w:divBdr>
    </w:div>
    <w:div w:id="619261322">
      <w:marLeft w:val="480"/>
      <w:marRight w:val="0"/>
      <w:marTop w:val="0"/>
      <w:marBottom w:val="0"/>
      <w:divBdr>
        <w:top w:val="none" w:sz="0" w:space="0" w:color="auto"/>
        <w:left w:val="none" w:sz="0" w:space="0" w:color="auto"/>
        <w:bottom w:val="none" w:sz="0" w:space="0" w:color="auto"/>
        <w:right w:val="none" w:sz="0" w:space="0" w:color="auto"/>
      </w:divBdr>
    </w:div>
    <w:div w:id="619724810">
      <w:marLeft w:val="480"/>
      <w:marRight w:val="0"/>
      <w:marTop w:val="0"/>
      <w:marBottom w:val="0"/>
      <w:divBdr>
        <w:top w:val="none" w:sz="0" w:space="0" w:color="auto"/>
        <w:left w:val="none" w:sz="0" w:space="0" w:color="auto"/>
        <w:bottom w:val="none" w:sz="0" w:space="0" w:color="auto"/>
        <w:right w:val="none" w:sz="0" w:space="0" w:color="auto"/>
      </w:divBdr>
    </w:div>
    <w:div w:id="622883289">
      <w:marLeft w:val="480"/>
      <w:marRight w:val="0"/>
      <w:marTop w:val="0"/>
      <w:marBottom w:val="0"/>
      <w:divBdr>
        <w:top w:val="none" w:sz="0" w:space="0" w:color="auto"/>
        <w:left w:val="none" w:sz="0" w:space="0" w:color="auto"/>
        <w:bottom w:val="none" w:sz="0" w:space="0" w:color="auto"/>
        <w:right w:val="none" w:sz="0" w:space="0" w:color="auto"/>
      </w:divBdr>
    </w:div>
    <w:div w:id="623001748">
      <w:marLeft w:val="0"/>
      <w:marRight w:val="0"/>
      <w:marTop w:val="0"/>
      <w:marBottom w:val="0"/>
      <w:divBdr>
        <w:top w:val="none" w:sz="0" w:space="0" w:color="auto"/>
        <w:left w:val="none" w:sz="0" w:space="0" w:color="auto"/>
        <w:bottom w:val="none" w:sz="0" w:space="0" w:color="auto"/>
        <w:right w:val="none" w:sz="0" w:space="0" w:color="auto"/>
      </w:divBdr>
    </w:div>
    <w:div w:id="627976642">
      <w:marLeft w:val="480"/>
      <w:marRight w:val="0"/>
      <w:marTop w:val="0"/>
      <w:marBottom w:val="0"/>
      <w:divBdr>
        <w:top w:val="none" w:sz="0" w:space="0" w:color="auto"/>
        <w:left w:val="none" w:sz="0" w:space="0" w:color="auto"/>
        <w:bottom w:val="none" w:sz="0" w:space="0" w:color="auto"/>
        <w:right w:val="none" w:sz="0" w:space="0" w:color="auto"/>
      </w:divBdr>
    </w:div>
    <w:div w:id="629018368">
      <w:marLeft w:val="480"/>
      <w:marRight w:val="0"/>
      <w:marTop w:val="0"/>
      <w:marBottom w:val="0"/>
      <w:divBdr>
        <w:top w:val="none" w:sz="0" w:space="0" w:color="auto"/>
        <w:left w:val="none" w:sz="0" w:space="0" w:color="auto"/>
        <w:bottom w:val="none" w:sz="0" w:space="0" w:color="auto"/>
        <w:right w:val="none" w:sz="0" w:space="0" w:color="auto"/>
      </w:divBdr>
    </w:div>
    <w:div w:id="634800786">
      <w:marLeft w:val="480"/>
      <w:marRight w:val="0"/>
      <w:marTop w:val="0"/>
      <w:marBottom w:val="0"/>
      <w:divBdr>
        <w:top w:val="none" w:sz="0" w:space="0" w:color="auto"/>
        <w:left w:val="none" w:sz="0" w:space="0" w:color="auto"/>
        <w:bottom w:val="none" w:sz="0" w:space="0" w:color="auto"/>
        <w:right w:val="none" w:sz="0" w:space="0" w:color="auto"/>
      </w:divBdr>
    </w:div>
    <w:div w:id="640886320">
      <w:marLeft w:val="480"/>
      <w:marRight w:val="0"/>
      <w:marTop w:val="0"/>
      <w:marBottom w:val="0"/>
      <w:divBdr>
        <w:top w:val="none" w:sz="0" w:space="0" w:color="auto"/>
        <w:left w:val="none" w:sz="0" w:space="0" w:color="auto"/>
        <w:bottom w:val="none" w:sz="0" w:space="0" w:color="auto"/>
        <w:right w:val="none" w:sz="0" w:space="0" w:color="auto"/>
      </w:divBdr>
    </w:div>
    <w:div w:id="642200609">
      <w:marLeft w:val="480"/>
      <w:marRight w:val="0"/>
      <w:marTop w:val="0"/>
      <w:marBottom w:val="0"/>
      <w:divBdr>
        <w:top w:val="none" w:sz="0" w:space="0" w:color="auto"/>
        <w:left w:val="none" w:sz="0" w:space="0" w:color="auto"/>
        <w:bottom w:val="none" w:sz="0" w:space="0" w:color="auto"/>
        <w:right w:val="none" w:sz="0" w:space="0" w:color="auto"/>
      </w:divBdr>
    </w:div>
    <w:div w:id="642387814">
      <w:marLeft w:val="480"/>
      <w:marRight w:val="0"/>
      <w:marTop w:val="0"/>
      <w:marBottom w:val="0"/>
      <w:divBdr>
        <w:top w:val="none" w:sz="0" w:space="0" w:color="auto"/>
        <w:left w:val="none" w:sz="0" w:space="0" w:color="auto"/>
        <w:bottom w:val="none" w:sz="0" w:space="0" w:color="auto"/>
        <w:right w:val="none" w:sz="0" w:space="0" w:color="auto"/>
      </w:divBdr>
    </w:div>
    <w:div w:id="646934863">
      <w:marLeft w:val="480"/>
      <w:marRight w:val="0"/>
      <w:marTop w:val="0"/>
      <w:marBottom w:val="0"/>
      <w:divBdr>
        <w:top w:val="none" w:sz="0" w:space="0" w:color="auto"/>
        <w:left w:val="none" w:sz="0" w:space="0" w:color="auto"/>
        <w:bottom w:val="none" w:sz="0" w:space="0" w:color="auto"/>
        <w:right w:val="none" w:sz="0" w:space="0" w:color="auto"/>
      </w:divBdr>
    </w:div>
    <w:div w:id="648286659">
      <w:marLeft w:val="480"/>
      <w:marRight w:val="0"/>
      <w:marTop w:val="0"/>
      <w:marBottom w:val="0"/>
      <w:divBdr>
        <w:top w:val="none" w:sz="0" w:space="0" w:color="auto"/>
        <w:left w:val="none" w:sz="0" w:space="0" w:color="auto"/>
        <w:bottom w:val="none" w:sz="0" w:space="0" w:color="auto"/>
        <w:right w:val="none" w:sz="0" w:space="0" w:color="auto"/>
      </w:divBdr>
    </w:div>
    <w:div w:id="651831435">
      <w:marLeft w:val="0"/>
      <w:marRight w:val="0"/>
      <w:marTop w:val="0"/>
      <w:marBottom w:val="0"/>
      <w:divBdr>
        <w:top w:val="none" w:sz="0" w:space="0" w:color="auto"/>
        <w:left w:val="none" w:sz="0" w:space="0" w:color="auto"/>
        <w:bottom w:val="none" w:sz="0" w:space="0" w:color="auto"/>
        <w:right w:val="none" w:sz="0" w:space="0" w:color="auto"/>
      </w:divBdr>
    </w:div>
    <w:div w:id="652950020">
      <w:marLeft w:val="480"/>
      <w:marRight w:val="0"/>
      <w:marTop w:val="0"/>
      <w:marBottom w:val="0"/>
      <w:divBdr>
        <w:top w:val="none" w:sz="0" w:space="0" w:color="auto"/>
        <w:left w:val="none" w:sz="0" w:space="0" w:color="auto"/>
        <w:bottom w:val="none" w:sz="0" w:space="0" w:color="auto"/>
        <w:right w:val="none" w:sz="0" w:space="0" w:color="auto"/>
      </w:divBdr>
    </w:div>
    <w:div w:id="654648601">
      <w:marLeft w:val="480"/>
      <w:marRight w:val="0"/>
      <w:marTop w:val="0"/>
      <w:marBottom w:val="0"/>
      <w:divBdr>
        <w:top w:val="none" w:sz="0" w:space="0" w:color="auto"/>
        <w:left w:val="none" w:sz="0" w:space="0" w:color="auto"/>
        <w:bottom w:val="none" w:sz="0" w:space="0" w:color="auto"/>
        <w:right w:val="none" w:sz="0" w:space="0" w:color="auto"/>
      </w:divBdr>
    </w:div>
    <w:div w:id="654844168">
      <w:marLeft w:val="480"/>
      <w:marRight w:val="0"/>
      <w:marTop w:val="0"/>
      <w:marBottom w:val="0"/>
      <w:divBdr>
        <w:top w:val="none" w:sz="0" w:space="0" w:color="auto"/>
        <w:left w:val="none" w:sz="0" w:space="0" w:color="auto"/>
        <w:bottom w:val="none" w:sz="0" w:space="0" w:color="auto"/>
        <w:right w:val="none" w:sz="0" w:space="0" w:color="auto"/>
      </w:divBdr>
    </w:div>
    <w:div w:id="655957413">
      <w:marLeft w:val="480"/>
      <w:marRight w:val="0"/>
      <w:marTop w:val="0"/>
      <w:marBottom w:val="0"/>
      <w:divBdr>
        <w:top w:val="none" w:sz="0" w:space="0" w:color="auto"/>
        <w:left w:val="none" w:sz="0" w:space="0" w:color="auto"/>
        <w:bottom w:val="none" w:sz="0" w:space="0" w:color="auto"/>
        <w:right w:val="none" w:sz="0" w:space="0" w:color="auto"/>
      </w:divBdr>
    </w:div>
    <w:div w:id="658385614">
      <w:marLeft w:val="480"/>
      <w:marRight w:val="0"/>
      <w:marTop w:val="0"/>
      <w:marBottom w:val="0"/>
      <w:divBdr>
        <w:top w:val="none" w:sz="0" w:space="0" w:color="auto"/>
        <w:left w:val="none" w:sz="0" w:space="0" w:color="auto"/>
        <w:bottom w:val="none" w:sz="0" w:space="0" w:color="auto"/>
        <w:right w:val="none" w:sz="0" w:space="0" w:color="auto"/>
      </w:divBdr>
    </w:div>
    <w:div w:id="658459065">
      <w:marLeft w:val="480"/>
      <w:marRight w:val="0"/>
      <w:marTop w:val="0"/>
      <w:marBottom w:val="0"/>
      <w:divBdr>
        <w:top w:val="none" w:sz="0" w:space="0" w:color="auto"/>
        <w:left w:val="none" w:sz="0" w:space="0" w:color="auto"/>
        <w:bottom w:val="none" w:sz="0" w:space="0" w:color="auto"/>
        <w:right w:val="none" w:sz="0" w:space="0" w:color="auto"/>
      </w:divBdr>
    </w:div>
    <w:div w:id="659886057">
      <w:marLeft w:val="0"/>
      <w:marRight w:val="0"/>
      <w:marTop w:val="0"/>
      <w:marBottom w:val="0"/>
      <w:divBdr>
        <w:top w:val="none" w:sz="0" w:space="0" w:color="auto"/>
        <w:left w:val="none" w:sz="0" w:space="0" w:color="auto"/>
        <w:bottom w:val="none" w:sz="0" w:space="0" w:color="auto"/>
        <w:right w:val="none" w:sz="0" w:space="0" w:color="auto"/>
      </w:divBdr>
    </w:div>
    <w:div w:id="663237666">
      <w:marLeft w:val="480"/>
      <w:marRight w:val="0"/>
      <w:marTop w:val="0"/>
      <w:marBottom w:val="0"/>
      <w:divBdr>
        <w:top w:val="none" w:sz="0" w:space="0" w:color="auto"/>
        <w:left w:val="none" w:sz="0" w:space="0" w:color="auto"/>
        <w:bottom w:val="none" w:sz="0" w:space="0" w:color="auto"/>
        <w:right w:val="none" w:sz="0" w:space="0" w:color="auto"/>
      </w:divBdr>
    </w:div>
    <w:div w:id="663237762">
      <w:marLeft w:val="480"/>
      <w:marRight w:val="0"/>
      <w:marTop w:val="0"/>
      <w:marBottom w:val="0"/>
      <w:divBdr>
        <w:top w:val="none" w:sz="0" w:space="0" w:color="auto"/>
        <w:left w:val="none" w:sz="0" w:space="0" w:color="auto"/>
        <w:bottom w:val="none" w:sz="0" w:space="0" w:color="auto"/>
        <w:right w:val="none" w:sz="0" w:space="0" w:color="auto"/>
      </w:divBdr>
    </w:div>
    <w:div w:id="663322542">
      <w:marLeft w:val="480"/>
      <w:marRight w:val="0"/>
      <w:marTop w:val="0"/>
      <w:marBottom w:val="0"/>
      <w:divBdr>
        <w:top w:val="none" w:sz="0" w:space="0" w:color="auto"/>
        <w:left w:val="none" w:sz="0" w:space="0" w:color="auto"/>
        <w:bottom w:val="none" w:sz="0" w:space="0" w:color="auto"/>
        <w:right w:val="none" w:sz="0" w:space="0" w:color="auto"/>
      </w:divBdr>
    </w:div>
    <w:div w:id="665862567">
      <w:marLeft w:val="480"/>
      <w:marRight w:val="0"/>
      <w:marTop w:val="0"/>
      <w:marBottom w:val="0"/>
      <w:divBdr>
        <w:top w:val="none" w:sz="0" w:space="0" w:color="auto"/>
        <w:left w:val="none" w:sz="0" w:space="0" w:color="auto"/>
        <w:bottom w:val="none" w:sz="0" w:space="0" w:color="auto"/>
        <w:right w:val="none" w:sz="0" w:space="0" w:color="auto"/>
      </w:divBdr>
    </w:div>
    <w:div w:id="667097908">
      <w:marLeft w:val="480"/>
      <w:marRight w:val="0"/>
      <w:marTop w:val="0"/>
      <w:marBottom w:val="0"/>
      <w:divBdr>
        <w:top w:val="none" w:sz="0" w:space="0" w:color="auto"/>
        <w:left w:val="none" w:sz="0" w:space="0" w:color="auto"/>
        <w:bottom w:val="none" w:sz="0" w:space="0" w:color="auto"/>
        <w:right w:val="none" w:sz="0" w:space="0" w:color="auto"/>
      </w:divBdr>
    </w:div>
    <w:div w:id="668558270">
      <w:marLeft w:val="480"/>
      <w:marRight w:val="0"/>
      <w:marTop w:val="0"/>
      <w:marBottom w:val="0"/>
      <w:divBdr>
        <w:top w:val="none" w:sz="0" w:space="0" w:color="auto"/>
        <w:left w:val="none" w:sz="0" w:space="0" w:color="auto"/>
        <w:bottom w:val="none" w:sz="0" w:space="0" w:color="auto"/>
        <w:right w:val="none" w:sz="0" w:space="0" w:color="auto"/>
      </w:divBdr>
    </w:div>
    <w:div w:id="670136844">
      <w:marLeft w:val="480"/>
      <w:marRight w:val="0"/>
      <w:marTop w:val="0"/>
      <w:marBottom w:val="0"/>
      <w:divBdr>
        <w:top w:val="none" w:sz="0" w:space="0" w:color="auto"/>
        <w:left w:val="none" w:sz="0" w:space="0" w:color="auto"/>
        <w:bottom w:val="none" w:sz="0" w:space="0" w:color="auto"/>
        <w:right w:val="none" w:sz="0" w:space="0" w:color="auto"/>
      </w:divBdr>
    </w:div>
    <w:div w:id="671907119">
      <w:marLeft w:val="0"/>
      <w:marRight w:val="0"/>
      <w:marTop w:val="0"/>
      <w:marBottom w:val="0"/>
      <w:divBdr>
        <w:top w:val="none" w:sz="0" w:space="0" w:color="auto"/>
        <w:left w:val="none" w:sz="0" w:space="0" w:color="auto"/>
        <w:bottom w:val="none" w:sz="0" w:space="0" w:color="auto"/>
        <w:right w:val="none" w:sz="0" w:space="0" w:color="auto"/>
      </w:divBdr>
    </w:div>
    <w:div w:id="673337034">
      <w:marLeft w:val="480"/>
      <w:marRight w:val="0"/>
      <w:marTop w:val="0"/>
      <w:marBottom w:val="0"/>
      <w:divBdr>
        <w:top w:val="none" w:sz="0" w:space="0" w:color="auto"/>
        <w:left w:val="none" w:sz="0" w:space="0" w:color="auto"/>
        <w:bottom w:val="none" w:sz="0" w:space="0" w:color="auto"/>
        <w:right w:val="none" w:sz="0" w:space="0" w:color="auto"/>
      </w:divBdr>
    </w:div>
    <w:div w:id="676006968">
      <w:marLeft w:val="480"/>
      <w:marRight w:val="0"/>
      <w:marTop w:val="0"/>
      <w:marBottom w:val="0"/>
      <w:divBdr>
        <w:top w:val="none" w:sz="0" w:space="0" w:color="auto"/>
        <w:left w:val="none" w:sz="0" w:space="0" w:color="auto"/>
        <w:bottom w:val="none" w:sz="0" w:space="0" w:color="auto"/>
        <w:right w:val="none" w:sz="0" w:space="0" w:color="auto"/>
      </w:divBdr>
    </w:div>
    <w:div w:id="676422251">
      <w:marLeft w:val="480"/>
      <w:marRight w:val="0"/>
      <w:marTop w:val="0"/>
      <w:marBottom w:val="0"/>
      <w:divBdr>
        <w:top w:val="none" w:sz="0" w:space="0" w:color="auto"/>
        <w:left w:val="none" w:sz="0" w:space="0" w:color="auto"/>
        <w:bottom w:val="none" w:sz="0" w:space="0" w:color="auto"/>
        <w:right w:val="none" w:sz="0" w:space="0" w:color="auto"/>
      </w:divBdr>
    </w:div>
    <w:div w:id="678314506">
      <w:marLeft w:val="480"/>
      <w:marRight w:val="0"/>
      <w:marTop w:val="0"/>
      <w:marBottom w:val="0"/>
      <w:divBdr>
        <w:top w:val="none" w:sz="0" w:space="0" w:color="auto"/>
        <w:left w:val="none" w:sz="0" w:space="0" w:color="auto"/>
        <w:bottom w:val="none" w:sz="0" w:space="0" w:color="auto"/>
        <w:right w:val="none" w:sz="0" w:space="0" w:color="auto"/>
      </w:divBdr>
    </w:div>
    <w:div w:id="678894317">
      <w:marLeft w:val="480"/>
      <w:marRight w:val="0"/>
      <w:marTop w:val="0"/>
      <w:marBottom w:val="0"/>
      <w:divBdr>
        <w:top w:val="none" w:sz="0" w:space="0" w:color="auto"/>
        <w:left w:val="none" w:sz="0" w:space="0" w:color="auto"/>
        <w:bottom w:val="none" w:sz="0" w:space="0" w:color="auto"/>
        <w:right w:val="none" w:sz="0" w:space="0" w:color="auto"/>
      </w:divBdr>
    </w:div>
    <w:div w:id="679233774">
      <w:marLeft w:val="480"/>
      <w:marRight w:val="0"/>
      <w:marTop w:val="0"/>
      <w:marBottom w:val="0"/>
      <w:divBdr>
        <w:top w:val="none" w:sz="0" w:space="0" w:color="auto"/>
        <w:left w:val="none" w:sz="0" w:space="0" w:color="auto"/>
        <w:bottom w:val="none" w:sz="0" w:space="0" w:color="auto"/>
        <w:right w:val="none" w:sz="0" w:space="0" w:color="auto"/>
      </w:divBdr>
    </w:div>
    <w:div w:id="679700652">
      <w:marLeft w:val="480"/>
      <w:marRight w:val="0"/>
      <w:marTop w:val="0"/>
      <w:marBottom w:val="0"/>
      <w:divBdr>
        <w:top w:val="none" w:sz="0" w:space="0" w:color="auto"/>
        <w:left w:val="none" w:sz="0" w:space="0" w:color="auto"/>
        <w:bottom w:val="none" w:sz="0" w:space="0" w:color="auto"/>
        <w:right w:val="none" w:sz="0" w:space="0" w:color="auto"/>
      </w:divBdr>
    </w:div>
    <w:div w:id="681082306">
      <w:marLeft w:val="0"/>
      <w:marRight w:val="0"/>
      <w:marTop w:val="0"/>
      <w:marBottom w:val="0"/>
      <w:divBdr>
        <w:top w:val="none" w:sz="0" w:space="0" w:color="auto"/>
        <w:left w:val="none" w:sz="0" w:space="0" w:color="auto"/>
        <w:bottom w:val="none" w:sz="0" w:space="0" w:color="auto"/>
        <w:right w:val="none" w:sz="0" w:space="0" w:color="auto"/>
      </w:divBdr>
    </w:div>
    <w:div w:id="682707974">
      <w:marLeft w:val="480"/>
      <w:marRight w:val="0"/>
      <w:marTop w:val="0"/>
      <w:marBottom w:val="0"/>
      <w:divBdr>
        <w:top w:val="none" w:sz="0" w:space="0" w:color="auto"/>
        <w:left w:val="none" w:sz="0" w:space="0" w:color="auto"/>
        <w:bottom w:val="none" w:sz="0" w:space="0" w:color="auto"/>
        <w:right w:val="none" w:sz="0" w:space="0" w:color="auto"/>
      </w:divBdr>
    </w:div>
    <w:div w:id="686829853">
      <w:marLeft w:val="480"/>
      <w:marRight w:val="0"/>
      <w:marTop w:val="0"/>
      <w:marBottom w:val="0"/>
      <w:divBdr>
        <w:top w:val="none" w:sz="0" w:space="0" w:color="auto"/>
        <w:left w:val="none" w:sz="0" w:space="0" w:color="auto"/>
        <w:bottom w:val="none" w:sz="0" w:space="0" w:color="auto"/>
        <w:right w:val="none" w:sz="0" w:space="0" w:color="auto"/>
      </w:divBdr>
    </w:div>
    <w:div w:id="688072140">
      <w:marLeft w:val="480"/>
      <w:marRight w:val="0"/>
      <w:marTop w:val="0"/>
      <w:marBottom w:val="0"/>
      <w:divBdr>
        <w:top w:val="none" w:sz="0" w:space="0" w:color="auto"/>
        <w:left w:val="none" w:sz="0" w:space="0" w:color="auto"/>
        <w:bottom w:val="none" w:sz="0" w:space="0" w:color="auto"/>
        <w:right w:val="none" w:sz="0" w:space="0" w:color="auto"/>
      </w:divBdr>
    </w:div>
    <w:div w:id="688873943">
      <w:marLeft w:val="480"/>
      <w:marRight w:val="0"/>
      <w:marTop w:val="0"/>
      <w:marBottom w:val="0"/>
      <w:divBdr>
        <w:top w:val="none" w:sz="0" w:space="0" w:color="auto"/>
        <w:left w:val="none" w:sz="0" w:space="0" w:color="auto"/>
        <w:bottom w:val="none" w:sz="0" w:space="0" w:color="auto"/>
        <w:right w:val="none" w:sz="0" w:space="0" w:color="auto"/>
      </w:divBdr>
    </w:div>
    <w:div w:id="689644294">
      <w:marLeft w:val="480"/>
      <w:marRight w:val="0"/>
      <w:marTop w:val="0"/>
      <w:marBottom w:val="0"/>
      <w:divBdr>
        <w:top w:val="none" w:sz="0" w:space="0" w:color="auto"/>
        <w:left w:val="none" w:sz="0" w:space="0" w:color="auto"/>
        <w:bottom w:val="none" w:sz="0" w:space="0" w:color="auto"/>
        <w:right w:val="none" w:sz="0" w:space="0" w:color="auto"/>
      </w:divBdr>
    </w:div>
    <w:div w:id="689650929">
      <w:marLeft w:val="0"/>
      <w:marRight w:val="0"/>
      <w:marTop w:val="0"/>
      <w:marBottom w:val="0"/>
      <w:divBdr>
        <w:top w:val="none" w:sz="0" w:space="0" w:color="auto"/>
        <w:left w:val="none" w:sz="0" w:space="0" w:color="auto"/>
        <w:bottom w:val="none" w:sz="0" w:space="0" w:color="auto"/>
        <w:right w:val="none" w:sz="0" w:space="0" w:color="auto"/>
      </w:divBdr>
    </w:div>
    <w:div w:id="693464478">
      <w:marLeft w:val="480"/>
      <w:marRight w:val="0"/>
      <w:marTop w:val="0"/>
      <w:marBottom w:val="0"/>
      <w:divBdr>
        <w:top w:val="none" w:sz="0" w:space="0" w:color="auto"/>
        <w:left w:val="none" w:sz="0" w:space="0" w:color="auto"/>
        <w:bottom w:val="none" w:sz="0" w:space="0" w:color="auto"/>
        <w:right w:val="none" w:sz="0" w:space="0" w:color="auto"/>
      </w:divBdr>
    </w:div>
    <w:div w:id="694813740">
      <w:marLeft w:val="480"/>
      <w:marRight w:val="0"/>
      <w:marTop w:val="0"/>
      <w:marBottom w:val="0"/>
      <w:divBdr>
        <w:top w:val="none" w:sz="0" w:space="0" w:color="auto"/>
        <w:left w:val="none" w:sz="0" w:space="0" w:color="auto"/>
        <w:bottom w:val="none" w:sz="0" w:space="0" w:color="auto"/>
        <w:right w:val="none" w:sz="0" w:space="0" w:color="auto"/>
      </w:divBdr>
    </w:div>
    <w:div w:id="695232253">
      <w:marLeft w:val="480"/>
      <w:marRight w:val="0"/>
      <w:marTop w:val="0"/>
      <w:marBottom w:val="0"/>
      <w:divBdr>
        <w:top w:val="none" w:sz="0" w:space="0" w:color="auto"/>
        <w:left w:val="none" w:sz="0" w:space="0" w:color="auto"/>
        <w:bottom w:val="none" w:sz="0" w:space="0" w:color="auto"/>
        <w:right w:val="none" w:sz="0" w:space="0" w:color="auto"/>
      </w:divBdr>
    </w:div>
    <w:div w:id="696780445">
      <w:marLeft w:val="480"/>
      <w:marRight w:val="0"/>
      <w:marTop w:val="0"/>
      <w:marBottom w:val="0"/>
      <w:divBdr>
        <w:top w:val="none" w:sz="0" w:space="0" w:color="auto"/>
        <w:left w:val="none" w:sz="0" w:space="0" w:color="auto"/>
        <w:bottom w:val="none" w:sz="0" w:space="0" w:color="auto"/>
        <w:right w:val="none" w:sz="0" w:space="0" w:color="auto"/>
      </w:divBdr>
    </w:div>
    <w:div w:id="701058457">
      <w:marLeft w:val="480"/>
      <w:marRight w:val="0"/>
      <w:marTop w:val="0"/>
      <w:marBottom w:val="0"/>
      <w:divBdr>
        <w:top w:val="none" w:sz="0" w:space="0" w:color="auto"/>
        <w:left w:val="none" w:sz="0" w:space="0" w:color="auto"/>
        <w:bottom w:val="none" w:sz="0" w:space="0" w:color="auto"/>
        <w:right w:val="none" w:sz="0" w:space="0" w:color="auto"/>
      </w:divBdr>
    </w:div>
    <w:div w:id="706444650">
      <w:marLeft w:val="480"/>
      <w:marRight w:val="0"/>
      <w:marTop w:val="0"/>
      <w:marBottom w:val="0"/>
      <w:divBdr>
        <w:top w:val="none" w:sz="0" w:space="0" w:color="auto"/>
        <w:left w:val="none" w:sz="0" w:space="0" w:color="auto"/>
        <w:bottom w:val="none" w:sz="0" w:space="0" w:color="auto"/>
        <w:right w:val="none" w:sz="0" w:space="0" w:color="auto"/>
      </w:divBdr>
    </w:div>
    <w:div w:id="707990179">
      <w:marLeft w:val="480"/>
      <w:marRight w:val="0"/>
      <w:marTop w:val="0"/>
      <w:marBottom w:val="0"/>
      <w:divBdr>
        <w:top w:val="none" w:sz="0" w:space="0" w:color="auto"/>
        <w:left w:val="none" w:sz="0" w:space="0" w:color="auto"/>
        <w:bottom w:val="none" w:sz="0" w:space="0" w:color="auto"/>
        <w:right w:val="none" w:sz="0" w:space="0" w:color="auto"/>
      </w:divBdr>
    </w:div>
    <w:div w:id="708065980">
      <w:marLeft w:val="480"/>
      <w:marRight w:val="0"/>
      <w:marTop w:val="0"/>
      <w:marBottom w:val="0"/>
      <w:divBdr>
        <w:top w:val="none" w:sz="0" w:space="0" w:color="auto"/>
        <w:left w:val="none" w:sz="0" w:space="0" w:color="auto"/>
        <w:bottom w:val="none" w:sz="0" w:space="0" w:color="auto"/>
        <w:right w:val="none" w:sz="0" w:space="0" w:color="auto"/>
      </w:divBdr>
    </w:div>
    <w:div w:id="713044816">
      <w:marLeft w:val="480"/>
      <w:marRight w:val="0"/>
      <w:marTop w:val="0"/>
      <w:marBottom w:val="0"/>
      <w:divBdr>
        <w:top w:val="none" w:sz="0" w:space="0" w:color="auto"/>
        <w:left w:val="none" w:sz="0" w:space="0" w:color="auto"/>
        <w:bottom w:val="none" w:sz="0" w:space="0" w:color="auto"/>
        <w:right w:val="none" w:sz="0" w:space="0" w:color="auto"/>
      </w:divBdr>
    </w:div>
    <w:div w:id="714937412">
      <w:marLeft w:val="0"/>
      <w:marRight w:val="0"/>
      <w:marTop w:val="0"/>
      <w:marBottom w:val="0"/>
      <w:divBdr>
        <w:top w:val="none" w:sz="0" w:space="0" w:color="auto"/>
        <w:left w:val="none" w:sz="0" w:space="0" w:color="auto"/>
        <w:bottom w:val="none" w:sz="0" w:space="0" w:color="auto"/>
        <w:right w:val="none" w:sz="0" w:space="0" w:color="auto"/>
      </w:divBdr>
    </w:div>
    <w:div w:id="716247450">
      <w:marLeft w:val="480"/>
      <w:marRight w:val="0"/>
      <w:marTop w:val="0"/>
      <w:marBottom w:val="0"/>
      <w:divBdr>
        <w:top w:val="none" w:sz="0" w:space="0" w:color="auto"/>
        <w:left w:val="none" w:sz="0" w:space="0" w:color="auto"/>
        <w:bottom w:val="none" w:sz="0" w:space="0" w:color="auto"/>
        <w:right w:val="none" w:sz="0" w:space="0" w:color="auto"/>
      </w:divBdr>
    </w:div>
    <w:div w:id="717511012">
      <w:marLeft w:val="0"/>
      <w:marRight w:val="0"/>
      <w:marTop w:val="0"/>
      <w:marBottom w:val="0"/>
      <w:divBdr>
        <w:top w:val="none" w:sz="0" w:space="0" w:color="auto"/>
        <w:left w:val="none" w:sz="0" w:space="0" w:color="auto"/>
        <w:bottom w:val="none" w:sz="0" w:space="0" w:color="auto"/>
        <w:right w:val="none" w:sz="0" w:space="0" w:color="auto"/>
      </w:divBdr>
    </w:div>
    <w:div w:id="717556696">
      <w:marLeft w:val="480"/>
      <w:marRight w:val="0"/>
      <w:marTop w:val="0"/>
      <w:marBottom w:val="0"/>
      <w:divBdr>
        <w:top w:val="none" w:sz="0" w:space="0" w:color="auto"/>
        <w:left w:val="none" w:sz="0" w:space="0" w:color="auto"/>
        <w:bottom w:val="none" w:sz="0" w:space="0" w:color="auto"/>
        <w:right w:val="none" w:sz="0" w:space="0" w:color="auto"/>
      </w:divBdr>
    </w:div>
    <w:div w:id="717972416">
      <w:marLeft w:val="480"/>
      <w:marRight w:val="0"/>
      <w:marTop w:val="0"/>
      <w:marBottom w:val="0"/>
      <w:divBdr>
        <w:top w:val="none" w:sz="0" w:space="0" w:color="auto"/>
        <w:left w:val="none" w:sz="0" w:space="0" w:color="auto"/>
        <w:bottom w:val="none" w:sz="0" w:space="0" w:color="auto"/>
        <w:right w:val="none" w:sz="0" w:space="0" w:color="auto"/>
      </w:divBdr>
    </w:div>
    <w:div w:id="718671443">
      <w:marLeft w:val="480"/>
      <w:marRight w:val="0"/>
      <w:marTop w:val="0"/>
      <w:marBottom w:val="0"/>
      <w:divBdr>
        <w:top w:val="none" w:sz="0" w:space="0" w:color="auto"/>
        <w:left w:val="none" w:sz="0" w:space="0" w:color="auto"/>
        <w:bottom w:val="none" w:sz="0" w:space="0" w:color="auto"/>
        <w:right w:val="none" w:sz="0" w:space="0" w:color="auto"/>
      </w:divBdr>
    </w:div>
    <w:div w:id="720518001">
      <w:marLeft w:val="480"/>
      <w:marRight w:val="0"/>
      <w:marTop w:val="0"/>
      <w:marBottom w:val="0"/>
      <w:divBdr>
        <w:top w:val="none" w:sz="0" w:space="0" w:color="auto"/>
        <w:left w:val="none" w:sz="0" w:space="0" w:color="auto"/>
        <w:bottom w:val="none" w:sz="0" w:space="0" w:color="auto"/>
        <w:right w:val="none" w:sz="0" w:space="0" w:color="auto"/>
      </w:divBdr>
    </w:div>
    <w:div w:id="721714174">
      <w:marLeft w:val="480"/>
      <w:marRight w:val="0"/>
      <w:marTop w:val="0"/>
      <w:marBottom w:val="0"/>
      <w:divBdr>
        <w:top w:val="none" w:sz="0" w:space="0" w:color="auto"/>
        <w:left w:val="none" w:sz="0" w:space="0" w:color="auto"/>
        <w:bottom w:val="none" w:sz="0" w:space="0" w:color="auto"/>
        <w:right w:val="none" w:sz="0" w:space="0" w:color="auto"/>
      </w:divBdr>
    </w:div>
    <w:div w:id="723410103">
      <w:marLeft w:val="480"/>
      <w:marRight w:val="0"/>
      <w:marTop w:val="0"/>
      <w:marBottom w:val="0"/>
      <w:divBdr>
        <w:top w:val="none" w:sz="0" w:space="0" w:color="auto"/>
        <w:left w:val="none" w:sz="0" w:space="0" w:color="auto"/>
        <w:bottom w:val="none" w:sz="0" w:space="0" w:color="auto"/>
        <w:right w:val="none" w:sz="0" w:space="0" w:color="auto"/>
      </w:divBdr>
    </w:div>
    <w:div w:id="727604659">
      <w:marLeft w:val="480"/>
      <w:marRight w:val="0"/>
      <w:marTop w:val="0"/>
      <w:marBottom w:val="0"/>
      <w:divBdr>
        <w:top w:val="none" w:sz="0" w:space="0" w:color="auto"/>
        <w:left w:val="none" w:sz="0" w:space="0" w:color="auto"/>
        <w:bottom w:val="none" w:sz="0" w:space="0" w:color="auto"/>
        <w:right w:val="none" w:sz="0" w:space="0" w:color="auto"/>
      </w:divBdr>
    </w:div>
    <w:div w:id="728069913">
      <w:marLeft w:val="480"/>
      <w:marRight w:val="0"/>
      <w:marTop w:val="0"/>
      <w:marBottom w:val="0"/>
      <w:divBdr>
        <w:top w:val="none" w:sz="0" w:space="0" w:color="auto"/>
        <w:left w:val="none" w:sz="0" w:space="0" w:color="auto"/>
        <w:bottom w:val="none" w:sz="0" w:space="0" w:color="auto"/>
        <w:right w:val="none" w:sz="0" w:space="0" w:color="auto"/>
      </w:divBdr>
    </w:div>
    <w:div w:id="730808914">
      <w:marLeft w:val="480"/>
      <w:marRight w:val="0"/>
      <w:marTop w:val="0"/>
      <w:marBottom w:val="0"/>
      <w:divBdr>
        <w:top w:val="none" w:sz="0" w:space="0" w:color="auto"/>
        <w:left w:val="none" w:sz="0" w:space="0" w:color="auto"/>
        <w:bottom w:val="none" w:sz="0" w:space="0" w:color="auto"/>
        <w:right w:val="none" w:sz="0" w:space="0" w:color="auto"/>
      </w:divBdr>
    </w:div>
    <w:div w:id="731343326">
      <w:marLeft w:val="480"/>
      <w:marRight w:val="0"/>
      <w:marTop w:val="0"/>
      <w:marBottom w:val="0"/>
      <w:divBdr>
        <w:top w:val="none" w:sz="0" w:space="0" w:color="auto"/>
        <w:left w:val="none" w:sz="0" w:space="0" w:color="auto"/>
        <w:bottom w:val="none" w:sz="0" w:space="0" w:color="auto"/>
        <w:right w:val="none" w:sz="0" w:space="0" w:color="auto"/>
      </w:divBdr>
    </w:div>
    <w:div w:id="731466028">
      <w:marLeft w:val="480"/>
      <w:marRight w:val="0"/>
      <w:marTop w:val="0"/>
      <w:marBottom w:val="0"/>
      <w:divBdr>
        <w:top w:val="none" w:sz="0" w:space="0" w:color="auto"/>
        <w:left w:val="none" w:sz="0" w:space="0" w:color="auto"/>
        <w:bottom w:val="none" w:sz="0" w:space="0" w:color="auto"/>
        <w:right w:val="none" w:sz="0" w:space="0" w:color="auto"/>
      </w:divBdr>
    </w:div>
    <w:div w:id="731853261">
      <w:marLeft w:val="480"/>
      <w:marRight w:val="0"/>
      <w:marTop w:val="0"/>
      <w:marBottom w:val="0"/>
      <w:divBdr>
        <w:top w:val="none" w:sz="0" w:space="0" w:color="auto"/>
        <w:left w:val="none" w:sz="0" w:space="0" w:color="auto"/>
        <w:bottom w:val="none" w:sz="0" w:space="0" w:color="auto"/>
        <w:right w:val="none" w:sz="0" w:space="0" w:color="auto"/>
      </w:divBdr>
    </w:div>
    <w:div w:id="733822144">
      <w:marLeft w:val="480"/>
      <w:marRight w:val="0"/>
      <w:marTop w:val="0"/>
      <w:marBottom w:val="0"/>
      <w:divBdr>
        <w:top w:val="none" w:sz="0" w:space="0" w:color="auto"/>
        <w:left w:val="none" w:sz="0" w:space="0" w:color="auto"/>
        <w:bottom w:val="none" w:sz="0" w:space="0" w:color="auto"/>
        <w:right w:val="none" w:sz="0" w:space="0" w:color="auto"/>
      </w:divBdr>
    </w:div>
    <w:div w:id="735782239">
      <w:marLeft w:val="480"/>
      <w:marRight w:val="0"/>
      <w:marTop w:val="0"/>
      <w:marBottom w:val="0"/>
      <w:divBdr>
        <w:top w:val="none" w:sz="0" w:space="0" w:color="auto"/>
        <w:left w:val="none" w:sz="0" w:space="0" w:color="auto"/>
        <w:bottom w:val="none" w:sz="0" w:space="0" w:color="auto"/>
        <w:right w:val="none" w:sz="0" w:space="0" w:color="auto"/>
      </w:divBdr>
    </w:div>
    <w:div w:id="736242030">
      <w:marLeft w:val="480"/>
      <w:marRight w:val="0"/>
      <w:marTop w:val="0"/>
      <w:marBottom w:val="0"/>
      <w:divBdr>
        <w:top w:val="none" w:sz="0" w:space="0" w:color="auto"/>
        <w:left w:val="none" w:sz="0" w:space="0" w:color="auto"/>
        <w:bottom w:val="none" w:sz="0" w:space="0" w:color="auto"/>
        <w:right w:val="none" w:sz="0" w:space="0" w:color="auto"/>
      </w:divBdr>
    </w:div>
    <w:div w:id="737244714">
      <w:marLeft w:val="0"/>
      <w:marRight w:val="0"/>
      <w:marTop w:val="0"/>
      <w:marBottom w:val="0"/>
      <w:divBdr>
        <w:top w:val="none" w:sz="0" w:space="0" w:color="auto"/>
        <w:left w:val="none" w:sz="0" w:space="0" w:color="auto"/>
        <w:bottom w:val="none" w:sz="0" w:space="0" w:color="auto"/>
        <w:right w:val="none" w:sz="0" w:space="0" w:color="auto"/>
      </w:divBdr>
    </w:div>
    <w:div w:id="738942229">
      <w:marLeft w:val="480"/>
      <w:marRight w:val="0"/>
      <w:marTop w:val="0"/>
      <w:marBottom w:val="0"/>
      <w:divBdr>
        <w:top w:val="none" w:sz="0" w:space="0" w:color="auto"/>
        <w:left w:val="none" w:sz="0" w:space="0" w:color="auto"/>
        <w:bottom w:val="none" w:sz="0" w:space="0" w:color="auto"/>
        <w:right w:val="none" w:sz="0" w:space="0" w:color="auto"/>
      </w:divBdr>
    </w:div>
    <w:div w:id="740523222">
      <w:marLeft w:val="0"/>
      <w:marRight w:val="0"/>
      <w:marTop w:val="0"/>
      <w:marBottom w:val="0"/>
      <w:divBdr>
        <w:top w:val="none" w:sz="0" w:space="0" w:color="auto"/>
        <w:left w:val="none" w:sz="0" w:space="0" w:color="auto"/>
        <w:bottom w:val="none" w:sz="0" w:space="0" w:color="auto"/>
        <w:right w:val="none" w:sz="0" w:space="0" w:color="auto"/>
      </w:divBdr>
    </w:div>
    <w:div w:id="743455462">
      <w:marLeft w:val="480"/>
      <w:marRight w:val="0"/>
      <w:marTop w:val="0"/>
      <w:marBottom w:val="0"/>
      <w:divBdr>
        <w:top w:val="none" w:sz="0" w:space="0" w:color="auto"/>
        <w:left w:val="none" w:sz="0" w:space="0" w:color="auto"/>
        <w:bottom w:val="none" w:sz="0" w:space="0" w:color="auto"/>
        <w:right w:val="none" w:sz="0" w:space="0" w:color="auto"/>
      </w:divBdr>
    </w:div>
    <w:div w:id="744687121">
      <w:marLeft w:val="480"/>
      <w:marRight w:val="0"/>
      <w:marTop w:val="0"/>
      <w:marBottom w:val="0"/>
      <w:divBdr>
        <w:top w:val="none" w:sz="0" w:space="0" w:color="auto"/>
        <w:left w:val="none" w:sz="0" w:space="0" w:color="auto"/>
        <w:bottom w:val="none" w:sz="0" w:space="0" w:color="auto"/>
        <w:right w:val="none" w:sz="0" w:space="0" w:color="auto"/>
      </w:divBdr>
    </w:div>
    <w:div w:id="749666557">
      <w:marLeft w:val="480"/>
      <w:marRight w:val="0"/>
      <w:marTop w:val="0"/>
      <w:marBottom w:val="0"/>
      <w:divBdr>
        <w:top w:val="none" w:sz="0" w:space="0" w:color="auto"/>
        <w:left w:val="none" w:sz="0" w:space="0" w:color="auto"/>
        <w:bottom w:val="none" w:sz="0" w:space="0" w:color="auto"/>
        <w:right w:val="none" w:sz="0" w:space="0" w:color="auto"/>
      </w:divBdr>
    </w:div>
    <w:div w:id="750663286">
      <w:marLeft w:val="0"/>
      <w:marRight w:val="0"/>
      <w:marTop w:val="0"/>
      <w:marBottom w:val="0"/>
      <w:divBdr>
        <w:top w:val="none" w:sz="0" w:space="0" w:color="auto"/>
        <w:left w:val="none" w:sz="0" w:space="0" w:color="auto"/>
        <w:bottom w:val="none" w:sz="0" w:space="0" w:color="auto"/>
        <w:right w:val="none" w:sz="0" w:space="0" w:color="auto"/>
      </w:divBdr>
    </w:div>
    <w:div w:id="752630725">
      <w:marLeft w:val="480"/>
      <w:marRight w:val="0"/>
      <w:marTop w:val="0"/>
      <w:marBottom w:val="0"/>
      <w:divBdr>
        <w:top w:val="none" w:sz="0" w:space="0" w:color="auto"/>
        <w:left w:val="none" w:sz="0" w:space="0" w:color="auto"/>
        <w:bottom w:val="none" w:sz="0" w:space="0" w:color="auto"/>
        <w:right w:val="none" w:sz="0" w:space="0" w:color="auto"/>
      </w:divBdr>
    </w:div>
    <w:div w:id="752774819">
      <w:marLeft w:val="480"/>
      <w:marRight w:val="0"/>
      <w:marTop w:val="0"/>
      <w:marBottom w:val="0"/>
      <w:divBdr>
        <w:top w:val="none" w:sz="0" w:space="0" w:color="auto"/>
        <w:left w:val="none" w:sz="0" w:space="0" w:color="auto"/>
        <w:bottom w:val="none" w:sz="0" w:space="0" w:color="auto"/>
        <w:right w:val="none" w:sz="0" w:space="0" w:color="auto"/>
      </w:divBdr>
    </w:div>
    <w:div w:id="754672784">
      <w:marLeft w:val="480"/>
      <w:marRight w:val="0"/>
      <w:marTop w:val="0"/>
      <w:marBottom w:val="0"/>
      <w:divBdr>
        <w:top w:val="none" w:sz="0" w:space="0" w:color="auto"/>
        <w:left w:val="none" w:sz="0" w:space="0" w:color="auto"/>
        <w:bottom w:val="none" w:sz="0" w:space="0" w:color="auto"/>
        <w:right w:val="none" w:sz="0" w:space="0" w:color="auto"/>
      </w:divBdr>
    </w:div>
    <w:div w:id="754742370">
      <w:marLeft w:val="480"/>
      <w:marRight w:val="0"/>
      <w:marTop w:val="0"/>
      <w:marBottom w:val="0"/>
      <w:divBdr>
        <w:top w:val="none" w:sz="0" w:space="0" w:color="auto"/>
        <w:left w:val="none" w:sz="0" w:space="0" w:color="auto"/>
        <w:bottom w:val="none" w:sz="0" w:space="0" w:color="auto"/>
        <w:right w:val="none" w:sz="0" w:space="0" w:color="auto"/>
      </w:divBdr>
    </w:div>
    <w:div w:id="760683332">
      <w:marLeft w:val="480"/>
      <w:marRight w:val="0"/>
      <w:marTop w:val="0"/>
      <w:marBottom w:val="0"/>
      <w:divBdr>
        <w:top w:val="none" w:sz="0" w:space="0" w:color="auto"/>
        <w:left w:val="none" w:sz="0" w:space="0" w:color="auto"/>
        <w:bottom w:val="none" w:sz="0" w:space="0" w:color="auto"/>
        <w:right w:val="none" w:sz="0" w:space="0" w:color="auto"/>
      </w:divBdr>
    </w:div>
    <w:div w:id="761954100">
      <w:marLeft w:val="0"/>
      <w:marRight w:val="0"/>
      <w:marTop w:val="0"/>
      <w:marBottom w:val="0"/>
      <w:divBdr>
        <w:top w:val="none" w:sz="0" w:space="0" w:color="auto"/>
        <w:left w:val="none" w:sz="0" w:space="0" w:color="auto"/>
        <w:bottom w:val="none" w:sz="0" w:space="0" w:color="auto"/>
        <w:right w:val="none" w:sz="0" w:space="0" w:color="auto"/>
      </w:divBdr>
    </w:div>
    <w:div w:id="762184914">
      <w:marLeft w:val="480"/>
      <w:marRight w:val="0"/>
      <w:marTop w:val="0"/>
      <w:marBottom w:val="0"/>
      <w:divBdr>
        <w:top w:val="none" w:sz="0" w:space="0" w:color="auto"/>
        <w:left w:val="none" w:sz="0" w:space="0" w:color="auto"/>
        <w:bottom w:val="none" w:sz="0" w:space="0" w:color="auto"/>
        <w:right w:val="none" w:sz="0" w:space="0" w:color="auto"/>
      </w:divBdr>
    </w:div>
    <w:div w:id="763383349">
      <w:marLeft w:val="480"/>
      <w:marRight w:val="0"/>
      <w:marTop w:val="0"/>
      <w:marBottom w:val="0"/>
      <w:divBdr>
        <w:top w:val="none" w:sz="0" w:space="0" w:color="auto"/>
        <w:left w:val="none" w:sz="0" w:space="0" w:color="auto"/>
        <w:bottom w:val="none" w:sz="0" w:space="0" w:color="auto"/>
        <w:right w:val="none" w:sz="0" w:space="0" w:color="auto"/>
      </w:divBdr>
    </w:div>
    <w:div w:id="763649241">
      <w:marLeft w:val="480"/>
      <w:marRight w:val="0"/>
      <w:marTop w:val="0"/>
      <w:marBottom w:val="0"/>
      <w:divBdr>
        <w:top w:val="none" w:sz="0" w:space="0" w:color="auto"/>
        <w:left w:val="none" w:sz="0" w:space="0" w:color="auto"/>
        <w:bottom w:val="none" w:sz="0" w:space="0" w:color="auto"/>
        <w:right w:val="none" w:sz="0" w:space="0" w:color="auto"/>
      </w:divBdr>
    </w:div>
    <w:div w:id="764765903">
      <w:marLeft w:val="480"/>
      <w:marRight w:val="0"/>
      <w:marTop w:val="0"/>
      <w:marBottom w:val="0"/>
      <w:divBdr>
        <w:top w:val="none" w:sz="0" w:space="0" w:color="auto"/>
        <w:left w:val="none" w:sz="0" w:space="0" w:color="auto"/>
        <w:bottom w:val="none" w:sz="0" w:space="0" w:color="auto"/>
        <w:right w:val="none" w:sz="0" w:space="0" w:color="auto"/>
      </w:divBdr>
    </w:div>
    <w:div w:id="768310505">
      <w:marLeft w:val="480"/>
      <w:marRight w:val="0"/>
      <w:marTop w:val="0"/>
      <w:marBottom w:val="0"/>
      <w:divBdr>
        <w:top w:val="none" w:sz="0" w:space="0" w:color="auto"/>
        <w:left w:val="none" w:sz="0" w:space="0" w:color="auto"/>
        <w:bottom w:val="none" w:sz="0" w:space="0" w:color="auto"/>
        <w:right w:val="none" w:sz="0" w:space="0" w:color="auto"/>
      </w:divBdr>
    </w:div>
    <w:div w:id="769424870">
      <w:marLeft w:val="480"/>
      <w:marRight w:val="0"/>
      <w:marTop w:val="0"/>
      <w:marBottom w:val="0"/>
      <w:divBdr>
        <w:top w:val="none" w:sz="0" w:space="0" w:color="auto"/>
        <w:left w:val="none" w:sz="0" w:space="0" w:color="auto"/>
        <w:bottom w:val="none" w:sz="0" w:space="0" w:color="auto"/>
        <w:right w:val="none" w:sz="0" w:space="0" w:color="auto"/>
      </w:divBdr>
    </w:div>
    <w:div w:id="770977500">
      <w:marLeft w:val="480"/>
      <w:marRight w:val="0"/>
      <w:marTop w:val="0"/>
      <w:marBottom w:val="0"/>
      <w:divBdr>
        <w:top w:val="none" w:sz="0" w:space="0" w:color="auto"/>
        <w:left w:val="none" w:sz="0" w:space="0" w:color="auto"/>
        <w:bottom w:val="none" w:sz="0" w:space="0" w:color="auto"/>
        <w:right w:val="none" w:sz="0" w:space="0" w:color="auto"/>
      </w:divBdr>
    </w:div>
    <w:div w:id="772212543">
      <w:marLeft w:val="480"/>
      <w:marRight w:val="0"/>
      <w:marTop w:val="0"/>
      <w:marBottom w:val="0"/>
      <w:divBdr>
        <w:top w:val="none" w:sz="0" w:space="0" w:color="auto"/>
        <w:left w:val="none" w:sz="0" w:space="0" w:color="auto"/>
        <w:bottom w:val="none" w:sz="0" w:space="0" w:color="auto"/>
        <w:right w:val="none" w:sz="0" w:space="0" w:color="auto"/>
      </w:divBdr>
    </w:div>
    <w:div w:id="775640977">
      <w:marLeft w:val="480"/>
      <w:marRight w:val="0"/>
      <w:marTop w:val="0"/>
      <w:marBottom w:val="0"/>
      <w:divBdr>
        <w:top w:val="none" w:sz="0" w:space="0" w:color="auto"/>
        <w:left w:val="none" w:sz="0" w:space="0" w:color="auto"/>
        <w:bottom w:val="none" w:sz="0" w:space="0" w:color="auto"/>
        <w:right w:val="none" w:sz="0" w:space="0" w:color="auto"/>
      </w:divBdr>
    </w:div>
    <w:div w:id="779034281">
      <w:marLeft w:val="0"/>
      <w:marRight w:val="0"/>
      <w:marTop w:val="0"/>
      <w:marBottom w:val="0"/>
      <w:divBdr>
        <w:top w:val="none" w:sz="0" w:space="0" w:color="auto"/>
        <w:left w:val="none" w:sz="0" w:space="0" w:color="auto"/>
        <w:bottom w:val="none" w:sz="0" w:space="0" w:color="auto"/>
        <w:right w:val="none" w:sz="0" w:space="0" w:color="auto"/>
      </w:divBdr>
    </w:div>
    <w:div w:id="781459398">
      <w:marLeft w:val="480"/>
      <w:marRight w:val="0"/>
      <w:marTop w:val="0"/>
      <w:marBottom w:val="0"/>
      <w:divBdr>
        <w:top w:val="none" w:sz="0" w:space="0" w:color="auto"/>
        <w:left w:val="none" w:sz="0" w:space="0" w:color="auto"/>
        <w:bottom w:val="none" w:sz="0" w:space="0" w:color="auto"/>
        <w:right w:val="none" w:sz="0" w:space="0" w:color="auto"/>
      </w:divBdr>
    </w:div>
    <w:div w:id="781536488">
      <w:marLeft w:val="480"/>
      <w:marRight w:val="0"/>
      <w:marTop w:val="0"/>
      <w:marBottom w:val="0"/>
      <w:divBdr>
        <w:top w:val="none" w:sz="0" w:space="0" w:color="auto"/>
        <w:left w:val="none" w:sz="0" w:space="0" w:color="auto"/>
        <w:bottom w:val="none" w:sz="0" w:space="0" w:color="auto"/>
        <w:right w:val="none" w:sz="0" w:space="0" w:color="auto"/>
      </w:divBdr>
    </w:div>
    <w:div w:id="782532381">
      <w:marLeft w:val="480"/>
      <w:marRight w:val="0"/>
      <w:marTop w:val="0"/>
      <w:marBottom w:val="0"/>
      <w:divBdr>
        <w:top w:val="none" w:sz="0" w:space="0" w:color="auto"/>
        <w:left w:val="none" w:sz="0" w:space="0" w:color="auto"/>
        <w:bottom w:val="none" w:sz="0" w:space="0" w:color="auto"/>
        <w:right w:val="none" w:sz="0" w:space="0" w:color="auto"/>
      </w:divBdr>
    </w:div>
    <w:div w:id="783621269">
      <w:marLeft w:val="480"/>
      <w:marRight w:val="0"/>
      <w:marTop w:val="0"/>
      <w:marBottom w:val="0"/>
      <w:divBdr>
        <w:top w:val="none" w:sz="0" w:space="0" w:color="auto"/>
        <w:left w:val="none" w:sz="0" w:space="0" w:color="auto"/>
        <w:bottom w:val="none" w:sz="0" w:space="0" w:color="auto"/>
        <w:right w:val="none" w:sz="0" w:space="0" w:color="auto"/>
      </w:divBdr>
    </w:div>
    <w:div w:id="784691091">
      <w:marLeft w:val="480"/>
      <w:marRight w:val="0"/>
      <w:marTop w:val="0"/>
      <w:marBottom w:val="0"/>
      <w:divBdr>
        <w:top w:val="none" w:sz="0" w:space="0" w:color="auto"/>
        <w:left w:val="none" w:sz="0" w:space="0" w:color="auto"/>
        <w:bottom w:val="none" w:sz="0" w:space="0" w:color="auto"/>
        <w:right w:val="none" w:sz="0" w:space="0" w:color="auto"/>
      </w:divBdr>
    </w:div>
    <w:div w:id="784925726">
      <w:marLeft w:val="480"/>
      <w:marRight w:val="0"/>
      <w:marTop w:val="0"/>
      <w:marBottom w:val="0"/>
      <w:divBdr>
        <w:top w:val="none" w:sz="0" w:space="0" w:color="auto"/>
        <w:left w:val="none" w:sz="0" w:space="0" w:color="auto"/>
        <w:bottom w:val="none" w:sz="0" w:space="0" w:color="auto"/>
        <w:right w:val="none" w:sz="0" w:space="0" w:color="auto"/>
      </w:divBdr>
    </w:div>
    <w:div w:id="792754275">
      <w:marLeft w:val="480"/>
      <w:marRight w:val="0"/>
      <w:marTop w:val="0"/>
      <w:marBottom w:val="0"/>
      <w:divBdr>
        <w:top w:val="none" w:sz="0" w:space="0" w:color="auto"/>
        <w:left w:val="none" w:sz="0" w:space="0" w:color="auto"/>
        <w:bottom w:val="none" w:sz="0" w:space="0" w:color="auto"/>
        <w:right w:val="none" w:sz="0" w:space="0" w:color="auto"/>
      </w:divBdr>
    </w:div>
    <w:div w:id="793259046">
      <w:marLeft w:val="480"/>
      <w:marRight w:val="0"/>
      <w:marTop w:val="0"/>
      <w:marBottom w:val="0"/>
      <w:divBdr>
        <w:top w:val="none" w:sz="0" w:space="0" w:color="auto"/>
        <w:left w:val="none" w:sz="0" w:space="0" w:color="auto"/>
        <w:bottom w:val="none" w:sz="0" w:space="0" w:color="auto"/>
        <w:right w:val="none" w:sz="0" w:space="0" w:color="auto"/>
      </w:divBdr>
    </w:div>
    <w:div w:id="793670710">
      <w:marLeft w:val="480"/>
      <w:marRight w:val="0"/>
      <w:marTop w:val="0"/>
      <w:marBottom w:val="0"/>
      <w:divBdr>
        <w:top w:val="none" w:sz="0" w:space="0" w:color="auto"/>
        <w:left w:val="none" w:sz="0" w:space="0" w:color="auto"/>
        <w:bottom w:val="none" w:sz="0" w:space="0" w:color="auto"/>
        <w:right w:val="none" w:sz="0" w:space="0" w:color="auto"/>
      </w:divBdr>
    </w:div>
    <w:div w:id="794173778">
      <w:marLeft w:val="480"/>
      <w:marRight w:val="0"/>
      <w:marTop w:val="0"/>
      <w:marBottom w:val="0"/>
      <w:divBdr>
        <w:top w:val="none" w:sz="0" w:space="0" w:color="auto"/>
        <w:left w:val="none" w:sz="0" w:space="0" w:color="auto"/>
        <w:bottom w:val="none" w:sz="0" w:space="0" w:color="auto"/>
        <w:right w:val="none" w:sz="0" w:space="0" w:color="auto"/>
      </w:divBdr>
    </w:div>
    <w:div w:id="795635304">
      <w:marLeft w:val="480"/>
      <w:marRight w:val="0"/>
      <w:marTop w:val="0"/>
      <w:marBottom w:val="0"/>
      <w:divBdr>
        <w:top w:val="none" w:sz="0" w:space="0" w:color="auto"/>
        <w:left w:val="none" w:sz="0" w:space="0" w:color="auto"/>
        <w:bottom w:val="none" w:sz="0" w:space="0" w:color="auto"/>
        <w:right w:val="none" w:sz="0" w:space="0" w:color="auto"/>
      </w:divBdr>
    </w:div>
    <w:div w:id="795678568">
      <w:marLeft w:val="480"/>
      <w:marRight w:val="0"/>
      <w:marTop w:val="0"/>
      <w:marBottom w:val="0"/>
      <w:divBdr>
        <w:top w:val="none" w:sz="0" w:space="0" w:color="auto"/>
        <w:left w:val="none" w:sz="0" w:space="0" w:color="auto"/>
        <w:bottom w:val="none" w:sz="0" w:space="0" w:color="auto"/>
        <w:right w:val="none" w:sz="0" w:space="0" w:color="auto"/>
      </w:divBdr>
    </w:div>
    <w:div w:id="796140600">
      <w:marLeft w:val="0"/>
      <w:marRight w:val="0"/>
      <w:marTop w:val="0"/>
      <w:marBottom w:val="0"/>
      <w:divBdr>
        <w:top w:val="none" w:sz="0" w:space="0" w:color="auto"/>
        <w:left w:val="none" w:sz="0" w:space="0" w:color="auto"/>
        <w:bottom w:val="none" w:sz="0" w:space="0" w:color="auto"/>
        <w:right w:val="none" w:sz="0" w:space="0" w:color="auto"/>
      </w:divBdr>
    </w:div>
    <w:div w:id="796486852">
      <w:marLeft w:val="480"/>
      <w:marRight w:val="0"/>
      <w:marTop w:val="0"/>
      <w:marBottom w:val="0"/>
      <w:divBdr>
        <w:top w:val="none" w:sz="0" w:space="0" w:color="auto"/>
        <w:left w:val="none" w:sz="0" w:space="0" w:color="auto"/>
        <w:bottom w:val="none" w:sz="0" w:space="0" w:color="auto"/>
        <w:right w:val="none" w:sz="0" w:space="0" w:color="auto"/>
      </w:divBdr>
    </w:div>
    <w:div w:id="796988273">
      <w:marLeft w:val="480"/>
      <w:marRight w:val="0"/>
      <w:marTop w:val="0"/>
      <w:marBottom w:val="0"/>
      <w:divBdr>
        <w:top w:val="none" w:sz="0" w:space="0" w:color="auto"/>
        <w:left w:val="none" w:sz="0" w:space="0" w:color="auto"/>
        <w:bottom w:val="none" w:sz="0" w:space="0" w:color="auto"/>
        <w:right w:val="none" w:sz="0" w:space="0" w:color="auto"/>
      </w:divBdr>
    </w:div>
    <w:div w:id="797185203">
      <w:marLeft w:val="480"/>
      <w:marRight w:val="0"/>
      <w:marTop w:val="0"/>
      <w:marBottom w:val="0"/>
      <w:divBdr>
        <w:top w:val="none" w:sz="0" w:space="0" w:color="auto"/>
        <w:left w:val="none" w:sz="0" w:space="0" w:color="auto"/>
        <w:bottom w:val="none" w:sz="0" w:space="0" w:color="auto"/>
        <w:right w:val="none" w:sz="0" w:space="0" w:color="auto"/>
      </w:divBdr>
    </w:div>
    <w:div w:id="797409062">
      <w:marLeft w:val="480"/>
      <w:marRight w:val="0"/>
      <w:marTop w:val="0"/>
      <w:marBottom w:val="0"/>
      <w:divBdr>
        <w:top w:val="none" w:sz="0" w:space="0" w:color="auto"/>
        <w:left w:val="none" w:sz="0" w:space="0" w:color="auto"/>
        <w:bottom w:val="none" w:sz="0" w:space="0" w:color="auto"/>
        <w:right w:val="none" w:sz="0" w:space="0" w:color="auto"/>
      </w:divBdr>
    </w:div>
    <w:div w:id="797916148">
      <w:marLeft w:val="480"/>
      <w:marRight w:val="0"/>
      <w:marTop w:val="0"/>
      <w:marBottom w:val="0"/>
      <w:divBdr>
        <w:top w:val="none" w:sz="0" w:space="0" w:color="auto"/>
        <w:left w:val="none" w:sz="0" w:space="0" w:color="auto"/>
        <w:bottom w:val="none" w:sz="0" w:space="0" w:color="auto"/>
        <w:right w:val="none" w:sz="0" w:space="0" w:color="auto"/>
      </w:divBdr>
    </w:div>
    <w:div w:id="798382155">
      <w:marLeft w:val="480"/>
      <w:marRight w:val="0"/>
      <w:marTop w:val="0"/>
      <w:marBottom w:val="0"/>
      <w:divBdr>
        <w:top w:val="none" w:sz="0" w:space="0" w:color="auto"/>
        <w:left w:val="none" w:sz="0" w:space="0" w:color="auto"/>
        <w:bottom w:val="none" w:sz="0" w:space="0" w:color="auto"/>
        <w:right w:val="none" w:sz="0" w:space="0" w:color="auto"/>
      </w:divBdr>
    </w:div>
    <w:div w:id="798455255">
      <w:marLeft w:val="480"/>
      <w:marRight w:val="0"/>
      <w:marTop w:val="0"/>
      <w:marBottom w:val="0"/>
      <w:divBdr>
        <w:top w:val="none" w:sz="0" w:space="0" w:color="auto"/>
        <w:left w:val="none" w:sz="0" w:space="0" w:color="auto"/>
        <w:bottom w:val="none" w:sz="0" w:space="0" w:color="auto"/>
        <w:right w:val="none" w:sz="0" w:space="0" w:color="auto"/>
      </w:divBdr>
    </w:div>
    <w:div w:id="801851902">
      <w:marLeft w:val="480"/>
      <w:marRight w:val="0"/>
      <w:marTop w:val="0"/>
      <w:marBottom w:val="0"/>
      <w:divBdr>
        <w:top w:val="none" w:sz="0" w:space="0" w:color="auto"/>
        <w:left w:val="none" w:sz="0" w:space="0" w:color="auto"/>
        <w:bottom w:val="none" w:sz="0" w:space="0" w:color="auto"/>
        <w:right w:val="none" w:sz="0" w:space="0" w:color="auto"/>
      </w:divBdr>
    </w:div>
    <w:div w:id="802622191">
      <w:marLeft w:val="480"/>
      <w:marRight w:val="0"/>
      <w:marTop w:val="0"/>
      <w:marBottom w:val="0"/>
      <w:divBdr>
        <w:top w:val="none" w:sz="0" w:space="0" w:color="auto"/>
        <w:left w:val="none" w:sz="0" w:space="0" w:color="auto"/>
        <w:bottom w:val="none" w:sz="0" w:space="0" w:color="auto"/>
        <w:right w:val="none" w:sz="0" w:space="0" w:color="auto"/>
      </w:divBdr>
    </w:div>
    <w:div w:id="804081812">
      <w:marLeft w:val="0"/>
      <w:marRight w:val="0"/>
      <w:marTop w:val="0"/>
      <w:marBottom w:val="0"/>
      <w:divBdr>
        <w:top w:val="none" w:sz="0" w:space="0" w:color="auto"/>
        <w:left w:val="none" w:sz="0" w:space="0" w:color="auto"/>
        <w:bottom w:val="none" w:sz="0" w:space="0" w:color="auto"/>
        <w:right w:val="none" w:sz="0" w:space="0" w:color="auto"/>
      </w:divBdr>
    </w:div>
    <w:div w:id="807818522">
      <w:marLeft w:val="480"/>
      <w:marRight w:val="0"/>
      <w:marTop w:val="0"/>
      <w:marBottom w:val="0"/>
      <w:divBdr>
        <w:top w:val="none" w:sz="0" w:space="0" w:color="auto"/>
        <w:left w:val="none" w:sz="0" w:space="0" w:color="auto"/>
        <w:bottom w:val="none" w:sz="0" w:space="0" w:color="auto"/>
        <w:right w:val="none" w:sz="0" w:space="0" w:color="auto"/>
      </w:divBdr>
    </w:div>
    <w:div w:id="808397445">
      <w:marLeft w:val="480"/>
      <w:marRight w:val="0"/>
      <w:marTop w:val="0"/>
      <w:marBottom w:val="0"/>
      <w:divBdr>
        <w:top w:val="none" w:sz="0" w:space="0" w:color="auto"/>
        <w:left w:val="none" w:sz="0" w:space="0" w:color="auto"/>
        <w:bottom w:val="none" w:sz="0" w:space="0" w:color="auto"/>
        <w:right w:val="none" w:sz="0" w:space="0" w:color="auto"/>
      </w:divBdr>
    </w:div>
    <w:div w:id="808670402">
      <w:marLeft w:val="480"/>
      <w:marRight w:val="0"/>
      <w:marTop w:val="0"/>
      <w:marBottom w:val="0"/>
      <w:divBdr>
        <w:top w:val="none" w:sz="0" w:space="0" w:color="auto"/>
        <w:left w:val="none" w:sz="0" w:space="0" w:color="auto"/>
        <w:bottom w:val="none" w:sz="0" w:space="0" w:color="auto"/>
        <w:right w:val="none" w:sz="0" w:space="0" w:color="auto"/>
      </w:divBdr>
    </w:div>
    <w:div w:id="811949484">
      <w:marLeft w:val="0"/>
      <w:marRight w:val="0"/>
      <w:marTop w:val="0"/>
      <w:marBottom w:val="0"/>
      <w:divBdr>
        <w:top w:val="none" w:sz="0" w:space="0" w:color="auto"/>
        <w:left w:val="none" w:sz="0" w:space="0" w:color="auto"/>
        <w:bottom w:val="none" w:sz="0" w:space="0" w:color="auto"/>
        <w:right w:val="none" w:sz="0" w:space="0" w:color="auto"/>
      </w:divBdr>
    </w:div>
    <w:div w:id="812410414">
      <w:marLeft w:val="480"/>
      <w:marRight w:val="0"/>
      <w:marTop w:val="0"/>
      <w:marBottom w:val="0"/>
      <w:divBdr>
        <w:top w:val="none" w:sz="0" w:space="0" w:color="auto"/>
        <w:left w:val="none" w:sz="0" w:space="0" w:color="auto"/>
        <w:bottom w:val="none" w:sz="0" w:space="0" w:color="auto"/>
        <w:right w:val="none" w:sz="0" w:space="0" w:color="auto"/>
      </w:divBdr>
    </w:div>
    <w:div w:id="815414485">
      <w:marLeft w:val="480"/>
      <w:marRight w:val="0"/>
      <w:marTop w:val="0"/>
      <w:marBottom w:val="0"/>
      <w:divBdr>
        <w:top w:val="none" w:sz="0" w:space="0" w:color="auto"/>
        <w:left w:val="none" w:sz="0" w:space="0" w:color="auto"/>
        <w:bottom w:val="none" w:sz="0" w:space="0" w:color="auto"/>
        <w:right w:val="none" w:sz="0" w:space="0" w:color="auto"/>
      </w:divBdr>
    </w:div>
    <w:div w:id="815991751">
      <w:marLeft w:val="0"/>
      <w:marRight w:val="0"/>
      <w:marTop w:val="0"/>
      <w:marBottom w:val="0"/>
      <w:divBdr>
        <w:top w:val="none" w:sz="0" w:space="0" w:color="auto"/>
        <w:left w:val="none" w:sz="0" w:space="0" w:color="auto"/>
        <w:bottom w:val="none" w:sz="0" w:space="0" w:color="auto"/>
        <w:right w:val="none" w:sz="0" w:space="0" w:color="auto"/>
      </w:divBdr>
    </w:div>
    <w:div w:id="816072571">
      <w:marLeft w:val="480"/>
      <w:marRight w:val="0"/>
      <w:marTop w:val="0"/>
      <w:marBottom w:val="0"/>
      <w:divBdr>
        <w:top w:val="none" w:sz="0" w:space="0" w:color="auto"/>
        <w:left w:val="none" w:sz="0" w:space="0" w:color="auto"/>
        <w:bottom w:val="none" w:sz="0" w:space="0" w:color="auto"/>
        <w:right w:val="none" w:sz="0" w:space="0" w:color="auto"/>
      </w:divBdr>
    </w:div>
    <w:div w:id="816922394">
      <w:marLeft w:val="480"/>
      <w:marRight w:val="0"/>
      <w:marTop w:val="0"/>
      <w:marBottom w:val="0"/>
      <w:divBdr>
        <w:top w:val="none" w:sz="0" w:space="0" w:color="auto"/>
        <w:left w:val="none" w:sz="0" w:space="0" w:color="auto"/>
        <w:bottom w:val="none" w:sz="0" w:space="0" w:color="auto"/>
        <w:right w:val="none" w:sz="0" w:space="0" w:color="auto"/>
      </w:divBdr>
    </w:div>
    <w:div w:id="818110159">
      <w:marLeft w:val="480"/>
      <w:marRight w:val="0"/>
      <w:marTop w:val="0"/>
      <w:marBottom w:val="0"/>
      <w:divBdr>
        <w:top w:val="none" w:sz="0" w:space="0" w:color="auto"/>
        <w:left w:val="none" w:sz="0" w:space="0" w:color="auto"/>
        <w:bottom w:val="none" w:sz="0" w:space="0" w:color="auto"/>
        <w:right w:val="none" w:sz="0" w:space="0" w:color="auto"/>
      </w:divBdr>
    </w:div>
    <w:div w:id="819269203">
      <w:marLeft w:val="480"/>
      <w:marRight w:val="0"/>
      <w:marTop w:val="0"/>
      <w:marBottom w:val="0"/>
      <w:divBdr>
        <w:top w:val="none" w:sz="0" w:space="0" w:color="auto"/>
        <w:left w:val="none" w:sz="0" w:space="0" w:color="auto"/>
        <w:bottom w:val="none" w:sz="0" w:space="0" w:color="auto"/>
        <w:right w:val="none" w:sz="0" w:space="0" w:color="auto"/>
      </w:divBdr>
    </w:div>
    <w:div w:id="819731715">
      <w:marLeft w:val="480"/>
      <w:marRight w:val="0"/>
      <w:marTop w:val="0"/>
      <w:marBottom w:val="0"/>
      <w:divBdr>
        <w:top w:val="none" w:sz="0" w:space="0" w:color="auto"/>
        <w:left w:val="none" w:sz="0" w:space="0" w:color="auto"/>
        <w:bottom w:val="none" w:sz="0" w:space="0" w:color="auto"/>
        <w:right w:val="none" w:sz="0" w:space="0" w:color="auto"/>
      </w:divBdr>
    </w:div>
    <w:div w:id="820148631">
      <w:marLeft w:val="480"/>
      <w:marRight w:val="0"/>
      <w:marTop w:val="0"/>
      <w:marBottom w:val="0"/>
      <w:divBdr>
        <w:top w:val="none" w:sz="0" w:space="0" w:color="auto"/>
        <w:left w:val="none" w:sz="0" w:space="0" w:color="auto"/>
        <w:bottom w:val="none" w:sz="0" w:space="0" w:color="auto"/>
        <w:right w:val="none" w:sz="0" w:space="0" w:color="auto"/>
      </w:divBdr>
    </w:div>
    <w:div w:id="820392626">
      <w:marLeft w:val="480"/>
      <w:marRight w:val="0"/>
      <w:marTop w:val="0"/>
      <w:marBottom w:val="0"/>
      <w:divBdr>
        <w:top w:val="none" w:sz="0" w:space="0" w:color="auto"/>
        <w:left w:val="none" w:sz="0" w:space="0" w:color="auto"/>
        <w:bottom w:val="none" w:sz="0" w:space="0" w:color="auto"/>
        <w:right w:val="none" w:sz="0" w:space="0" w:color="auto"/>
      </w:divBdr>
    </w:div>
    <w:div w:id="822357238">
      <w:marLeft w:val="480"/>
      <w:marRight w:val="0"/>
      <w:marTop w:val="0"/>
      <w:marBottom w:val="0"/>
      <w:divBdr>
        <w:top w:val="none" w:sz="0" w:space="0" w:color="auto"/>
        <w:left w:val="none" w:sz="0" w:space="0" w:color="auto"/>
        <w:bottom w:val="none" w:sz="0" w:space="0" w:color="auto"/>
        <w:right w:val="none" w:sz="0" w:space="0" w:color="auto"/>
      </w:divBdr>
    </w:div>
    <w:div w:id="822739859">
      <w:marLeft w:val="480"/>
      <w:marRight w:val="0"/>
      <w:marTop w:val="0"/>
      <w:marBottom w:val="0"/>
      <w:divBdr>
        <w:top w:val="none" w:sz="0" w:space="0" w:color="auto"/>
        <w:left w:val="none" w:sz="0" w:space="0" w:color="auto"/>
        <w:bottom w:val="none" w:sz="0" w:space="0" w:color="auto"/>
        <w:right w:val="none" w:sz="0" w:space="0" w:color="auto"/>
      </w:divBdr>
    </w:div>
    <w:div w:id="822965400">
      <w:marLeft w:val="480"/>
      <w:marRight w:val="0"/>
      <w:marTop w:val="0"/>
      <w:marBottom w:val="0"/>
      <w:divBdr>
        <w:top w:val="none" w:sz="0" w:space="0" w:color="auto"/>
        <w:left w:val="none" w:sz="0" w:space="0" w:color="auto"/>
        <w:bottom w:val="none" w:sz="0" w:space="0" w:color="auto"/>
        <w:right w:val="none" w:sz="0" w:space="0" w:color="auto"/>
      </w:divBdr>
    </w:div>
    <w:div w:id="823661266">
      <w:marLeft w:val="480"/>
      <w:marRight w:val="0"/>
      <w:marTop w:val="0"/>
      <w:marBottom w:val="0"/>
      <w:divBdr>
        <w:top w:val="none" w:sz="0" w:space="0" w:color="auto"/>
        <w:left w:val="none" w:sz="0" w:space="0" w:color="auto"/>
        <w:bottom w:val="none" w:sz="0" w:space="0" w:color="auto"/>
        <w:right w:val="none" w:sz="0" w:space="0" w:color="auto"/>
      </w:divBdr>
    </w:div>
    <w:div w:id="823816769">
      <w:marLeft w:val="480"/>
      <w:marRight w:val="0"/>
      <w:marTop w:val="0"/>
      <w:marBottom w:val="0"/>
      <w:divBdr>
        <w:top w:val="none" w:sz="0" w:space="0" w:color="auto"/>
        <w:left w:val="none" w:sz="0" w:space="0" w:color="auto"/>
        <w:bottom w:val="none" w:sz="0" w:space="0" w:color="auto"/>
        <w:right w:val="none" w:sz="0" w:space="0" w:color="auto"/>
      </w:divBdr>
    </w:div>
    <w:div w:id="827601531">
      <w:marLeft w:val="480"/>
      <w:marRight w:val="0"/>
      <w:marTop w:val="0"/>
      <w:marBottom w:val="0"/>
      <w:divBdr>
        <w:top w:val="none" w:sz="0" w:space="0" w:color="auto"/>
        <w:left w:val="none" w:sz="0" w:space="0" w:color="auto"/>
        <w:bottom w:val="none" w:sz="0" w:space="0" w:color="auto"/>
        <w:right w:val="none" w:sz="0" w:space="0" w:color="auto"/>
      </w:divBdr>
    </w:div>
    <w:div w:id="832064587">
      <w:marLeft w:val="480"/>
      <w:marRight w:val="0"/>
      <w:marTop w:val="0"/>
      <w:marBottom w:val="0"/>
      <w:divBdr>
        <w:top w:val="none" w:sz="0" w:space="0" w:color="auto"/>
        <w:left w:val="none" w:sz="0" w:space="0" w:color="auto"/>
        <w:bottom w:val="none" w:sz="0" w:space="0" w:color="auto"/>
        <w:right w:val="none" w:sz="0" w:space="0" w:color="auto"/>
      </w:divBdr>
    </w:div>
    <w:div w:id="834540596">
      <w:marLeft w:val="480"/>
      <w:marRight w:val="0"/>
      <w:marTop w:val="0"/>
      <w:marBottom w:val="0"/>
      <w:divBdr>
        <w:top w:val="none" w:sz="0" w:space="0" w:color="auto"/>
        <w:left w:val="none" w:sz="0" w:space="0" w:color="auto"/>
        <w:bottom w:val="none" w:sz="0" w:space="0" w:color="auto"/>
        <w:right w:val="none" w:sz="0" w:space="0" w:color="auto"/>
      </w:divBdr>
    </w:div>
    <w:div w:id="835536090">
      <w:marLeft w:val="480"/>
      <w:marRight w:val="0"/>
      <w:marTop w:val="0"/>
      <w:marBottom w:val="0"/>
      <w:divBdr>
        <w:top w:val="none" w:sz="0" w:space="0" w:color="auto"/>
        <w:left w:val="none" w:sz="0" w:space="0" w:color="auto"/>
        <w:bottom w:val="none" w:sz="0" w:space="0" w:color="auto"/>
        <w:right w:val="none" w:sz="0" w:space="0" w:color="auto"/>
      </w:divBdr>
    </w:div>
    <w:div w:id="838539745">
      <w:marLeft w:val="480"/>
      <w:marRight w:val="0"/>
      <w:marTop w:val="0"/>
      <w:marBottom w:val="0"/>
      <w:divBdr>
        <w:top w:val="none" w:sz="0" w:space="0" w:color="auto"/>
        <w:left w:val="none" w:sz="0" w:space="0" w:color="auto"/>
        <w:bottom w:val="none" w:sz="0" w:space="0" w:color="auto"/>
        <w:right w:val="none" w:sz="0" w:space="0" w:color="auto"/>
      </w:divBdr>
    </w:div>
    <w:div w:id="842427631">
      <w:marLeft w:val="480"/>
      <w:marRight w:val="0"/>
      <w:marTop w:val="0"/>
      <w:marBottom w:val="0"/>
      <w:divBdr>
        <w:top w:val="none" w:sz="0" w:space="0" w:color="auto"/>
        <w:left w:val="none" w:sz="0" w:space="0" w:color="auto"/>
        <w:bottom w:val="none" w:sz="0" w:space="0" w:color="auto"/>
        <w:right w:val="none" w:sz="0" w:space="0" w:color="auto"/>
      </w:divBdr>
    </w:div>
    <w:div w:id="843862762">
      <w:marLeft w:val="480"/>
      <w:marRight w:val="0"/>
      <w:marTop w:val="0"/>
      <w:marBottom w:val="0"/>
      <w:divBdr>
        <w:top w:val="none" w:sz="0" w:space="0" w:color="auto"/>
        <w:left w:val="none" w:sz="0" w:space="0" w:color="auto"/>
        <w:bottom w:val="none" w:sz="0" w:space="0" w:color="auto"/>
        <w:right w:val="none" w:sz="0" w:space="0" w:color="auto"/>
      </w:divBdr>
    </w:div>
    <w:div w:id="844588122">
      <w:marLeft w:val="480"/>
      <w:marRight w:val="0"/>
      <w:marTop w:val="0"/>
      <w:marBottom w:val="0"/>
      <w:divBdr>
        <w:top w:val="none" w:sz="0" w:space="0" w:color="auto"/>
        <w:left w:val="none" w:sz="0" w:space="0" w:color="auto"/>
        <w:bottom w:val="none" w:sz="0" w:space="0" w:color="auto"/>
        <w:right w:val="none" w:sz="0" w:space="0" w:color="auto"/>
      </w:divBdr>
    </w:div>
    <w:div w:id="850872211">
      <w:marLeft w:val="480"/>
      <w:marRight w:val="0"/>
      <w:marTop w:val="0"/>
      <w:marBottom w:val="0"/>
      <w:divBdr>
        <w:top w:val="none" w:sz="0" w:space="0" w:color="auto"/>
        <w:left w:val="none" w:sz="0" w:space="0" w:color="auto"/>
        <w:bottom w:val="none" w:sz="0" w:space="0" w:color="auto"/>
        <w:right w:val="none" w:sz="0" w:space="0" w:color="auto"/>
      </w:divBdr>
    </w:div>
    <w:div w:id="850997286">
      <w:marLeft w:val="480"/>
      <w:marRight w:val="0"/>
      <w:marTop w:val="0"/>
      <w:marBottom w:val="0"/>
      <w:divBdr>
        <w:top w:val="none" w:sz="0" w:space="0" w:color="auto"/>
        <w:left w:val="none" w:sz="0" w:space="0" w:color="auto"/>
        <w:bottom w:val="none" w:sz="0" w:space="0" w:color="auto"/>
        <w:right w:val="none" w:sz="0" w:space="0" w:color="auto"/>
      </w:divBdr>
    </w:div>
    <w:div w:id="854924367">
      <w:marLeft w:val="480"/>
      <w:marRight w:val="0"/>
      <w:marTop w:val="0"/>
      <w:marBottom w:val="0"/>
      <w:divBdr>
        <w:top w:val="none" w:sz="0" w:space="0" w:color="auto"/>
        <w:left w:val="none" w:sz="0" w:space="0" w:color="auto"/>
        <w:bottom w:val="none" w:sz="0" w:space="0" w:color="auto"/>
        <w:right w:val="none" w:sz="0" w:space="0" w:color="auto"/>
      </w:divBdr>
    </w:div>
    <w:div w:id="854927353">
      <w:marLeft w:val="480"/>
      <w:marRight w:val="0"/>
      <w:marTop w:val="0"/>
      <w:marBottom w:val="0"/>
      <w:divBdr>
        <w:top w:val="none" w:sz="0" w:space="0" w:color="auto"/>
        <w:left w:val="none" w:sz="0" w:space="0" w:color="auto"/>
        <w:bottom w:val="none" w:sz="0" w:space="0" w:color="auto"/>
        <w:right w:val="none" w:sz="0" w:space="0" w:color="auto"/>
      </w:divBdr>
    </w:div>
    <w:div w:id="855732174">
      <w:marLeft w:val="0"/>
      <w:marRight w:val="0"/>
      <w:marTop w:val="0"/>
      <w:marBottom w:val="0"/>
      <w:divBdr>
        <w:top w:val="none" w:sz="0" w:space="0" w:color="auto"/>
        <w:left w:val="none" w:sz="0" w:space="0" w:color="auto"/>
        <w:bottom w:val="none" w:sz="0" w:space="0" w:color="auto"/>
        <w:right w:val="none" w:sz="0" w:space="0" w:color="auto"/>
      </w:divBdr>
    </w:div>
    <w:div w:id="857699357">
      <w:marLeft w:val="480"/>
      <w:marRight w:val="0"/>
      <w:marTop w:val="0"/>
      <w:marBottom w:val="0"/>
      <w:divBdr>
        <w:top w:val="none" w:sz="0" w:space="0" w:color="auto"/>
        <w:left w:val="none" w:sz="0" w:space="0" w:color="auto"/>
        <w:bottom w:val="none" w:sz="0" w:space="0" w:color="auto"/>
        <w:right w:val="none" w:sz="0" w:space="0" w:color="auto"/>
      </w:divBdr>
    </w:div>
    <w:div w:id="859245110">
      <w:marLeft w:val="0"/>
      <w:marRight w:val="0"/>
      <w:marTop w:val="0"/>
      <w:marBottom w:val="0"/>
      <w:divBdr>
        <w:top w:val="none" w:sz="0" w:space="0" w:color="auto"/>
        <w:left w:val="none" w:sz="0" w:space="0" w:color="auto"/>
        <w:bottom w:val="none" w:sz="0" w:space="0" w:color="auto"/>
        <w:right w:val="none" w:sz="0" w:space="0" w:color="auto"/>
      </w:divBdr>
    </w:div>
    <w:div w:id="860901031">
      <w:marLeft w:val="480"/>
      <w:marRight w:val="0"/>
      <w:marTop w:val="0"/>
      <w:marBottom w:val="0"/>
      <w:divBdr>
        <w:top w:val="none" w:sz="0" w:space="0" w:color="auto"/>
        <w:left w:val="none" w:sz="0" w:space="0" w:color="auto"/>
        <w:bottom w:val="none" w:sz="0" w:space="0" w:color="auto"/>
        <w:right w:val="none" w:sz="0" w:space="0" w:color="auto"/>
      </w:divBdr>
    </w:div>
    <w:div w:id="865555491">
      <w:marLeft w:val="480"/>
      <w:marRight w:val="0"/>
      <w:marTop w:val="0"/>
      <w:marBottom w:val="0"/>
      <w:divBdr>
        <w:top w:val="none" w:sz="0" w:space="0" w:color="auto"/>
        <w:left w:val="none" w:sz="0" w:space="0" w:color="auto"/>
        <w:bottom w:val="none" w:sz="0" w:space="0" w:color="auto"/>
        <w:right w:val="none" w:sz="0" w:space="0" w:color="auto"/>
      </w:divBdr>
    </w:div>
    <w:div w:id="869418307">
      <w:marLeft w:val="0"/>
      <w:marRight w:val="0"/>
      <w:marTop w:val="0"/>
      <w:marBottom w:val="0"/>
      <w:divBdr>
        <w:top w:val="none" w:sz="0" w:space="0" w:color="auto"/>
        <w:left w:val="none" w:sz="0" w:space="0" w:color="auto"/>
        <w:bottom w:val="none" w:sz="0" w:space="0" w:color="auto"/>
        <w:right w:val="none" w:sz="0" w:space="0" w:color="auto"/>
      </w:divBdr>
    </w:div>
    <w:div w:id="869880682">
      <w:marLeft w:val="480"/>
      <w:marRight w:val="0"/>
      <w:marTop w:val="0"/>
      <w:marBottom w:val="0"/>
      <w:divBdr>
        <w:top w:val="none" w:sz="0" w:space="0" w:color="auto"/>
        <w:left w:val="none" w:sz="0" w:space="0" w:color="auto"/>
        <w:bottom w:val="none" w:sz="0" w:space="0" w:color="auto"/>
        <w:right w:val="none" w:sz="0" w:space="0" w:color="auto"/>
      </w:divBdr>
    </w:div>
    <w:div w:id="870190231">
      <w:marLeft w:val="0"/>
      <w:marRight w:val="0"/>
      <w:marTop w:val="0"/>
      <w:marBottom w:val="0"/>
      <w:divBdr>
        <w:top w:val="none" w:sz="0" w:space="0" w:color="auto"/>
        <w:left w:val="none" w:sz="0" w:space="0" w:color="auto"/>
        <w:bottom w:val="none" w:sz="0" w:space="0" w:color="auto"/>
        <w:right w:val="none" w:sz="0" w:space="0" w:color="auto"/>
      </w:divBdr>
    </w:div>
    <w:div w:id="870411870">
      <w:marLeft w:val="480"/>
      <w:marRight w:val="0"/>
      <w:marTop w:val="0"/>
      <w:marBottom w:val="0"/>
      <w:divBdr>
        <w:top w:val="none" w:sz="0" w:space="0" w:color="auto"/>
        <w:left w:val="none" w:sz="0" w:space="0" w:color="auto"/>
        <w:bottom w:val="none" w:sz="0" w:space="0" w:color="auto"/>
        <w:right w:val="none" w:sz="0" w:space="0" w:color="auto"/>
      </w:divBdr>
    </w:div>
    <w:div w:id="872813280">
      <w:marLeft w:val="480"/>
      <w:marRight w:val="0"/>
      <w:marTop w:val="0"/>
      <w:marBottom w:val="0"/>
      <w:divBdr>
        <w:top w:val="none" w:sz="0" w:space="0" w:color="auto"/>
        <w:left w:val="none" w:sz="0" w:space="0" w:color="auto"/>
        <w:bottom w:val="none" w:sz="0" w:space="0" w:color="auto"/>
        <w:right w:val="none" w:sz="0" w:space="0" w:color="auto"/>
      </w:divBdr>
    </w:div>
    <w:div w:id="873469009">
      <w:marLeft w:val="480"/>
      <w:marRight w:val="0"/>
      <w:marTop w:val="0"/>
      <w:marBottom w:val="0"/>
      <w:divBdr>
        <w:top w:val="none" w:sz="0" w:space="0" w:color="auto"/>
        <w:left w:val="none" w:sz="0" w:space="0" w:color="auto"/>
        <w:bottom w:val="none" w:sz="0" w:space="0" w:color="auto"/>
        <w:right w:val="none" w:sz="0" w:space="0" w:color="auto"/>
      </w:divBdr>
    </w:div>
    <w:div w:id="873619675">
      <w:marLeft w:val="480"/>
      <w:marRight w:val="0"/>
      <w:marTop w:val="0"/>
      <w:marBottom w:val="0"/>
      <w:divBdr>
        <w:top w:val="none" w:sz="0" w:space="0" w:color="auto"/>
        <w:left w:val="none" w:sz="0" w:space="0" w:color="auto"/>
        <w:bottom w:val="none" w:sz="0" w:space="0" w:color="auto"/>
        <w:right w:val="none" w:sz="0" w:space="0" w:color="auto"/>
      </w:divBdr>
    </w:div>
    <w:div w:id="874074040">
      <w:marLeft w:val="0"/>
      <w:marRight w:val="0"/>
      <w:marTop w:val="0"/>
      <w:marBottom w:val="0"/>
      <w:divBdr>
        <w:top w:val="none" w:sz="0" w:space="0" w:color="auto"/>
        <w:left w:val="none" w:sz="0" w:space="0" w:color="auto"/>
        <w:bottom w:val="none" w:sz="0" w:space="0" w:color="auto"/>
        <w:right w:val="none" w:sz="0" w:space="0" w:color="auto"/>
      </w:divBdr>
    </w:div>
    <w:div w:id="874535860">
      <w:marLeft w:val="480"/>
      <w:marRight w:val="0"/>
      <w:marTop w:val="0"/>
      <w:marBottom w:val="0"/>
      <w:divBdr>
        <w:top w:val="none" w:sz="0" w:space="0" w:color="auto"/>
        <w:left w:val="none" w:sz="0" w:space="0" w:color="auto"/>
        <w:bottom w:val="none" w:sz="0" w:space="0" w:color="auto"/>
        <w:right w:val="none" w:sz="0" w:space="0" w:color="auto"/>
      </w:divBdr>
    </w:div>
    <w:div w:id="875198944">
      <w:marLeft w:val="480"/>
      <w:marRight w:val="0"/>
      <w:marTop w:val="0"/>
      <w:marBottom w:val="0"/>
      <w:divBdr>
        <w:top w:val="none" w:sz="0" w:space="0" w:color="auto"/>
        <w:left w:val="none" w:sz="0" w:space="0" w:color="auto"/>
        <w:bottom w:val="none" w:sz="0" w:space="0" w:color="auto"/>
        <w:right w:val="none" w:sz="0" w:space="0" w:color="auto"/>
      </w:divBdr>
    </w:div>
    <w:div w:id="875509709">
      <w:marLeft w:val="480"/>
      <w:marRight w:val="0"/>
      <w:marTop w:val="0"/>
      <w:marBottom w:val="0"/>
      <w:divBdr>
        <w:top w:val="none" w:sz="0" w:space="0" w:color="auto"/>
        <w:left w:val="none" w:sz="0" w:space="0" w:color="auto"/>
        <w:bottom w:val="none" w:sz="0" w:space="0" w:color="auto"/>
        <w:right w:val="none" w:sz="0" w:space="0" w:color="auto"/>
      </w:divBdr>
    </w:div>
    <w:div w:id="875891867">
      <w:marLeft w:val="480"/>
      <w:marRight w:val="0"/>
      <w:marTop w:val="0"/>
      <w:marBottom w:val="0"/>
      <w:divBdr>
        <w:top w:val="none" w:sz="0" w:space="0" w:color="auto"/>
        <w:left w:val="none" w:sz="0" w:space="0" w:color="auto"/>
        <w:bottom w:val="none" w:sz="0" w:space="0" w:color="auto"/>
        <w:right w:val="none" w:sz="0" w:space="0" w:color="auto"/>
      </w:divBdr>
    </w:div>
    <w:div w:id="877396436">
      <w:marLeft w:val="480"/>
      <w:marRight w:val="0"/>
      <w:marTop w:val="0"/>
      <w:marBottom w:val="0"/>
      <w:divBdr>
        <w:top w:val="none" w:sz="0" w:space="0" w:color="auto"/>
        <w:left w:val="none" w:sz="0" w:space="0" w:color="auto"/>
        <w:bottom w:val="none" w:sz="0" w:space="0" w:color="auto"/>
        <w:right w:val="none" w:sz="0" w:space="0" w:color="auto"/>
      </w:divBdr>
    </w:div>
    <w:div w:id="879128249">
      <w:marLeft w:val="480"/>
      <w:marRight w:val="0"/>
      <w:marTop w:val="0"/>
      <w:marBottom w:val="0"/>
      <w:divBdr>
        <w:top w:val="none" w:sz="0" w:space="0" w:color="auto"/>
        <w:left w:val="none" w:sz="0" w:space="0" w:color="auto"/>
        <w:bottom w:val="none" w:sz="0" w:space="0" w:color="auto"/>
        <w:right w:val="none" w:sz="0" w:space="0" w:color="auto"/>
      </w:divBdr>
    </w:div>
    <w:div w:id="880097038">
      <w:marLeft w:val="480"/>
      <w:marRight w:val="0"/>
      <w:marTop w:val="0"/>
      <w:marBottom w:val="0"/>
      <w:divBdr>
        <w:top w:val="none" w:sz="0" w:space="0" w:color="auto"/>
        <w:left w:val="none" w:sz="0" w:space="0" w:color="auto"/>
        <w:bottom w:val="none" w:sz="0" w:space="0" w:color="auto"/>
        <w:right w:val="none" w:sz="0" w:space="0" w:color="auto"/>
      </w:divBdr>
    </w:div>
    <w:div w:id="881284818">
      <w:marLeft w:val="480"/>
      <w:marRight w:val="0"/>
      <w:marTop w:val="0"/>
      <w:marBottom w:val="0"/>
      <w:divBdr>
        <w:top w:val="none" w:sz="0" w:space="0" w:color="auto"/>
        <w:left w:val="none" w:sz="0" w:space="0" w:color="auto"/>
        <w:bottom w:val="none" w:sz="0" w:space="0" w:color="auto"/>
        <w:right w:val="none" w:sz="0" w:space="0" w:color="auto"/>
      </w:divBdr>
    </w:div>
    <w:div w:id="885986816">
      <w:marLeft w:val="480"/>
      <w:marRight w:val="0"/>
      <w:marTop w:val="0"/>
      <w:marBottom w:val="0"/>
      <w:divBdr>
        <w:top w:val="none" w:sz="0" w:space="0" w:color="auto"/>
        <w:left w:val="none" w:sz="0" w:space="0" w:color="auto"/>
        <w:bottom w:val="none" w:sz="0" w:space="0" w:color="auto"/>
        <w:right w:val="none" w:sz="0" w:space="0" w:color="auto"/>
      </w:divBdr>
    </w:div>
    <w:div w:id="889070729">
      <w:marLeft w:val="480"/>
      <w:marRight w:val="0"/>
      <w:marTop w:val="0"/>
      <w:marBottom w:val="0"/>
      <w:divBdr>
        <w:top w:val="none" w:sz="0" w:space="0" w:color="auto"/>
        <w:left w:val="none" w:sz="0" w:space="0" w:color="auto"/>
        <w:bottom w:val="none" w:sz="0" w:space="0" w:color="auto"/>
        <w:right w:val="none" w:sz="0" w:space="0" w:color="auto"/>
      </w:divBdr>
    </w:div>
    <w:div w:id="889416888">
      <w:marLeft w:val="480"/>
      <w:marRight w:val="0"/>
      <w:marTop w:val="0"/>
      <w:marBottom w:val="0"/>
      <w:divBdr>
        <w:top w:val="none" w:sz="0" w:space="0" w:color="auto"/>
        <w:left w:val="none" w:sz="0" w:space="0" w:color="auto"/>
        <w:bottom w:val="none" w:sz="0" w:space="0" w:color="auto"/>
        <w:right w:val="none" w:sz="0" w:space="0" w:color="auto"/>
      </w:divBdr>
    </w:div>
    <w:div w:id="890002287">
      <w:marLeft w:val="480"/>
      <w:marRight w:val="0"/>
      <w:marTop w:val="0"/>
      <w:marBottom w:val="0"/>
      <w:divBdr>
        <w:top w:val="none" w:sz="0" w:space="0" w:color="auto"/>
        <w:left w:val="none" w:sz="0" w:space="0" w:color="auto"/>
        <w:bottom w:val="none" w:sz="0" w:space="0" w:color="auto"/>
        <w:right w:val="none" w:sz="0" w:space="0" w:color="auto"/>
      </w:divBdr>
    </w:div>
    <w:div w:id="891111024">
      <w:marLeft w:val="480"/>
      <w:marRight w:val="0"/>
      <w:marTop w:val="0"/>
      <w:marBottom w:val="0"/>
      <w:divBdr>
        <w:top w:val="none" w:sz="0" w:space="0" w:color="auto"/>
        <w:left w:val="none" w:sz="0" w:space="0" w:color="auto"/>
        <w:bottom w:val="none" w:sz="0" w:space="0" w:color="auto"/>
        <w:right w:val="none" w:sz="0" w:space="0" w:color="auto"/>
      </w:divBdr>
    </w:div>
    <w:div w:id="891844421">
      <w:marLeft w:val="480"/>
      <w:marRight w:val="0"/>
      <w:marTop w:val="0"/>
      <w:marBottom w:val="0"/>
      <w:divBdr>
        <w:top w:val="none" w:sz="0" w:space="0" w:color="auto"/>
        <w:left w:val="none" w:sz="0" w:space="0" w:color="auto"/>
        <w:bottom w:val="none" w:sz="0" w:space="0" w:color="auto"/>
        <w:right w:val="none" w:sz="0" w:space="0" w:color="auto"/>
      </w:divBdr>
    </w:div>
    <w:div w:id="891886158">
      <w:marLeft w:val="480"/>
      <w:marRight w:val="0"/>
      <w:marTop w:val="0"/>
      <w:marBottom w:val="0"/>
      <w:divBdr>
        <w:top w:val="none" w:sz="0" w:space="0" w:color="auto"/>
        <w:left w:val="none" w:sz="0" w:space="0" w:color="auto"/>
        <w:bottom w:val="none" w:sz="0" w:space="0" w:color="auto"/>
        <w:right w:val="none" w:sz="0" w:space="0" w:color="auto"/>
      </w:divBdr>
    </w:div>
    <w:div w:id="892735054">
      <w:marLeft w:val="480"/>
      <w:marRight w:val="0"/>
      <w:marTop w:val="0"/>
      <w:marBottom w:val="0"/>
      <w:divBdr>
        <w:top w:val="none" w:sz="0" w:space="0" w:color="auto"/>
        <w:left w:val="none" w:sz="0" w:space="0" w:color="auto"/>
        <w:bottom w:val="none" w:sz="0" w:space="0" w:color="auto"/>
        <w:right w:val="none" w:sz="0" w:space="0" w:color="auto"/>
      </w:divBdr>
    </w:div>
    <w:div w:id="893085656">
      <w:marLeft w:val="0"/>
      <w:marRight w:val="0"/>
      <w:marTop w:val="0"/>
      <w:marBottom w:val="0"/>
      <w:divBdr>
        <w:top w:val="none" w:sz="0" w:space="0" w:color="auto"/>
        <w:left w:val="none" w:sz="0" w:space="0" w:color="auto"/>
        <w:bottom w:val="none" w:sz="0" w:space="0" w:color="auto"/>
        <w:right w:val="none" w:sz="0" w:space="0" w:color="auto"/>
      </w:divBdr>
    </w:div>
    <w:div w:id="896555209">
      <w:marLeft w:val="480"/>
      <w:marRight w:val="0"/>
      <w:marTop w:val="0"/>
      <w:marBottom w:val="0"/>
      <w:divBdr>
        <w:top w:val="none" w:sz="0" w:space="0" w:color="auto"/>
        <w:left w:val="none" w:sz="0" w:space="0" w:color="auto"/>
        <w:bottom w:val="none" w:sz="0" w:space="0" w:color="auto"/>
        <w:right w:val="none" w:sz="0" w:space="0" w:color="auto"/>
      </w:divBdr>
    </w:div>
    <w:div w:id="898592593">
      <w:marLeft w:val="480"/>
      <w:marRight w:val="0"/>
      <w:marTop w:val="0"/>
      <w:marBottom w:val="0"/>
      <w:divBdr>
        <w:top w:val="none" w:sz="0" w:space="0" w:color="auto"/>
        <w:left w:val="none" w:sz="0" w:space="0" w:color="auto"/>
        <w:bottom w:val="none" w:sz="0" w:space="0" w:color="auto"/>
        <w:right w:val="none" w:sz="0" w:space="0" w:color="auto"/>
      </w:divBdr>
    </w:div>
    <w:div w:id="898789226">
      <w:marLeft w:val="480"/>
      <w:marRight w:val="0"/>
      <w:marTop w:val="0"/>
      <w:marBottom w:val="0"/>
      <w:divBdr>
        <w:top w:val="none" w:sz="0" w:space="0" w:color="auto"/>
        <w:left w:val="none" w:sz="0" w:space="0" w:color="auto"/>
        <w:bottom w:val="none" w:sz="0" w:space="0" w:color="auto"/>
        <w:right w:val="none" w:sz="0" w:space="0" w:color="auto"/>
      </w:divBdr>
    </w:div>
    <w:div w:id="904879340">
      <w:marLeft w:val="480"/>
      <w:marRight w:val="0"/>
      <w:marTop w:val="0"/>
      <w:marBottom w:val="0"/>
      <w:divBdr>
        <w:top w:val="none" w:sz="0" w:space="0" w:color="auto"/>
        <w:left w:val="none" w:sz="0" w:space="0" w:color="auto"/>
        <w:bottom w:val="none" w:sz="0" w:space="0" w:color="auto"/>
        <w:right w:val="none" w:sz="0" w:space="0" w:color="auto"/>
      </w:divBdr>
    </w:div>
    <w:div w:id="907108087">
      <w:marLeft w:val="480"/>
      <w:marRight w:val="0"/>
      <w:marTop w:val="0"/>
      <w:marBottom w:val="0"/>
      <w:divBdr>
        <w:top w:val="none" w:sz="0" w:space="0" w:color="auto"/>
        <w:left w:val="none" w:sz="0" w:space="0" w:color="auto"/>
        <w:bottom w:val="none" w:sz="0" w:space="0" w:color="auto"/>
        <w:right w:val="none" w:sz="0" w:space="0" w:color="auto"/>
      </w:divBdr>
    </w:div>
    <w:div w:id="907615833">
      <w:marLeft w:val="480"/>
      <w:marRight w:val="0"/>
      <w:marTop w:val="0"/>
      <w:marBottom w:val="0"/>
      <w:divBdr>
        <w:top w:val="none" w:sz="0" w:space="0" w:color="auto"/>
        <w:left w:val="none" w:sz="0" w:space="0" w:color="auto"/>
        <w:bottom w:val="none" w:sz="0" w:space="0" w:color="auto"/>
        <w:right w:val="none" w:sz="0" w:space="0" w:color="auto"/>
      </w:divBdr>
    </w:div>
    <w:div w:id="909775164">
      <w:marLeft w:val="480"/>
      <w:marRight w:val="0"/>
      <w:marTop w:val="0"/>
      <w:marBottom w:val="0"/>
      <w:divBdr>
        <w:top w:val="none" w:sz="0" w:space="0" w:color="auto"/>
        <w:left w:val="none" w:sz="0" w:space="0" w:color="auto"/>
        <w:bottom w:val="none" w:sz="0" w:space="0" w:color="auto"/>
        <w:right w:val="none" w:sz="0" w:space="0" w:color="auto"/>
      </w:divBdr>
    </w:div>
    <w:div w:id="910505113">
      <w:marLeft w:val="480"/>
      <w:marRight w:val="0"/>
      <w:marTop w:val="0"/>
      <w:marBottom w:val="0"/>
      <w:divBdr>
        <w:top w:val="none" w:sz="0" w:space="0" w:color="auto"/>
        <w:left w:val="none" w:sz="0" w:space="0" w:color="auto"/>
        <w:bottom w:val="none" w:sz="0" w:space="0" w:color="auto"/>
        <w:right w:val="none" w:sz="0" w:space="0" w:color="auto"/>
      </w:divBdr>
    </w:div>
    <w:div w:id="911744307">
      <w:marLeft w:val="480"/>
      <w:marRight w:val="0"/>
      <w:marTop w:val="0"/>
      <w:marBottom w:val="0"/>
      <w:divBdr>
        <w:top w:val="none" w:sz="0" w:space="0" w:color="auto"/>
        <w:left w:val="none" w:sz="0" w:space="0" w:color="auto"/>
        <w:bottom w:val="none" w:sz="0" w:space="0" w:color="auto"/>
        <w:right w:val="none" w:sz="0" w:space="0" w:color="auto"/>
      </w:divBdr>
    </w:div>
    <w:div w:id="913785070">
      <w:marLeft w:val="480"/>
      <w:marRight w:val="0"/>
      <w:marTop w:val="0"/>
      <w:marBottom w:val="0"/>
      <w:divBdr>
        <w:top w:val="none" w:sz="0" w:space="0" w:color="auto"/>
        <w:left w:val="none" w:sz="0" w:space="0" w:color="auto"/>
        <w:bottom w:val="none" w:sz="0" w:space="0" w:color="auto"/>
        <w:right w:val="none" w:sz="0" w:space="0" w:color="auto"/>
      </w:divBdr>
    </w:div>
    <w:div w:id="914096658">
      <w:marLeft w:val="480"/>
      <w:marRight w:val="0"/>
      <w:marTop w:val="0"/>
      <w:marBottom w:val="0"/>
      <w:divBdr>
        <w:top w:val="none" w:sz="0" w:space="0" w:color="auto"/>
        <w:left w:val="none" w:sz="0" w:space="0" w:color="auto"/>
        <w:bottom w:val="none" w:sz="0" w:space="0" w:color="auto"/>
        <w:right w:val="none" w:sz="0" w:space="0" w:color="auto"/>
      </w:divBdr>
    </w:div>
    <w:div w:id="914166258">
      <w:marLeft w:val="480"/>
      <w:marRight w:val="0"/>
      <w:marTop w:val="0"/>
      <w:marBottom w:val="0"/>
      <w:divBdr>
        <w:top w:val="none" w:sz="0" w:space="0" w:color="auto"/>
        <w:left w:val="none" w:sz="0" w:space="0" w:color="auto"/>
        <w:bottom w:val="none" w:sz="0" w:space="0" w:color="auto"/>
        <w:right w:val="none" w:sz="0" w:space="0" w:color="auto"/>
      </w:divBdr>
    </w:div>
    <w:div w:id="914703943">
      <w:marLeft w:val="480"/>
      <w:marRight w:val="0"/>
      <w:marTop w:val="0"/>
      <w:marBottom w:val="0"/>
      <w:divBdr>
        <w:top w:val="none" w:sz="0" w:space="0" w:color="auto"/>
        <w:left w:val="none" w:sz="0" w:space="0" w:color="auto"/>
        <w:bottom w:val="none" w:sz="0" w:space="0" w:color="auto"/>
        <w:right w:val="none" w:sz="0" w:space="0" w:color="auto"/>
      </w:divBdr>
    </w:div>
    <w:div w:id="915894875">
      <w:marLeft w:val="480"/>
      <w:marRight w:val="0"/>
      <w:marTop w:val="0"/>
      <w:marBottom w:val="0"/>
      <w:divBdr>
        <w:top w:val="none" w:sz="0" w:space="0" w:color="auto"/>
        <w:left w:val="none" w:sz="0" w:space="0" w:color="auto"/>
        <w:bottom w:val="none" w:sz="0" w:space="0" w:color="auto"/>
        <w:right w:val="none" w:sz="0" w:space="0" w:color="auto"/>
      </w:divBdr>
    </w:div>
    <w:div w:id="916478579">
      <w:marLeft w:val="480"/>
      <w:marRight w:val="0"/>
      <w:marTop w:val="0"/>
      <w:marBottom w:val="0"/>
      <w:divBdr>
        <w:top w:val="none" w:sz="0" w:space="0" w:color="auto"/>
        <w:left w:val="none" w:sz="0" w:space="0" w:color="auto"/>
        <w:bottom w:val="none" w:sz="0" w:space="0" w:color="auto"/>
        <w:right w:val="none" w:sz="0" w:space="0" w:color="auto"/>
      </w:divBdr>
    </w:div>
    <w:div w:id="918100372">
      <w:marLeft w:val="480"/>
      <w:marRight w:val="0"/>
      <w:marTop w:val="0"/>
      <w:marBottom w:val="0"/>
      <w:divBdr>
        <w:top w:val="none" w:sz="0" w:space="0" w:color="auto"/>
        <w:left w:val="none" w:sz="0" w:space="0" w:color="auto"/>
        <w:bottom w:val="none" w:sz="0" w:space="0" w:color="auto"/>
        <w:right w:val="none" w:sz="0" w:space="0" w:color="auto"/>
      </w:divBdr>
    </w:div>
    <w:div w:id="918248483">
      <w:marLeft w:val="480"/>
      <w:marRight w:val="0"/>
      <w:marTop w:val="0"/>
      <w:marBottom w:val="0"/>
      <w:divBdr>
        <w:top w:val="none" w:sz="0" w:space="0" w:color="auto"/>
        <w:left w:val="none" w:sz="0" w:space="0" w:color="auto"/>
        <w:bottom w:val="none" w:sz="0" w:space="0" w:color="auto"/>
        <w:right w:val="none" w:sz="0" w:space="0" w:color="auto"/>
      </w:divBdr>
    </w:div>
    <w:div w:id="920453530">
      <w:marLeft w:val="480"/>
      <w:marRight w:val="0"/>
      <w:marTop w:val="0"/>
      <w:marBottom w:val="0"/>
      <w:divBdr>
        <w:top w:val="none" w:sz="0" w:space="0" w:color="auto"/>
        <w:left w:val="none" w:sz="0" w:space="0" w:color="auto"/>
        <w:bottom w:val="none" w:sz="0" w:space="0" w:color="auto"/>
        <w:right w:val="none" w:sz="0" w:space="0" w:color="auto"/>
      </w:divBdr>
    </w:div>
    <w:div w:id="921455296">
      <w:marLeft w:val="480"/>
      <w:marRight w:val="0"/>
      <w:marTop w:val="0"/>
      <w:marBottom w:val="0"/>
      <w:divBdr>
        <w:top w:val="none" w:sz="0" w:space="0" w:color="auto"/>
        <w:left w:val="none" w:sz="0" w:space="0" w:color="auto"/>
        <w:bottom w:val="none" w:sz="0" w:space="0" w:color="auto"/>
        <w:right w:val="none" w:sz="0" w:space="0" w:color="auto"/>
      </w:divBdr>
    </w:div>
    <w:div w:id="922762555">
      <w:marLeft w:val="480"/>
      <w:marRight w:val="0"/>
      <w:marTop w:val="0"/>
      <w:marBottom w:val="0"/>
      <w:divBdr>
        <w:top w:val="none" w:sz="0" w:space="0" w:color="auto"/>
        <w:left w:val="none" w:sz="0" w:space="0" w:color="auto"/>
        <w:bottom w:val="none" w:sz="0" w:space="0" w:color="auto"/>
        <w:right w:val="none" w:sz="0" w:space="0" w:color="auto"/>
      </w:divBdr>
    </w:div>
    <w:div w:id="923802206">
      <w:marLeft w:val="0"/>
      <w:marRight w:val="0"/>
      <w:marTop w:val="0"/>
      <w:marBottom w:val="0"/>
      <w:divBdr>
        <w:top w:val="none" w:sz="0" w:space="0" w:color="auto"/>
        <w:left w:val="none" w:sz="0" w:space="0" w:color="auto"/>
        <w:bottom w:val="none" w:sz="0" w:space="0" w:color="auto"/>
        <w:right w:val="none" w:sz="0" w:space="0" w:color="auto"/>
      </w:divBdr>
    </w:div>
    <w:div w:id="925264252">
      <w:marLeft w:val="480"/>
      <w:marRight w:val="0"/>
      <w:marTop w:val="0"/>
      <w:marBottom w:val="0"/>
      <w:divBdr>
        <w:top w:val="none" w:sz="0" w:space="0" w:color="auto"/>
        <w:left w:val="none" w:sz="0" w:space="0" w:color="auto"/>
        <w:bottom w:val="none" w:sz="0" w:space="0" w:color="auto"/>
        <w:right w:val="none" w:sz="0" w:space="0" w:color="auto"/>
      </w:divBdr>
    </w:div>
    <w:div w:id="926613563">
      <w:marLeft w:val="480"/>
      <w:marRight w:val="0"/>
      <w:marTop w:val="0"/>
      <w:marBottom w:val="0"/>
      <w:divBdr>
        <w:top w:val="none" w:sz="0" w:space="0" w:color="auto"/>
        <w:left w:val="none" w:sz="0" w:space="0" w:color="auto"/>
        <w:bottom w:val="none" w:sz="0" w:space="0" w:color="auto"/>
        <w:right w:val="none" w:sz="0" w:space="0" w:color="auto"/>
      </w:divBdr>
    </w:div>
    <w:div w:id="928541602">
      <w:marLeft w:val="480"/>
      <w:marRight w:val="0"/>
      <w:marTop w:val="0"/>
      <w:marBottom w:val="0"/>
      <w:divBdr>
        <w:top w:val="none" w:sz="0" w:space="0" w:color="auto"/>
        <w:left w:val="none" w:sz="0" w:space="0" w:color="auto"/>
        <w:bottom w:val="none" w:sz="0" w:space="0" w:color="auto"/>
        <w:right w:val="none" w:sz="0" w:space="0" w:color="auto"/>
      </w:divBdr>
    </w:div>
    <w:div w:id="929698573">
      <w:marLeft w:val="480"/>
      <w:marRight w:val="0"/>
      <w:marTop w:val="0"/>
      <w:marBottom w:val="0"/>
      <w:divBdr>
        <w:top w:val="none" w:sz="0" w:space="0" w:color="auto"/>
        <w:left w:val="none" w:sz="0" w:space="0" w:color="auto"/>
        <w:bottom w:val="none" w:sz="0" w:space="0" w:color="auto"/>
        <w:right w:val="none" w:sz="0" w:space="0" w:color="auto"/>
      </w:divBdr>
    </w:div>
    <w:div w:id="932326812">
      <w:marLeft w:val="480"/>
      <w:marRight w:val="0"/>
      <w:marTop w:val="0"/>
      <w:marBottom w:val="0"/>
      <w:divBdr>
        <w:top w:val="none" w:sz="0" w:space="0" w:color="auto"/>
        <w:left w:val="none" w:sz="0" w:space="0" w:color="auto"/>
        <w:bottom w:val="none" w:sz="0" w:space="0" w:color="auto"/>
        <w:right w:val="none" w:sz="0" w:space="0" w:color="auto"/>
      </w:divBdr>
    </w:div>
    <w:div w:id="933435167">
      <w:marLeft w:val="480"/>
      <w:marRight w:val="0"/>
      <w:marTop w:val="0"/>
      <w:marBottom w:val="0"/>
      <w:divBdr>
        <w:top w:val="none" w:sz="0" w:space="0" w:color="auto"/>
        <w:left w:val="none" w:sz="0" w:space="0" w:color="auto"/>
        <w:bottom w:val="none" w:sz="0" w:space="0" w:color="auto"/>
        <w:right w:val="none" w:sz="0" w:space="0" w:color="auto"/>
      </w:divBdr>
    </w:div>
    <w:div w:id="936711598">
      <w:marLeft w:val="480"/>
      <w:marRight w:val="0"/>
      <w:marTop w:val="0"/>
      <w:marBottom w:val="0"/>
      <w:divBdr>
        <w:top w:val="none" w:sz="0" w:space="0" w:color="auto"/>
        <w:left w:val="none" w:sz="0" w:space="0" w:color="auto"/>
        <w:bottom w:val="none" w:sz="0" w:space="0" w:color="auto"/>
        <w:right w:val="none" w:sz="0" w:space="0" w:color="auto"/>
      </w:divBdr>
    </w:div>
    <w:div w:id="936712014">
      <w:marLeft w:val="480"/>
      <w:marRight w:val="0"/>
      <w:marTop w:val="0"/>
      <w:marBottom w:val="0"/>
      <w:divBdr>
        <w:top w:val="none" w:sz="0" w:space="0" w:color="auto"/>
        <w:left w:val="none" w:sz="0" w:space="0" w:color="auto"/>
        <w:bottom w:val="none" w:sz="0" w:space="0" w:color="auto"/>
        <w:right w:val="none" w:sz="0" w:space="0" w:color="auto"/>
      </w:divBdr>
    </w:div>
    <w:div w:id="939483016">
      <w:marLeft w:val="0"/>
      <w:marRight w:val="0"/>
      <w:marTop w:val="0"/>
      <w:marBottom w:val="0"/>
      <w:divBdr>
        <w:top w:val="none" w:sz="0" w:space="0" w:color="auto"/>
        <w:left w:val="none" w:sz="0" w:space="0" w:color="auto"/>
        <w:bottom w:val="none" w:sz="0" w:space="0" w:color="auto"/>
        <w:right w:val="none" w:sz="0" w:space="0" w:color="auto"/>
      </w:divBdr>
    </w:div>
    <w:div w:id="940071177">
      <w:marLeft w:val="480"/>
      <w:marRight w:val="0"/>
      <w:marTop w:val="0"/>
      <w:marBottom w:val="0"/>
      <w:divBdr>
        <w:top w:val="none" w:sz="0" w:space="0" w:color="auto"/>
        <w:left w:val="none" w:sz="0" w:space="0" w:color="auto"/>
        <w:bottom w:val="none" w:sz="0" w:space="0" w:color="auto"/>
        <w:right w:val="none" w:sz="0" w:space="0" w:color="auto"/>
      </w:divBdr>
    </w:div>
    <w:div w:id="943147308">
      <w:marLeft w:val="480"/>
      <w:marRight w:val="0"/>
      <w:marTop w:val="0"/>
      <w:marBottom w:val="0"/>
      <w:divBdr>
        <w:top w:val="none" w:sz="0" w:space="0" w:color="auto"/>
        <w:left w:val="none" w:sz="0" w:space="0" w:color="auto"/>
        <w:bottom w:val="none" w:sz="0" w:space="0" w:color="auto"/>
        <w:right w:val="none" w:sz="0" w:space="0" w:color="auto"/>
      </w:divBdr>
    </w:div>
    <w:div w:id="945623889">
      <w:marLeft w:val="480"/>
      <w:marRight w:val="0"/>
      <w:marTop w:val="0"/>
      <w:marBottom w:val="0"/>
      <w:divBdr>
        <w:top w:val="none" w:sz="0" w:space="0" w:color="auto"/>
        <w:left w:val="none" w:sz="0" w:space="0" w:color="auto"/>
        <w:bottom w:val="none" w:sz="0" w:space="0" w:color="auto"/>
        <w:right w:val="none" w:sz="0" w:space="0" w:color="auto"/>
      </w:divBdr>
    </w:div>
    <w:div w:id="949553465">
      <w:marLeft w:val="480"/>
      <w:marRight w:val="0"/>
      <w:marTop w:val="0"/>
      <w:marBottom w:val="0"/>
      <w:divBdr>
        <w:top w:val="none" w:sz="0" w:space="0" w:color="auto"/>
        <w:left w:val="none" w:sz="0" w:space="0" w:color="auto"/>
        <w:bottom w:val="none" w:sz="0" w:space="0" w:color="auto"/>
        <w:right w:val="none" w:sz="0" w:space="0" w:color="auto"/>
      </w:divBdr>
    </w:div>
    <w:div w:id="952706834">
      <w:marLeft w:val="480"/>
      <w:marRight w:val="0"/>
      <w:marTop w:val="0"/>
      <w:marBottom w:val="0"/>
      <w:divBdr>
        <w:top w:val="none" w:sz="0" w:space="0" w:color="auto"/>
        <w:left w:val="none" w:sz="0" w:space="0" w:color="auto"/>
        <w:bottom w:val="none" w:sz="0" w:space="0" w:color="auto"/>
        <w:right w:val="none" w:sz="0" w:space="0" w:color="auto"/>
      </w:divBdr>
    </w:div>
    <w:div w:id="955336533">
      <w:marLeft w:val="480"/>
      <w:marRight w:val="0"/>
      <w:marTop w:val="0"/>
      <w:marBottom w:val="0"/>
      <w:divBdr>
        <w:top w:val="none" w:sz="0" w:space="0" w:color="auto"/>
        <w:left w:val="none" w:sz="0" w:space="0" w:color="auto"/>
        <w:bottom w:val="none" w:sz="0" w:space="0" w:color="auto"/>
        <w:right w:val="none" w:sz="0" w:space="0" w:color="auto"/>
      </w:divBdr>
    </w:div>
    <w:div w:id="955521188">
      <w:marLeft w:val="480"/>
      <w:marRight w:val="0"/>
      <w:marTop w:val="0"/>
      <w:marBottom w:val="0"/>
      <w:divBdr>
        <w:top w:val="none" w:sz="0" w:space="0" w:color="auto"/>
        <w:left w:val="none" w:sz="0" w:space="0" w:color="auto"/>
        <w:bottom w:val="none" w:sz="0" w:space="0" w:color="auto"/>
        <w:right w:val="none" w:sz="0" w:space="0" w:color="auto"/>
      </w:divBdr>
    </w:div>
    <w:div w:id="955522744">
      <w:marLeft w:val="480"/>
      <w:marRight w:val="0"/>
      <w:marTop w:val="0"/>
      <w:marBottom w:val="0"/>
      <w:divBdr>
        <w:top w:val="none" w:sz="0" w:space="0" w:color="auto"/>
        <w:left w:val="none" w:sz="0" w:space="0" w:color="auto"/>
        <w:bottom w:val="none" w:sz="0" w:space="0" w:color="auto"/>
        <w:right w:val="none" w:sz="0" w:space="0" w:color="auto"/>
      </w:divBdr>
    </w:div>
    <w:div w:id="958805476">
      <w:marLeft w:val="480"/>
      <w:marRight w:val="0"/>
      <w:marTop w:val="0"/>
      <w:marBottom w:val="0"/>
      <w:divBdr>
        <w:top w:val="none" w:sz="0" w:space="0" w:color="auto"/>
        <w:left w:val="none" w:sz="0" w:space="0" w:color="auto"/>
        <w:bottom w:val="none" w:sz="0" w:space="0" w:color="auto"/>
        <w:right w:val="none" w:sz="0" w:space="0" w:color="auto"/>
      </w:divBdr>
    </w:div>
    <w:div w:id="960376772">
      <w:marLeft w:val="480"/>
      <w:marRight w:val="0"/>
      <w:marTop w:val="0"/>
      <w:marBottom w:val="0"/>
      <w:divBdr>
        <w:top w:val="none" w:sz="0" w:space="0" w:color="auto"/>
        <w:left w:val="none" w:sz="0" w:space="0" w:color="auto"/>
        <w:bottom w:val="none" w:sz="0" w:space="0" w:color="auto"/>
        <w:right w:val="none" w:sz="0" w:space="0" w:color="auto"/>
      </w:divBdr>
    </w:div>
    <w:div w:id="965235066">
      <w:marLeft w:val="480"/>
      <w:marRight w:val="0"/>
      <w:marTop w:val="0"/>
      <w:marBottom w:val="0"/>
      <w:divBdr>
        <w:top w:val="none" w:sz="0" w:space="0" w:color="auto"/>
        <w:left w:val="none" w:sz="0" w:space="0" w:color="auto"/>
        <w:bottom w:val="none" w:sz="0" w:space="0" w:color="auto"/>
        <w:right w:val="none" w:sz="0" w:space="0" w:color="auto"/>
      </w:divBdr>
    </w:div>
    <w:div w:id="966469974">
      <w:marLeft w:val="480"/>
      <w:marRight w:val="0"/>
      <w:marTop w:val="0"/>
      <w:marBottom w:val="0"/>
      <w:divBdr>
        <w:top w:val="none" w:sz="0" w:space="0" w:color="auto"/>
        <w:left w:val="none" w:sz="0" w:space="0" w:color="auto"/>
        <w:bottom w:val="none" w:sz="0" w:space="0" w:color="auto"/>
        <w:right w:val="none" w:sz="0" w:space="0" w:color="auto"/>
      </w:divBdr>
    </w:div>
    <w:div w:id="967512448">
      <w:marLeft w:val="480"/>
      <w:marRight w:val="0"/>
      <w:marTop w:val="0"/>
      <w:marBottom w:val="0"/>
      <w:divBdr>
        <w:top w:val="none" w:sz="0" w:space="0" w:color="auto"/>
        <w:left w:val="none" w:sz="0" w:space="0" w:color="auto"/>
        <w:bottom w:val="none" w:sz="0" w:space="0" w:color="auto"/>
        <w:right w:val="none" w:sz="0" w:space="0" w:color="auto"/>
      </w:divBdr>
    </w:div>
    <w:div w:id="968709035">
      <w:marLeft w:val="480"/>
      <w:marRight w:val="0"/>
      <w:marTop w:val="0"/>
      <w:marBottom w:val="0"/>
      <w:divBdr>
        <w:top w:val="none" w:sz="0" w:space="0" w:color="auto"/>
        <w:left w:val="none" w:sz="0" w:space="0" w:color="auto"/>
        <w:bottom w:val="none" w:sz="0" w:space="0" w:color="auto"/>
        <w:right w:val="none" w:sz="0" w:space="0" w:color="auto"/>
      </w:divBdr>
    </w:div>
    <w:div w:id="969362352">
      <w:marLeft w:val="480"/>
      <w:marRight w:val="0"/>
      <w:marTop w:val="0"/>
      <w:marBottom w:val="0"/>
      <w:divBdr>
        <w:top w:val="none" w:sz="0" w:space="0" w:color="auto"/>
        <w:left w:val="none" w:sz="0" w:space="0" w:color="auto"/>
        <w:bottom w:val="none" w:sz="0" w:space="0" w:color="auto"/>
        <w:right w:val="none" w:sz="0" w:space="0" w:color="auto"/>
      </w:divBdr>
    </w:div>
    <w:div w:id="971398754">
      <w:marLeft w:val="480"/>
      <w:marRight w:val="0"/>
      <w:marTop w:val="0"/>
      <w:marBottom w:val="0"/>
      <w:divBdr>
        <w:top w:val="none" w:sz="0" w:space="0" w:color="auto"/>
        <w:left w:val="none" w:sz="0" w:space="0" w:color="auto"/>
        <w:bottom w:val="none" w:sz="0" w:space="0" w:color="auto"/>
        <w:right w:val="none" w:sz="0" w:space="0" w:color="auto"/>
      </w:divBdr>
    </w:div>
    <w:div w:id="976881415">
      <w:marLeft w:val="480"/>
      <w:marRight w:val="0"/>
      <w:marTop w:val="0"/>
      <w:marBottom w:val="0"/>
      <w:divBdr>
        <w:top w:val="none" w:sz="0" w:space="0" w:color="auto"/>
        <w:left w:val="none" w:sz="0" w:space="0" w:color="auto"/>
        <w:bottom w:val="none" w:sz="0" w:space="0" w:color="auto"/>
        <w:right w:val="none" w:sz="0" w:space="0" w:color="auto"/>
      </w:divBdr>
    </w:div>
    <w:div w:id="977803211">
      <w:marLeft w:val="480"/>
      <w:marRight w:val="0"/>
      <w:marTop w:val="0"/>
      <w:marBottom w:val="0"/>
      <w:divBdr>
        <w:top w:val="none" w:sz="0" w:space="0" w:color="auto"/>
        <w:left w:val="none" w:sz="0" w:space="0" w:color="auto"/>
        <w:bottom w:val="none" w:sz="0" w:space="0" w:color="auto"/>
        <w:right w:val="none" w:sz="0" w:space="0" w:color="auto"/>
      </w:divBdr>
    </w:div>
    <w:div w:id="979067763">
      <w:marLeft w:val="480"/>
      <w:marRight w:val="0"/>
      <w:marTop w:val="0"/>
      <w:marBottom w:val="0"/>
      <w:divBdr>
        <w:top w:val="none" w:sz="0" w:space="0" w:color="auto"/>
        <w:left w:val="none" w:sz="0" w:space="0" w:color="auto"/>
        <w:bottom w:val="none" w:sz="0" w:space="0" w:color="auto"/>
        <w:right w:val="none" w:sz="0" w:space="0" w:color="auto"/>
      </w:divBdr>
    </w:div>
    <w:div w:id="979650708">
      <w:marLeft w:val="480"/>
      <w:marRight w:val="0"/>
      <w:marTop w:val="0"/>
      <w:marBottom w:val="0"/>
      <w:divBdr>
        <w:top w:val="none" w:sz="0" w:space="0" w:color="auto"/>
        <w:left w:val="none" w:sz="0" w:space="0" w:color="auto"/>
        <w:bottom w:val="none" w:sz="0" w:space="0" w:color="auto"/>
        <w:right w:val="none" w:sz="0" w:space="0" w:color="auto"/>
      </w:divBdr>
    </w:div>
    <w:div w:id="980227358">
      <w:marLeft w:val="0"/>
      <w:marRight w:val="0"/>
      <w:marTop w:val="0"/>
      <w:marBottom w:val="0"/>
      <w:divBdr>
        <w:top w:val="none" w:sz="0" w:space="0" w:color="auto"/>
        <w:left w:val="none" w:sz="0" w:space="0" w:color="auto"/>
        <w:bottom w:val="none" w:sz="0" w:space="0" w:color="auto"/>
        <w:right w:val="none" w:sz="0" w:space="0" w:color="auto"/>
      </w:divBdr>
    </w:div>
    <w:div w:id="984119367">
      <w:marLeft w:val="480"/>
      <w:marRight w:val="0"/>
      <w:marTop w:val="0"/>
      <w:marBottom w:val="0"/>
      <w:divBdr>
        <w:top w:val="none" w:sz="0" w:space="0" w:color="auto"/>
        <w:left w:val="none" w:sz="0" w:space="0" w:color="auto"/>
        <w:bottom w:val="none" w:sz="0" w:space="0" w:color="auto"/>
        <w:right w:val="none" w:sz="0" w:space="0" w:color="auto"/>
      </w:divBdr>
    </w:div>
    <w:div w:id="985937922">
      <w:marLeft w:val="480"/>
      <w:marRight w:val="0"/>
      <w:marTop w:val="0"/>
      <w:marBottom w:val="0"/>
      <w:divBdr>
        <w:top w:val="none" w:sz="0" w:space="0" w:color="auto"/>
        <w:left w:val="none" w:sz="0" w:space="0" w:color="auto"/>
        <w:bottom w:val="none" w:sz="0" w:space="0" w:color="auto"/>
        <w:right w:val="none" w:sz="0" w:space="0" w:color="auto"/>
      </w:divBdr>
    </w:div>
    <w:div w:id="987562544">
      <w:marLeft w:val="480"/>
      <w:marRight w:val="0"/>
      <w:marTop w:val="0"/>
      <w:marBottom w:val="0"/>
      <w:divBdr>
        <w:top w:val="none" w:sz="0" w:space="0" w:color="auto"/>
        <w:left w:val="none" w:sz="0" w:space="0" w:color="auto"/>
        <w:bottom w:val="none" w:sz="0" w:space="0" w:color="auto"/>
        <w:right w:val="none" w:sz="0" w:space="0" w:color="auto"/>
      </w:divBdr>
    </w:div>
    <w:div w:id="990863465">
      <w:marLeft w:val="480"/>
      <w:marRight w:val="0"/>
      <w:marTop w:val="0"/>
      <w:marBottom w:val="0"/>
      <w:divBdr>
        <w:top w:val="none" w:sz="0" w:space="0" w:color="auto"/>
        <w:left w:val="none" w:sz="0" w:space="0" w:color="auto"/>
        <w:bottom w:val="none" w:sz="0" w:space="0" w:color="auto"/>
        <w:right w:val="none" w:sz="0" w:space="0" w:color="auto"/>
      </w:divBdr>
    </w:div>
    <w:div w:id="991904065">
      <w:marLeft w:val="480"/>
      <w:marRight w:val="0"/>
      <w:marTop w:val="0"/>
      <w:marBottom w:val="0"/>
      <w:divBdr>
        <w:top w:val="none" w:sz="0" w:space="0" w:color="auto"/>
        <w:left w:val="none" w:sz="0" w:space="0" w:color="auto"/>
        <w:bottom w:val="none" w:sz="0" w:space="0" w:color="auto"/>
        <w:right w:val="none" w:sz="0" w:space="0" w:color="auto"/>
      </w:divBdr>
    </w:div>
    <w:div w:id="993022680">
      <w:marLeft w:val="0"/>
      <w:marRight w:val="0"/>
      <w:marTop w:val="0"/>
      <w:marBottom w:val="0"/>
      <w:divBdr>
        <w:top w:val="none" w:sz="0" w:space="0" w:color="auto"/>
        <w:left w:val="none" w:sz="0" w:space="0" w:color="auto"/>
        <w:bottom w:val="none" w:sz="0" w:space="0" w:color="auto"/>
        <w:right w:val="none" w:sz="0" w:space="0" w:color="auto"/>
      </w:divBdr>
    </w:div>
    <w:div w:id="996765704">
      <w:marLeft w:val="480"/>
      <w:marRight w:val="0"/>
      <w:marTop w:val="0"/>
      <w:marBottom w:val="0"/>
      <w:divBdr>
        <w:top w:val="none" w:sz="0" w:space="0" w:color="auto"/>
        <w:left w:val="none" w:sz="0" w:space="0" w:color="auto"/>
        <w:bottom w:val="none" w:sz="0" w:space="0" w:color="auto"/>
        <w:right w:val="none" w:sz="0" w:space="0" w:color="auto"/>
      </w:divBdr>
    </w:div>
    <w:div w:id="997656964">
      <w:marLeft w:val="480"/>
      <w:marRight w:val="0"/>
      <w:marTop w:val="0"/>
      <w:marBottom w:val="0"/>
      <w:divBdr>
        <w:top w:val="none" w:sz="0" w:space="0" w:color="auto"/>
        <w:left w:val="none" w:sz="0" w:space="0" w:color="auto"/>
        <w:bottom w:val="none" w:sz="0" w:space="0" w:color="auto"/>
        <w:right w:val="none" w:sz="0" w:space="0" w:color="auto"/>
      </w:divBdr>
    </w:div>
    <w:div w:id="997921863">
      <w:marLeft w:val="480"/>
      <w:marRight w:val="0"/>
      <w:marTop w:val="0"/>
      <w:marBottom w:val="0"/>
      <w:divBdr>
        <w:top w:val="none" w:sz="0" w:space="0" w:color="auto"/>
        <w:left w:val="none" w:sz="0" w:space="0" w:color="auto"/>
        <w:bottom w:val="none" w:sz="0" w:space="0" w:color="auto"/>
        <w:right w:val="none" w:sz="0" w:space="0" w:color="auto"/>
      </w:divBdr>
    </w:div>
    <w:div w:id="1002201158">
      <w:marLeft w:val="480"/>
      <w:marRight w:val="0"/>
      <w:marTop w:val="0"/>
      <w:marBottom w:val="0"/>
      <w:divBdr>
        <w:top w:val="none" w:sz="0" w:space="0" w:color="auto"/>
        <w:left w:val="none" w:sz="0" w:space="0" w:color="auto"/>
        <w:bottom w:val="none" w:sz="0" w:space="0" w:color="auto"/>
        <w:right w:val="none" w:sz="0" w:space="0" w:color="auto"/>
      </w:divBdr>
    </w:div>
    <w:div w:id="1002702709">
      <w:marLeft w:val="480"/>
      <w:marRight w:val="0"/>
      <w:marTop w:val="0"/>
      <w:marBottom w:val="0"/>
      <w:divBdr>
        <w:top w:val="none" w:sz="0" w:space="0" w:color="auto"/>
        <w:left w:val="none" w:sz="0" w:space="0" w:color="auto"/>
        <w:bottom w:val="none" w:sz="0" w:space="0" w:color="auto"/>
        <w:right w:val="none" w:sz="0" w:space="0" w:color="auto"/>
      </w:divBdr>
    </w:div>
    <w:div w:id="1002708138">
      <w:marLeft w:val="0"/>
      <w:marRight w:val="0"/>
      <w:marTop w:val="0"/>
      <w:marBottom w:val="0"/>
      <w:divBdr>
        <w:top w:val="none" w:sz="0" w:space="0" w:color="auto"/>
        <w:left w:val="none" w:sz="0" w:space="0" w:color="auto"/>
        <w:bottom w:val="none" w:sz="0" w:space="0" w:color="auto"/>
        <w:right w:val="none" w:sz="0" w:space="0" w:color="auto"/>
      </w:divBdr>
    </w:div>
    <w:div w:id="1003245986">
      <w:marLeft w:val="480"/>
      <w:marRight w:val="0"/>
      <w:marTop w:val="0"/>
      <w:marBottom w:val="0"/>
      <w:divBdr>
        <w:top w:val="none" w:sz="0" w:space="0" w:color="auto"/>
        <w:left w:val="none" w:sz="0" w:space="0" w:color="auto"/>
        <w:bottom w:val="none" w:sz="0" w:space="0" w:color="auto"/>
        <w:right w:val="none" w:sz="0" w:space="0" w:color="auto"/>
      </w:divBdr>
    </w:div>
    <w:div w:id="1004094868">
      <w:marLeft w:val="480"/>
      <w:marRight w:val="0"/>
      <w:marTop w:val="0"/>
      <w:marBottom w:val="0"/>
      <w:divBdr>
        <w:top w:val="none" w:sz="0" w:space="0" w:color="auto"/>
        <w:left w:val="none" w:sz="0" w:space="0" w:color="auto"/>
        <w:bottom w:val="none" w:sz="0" w:space="0" w:color="auto"/>
        <w:right w:val="none" w:sz="0" w:space="0" w:color="auto"/>
      </w:divBdr>
    </w:div>
    <w:div w:id="1005013757">
      <w:marLeft w:val="0"/>
      <w:marRight w:val="0"/>
      <w:marTop w:val="0"/>
      <w:marBottom w:val="0"/>
      <w:divBdr>
        <w:top w:val="none" w:sz="0" w:space="0" w:color="auto"/>
        <w:left w:val="none" w:sz="0" w:space="0" w:color="auto"/>
        <w:bottom w:val="none" w:sz="0" w:space="0" w:color="auto"/>
        <w:right w:val="none" w:sz="0" w:space="0" w:color="auto"/>
      </w:divBdr>
    </w:div>
    <w:div w:id="1007292549">
      <w:marLeft w:val="480"/>
      <w:marRight w:val="0"/>
      <w:marTop w:val="0"/>
      <w:marBottom w:val="0"/>
      <w:divBdr>
        <w:top w:val="none" w:sz="0" w:space="0" w:color="auto"/>
        <w:left w:val="none" w:sz="0" w:space="0" w:color="auto"/>
        <w:bottom w:val="none" w:sz="0" w:space="0" w:color="auto"/>
        <w:right w:val="none" w:sz="0" w:space="0" w:color="auto"/>
      </w:divBdr>
    </w:div>
    <w:div w:id="1007560642">
      <w:marLeft w:val="480"/>
      <w:marRight w:val="0"/>
      <w:marTop w:val="0"/>
      <w:marBottom w:val="0"/>
      <w:divBdr>
        <w:top w:val="none" w:sz="0" w:space="0" w:color="auto"/>
        <w:left w:val="none" w:sz="0" w:space="0" w:color="auto"/>
        <w:bottom w:val="none" w:sz="0" w:space="0" w:color="auto"/>
        <w:right w:val="none" w:sz="0" w:space="0" w:color="auto"/>
      </w:divBdr>
    </w:div>
    <w:div w:id="1009068672">
      <w:marLeft w:val="480"/>
      <w:marRight w:val="0"/>
      <w:marTop w:val="0"/>
      <w:marBottom w:val="0"/>
      <w:divBdr>
        <w:top w:val="none" w:sz="0" w:space="0" w:color="auto"/>
        <w:left w:val="none" w:sz="0" w:space="0" w:color="auto"/>
        <w:bottom w:val="none" w:sz="0" w:space="0" w:color="auto"/>
        <w:right w:val="none" w:sz="0" w:space="0" w:color="auto"/>
      </w:divBdr>
    </w:div>
    <w:div w:id="1010334035">
      <w:marLeft w:val="480"/>
      <w:marRight w:val="0"/>
      <w:marTop w:val="0"/>
      <w:marBottom w:val="0"/>
      <w:divBdr>
        <w:top w:val="none" w:sz="0" w:space="0" w:color="auto"/>
        <w:left w:val="none" w:sz="0" w:space="0" w:color="auto"/>
        <w:bottom w:val="none" w:sz="0" w:space="0" w:color="auto"/>
        <w:right w:val="none" w:sz="0" w:space="0" w:color="auto"/>
      </w:divBdr>
    </w:div>
    <w:div w:id="1010376236">
      <w:marLeft w:val="480"/>
      <w:marRight w:val="0"/>
      <w:marTop w:val="0"/>
      <w:marBottom w:val="0"/>
      <w:divBdr>
        <w:top w:val="none" w:sz="0" w:space="0" w:color="auto"/>
        <w:left w:val="none" w:sz="0" w:space="0" w:color="auto"/>
        <w:bottom w:val="none" w:sz="0" w:space="0" w:color="auto"/>
        <w:right w:val="none" w:sz="0" w:space="0" w:color="auto"/>
      </w:divBdr>
    </w:div>
    <w:div w:id="1011683357">
      <w:marLeft w:val="480"/>
      <w:marRight w:val="0"/>
      <w:marTop w:val="0"/>
      <w:marBottom w:val="0"/>
      <w:divBdr>
        <w:top w:val="none" w:sz="0" w:space="0" w:color="auto"/>
        <w:left w:val="none" w:sz="0" w:space="0" w:color="auto"/>
        <w:bottom w:val="none" w:sz="0" w:space="0" w:color="auto"/>
        <w:right w:val="none" w:sz="0" w:space="0" w:color="auto"/>
      </w:divBdr>
    </w:div>
    <w:div w:id="1011684034">
      <w:marLeft w:val="480"/>
      <w:marRight w:val="0"/>
      <w:marTop w:val="0"/>
      <w:marBottom w:val="0"/>
      <w:divBdr>
        <w:top w:val="none" w:sz="0" w:space="0" w:color="auto"/>
        <w:left w:val="none" w:sz="0" w:space="0" w:color="auto"/>
        <w:bottom w:val="none" w:sz="0" w:space="0" w:color="auto"/>
        <w:right w:val="none" w:sz="0" w:space="0" w:color="auto"/>
      </w:divBdr>
    </w:div>
    <w:div w:id="1011688937">
      <w:marLeft w:val="480"/>
      <w:marRight w:val="0"/>
      <w:marTop w:val="0"/>
      <w:marBottom w:val="0"/>
      <w:divBdr>
        <w:top w:val="none" w:sz="0" w:space="0" w:color="auto"/>
        <w:left w:val="none" w:sz="0" w:space="0" w:color="auto"/>
        <w:bottom w:val="none" w:sz="0" w:space="0" w:color="auto"/>
        <w:right w:val="none" w:sz="0" w:space="0" w:color="auto"/>
      </w:divBdr>
    </w:div>
    <w:div w:id="1012562781">
      <w:marLeft w:val="480"/>
      <w:marRight w:val="0"/>
      <w:marTop w:val="0"/>
      <w:marBottom w:val="0"/>
      <w:divBdr>
        <w:top w:val="none" w:sz="0" w:space="0" w:color="auto"/>
        <w:left w:val="none" w:sz="0" w:space="0" w:color="auto"/>
        <w:bottom w:val="none" w:sz="0" w:space="0" w:color="auto"/>
        <w:right w:val="none" w:sz="0" w:space="0" w:color="auto"/>
      </w:divBdr>
    </w:div>
    <w:div w:id="1014264646">
      <w:marLeft w:val="480"/>
      <w:marRight w:val="0"/>
      <w:marTop w:val="0"/>
      <w:marBottom w:val="0"/>
      <w:divBdr>
        <w:top w:val="none" w:sz="0" w:space="0" w:color="auto"/>
        <w:left w:val="none" w:sz="0" w:space="0" w:color="auto"/>
        <w:bottom w:val="none" w:sz="0" w:space="0" w:color="auto"/>
        <w:right w:val="none" w:sz="0" w:space="0" w:color="auto"/>
      </w:divBdr>
    </w:div>
    <w:div w:id="1015764562">
      <w:marLeft w:val="480"/>
      <w:marRight w:val="0"/>
      <w:marTop w:val="0"/>
      <w:marBottom w:val="0"/>
      <w:divBdr>
        <w:top w:val="none" w:sz="0" w:space="0" w:color="auto"/>
        <w:left w:val="none" w:sz="0" w:space="0" w:color="auto"/>
        <w:bottom w:val="none" w:sz="0" w:space="0" w:color="auto"/>
        <w:right w:val="none" w:sz="0" w:space="0" w:color="auto"/>
      </w:divBdr>
    </w:div>
    <w:div w:id="1017580397">
      <w:marLeft w:val="480"/>
      <w:marRight w:val="0"/>
      <w:marTop w:val="0"/>
      <w:marBottom w:val="0"/>
      <w:divBdr>
        <w:top w:val="none" w:sz="0" w:space="0" w:color="auto"/>
        <w:left w:val="none" w:sz="0" w:space="0" w:color="auto"/>
        <w:bottom w:val="none" w:sz="0" w:space="0" w:color="auto"/>
        <w:right w:val="none" w:sz="0" w:space="0" w:color="auto"/>
      </w:divBdr>
    </w:div>
    <w:div w:id="1019038773">
      <w:marLeft w:val="480"/>
      <w:marRight w:val="0"/>
      <w:marTop w:val="0"/>
      <w:marBottom w:val="0"/>
      <w:divBdr>
        <w:top w:val="none" w:sz="0" w:space="0" w:color="auto"/>
        <w:left w:val="none" w:sz="0" w:space="0" w:color="auto"/>
        <w:bottom w:val="none" w:sz="0" w:space="0" w:color="auto"/>
        <w:right w:val="none" w:sz="0" w:space="0" w:color="auto"/>
      </w:divBdr>
    </w:div>
    <w:div w:id="1019045813">
      <w:marLeft w:val="480"/>
      <w:marRight w:val="0"/>
      <w:marTop w:val="0"/>
      <w:marBottom w:val="0"/>
      <w:divBdr>
        <w:top w:val="none" w:sz="0" w:space="0" w:color="auto"/>
        <w:left w:val="none" w:sz="0" w:space="0" w:color="auto"/>
        <w:bottom w:val="none" w:sz="0" w:space="0" w:color="auto"/>
        <w:right w:val="none" w:sz="0" w:space="0" w:color="auto"/>
      </w:divBdr>
    </w:div>
    <w:div w:id="1020013422">
      <w:marLeft w:val="480"/>
      <w:marRight w:val="0"/>
      <w:marTop w:val="0"/>
      <w:marBottom w:val="0"/>
      <w:divBdr>
        <w:top w:val="none" w:sz="0" w:space="0" w:color="auto"/>
        <w:left w:val="none" w:sz="0" w:space="0" w:color="auto"/>
        <w:bottom w:val="none" w:sz="0" w:space="0" w:color="auto"/>
        <w:right w:val="none" w:sz="0" w:space="0" w:color="auto"/>
      </w:divBdr>
    </w:div>
    <w:div w:id="1032655302">
      <w:marLeft w:val="480"/>
      <w:marRight w:val="0"/>
      <w:marTop w:val="0"/>
      <w:marBottom w:val="0"/>
      <w:divBdr>
        <w:top w:val="none" w:sz="0" w:space="0" w:color="auto"/>
        <w:left w:val="none" w:sz="0" w:space="0" w:color="auto"/>
        <w:bottom w:val="none" w:sz="0" w:space="0" w:color="auto"/>
        <w:right w:val="none" w:sz="0" w:space="0" w:color="auto"/>
      </w:divBdr>
    </w:div>
    <w:div w:id="1033460476">
      <w:marLeft w:val="480"/>
      <w:marRight w:val="0"/>
      <w:marTop w:val="0"/>
      <w:marBottom w:val="0"/>
      <w:divBdr>
        <w:top w:val="none" w:sz="0" w:space="0" w:color="auto"/>
        <w:left w:val="none" w:sz="0" w:space="0" w:color="auto"/>
        <w:bottom w:val="none" w:sz="0" w:space="0" w:color="auto"/>
        <w:right w:val="none" w:sz="0" w:space="0" w:color="auto"/>
      </w:divBdr>
    </w:div>
    <w:div w:id="1034846126">
      <w:marLeft w:val="480"/>
      <w:marRight w:val="0"/>
      <w:marTop w:val="0"/>
      <w:marBottom w:val="0"/>
      <w:divBdr>
        <w:top w:val="none" w:sz="0" w:space="0" w:color="auto"/>
        <w:left w:val="none" w:sz="0" w:space="0" w:color="auto"/>
        <w:bottom w:val="none" w:sz="0" w:space="0" w:color="auto"/>
        <w:right w:val="none" w:sz="0" w:space="0" w:color="auto"/>
      </w:divBdr>
    </w:div>
    <w:div w:id="1037435896">
      <w:marLeft w:val="480"/>
      <w:marRight w:val="0"/>
      <w:marTop w:val="0"/>
      <w:marBottom w:val="0"/>
      <w:divBdr>
        <w:top w:val="none" w:sz="0" w:space="0" w:color="auto"/>
        <w:left w:val="none" w:sz="0" w:space="0" w:color="auto"/>
        <w:bottom w:val="none" w:sz="0" w:space="0" w:color="auto"/>
        <w:right w:val="none" w:sz="0" w:space="0" w:color="auto"/>
      </w:divBdr>
    </w:div>
    <w:div w:id="1037585189">
      <w:marLeft w:val="480"/>
      <w:marRight w:val="0"/>
      <w:marTop w:val="0"/>
      <w:marBottom w:val="0"/>
      <w:divBdr>
        <w:top w:val="none" w:sz="0" w:space="0" w:color="auto"/>
        <w:left w:val="none" w:sz="0" w:space="0" w:color="auto"/>
        <w:bottom w:val="none" w:sz="0" w:space="0" w:color="auto"/>
        <w:right w:val="none" w:sz="0" w:space="0" w:color="auto"/>
      </w:divBdr>
    </w:div>
    <w:div w:id="1040865265">
      <w:marLeft w:val="0"/>
      <w:marRight w:val="0"/>
      <w:marTop w:val="0"/>
      <w:marBottom w:val="0"/>
      <w:divBdr>
        <w:top w:val="none" w:sz="0" w:space="0" w:color="auto"/>
        <w:left w:val="none" w:sz="0" w:space="0" w:color="auto"/>
        <w:bottom w:val="none" w:sz="0" w:space="0" w:color="auto"/>
        <w:right w:val="none" w:sz="0" w:space="0" w:color="auto"/>
      </w:divBdr>
    </w:div>
    <w:div w:id="1043098871">
      <w:marLeft w:val="480"/>
      <w:marRight w:val="0"/>
      <w:marTop w:val="0"/>
      <w:marBottom w:val="0"/>
      <w:divBdr>
        <w:top w:val="none" w:sz="0" w:space="0" w:color="auto"/>
        <w:left w:val="none" w:sz="0" w:space="0" w:color="auto"/>
        <w:bottom w:val="none" w:sz="0" w:space="0" w:color="auto"/>
        <w:right w:val="none" w:sz="0" w:space="0" w:color="auto"/>
      </w:divBdr>
    </w:div>
    <w:div w:id="1043292600">
      <w:marLeft w:val="480"/>
      <w:marRight w:val="0"/>
      <w:marTop w:val="0"/>
      <w:marBottom w:val="0"/>
      <w:divBdr>
        <w:top w:val="none" w:sz="0" w:space="0" w:color="auto"/>
        <w:left w:val="none" w:sz="0" w:space="0" w:color="auto"/>
        <w:bottom w:val="none" w:sz="0" w:space="0" w:color="auto"/>
        <w:right w:val="none" w:sz="0" w:space="0" w:color="auto"/>
      </w:divBdr>
    </w:div>
    <w:div w:id="1047756065">
      <w:marLeft w:val="480"/>
      <w:marRight w:val="0"/>
      <w:marTop w:val="0"/>
      <w:marBottom w:val="0"/>
      <w:divBdr>
        <w:top w:val="none" w:sz="0" w:space="0" w:color="auto"/>
        <w:left w:val="none" w:sz="0" w:space="0" w:color="auto"/>
        <w:bottom w:val="none" w:sz="0" w:space="0" w:color="auto"/>
        <w:right w:val="none" w:sz="0" w:space="0" w:color="auto"/>
      </w:divBdr>
    </w:div>
    <w:div w:id="1047875205">
      <w:marLeft w:val="480"/>
      <w:marRight w:val="0"/>
      <w:marTop w:val="0"/>
      <w:marBottom w:val="0"/>
      <w:divBdr>
        <w:top w:val="none" w:sz="0" w:space="0" w:color="auto"/>
        <w:left w:val="none" w:sz="0" w:space="0" w:color="auto"/>
        <w:bottom w:val="none" w:sz="0" w:space="0" w:color="auto"/>
        <w:right w:val="none" w:sz="0" w:space="0" w:color="auto"/>
      </w:divBdr>
    </w:div>
    <w:div w:id="1051463997">
      <w:marLeft w:val="0"/>
      <w:marRight w:val="0"/>
      <w:marTop w:val="0"/>
      <w:marBottom w:val="0"/>
      <w:divBdr>
        <w:top w:val="none" w:sz="0" w:space="0" w:color="auto"/>
        <w:left w:val="none" w:sz="0" w:space="0" w:color="auto"/>
        <w:bottom w:val="none" w:sz="0" w:space="0" w:color="auto"/>
        <w:right w:val="none" w:sz="0" w:space="0" w:color="auto"/>
      </w:divBdr>
    </w:div>
    <w:div w:id="1051687501">
      <w:marLeft w:val="480"/>
      <w:marRight w:val="0"/>
      <w:marTop w:val="0"/>
      <w:marBottom w:val="0"/>
      <w:divBdr>
        <w:top w:val="none" w:sz="0" w:space="0" w:color="auto"/>
        <w:left w:val="none" w:sz="0" w:space="0" w:color="auto"/>
        <w:bottom w:val="none" w:sz="0" w:space="0" w:color="auto"/>
        <w:right w:val="none" w:sz="0" w:space="0" w:color="auto"/>
      </w:divBdr>
    </w:div>
    <w:div w:id="1054155449">
      <w:marLeft w:val="480"/>
      <w:marRight w:val="0"/>
      <w:marTop w:val="0"/>
      <w:marBottom w:val="0"/>
      <w:divBdr>
        <w:top w:val="none" w:sz="0" w:space="0" w:color="auto"/>
        <w:left w:val="none" w:sz="0" w:space="0" w:color="auto"/>
        <w:bottom w:val="none" w:sz="0" w:space="0" w:color="auto"/>
        <w:right w:val="none" w:sz="0" w:space="0" w:color="auto"/>
      </w:divBdr>
    </w:div>
    <w:div w:id="1054542180">
      <w:marLeft w:val="480"/>
      <w:marRight w:val="0"/>
      <w:marTop w:val="0"/>
      <w:marBottom w:val="0"/>
      <w:divBdr>
        <w:top w:val="none" w:sz="0" w:space="0" w:color="auto"/>
        <w:left w:val="none" w:sz="0" w:space="0" w:color="auto"/>
        <w:bottom w:val="none" w:sz="0" w:space="0" w:color="auto"/>
        <w:right w:val="none" w:sz="0" w:space="0" w:color="auto"/>
      </w:divBdr>
    </w:div>
    <w:div w:id="1055815135">
      <w:marLeft w:val="480"/>
      <w:marRight w:val="0"/>
      <w:marTop w:val="0"/>
      <w:marBottom w:val="0"/>
      <w:divBdr>
        <w:top w:val="none" w:sz="0" w:space="0" w:color="auto"/>
        <w:left w:val="none" w:sz="0" w:space="0" w:color="auto"/>
        <w:bottom w:val="none" w:sz="0" w:space="0" w:color="auto"/>
        <w:right w:val="none" w:sz="0" w:space="0" w:color="auto"/>
      </w:divBdr>
    </w:div>
    <w:div w:id="1059019445">
      <w:marLeft w:val="480"/>
      <w:marRight w:val="0"/>
      <w:marTop w:val="0"/>
      <w:marBottom w:val="0"/>
      <w:divBdr>
        <w:top w:val="none" w:sz="0" w:space="0" w:color="auto"/>
        <w:left w:val="none" w:sz="0" w:space="0" w:color="auto"/>
        <w:bottom w:val="none" w:sz="0" w:space="0" w:color="auto"/>
        <w:right w:val="none" w:sz="0" w:space="0" w:color="auto"/>
      </w:divBdr>
    </w:div>
    <w:div w:id="1061712200">
      <w:marLeft w:val="480"/>
      <w:marRight w:val="0"/>
      <w:marTop w:val="0"/>
      <w:marBottom w:val="0"/>
      <w:divBdr>
        <w:top w:val="none" w:sz="0" w:space="0" w:color="auto"/>
        <w:left w:val="none" w:sz="0" w:space="0" w:color="auto"/>
        <w:bottom w:val="none" w:sz="0" w:space="0" w:color="auto"/>
        <w:right w:val="none" w:sz="0" w:space="0" w:color="auto"/>
      </w:divBdr>
    </w:div>
    <w:div w:id="1062868950">
      <w:marLeft w:val="480"/>
      <w:marRight w:val="0"/>
      <w:marTop w:val="0"/>
      <w:marBottom w:val="0"/>
      <w:divBdr>
        <w:top w:val="none" w:sz="0" w:space="0" w:color="auto"/>
        <w:left w:val="none" w:sz="0" w:space="0" w:color="auto"/>
        <w:bottom w:val="none" w:sz="0" w:space="0" w:color="auto"/>
        <w:right w:val="none" w:sz="0" w:space="0" w:color="auto"/>
      </w:divBdr>
    </w:div>
    <w:div w:id="1063217757">
      <w:marLeft w:val="480"/>
      <w:marRight w:val="0"/>
      <w:marTop w:val="0"/>
      <w:marBottom w:val="0"/>
      <w:divBdr>
        <w:top w:val="none" w:sz="0" w:space="0" w:color="auto"/>
        <w:left w:val="none" w:sz="0" w:space="0" w:color="auto"/>
        <w:bottom w:val="none" w:sz="0" w:space="0" w:color="auto"/>
        <w:right w:val="none" w:sz="0" w:space="0" w:color="auto"/>
      </w:divBdr>
    </w:div>
    <w:div w:id="1067921814">
      <w:marLeft w:val="480"/>
      <w:marRight w:val="0"/>
      <w:marTop w:val="0"/>
      <w:marBottom w:val="0"/>
      <w:divBdr>
        <w:top w:val="none" w:sz="0" w:space="0" w:color="auto"/>
        <w:left w:val="none" w:sz="0" w:space="0" w:color="auto"/>
        <w:bottom w:val="none" w:sz="0" w:space="0" w:color="auto"/>
        <w:right w:val="none" w:sz="0" w:space="0" w:color="auto"/>
      </w:divBdr>
    </w:div>
    <w:div w:id="1068697448">
      <w:marLeft w:val="480"/>
      <w:marRight w:val="0"/>
      <w:marTop w:val="0"/>
      <w:marBottom w:val="0"/>
      <w:divBdr>
        <w:top w:val="none" w:sz="0" w:space="0" w:color="auto"/>
        <w:left w:val="none" w:sz="0" w:space="0" w:color="auto"/>
        <w:bottom w:val="none" w:sz="0" w:space="0" w:color="auto"/>
        <w:right w:val="none" w:sz="0" w:space="0" w:color="auto"/>
      </w:divBdr>
    </w:div>
    <w:div w:id="1077359483">
      <w:marLeft w:val="480"/>
      <w:marRight w:val="0"/>
      <w:marTop w:val="0"/>
      <w:marBottom w:val="0"/>
      <w:divBdr>
        <w:top w:val="none" w:sz="0" w:space="0" w:color="auto"/>
        <w:left w:val="none" w:sz="0" w:space="0" w:color="auto"/>
        <w:bottom w:val="none" w:sz="0" w:space="0" w:color="auto"/>
        <w:right w:val="none" w:sz="0" w:space="0" w:color="auto"/>
      </w:divBdr>
    </w:div>
    <w:div w:id="1077752608">
      <w:marLeft w:val="480"/>
      <w:marRight w:val="0"/>
      <w:marTop w:val="0"/>
      <w:marBottom w:val="0"/>
      <w:divBdr>
        <w:top w:val="none" w:sz="0" w:space="0" w:color="auto"/>
        <w:left w:val="none" w:sz="0" w:space="0" w:color="auto"/>
        <w:bottom w:val="none" w:sz="0" w:space="0" w:color="auto"/>
        <w:right w:val="none" w:sz="0" w:space="0" w:color="auto"/>
      </w:divBdr>
    </w:div>
    <w:div w:id="1080981068">
      <w:marLeft w:val="0"/>
      <w:marRight w:val="0"/>
      <w:marTop w:val="0"/>
      <w:marBottom w:val="0"/>
      <w:divBdr>
        <w:top w:val="none" w:sz="0" w:space="0" w:color="auto"/>
        <w:left w:val="none" w:sz="0" w:space="0" w:color="auto"/>
        <w:bottom w:val="none" w:sz="0" w:space="0" w:color="auto"/>
        <w:right w:val="none" w:sz="0" w:space="0" w:color="auto"/>
      </w:divBdr>
    </w:div>
    <w:div w:id="1081099960">
      <w:marLeft w:val="480"/>
      <w:marRight w:val="0"/>
      <w:marTop w:val="0"/>
      <w:marBottom w:val="0"/>
      <w:divBdr>
        <w:top w:val="none" w:sz="0" w:space="0" w:color="auto"/>
        <w:left w:val="none" w:sz="0" w:space="0" w:color="auto"/>
        <w:bottom w:val="none" w:sz="0" w:space="0" w:color="auto"/>
        <w:right w:val="none" w:sz="0" w:space="0" w:color="auto"/>
      </w:divBdr>
    </w:div>
    <w:div w:id="1085036225">
      <w:marLeft w:val="480"/>
      <w:marRight w:val="0"/>
      <w:marTop w:val="0"/>
      <w:marBottom w:val="0"/>
      <w:divBdr>
        <w:top w:val="none" w:sz="0" w:space="0" w:color="auto"/>
        <w:left w:val="none" w:sz="0" w:space="0" w:color="auto"/>
        <w:bottom w:val="none" w:sz="0" w:space="0" w:color="auto"/>
        <w:right w:val="none" w:sz="0" w:space="0" w:color="auto"/>
      </w:divBdr>
    </w:div>
    <w:div w:id="1085221164">
      <w:marLeft w:val="480"/>
      <w:marRight w:val="0"/>
      <w:marTop w:val="0"/>
      <w:marBottom w:val="0"/>
      <w:divBdr>
        <w:top w:val="none" w:sz="0" w:space="0" w:color="auto"/>
        <w:left w:val="none" w:sz="0" w:space="0" w:color="auto"/>
        <w:bottom w:val="none" w:sz="0" w:space="0" w:color="auto"/>
        <w:right w:val="none" w:sz="0" w:space="0" w:color="auto"/>
      </w:divBdr>
    </w:div>
    <w:div w:id="1085687503">
      <w:marLeft w:val="480"/>
      <w:marRight w:val="0"/>
      <w:marTop w:val="0"/>
      <w:marBottom w:val="0"/>
      <w:divBdr>
        <w:top w:val="none" w:sz="0" w:space="0" w:color="auto"/>
        <w:left w:val="none" w:sz="0" w:space="0" w:color="auto"/>
        <w:bottom w:val="none" w:sz="0" w:space="0" w:color="auto"/>
        <w:right w:val="none" w:sz="0" w:space="0" w:color="auto"/>
      </w:divBdr>
    </w:div>
    <w:div w:id="1085808392">
      <w:marLeft w:val="480"/>
      <w:marRight w:val="0"/>
      <w:marTop w:val="0"/>
      <w:marBottom w:val="0"/>
      <w:divBdr>
        <w:top w:val="none" w:sz="0" w:space="0" w:color="auto"/>
        <w:left w:val="none" w:sz="0" w:space="0" w:color="auto"/>
        <w:bottom w:val="none" w:sz="0" w:space="0" w:color="auto"/>
        <w:right w:val="none" w:sz="0" w:space="0" w:color="auto"/>
      </w:divBdr>
    </w:div>
    <w:div w:id="1089425171">
      <w:marLeft w:val="480"/>
      <w:marRight w:val="0"/>
      <w:marTop w:val="0"/>
      <w:marBottom w:val="0"/>
      <w:divBdr>
        <w:top w:val="none" w:sz="0" w:space="0" w:color="auto"/>
        <w:left w:val="none" w:sz="0" w:space="0" w:color="auto"/>
        <w:bottom w:val="none" w:sz="0" w:space="0" w:color="auto"/>
        <w:right w:val="none" w:sz="0" w:space="0" w:color="auto"/>
      </w:divBdr>
    </w:div>
    <w:div w:id="1090616208">
      <w:marLeft w:val="480"/>
      <w:marRight w:val="0"/>
      <w:marTop w:val="0"/>
      <w:marBottom w:val="0"/>
      <w:divBdr>
        <w:top w:val="none" w:sz="0" w:space="0" w:color="auto"/>
        <w:left w:val="none" w:sz="0" w:space="0" w:color="auto"/>
        <w:bottom w:val="none" w:sz="0" w:space="0" w:color="auto"/>
        <w:right w:val="none" w:sz="0" w:space="0" w:color="auto"/>
      </w:divBdr>
    </w:div>
    <w:div w:id="1092434579">
      <w:marLeft w:val="480"/>
      <w:marRight w:val="0"/>
      <w:marTop w:val="0"/>
      <w:marBottom w:val="0"/>
      <w:divBdr>
        <w:top w:val="none" w:sz="0" w:space="0" w:color="auto"/>
        <w:left w:val="none" w:sz="0" w:space="0" w:color="auto"/>
        <w:bottom w:val="none" w:sz="0" w:space="0" w:color="auto"/>
        <w:right w:val="none" w:sz="0" w:space="0" w:color="auto"/>
      </w:divBdr>
    </w:div>
    <w:div w:id="1093359572">
      <w:marLeft w:val="480"/>
      <w:marRight w:val="0"/>
      <w:marTop w:val="0"/>
      <w:marBottom w:val="0"/>
      <w:divBdr>
        <w:top w:val="none" w:sz="0" w:space="0" w:color="auto"/>
        <w:left w:val="none" w:sz="0" w:space="0" w:color="auto"/>
        <w:bottom w:val="none" w:sz="0" w:space="0" w:color="auto"/>
        <w:right w:val="none" w:sz="0" w:space="0" w:color="auto"/>
      </w:divBdr>
    </w:div>
    <w:div w:id="1094017527">
      <w:marLeft w:val="480"/>
      <w:marRight w:val="0"/>
      <w:marTop w:val="0"/>
      <w:marBottom w:val="0"/>
      <w:divBdr>
        <w:top w:val="none" w:sz="0" w:space="0" w:color="auto"/>
        <w:left w:val="none" w:sz="0" w:space="0" w:color="auto"/>
        <w:bottom w:val="none" w:sz="0" w:space="0" w:color="auto"/>
        <w:right w:val="none" w:sz="0" w:space="0" w:color="auto"/>
      </w:divBdr>
    </w:div>
    <w:div w:id="1095829217">
      <w:marLeft w:val="0"/>
      <w:marRight w:val="0"/>
      <w:marTop w:val="0"/>
      <w:marBottom w:val="0"/>
      <w:divBdr>
        <w:top w:val="none" w:sz="0" w:space="0" w:color="auto"/>
        <w:left w:val="none" w:sz="0" w:space="0" w:color="auto"/>
        <w:bottom w:val="none" w:sz="0" w:space="0" w:color="auto"/>
        <w:right w:val="none" w:sz="0" w:space="0" w:color="auto"/>
      </w:divBdr>
    </w:div>
    <w:div w:id="1100835749">
      <w:marLeft w:val="480"/>
      <w:marRight w:val="0"/>
      <w:marTop w:val="0"/>
      <w:marBottom w:val="0"/>
      <w:divBdr>
        <w:top w:val="none" w:sz="0" w:space="0" w:color="auto"/>
        <w:left w:val="none" w:sz="0" w:space="0" w:color="auto"/>
        <w:bottom w:val="none" w:sz="0" w:space="0" w:color="auto"/>
        <w:right w:val="none" w:sz="0" w:space="0" w:color="auto"/>
      </w:divBdr>
    </w:div>
    <w:div w:id="1101074421">
      <w:marLeft w:val="480"/>
      <w:marRight w:val="0"/>
      <w:marTop w:val="0"/>
      <w:marBottom w:val="0"/>
      <w:divBdr>
        <w:top w:val="none" w:sz="0" w:space="0" w:color="auto"/>
        <w:left w:val="none" w:sz="0" w:space="0" w:color="auto"/>
        <w:bottom w:val="none" w:sz="0" w:space="0" w:color="auto"/>
        <w:right w:val="none" w:sz="0" w:space="0" w:color="auto"/>
      </w:divBdr>
    </w:div>
    <w:div w:id="1101222723">
      <w:marLeft w:val="480"/>
      <w:marRight w:val="0"/>
      <w:marTop w:val="0"/>
      <w:marBottom w:val="0"/>
      <w:divBdr>
        <w:top w:val="none" w:sz="0" w:space="0" w:color="auto"/>
        <w:left w:val="none" w:sz="0" w:space="0" w:color="auto"/>
        <w:bottom w:val="none" w:sz="0" w:space="0" w:color="auto"/>
        <w:right w:val="none" w:sz="0" w:space="0" w:color="auto"/>
      </w:divBdr>
    </w:div>
    <w:div w:id="1102991882">
      <w:marLeft w:val="480"/>
      <w:marRight w:val="0"/>
      <w:marTop w:val="0"/>
      <w:marBottom w:val="0"/>
      <w:divBdr>
        <w:top w:val="none" w:sz="0" w:space="0" w:color="auto"/>
        <w:left w:val="none" w:sz="0" w:space="0" w:color="auto"/>
        <w:bottom w:val="none" w:sz="0" w:space="0" w:color="auto"/>
        <w:right w:val="none" w:sz="0" w:space="0" w:color="auto"/>
      </w:divBdr>
    </w:div>
    <w:div w:id="1104884370">
      <w:marLeft w:val="480"/>
      <w:marRight w:val="0"/>
      <w:marTop w:val="0"/>
      <w:marBottom w:val="0"/>
      <w:divBdr>
        <w:top w:val="none" w:sz="0" w:space="0" w:color="auto"/>
        <w:left w:val="none" w:sz="0" w:space="0" w:color="auto"/>
        <w:bottom w:val="none" w:sz="0" w:space="0" w:color="auto"/>
        <w:right w:val="none" w:sz="0" w:space="0" w:color="auto"/>
      </w:divBdr>
    </w:div>
    <w:div w:id="1106118981">
      <w:marLeft w:val="0"/>
      <w:marRight w:val="0"/>
      <w:marTop w:val="0"/>
      <w:marBottom w:val="0"/>
      <w:divBdr>
        <w:top w:val="none" w:sz="0" w:space="0" w:color="auto"/>
        <w:left w:val="none" w:sz="0" w:space="0" w:color="auto"/>
        <w:bottom w:val="none" w:sz="0" w:space="0" w:color="auto"/>
        <w:right w:val="none" w:sz="0" w:space="0" w:color="auto"/>
      </w:divBdr>
    </w:div>
    <w:div w:id="1108087390">
      <w:marLeft w:val="480"/>
      <w:marRight w:val="0"/>
      <w:marTop w:val="0"/>
      <w:marBottom w:val="0"/>
      <w:divBdr>
        <w:top w:val="none" w:sz="0" w:space="0" w:color="auto"/>
        <w:left w:val="none" w:sz="0" w:space="0" w:color="auto"/>
        <w:bottom w:val="none" w:sz="0" w:space="0" w:color="auto"/>
        <w:right w:val="none" w:sz="0" w:space="0" w:color="auto"/>
      </w:divBdr>
    </w:div>
    <w:div w:id="1108888400">
      <w:marLeft w:val="480"/>
      <w:marRight w:val="0"/>
      <w:marTop w:val="0"/>
      <w:marBottom w:val="0"/>
      <w:divBdr>
        <w:top w:val="none" w:sz="0" w:space="0" w:color="auto"/>
        <w:left w:val="none" w:sz="0" w:space="0" w:color="auto"/>
        <w:bottom w:val="none" w:sz="0" w:space="0" w:color="auto"/>
        <w:right w:val="none" w:sz="0" w:space="0" w:color="auto"/>
      </w:divBdr>
    </w:div>
    <w:div w:id="1110315236">
      <w:marLeft w:val="480"/>
      <w:marRight w:val="0"/>
      <w:marTop w:val="0"/>
      <w:marBottom w:val="0"/>
      <w:divBdr>
        <w:top w:val="none" w:sz="0" w:space="0" w:color="auto"/>
        <w:left w:val="none" w:sz="0" w:space="0" w:color="auto"/>
        <w:bottom w:val="none" w:sz="0" w:space="0" w:color="auto"/>
        <w:right w:val="none" w:sz="0" w:space="0" w:color="auto"/>
      </w:divBdr>
    </w:div>
    <w:div w:id="1112283811">
      <w:marLeft w:val="0"/>
      <w:marRight w:val="0"/>
      <w:marTop w:val="0"/>
      <w:marBottom w:val="0"/>
      <w:divBdr>
        <w:top w:val="none" w:sz="0" w:space="0" w:color="auto"/>
        <w:left w:val="none" w:sz="0" w:space="0" w:color="auto"/>
        <w:bottom w:val="none" w:sz="0" w:space="0" w:color="auto"/>
        <w:right w:val="none" w:sz="0" w:space="0" w:color="auto"/>
      </w:divBdr>
    </w:div>
    <w:div w:id="1116103288">
      <w:marLeft w:val="480"/>
      <w:marRight w:val="0"/>
      <w:marTop w:val="0"/>
      <w:marBottom w:val="0"/>
      <w:divBdr>
        <w:top w:val="none" w:sz="0" w:space="0" w:color="auto"/>
        <w:left w:val="none" w:sz="0" w:space="0" w:color="auto"/>
        <w:bottom w:val="none" w:sz="0" w:space="0" w:color="auto"/>
        <w:right w:val="none" w:sz="0" w:space="0" w:color="auto"/>
      </w:divBdr>
    </w:div>
    <w:div w:id="1116216085">
      <w:marLeft w:val="480"/>
      <w:marRight w:val="0"/>
      <w:marTop w:val="0"/>
      <w:marBottom w:val="0"/>
      <w:divBdr>
        <w:top w:val="none" w:sz="0" w:space="0" w:color="auto"/>
        <w:left w:val="none" w:sz="0" w:space="0" w:color="auto"/>
        <w:bottom w:val="none" w:sz="0" w:space="0" w:color="auto"/>
        <w:right w:val="none" w:sz="0" w:space="0" w:color="auto"/>
      </w:divBdr>
    </w:div>
    <w:div w:id="1116563048">
      <w:marLeft w:val="480"/>
      <w:marRight w:val="0"/>
      <w:marTop w:val="0"/>
      <w:marBottom w:val="0"/>
      <w:divBdr>
        <w:top w:val="none" w:sz="0" w:space="0" w:color="auto"/>
        <w:left w:val="none" w:sz="0" w:space="0" w:color="auto"/>
        <w:bottom w:val="none" w:sz="0" w:space="0" w:color="auto"/>
        <w:right w:val="none" w:sz="0" w:space="0" w:color="auto"/>
      </w:divBdr>
    </w:div>
    <w:div w:id="1117026206">
      <w:marLeft w:val="480"/>
      <w:marRight w:val="0"/>
      <w:marTop w:val="0"/>
      <w:marBottom w:val="0"/>
      <w:divBdr>
        <w:top w:val="none" w:sz="0" w:space="0" w:color="auto"/>
        <w:left w:val="none" w:sz="0" w:space="0" w:color="auto"/>
        <w:bottom w:val="none" w:sz="0" w:space="0" w:color="auto"/>
        <w:right w:val="none" w:sz="0" w:space="0" w:color="auto"/>
      </w:divBdr>
    </w:div>
    <w:div w:id="1119570326">
      <w:marLeft w:val="480"/>
      <w:marRight w:val="0"/>
      <w:marTop w:val="0"/>
      <w:marBottom w:val="0"/>
      <w:divBdr>
        <w:top w:val="none" w:sz="0" w:space="0" w:color="auto"/>
        <w:left w:val="none" w:sz="0" w:space="0" w:color="auto"/>
        <w:bottom w:val="none" w:sz="0" w:space="0" w:color="auto"/>
        <w:right w:val="none" w:sz="0" w:space="0" w:color="auto"/>
      </w:divBdr>
    </w:div>
    <w:div w:id="1124422712">
      <w:marLeft w:val="480"/>
      <w:marRight w:val="0"/>
      <w:marTop w:val="0"/>
      <w:marBottom w:val="0"/>
      <w:divBdr>
        <w:top w:val="none" w:sz="0" w:space="0" w:color="auto"/>
        <w:left w:val="none" w:sz="0" w:space="0" w:color="auto"/>
        <w:bottom w:val="none" w:sz="0" w:space="0" w:color="auto"/>
        <w:right w:val="none" w:sz="0" w:space="0" w:color="auto"/>
      </w:divBdr>
    </w:div>
    <w:div w:id="1125276094">
      <w:marLeft w:val="480"/>
      <w:marRight w:val="0"/>
      <w:marTop w:val="0"/>
      <w:marBottom w:val="0"/>
      <w:divBdr>
        <w:top w:val="none" w:sz="0" w:space="0" w:color="auto"/>
        <w:left w:val="none" w:sz="0" w:space="0" w:color="auto"/>
        <w:bottom w:val="none" w:sz="0" w:space="0" w:color="auto"/>
        <w:right w:val="none" w:sz="0" w:space="0" w:color="auto"/>
      </w:divBdr>
    </w:div>
    <w:div w:id="1125348123">
      <w:marLeft w:val="480"/>
      <w:marRight w:val="0"/>
      <w:marTop w:val="0"/>
      <w:marBottom w:val="0"/>
      <w:divBdr>
        <w:top w:val="none" w:sz="0" w:space="0" w:color="auto"/>
        <w:left w:val="none" w:sz="0" w:space="0" w:color="auto"/>
        <w:bottom w:val="none" w:sz="0" w:space="0" w:color="auto"/>
        <w:right w:val="none" w:sz="0" w:space="0" w:color="auto"/>
      </w:divBdr>
    </w:div>
    <w:div w:id="1125543366">
      <w:marLeft w:val="480"/>
      <w:marRight w:val="0"/>
      <w:marTop w:val="0"/>
      <w:marBottom w:val="0"/>
      <w:divBdr>
        <w:top w:val="none" w:sz="0" w:space="0" w:color="auto"/>
        <w:left w:val="none" w:sz="0" w:space="0" w:color="auto"/>
        <w:bottom w:val="none" w:sz="0" w:space="0" w:color="auto"/>
        <w:right w:val="none" w:sz="0" w:space="0" w:color="auto"/>
      </w:divBdr>
    </w:div>
    <w:div w:id="1128013694">
      <w:marLeft w:val="480"/>
      <w:marRight w:val="0"/>
      <w:marTop w:val="0"/>
      <w:marBottom w:val="0"/>
      <w:divBdr>
        <w:top w:val="none" w:sz="0" w:space="0" w:color="auto"/>
        <w:left w:val="none" w:sz="0" w:space="0" w:color="auto"/>
        <w:bottom w:val="none" w:sz="0" w:space="0" w:color="auto"/>
        <w:right w:val="none" w:sz="0" w:space="0" w:color="auto"/>
      </w:divBdr>
    </w:div>
    <w:div w:id="1129592624">
      <w:marLeft w:val="480"/>
      <w:marRight w:val="0"/>
      <w:marTop w:val="0"/>
      <w:marBottom w:val="0"/>
      <w:divBdr>
        <w:top w:val="none" w:sz="0" w:space="0" w:color="auto"/>
        <w:left w:val="none" w:sz="0" w:space="0" w:color="auto"/>
        <w:bottom w:val="none" w:sz="0" w:space="0" w:color="auto"/>
        <w:right w:val="none" w:sz="0" w:space="0" w:color="auto"/>
      </w:divBdr>
    </w:div>
    <w:div w:id="1133596184">
      <w:marLeft w:val="480"/>
      <w:marRight w:val="0"/>
      <w:marTop w:val="0"/>
      <w:marBottom w:val="0"/>
      <w:divBdr>
        <w:top w:val="none" w:sz="0" w:space="0" w:color="auto"/>
        <w:left w:val="none" w:sz="0" w:space="0" w:color="auto"/>
        <w:bottom w:val="none" w:sz="0" w:space="0" w:color="auto"/>
        <w:right w:val="none" w:sz="0" w:space="0" w:color="auto"/>
      </w:divBdr>
    </w:div>
    <w:div w:id="1136526523">
      <w:marLeft w:val="0"/>
      <w:marRight w:val="0"/>
      <w:marTop w:val="0"/>
      <w:marBottom w:val="0"/>
      <w:divBdr>
        <w:top w:val="none" w:sz="0" w:space="0" w:color="auto"/>
        <w:left w:val="none" w:sz="0" w:space="0" w:color="auto"/>
        <w:bottom w:val="none" w:sz="0" w:space="0" w:color="auto"/>
        <w:right w:val="none" w:sz="0" w:space="0" w:color="auto"/>
      </w:divBdr>
    </w:div>
    <w:div w:id="1137648263">
      <w:marLeft w:val="480"/>
      <w:marRight w:val="0"/>
      <w:marTop w:val="0"/>
      <w:marBottom w:val="0"/>
      <w:divBdr>
        <w:top w:val="none" w:sz="0" w:space="0" w:color="auto"/>
        <w:left w:val="none" w:sz="0" w:space="0" w:color="auto"/>
        <w:bottom w:val="none" w:sz="0" w:space="0" w:color="auto"/>
        <w:right w:val="none" w:sz="0" w:space="0" w:color="auto"/>
      </w:divBdr>
    </w:div>
    <w:div w:id="1138064280">
      <w:marLeft w:val="480"/>
      <w:marRight w:val="0"/>
      <w:marTop w:val="0"/>
      <w:marBottom w:val="0"/>
      <w:divBdr>
        <w:top w:val="none" w:sz="0" w:space="0" w:color="auto"/>
        <w:left w:val="none" w:sz="0" w:space="0" w:color="auto"/>
        <w:bottom w:val="none" w:sz="0" w:space="0" w:color="auto"/>
        <w:right w:val="none" w:sz="0" w:space="0" w:color="auto"/>
      </w:divBdr>
    </w:div>
    <w:div w:id="1141918831">
      <w:marLeft w:val="480"/>
      <w:marRight w:val="0"/>
      <w:marTop w:val="0"/>
      <w:marBottom w:val="0"/>
      <w:divBdr>
        <w:top w:val="none" w:sz="0" w:space="0" w:color="auto"/>
        <w:left w:val="none" w:sz="0" w:space="0" w:color="auto"/>
        <w:bottom w:val="none" w:sz="0" w:space="0" w:color="auto"/>
        <w:right w:val="none" w:sz="0" w:space="0" w:color="auto"/>
      </w:divBdr>
    </w:div>
    <w:div w:id="1144348465">
      <w:marLeft w:val="480"/>
      <w:marRight w:val="0"/>
      <w:marTop w:val="0"/>
      <w:marBottom w:val="0"/>
      <w:divBdr>
        <w:top w:val="none" w:sz="0" w:space="0" w:color="auto"/>
        <w:left w:val="none" w:sz="0" w:space="0" w:color="auto"/>
        <w:bottom w:val="none" w:sz="0" w:space="0" w:color="auto"/>
        <w:right w:val="none" w:sz="0" w:space="0" w:color="auto"/>
      </w:divBdr>
    </w:div>
    <w:div w:id="1144733428">
      <w:marLeft w:val="480"/>
      <w:marRight w:val="0"/>
      <w:marTop w:val="0"/>
      <w:marBottom w:val="0"/>
      <w:divBdr>
        <w:top w:val="none" w:sz="0" w:space="0" w:color="auto"/>
        <w:left w:val="none" w:sz="0" w:space="0" w:color="auto"/>
        <w:bottom w:val="none" w:sz="0" w:space="0" w:color="auto"/>
        <w:right w:val="none" w:sz="0" w:space="0" w:color="auto"/>
      </w:divBdr>
    </w:div>
    <w:div w:id="1144784242">
      <w:marLeft w:val="480"/>
      <w:marRight w:val="0"/>
      <w:marTop w:val="0"/>
      <w:marBottom w:val="0"/>
      <w:divBdr>
        <w:top w:val="none" w:sz="0" w:space="0" w:color="auto"/>
        <w:left w:val="none" w:sz="0" w:space="0" w:color="auto"/>
        <w:bottom w:val="none" w:sz="0" w:space="0" w:color="auto"/>
        <w:right w:val="none" w:sz="0" w:space="0" w:color="auto"/>
      </w:divBdr>
    </w:div>
    <w:div w:id="1147555788">
      <w:marLeft w:val="480"/>
      <w:marRight w:val="0"/>
      <w:marTop w:val="0"/>
      <w:marBottom w:val="0"/>
      <w:divBdr>
        <w:top w:val="none" w:sz="0" w:space="0" w:color="auto"/>
        <w:left w:val="none" w:sz="0" w:space="0" w:color="auto"/>
        <w:bottom w:val="none" w:sz="0" w:space="0" w:color="auto"/>
        <w:right w:val="none" w:sz="0" w:space="0" w:color="auto"/>
      </w:divBdr>
    </w:div>
    <w:div w:id="1148402565">
      <w:marLeft w:val="480"/>
      <w:marRight w:val="0"/>
      <w:marTop w:val="0"/>
      <w:marBottom w:val="0"/>
      <w:divBdr>
        <w:top w:val="none" w:sz="0" w:space="0" w:color="auto"/>
        <w:left w:val="none" w:sz="0" w:space="0" w:color="auto"/>
        <w:bottom w:val="none" w:sz="0" w:space="0" w:color="auto"/>
        <w:right w:val="none" w:sz="0" w:space="0" w:color="auto"/>
      </w:divBdr>
    </w:div>
    <w:div w:id="1149786143">
      <w:marLeft w:val="480"/>
      <w:marRight w:val="0"/>
      <w:marTop w:val="0"/>
      <w:marBottom w:val="0"/>
      <w:divBdr>
        <w:top w:val="none" w:sz="0" w:space="0" w:color="auto"/>
        <w:left w:val="none" w:sz="0" w:space="0" w:color="auto"/>
        <w:bottom w:val="none" w:sz="0" w:space="0" w:color="auto"/>
        <w:right w:val="none" w:sz="0" w:space="0" w:color="auto"/>
      </w:divBdr>
    </w:div>
    <w:div w:id="1153059491">
      <w:marLeft w:val="480"/>
      <w:marRight w:val="0"/>
      <w:marTop w:val="0"/>
      <w:marBottom w:val="0"/>
      <w:divBdr>
        <w:top w:val="none" w:sz="0" w:space="0" w:color="auto"/>
        <w:left w:val="none" w:sz="0" w:space="0" w:color="auto"/>
        <w:bottom w:val="none" w:sz="0" w:space="0" w:color="auto"/>
        <w:right w:val="none" w:sz="0" w:space="0" w:color="auto"/>
      </w:divBdr>
    </w:div>
    <w:div w:id="1156455849">
      <w:marLeft w:val="480"/>
      <w:marRight w:val="0"/>
      <w:marTop w:val="0"/>
      <w:marBottom w:val="0"/>
      <w:divBdr>
        <w:top w:val="none" w:sz="0" w:space="0" w:color="auto"/>
        <w:left w:val="none" w:sz="0" w:space="0" w:color="auto"/>
        <w:bottom w:val="none" w:sz="0" w:space="0" w:color="auto"/>
        <w:right w:val="none" w:sz="0" w:space="0" w:color="auto"/>
      </w:divBdr>
    </w:div>
    <w:div w:id="1159343529">
      <w:marLeft w:val="480"/>
      <w:marRight w:val="0"/>
      <w:marTop w:val="0"/>
      <w:marBottom w:val="0"/>
      <w:divBdr>
        <w:top w:val="none" w:sz="0" w:space="0" w:color="auto"/>
        <w:left w:val="none" w:sz="0" w:space="0" w:color="auto"/>
        <w:bottom w:val="none" w:sz="0" w:space="0" w:color="auto"/>
        <w:right w:val="none" w:sz="0" w:space="0" w:color="auto"/>
      </w:divBdr>
    </w:div>
    <w:div w:id="1161700351">
      <w:marLeft w:val="480"/>
      <w:marRight w:val="0"/>
      <w:marTop w:val="0"/>
      <w:marBottom w:val="0"/>
      <w:divBdr>
        <w:top w:val="none" w:sz="0" w:space="0" w:color="auto"/>
        <w:left w:val="none" w:sz="0" w:space="0" w:color="auto"/>
        <w:bottom w:val="none" w:sz="0" w:space="0" w:color="auto"/>
        <w:right w:val="none" w:sz="0" w:space="0" w:color="auto"/>
      </w:divBdr>
    </w:div>
    <w:div w:id="1164510882">
      <w:marLeft w:val="480"/>
      <w:marRight w:val="0"/>
      <w:marTop w:val="0"/>
      <w:marBottom w:val="0"/>
      <w:divBdr>
        <w:top w:val="none" w:sz="0" w:space="0" w:color="auto"/>
        <w:left w:val="none" w:sz="0" w:space="0" w:color="auto"/>
        <w:bottom w:val="none" w:sz="0" w:space="0" w:color="auto"/>
        <w:right w:val="none" w:sz="0" w:space="0" w:color="auto"/>
      </w:divBdr>
    </w:div>
    <w:div w:id="1167205566">
      <w:marLeft w:val="480"/>
      <w:marRight w:val="0"/>
      <w:marTop w:val="0"/>
      <w:marBottom w:val="0"/>
      <w:divBdr>
        <w:top w:val="none" w:sz="0" w:space="0" w:color="auto"/>
        <w:left w:val="none" w:sz="0" w:space="0" w:color="auto"/>
        <w:bottom w:val="none" w:sz="0" w:space="0" w:color="auto"/>
        <w:right w:val="none" w:sz="0" w:space="0" w:color="auto"/>
      </w:divBdr>
    </w:div>
    <w:div w:id="1169322491">
      <w:marLeft w:val="480"/>
      <w:marRight w:val="0"/>
      <w:marTop w:val="0"/>
      <w:marBottom w:val="0"/>
      <w:divBdr>
        <w:top w:val="none" w:sz="0" w:space="0" w:color="auto"/>
        <w:left w:val="none" w:sz="0" w:space="0" w:color="auto"/>
        <w:bottom w:val="none" w:sz="0" w:space="0" w:color="auto"/>
        <w:right w:val="none" w:sz="0" w:space="0" w:color="auto"/>
      </w:divBdr>
    </w:div>
    <w:div w:id="1169368347">
      <w:marLeft w:val="480"/>
      <w:marRight w:val="0"/>
      <w:marTop w:val="0"/>
      <w:marBottom w:val="0"/>
      <w:divBdr>
        <w:top w:val="none" w:sz="0" w:space="0" w:color="auto"/>
        <w:left w:val="none" w:sz="0" w:space="0" w:color="auto"/>
        <w:bottom w:val="none" w:sz="0" w:space="0" w:color="auto"/>
        <w:right w:val="none" w:sz="0" w:space="0" w:color="auto"/>
      </w:divBdr>
    </w:div>
    <w:div w:id="1170028044">
      <w:marLeft w:val="480"/>
      <w:marRight w:val="0"/>
      <w:marTop w:val="0"/>
      <w:marBottom w:val="0"/>
      <w:divBdr>
        <w:top w:val="none" w:sz="0" w:space="0" w:color="auto"/>
        <w:left w:val="none" w:sz="0" w:space="0" w:color="auto"/>
        <w:bottom w:val="none" w:sz="0" w:space="0" w:color="auto"/>
        <w:right w:val="none" w:sz="0" w:space="0" w:color="auto"/>
      </w:divBdr>
    </w:div>
    <w:div w:id="1170215069">
      <w:marLeft w:val="480"/>
      <w:marRight w:val="0"/>
      <w:marTop w:val="0"/>
      <w:marBottom w:val="0"/>
      <w:divBdr>
        <w:top w:val="none" w:sz="0" w:space="0" w:color="auto"/>
        <w:left w:val="none" w:sz="0" w:space="0" w:color="auto"/>
        <w:bottom w:val="none" w:sz="0" w:space="0" w:color="auto"/>
        <w:right w:val="none" w:sz="0" w:space="0" w:color="auto"/>
      </w:divBdr>
    </w:div>
    <w:div w:id="1174298855">
      <w:marLeft w:val="480"/>
      <w:marRight w:val="0"/>
      <w:marTop w:val="0"/>
      <w:marBottom w:val="0"/>
      <w:divBdr>
        <w:top w:val="none" w:sz="0" w:space="0" w:color="auto"/>
        <w:left w:val="none" w:sz="0" w:space="0" w:color="auto"/>
        <w:bottom w:val="none" w:sz="0" w:space="0" w:color="auto"/>
        <w:right w:val="none" w:sz="0" w:space="0" w:color="auto"/>
      </w:divBdr>
    </w:div>
    <w:div w:id="1175148455">
      <w:marLeft w:val="480"/>
      <w:marRight w:val="0"/>
      <w:marTop w:val="0"/>
      <w:marBottom w:val="0"/>
      <w:divBdr>
        <w:top w:val="none" w:sz="0" w:space="0" w:color="auto"/>
        <w:left w:val="none" w:sz="0" w:space="0" w:color="auto"/>
        <w:bottom w:val="none" w:sz="0" w:space="0" w:color="auto"/>
        <w:right w:val="none" w:sz="0" w:space="0" w:color="auto"/>
      </w:divBdr>
    </w:div>
    <w:div w:id="1176576823">
      <w:marLeft w:val="480"/>
      <w:marRight w:val="0"/>
      <w:marTop w:val="0"/>
      <w:marBottom w:val="0"/>
      <w:divBdr>
        <w:top w:val="none" w:sz="0" w:space="0" w:color="auto"/>
        <w:left w:val="none" w:sz="0" w:space="0" w:color="auto"/>
        <w:bottom w:val="none" w:sz="0" w:space="0" w:color="auto"/>
        <w:right w:val="none" w:sz="0" w:space="0" w:color="auto"/>
      </w:divBdr>
    </w:div>
    <w:div w:id="1179347625">
      <w:marLeft w:val="480"/>
      <w:marRight w:val="0"/>
      <w:marTop w:val="0"/>
      <w:marBottom w:val="0"/>
      <w:divBdr>
        <w:top w:val="none" w:sz="0" w:space="0" w:color="auto"/>
        <w:left w:val="none" w:sz="0" w:space="0" w:color="auto"/>
        <w:bottom w:val="none" w:sz="0" w:space="0" w:color="auto"/>
        <w:right w:val="none" w:sz="0" w:space="0" w:color="auto"/>
      </w:divBdr>
    </w:div>
    <w:div w:id="1181119503">
      <w:marLeft w:val="480"/>
      <w:marRight w:val="0"/>
      <w:marTop w:val="0"/>
      <w:marBottom w:val="0"/>
      <w:divBdr>
        <w:top w:val="none" w:sz="0" w:space="0" w:color="auto"/>
        <w:left w:val="none" w:sz="0" w:space="0" w:color="auto"/>
        <w:bottom w:val="none" w:sz="0" w:space="0" w:color="auto"/>
        <w:right w:val="none" w:sz="0" w:space="0" w:color="auto"/>
      </w:divBdr>
    </w:div>
    <w:div w:id="1181160312">
      <w:marLeft w:val="480"/>
      <w:marRight w:val="0"/>
      <w:marTop w:val="0"/>
      <w:marBottom w:val="0"/>
      <w:divBdr>
        <w:top w:val="none" w:sz="0" w:space="0" w:color="auto"/>
        <w:left w:val="none" w:sz="0" w:space="0" w:color="auto"/>
        <w:bottom w:val="none" w:sz="0" w:space="0" w:color="auto"/>
        <w:right w:val="none" w:sz="0" w:space="0" w:color="auto"/>
      </w:divBdr>
    </w:div>
    <w:div w:id="1184442647">
      <w:marLeft w:val="480"/>
      <w:marRight w:val="0"/>
      <w:marTop w:val="0"/>
      <w:marBottom w:val="0"/>
      <w:divBdr>
        <w:top w:val="none" w:sz="0" w:space="0" w:color="auto"/>
        <w:left w:val="none" w:sz="0" w:space="0" w:color="auto"/>
        <w:bottom w:val="none" w:sz="0" w:space="0" w:color="auto"/>
        <w:right w:val="none" w:sz="0" w:space="0" w:color="auto"/>
      </w:divBdr>
    </w:div>
    <w:div w:id="1187795461">
      <w:marLeft w:val="480"/>
      <w:marRight w:val="0"/>
      <w:marTop w:val="0"/>
      <w:marBottom w:val="0"/>
      <w:divBdr>
        <w:top w:val="none" w:sz="0" w:space="0" w:color="auto"/>
        <w:left w:val="none" w:sz="0" w:space="0" w:color="auto"/>
        <w:bottom w:val="none" w:sz="0" w:space="0" w:color="auto"/>
        <w:right w:val="none" w:sz="0" w:space="0" w:color="auto"/>
      </w:divBdr>
    </w:div>
    <w:div w:id="1188300202">
      <w:marLeft w:val="480"/>
      <w:marRight w:val="0"/>
      <w:marTop w:val="0"/>
      <w:marBottom w:val="0"/>
      <w:divBdr>
        <w:top w:val="none" w:sz="0" w:space="0" w:color="auto"/>
        <w:left w:val="none" w:sz="0" w:space="0" w:color="auto"/>
        <w:bottom w:val="none" w:sz="0" w:space="0" w:color="auto"/>
        <w:right w:val="none" w:sz="0" w:space="0" w:color="auto"/>
      </w:divBdr>
    </w:div>
    <w:div w:id="1188837891">
      <w:marLeft w:val="480"/>
      <w:marRight w:val="0"/>
      <w:marTop w:val="0"/>
      <w:marBottom w:val="0"/>
      <w:divBdr>
        <w:top w:val="none" w:sz="0" w:space="0" w:color="auto"/>
        <w:left w:val="none" w:sz="0" w:space="0" w:color="auto"/>
        <w:bottom w:val="none" w:sz="0" w:space="0" w:color="auto"/>
        <w:right w:val="none" w:sz="0" w:space="0" w:color="auto"/>
      </w:divBdr>
    </w:div>
    <w:div w:id="1190952818">
      <w:marLeft w:val="480"/>
      <w:marRight w:val="0"/>
      <w:marTop w:val="0"/>
      <w:marBottom w:val="0"/>
      <w:divBdr>
        <w:top w:val="none" w:sz="0" w:space="0" w:color="auto"/>
        <w:left w:val="none" w:sz="0" w:space="0" w:color="auto"/>
        <w:bottom w:val="none" w:sz="0" w:space="0" w:color="auto"/>
        <w:right w:val="none" w:sz="0" w:space="0" w:color="auto"/>
      </w:divBdr>
    </w:div>
    <w:div w:id="1191652346">
      <w:marLeft w:val="480"/>
      <w:marRight w:val="0"/>
      <w:marTop w:val="0"/>
      <w:marBottom w:val="0"/>
      <w:divBdr>
        <w:top w:val="none" w:sz="0" w:space="0" w:color="auto"/>
        <w:left w:val="none" w:sz="0" w:space="0" w:color="auto"/>
        <w:bottom w:val="none" w:sz="0" w:space="0" w:color="auto"/>
        <w:right w:val="none" w:sz="0" w:space="0" w:color="auto"/>
      </w:divBdr>
    </w:div>
    <w:div w:id="1193148630">
      <w:marLeft w:val="480"/>
      <w:marRight w:val="0"/>
      <w:marTop w:val="0"/>
      <w:marBottom w:val="0"/>
      <w:divBdr>
        <w:top w:val="none" w:sz="0" w:space="0" w:color="auto"/>
        <w:left w:val="none" w:sz="0" w:space="0" w:color="auto"/>
        <w:bottom w:val="none" w:sz="0" w:space="0" w:color="auto"/>
        <w:right w:val="none" w:sz="0" w:space="0" w:color="auto"/>
      </w:divBdr>
    </w:div>
    <w:div w:id="1195267863">
      <w:marLeft w:val="480"/>
      <w:marRight w:val="0"/>
      <w:marTop w:val="0"/>
      <w:marBottom w:val="0"/>
      <w:divBdr>
        <w:top w:val="none" w:sz="0" w:space="0" w:color="auto"/>
        <w:left w:val="none" w:sz="0" w:space="0" w:color="auto"/>
        <w:bottom w:val="none" w:sz="0" w:space="0" w:color="auto"/>
        <w:right w:val="none" w:sz="0" w:space="0" w:color="auto"/>
      </w:divBdr>
    </w:div>
    <w:div w:id="1195650461">
      <w:marLeft w:val="480"/>
      <w:marRight w:val="0"/>
      <w:marTop w:val="0"/>
      <w:marBottom w:val="0"/>
      <w:divBdr>
        <w:top w:val="none" w:sz="0" w:space="0" w:color="auto"/>
        <w:left w:val="none" w:sz="0" w:space="0" w:color="auto"/>
        <w:bottom w:val="none" w:sz="0" w:space="0" w:color="auto"/>
        <w:right w:val="none" w:sz="0" w:space="0" w:color="auto"/>
      </w:divBdr>
    </w:div>
    <w:div w:id="1196506871">
      <w:marLeft w:val="480"/>
      <w:marRight w:val="0"/>
      <w:marTop w:val="0"/>
      <w:marBottom w:val="0"/>
      <w:divBdr>
        <w:top w:val="none" w:sz="0" w:space="0" w:color="auto"/>
        <w:left w:val="none" w:sz="0" w:space="0" w:color="auto"/>
        <w:bottom w:val="none" w:sz="0" w:space="0" w:color="auto"/>
        <w:right w:val="none" w:sz="0" w:space="0" w:color="auto"/>
      </w:divBdr>
    </w:div>
    <w:div w:id="1196968425">
      <w:marLeft w:val="480"/>
      <w:marRight w:val="0"/>
      <w:marTop w:val="0"/>
      <w:marBottom w:val="0"/>
      <w:divBdr>
        <w:top w:val="none" w:sz="0" w:space="0" w:color="auto"/>
        <w:left w:val="none" w:sz="0" w:space="0" w:color="auto"/>
        <w:bottom w:val="none" w:sz="0" w:space="0" w:color="auto"/>
        <w:right w:val="none" w:sz="0" w:space="0" w:color="auto"/>
      </w:divBdr>
    </w:div>
    <w:div w:id="1199394937">
      <w:marLeft w:val="480"/>
      <w:marRight w:val="0"/>
      <w:marTop w:val="0"/>
      <w:marBottom w:val="0"/>
      <w:divBdr>
        <w:top w:val="none" w:sz="0" w:space="0" w:color="auto"/>
        <w:left w:val="none" w:sz="0" w:space="0" w:color="auto"/>
        <w:bottom w:val="none" w:sz="0" w:space="0" w:color="auto"/>
        <w:right w:val="none" w:sz="0" w:space="0" w:color="auto"/>
      </w:divBdr>
    </w:div>
    <w:div w:id="1200438832">
      <w:marLeft w:val="480"/>
      <w:marRight w:val="0"/>
      <w:marTop w:val="0"/>
      <w:marBottom w:val="0"/>
      <w:divBdr>
        <w:top w:val="none" w:sz="0" w:space="0" w:color="auto"/>
        <w:left w:val="none" w:sz="0" w:space="0" w:color="auto"/>
        <w:bottom w:val="none" w:sz="0" w:space="0" w:color="auto"/>
        <w:right w:val="none" w:sz="0" w:space="0" w:color="auto"/>
      </w:divBdr>
    </w:div>
    <w:div w:id="1201942477">
      <w:marLeft w:val="480"/>
      <w:marRight w:val="0"/>
      <w:marTop w:val="0"/>
      <w:marBottom w:val="0"/>
      <w:divBdr>
        <w:top w:val="none" w:sz="0" w:space="0" w:color="auto"/>
        <w:left w:val="none" w:sz="0" w:space="0" w:color="auto"/>
        <w:bottom w:val="none" w:sz="0" w:space="0" w:color="auto"/>
        <w:right w:val="none" w:sz="0" w:space="0" w:color="auto"/>
      </w:divBdr>
    </w:div>
    <w:div w:id="1202549515">
      <w:marLeft w:val="0"/>
      <w:marRight w:val="0"/>
      <w:marTop w:val="0"/>
      <w:marBottom w:val="0"/>
      <w:divBdr>
        <w:top w:val="none" w:sz="0" w:space="0" w:color="auto"/>
        <w:left w:val="none" w:sz="0" w:space="0" w:color="auto"/>
        <w:bottom w:val="none" w:sz="0" w:space="0" w:color="auto"/>
        <w:right w:val="none" w:sz="0" w:space="0" w:color="auto"/>
      </w:divBdr>
    </w:div>
    <w:div w:id="1202937382">
      <w:marLeft w:val="480"/>
      <w:marRight w:val="0"/>
      <w:marTop w:val="0"/>
      <w:marBottom w:val="0"/>
      <w:divBdr>
        <w:top w:val="none" w:sz="0" w:space="0" w:color="auto"/>
        <w:left w:val="none" w:sz="0" w:space="0" w:color="auto"/>
        <w:bottom w:val="none" w:sz="0" w:space="0" w:color="auto"/>
        <w:right w:val="none" w:sz="0" w:space="0" w:color="auto"/>
      </w:divBdr>
    </w:div>
    <w:div w:id="1203789777">
      <w:marLeft w:val="480"/>
      <w:marRight w:val="0"/>
      <w:marTop w:val="0"/>
      <w:marBottom w:val="0"/>
      <w:divBdr>
        <w:top w:val="none" w:sz="0" w:space="0" w:color="auto"/>
        <w:left w:val="none" w:sz="0" w:space="0" w:color="auto"/>
        <w:bottom w:val="none" w:sz="0" w:space="0" w:color="auto"/>
        <w:right w:val="none" w:sz="0" w:space="0" w:color="auto"/>
      </w:divBdr>
    </w:div>
    <w:div w:id="1204558677">
      <w:marLeft w:val="480"/>
      <w:marRight w:val="0"/>
      <w:marTop w:val="0"/>
      <w:marBottom w:val="0"/>
      <w:divBdr>
        <w:top w:val="none" w:sz="0" w:space="0" w:color="auto"/>
        <w:left w:val="none" w:sz="0" w:space="0" w:color="auto"/>
        <w:bottom w:val="none" w:sz="0" w:space="0" w:color="auto"/>
        <w:right w:val="none" w:sz="0" w:space="0" w:color="auto"/>
      </w:divBdr>
    </w:div>
    <w:div w:id="1204948275">
      <w:marLeft w:val="480"/>
      <w:marRight w:val="0"/>
      <w:marTop w:val="0"/>
      <w:marBottom w:val="0"/>
      <w:divBdr>
        <w:top w:val="none" w:sz="0" w:space="0" w:color="auto"/>
        <w:left w:val="none" w:sz="0" w:space="0" w:color="auto"/>
        <w:bottom w:val="none" w:sz="0" w:space="0" w:color="auto"/>
        <w:right w:val="none" w:sz="0" w:space="0" w:color="auto"/>
      </w:divBdr>
    </w:div>
    <w:div w:id="1210148702">
      <w:marLeft w:val="480"/>
      <w:marRight w:val="0"/>
      <w:marTop w:val="0"/>
      <w:marBottom w:val="0"/>
      <w:divBdr>
        <w:top w:val="none" w:sz="0" w:space="0" w:color="auto"/>
        <w:left w:val="none" w:sz="0" w:space="0" w:color="auto"/>
        <w:bottom w:val="none" w:sz="0" w:space="0" w:color="auto"/>
        <w:right w:val="none" w:sz="0" w:space="0" w:color="auto"/>
      </w:divBdr>
    </w:div>
    <w:div w:id="1213228796">
      <w:marLeft w:val="480"/>
      <w:marRight w:val="0"/>
      <w:marTop w:val="0"/>
      <w:marBottom w:val="0"/>
      <w:divBdr>
        <w:top w:val="none" w:sz="0" w:space="0" w:color="auto"/>
        <w:left w:val="none" w:sz="0" w:space="0" w:color="auto"/>
        <w:bottom w:val="none" w:sz="0" w:space="0" w:color="auto"/>
        <w:right w:val="none" w:sz="0" w:space="0" w:color="auto"/>
      </w:divBdr>
    </w:div>
    <w:div w:id="1215505753">
      <w:marLeft w:val="0"/>
      <w:marRight w:val="0"/>
      <w:marTop w:val="0"/>
      <w:marBottom w:val="0"/>
      <w:divBdr>
        <w:top w:val="none" w:sz="0" w:space="0" w:color="auto"/>
        <w:left w:val="none" w:sz="0" w:space="0" w:color="auto"/>
        <w:bottom w:val="none" w:sz="0" w:space="0" w:color="auto"/>
        <w:right w:val="none" w:sz="0" w:space="0" w:color="auto"/>
      </w:divBdr>
    </w:div>
    <w:div w:id="1218976823">
      <w:marLeft w:val="480"/>
      <w:marRight w:val="0"/>
      <w:marTop w:val="0"/>
      <w:marBottom w:val="0"/>
      <w:divBdr>
        <w:top w:val="none" w:sz="0" w:space="0" w:color="auto"/>
        <w:left w:val="none" w:sz="0" w:space="0" w:color="auto"/>
        <w:bottom w:val="none" w:sz="0" w:space="0" w:color="auto"/>
        <w:right w:val="none" w:sz="0" w:space="0" w:color="auto"/>
      </w:divBdr>
    </w:div>
    <w:div w:id="1219975576">
      <w:marLeft w:val="480"/>
      <w:marRight w:val="0"/>
      <w:marTop w:val="0"/>
      <w:marBottom w:val="0"/>
      <w:divBdr>
        <w:top w:val="none" w:sz="0" w:space="0" w:color="auto"/>
        <w:left w:val="none" w:sz="0" w:space="0" w:color="auto"/>
        <w:bottom w:val="none" w:sz="0" w:space="0" w:color="auto"/>
        <w:right w:val="none" w:sz="0" w:space="0" w:color="auto"/>
      </w:divBdr>
    </w:div>
    <w:div w:id="1220945338">
      <w:marLeft w:val="480"/>
      <w:marRight w:val="0"/>
      <w:marTop w:val="0"/>
      <w:marBottom w:val="0"/>
      <w:divBdr>
        <w:top w:val="none" w:sz="0" w:space="0" w:color="auto"/>
        <w:left w:val="none" w:sz="0" w:space="0" w:color="auto"/>
        <w:bottom w:val="none" w:sz="0" w:space="0" w:color="auto"/>
        <w:right w:val="none" w:sz="0" w:space="0" w:color="auto"/>
      </w:divBdr>
    </w:div>
    <w:div w:id="1223295527">
      <w:marLeft w:val="480"/>
      <w:marRight w:val="0"/>
      <w:marTop w:val="0"/>
      <w:marBottom w:val="0"/>
      <w:divBdr>
        <w:top w:val="none" w:sz="0" w:space="0" w:color="auto"/>
        <w:left w:val="none" w:sz="0" w:space="0" w:color="auto"/>
        <w:bottom w:val="none" w:sz="0" w:space="0" w:color="auto"/>
        <w:right w:val="none" w:sz="0" w:space="0" w:color="auto"/>
      </w:divBdr>
    </w:div>
    <w:div w:id="1224834650">
      <w:marLeft w:val="480"/>
      <w:marRight w:val="0"/>
      <w:marTop w:val="0"/>
      <w:marBottom w:val="0"/>
      <w:divBdr>
        <w:top w:val="none" w:sz="0" w:space="0" w:color="auto"/>
        <w:left w:val="none" w:sz="0" w:space="0" w:color="auto"/>
        <w:bottom w:val="none" w:sz="0" w:space="0" w:color="auto"/>
        <w:right w:val="none" w:sz="0" w:space="0" w:color="auto"/>
      </w:divBdr>
    </w:div>
    <w:div w:id="1226182622">
      <w:marLeft w:val="480"/>
      <w:marRight w:val="0"/>
      <w:marTop w:val="0"/>
      <w:marBottom w:val="0"/>
      <w:divBdr>
        <w:top w:val="none" w:sz="0" w:space="0" w:color="auto"/>
        <w:left w:val="none" w:sz="0" w:space="0" w:color="auto"/>
        <w:bottom w:val="none" w:sz="0" w:space="0" w:color="auto"/>
        <w:right w:val="none" w:sz="0" w:space="0" w:color="auto"/>
      </w:divBdr>
    </w:div>
    <w:div w:id="1228566020">
      <w:marLeft w:val="480"/>
      <w:marRight w:val="0"/>
      <w:marTop w:val="0"/>
      <w:marBottom w:val="0"/>
      <w:divBdr>
        <w:top w:val="none" w:sz="0" w:space="0" w:color="auto"/>
        <w:left w:val="none" w:sz="0" w:space="0" w:color="auto"/>
        <w:bottom w:val="none" w:sz="0" w:space="0" w:color="auto"/>
        <w:right w:val="none" w:sz="0" w:space="0" w:color="auto"/>
      </w:divBdr>
    </w:div>
    <w:div w:id="1228569825">
      <w:marLeft w:val="0"/>
      <w:marRight w:val="0"/>
      <w:marTop w:val="0"/>
      <w:marBottom w:val="0"/>
      <w:divBdr>
        <w:top w:val="none" w:sz="0" w:space="0" w:color="auto"/>
        <w:left w:val="none" w:sz="0" w:space="0" w:color="auto"/>
        <w:bottom w:val="none" w:sz="0" w:space="0" w:color="auto"/>
        <w:right w:val="none" w:sz="0" w:space="0" w:color="auto"/>
      </w:divBdr>
    </w:div>
    <w:div w:id="1230195553">
      <w:marLeft w:val="480"/>
      <w:marRight w:val="0"/>
      <w:marTop w:val="0"/>
      <w:marBottom w:val="0"/>
      <w:divBdr>
        <w:top w:val="none" w:sz="0" w:space="0" w:color="auto"/>
        <w:left w:val="none" w:sz="0" w:space="0" w:color="auto"/>
        <w:bottom w:val="none" w:sz="0" w:space="0" w:color="auto"/>
        <w:right w:val="none" w:sz="0" w:space="0" w:color="auto"/>
      </w:divBdr>
    </w:div>
    <w:div w:id="1230381987">
      <w:marLeft w:val="480"/>
      <w:marRight w:val="0"/>
      <w:marTop w:val="0"/>
      <w:marBottom w:val="0"/>
      <w:divBdr>
        <w:top w:val="none" w:sz="0" w:space="0" w:color="auto"/>
        <w:left w:val="none" w:sz="0" w:space="0" w:color="auto"/>
        <w:bottom w:val="none" w:sz="0" w:space="0" w:color="auto"/>
        <w:right w:val="none" w:sz="0" w:space="0" w:color="auto"/>
      </w:divBdr>
    </w:div>
    <w:div w:id="1231618419">
      <w:marLeft w:val="480"/>
      <w:marRight w:val="0"/>
      <w:marTop w:val="0"/>
      <w:marBottom w:val="0"/>
      <w:divBdr>
        <w:top w:val="none" w:sz="0" w:space="0" w:color="auto"/>
        <w:left w:val="none" w:sz="0" w:space="0" w:color="auto"/>
        <w:bottom w:val="none" w:sz="0" w:space="0" w:color="auto"/>
        <w:right w:val="none" w:sz="0" w:space="0" w:color="auto"/>
      </w:divBdr>
    </w:div>
    <w:div w:id="1237789053">
      <w:marLeft w:val="480"/>
      <w:marRight w:val="0"/>
      <w:marTop w:val="0"/>
      <w:marBottom w:val="0"/>
      <w:divBdr>
        <w:top w:val="none" w:sz="0" w:space="0" w:color="auto"/>
        <w:left w:val="none" w:sz="0" w:space="0" w:color="auto"/>
        <w:bottom w:val="none" w:sz="0" w:space="0" w:color="auto"/>
        <w:right w:val="none" w:sz="0" w:space="0" w:color="auto"/>
      </w:divBdr>
    </w:div>
    <w:div w:id="1238856385">
      <w:marLeft w:val="0"/>
      <w:marRight w:val="0"/>
      <w:marTop w:val="0"/>
      <w:marBottom w:val="0"/>
      <w:divBdr>
        <w:top w:val="none" w:sz="0" w:space="0" w:color="auto"/>
        <w:left w:val="none" w:sz="0" w:space="0" w:color="auto"/>
        <w:bottom w:val="none" w:sz="0" w:space="0" w:color="auto"/>
        <w:right w:val="none" w:sz="0" w:space="0" w:color="auto"/>
      </w:divBdr>
    </w:div>
    <w:div w:id="1239972982">
      <w:marLeft w:val="480"/>
      <w:marRight w:val="0"/>
      <w:marTop w:val="0"/>
      <w:marBottom w:val="0"/>
      <w:divBdr>
        <w:top w:val="none" w:sz="0" w:space="0" w:color="auto"/>
        <w:left w:val="none" w:sz="0" w:space="0" w:color="auto"/>
        <w:bottom w:val="none" w:sz="0" w:space="0" w:color="auto"/>
        <w:right w:val="none" w:sz="0" w:space="0" w:color="auto"/>
      </w:divBdr>
    </w:div>
    <w:div w:id="1241525053">
      <w:marLeft w:val="480"/>
      <w:marRight w:val="0"/>
      <w:marTop w:val="0"/>
      <w:marBottom w:val="0"/>
      <w:divBdr>
        <w:top w:val="none" w:sz="0" w:space="0" w:color="auto"/>
        <w:left w:val="none" w:sz="0" w:space="0" w:color="auto"/>
        <w:bottom w:val="none" w:sz="0" w:space="0" w:color="auto"/>
        <w:right w:val="none" w:sz="0" w:space="0" w:color="auto"/>
      </w:divBdr>
    </w:div>
    <w:div w:id="1241987732">
      <w:marLeft w:val="480"/>
      <w:marRight w:val="0"/>
      <w:marTop w:val="0"/>
      <w:marBottom w:val="0"/>
      <w:divBdr>
        <w:top w:val="none" w:sz="0" w:space="0" w:color="auto"/>
        <w:left w:val="none" w:sz="0" w:space="0" w:color="auto"/>
        <w:bottom w:val="none" w:sz="0" w:space="0" w:color="auto"/>
        <w:right w:val="none" w:sz="0" w:space="0" w:color="auto"/>
      </w:divBdr>
    </w:div>
    <w:div w:id="1242830531">
      <w:marLeft w:val="0"/>
      <w:marRight w:val="0"/>
      <w:marTop w:val="0"/>
      <w:marBottom w:val="0"/>
      <w:divBdr>
        <w:top w:val="none" w:sz="0" w:space="0" w:color="auto"/>
        <w:left w:val="none" w:sz="0" w:space="0" w:color="auto"/>
        <w:bottom w:val="none" w:sz="0" w:space="0" w:color="auto"/>
        <w:right w:val="none" w:sz="0" w:space="0" w:color="auto"/>
      </w:divBdr>
    </w:div>
    <w:div w:id="1243180501">
      <w:marLeft w:val="0"/>
      <w:marRight w:val="0"/>
      <w:marTop w:val="0"/>
      <w:marBottom w:val="0"/>
      <w:divBdr>
        <w:top w:val="none" w:sz="0" w:space="0" w:color="auto"/>
        <w:left w:val="none" w:sz="0" w:space="0" w:color="auto"/>
        <w:bottom w:val="none" w:sz="0" w:space="0" w:color="auto"/>
        <w:right w:val="none" w:sz="0" w:space="0" w:color="auto"/>
      </w:divBdr>
    </w:div>
    <w:div w:id="1244677574">
      <w:marLeft w:val="480"/>
      <w:marRight w:val="0"/>
      <w:marTop w:val="0"/>
      <w:marBottom w:val="0"/>
      <w:divBdr>
        <w:top w:val="none" w:sz="0" w:space="0" w:color="auto"/>
        <w:left w:val="none" w:sz="0" w:space="0" w:color="auto"/>
        <w:bottom w:val="none" w:sz="0" w:space="0" w:color="auto"/>
        <w:right w:val="none" w:sz="0" w:space="0" w:color="auto"/>
      </w:divBdr>
    </w:div>
    <w:div w:id="1244989524">
      <w:marLeft w:val="480"/>
      <w:marRight w:val="0"/>
      <w:marTop w:val="0"/>
      <w:marBottom w:val="0"/>
      <w:divBdr>
        <w:top w:val="none" w:sz="0" w:space="0" w:color="auto"/>
        <w:left w:val="none" w:sz="0" w:space="0" w:color="auto"/>
        <w:bottom w:val="none" w:sz="0" w:space="0" w:color="auto"/>
        <w:right w:val="none" w:sz="0" w:space="0" w:color="auto"/>
      </w:divBdr>
    </w:div>
    <w:div w:id="1245342273">
      <w:marLeft w:val="480"/>
      <w:marRight w:val="0"/>
      <w:marTop w:val="0"/>
      <w:marBottom w:val="0"/>
      <w:divBdr>
        <w:top w:val="none" w:sz="0" w:space="0" w:color="auto"/>
        <w:left w:val="none" w:sz="0" w:space="0" w:color="auto"/>
        <w:bottom w:val="none" w:sz="0" w:space="0" w:color="auto"/>
        <w:right w:val="none" w:sz="0" w:space="0" w:color="auto"/>
      </w:divBdr>
    </w:div>
    <w:div w:id="1245800832">
      <w:marLeft w:val="480"/>
      <w:marRight w:val="0"/>
      <w:marTop w:val="0"/>
      <w:marBottom w:val="0"/>
      <w:divBdr>
        <w:top w:val="none" w:sz="0" w:space="0" w:color="auto"/>
        <w:left w:val="none" w:sz="0" w:space="0" w:color="auto"/>
        <w:bottom w:val="none" w:sz="0" w:space="0" w:color="auto"/>
        <w:right w:val="none" w:sz="0" w:space="0" w:color="auto"/>
      </w:divBdr>
    </w:div>
    <w:div w:id="1246304168">
      <w:marLeft w:val="0"/>
      <w:marRight w:val="0"/>
      <w:marTop w:val="0"/>
      <w:marBottom w:val="0"/>
      <w:divBdr>
        <w:top w:val="none" w:sz="0" w:space="0" w:color="auto"/>
        <w:left w:val="none" w:sz="0" w:space="0" w:color="auto"/>
        <w:bottom w:val="none" w:sz="0" w:space="0" w:color="auto"/>
        <w:right w:val="none" w:sz="0" w:space="0" w:color="auto"/>
      </w:divBdr>
    </w:div>
    <w:div w:id="1247690813">
      <w:marLeft w:val="480"/>
      <w:marRight w:val="0"/>
      <w:marTop w:val="0"/>
      <w:marBottom w:val="0"/>
      <w:divBdr>
        <w:top w:val="none" w:sz="0" w:space="0" w:color="auto"/>
        <w:left w:val="none" w:sz="0" w:space="0" w:color="auto"/>
        <w:bottom w:val="none" w:sz="0" w:space="0" w:color="auto"/>
        <w:right w:val="none" w:sz="0" w:space="0" w:color="auto"/>
      </w:divBdr>
    </w:div>
    <w:div w:id="1248811924">
      <w:marLeft w:val="480"/>
      <w:marRight w:val="0"/>
      <w:marTop w:val="0"/>
      <w:marBottom w:val="0"/>
      <w:divBdr>
        <w:top w:val="none" w:sz="0" w:space="0" w:color="auto"/>
        <w:left w:val="none" w:sz="0" w:space="0" w:color="auto"/>
        <w:bottom w:val="none" w:sz="0" w:space="0" w:color="auto"/>
        <w:right w:val="none" w:sz="0" w:space="0" w:color="auto"/>
      </w:divBdr>
    </w:div>
    <w:div w:id="1249122807">
      <w:marLeft w:val="480"/>
      <w:marRight w:val="0"/>
      <w:marTop w:val="0"/>
      <w:marBottom w:val="0"/>
      <w:divBdr>
        <w:top w:val="none" w:sz="0" w:space="0" w:color="auto"/>
        <w:left w:val="none" w:sz="0" w:space="0" w:color="auto"/>
        <w:bottom w:val="none" w:sz="0" w:space="0" w:color="auto"/>
        <w:right w:val="none" w:sz="0" w:space="0" w:color="auto"/>
      </w:divBdr>
    </w:div>
    <w:div w:id="1249730631">
      <w:marLeft w:val="480"/>
      <w:marRight w:val="0"/>
      <w:marTop w:val="0"/>
      <w:marBottom w:val="0"/>
      <w:divBdr>
        <w:top w:val="none" w:sz="0" w:space="0" w:color="auto"/>
        <w:left w:val="none" w:sz="0" w:space="0" w:color="auto"/>
        <w:bottom w:val="none" w:sz="0" w:space="0" w:color="auto"/>
        <w:right w:val="none" w:sz="0" w:space="0" w:color="auto"/>
      </w:divBdr>
    </w:div>
    <w:div w:id="1249919623">
      <w:marLeft w:val="480"/>
      <w:marRight w:val="0"/>
      <w:marTop w:val="0"/>
      <w:marBottom w:val="0"/>
      <w:divBdr>
        <w:top w:val="none" w:sz="0" w:space="0" w:color="auto"/>
        <w:left w:val="none" w:sz="0" w:space="0" w:color="auto"/>
        <w:bottom w:val="none" w:sz="0" w:space="0" w:color="auto"/>
        <w:right w:val="none" w:sz="0" w:space="0" w:color="auto"/>
      </w:divBdr>
    </w:div>
    <w:div w:id="1250193025">
      <w:marLeft w:val="480"/>
      <w:marRight w:val="0"/>
      <w:marTop w:val="0"/>
      <w:marBottom w:val="0"/>
      <w:divBdr>
        <w:top w:val="none" w:sz="0" w:space="0" w:color="auto"/>
        <w:left w:val="none" w:sz="0" w:space="0" w:color="auto"/>
        <w:bottom w:val="none" w:sz="0" w:space="0" w:color="auto"/>
        <w:right w:val="none" w:sz="0" w:space="0" w:color="auto"/>
      </w:divBdr>
    </w:div>
    <w:div w:id="1251618209">
      <w:marLeft w:val="480"/>
      <w:marRight w:val="0"/>
      <w:marTop w:val="0"/>
      <w:marBottom w:val="0"/>
      <w:divBdr>
        <w:top w:val="none" w:sz="0" w:space="0" w:color="auto"/>
        <w:left w:val="none" w:sz="0" w:space="0" w:color="auto"/>
        <w:bottom w:val="none" w:sz="0" w:space="0" w:color="auto"/>
        <w:right w:val="none" w:sz="0" w:space="0" w:color="auto"/>
      </w:divBdr>
    </w:div>
    <w:div w:id="1252079059">
      <w:marLeft w:val="480"/>
      <w:marRight w:val="0"/>
      <w:marTop w:val="0"/>
      <w:marBottom w:val="0"/>
      <w:divBdr>
        <w:top w:val="none" w:sz="0" w:space="0" w:color="auto"/>
        <w:left w:val="none" w:sz="0" w:space="0" w:color="auto"/>
        <w:bottom w:val="none" w:sz="0" w:space="0" w:color="auto"/>
        <w:right w:val="none" w:sz="0" w:space="0" w:color="auto"/>
      </w:divBdr>
    </w:div>
    <w:div w:id="1254781239">
      <w:marLeft w:val="480"/>
      <w:marRight w:val="0"/>
      <w:marTop w:val="0"/>
      <w:marBottom w:val="0"/>
      <w:divBdr>
        <w:top w:val="none" w:sz="0" w:space="0" w:color="auto"/>
        <w:left w:val="none" w:sz="0" w:space="0" w:color="auto"/>
        <w:bottom w:val="none" w:sz="0" w:space="0" w:color="auto"/>
        <w:right w:val="none" w:sz="0" w:space="0" w:color="auto"/>
      </w:divBdr>
    </w:div>
    <w:div w:id="1257405097">
      <w:marLeft w:val="480"/>
      <w:marRight w:val="0"/>
      <w:marTop w:val="0"/>
      <w:marBottom w:val="0"/>
      <w:divBdr>
        <w:top w:val="none" w:sz="0" w:space="0" w:color="auto"/>
        <w:left w:val="none" w:sz="0" w:space="0" w:color="auto"/>
        <w:bottom w:val="none" w:sz="0" w:space="0" w:color="auto"/>
        <w:right w:val="none" w:sz="0" w:space="0" w:color="auto"/>
      </w:divBdr>
    </w:div>
    <w:div w:id="1257440954">
      <w:marLeft w:val="480"/>
      <w:marRight w:val="0"/>
      <w:marTop w:val="0"/>
      <w:marBottom w:val="0"/>
      <w:divBdr>
        <w:top w:val="none" w:sz="0" w:space="0" w:color="auto"/>
        <w:left w:val="none" w:sz="0" w:space="0" w:color="auto"/>
        <w:bottom w:val="none" w:sz="0" w:space="0" w:color="auto"/>
        <w:right w:val="none" w:sz="0" w:space="0" w:color="auto"/>
      </w:divBdr>
    </w:div>
    <w:div w:id="1260092929">
      <w:marLeft w:val="480"/>
      <w:marRight w:val="0"/>
      <w:marTop w:val="0"/>
      <w:marBottom w:val="0"/>
      <w:divBdr>
        <w:top w:val="none" w:sz="0" w:space="0" w:color="auto"/>
        <w:left w:val="none" w:sz="0" w:space="0" w:color="auto"/>
        <w:bottom w:val="none" w:sz="0" w:space="0" w:color="auto"/>
        <w:right w:val="none" w:sz="0" w:space="0" w:color="auto"/>
      </w:divBdr>
    </w:div>
    <w:div w:id="1261717391">
      <w:marLeft w:val="480"/>
      <w:marRight w:val="0"/>
      <w:marTop w:val="0"/>
      <w:marBottom w:val="0"/>
      <w:divBdr>
        <w:top w:val="none" w:sz="0" w:space="0" w:color="auto"/>
        <w:left w:val="none" w:sz="0" w:space="0" w:color="auto"/>
        <w:bottom w:val="none" w:sz="0" w:space="0" w:color="auto"/>
        <w:right w:val="none" w:sz="0" w:space="0" w:color="auto"/>
      </w:divBdr>
    </w:div>
    <w:div w:id="1266502578">
      <w:marLeft w:val="0"/>
      <w:marRight w:val="0"/>
      <w:marTop w:val="0"/>
      <w:marBottom w:val="0"/>
      <w:divBdr>
        <w:top w:val="none" w:sz="0" w:space="0" w:color="auto"/>
        <w:left w:val="none" w:sz="0" w:space="0" w:color="auto"/>
        <w:bottom w:val="none" w:sz="0" w:space="0" w:color="auto"/>
        <w:right w:val="none" w:sz="0" w:space="0" w:color="auto"/>
      </w:divBdr>
    </w:div>
    <w:div w:id="1267344517">
      <w:marLeft w:val="480"/>
      <w:marRight w:val="0"/>
      <w:marTop w:val="0"/>
      <w:marBottom w:val="0"/>
      <w:divBdr>
        <w:top w:val="none" w:sz="0" w:space="0" w:color="auto"/>
        <w:left w:val="none" w:sz="0" w:space="0" w:color="auto"/>
        <w:bottom w:val="none" w:sz="0" w:space="0" w:color="auto"/>
        <w:right w:val="none" w:sz="0" w:space="0" w:color="auto"/>
      </w:divBdr>
    </w:div>
    <w:div w:id="1267494011">
      <w:marLeft w:val="480"/>
      <w:marRight w:val="0"/>
      <w:marTop w:val="0"/>
      <w:marBottom w:val="0"/>
      <w:divBdr>
        <w:top w:val="none" w:sz="0" w:space="0" w:color="auto"/>
        <w:left w:val="none" w:sz="0" w:space="0" w:color="auto"/>
        <w:bottom w:val="none" w:sz="0" w:space="0" w:color="auto"/>
        <w:right w:val="none" w:sz="0" w:space="0" w:color="auto"/>
      </w:divBdr>
    </w:div>
    <w:div w:id="1267956781">
      <w:marLeft w:val="0"/>
      <w:marRight w:val="0"/>
      <w:marTop w:val="0"/>
      <w:marBottom w:val="0"/>
      <w:divBdr>
        <w:top w:val="none" w:sz="0" w:space="0" w:color="auto"/>
        <w:left w:val="none" w:sz="0" w:space="0" w:color="auto"/>
        <w:bottom w:val="none" w:sz="0" w:space="0" w:color="auto"/>
        <w:right w:val="none" w:sz="0" w:space="0" w:color="auto"/>
      </w:divBdr>
    </w:div>
    <w:div w:id="1268930263">
      <w:marLeft w:val="480"/>
      <w:marRight w:val="0"/>
      <w:marTop w:val="0"/>
      <w:marBottom w:val="0"/>
      <w:divBdr>
        <w:top w:val="none" w:sz="0" w:space="0" w:color="auto"/>
        <w:left w:val="none" w:sz="0" w:space="0" w:color="auto"/>
        <w:bottom w:val="none" w:sz="0" w:space="0" w:color="auto"/>
        <w:right w:val="none" w:sz="0" w:space="0" w:color="auto"/>
      </w:divBdr>
    </w:div>
    <w:div w:id="1269241668">
      <w:marLeft w:val="480"/>
      <w:marRight w:val="0"/>
      <w:marTop w:val="0"/>
      <w:marBottom w:val="0"/>
      <w:divBdr>
        <w:top w:val="none" w:sz="0" w:space="0" w:color="auto"/>
        <w:left w:val="none" w:sz="0" w:space="0" w:color="auto"/>
        <w:bottom w:val="none" w:sz="0" w:space="0" w:color="auto"/>
        <w:right w:val="none" w:sz="0" w:space="0" w:color="auto"/>
      </w:divBdr>
    </w:div>
    <w:div w:id="1269505191">
      <w:marLeft w:val="480"/>
      <w:marRight w:val="0"/>
      <w:marTop w:val="0"/>
      <w:marBottom w:val="0"/>
      <w:divBdr>
        <w:top w:val="none" w:sz="0" w:space="0" w:color="auto"/>
        <w:left w:val="none" w:sz="0" w:space="0" w:color="auto"/>
        <w:bottom w:val="none" w:sz="0" w:space="0" w:color="auto"/>
        <w:right w:val="none" w:sz="0" w:space="0" w:color="auto"/>
      </w:divBdr>
    </w:div>
    <w:div w:id="1270120002">
      <w:marLeft w:val="480"/>
      <w:marRight w:val="0"/>
      <w:marTop w:val="0"/>
      <w:marBottom w:val="0"/>
      <w:divBdr>
        <w:top w:val="none" w:sz="0" w:space="0" w:color="auto"/>
        <w:left w:val="none" w:sz="0" w:space="0" w:color="auto"/>
        <w:bottom w:val="none" w:sz="0" w:space="0" w:color="auto"/>
        <w:right w:val="none" w:sz="0" w:space="0" w:color="auto"/>
      </w:divBdr>
    </w:div>
    <w:div w:id="1273316028">
      <w:marLeft w:val="480"/>
      <w:marRight w:val="0"/>
      <w:marTop w:val="0"/>
      <w:marBottom w:val="0"/>
      <w:divBdr>
        <w:top w:val="none" w:sz="0" w:space="0" w:color="auto"/>
        <w:left w:val="none" w:sz="0" w:space="0" w:color="auto"/>
        <w:bottom w:val="none" w:sz="0" w:space="0" w:color="auto"/>
        <w:right w:val="none" w:sz="0" w:space="0" w:color="auto"/>
      </w:divBdr>
    </w:div>
    <w:div w:id="1277174867">
      <w:marLeft w:val="480"/>
      <w:marRight w:val="0"/>
      <w:marTop w:val="0"/>
      <w:marBottom w:val="0"/>
      <w:divBdr>
        <w:top w:val="none" w:sz="0" w:space="0" w:color="auto"/>
        <w:left w:val="none" w:sz="0" w:space="0" w:color="auto"/>
        <w:bottom w:val="none" w:sz="0" w:space="0" w:color="auto"/>
        <w:right w:val="none" w:sz="0" w:space="0" w:color="auto"/>
      </w:divBdr>
    </w:div>
    <w:div w:id="1280526794">
      <w:marLeft w:val="480"/>
      <w:marRight w:val="0"/>
      <w:marTop w:val="0"/>
      <w:marBottom w:val="0"/>
      <w:divBdr>
        <w:top w:val="none" w:sz="0" w:space="0" w:color="auto"/>
        <w:left w:val="none" w:sz="0" w:space="0" w:color="auto"/>
        <w:bottom w:val="none" w:sz="0" w:space="0" w:color="auto"/>
        <w:right w:val="none" w:sz="0" w:space="0" w:color="auto"/>
      </w:divBdr>
    </w:div>
    <w:div w:id="1284380837">
      <w:marLeft w:val="480"/>
      <w:marRight w:val="0"/>
      <w:marTop w:val="0"/>
      <w:marBottom w:val="0"/>
      <w:divBdr>
        <w:top w:val="none" w:sz="0" w:space="0" w:color="auto"/>
        <w:left w:val="none" w:sz="0" w:space="0" w:color="auto"/>
        <w:bottom w:val="none" w:sz="0" w:space="0" w:color="auto"/>
        <w:right w:val="none" w:sz="0" w:space="0" w:color="auto"/>
      </w:divBdr>
    </w:div>
    <w:div w:id="1284968473">
      <w:marLeft w:val="480"/>
      <w:marRight w:val="0"/>
      <w:marTop w:val="0"/>
      <w:marBottom w:val="0"/>
      <w:divBdr>
        <w:top w:val="none" w:sz="0" w:space="0" w:color="auto"/>
        <w:left w:val="none" w:sz="0" w:space="0" w:color="auto"/>
        <w:bottom w:val="none" w:sz="0" w:space="0" w:color="auto"/>
        <w:right w:val="none" w:sz="0" w:space="0" w:color="auto"/>
      </w:divBdr>
    </w:div>
    <w:div w:id="1287931197">
      <w:marLeft w:val="0"/>
      <w:marRight w:val="0"/>
      <w:marTop w:val="0"/>
      <w:marBottom w:val="0"/>
      <w:divBdr>
        <w:top w:val="none" w:sz="0" w:space="0" w:color="auto"/>
        <w:left w:val="none" w:sz="0" w:space="0" w:color="auto"/>
        <w:bottom w:val="none" w:sz="0" w:space="0" w:color="auto"/>
        <w:right w:val="none" w:sz="0" w:space="0" w:color="auto"/>
      </w:divBdr>
    </w:div>
    <w:div w:id="1288203146">
      <w:marLeft w:val="480"/>
      <w:marRight w:val="0"/>
      <w:marTop w:val="0"/>
      <w:marBottom w:val="0"/>
      <w:divBdr>
        <w:top w:val="none" w:sz="0" w:space="0" w:color="auto"/>
        <w:left w:val="none" w:sz="0" w:space="0" w:color="auto"/>
        <w:bottom w:val="none" w:sz="0" w:space="0" w:color="auto"/>
        <w:right w:val="none" w:sz="0" w:space="0" w:color="auto"/>
      </w:divBdr>
    </w:div>
    <w:div w:id="1289556451">
      <w:marLeft w:val="480"/>
      <w:marRight w:val="0"/>
      <w:marTop w:val="0"/>
      <w:marBottom w:val="0"/>
      <w:divBdr>
        <w:top w:val="none" w:sz="0" w:space="0" w:color="auto"/>
        <w:left w:val="none" w:sz="0" w:space="0" w:color="auto"/>
        <w:bottom w:val="none" w:sz="0" w:space="0" w:color="auto"/>
        <w:right w:val="none" w:sz="0" w:space="0" w:color="auto"/>
      </w:divBdr>
    </w:div>
    <w:div w:id="1292205013">
      <w:marLeft w:val="0"/>
      <w:marRight w:val="0"/>
      <w:marTop w:val="0"/>
      <w:marBottom w:val="0"/>
      <w:divBdr>
        <w:top w:val="none" w:sz="0" w:space="0" w:color="auto"/>
        <w:left w:val="none" w:sz="0" w:space="0" w:color="auto"/>
        <w:bottom w:val="none" w:sz="0" w:space="0" w:color="auto"/>
        <w:right w:val="none" w:sz="0" w:space="0" w:color="auto"/>
      </w:divBdr>
    </w:div>
    <w:div w:id="1294024359">
      <w:marLeft w:val="0"/>
      <w:marRight w:val="0"/>
      <w:marTop w:val="0"/>
      <w:marBottom w:val="0"/>
      <w:divBdr>
        <w:top w:val="none" w:sz="0" w:space="0" w:color="auto"/>
        <w:left w:val="none" w:sz="0" w:space="0" w:color="auto"/>
        <w:bottom w:val="none" w:sz="0" w:space="0" w:color="auto"/>
        <w:right w:val="none" w:sz="0" w:space="0" w:color="auto"/>
      </w:divBdr>
    </w:div>
    <w:div w:id="1296255702">
      <w:marLeft w:val="480"/>
      <w:marRight w:val="0"/>
      <w:marTop w:val="0"/>
      <w:marBottom w:val="0"/>
      <w:divBdr>
        <w:top w:val="none" w:sz="0" w:space="0" w:color="auto"/>
        <w:left w:val="none" w:sz="0" w:space="0" w:color="auto"/>
        <w:bottom w:val="none" w:sz="0" w:space="0" w:color="auto"/>
        <w:right w:val="none" w:sz="0" w:space="0" w:color="auto"/>
      </w:divBdr>
    </w:div>
    <w:div w:id="1296374788">
      <w:marLeft w:val="480"/>
      <w:marRight w:val="0"/>
      <w:marTop w:val="0"/>
      <w:marBottom w:val="0"/>
      <w:divBdr>
        <w:top w:val="none" w:sz="0" w:space="0" w:color="auto"/>
        <w:left w:val="none" w:sz="0" w:space="0" w:color="auto"/>
        <w:bottom w:val="none" w:sz="0" w:space="0" w:color="auto"/>
        <w:right w:val="none" w:sz="0" w:space="0" w:color="auto"/>
      </w:divBdr>
    </w:div>
    <w:div w:id="1297024292">
      <w:marLeft w:val="480"/>
      <w:marRight w:val="0"/>
      <w:marTop w:val="0"/>
      <w:marBottom w:val="0"/>
      <w:divBdr>
        <w:top w:val="none" w:sz="0" w:space="0" w:color="auto"/>
        <w:left w:val="none" w:sz="0" w:space="0" w:color="auto"/>
        <w:bottom w:val="none" w:sz="0" w:space="0" w:color="auto"/>
        <w:right w:val="none" w:sz="0" w:space="0" w:color="auto"/>
      </w:divBdr>
    </w:div>
    <w:div w:id="1297251648">
      <w:marLeft w:val="0"/>
      <w:marRight w:val="0"/>
      <w:marTop w:val="0"/>
      <w:marBottom w:val="0"/>
      <w:divBdr>
        <w:top w:val="none" w:sz="0" w:space="0" w:color="auto"/>
        <w:left w:val="none" w:sz="0" w:space="0" w:color="auto"/>
        <w:bottom w:val="none" w:sz="0" w:space="0" w:color="auto"/>
        <w:right w:val="none" w:sz="0" w:space="0" w:color="auto"/>
      </w:divBdr>
    </w:div>
    <w:div w:id="1297754536">
      <w:marLeft w:val="480"/>
      <w:marRight w:val="0"/>
      <w:marTop w:val="0"/>
      <w:marBottom w:val="0"/>
      <w:divBdr>
        <w:top w:val="none" w:sz="0" w:space="0" w:color="auto"/>
        <w:left w:val="none" w:sz="0" w:space="0" w:color="auto"/>
        <w:bottom w:val="none" w:sz="0" w:space="0" w:color="auto"/>
        <w:right w:val="none" w:sz="0" w:space="0" w:color="auto"/>
      </w:divBdr>
    </w:div>
    <w:div w:id="1297877347">
      <w:marLeft w:val="0"/>
      <w:marRight w:val="0"/>
      <w:marTop w:val="0"/>
      <w:marBottom w:val="0"/>
      <w:divBdr>
        <w:top w:val="none" w:sz="0" w:space="0" w:color="auto"/>
        <w:left w:val="none" w:sz="0" w:space="0" w:color="auto"/>
        <w:bottom w:val="none" w:sz="0" w:space="0" w:color="auto"/>
        <w:right w:val="none" w:sz="0" w:space="0" w:color="auto"/>
      </w:divBdr>
    </w:div>
    <w:div w:id="1298486512">
      <w:marLeft w:val="480"/>
      <w:marRight w:val="0"/>
      <w:marTop w:val="0"/>
      <w:marBottom w:val="0"/>
      <w:divBdr>
        <w:top w:val="none" w:sz="0" w:space="0" w:color="auto"/>
        <w:left w:val="none" w:sz="0" w:space="0" w:color="auto"/>
        <w:bottom w:val="none" w:sz="0" w:space="0" w:color="auto"/>
        <w:right w:val="none" w:sz="0" w:space="0" w:color="auto"/>
      </w:divBdr>
    </w:div>
    <w:div w:id="1298946918">
      <w:marLeft w:val="480"/>
      <w:marRight w:val="0"/>
      <w:marTop w:val="0"/>
      <w:marBottom w:val="0"/>
      <w:divBdr>
        <w:top w:val="none" w:sz="0" w:space="0" w:color="auto"/>
        <w:left w:val="none" w:sz="0" w:space="0" w:color="auto"/>
        <w:bottom w:val="none" w:sz="0" w:space="0" w:color="auto"/>
        <w:right w:val="none" w:sz="0" w:space="0" w:color="auto"/>
      </w:divBdr>
    </w:div>
    <w:div w:id="1299066419">
      <w:marLeft w:val="480"/>
      <w:marRight w:val="0"/>
      <w:marTop w:val="0"/>
      <w:marBottom w:val="0"/>
      <w:divBdr>
        <w:top w:val="none" w:sz="0" w:space="0" w:color="auto"/>
        <w:left w:val="none" w:sz="0" w:space="0" w:color="auto"/>
        <w:bottom w:val="none" w:sz="0" w:space="0" w:color="auto"/>
        <w:right w:val="none" w:sz="0" w:space="0" w:color="auto"/>
      </w:divBdr>
    </w:div>
    <w:div w:id="1300454748">
      <w:marLeft w:val="480"/>
      <w:marRight w:val="0"/>
      <w:marTop w:val="0"/>
      <w:marBottom w:val="0"/>
      <w:divBdr>
        <w:top w:val="none" w:sz="0" w:space="0" w:color="auto"/>
        <w:left w:val="none" w:sz="0" w:space="0" w:color="auto"/>
        <w:bottom w:val="none" w:sz="0" w:space="0" w:color="auto"/>
        <w:right w:val="none" w:sz="0" w:space="0" w:color="auto"/>
      </w:divBdr>
    </w:div>
    <w:div w:id="1301492974">
      <w:marLeft w:val="0"/>
      <w:marRight w:val="0"/>
      <w:marTop w:val="0"/>
      <w:marBottom w:val="0"/>
      <w:divBdr>
        <w:top w:val="none" w:sz="0" w:space="0" w:color="auto"/>
        <w:left w:val="none" w:sz="0" w:space="0" w:color="auto"/>
        <w:bottom w:val="none" w:sz="0" w:space="0" w:color="auto"/>
        <w:right w:val="none" w:sz="0" w:space="0" w:color="auto"/>
      </w:divBdr>
    </w:div>
    <w:div w:id="1302491775">
      <w:marLeft w:val="480"/>
      <w:marRight w:val="0"/>
      <w:marTop w:val="0"/>
      <w:marBottom w:val="0"/>
      <w:divBdr>
        <w:top w:val="none" w:sz="0" w:space="0" w:color="auto"/>
        <w:left w:val="none" w:sz="0" w:space="0" w:color="auto"/>
        <w:bottom w:val="none" w:sz="0" w:space="0" w:color="auto"/>
        <w:right w:val="none" w:sz="0" w:space="0" w:color="auto"/>
      </w:divBdr>
    </w:div>
    <w:div w:id="1303386928">
      <w:marLeft w:val="480"/>
      <w:marRight w:val="0"/>
      <w:marTop w:val="0"/>
      <w:marBottom w:val="0"/>
      <w:divBdr>
        <w:top w:val="none" w:sz="0" w:space="0" w:color="auto"/>
        <w:left w:val="none" w:sz="0" w:space="0" w:color="auto"/>
        <w:bottom w:val="none" w:sz="0" w:space="0" w:color="auto"/>
        <w:right w:val="none" w:sz="0" w:space="0" w:color="auto"/>
      </w:divBdr>
    </w:div>
    <w:div w:id="1304701677">
      <w:marLeft w:val="480"/>
      <w:marRight w:val="0"/>
      <w:marTop w:val="0"/>
      <w:marBottom w:val="0"/>
      <w:divBdr>
        <w:top w:val="none" w:sz="0" w:space="0" w:color="auto"/>
        <w:left w:val="none" w:sz="0" w:space="0" w:color="auto"/>
        <w:bottom w:val="none" w:sz="0" w:space="0" w:color="auto"/>
        <w:right w:val="none" w:sz="0" w:space="0" w:color="auto"/>
      </w:divBdr>
    </w:div>
    <w:div w:id="1304847125">
      <w:marLeft w:val="0"/>
      <w:marRight w:val="0"/>
      <w:marTop w:val="0"/>
      <w:marBottom w:val="0"/>
      <w:divBdr>
        <w:top w:val="none" w:sz="0" w:space="0" w:color="auto"/>
        <w:left w:val="none" w:sz="0" w:space="0" w:color="auto"/>
        <w:bottom w:val="none" w:sz="0" w:space="0" w:color="auto"/>
        <w:right w:val="none" w:sz="0" w:space="0" w:color="auto"/>
      </w:divBdr>
    </w:div>
    <w:div w:id="1305312188">
      <w:marLeft w:val="480"/>
      <w:marRight w:val="0"/>
      <w:marTop w:val="0"/>
      <w:marBottom w:val="0"/>
      <w:divBdr>
        <w:top w:val="none" w:sz="0" w:space="0" w:color="auto"/>
        <w:left w:val="none" w:sz="0" w:space="0" w:color="auto"/>
        <w:bottom w:val="none" w:sz="0" w:space="0" w:color="auto"/>
        <w:right w:val="none" w:sz="0" w:space="0" w:color="auto"/>
      </w:divBdr>
    </w:div>
    <w:div w:id="1305425610">
      <w:marLeft w:val="480"/>
      <w:marRight w:val="0"/>
      <w:marTop w:val="0"/>
      <w:marBottom w:val="0"/>
      <w:divBdr>
        <w:top w:val="none" w:sz="0" w:space="0" w:color="auto"/>
        <w:left w:val="none" w:sz="0" w:space="0" w:color="auto"/>
        <w:bottom w:val="none" w:sz="0" w:space="0" w:color="auto"/>
        <w:right w:val="none" w:sz="0" w:space="0" w:color="auto"/>
      </w:divBdr>
    </w:div>
    <w:div w:id="1307466370">
      <w:marLeft w:val="0"/>
      <w:marRight w:val="0"/>
      <w:marTop w:val="0"/>
      <w:marBottom w:val="0"/>
      <w:divBdr>
        <w:top w:val="none" w:sz="0" w:space="0" w:color="auto"/>
        <w:left w:val="none" w:sz="0" w:space="0" w:color="auto"/>
        <w:bottom w:val="none" w:sz="0" w:space="0" w:color="auto"/>
        <w:right w:val="none" w:sz="0" w:space="0" w:color="auto"/>
      </w:divBdr>
    </w:div>
    <w:div w:id="1309170898">
      <w:marLeft w:val="480"/>
      <w:marRight w:val="0"/>
      <w:marTop w:val="0"/>
      <w:marBottom w:val="0"/>
      <w:divBdr>
        <w:top w:val="none" w:sz="0" w:space="0" w:color="auto"/>
        <w:left w:val="none" w:sz="0" w:space="0" w:color="auto"/>
        <w:bottom w:val="none" w:sz="0" w:space="0" w:color="auto"/>
        <w:right w:val="none" w:sz="0" w:space="0" w:color="auto"/>
      </w:divBdr>
    </w:div>
    <w:div w:id="1310865688">
      <w:marLeft w:val="480"/>
      <w:marRight w:val="0"/>
      <w:marTop w:val="0"/>
      <w:marBottom w:val="0"/>
      <w:divBdr>
        <w:top w:val="none" w:sz="0" w:space="0" w:color="auto"/>
        <w:left w:val="none" w:sz="0" w:space="0" w:color="auto"/>
        <w:bottom w:val="none" w:sz="0" w:space="0" w:color="auto"/>
        <w:right w:val="none" w:sz="0" w:space="0" w:color="auto"/>
      </w:divBdr>
    </w:div>
    <w:div w:id="1312100324">
      <w:marLeft w:val="480"/>
      <w:marRight w:val="0"/>
      <w:marTop w:val="0"/>
      <w:marBottom w:val="0"/>
      <w:divBdr>
        <w:top w:val="none" w:sz="0" w:space="0" w:color="auto"/>
        <w:left w:val="none" w:sz="0" w:space="0" w:color="auto"/>
        <w:bottom w:val="none" w:sz="0" w:space="0" w:color="auto"/>
        <w:right w:val="none" w:sz="0" w:space="0" w:color="auto"/>
      </w:divBdr>
    </w:div>
    <w:div w:id="1314137793">
      <w:marLeft w:val="480"/>
      <w:marRight w:val="0"/>
      <w:marTop w:val="0"/>
      <w:marBottom w:val="0"/>
      <w:divBdr>
        <w:top w:val="none" w:sz="0" w:space="0" w:color="auto"/>
        <w:left w:val="none" w:sz="0" w:space="0" w:color="auto"/>
        <w:bottom w:val="none" w:sz="0" w:space="0" w:color="auto"/>
        <w:right w:val="none" w:sz="0" w:space="0" w:color="auto"/>
      </w:divBdr>
    </w:div>
    <w:div w:id="1314329924">
      <w:marLeft w:val="480"/>
      <w:marRight w:val="0"/>
      <w:marTop w:val="0"/>
      <w:marBottom w:val="0"/>
      <w:divBdr>
        <w:top w:val="none" w:sz="0" w:space="0" w:color="auto"/>
        <w:left w:val="none" w:sz="0" w:space="0" w:color="auto"/>
        <w:bottom w:val="none" w:sz="0" w:space="0" w:color="auto"/>
        <w:right w:val="none" w:sz="0" w:space="0" w:color="auto"/>
      </w:divBdr>
    </w:div>
    <w:div w:id="1315404636">
      <w:marLeft w:val="480"/>
      <w:marRight w:val="0"/>
      <w:marTop w:val="0"/>
      <w:marBottom w:val="0"/>
      <w:divBdr>
        <w:top w:val="none" w:sz="0" w:space="0" w:color="auto"/>
        <w:left w:val="none" w:sz="0" w:space="0" w:color="auto"/>
        <w:bottom w:val="none" w:sz="0" w:space="0" w:color="auto"/>
        <w:right w:val="none" w:sz="0" w:space="0" w:color="auto"/>
      </w:divBdr>
    </w:div>
    <w:div w:id="1319844306">
      <w:marLeft w:val="0"/>
      <w:marRight w:val="0"/>
      <w:marTop w:val="0"/>
      <w:marBottom w:val="0"/>
      <w:divBdr>
        <w:top w:val="none" w:sz="0" w:space="0" w:color="auto"/>
        <w:left w:val="none" w:sz="0" w:space="0" w:color="auto"/>
        <w:bottom w:val="none" w:sz="0" w:space="0" w:color="auto"/>
        <w:right w:val="none" w:sz="0" w:space="0" w:color="auto"/>
      </w:divBdr>
    </w:div>
    <w:div w:id="1320961309">
      <w:marLeft w:val="480"/>
      <w:marRight w:val="0"/>
      <w:marTop w:val="0"/>
      <w:marBottom w:val="0"/>
      <w:divBdr>
        <w:top w:val="none" w:sz="0" w:space="0" w:color="auto"/>
        <w:left w:val="none" w:sz="0" w:space="0" w:color="auto"/>
        <w:bottom w:val="none" w:sz="0" w:space="0" w:color="auto"/>
        <w:right w:val="none" w:sz="0" w:space="0" w:color="auto"/>
      </w:divBdr>
    </w:div>
    <w:div w:id="1326088147">
      <w:marLeft w:val="480"/>
      <w:marRight w:val="0"/>
      <w:marTop w:val="0"/>
      <w:marBottom w:val="0"/>
      <w:divBdr>
        <w:top w:val="none" w:sz="0" w:space="0" w:color="auto"/>
        <w:left w:val="none" w:sz="0" w:space="0" w:color="auto"/>
        <w:bottom w:val="none" w:sz="0" w:space="0" w:color="auto"/>
        <w:right w:val="none" w:sz="0" w:space="0" w:color="auto"/>
      </w:divBdr>
    </w:div>
    <w:div w:id="1327633288">
      <w:marLeft w:val="480"/>
      <w:marRight w:val="0"/>
      <w:marTop w:val="0"/>
      <w:marBottom w:val="0"/>
      <w:divBdr>
        <w:top w:val="none" w:sz="0" w:space="0" w:color="auto"/>
        <w:left w:val="none" w:sz="0" w:space="0" w:color="auto"/>
        <w:bottom w:val="none" w:sz="0" w:space="0" w:color="auto"/>
        <w:right w:val="none" w:sz="0" w:space="0" w:color="auto"/>
      </w:divBdr>
    </w:div>
    <w:div w:id="1328947295">
      <w:marLeft w:val="480"/>
      <w:marRight w:val="0"/>
      <w:marTop w:val="0"/>
      <w:marBottom w:val="0"/>
      <w:divBdr>
        <w:top w:val="none" w:sz="0" w:space="0" w:color="auto"/>
        <w:left w:val="none" w:sz="0" w:space="0" w:color="auto"/>
        <w:bottom w:val="none" w:sz="0" w:space="0" w:color="auto"/>
        <w:right w:val="none" w:sz="0" w:space="0" w:color="auto"/>
      </w:divBdr>
    </w:div>
    <w:div w:id="1333678988">
      <w:marLeft w:val="480"/>
      <w:marRight w:val="0"/>
      <w:marTop w:val="0"/>
      <w:marBottom w:val="0"/>
      <w:divBdr>
        <w:top w:val="none" w:sz="0" w:space="0" w:color="auto"/>
        <w:left w:val="none" w:sz="0" w:space="0" w:color="auto"/>
        <w:bottom w:val="none" w:sz="0" w:space="0" w:color="auto"/>
        <w:right w:val="none" w:sz="0" w:space="0" w:color="auto"/>
      </w:divBdr>
    </w:div>
    <w:div w:id="1335768565">
      <w:marLeft w:val="480"/>
      <w:marRight w:val="0"/>
      <w:marTop w:val="0"/>
      <w:marBottom w:val="0"/>
      <w:divBdr>
        <w:top w:val="none" w:sz="0" w:space="0" w:color="auto"/>
        <w:left w:val="none" w:sz="0" w:space="0" w:color="auto"/>
        <w:bottom w:val="none" w:sz="0" w:space="0" w:color="auto"/>
        <w:right w:val="none" w:sz="0" w:space="0" w:color="auto"/>
      </w:divBdr>
    </w:div>
    <w:div w:id="1335914403">
      <w:marLeft w:val="480"/>
      <w:marRight w:val="0"/>
      <w:marTop w:val="0"/>
      <w:marBottom w:val="0"/>
      <w:divBdr>
        <w:top w:val="none" w:sz="0" w:space="0" w:color="auto"/>
        <w:left w:val="none" w:sz="0" w:space="0" w:color="auto"/>
        <w:bottom w:val="none" w:sz="0" w:space="0" w:color="auto"/>
        <w:right w:val="none" w:sz="0" w:space="0" w:color="auto"/>
      </w:divBdr>
    </w:div>
    <w:div w:id="1338726315">
      <w:marLeft w:val="0"/>
      <w:marRight w:val="0"/>
      <w:marTop w:val="0"/>
      <w:marBottom w:val="0"/>
      <w:divBdr>
        <w:top w:val="none" w:sz="0" w:space="0" w:color="auto"/>
        <w:left w:val="none" w:sz="0" w:space="0" w:color="auto"/>
        <w:bottom w:val="none" w:sz="0" w:space="0" w:color="auto"/>
        <w:right w:val="none" w:sz="0" w:space="0" w:color="auto"/>
      </w:divBdr>
    </w:div>
    <w:div w:id="1339499785">
      <w:marLeft w:val="480"/>
      <w:marRight w:val="0"/>
      <w:marTop w:val="0"/>
      <w:marBottom w:val="0"/>
      <w:divBdr>
        <w:top w:val="none" w:sz="0" w:space="0" w:color="auto"/>
        <w:left w:val="none" w:sz="0" w:space="0" w:color="auto"/>
        <w:bottom w:val="none" w:sz="0" w:space="0" w:color="auto"/>
        <w:right w:val="none" w:sz="0" w:space="0" w:color="auto"/>
      </w:divBdr>
    </w:div>
    <w:div w:id="1342464062">
      <w:marLeft w:val="480"/>
      <w:marRight w:val="0"/>
      <w:marTop w:val="0"/>
      <w:marBottom w:val="0"/>
      <w:divBdr>
        <w:top w:val="none" w:sz="0" w:space="0" w:color="auto"/>
        <w:left w:val="none" w:sz="0" w:space="0" w:color="auto"/>
        <w:bottom w:val="none" w:sz="0" w:space="0" w:color="auto"/>
        <w:right w:val="none" w:sz="0" w:space="0" w:color="auto"/>
      </w:divBdr>
    </w:div>
    <w:div w:id="1342584529">
      <w:marLeft w:val="480"/>
      <w:marRight w:val="0"/>
      <w:marTop w:val="0"/>
      <w:marBottom w:val="0"/>
      <w:divBdr>
        <w:top w:val="none" w:sz="0" w:space="0" w:color="auto"/>
        <w:left w:val="none" w:sz="0" w:space="0" w:color="auto"/>
        <w:bottom w:val="none" w:sz="0" w:space="0" w:color="auto"/>
        <w:right w:val="none" w:sz="0" w:space="0" w:color="auto"/>
      </w:divBdr>
    </w:div>
    <w:div w:id="1343900273">
      <w:marLeft w:val="480"/>
      <w:marRight w:val="0"/>
      <w:marTop w:val="0"/>
      <w:marBottom w:val="0"/>
      <w:divBdr>
        <w:top w:val="none" w:sz="0" w:space="0" w:color="auto"/>
        <w:left w:val="none" w:sz="0" w:space="0" w:color="auto"/>
        <w:bottom w:val="none" w:sz="0" w:space="0" w:color="auto"/>
        <w:right w:val="none" w:sz="0" w:space="0" w:color="auto"/>
      </w:divBdr>
    </w:div>
    <w:div w:id="1343900378">
      <w:marLeft w:val="480"/>
      <w:marRight w:val="0"/>
      <w:marTop w:val="0"/>
      <w:marBottom w:val="0"/>
      <w:divBdr>
        <w:top w:val="none" w:sz="0" w:space="0" w:color="auto"/>
        <w:left w:val="none" w:sz="0" w:space="0" w:color="auto"/>
        <w:bottom w:val="none" w:sz="0" w:space="0" w:color="auto"/>
        <w:right w:val="none" w:sz="0" w:space="0" w:color="auto"/>
      </w:divBdr>
    </w:div>
    <w:div w:id="1344476535">
      <w:marLeft w:val="480"/>
      <w:marRight w:val="0"/>
      <w:marTop w:val="0"/>
      <w:marBottom w:val="0"/>
      <w:divBdr>
        <w:top w:val="none" w:sz="0" w:space="0" w:color="auto"/>
        <w:left w:val="none" w:sz="0" w:space="0" w:color="auto"/>
        <w:bottom w:val="none" w:sz="0" w:space="0" w:color="auto"/>
        <w:right w:val="none" w:sz="0" w:space="0" w:color="auto"/>
      </w:divBdr>
    </w:div>
    <w:div w:id="1345859471">
      <w:marLeft w:val="480"/>
      <w:marRight w:val="0"/>
      <w:marTop w:val="0"/>
      <w:marBottom w:val="0"/>
      <w:divBdr>
        <w:top w:val="none" w:sz="0" w:space="0" w:color="auto"/>
        <w:left w:val="none" w:sz="0" w:space="0" w:color="auto"/>
        <w:bottom w:val="none" w:sz="0" w:space="0" w:color="auto"/>
        <w:right w:val="none" w:sz="0" w:space="0" w:color="auto"/>
      </w:divBdr>
    </w:div>
    <w:div w:id="1346639669">
      <w:marLeft w:val="480"/>
      <w:marRight w:val="0"/>
      <w:marTop w:val="0"/>
      <w:marBottom w:val="0"/>
      <w:divBdr>
        <w:top w:val="none" w:sz="0" w:space="0" w:color="auto"/>
        <w:left w:val="none" w:sz="0" w:space="0" w:color="auto"/>
        <w:bottom w:val="none" w:sz="0" w:space="0" w:color="auto"/>
        <w:right w:val="none" w:sz="0" w:space="0" w:color="auto"/>
      </w:divBdr>
    </w:div>
    <w:div w:id="1352023661">
      <w:marLeft w:val="480"/>
      <w:marRight w:val="0"/>
      <w:marTop w:val="0"/>
      <w:marBottom w:val="0"/>
      <w:divBdr>
        <w:top w:val="none" w:sz="0" w:space="0" w:color="auto"/>
        <w:left w:val="none" w:sz="0" w:space="0" w:color="auto"/>
        <w:bottom w:val="none" w:sz="0" w:space="0" w:color="auto"/>
        <w:right w:val="none" w:sz="0" w:space="0" w:color="auto"/>
      </w:divBdr>
    </w:div>
    <w:div w:id="1353846061">
      <w:marLeft w:val="480"/>
      <w:marRight w:val="0"/>
      <w:marTop w:val="0"/>
      <w:marBottom w:val="0"/>
      <w:divBdr>
        <w:top w:val="none" w:sz="0" w:space="0" w:color="auto"/>
        <w:left w:val="none" w:sz="0" w:space="0" w:color="auto"/>
        <w:bottom w:val="none" w:sz="0" w:space="0" w:color="auto"/>
        <w:right w:val="none" w:sz="0" w:space="0" w:color="auto"/>
      </w:divBdr>
    </w:div>
    <w:div w:id="1355035651">
      <w:marLeft w:val="480"/>
      <w:marRight w:val="0"/>
      <w:marTop w:val="0"/>
      <w:marBottom w:val="0"/>
      <w:divBdr>
        <w:top w:val="none" w:sz="0" w:space="0" w:color="auto"/>
        <w:left w:val="none" w:sz="0" w:space="0" w:color="auto"/>
        <w:bottom w:val="none" w:sz="0" w:space="0" w:color="auto"/>
        <w:right w:val="none" w:sz="0" w:space="0" w:color="auto"/>
      </w:divBdr>
    </w:div>
    <w:div w:id="1355837851">
      <w:marLeft w:val="480"/>
      <w:marRight w:val="0"/>
      <w:marTop w:val="0"/>
      <w:marBottom w:val="0"/>
      <w:divBdr>
        <w:top w:val="none" w:sz="0" w:space="0" w:color="auto"/>
        <w:left w:val="none" w:sz="0" w:space="0" w:color="auto"/>
        <w:bottom w:val="none" w:sz="0" w:space="0" w:color="auto"/>
        <w:right w:val="none" w:sz="0" w:space="0" w:color="auto"/>
      </w:divBdr>
    </w:div>
    <w:div w:id="1355883104">
      <w:marLeft w:val="480"/>
      <w:marRight w:val="0"/>
      <w:marTop w:val="0"/>
      <w:marBottom w:val="0"/>
      <w:divBdr>
        <w:top w:val="none" w:sz="0" w:space="0" w:color="auto"/>
        <w:left w:val="none" w:sz="0" w:space="0" w:color="auto"/>
        <w:bottom w:val="none" w:sz="0" w:space="0" w:color="auto"/>
        <w:right w:val="none" w:sz="0" w:space="0" w:color="auto"/>
      </w:divBdr>
    </w:div>
    <w:div w:id="1356033623">
      <w:marLeft w:val="480"/>
      <w:marRight w:val="0"/>
      <w:marTop w:val="0"/>
      <w:marBottom w:val="0"/>
      <w:divBdr>
        <w:top w:val="none" w:sz="0" w:space="0" w:color="auto"/>
        <w:left w:val="none" w:sz="0" w:space="0" w:color="auto"/>
        <w:bottom w:val="none" w:sz="0" w:space="0" w:color="auto"/>
        <w:right w:val="none" w:sz="0" w:space="0" w:color="auto"/>
      </w:divBdr>
    </w:div>
    <w:div w:id="1356493695">
      <w:marLeft w:val="480"/>
      <w:marRight w:val="0"/>
      <w:marTop w:val="0"/>
      <w:marBottom w:val="0"/>
      <w:divBdr>
        <w:top w:val="none" w:sz="0" w:space="0" w:color="auto"/>
        <w:left w:val="none" w:sz="0" w:space="0" w:color="auto"/>
        <w:bottom w:val="none" w:sz="0" w:space="0" w:color="auto"/>
        <w:right w:val="none" w:sz="0" w:space="0" w:color="auto"/>
      </w:divBdr>
    </w:div>
    <w:div w:id="1357191741">
      <w:marLeft w:val="480"/>
      <w:marRight w:val="0"/>
      <w:marTop w:val="0"/>
      <w:marBottom w:val="0"/>
      <w:divBdr>
        <w:top w:val="none" w:sz="0" w:space="0" w:color="auto"/>
        <w:left w:val="none" w:sz="0" w:space="0" w:color="auto"/>
        <w:bottom w:val="none" w:sz="0" w:space="0" w:color="auto"/>
        <w:right w:val="none" w:sz="0" w:space="0" w:color="auto"/>
      </w:divBdr>
    </w:div>
    <w:div w:id="1359307209">
      <w:marLeft w:val="480"/>
      <w:marRight w:val="0"/>
      <w:marTop w:val="0"/>
      <w:marBottom w:val="0"/>
      <w:divBdr>
        <w:top w:val="none" w:sz="0" w:space="0" w:color="auto"/>
        <w:left w:val="none" w:sz="0" w:space="0" w:color="auto"/>
        <w:bottom w:val="none" w:sz="0" w:space="0" w:color="auto"/>
        <w:right w:val="none" w:sz="0" w:space="0" w:color="auto"/>
      </w:divBdr>
    </w:div>
    <w:div w:id="1359502009">
      <w:marLeft w:val="480"/>
      <w:marRight w:val="0"/>
      <w:marTop w:val="0"/>
      <w:marBottom w:val="0"/>
      <w:divBdr>
        <w:top w:val="none" w:sz="0" w:space="0" w:color="auto"/>
        <w:left w:val="none" w:sz="0" w:space="0" w:color="auto"/>
        <w:bottom w:val="none" w:sz="0" w:space="0" w:color="auto"/>
        <w:right w:val="none" w:sz="0" w:space="0" w:color="auto"/>
      </w:divBdr>
    </w:div>
    <w:div w:id="1360855437">
      <w:marLeft w:val="0"/>
      <w:marRight w:val="0"/>
      <w:marTop w:val="0"/>
      <w:marBottom w:val="0"/>
      <w:divBdr>
        <w:top w:val="none" w:sz="0" w:space="0" w:color="auto"/>
        <w:left w:val="none" w:sz="0" w:space="0" w:color="auto"/>
        <w:bottom w:val="none" w:sz="0" w:space="0" w:color="auto"/>
        <w:right w:val="none" w:sz="0" w:space="0" w:color="auto"/>
      </w:divBdr>
    </w:div>
    <w:div w:id="1364745975">
      <w:marLeft w:val="480"/>
      <w:marRight w:val="0"/>
      <w:marTop w:val="0"/>
      <w:marBottom w:val="0"/>
      <w:divBdr>
        <w:top w:val="none" w:sz="0" w:space="0" w:color="auto"/>
        <w:left w:val="none" w:sz="0" w:space="0" w:color="auto"/>
        <w:bottom w:val="none" w:sz="0" w:space="0" w:color="auto"/>
        <w:right w:val="none" w:sz="0" w:space="0" w:color="auto"/>
      </w:divBdr>
    </w:div>
    <w:div w:id="1364866515">
      <w:marLeft w:val="480"/>
      <w:marRight w:val="0"/>
      <w:marTop w:val="0"/>
      <w:marBottom w:val="0"/>
      <w:divBdr>
        <w:top w:val="none" w:sz="0" w:space="0" w:color="auto"/>
        <w:left w:val="none" w:sz="0" w:space="0" w:color="auto"/>
        <w:bottom w:val="none" w:sz="0" w:space="0" w:color="auto"/>
        <w:right w:val="none" w:sz="0" w:space="0" w:color="auto"/>
      </w:divBdr>
    </w:div>
    <w:div w:id="1368483412">
      <w:marLeft w:val="0"/>
      <w:marRight w:val="0"/>
      <w:marTop w:val="0"/>
      <w:marBottom w:val="0"/>
      <w:divBdr>
        <w:top w:val="none" w:sz="0" w:space="0" w:color="auto"/>
        <w:left w:val="none" w:sz="0" w:space="0" w:color="auto"/>
        <w:bottom w:val="none" w:sz="0" w:space="0" w:color="auto"/>
        <w:right w:val="none" w:sz="0" w:space="0" w:color="auto"/>
      </w:divBdr>
    </w:div>
    <w:div w:id="1368488130">
      <w:marLeft w:val="480"/>
      <w:marRight w:val="0"/>
      <w:marTop w:val="0"/>
      <w:marBottom w:val="0"/>
      <w:divBdr>
        <w:top w:val="none" w:sz="0" w:space="0" w:color="auto"/>
        <w:left w:val="none" w:sz="0" w:space="0" w:color="auto"/>
        <w:bottom w:val="none" w:sz="0" w:space="0" w:color="auto"/>
        <w:right w:val="none" w:sz="0" w:space="0" w:color="auto"/>
      </w:divBdr>
    </w:div>
    <w:div w:id="1370839324">
      <w:marLeft w:val="480"/>
      <w:marRight w:val="0"/>
      <w:marTop w:val="0"/>
      <w:marBottom w:val="0"/>
      <w:divBdr>
        <w:top w:val="none" w:sz="0" w:space="0" w:color="auto"/>
        <w:left w:val="none" w:sz="0" w:space="0" w:color="auto"/>
        <w:bottom w:val="none" w:sz="0" w:space="0" w:color="auto"/>
        <w:right w:val="none" w:sz="0" w:space="0" w:color="auto"/>
      </w:divBdr>
    </w:div>
    <w:div w:id="1371953965">
      <w:marLeft w:val="480"/>
      <w:marRight w:val="0"/>
      <w:marTop w:val="0"/>
      <w:marBottom w:val="0"/>
      <w:divBdr>
        <w:top w:val="none" w:sz="0" w:space="0" w:color="auto"/>
        <w:left w:val="none" w:sz="0" w:space="0" w:color="auto"/>
        <w:bottom w:val="none" w:sz="0" w:space="0" w:color="auto"/>
        <w:right w:val="none" w:sz="0" w:space="0" w:color="auto"/>
      </w:divBdr>
    </w:div>
    <w:div w:id="1383753525">
      <w:marLeft w:val="480"/>
      <w:marRight w:val="0"/>
      <w:marTop w:val="0"/>
      <w:marBottom w:val="0"/>
      <w:divBdr>
        <w:top w:val="none" w:sz="0" w:space="0" w:color="auto"/>
        <w:left w:val="none" w:sz="0" w:space="0" w:color="auto"/>
        <w:bottom w:val="none" w:sz="0" w:space="0" w:color="auto"/>
        <w:right w:val="none" w:sz="0" w:space="0" w:color="auto"/>
      </w:divBdr>
    </w:div>
    <w:div w:id="1384449179">
      <w:marLeft w:val="480"/>
      <w:marRight w:val="0"/>
      <w:marTop w:val="0"/>
      <w:marBottom w:val="0"/>
      <w:divBdr>
        <w:top w:val="none" w:sz="0" w:space="0" w:color="auto"/>
        <w:left w:val="none" w:sz="0" w:space="0" w:color="auto"/>
        <w:bottom w:val="none" w:sz="0" w:space="0" w:color="auto"/>
        <w:right w:val="none" w:sz="0" w:space="0" w:color="auto"/>
      </w:divBdr>
    </w:div>
    <w:div w:id="1384479898">
      <w:marLeft w:val="480"/>
      <w:marRight w:val="0"/>
      <w:marTop w:val="0"/>
      <w:marBottom w:val="0"/>
      <w:divBdr>
        <w:top w:val="none" w:sz="0" w:space="0" w:color="auto"/>
        <w:left w:val="none" w:sz="0" w:space="0" w:color="auto"/>
        <w:bottom w:val="none" w:sz="0" w:space="0" w:color="auto"/>
        <w:right w:val="none" w:sz="0" w:space="0" w:color="auto"/>
      </w:divBdr>
    </w:div>
    <w:div w:id="1384788784">
      <w:marLeft w:val="480"/>
      <w:marRight w:val="0"/>
      <w:marTop w:val="0"/>
      <w:marBottom w:val="0"/>
      <w:divBdr>
        <w:top w:val="none" w:sz="0" w:space="0" w:color="auto"/>
        <w:left w:val="none" w:sz="0" w:space="0" w:color="auto"/>
        <w:bottom w:val="none" w:sz="0" w:space="0" w:color="auto"/>
        <w:right w:val="none" w:sz="0" w:space="0" w:color="auto"/>
      </w:divBdr>
    </w:div>
    <w:div w:id="1385786800">
      <w:marLeft w:val="480"/>
      <w:marRight w:val="0"/>
      <w:marTop w:val="0"/>
      <w:marBottom w:val="0"/>
      <w:divBdr>
        <w:top w:val="none" w:sz="0" w:space="0" w:color="auto"/>
        <w:left w:val="none" w:sz="0" w:space="0" w:color="auto"/>
        <w:bottom w:val="none" w:sz="0" w:space="0" w:color="auto"/>
        <w:right w:val="none" w:sz="0" w:space="0" w:color="auto"/>
      </w:divBdr>
    </w:div>
    <w:div w:id="1388794684">
      <w:marLeft w:val="480"/>
      <w:marRight w:val="0"/>
      <w:marTop w:val="0"/>
      <w:marBottom w:val="0"/>
      <w:divBdr>
        <w:top w:val="none" w:sz="0" w:space="0" w:color="auto"/>
        <w:left w:val="none" w:sz="0" w:space="0" w:color="auto"/>
        <w:bottom w:val="none" w:sz="0" w:space="0" w:color="auto"/>
        <w:right w:val="none" w:sz="0" w:space="0" w:color="auto"/>
      </w:divBdr>
    </w:div>
    <w:div w:id="1396276841">
      <w:marLeft w:val="480"/>
      <w:marRight w:val="0"/>
      <w:marTop w:val="0"/>
      <w:marBottom w:val="0"/>
      <w:divBdr>
        <w:top w:val="none" w:sz="0" w:space="0" w:color="auto"/>
        <w:left w:val="none" w:sz="0" w:space="0" w:color="auto"/>
        <w:bottom w:val="none" w:sz="0" w:space="0" w:color="auto"/>
        <w:right w:val="none" w:sz="0" w:space="0" w:color="auto"/>
      </w:divBdr>
    </w:div>
    <w:div w:id="1397439643">
      <w:marLeft w:val="480"/>
      <w:marRight w:val="0"/>
      <w:marTop w:val="0"/>
      <w:marBottom w:val="0"/>
      <w:divBdr>
        <w:top w:val="none" w:sz="0" w:space="0" w:color="auto"/>
        <w:left w:val="none" w:sz="0" w:space="0" w:color="auto"/>
        <w:bottom w:val="none" w:sz="0" w:space="0" w:color="auto"/>
        <w:right w:val="none" w:sz="0" w:space="0" w:color="auto"/>
      </w:divBdr>
    </w:div>
    <w:div w:id="1398430420">
      <w:marLeft w:val="480"/>
      <w:marRight w:val="0"/>
      <w:marTop w:val="0"/>
      <w:marBottom w:val="0"/>
      <w:divBdr>
        <w:top w:val="none" w:sz="0" w:space="0" w:color="auto"/>
        <w:left w:val="none" w:sz="0" w:space="0" w:color="auto"/>
        <w:bottom w:val="none" w:sz="0" w:space="0" w:color="auto"/>
        <w:right w:val="none" w:sz="0" w:space="0" w:color="auto"/>
      </w:divBdr>
    </w:div>
    <w:div w:id="1400975801">
      <w:marLeft w:val="480"/>
      <w:marRight w:val="0"/>
      <w:marTop w:val="0"/>
      <w:marBottom w:val="0"/>
      <w:divBdr>
        <w:top w:val="none" w:sz="0" w:space="0" w:color="auto"/>
        <w:left w:val="none" w:sz="0" w:space="0" w:color="auto"/>
        <w:bottom w:val="none" w:sz="0" w:space="0" w:color="auto"/>
        <w:right w:val="none" w:sz="0" w:space="0" w:color="auto"/>
      </w:divBdr>
    </w:div>
    <w:div w:id="1403023603">
      <w:marLeft w:val="480"/>
      <w:marRight w:val="0"/>
      <w:marTop w:val="0"/>
      <w:marBottom w:val="0"/>
      <w:divBdr>
        <w:top w:val="none" w:sz="0" w:space="0" w:color="auto"/>
        <w:left w:val="none" w:sz="0" w:space="0" w:color="auto"/>
        <w:bottom w:val="none" w:sz="0" w:space="0" w:color="auto"/>
        <w:right w:val="none" w:sz="0" w:space="0" w:color="auto"/>
      </w:divBdr>
    </w:div>
    <w:div w:id="1404372682">
      <w:marLeft w:val="480"/>
      <w:marRight w:val="0"/>
      <w:marTop w:val="0"/>
      <w:marBottom w:val="0"/>
      <w:divBdr>
        <w:top w:val="none" w:sz="0" w:space="0" w:color="auto"/>
        <w:left w:val="none" w:sz="0" w:space="0" w:color="auto"/>
        <w:bottom w:val="none" w:sz="0" w:space="0" w:color="auto"/>
        <w:right w:val="none" w:sz="0" w:space="0" w:color="auto"/>
      </w:divBdr>
    </w:div>
    <w:div w:id="1405227146">
      <w:marLeft w:val="480"/>
      <w:marRight w:val="0"/>
      <w:marTop w:val="0"/>
      <w:marBottom w:val="0"/>
      <w:divBdr>
        <w:top w:val="none" w:sz="0" w:space="0" w:color="auto"/>
        <w:left w:val="none" w:sz="0" w:space="0" w:color="auto"/>
        <w:bottom w:val="none" w:sz="0" w:space="0" w:color="auto"/>
        <w:right w:val="none" w:sz="0" w:space="0" w:color="auto"/>
      </w:divBdr>
    </w:div>
    <w:div w:id="1409839190">
      <w:marLeft w:val="480"/>
      <w:marRight w:val="0"/>
      <w:marTop w:val="0"/>
      <w:marBottom w:val="0"/>
      <w:divBdr>
        <w:top w:val="none" w:sz="0" w:space="0" w:color="auto"/>
        <w:left w:val="none" w:sz="0" w:space="0" w:color="auto"/>
        <w:bottom w:val="none" w:sz="0" w:space="0" w:color="auto"/>
        <w:right w:val="none" w:sz="0" w:space="0" w:color="auto"/>
      </w:divBdr>
    </w:div>
    <w:div w:id="1411388324">
      <w:marLeft w:val="480"/>
      <w:marRight w:val="0"/>
      <w:marTop w:val="0"/>
      <w:marBottom w:val="0"/>
      <w:divBdr>
        <w:top w:val="none" w:sz="0" w:space="0" w:color="auto"/>
        <w:left w:val="none" w:sz="0" w:space="0" w:color="auto"/>
        <w:bottom w:val="none" w:sz="0" w:space="0" w:color="auto"/>
        <w:right w:val="none" w:sz="0" w:space="0" w:color="auto"/>
      </w:divBdr>
    </w:div>
    <w:div w:id="1412195991">
      <w:marLeft w:val="0"/>
      <w:marRight w:val="0"/>
      <w:marTop w:val="0"/>
      <w:marBottom w:val="0"/>
      <w:divBdr>
        <w:top w:val="none" w:sz="0" w:space="0" w:color="auto"/>
        <w:left w:val="none" w:sz="0" w:space="0" w:color="auto"/>
        <w:bottom w:val="none" w:sz="0" w:space="0" w:color="auto"/>
        <w:right w:val="none" w:sz="0" w:space="0" w:color="auto"/>
      </w:divBdr>
    </w:div>
    <w:div w:id="1414204318">
      <w:marLeft w:val="480"/>
      <w:marRight w:val="0"/>
      <w:marTop w:val="0"/>
      <w:marBottom w:val="0"/>
      <w:divBdr>
        <w:top w:val="none" w:sz="0" w:space="0" w:color="auto"/>
        <w:left w:val="none" w:sz="0" w:space="0" w:color="auto"/>
        <w:bottom w:val="none" w:sz="0" w:space="0" w:color="auto"/>
        <w:right w:val="none" w:sz="0" w:space="0" w:color="auto"/>
      </w:divBdr>
    </w:div>
    <w:div w:id="1421024350">
      <w:marLeft w:val="480"/>
      <w:marRight w:val="0"/>
      <w:marTop w:val="0"/>
      <w:marBottom w:val="0"/>
      <w:divBdr>
        <w:top w:val="none" w:sz="0" w:space="0" w:color="auto"/>
        <w:left w:val="none" w:sz="0" w:space="0" w:color="auto"/>
        <w:bottom w:val="none" w:sz="0" w:space="0" w:color="auto"/>
        <w:right w:val="none" w:sz="0" w:space="0" w:color="auto"/>
      </w:divBdr>
    </w:div>
    <w:div w:id="1421179960">
      <w:marLeft w:val="480"/>
      <w:marRight w:val="0"/>
      <w:marTop w:val="0"/>
      <w:marBottom w:val="0"/>
      <w:divBdr>
        <w:top w:val="none" w:sz="0" w:space="0" w:color="auto"/>
        <w:left w:val="none" w:sz="0" w:space="0" w:color="auto"/>
        <w:bottom w:val="none" w:sz="0" w:space="0" w:color="auto"/>
        <w:right w:val="none" w:sz="0" w:space="0" w:color="auto"/>
      </w:divBdr>
    </w:div>
    <w:div w:id="1423333975">
      <w:marLeft w:val="480"/>
      <w:marRight w:val="0"/>
      <w:marTop w:val="0"/>
      <w:marBottom w:val="0"/>
      <w:divBdr>
        <w:top w:val="none" w:sz="0" w:space="0" w:color="auto"/>
        <w:left w:val="none" w:sz="0" w:space="0" w:color="auto"/>
        <w:bottom w:val="none" w:sz="0" w:space="0" w:color="auto"/>
        <w:right w:val="none" w:sz="0" w:space="0" w:color="auto"/>
      </w:divBdr>
    </w:div>
    <w:div w:id="1426682338">
      <w:marLeft w:val="480"/>
      <w:marRight w:val="0"/>
      <w:marTop w:val="0"/>
      <w:marBottom w:val="0"/>
      <w:divBdr>
        <w:top w:val="none" w:sz="0" w:space="0" w:color="auto"/>
        <w:left w:val="none" w:sz="0" w:space="0" w:color="auto"/>
        <w:bottom w:val="none" w:sz="0" w:space="0" w:color="auto"/>
        <w:right w:val="none" w:sz="0" w:space="0" w:color="auto"/>
      </w:divBdr>
    </w:div>
    <w:div w:id="1428698726">
      <w:marLeft w:val="480"/>
      <w:marRight w:val="0"/>
      <w:marTop w:val="0"/>
      <w:marBottom w:val="0"/>
      <w:divBdr>
        <w:top w:val="none" w:sz="0" w:space="0" w:color="auto"/>
        <w:left w:val="none" w:sz="0" w:space="0" w:color="auto"/>
        <w:bottom w:val="none" w:sz="0" w:space="0" w:color="auto"/>
        <w:right w:val="none" w:sz="0" w:space="0" w:color="auto"/>
      </w:divBdr>
    </w:div>
    <w:div w:id="1430853096">
      <w:marLeft w:val="480"/>
      <w:marRight w:val="0"/>
      <w:marTop w:val="0"/>
      <w:marBottom w:val="0"/>
      <w:divBdr>
        <w:top w:val="none" w:sz="0" w:space="0" w:color="auto"/>
        <w:left w:val="none" w:sz="0" w:space="0" w:color="auto"/>
        <w:bottom w:val="none" w:sz="0" w:space="0" w:color="auto"/>
        <w:right w:val="none" w:sz="0" w:space="0" w:color="auto"/>
      </w:divBdr>
    </w:div>
    <w:div w:id="1441729777">
      <w:marLeft w:val="480"/>
      <w:marRight w:val="0"/>
      <w:marTop w:val="0"/>
      <w:marBottom w:val="0"/>
      <w:divBdr>
        <w:top w:val="none" w:sz="0" w:space="0" w:color="auto"/>
        <w:left w:val="none" w:sz="0" w:space="0" w:color="auto"/>
        <w:bottom w:val="none" w:sz="0" w:space="0" w:color="auto"/>
        <w:right w:val="none" w:sz="0" w:space="0" w:color="auto"/>
      </w:divBdr>
    </w:div>
    <w:div w:id="1443383077">
      <w:marLeft w:val="480"/>
      <w:marRight w:val="0"/>
      <w:marTop w:val="0"/>
      <w:marBottom w:val="0"/>
      <w:divBdr>
        <w:top w:val="none" w:sz="0" w:space="0" w:color="auto"/>
        <w:left w:val="none" w:sz="0" w:space="0" w:color="auto"/>
        <w:bottom w:val="none" w:sz="0" w:space="0" w:color="auto"/>
        <w:right w:val="none" w:sz="0" w:space="0" w:color="auto"/>
      </w:divBdr>
    </w:div>
    <w:div w:id="1443724912">
      <w:marLeft w:val="480"/>
      <w:marRight w:val="0"/>
      <w:marTop w:val="0"/>
      <w:marBottom w:val="0"/>
      <w:divBdr>
        <w:top w:val="none" w:sz="0" w:space="0" w:color="auto"/>
        <w:left w:val="none" w:sz="0" w:space="0" w:color="auto"/>
        <w:bottom w:val="none" w:sz="0" w:space="0" w:color="auto"/>
        <w:right w:val="none" w:sz="0" w:space="0" w:color="auto"/>
      </w:divBdr>
    </w:div>
    <w:div w:id="1443770029">
      <w:marLeft w:val="480"/>
      <w:marRight w:val="0"/>
      <w:marTop w:val="0"/>
      <w:marBottom w:val="0"/>
      <w:divBdr>
        <w:top w:val="none" w:sz="0" w:space="0" w:color="auto"/>
        <w:left w:val="none" w:sz="0" w:space="0" w:color="auto"/>
        <w:bottom w:val="none" w:sz="0" w:space="0" w:color="auto"/>
        <w:right w:val="none" w:sz="0" w:space="0" w:color="auto"/>
      </w:divBdr>
    </w:div>
    <w:div w:id="1445030713">
      <w:marLeft w:val="480"/>
      <w:marRight w:val="0"/>
      <w:marTop w:val="0"/>
      <w:marBottom w:val="0"/>
      <w:divBdr>
        <w:top w:val="none" w:sz="0" w:space="0" w:color="auto"/>
        <w:left w:val="none" w:sz="0" w:space="0" w:color="auto"/>
        <w:bottom w:val="none" w:sz="0" w:space="0" w:color="auto"/>
        <w:right w:val="none" w:sz="0" w:space="0" w:color="auto"/>
      </w:divBdr>
    </w:div>
    <w:div w:id="1446735932">
      <w:marLeft w:val="480"/>
      <w:marRight w:val="0"/>
      <w:marTop w:val="0"/>
      <w:marBottom w:val="0"/>
      <w:divBdr>
        <w:top w:val="none" w:sz="0" w:space="0" w:color="auto"/>
        <w:left w:val="none" w:sz="0" w:space="0" w:color="auto"/>
        <w:bottom w:val="none" w:sz="0" w:space="0" w:color="auto"/>
        <w:right w:val="none" w:sz="0" w:space="0" w:color="auto"/>
      </w:divBdr>
    </w:div>
    <w:div w:id="1449854766">
      <w:marLeft w:val="480"/>
      <w:marRight w:val="0"/>
      <w:marTop w:val="0"/>
      <w:marBottom w:val="0"/>
      <w:divBdr>
        <w:top w:val="none" w:sz="0" w:space="0" w:color="auto"/>
        <w:left w:val="none" w:sz="0" w:space="0" w:color="auto"/>
        <w:bottom w:val="none" w:sz="0" w:space="0" w:color="auto"/>
        <w:right w:val="none" w:sz="0" w:space="0" w:color="auto"/>
      </w:divBdr>
    </w:div>
    <w:div w:id="1450389796">
      <w:marLeft w:val="480"/>
      <w:marRight w:val="0"/>
      <w:marTop w:val="0"/>
      <w:marBottom w:val="0"/>
      <w:divBdr>
        <w:top w:val="none" w:sz="0" w:space="0" w:color="auto"/>
        <w:left w:val="none" w:sz="0" w:space="0" w:color="auto"/>
        <w:bottom w:val="none" w:sz="0" w:space="0" w:color="auto"/>
        <w:right w:val="none" w:sz="0" w:space="0" w:color="auto"/>
      </w:divBdr>
    </w:div>
    <w:div w:id="1450588359">
      <w:marLeft w:val="480"/>
      <w:marRight w:val="0"/>
      <w:marTop w:val="0"/>
      <w:marBottom w:val="0"/>
      <w:divBdr>
        <w:top w:val="none" w:sz="0" w:space="0" w:color="auto"/>
        <w:left w:val="none" w:sz="0" w:space="0" w:color="auto"/>
        <w:bottom w:val="none" w:sz="0" w:space="0" w:color="auto"/>
        <w:right w:val="none" w:sz="0" w:space="0" w:color="auto"/>
      </w:divBdr>
    </w:div>
    <w:div w:id="1452436705">
      <w:marLeft w:val="480"/>
      <w:marRight w:val="0"/>
      <w:marTop w:val="0"/>
      <w:marBottom w:val="0"/>
      <w:divBdr>
        <w:top w:val="none" w:sz="0" w:space="0" w:color="auto"/>
        <w:left w:val="none" w:sz="0" w:space="0" w:color="auto"/>
        <w:bottom w:val="none" w:sz="0" w:space="0" w:color="auto"/>
        <w:right w:val="none" w:sz="0" w:space="0" w:color="auto"/>
      </w:divBdr>
    </w:div>
    <w:div w:id="1452554776">
      <w:marLeft w:val="480"/>
      <w:marRight w:val="0"/>
      <w:marTop w:val="0"/>
      <w:marBottom w:val="0"/>
      <w:divBdr>
        <w:top w:val="none" w:sz="0" w:space="0" w:color="auto"/>
        <w:left w:val="none" w:sz="0" w:space="0" w:color="auto"/>
        <w:bottom w:val="none" w:sz="0" w:space="0" w:color="auto"/>
        <w:right w:val="none" w:sz="0" w:space="0" w:color="auto"/>
      </w:divBdr>
    </w:div>
    <w:div w:id="1452895695">
      <w:marLeft w:val="0"/>
      <w:marRight w:val="0"/>
      <w:marTop w:val="0"/>
      <w:marBottom w:val="0"/>
      <w:divBdr>
        <w:top w:val="none" w:sz="0" w:space="0" w:color="auto"/>
        <w:left w:val="none" w:sz="0" w:space="0" w:color="auto"/>
        <w:bottom w:val="none" w:sz="0" w:space="0" w:color="auto"/>
        <w:right w:val="none" w:sz="0" w:space="0" w:color="auto"/>
      </w:divBdr>
    </w:div>
    <w:div w:id="1453591839">
      <w:marLeft w:val="480"/>
      <w:marRight w:val="0"/>
      <w:marTop w:val="0"/>
      <w:marBottom w:val="0"/>
      <w:divBdr>
        <w:top w:val="none" w:sz="0" w:space="0" w:color="auto"/>
        <w:left w:val="none" w:sz="0" w:space="0" w:color="auto"/>
        <w:bottom w:val="none" w:sz="0" w:space="0" w:color="auto"/>
        <w:right w:val="none" w:sz="0" w:space="0" w:color="auto"/>
      </w:divBdr>
    </w:div>
    <w:div w:id="1453741842">
      <w:marLeft w:val="480"/>
      <w:marRight w:val="0"/>
      <w:marTop w:val="0"/>
      <w:marBottom w:val="0"/>
      <w:divBdr>
        <w:top w:val="none" w:sz="0" w:space="0" w:color="auto"/>
        <w:left w:val="none" w:sz="0" w:space="0" w:color="auto"/>
        <w:bottom w:val="none" w:sz="0" w:space="0" w:color="auto"/>
        <w:right w:val="none" w:sz="0" w:space="0" w:color="auto"/>
      </w:divBdr>
    </w:div>
    <w:div w:id="1456632501">
      <w:marLeft w:val="480"/>
      <w:marRight w:val="0"/>
      <w:marTop w:val="0"/>
      <w:marBottom w:val="0"/>
      <w:divBdr>
        <w:top w:val="none" w:sz="0" w:space="0" w:color="auto"/>
        <w:left w:val="none" w:sz="0" w:space="0" w:color="auto"/>
        <w:bottom w:val="none" w:sz="0" w:space="0" w:color="auto"/>
        <w:right w:val="none" w:sz="0" w:space="0" w:color="auto"/>
      </w:divBdr>
    </w:div>
    <w:div w:id="1457408998">
      <w:marLeft w:val="480"/>
      <w:marRight w:val="0"/>
      <w:marTop w:val="0"/>
      <w:marBottom w:val="0"/>
      <w:divBdr>
        <w:top w:val="none" w:sz="0" w:space="0" w:color="auto"/>
        <w:left w:val="none" w:sz="0" w:space="0" w:color="auto"/>
        <w:bottom w:val="none" w:sz="0" w:space="0" w:color="auto"/>
        <w:right w:val="none" w:sz="0" w:space="0" w:color="auto"/>
      </w:divBdr>
    </w:div>
    <w:div w:id="1459832514">
      <w:marLeft w:val="480"/>
      <w:marRight w:val="0"/>
      <w:marTop w:val="0"/>
      <w:marBottom w:val="0"/>
      <w:divBdr>
        <w:top w:val="none" w:sz="0" w:space="0" w:color="auto"/>
        <w:left w:val="none" w:sz="0" w:space="0" w:color="auto"/>
        <w:bottom w:val="none" w:sz="0" w:space="0" w:color="auto"/>
        <w:right w:val="none" w:sz="0" w:space="0" w:color="auto"/>
      </w:divBdr>
    </w:div>
    <w:div w:id="1459833974">
      <w:marLeft w:val="480"/>
      <w:marRight w:val="0"/>
      <w:marTop w:val="0"/>
      <w:marBottom w:val="0"/>
      <w:divBdr>
        <w:top w:val="none" w:sz="0" w:space="0" w:color="auto"/>
        <w:left w:val="none" w:sz="0" w:space="0" w:color="auto"/>
        <w:bottom w:val="none" w:sz="0" w:space="0" w:color="auto"/>
        <w:right w:val="none" w:sz="0" w:space="0" w:color="auto"/>
      </w:divBdr>
    </w:div>
    <w:div w:id="1460999236">
      <w:marLeft w:val="480"/>
      <w:marRight w:val="0"/>
      <w:marTop w:val="0"/>
      <w:marBottom w:val="0"/>
      <w:divBdr>
        <w:top w:val="none" w:sz="0" w:space="0" w:color="auto"/>
        <w:left w:val="none" w:sz="0" w:space="0" w:color="auto"/>
        <w:bottom w:val="none" w:sz="0" w:space="0" w:color="auto"/>
        <w:right w:val="none" w:sz="0" w:space="0" w:color="auto"/>
      </w:divBdr>
    </w:div>
    <w:div w:id="1465389460">
      <w:marLeft w:val="0"/>
      <w:marRight w:val="0"/>
      <w:marTop w:val="0"/>
      <w:marBottom w:val="0"/>
      <w:divBdr>
        <w:top w:val="none" w:sz="0" w:space="0" w:color="auto"/>
        <w:left w:val="none" w:sz="0" w:space="0" w:color="auto"/>
        <w:bottom w:val="none" w:sz="0" w:space="0" w:color="auto"/>
        <w:right w:val="none" w:sz="0" w:space="0" w:color="auto"/>
      </w:divBdr>
    </w:div>
    <w:div w:id="1466192437">
      <w:marLeft w:val="480"/>
      <w:marRight w:val="0"/>
      <w:marTop w:val="0"/>
      <w:marBottom w:val="0"/>
      <w:divBdr>
        <w:top w:val="none" w:sz="0" w:space="0" w:color="auto"/>
        <w:left w:val="none" w:sz="0" w:space="0" w:color="auto"/>
        <w:bottom w:val="none" w:sz="0" w:space="0" w:color="auto"/>
        <w:right w:val="none" w:sz="0" w:space="0" w:color="auto"/>
      </w:divBdr>
    </w:div>
    <w:div w:id="1466972329">
      <w:marLeft w:val="480"/>
      <w:marRight w:val="0"/>
      <w:marTop w:val="0"/>
      <w:marBottom w:val="0"/>
      <w:divBdr>
        <w:top w:val="none" w:sz="0" w:space="0" w:color="auto"/>
        <w:left w:val="none" w:sz="0" w:space="0" w:color="auto"/>
        <w:bottom w:val="none" w:sz="0" w:space="0" w:color="auto"/>
        <w:right w:val="none" w:sz="0" w:space="0" w:color="auto"/>
      </w:divBdr>
    </w:div>
    <w:div w:id="1468278339">
      <w:marLeft w:val="480"/>
      <w:marRight w:val="0"/>
      <w:marTop w:val="0"/>
      <w:marBottom w:val="0"/>
      <w:divBdr>
        <w:top w:val="none" w:sz="0" w:space="0" w:color="auto"/>
        <w:left w:val="none" w:sz="0" w:space="0" w:color="auto"/>
        <w:bottom w:val="none" w:sz="0" w:space="0" w:color="auto"/>
        <w:right w:val="none" w:sz="0" w:space="0" w:color="auto"/>
      </w:divBdr>
    </w:div>
    <w:div w:id="1468939022">
      <w:marLeft w:val="480"/>
      <w:marRight w:val="0"/>
      <w:marTop w:val="0"/>
      <w:marBottom w:val="0"/>
      <w:divBdr>
        <w:top w:val="none" w:sz="0" w:space="0" w:color="auto"/>
        <w:left w:val="none" w:sz="0" w:space="0" w:color="auto"/>
        <w:bottom w:val="none" w:sz="0" w:space="0" w:color="auto"/>
        <w:right w:val="none" w:sz="0" w:space="0" w:color="auto"/>
      </w:divBdr>
    </w:div>
    <w:div w:id="1470171784">
      <w:marLeft w:val="480"/>
      <w:marRight w:val="0"/>
      <w:marTop w:val="0"/>
      <w:marBottom w:val="0"/>
      <w:divBdr>
        <w:top w:val="none" w:sz="0" w:space="0" w:color="auto"/>
        <w:left w:val="none" w:sz="0" w:space="0" w:color="auto"/>
        <w:bottom w:val="none" w:sz="0" w:space="0" w:color="auto"/>
        <w:right w:val="none" w:sz="0" w:space="0" w:color="auto"/>
      </w:divBdr>
    </w:div>
    <w:div w:id="1470903932">
      <w:marLeft w:val="480"/>
      <w:marRight w:val="0"/>
      <w:marTop w:val="0"/>
      <w:marBottom w:val="0"/>
      <w:divBdr>
        <w:top w:val="none" w:sz="0" w:space="0" w:color="auto"/>
        <w:left w:val="none" w:sz="0" w:space="0" w:color="auto"/>
        <w:bottom w:val="none" w:sz="0" w:space="0" w:color="auto"/>
        <w:right w:val="none" w:sz="0" w:space="0" w:color="auto"/>
      </w:divBdr>
    </w:div>
    <w:div w:id="1472290896">
      <w:marLeft w:val="480"/>
      <w:marRight w:val="0"/>
      <w:marTop w:val="0"/>
      <w:marBottom w:val="0"/>
      <w:divBdr>
        <w:top w:val="none" w:sz="0" w:space="0" w:color="auto"/>
        <w:left w:val="none" w:sz="0" w:space="0" w:color="auto"/>
        <w:bottom w:val="none" w:sz="0" w:space="0" w:color="auto"/>
        <w:right w:val="none" w:sz="0" w:space="0" w:color="auto"/>
      </w:divBdr>
    </w:div>
    <w:div w:id="1472669378">
      <w:marLeft w:val="480"/>
      <w:marRight w:val="0"/>
      <w:marTop w:val="0"/>
      <w:marBottom w:val="0"/>
      <w:divBdr>
        <w:top w:val="none" w:sz="0" w:space="0" w:color="auto"/>
        <w:left w:val="none" w:sz="0" w:space="0" w:color="auto"/>
        <w:bottom w:val="none" w:sz="0" w:space="0" w:color="auto"/>
        <w:right w:val="none" w:sz="0" w:space="0" w:color="auto"/>
      </w:divBdr>
    </w:div>
    <w:div w:id="1472745469">
      <w:marLeft w:val="480"/>
      <w:marRight w:val="0"/>
      <w:marTop w:val="0"/>
      <w:marBottom w:val="0"/>
      <w:divBdr>
        <w:top w:val="none" w:sz="0" w:space="0" w:color="auto"/>
        <w:left w:val="none" w:sz="0" w:space="0" w:color="auto"/>
        <w:bottom w:val="none" w:sz="0" w:space="0" w:color="auto"/>
        <w:right w:val="none" w:sz="0" w:space="0" w:color="auto"/>
      </w:divBdr>
    </w:div>
    <w:div w:id="1474953684">
      <w:marLeft w:val="480"/>
      <w:marRight w:val="0"/>
      <w:marTop w:val="0"/>
      <w:marBottom w:val="0"/>
      <w:divBdr>
        <w:top w:val="none" w:sz="0" w:space="0" w:color="auto"/>
        <w:left w:val="none" w:sz="0" w:space="0" w:color="auto"/>
        <w:bottom w:val="none" w:sz="0" w:space="0" w:color="auto"/>
        <w:right w:val="none" w:sz="0" w:space="0" w:color="auto"/>
      </w:divBdr>
    </w:div>
    <w:div w:id="1475640153">
      <w:marLeft w:val="480"/>
      <w:marRight w:val="0"/>
      <w:marTop w:val="0"/>
      <w:marBottom w:val="0"/>
      <w:divBdr>
        <w:top w:val="none" w:sz="0" w:space="0" w:color="auto"/>
        <w:left w:val="none" w:sz="0" w:space="0" w:color="auto"/>
        <w:bottom w:val="none" w:sz="0" w:space="0" w:color="auto"/>
        <w:right w:val="none" w:sz="0" w:space="0" w:color="auto"/>
      </w:divBdr>
    </w:div>
    <w:div w:id="1477255373">
      <w:marLeft w:val="480"/>
      <w:marRight w:val="0"/>
      <w:marTop w:val="0"/>
      <w:marBottom w:val="0"/>
      <w:divBdr>
        <w:top w:val="none" w:sz="0" w:space="0" w:color="auto"/>
        <w:left w:val="none" w:sz="0" w:space="0" w:color="auto"/>
        <w:bottom w:val="none" w:sz="0" w:space="0" w:color="auto"/>
        <w:right w:val="none" w:sz="0" w:space="0" w:color="auto"/>
      </w:divBdr>
    </w:div>
    <w:div w:id="1477725209">
      <w:marLeft w:val="480"/>
      <w:marRight w:val="0"/>
      <w:marTop w:val="0"/>
      <w:marBottom w:val="0"/>
      <w:divBdr>
        <w:top w:val="none" w:sz="0" w:space="0" w:color="auto"/>
        <w:left w:val="none" w:sz="0" w:space="0" w:color="auto"/>
        <w:bottom w:val="none" w:sz="0" w:space="0" w:color="auto"/>
        <w:right w:val="none" w:sz="0" w:space="0" w:color="auto"/>
      </w:divBdr>
    </w:div>
    <w:div w:id="1478259931">
      <w:marLeft w:val="0"/>
      <w:marRight w:val="0"/>
      <w:marTop w:val="0"/>
      <w:marBottom w:val="0"/>
      <w:divBdr>
        <w:top w:val="none" w:sz="0" w:space="0" w:color="auto"/>
        <w:left w:val="none" w:sz="0" w:space="0" w:color="auto"/>
        <w:bottom w:val="none" w:sz="0" w:space="0" w:color="auto"/>
        <w:right w:val="none" w:sz="0" w:space="0" w:color="auto"/>
      </w:divBdr>
    </w:div>
    <w:div w:id="1481263368">
      <w:marLeft w:val="0"/>
      <w:marRight w:val="0"/>
      <w:marTop w:val="0"/>
      <w:marBottom w:val="0"/>
      <w:divBdr>
        <w:top w:val="none" w:sz="0" w:space="0" w:color="auto"/>
        <w:left w:val="none" w:sz="0" w:space="0" w:color="auto"/>
        <w:bottom w:val="none" w:sz="0" w:space="0" w:color="auto"/>
        <w:right w:val="none" w:sz="0" w:space="0" w:color="auto"/>
      </w:divBdr>
    </w:div>
    <w:div w:id="1482234691">
      <w:marLeft w:val="480"/>
      <w:marRight w:val="0"/>
      <w:marTop w:val="0"/>
      <w:marBottom w:val="0"/>
      <w:divBdr>
        <w:top w:val="none" w:sz="0" w:space="0" w:color="auto"/>
        <w:left w:val="none" w:sz="0" w:space="0" w:color="auto"/>
        <w:bottom w:val="none" w:sz="0" w:space="0" w:color="auto"/>
        <w:right w:val="none" w:sz="0" w:space="0" w:color="auto"/>
      </w:divBdr>
    </w:div>
    <w:div w:id="1482967140">
      <w:marLeft w:val="480"/>
      <w:marRight w:val="0"/>
      <w:marTop w:val="0"/>
      <w:marBottom w:val="0"/>
      <w:divBdr>
        <w:top w:val="none" w:sz="0" w:space="0" w:color="auto"/>
        <w:left w:val="none" w:sz="0" w:space="0" w:color="auto"/>
        <w:bottom w:val="none" w:sz="0" w:space="0" w:color="auto"/>
        <w:right w:val="none" w:sz="0" w:space="0" w:color="auto"/>
      </w:divBdr>
    </w:div>
    <w:div w:id="1485395932">
      <w:marLeft w:val="480"/>
      <w:marRight w:val="0"/>
      <w:marTop w:val="0"/>
      <w:marBottom w:val="0"/>
      <w:divBdr>
        <w:top w:val="none" w:sz="0" w:space="0" w:color="auto"/>
        <w:left w:val="none" w:sz="0" w:space="0" w:color="auto"/>
        <w:bottom w:val="none" w:sz="0" w:space="0" w:color="auto"/>
        <w:right w:val="none" w:sz="0" w:space="0" w:color="auto"/>
      </w:divBdr>
    </w:div>
    <w:div w:id="1485705999">
      <w:marLeft w:val="480"/>
      <w:marRight w:val="0"/>
      <w:marTop w:val="0"/>
      <w:marBottom w:val="0"/>
      <w:divBdr>
        <w:top w:val="none" w:sz="0" w:space="0" w:color="auto"/>
        <w:left w:val="none" w:sz="0" w:space="0" w:color="auto"/>
        <w:bottom w:val="none" w:sz="0" w:space="0" w:color="auto"/>
        <w:right w:val="none" w:sz="0" w:space="0" w:color="auto"/>
      </w:divBdr>
    </w:div>
    <w:div w:id="1485707520">
      <w:marLeft w:val="480"/>
      <w:marRight w:val="0"/>
      <w:marTop w:val="0"/>
      <w:marBottom w:val="0"/>
      <w:divBdr>
        <w:top w:val="none" w:sz="0" w:space="0" w:color="auto"/>
        <w:left w:val="none" w:sz="0" w:space="0" w:color="auto"/>
        <w:bottom w:val="none" w:sz="0" w:space="0" w:color="auto"/>
        <w:right w:val="none" w:sz="0" w:space="0" w:color="auto"/>
      </w:divBdr>
    </w:div>
    <w:div w:id="1494756166">
      <w:marLeft w:val="480"/>
      <w:marRight w:val="0"/>
      <w:marTop w:val="0"/>
      <w:marBottom w:val="0"/>
      <w:divBdr>
        <w:top w:val="none" w:sz="0" w:space="0" w:color="auto"/>
        <w:left w:val="none" w:sz="0" w:space="0" w:color="auto"/>
        <w:bottom w:val="none" w:sz="0" w:space="0" w:color="auto"/>
        <w:right w:val="none" w:sz="0" w:space="0" w:color="auto"/>
      </w:divBdr>
    </w:div>
    <w:div w:id="1494832187">
      <w:marLeft w:val="480"/>
      <w:marRight w:val="0"/>
      <w:marTop w:val="0"/>
      <w:marBottom w:val="0"/>
      <w:divBdr>
        <w:top w:val="none" w:sz="0" w:space="0" w:color="auto"/>
        <w:left w:val="none" w:sz="0" w:space="0" w:color="auto"/>
        <w:bottom w:val="none" w:sz="0" w:space="0" w:color="auto"/>
        <w:right w:val="none" w:sz="0" w:space="0" w:color="auto"/>
      </w:divBdr>
    </w:div>
    <w:div w:id="1495074983">
      <w:marLeft w:val="480"/>
      <w:marRight w:val="0"/>
      <w:marTop w:val="0"/>
      <w:marBottom w:val="0"/>
      <w:divBdr>
        <w:top w:val="none" w:sz="0" w:space="0" w:color="auto"/>
        <w:left w:val="none" w:sz="0" w:space="0" w:color="auto"/>
        <w:bottom w:val="none" w:sz="0" w:space="0" w:color="auto"/>
        <w:right w:val="none" w:sz="0" w:space="0" w:color="auto"/>
      </w:divBdr>
    </w:div>
    <w:div w:id="1495760026">
      <w:marLeft w:val="480"/>
      <w:marRight w:val="0"/>
      <w:marTop w:val="0"/>
      <w:marBottom w:val="0"/>
      <w:divBdr>
        <w:top w:val="none" w:sz="0" w:space="0" w:color="auto"/>
        <w:left w:val="none" w:sz="0" w:space="0" w:color="auto"/>
        <w:bottom w:val="none" w:sz="0" w:space="0" w:color="auto"/>
        <w:right w:val="none" w:sz="0" w:space="0" w:color="auto"/>
      </w:divBdr>
    </w:div>
    <w:div w:id="1496917717">
      <w:marLeft w:val="0"/>
      <w:marRight w:val="0"/>
      <w:marTop w:val="0"/>
      <w:marBottom w:val="0"/>
      <w:divBdr>
        <w:top w:val="none" w:sz="0" w:space="0" w:color="auto"/>
        <w:left w:val="none" w:sz="0" w:space="0" w:color="auto"/>
        <w:bottom w:val="none" w:sz="0" w:space="0" w:color="auto"/>
        <w:right w:val="none" w:sz="0" w:space="0" w:color="auto"/>
      </w:divBdr>
    </w:div>
    <w:div w:id="1498765113">
      <w:marLeft w:val="480"/>
      <w:marRight w:val="0"/>
      <w:marTop w:val="0"/>
      <w:marBottom w:val="0"/>
      <w:divBdr>
        <w:top w:val="none" w:sz="0" w:space="0" w:color="auto"/>
        <w:left w:val="none" w:sz="0" w:space="0" w:color="auto"/>
        <w:bottom w:val="none" w:sz="0" w:space="0" w:color="auto"/>
        <w:right w:val="none" w:sz="0" w:space="0" w:color="auto"/>
      </w:divBdr>
    </w:div>
    <w:div w:id="1502040721">
      <w:marLeft w:val="0"/>
      <w:marRight w:val="0"/>
      <w:marTop w:val="0"/>
      <w:marBottom w:val="0"/>
      <w:divBdr>
        <w:top w:val="none" w:sz="0" w:space="0" w:color="auto"/>
        <w:left w:val="none" w:sz="0" w:space="0" w:color="auto"/>
        <w:bottom w:val="none" w:sz="0" w:space="0" w:color="auto"/>
        <w:right w:val="none" w:sz="0" w:space="0" w:color="auto"/>
      </w:divBdr>
    </w:div>
    <w:div w:id="1504856820">
      <w:marLeft w:val="0"/>
      <w:marRight w:val="0"/>
      <w:marTop w:val="0"/>
      <w:marBottom w:val="0"/>
      <w:divBdr>
        <w:top w:val="none" w:sz="0" w:space="0" w:color="auto"/>
        <w:left w:val="none" w:sz="0" w:space="0" w:color="auto"/>
        <w:bottom w:val="none" w:sz="0" w:space="0" w:color="auto"/>
        <w:right w:val="none" w:sz="0" w:space="0" w:color="auto"/>
      </w:divBdr>
    </w:div>
    <w:div w:id="1505784414">
      <w:marLeft w:val="480"/>
      <w:marRight w:val="0"/>
      <w:marTop w:val="0"/>
      <w:marBottom w:val="0"/>
      <w:divBdr>
        <w:top w:val="none" w:sz="0" w:space="0" w:color="auto"/>
        <w:left w:val="none" w:sz="0" w:space="0" w:color="auto"/>
        <w:bottom w:val="none" w:sz="0" w:space="0" w:color="auto"/>
        <w:right w:val="none" w:sz="0" w:space="0" w:color="auto"/>
      </w:divBdr>
    </w:div>
    <w:div w:id="1506628439">
      <w:marLeft w:val="0"/>
      <w:marRight w:val="0"/>
      <w:marTop w:val="0"/>
      <w:marBottom w:val="0"/>
      <w:divBdr>
        <w:top w:val="none" w:sz="0" w:space="0" w:color="auto"/>
        <w:left w:val="none" w:sz="0" w:space="0" w:color="auto"/>
        <w:bottom w:val="none" w:sz="0" w:space="0" w:color="auto"/>
        <w:right w:val="none" w:sz="0" w:space="0" w:color="auto"/>
      </w:divBdr>
    </w:div>
    <w:div w:id="1508180005">
      <w:marLeft w:val="0"/>
      <w:marRight w:val="0"/>
      <w:marTop w:val="0"/>
      <w:marBottom w:val="0"/>
      <w:divBdr>
        <w:top w:val="none" w:sz="0" w:space="0" w:color="auto"/>
        <w:left w:val="none" w:sz="0" w:space="0" w:color="auto"/>
        <w:bottom w:val="none" w:sz="0" w:space="0" w:color="auto"/>
        <w:right w:val="none" w:sz="0" w:space="0" w:color="auto"/>
      </w:divBdr>
    </w:div>
    <w:div w:id="1513372606">
      <w:marLeft w:val="480"/>
      <w:marRight w:val="0"/>
      <w:marTop w:val="0"/>
      <w:marBottom w:val="0"/>
      <w:divBdr>
        <w:top w:val="none" w:sz="0" w:space="0" w:color="auto"/>
        <w:left w:val="none" w:sz="0" w:space="0" w:color="auto"/>
        <w:bottom w:val="none" w:sz="0" w:space="0" w:color="auto"/>
        <w:right w:val="none" w:sz="0" w:space="0" w:color="auto"/>
      </w:divBdr>
    </w:div>
    <w:div w:id="1513757423">
      <w:marLeft w:val="480"/>
      <w:marRight w:val="0"/>
      <w:marTop w:val="0"/>
      <w:marBottom w:val="0"/>
      <w:divBdr>
        <w:top w:val="none" w:sz="0" w:space="0" w:color="auto"/>
        <w:left w:val="none" w:sz="0" w:space="0" w:color="auto"/>
        <w:bottom w:val="none" w:sz="0" w:space="0" w:color="auto"/>
        <w:right w:val="none" w:sz="0" w:space="0" w:color="auto"/>
      </w:divBdr>
    </w:div>
    <w:div w:id="1515800463">
      <w:marLeft w:val="480"/>
      <w:marRight w:val="0"/>
      <w:marTop w:val="0"/>
      <w:marBottom w:val="0"/>
      <w:divBdr>
        <w:top w:val="none" w:sz="0" w:space="0" w:color="auto"/>
        <w:left w:val="none" w:sz="0" w:space="0" w:color="auto"/>
        <w:bottom w:val="none" w:sz="0" w:space="0" w:color="auto"/>
        <w:right w:val="none" w:sz="0" w:space="0" w:color="auto"/>
      </w:divBdr>
    </w:div>
    <w:div w:id="1517844574">
      <w:marLeft w:val="480"/>
      <w:marRight w:val="0"/>
      <w:marTop w:val="0"/>
      <w:marBottom w:val="0"/>
      <w:divBdr>
        <w:top w:val="none" w:sz="0" w:space="0" w:color="auto"/>
        <w:left w:val="none" w:sz="0" w:space="0" w:color="auto"/>
        <w:bottom w:val="none" w:sz="0" w:space="0" w:color="auto"/>
        <w:right w:val="none" w:sz="0" w:space="0" w:color="auto"/>
      </w:divBdr>
    </w:div>
    <w:div w:id="1518151162">
      <w:marLeft w:val="480"/>
      <w:marRight w:val="0"/>
      <w:marTop w:val="0"/>
      <w:marBottom w:val="0"/>
      <w:divBdr>
        <w:top w:val="none" w:sz="0" w:space="0" w:color="auto"/>
        <w:left w:val="none" w:sz="0" w:space="0" w:color="auto"/>
        <w:bottom w:val="none" w:sz="0" w:space="0" w:color="auto"/>
        <w:right w:val="none" w:sz="0" w:space="0" w:color="auto"/>
      </w:divBdr>
    </w:div>
    <w:div w:id="1519006123">
      <w:marLeft w:val="480"/>
      <w:marRight w:val="0"/>
      <w:marTop w:val="0"/>
      <w:marBottom w:val="0"/>
      <w:divBdr>
        <w:top w:val="none" w:sz="0" w:space="0" w:color="auto"/>
        <w:left w:val="none" w:sz="0" w:space="0" w:color="auto"/>
        <w:bottom w:val="none" w:sz="0" w:space="0" w:color="auto"/>
        <w:right w:val="none" w:sz="0" w:space="0" w:color="auto"/>
      </w:divBdr>
    </w:div>
    <w:div w:id="1519153386">
      <w:marLeft w:val="480"/>
      <w:marRight w:val="0"/>
      <w:marTop w:val="0"/>
      <w:marBottom w:val="0"/>
      <w:divBdr>
        <w:top w:val="none" w:sz="0" w:space="0" w:color="auto"/>
        <w:left w:val="none" w:sz="0" w:space="0" w:color="auto"/>
        <w:bottom w:val="none" w:sz="0" w:space="0" w:color="auto"/>
        <w:right w:val="none" w:sz="0" w:space="0" w:color="auto"/>
      </w:divBdr>
    </w:div>
    <w:div w:id="1519929866">
      <w:marLeft w:val="480"/>
      <w:marRight w:val="0"/>
      <w:marTop w:val="0"/>
      <w:marBottom w:val="0"/>
      <w:divBdr>
        <w:top w:val="none" w:sz="0" w:space="0" w:color="auto"/>
        <w:left w:val="none" w:sz="0" w:space="0" w:color="auto"/>
        <w:bottom w:val="none" w:sz="0" w:space="0" w:color="auto"/>
        <w:right w:val="none" w:sz="0" w:space="0" w:color="auto"/>
      </w:divBdr>
    </w:div>
    <w:div w:id="1520049143">
      <w:marLeft w:val="480"/>
      <w:marRight w:val="0"/>
      <w:marTop w:val="0"/>
      <w:marBottom w:val="0"/>
      <w:divBdr>
        <w:top w:val="none" w:sz="0" w:space="0" w:color="auto"/>
        <w:left w:val="none" w:sz="0" w:space="0" w:color="auto"/>
        <w:bottom w:val="none" w:sz="0" w:space="0" w:color="auto"/>
        <w:right w:val="none" w:sz="0" w:space="0" w:color="auto"/>
      </w:divBdr>
    </w:div>
    <w:div w:id="1521044001">
      <w:marLeft w:val="480"/>
      <w:marRight w:val="0"/>
      <w:marTop w:val="0"/>
      <w:marBottom w:val="0"/>
      <w:divBdr>
        <w:top w:val="none" w:sz="0" w:space="0" w:color="auto"/>
        <w:left w:val="none" w:sz="0" w:space="0" w:color="auto"/>
        <w:bottom w:val="none" w:sz="0" w:space="0" w:color="auto"/>
        <w:right w:val="none" w:sz="0" w:space="0" w:color="auto"/>
      </w:divBdr>
    </w:div>
    <w:div w:id="1521158491">
      <w:marLeft w:val="480"/>
      <w:marRight w:val="0"/>
      <w:marTop w:val="0"/>
      <w:marBottom w:val="0"/>
      <w:divBdr>
        <w:top w:val="none" w:sz="0" w:space="0" w:color="auto"/>
        <w:left w:val="none" w:sz="0" w:space="0" w:color="auto"/>
        <w:bottom w:val="none" w:sz="0" w:space="0" w:color="auto"/>
        <w:right w:val="none" w:sz="0" w:space="0" w:color="auto"/>
      </w:divBdr>
    </w:div>
    <w:div w:id="1521698346">
      <w:marLeft w:val="480"/>
      <w:marRight w:val="0"/>
      <w:marTop w:val="0"/>
      <w:marBottom w:val="0"/>
      <w:divBdr>
        <w:top w:val="none" w:sz="0" w:space="0" w:color="auto"/>
        <w:left w:val="none" w:sz="0" w:space="0" w:color="auto"/>
        <w:bottom w:val="none" w:sz="0" w:space="0" w:color="auto"/>
        <w:right w:val="none" w:sz="0" w:space="0" w:color="auto"/>
      </w:divBdr>
    </w:div>
    <w:div w:id="1522083019">
      <w:marLeft w:val="480"/>
      <w:marRight w:val="0"/>
      <w:marTop w:val="0"/>
      <w:marBottom w:val="0"/>
      <w:divBdr>
        <w:top w:val="none" w:sz="0" w:space="0" w:color="auto"/>
        <w:left w:val="none" w:sz="0" w:space="0" w:color="auto"/>
        <w:bottom w:val="none" w:sz="0" w:space="0" w:color="auto"/>
        <w:right w:val="none" w:sz="0" w:space="0" w:color="auto"/>
      </w:divBdr>
    </w:div>
    <w:div w:id="1523277922">
      <w:marLeft w:val="480"/>
      <w:marRight w:val="0"/>
      <w:marTop w:val="0"/>
      <w:marBottom w:val="0"/>
      <w:divBdr>
        <w:top w:val="none" w:sz="0" w:space="0" w:color="auto"/>
        <w:left w:val="none" w:sz="0" w:space="0" w:color="auto"/>
        <w:bottom w:val="none" w:sz="0" w:space="0" w:color="auto"/>
        <w:right w:val="none" w:sz="0" w:space="0" w:color="auto"/>
      </w:divBdr>
    </w:div>
    <w:div w:id="1523394777">
      <w:marLeft w:val="0"/>
      <w:marRight w:val="0"/>
      <w:marTop w:val="0"/>
      <w:marBottom w:val="0"/>
      <w:divBdr>
        <w:top w:val="none" w:sz="0" w:space="0" w:color="auto"/>
        <w:left w:val="none" w:sz="0" w:space="0" w:color="auto"/>
        <w:bottom w:val="none" w:sz="0" w:space="0" w:color="auto"/>
        <w:right w:val="none" w:sz="0" w:space="0" w:color="auto"/>
      </w:divBdr>
    </w:div>
    <w:div w:id="1527451111">
      <w:marLeft w:val="480"/>
      <w:marRight w:val="0"/>
      <w:marTop w:val="0"/>
      <w:marBottom w:val="0"/>
      <w:divBdr>
        <w:top w:val="none" w:sz="0" w:space="0" w:color="auto"/>
        <w:left w:val="none" w:sz="0" w:space="0" w:color="auto"/>
        <w:bottom w:val="none" w:sz="0" w:space="0" w:color="auto"/>
        <w:right w:val="none" w:sz="0" w:space="0" w:color="auto"/>
      </w:divBdr>
    </w:div>
    <w:div w:id="1532062974">
      <w:marLeft w:val="480"/>
      <w:marRight w:val="0"/>
      <w:marTop w:val="0"/>
      <w:marBottom w:val="0"/>
      <w:divBdr>
        <w:top w:val="none" w:sz="0" w:space="0" w:color="auto"/>
        <w:left w:val="none" w:sz="0" w:space="0" w:color="auto"/>
        <w:bottom w:val="none" w:sz="0" w:space="0" w:color="auto"/>
        <w:right w:val="none" w:sz="0" w:space="0" w:color="auto"/>
      </w:divBdr>
    </w:div>
    <w:div w:id="1532497496">
      <w:marLeft w:val="480"/>
      <w:marRight w:val="0"/>
      <w:marTop w:val="0"/>
      <w:marBottom w:val="0"/>
      <w:divBdr>
        <w:top w:val="none" w:sz="0" w:space="0" w:color="auto"/>
        <w:left w:val="none" w:sz="0" w:space="0" w:color="auto"/>
        <w:bottom w:val="none" w:sz="0" w:space="0" w:color="auto"/>
        <w:right w:val="none" w:sz="0" w:space="0" w:color="auto"/>
      </w:divBdr>
    </w:div>
    <w:div w:id="1532644482">
      <w:marLeft w:val="480"/>
      <w:marRight w:val="0"/>
      <w:marTop w:val="0"/>
      <w:marBottom w:val="0"/>
      <w:divBdr>
        <w:top w:val="none" w:sz="0" w:space="0" w:color="auto"/>
        <w:left w:val="none" w:sz="0" w:space="0" w:color="auto"/>
        <w:bottom w:val="none" w:sz="0" w:space="0" w:color="auto"/>
        <w:right w:val="none" w:sz="0" w:space="0" w:color="auto"/>
      </w:divBdr>
    </w:div>
    <w:div w:id="1537040583">
      <w:marLeft w:val="480"/>
      <w:marRight w:val="0"/>
      <w:marTop w:val="0"/>
      <w:marBottom w:val="0"/>
      <w:divBdr>
        <w:top w:val="none" w:sz="0" w:space="0" w:color="auto"/>
        <w:left w:val="none" w:sz="0" w:space="0" w:color="auto"/>
        <w:bottom w:val="none" w:sz="0" w:space="0" w:color="auto"/>
        <w:right w:val="none" w:sz="0" w:space="0" w:color="auto"/>
      </w:divBdr>
    </w:div>
    <w:div w:id="1538277182">
      <w:marLeft w:val="0"/>
      <w:marRight w:val="0"/>
      <w:marTop w:val="0"/>
      <w:marBottom w:val="0"/>
      <w:divBdr>
        <w:top w:val="none" w:sz="0" w:space="0" w:color="auto"/>
        <w:left w:val="none" w:sz="0" w:space="0" w:color="auto"/>
        <w:bottom w:val="none" w:sz="0" w:space="0" w:color="auto"/>
        <w:right w:val="none" w:sz="0" w:space="0" w:color="auto"/>
      </w:divBdr>
    </w:div>
    <w:div w:id="1539246610">
      <w:marLeft w:val="480"/>
      <w:marRight w:val="0"/>
      <w:marTop w:val="0"/>
      <w:marBottom w:val="0"/>
      <w:divBdr>
        <w:top w:val="none" w:sz="0" w:space="0" w:color="auto"/>
        <w:left w:val="none" w:sz="0" w:space="0" w:color="auto"/>
        <w:bottom w:val="none" w:sz="0" w:space="0" w:color="auto"/>
        <w:right w:val="none" w:sz="0" w:space="0" w:color="auto"/>
      </w:divBdr>
    </w:div>
    <w:div w:id="1542984050">
      <w:marLeft w:val="480"/>
      <w:marRight w:val="0"/>
      <w:marTop w:val="0"/>
      <w:marBottom w:val="0"/>
      <w:divBdr>
        <w:top w:val="none" w:sz="0" w:space="0" w:color="auto"/>
        <w:left w:val="none" w:sz="0" w:space="0" w:color="auto"/>
        <w:bottom w:val="none" w:sz="0" w:space="0" w:color="auto"/>
        <w:right w:val="none" w:sz="0" w:space="0" w:color="auto"/>
      </w:divBdr>
    </w:div>
    <w:div w:id="1546018895">
      <w:marLeft w:val="480"/>
      <w:marRight w:val="0"/>
      <w:marTop w:val="0"/>
      <w:marBottom w:val="0"/>
      <w:divBdr>
        <w:top w:val="none" w:sz="0" w:space="0" w:color="auto"/>
        <w:left w:val="none" w:sz="0" w:space="0" w:color="auto"/>
        <w:bottom w:val="none" w:sz="0" w:space="0" w:color="auto"/>
        <w:right w:val="none" w:sz="0" w:space="0" w:color="auto"/>
      </w:divBdr>
    </w:div>
    <w:div w:id="1548948391">
      <w:marLeft w:val="480"/>
      <w:marRight w:val="0"/>
      <w:marTop w:val="0"/>
      <w:marBottom w:val="0"/>
      <w:divBdr>
        <w:top w:val="none" w:sz="0" w:space="0" w:color="auto"/>
        <w:left w:val="none" w:sz="0" w:space="0" w:color="auto"/>
        <w:bottom w:val="none" w:sz="0" w:space="0" w:color="auto"/>
        <w:right w:val="none" w:sz="0" w:space="0" w:color="auto"/>
      </w:divBdr>
    </w:div>
    <w:div w:id="1551258800">
      <w:marLeft w:val="480"/>
      <w:marRight w:val="0"/>
      <w:marTop w:val="0"/>
      <w:marBottom w:val="0"/>
      <w:divBdr>
        <w:top w:val="none" w:sz="0" w:space="0" w:color="auto"/>
        <w:left w:val="none" w:sz="0" w:space="0" w:color="auto"/>
        <w:bottom w:val="none" w:sz="0" w:space="0" w:color="auto"/>
        <w:right w:val="none" w:sz="0" w:space="0" w:color="auto"/>
      </w:divBdr>
    </w:div>
    <w:div w:id="1552155153">
      <w:marLeft w:val="480"/>
      <w:marRight w:val="0"/>
      <w:marTop w:val="0"/>
      <w:marBottom w:val="0"/>
      <w:divBdr>
        <w:top w:val="none" w:sz="0" w:space="0" w:color="auto"/>
        <w:left w:val="none" w:sz="0" w:space="0" w:color="auto"/>
        <w:bottom w:val="none" w:sz="0" w:space="0" w:color="auto"/>
        <w:right w:val="none" w:sz="0" w:space="0" w:color="auto"/>
      </w:divBdr>
    </w:div>
    <w:div w:id="1552572598">
      <w:marLeft w:val="480"/>
      <w:marRight w:val="0"/>
      <w:marTop w:val="0"/>
      <w:marBottom w:val="0"/>
      <w:divBdr>
        <w:top w:val="none" w:sz="0" w:space="0" w:color="auto"/>
        <w:left w:val="none" w:sz="0" w:space="0" w:color="auto"/>
        <w:bottom w:val="none" w:sz="0" w:space="0" w:color="auto"/>
        <w:right w:val="none" w:sz="0" w:space="0" w:color="auto"/>
      </w:divBdr>
    </w:div>
    <w:div w:id="1554195773">
      <w:marLeft w:val="480"/>
      <w:marRight w:val="0"/>
      <w:marTop w:val="0"/>
      <w:marBottom w:val="0"/>
      <w:divBdr>
        <w:top w:val="none" w:sz="0" w:space="0" w:color="auto"/>
        <w:left w:val="none" w:sz="0" w:space="0" w:color="auto"/>
        <w:bottom w:val="none" w:sz="0" w:space="0" w:color="auto"/>
        <w:right w:val="none" w:sz="0" w:space="0" w:color="auto"/>
      </w:divBdr>
    </w:div>
    <w:div w:id="1560282175">
      <w:marLeft w:val="480"/>
      <w:marRight w:val="0"/>
      <w:marTop w:val="0"/>
      <w:marBottom w:val="0"/>
      <w:divBdr>
        <w:top w:val="none" w:sz="0" w:space="0" w:color="auto"/>
        <w:left w:val="none" w:sz="0" w:space="0" w:color="auto"/>
        <w:bottom w:val="none" w:sz="0" w:space="0" w:color="auto"/>
        <w:right w:val="none" w:sz="0" w:space="0" w:color="auto"/>
      </w:divBdr>
    </w:div>
    <w:div w:id="1565339292">
      <w:marLeft w:val="480"/>
      <w:marRight w:val="0"/>
      <w:marTop w:val="0"/>
      <w:marBottom w:val="0"/>
      <w:divBdr>
        <w:top w:val="none" w:sz="0" w:space="0" w:color="auto"/>
        <w:left w:val="none" w:sz="0" w:space="0" w:color="auto"/>
        <w:bottom w:val="none" w:sz="0" w:space="0" w:color="auto"/>
        <w:right w:val="none" w:sz="0" w:space="0" w:color="auto"/>
      </w:divBdr>
    </w:div>
    <w:div w:id="1565556569">
      <w:marLeft w:val="480"/>
      <w:marRight w:val="0"/>
      <w:marTop w:val="0"/>
      <w:marBottom w:val="0"/>
      <w:divBdr>
        <w:top w:val="none" w:sz="0" w:space="0" w:color="auto"/>
        <w:left w:val="none" w:sz="0" w:space="0" w:color="auto"/>
        <w:bottom w:val="none" w:sz="0" w:space="0" w:color="auto"/>
        <w:right w:val="none" w:sz="0" w:space="0" w:color="auto"/>
      </w:divBdr>
    </w:div>
    <w:div w:id="1565944866">
      <w:marLeft w:val="480"/>
      <w:marRight w:val="0"/>
      <w:marTop w:val="0"/>
      <w:marBottom w:val="0"/>
      <w:divBdr>
        <w:top w:val="none" w:sz="0" w:space="0" w:color="auto"/>
        <w:left w:val="none" w:sz="0" w:space="0" w:color="auto"/>
        <w:bottom w:val="none" w:sz="0" w:space="0" w:color="auto"/>
        <w:right w:val="none" w:sz="0" w:space="0" w:color="auto"/>
      </w:divBdr>
    </w:div>
    <w:div w:id="1566791930">
      <w:marLeft w:val="480"/>
      <w:marRight w:val="0"/>
      <w:marTop w:val="0"/>
      <w:marBottom w:val="0"/>
      <w:divBdr>
        <w:top w:val="none" w:sz="0" w:space="0" w:color="auto"/>
        <w:left w:val="none" w:sz="0" w:space="0" w:color="auto"/>
        <w:bottom w:val="none" w:sz="0" w:space="0" w:color="auto"/>
        <w:right w:val="none" w:sz="0" w:space="0" w:color="auto"/>
      </w:divBdr>
    </w:div>
    <w:div w:id="1567522731">
      <w:marLeft w:val="480"/>
      <w:marRight w:val="0"/>
      <w:marTop w:val="0"/>
      <w:marBottom w:val="0"/>
      <w:divBdr>
        <w:top w:val="none" w:sz="0" w:space="0" w:color="auto"/>
        <w:left w:val="none" w:sz="0" w:space="0" w:color="auto"/>
        <w:bottom w:val="none" w:sz="0" w:space="0" w:color="auto"/>
        <w:right w:val="none" w:sz="0" w:space="0" w:color="auto"/>
      </w:divBdr>
    </w:div>
    <w:div w:id="1568566447">
      <w:marLeft w:val="480"/>
      <w:marRight w:val="0"/>
      <w:marTop w:val="0"/>
      <w:marBottom w:val="0"/>
      <w:divBdr>
        <w:top w:val="none" w:sz="0" w:space="0" w:color="auto"/>
        <w:left w:val="none" w:sz="0" w:space="0" w:color="auto"/>
        <w:bottom w:val="none" w:sz="0" w:space="0" w:color="auto"/>
        <w:right w:val="none" w:sz="0" w:space="0" w:color="auto"/>
      </w:divBdr>
    </w:div>
    <w:div w:id="1569609737">
      <w:marLeft w:val="480"/>
      <w:marRight w:val="0"/>
      <w:marTop w:val="0"/>
      <w:marBottom w:val="0"/>
      <w:divBdr>
        <w:top w:val="none" w:sz="0" w:space="0" w:color="auto"/>
        <w:left w:val="none" w:sz="0" w:space="0" w:color="auto"/>
        <w:bottom w:val="none" w:sz="0" w:space="0" w:color="auto"/>
        <w:right w:val="none" w:sz="0" w:space="0" w:color="auto"/>
      </w:divBdr>
    </w:div>
    <w:div w:id="1573349456">
      <w:marLeft w:val="0"/>
      <w:marRight w:val="0"/>
      <w:marTop w:val="0"/>
      <w:marBottom w:val="0"/>
      <w:divBdr>
        <w:top w:val="none" w:sz="0" w:space="0" w:color="auto"/>
        <w:left w:val="none" w:sz="0" w:space="0" w:color="auto"/>
        <w:bottom w:val="none" w:sz="0" w:space="0" w:color="auto"/>
        <w:right w:val="none" w:sz="0" w:space="0" w:color="auto"/>
      </w:divBdr>
    </w:div>
    <w:div w:id="1574706484">
      <w:marLeft w:val="480"/>
      <w:marRight w:val="0"/>
      <w:marTop w:val="0"/>
      <w:marBottom w:val="0"/>
      <w:divBdr>
        <w:top w:val="none" w:sz="0" w:space="0" w:color="auto"/>
        <w:left w:val="none" w:sz="0" w:space="0" w:color="auto"/>
        <w:bottom w:val="none" w:sz="0" w:space="0" w:color="auto"/>
        <w:right w:val="none" w:sz="0" w:space="0" w:color="auto"/>
      </w:divBdr>
    </w:div>
    <w:div w:id="1575814803">
      <w:marLeft w:val="480"/>
      <w:marRight w:val="0"/>
      <w:marTop w:val="0"/>
      <w:marBottom w:val="0"/>
      <w:divBdr>
        <w:top w:val="none" w:sz="0" w:space="0" w:color="auto"/>
        <w:left w:val="none" w:sz="0" w:space="0" w:color="auto"/>
        <w:bottom w:val="none" w:sz="0" w:space="0" w:color="auto"/>
        <w:right w:val="none" w:sz="0" w:space="0" w:color="auto"/>
      </w:divBdr>
    </w:div>
    <w:div w:id="1580482469">
      <w:marLeft w:val="480"/>
      <w:marRight w:val="0"/>
      <w:marTop w:val="0"/>
      <w:marBottom w:val="0"/>
      <w:divBdr>
        <w:top w:val="none" w:sz="0" w:space="0" w:color="auto"/>
        <w:left w:val="none" w:sz="0" w:space="0" w:color="auto"/>
        <w:bottom w:val="none" w:sz="0" w:space="0" w:color="auto"/>
        <w:right w:val="none" w:sz="0" w:space="0" w:color="auto"/>
      </w:divBdr>
    </w:div>
    <w:div w:id="1581599264">
      <w:marLeft w:val="480"/>
      <w:marRight w:val="0"/>
      <w:marTop w:val="0"/>
      <w:marBottom w:val="0"/>
      <w:divBdr>
        <w:top w:val="none" w:sz="0" w:space="0" w:color="auto"/>
        <w:left w:val="none" w:sz="0" w:space="0" w:color="auto"/>
        <w:bottom w:val="none" w:sz="0" w:space="0" w:color="auto"/>
        <w:right w:val="none" w:sz="0" w:space="0" w:color="auto"/>
      </w:divBdr>
    </w:div>
    <w:div w:id="1584336330">
      <w:marLeft w:val="480"/>
      <w:marRight w:val="0"/>
      <w:marTop w:val="0"/>
      <w:marBottom w:val="0"/>
      <w:divBdr>
        <w:top w:val="none" w:sz="0" w:space="0" w:color="auto"/>
        <w:left w:val="none" w:sz="0" w:space="0" w:color="auto"/>
        <w:bottom w:val="none" w:sz="0" w:space="0" w:color="auto"/>
        <w:right w:val="none" w:sz="0" w:space="0" w:color="auto"/>
      </w:divBdr>
    </w:div>
    <w:div w:id="1585341547">
      <w:marLeft w:val="0"/>
      <w:marRight w:val="0"/>
      <w:marTop w:val="0"/>
      <w:marBottom w:val="0"/>
      <w:divBdr>
        <w:top w:val="none" w:sz="0" w:space="0" w:color="auto"/>
        <w:left w:val="none" w:sz="0" w:space="0" w:color="auto"/>
        <w:bottom w:val="none" w:sz="0" w:space="0" w:color="auto"/>
        <w:right w:val="none" w:sz="0" w:space="0" w:color="auto"/>
      </w:divBdr>
    </w:div>
    <w:div w:id="1585917241">
      <w:marLeft w:val="480"/>
      <w:marRight w:val="0"/>
      <w:marTop w:val="0"/>
      <w:marBottom w:val="0"/>
      <w:divBdr>
        <w:top w:val="none" w:sz="0" w:space="0" w:color="auto"/>
        <w:left w:val="none" w:sz="0" w:space="0" w:color="auto"/>
        <w:bottom w:val="none" w:sz="0" w:space="0" w:color="auto"/>
        <w:right w:val="none" w:sz="0" w:space="0" w:color="auto"/>
      </w:divBdr>
    </w:div>
    <w:div w:id="1587568467">
      <w:marLeft w:val="480"/>
      <w:marRight w:val="0"/>
      <w:marTop w:val="0"/>
      <w:marBottom w:val="0"/>
      <w:divBdr>
        <w:top w:val="none" w:sz="0" w:space="0" w:color="auto"/>
        <w:left w:val="none" w:sz="0" w:space="0" w:color="auto"/>
        <w:bottom w:val="none" w:sz="0" w:space="0" w:color="auto"/>
        <w:right w:val="none" w:sz="0" w:space="0" w:color="auto"/>
      </w:divBdr>
    </w:div>
    <w:div w:id="1587886887">
      <w:marLeft w:val="480"/>
      <w:marRight w:val="0"/>
      <w:marTop w:val="0"/>
      <w:marBottom w:val="0"/>
      <w:divBdr>
        <w:top w:val="none" w:sz="0" w:space="0" w:color="auto"/>
        <w:left w:val="none" w:sz="0" w:space="0" w:color="auto"/>
        <w:bottom w:val="none" w:sz="0" w:space="0" w:color="auto"/>
        <w:right w:val="none" w:sz="0" w:space="0" w:color="auto"/>
      </w:divBdr>
    </w:div>
    <w:div w:id="1588071618">
      <w:marLeft w:val="480"/>
      <w:marRight w:val="0"/>
      <w:marTop w:val="0"/>
      <w:marBottom w:val="0"/>
      <w:divBdr>
        <w:top w:val="none" w:sz="0" w:space="0" w:color="auto"/>
        <w:left w:val="none" w:sz="0" w:space="0" w:color="auto"/>
        <w:bottom w:val="none" w:sz="0" w:space="0" w:color="auto"/>
        <w:right w:val="none" w:sz="0" w:space="0" w:color="auto"/>
      </w:divBdr>
    </w:div>
    <w:div w:id="1589148571">
      <w:marLeft w:val="480"/>
      <w:marRight w:val="0"/>
      <w:marTop w:val="0"/>
      <w:marBottom w:val="0"/>
      <w:divBdr>
        <w:top w:val="none" w:sz="0" w:space="0" w:color="auto"/>
        <w:left w:val="none" w:sz="0" w:space="0" w:color="auto"/>
        <w:bottom w:val="none" w:sz="0" w:space="0" w:color="auto"/>
        <w:right w:val="none" w:sz="0" w:space="0" w:color="auto"/>
      </w:divBdr>
    </w:div>
    <w:div w:id="1591889020">
      <w:marLeft w:val="480"/>
      <w:marRight w:val="0"/>
      <w:marTop w:val="0"/>
      <w:marBottom w:val="0"/>
      <w:divBdr>
        <w:top w:val="none" w:sz="0" w:space="0" w:color="auto"/>
        <w:left w:val="none" w:sz="0" w:space="0" w:color="auto"/>
        <w:bottom w:val="none" w:sz="0" w:space="0" w:color="auto"/>
        <w:right w:val="none" w:sz="0" w:space="0" w:color="auto"/>
      </w:divBdr>
    </w:div>
    <w:div w:id="1594699467">
      <w:marLeft w:val="480"/>
      <w:marRight w:val="0"/>
      <w:marTop w:val="0"/>
      <w:marBottom w:val="0"/>
      <w:divBdr>
        <w:top w:val="none" w:sz="0" w:space="0" w:color="auto"/>
        <w:left w:val="none" w:sz="0" w:space="0" w:color="auto"/>
        <w:bottom w:val="none" w:sz="0" w:space="0" w:color="auto"/>
        <w:right w:val="none" w:sz="0" w:space="0" w:color="auto"/>
      </w:divBdr>
    </w:div>
    <w:div w:id="1595243419">
      <w:marLeft w:val="480"/>
      <w:marRight w:val="0"/>
      <w:marTop w:val="0"/>
      <w:marBottom w:val="0"/>
      <w:divBdr>
        <w:top w:val="none" w:sz="0" w:space="0" w:color="auto"/>
        <w:left w:val="none" w:sz="0" w:space="0" w:color="auto"/>
        <w:bottom w:val="none" w:sz="0" w:space="0" w:color="auto"/>
        <w:right w:val="none" w:sz="0" w:space="0" w:color="auto"/>
      </w:divBdr>
    </w:div>
    <w:div w:id="1595357824">
      <w:marLeft w:val="0"/>
      <w:marRight w:val="0"/>
      <w:marTop w:val="0"/>
      <w:marBottom w:val="0"/>
      <w:divBdr>
        <w:top w:val="none" w:sz="0" w:space="0" w:color="auto"/>
        <w:left w:val="none" w:sz="0" w:space="0" w:color="auto"/>
        <w:bottom w:val="none" w:sz="0" w:space="0" w:color="auto"/>
        <w:right w:val="none" w:sz="0" w:space="0" w:color="auto"/>
      </w:divBdr>
    </w:div>
    <w:div w:id="1596161246">
      <w:marLeft w:val="480"/>
      <w:marRight w:val="0"/>
      <w:marTop w:val="0"/>
      <w:marBottom w:val="0"/>
      <w:divBdr>
        <w:top w:val="none" w:sz="0" w:space="0" w:color="auto"/>
        <w:left w:val="none" w:sz="0" w:space="0" w:color="auto"/>
        <w:bottom w:val="none" w:sz="0" w:space="0" w:color="auto"/>
        <w:right w:val="none" w:sz="0" w:space="0" w:color="auto"/>
      </w:divBdr>
    </w:div>
    <w:div w:id="1596354406">
      <w:marLeft w:val="480"/>
      <w:marRight w:val="0"/>
      <w:marTop w:val="0"/>
      <w:marBottom w:val="0"/>
      <w:divBdr>
        <w:top w:val="none" w:sz="0" w:space="0" w:color="auto"/>
        <w:left w:val="none" w:sz="0" w:space="0" w:color="auto"/>
        <w:bottom w:val="none" w:sz="0" w:space="0" w:color="auto"/>
        <w:right w:val="none" w:sz="0" w:space="0" w:color="auto"/>
      </w:divBdr>
    </w:div>
    <w:div w:id="1596398101">
      <w:marLeft w:val="480"/>
      <w:marRight w:val="0"/>
      <w:marTop w:val="0"/>
      <w:marBottom w:val="0"/>
      <w:divBdr>
        <w:top w:val="none" w:sz="0" w:space="0" w:color="auto"/>
        <w:left w:val="none" w:sz="0" w:space="0" w:color="auto"/>
        <w:bottom w:val="none" w:sz="0" w:space="0" w:color="auto"/>
        <w:right w:val="none" w:sz="0" w:space="0" w:color="auto"/>
      </w:divBdr>
    </w:div>
    <w:div w:id="1599218986">
      <w:marLeft w:val="480"/>
      <w:marRight w:val="0"/>
      <w:marTop w:val="0"/>
      <w:marBottom w:val="0"/>
      <w:divBdr>
        <w:top w:val="none" w:sz="0" w:space="0" w:color="auto"/>
        <w:left w:val="none" w:sz="0" w:space="0" w:color="auto"/>
        <w:bottom w:val="none" w:sz="0" w:space="0" w:color="auto"/>
        <w:right w:val="none" w:sz="0" w:space="0" w:color="auto"/>
      </w:divBdr>
    </w:div>
    <w:div w:id="1600329470">
      <w:marLeft w:val="480"/>
      <w:marRight w:val="0"/>
      <w:marTop w:val="0"/>
      <w:marBottom w:val="0"/>
      <w:divBdr>
        <w:top w:val="none" w:sz="0" w:space="0" w:color="auto"/>
        <w:left w:val="none" w:sz="0" w:space="0" w:color="auto"/>
        <w:bottom w:val="none" w:sz="0" w:space="0" w:color="auto"/>
        <w:right w:val="none" w:sz="0" w:space="0" w:color="auto"/>
      </w:divBdr>
    </w:div>
    <w:div w:id="1601646692">
      <w:marLeft w:val="480"/>
      <w:marRight w:val="0"/>
      <w:marTop w:val="0"/>
      <w:marBottom w:val="0"/>
      <w:divBdr>
        <w:top w:val="none" w:sz="0" w:space="0" w:color="auto"/>
        <w:left w:val="none" w:sz="0" w:space="0" w:color="auto"/>
        <w:bottom w:val="none" w:sz="0" w:space="0" w:color="auto"/>
        <w:right w:val="none" w:sz="0" w:space="0" w:color="auto"/>
      </w:divBdr>
    </w:div>
    <w:div w:id="1601983225">
      <w:marLeft w:val="480"/>
      <w:marRight w:val="0"/>
      <w:marTop w:val="0"/>
      <w:marBottom w:val="0"/>
      <w:divBdr>
        <w:top w:val="none" w:sz="0" w:space="0" w:color="auto"/>
        <w:left w:val="none" w:sz="0" w:space="0" w:color="auto"/>
        <w:bottom w:val="none" w:sz="0" w:space="0" w:color="auto"/>
        <w:right w:val="none" w:sz="0" w:space="0" w:color="auto"/>
      </w:divBdr>
    </w:div>
    <w:div w:id="1603760746">
      <w:marLeft w:val="480"/>
      <w:marRight w:val="0"/>
      <w:marTop w:val="0"/>
      <w:marBottom w:val="0"/>
      <w:divBdr>
        <w:top w:val="none" w:sz="0" w:space="0" w:color="auto"/>
        <w:left w:val="none" w:sz="0" w:space="0" w:color="auto"/>
        <w:bottom w:val="none" w:sz="0" w:space="0" w:color="auto"/>
        <w:right w:val="none" w:sz="0" w:space="0" w:color="auto"/>
      </w:divBdr>
    </w:div>
    <w:div w:id="1604651087">
      <w:marLeft w:val="480"/>
      <w:marRight w:val="0"/>
      <w:marTop w:val="0"/>
      <w:marBottom w:val="0"/>
      <w:divBdr>
        <w:top w:val="none" w:sz="0" w:space="0" w:color="auto"/>
        <w:left w:val="none" w:sz="0" w:space="0" w:color="auto"/>
        <w:bottom w:val="none" w:sz="0" w:space="0" w:color="auto"/>
        <w:right w:val="none" w:sz="0" w:space="0" w:color="auto"/>
      </w:divBdr>
    </w:div>
    <w:div w:id="1605923453">
      <w:marLeft w:val="480"/>
      <w:marRight w:val="0"/>
      <w:marTop w:val="0"/>
      <w:marBottom w:val="0"/>
      <w:divBdr>
        <w:top w:val="none" w:sz="0" w:space="0" w:color="auto"/>
        <w:left w:val="none" w:sz="0" w:space="0" w:color="auto"/>
        <w:bottom w:val="none" w:sz="0" w:space="0" w:color="auto"/>
        <w:right w:val="none" w:sz="0" w:space="0" w:color="auto"/>
      </w:divBdr>
    </w:div>
    <w:div w:id="1606033706">
      <w:marLeft w:val="0"/>
      <w:marRight w:val="0"/>
      <w:marTop w:val="0"/>
      <w:marBottom w:val="0"/>
      <w:divBdr>
        <w:top w:val="none" w:sz="0" w:space="0" w:color="auto"/>
        <w:left w:val="none" w:sz="0" w:space="0" w:color="auto"/>
        <w:bottom w:val="none" w:sz="0" w:space="0" w:color="auto"/>
        <w:right w:val="none" w:sz="0" w:space="0" w:color="auto"/>
      </w:divBdr>
    </w:div>
    <w:div w:id="1610887497">
      <w:marLeft w:val="480"/>
      <w:marRight w:val="0"/>
      <w:marTop w:val="0"/>
      <w:marBottom w:val="0"/>
      <w:divBdr>
        <w:top w:val="none" w:sz="0" w:space="0" w:color="auto"/>
        <w:left w:val="none" w:sz="0" w:space="0" w:color="auto"/>
        <w:bottom w:val="none" w:sz="0" w:space="0" w:color="auto"/>
        <w:right w:val="none" w:sz="0" w:space="0" w:color="auto"/>
      </w:divBdr>
    </w:div>
    <w:div w:id="1610966351">
      <w:marLeft w:val="480"/>
      <w:marRight w:val="0"/>
      <w:marTop w:val="0"/>
      <w:marBottom w:val="0"/>
      <w:divBdr>
        <w:top w:val="none" w:sz="0" w:space="0" w:color="auto"/>
        <w:left w:val="none" w:sz="0" w:space="0" w:color="auto"/>
        <w:bottom w:val="none" w:sz="0" w:space="0" w:color="auto"/>
        <w:right w:val="none" w:sz="0" w:space="0" w:color="auto"/>
      </w:divBdr>
    </w:div>
    <w:div w:id="1612661175">
      <w:marLeft w:val="480"/>
      <w:marRight w:val="0"/>
      <w:marTop w:val="0"/>
      <w:marBottom w:val="0"/>
      <w:divBdr>
        <w:top w:val="none" w:sz="0" w:space="0" w:color="auto"/>
        <w:left w:val="none" w:sz="0" w:space="0" w:color="auto"/>
        <w:bottom w:val="none" w:sz="0" w:space="0" w:color="auto"/>
        <w:right w:val="none" w:sz="0" w:space="0" w:color="auto"/>
      </w:divBdr>
    </w:div>
    <w:div w:id="1616863579">
      <w:marLeft w:val="480"/>
      <w:marRight w:val="0"/>
      <w:marTop w:val="0"/>
      <w:marBottom w:val="0"/>
      <w:divBdr>
        <w:top w:val="none" w:sz="0" w:space="0" w:color="auto"/>
        <w:left w:val="none" w:sz="0" w:space="0" w:color="auto"/>
        <w:bottom w:val="none" w:sz="0" w:space="0" w:color="auto"/>
        <w:right w:val="none" w:sz="0" w:space="0" w:color="auto"/>
      </w:divBdr>
    </w:div>
    <w:div w:id="1619333420">
      <w:marLeft w:val="480"/>
      <w:marRight w:val="0"/>
      <w:marTop w:val="0"/>
      <w:marBottom w:val="0"/>
      <w:divBdr>
        <w:top w:val="none" w:sz="0" w:space="0" w:color="auto"/>
        <w:left w:val="none" w:sz="0" w:space="0" w:color="auto"/>
        <w:bottom w:val="none" w:sz="0" w:space="0" w:color="auto"/>
        <w:right w:val="none" w:sz="0" w:space="0" w:color="auto"/>
      </w:divBdr>
    </w:div>
    <w:div w:id="1620213635">
      <w:marLeft w:val="480"/>
      <w:marRight w:val="0"/>
      <w:marTop w:val="0"/>
      <w:marBottom w:val="0"/>
      <w:divBdr>
        <w:top w:val="none" w:sz="0" w:space="0" w:color="auto"/>
        <w:left w:val="none" w:sz="0" w:space="0" w:color="auto"/>
        <w:bottom w:val="none" w:sz="0" w:space="0" w:color="auto"/>
        <w:right w:val="none" w:sz="0" w:space="0" w:color="auto"/>
      </w:divBdr>
    </w:div>
    <w:div w:id="1621301660">
      <w:marLeft w:val="480"/>
      <w:marRight w:val="0"/>
      <w:marTop w:val="0"/>
      <w:marBottom w:val="0"/>
      <w:divBdr>
        <w:top w:val="none" w:sz="0" w:space="0" w:color="auto"/>
        <w:left w:val="none" w:sz="0" w:space="0" w:color="auto"/>
        <w:bottom w:val="none" w:sz="0" w:space="0" w:color="auto"/>
        <w:right w:val="none" w:sz="0" w:space="0" w:color="auto"/>
      </w:divBdr>
    </w:div>
    <w:div w:id="1625428966">
      <w:marLeft w:val="480"/>
      <w:marRight w:val="0"/>
      <w:marTop w:val="0"/>
      <w:marBottom w:val="0"/>
      <w:divBdr>
        <w:top w:val="none" w:sz="0" w:space="0" w:color="auto"/>
        <w:left w:val="none" w:sz="0" w:space="0" w:color="auto"/>
        <w:bottom w:val="none" w:sz="0" w:space="0" w:color="auto"/>
        <w:right w:val="none" w:sz="0" w:space="0" w:color="auto"/>
      </w:divBdr>
    </w:div>
    <w:div w:id="1626305363">
      <w:marLeft w:val="480"/>
      <w:marRight w:val="0"/>
      <w:marTop w:val="0"/>
      <w:marBottom w:val="0"/>
      <w:divBdr>
        <w:top w:val="none" w:sz="0" w:space="0" w:color="auto"/>
        <w:left w:val="none" w:sz="0" w:space="0" w:color="auto"/>
        <w:bottom w:val="none" w:sz="0" w:space="0" w:color="auto"/>
        <w:right w:val="none" w:sz="0" w:space="0" w:color="auto"/>
      </w:divBdr>
    </w:div>
    <w:div w:id="1627657119">
      <w:marLeft w:val="480"/>
      <w:marRight w:val="0"/>
      <w:marTop w:val="0"/>
      <w:marBottom w:val="0"/>
      <w:divBdr>
        <w:top w:val="none" w:sz="0" w:space="0" w:color="auto"/>
        <w:left w:val="none" w:sz="0" w:space="0" w:color="auto"/>
        <w:bottom w:val="none" w:sz="0" w:space="0" w:color="auto"/>
        <w:right w:val="none" w:sz="0" w:space="0" w:color="auto"/>
      </w:divBdr>
    </w:div>
    <w:div w:id="1634482518">
      <w:marLeft w:val="480"/>
      <w:marRight w:val="0"/>
      <w:marTop w:val="0"/>
      <w:marBottom w:val="0"/>
      <w:divBdr>
        <w:top w:val="none" w:sz="0" w:space="0" w:color="auto"/>
        <w:left w:val="none" w:sz="0" w:space="0" w:color="auto"/>
        <w:bottom w:val="none" w:sz="0" w:space="0" w:color="auto"/>
        <w:right w:val="none" w:sz="0" w:space="0" w:color="auto"/>
      </w:divBdr>
    </w:div>
    <w:div w:id="1637951571">
      <w:marLeft w:val="0"/>
      <w:marRight w:val="0"/>
      <w:marTop w:val="0"/>
      <w:marBottom w:val="0"/>
      <w:divBdr>
        <w:top w:val="none" w:sz="0" w:space="0" w:color="auto"/>
        <w:left w:val="none" w:sz="0" w:space="0" w:color="auto"/>
        <w:bottom w:val="none" w:sz="0" w:space="0" w:color="auto"/>
        <w:right w:val="none" w:sz="0" w:space="0" w:color="auto"/>
      </w:divBdr>
    </w:div>
    <w:div w:id="1638563556">
      <w:marLeft w:val="480"/>
      <w:marRight w:val="0"/>
      <w:marTop w:val="0"/>
      <w:marBottom w:val="0"/>
      <w:divBdr>
        <w:top w:val="none" w:sz="0" w:space="0" w:color="auto"/>
        <w:left w:val="none" w:sz="0" w:space="0" w:color="auto"/>
        <w:bottom w:val="none" w:sz="0" w:space="0" w:color="auto"/>
        <w:right w:val="none" w:sz="0" w:space="0" w:color="auto"/>
      </w:divBdr>
    </w:div>
    <w:div w:id="1646619874">
      <w:marLeft w:val="0"/>
      <w:marRight w:val="0"/>
      <w:marTop w:val="0"/>
      <w:marBottom w:val="0"/>
      <w:divBdr>
        <w:top w:val="none" w:sz="0" w:space="0" w:color="auto"/>
        <w:left w:val="none" w:sz="0" w:space="0" w:color="auto"/>
        <w:bottom w:val="none" w:sz="0" w:space="0" w:color="auto"/>
        <w:right w:val="none" w:sz="0" w:space="0" w:color="auto"/>
      </w:divBdr>
    </w:div>
    <w:div w:id="1647658206">
      <w:marLeft w:val="480"/>
      <w:marRight w:val="0"/>
      <w:marTop w:val="0"/>
      <w:marBottom w:val="0"/>
      <w:divBdr>
        <w:top w:val="none" w:sz="0" w:space="0" w:color="auto"/>
        <w:left w:val="none" w:sz="0" w:space="0" w:color="auto"/>
        <w:bottom w:val="none" w:sz="0" w:space="0" w:color="auto"/>
        <w:right w:val="none" w:sz="0" w:space="0" w:color="auto"/>
      </w:divBdr>
    </w:div>
    <w:div w:id="1648126576">
      <w:marLeft w:val="480"/>
      <w:marRight w:val="0"/>
      <w:marTop w:val="0"/>
      <w:marBottom w:val="0"/>
      <w:divBdr>
        <w:top w:val="none" w:sz="0" w:space="0" w:color="auto"/>
        <w:left w:val="none" w:sz="0" w:space="0" w:color="auto"/>
        <w:bottom w:val="none" w:sz="0" w:space="0" w:color="auto"/>
        <w:right w:val="none" w:sz="0" w:space="0" w:color="auto"/>
      </w:divBdr>
    </w:div>
    <w:div w:id="1649675248">
      <w:marLeft w:val="480"/>
      <w:marRight w:val="0"/>
      <w:marTop w:val="0"/>
      <w:marBottom w:val="0"/>
      <w:divBdr>
        <w:top w:val="none" w:sz="0" w:space="0" w:color="auto"/>
        <w:left w:val="none" w:sz="0" w:space="0" w:color="auto"/>
        <w:bottom w:val="none" w:sz="0" w:space="0" w:color="auto"/>
        <w:right w:val="none" w:sz="0" w:space="0" w:color="auto"/>
      </w:divBdr>
    </w:div>
    <w:div w:id="1650476843">
      <w:marLeft w:val="0"/>
      <w:marRight w:val="0"/>
      <w:marTop w:val="0"/>
      <w:marBottom w:val="0"/>
      <w:divBdr>
        <w:top w:val="none" w:sz="0" w:space="0" w:color="auto"/>
        <w:left w:val="none" w:sz="0" w:space="0" w:color="auto"/>
        <w:bottom w:val="none" w:sz="0" w:space="0" w:color="auto"/>
        <w:right w:val="none" w:sz="0" w:space="0" w:color="auto"/>
      </w:divBdr>
    </w:div>
    <w:div w:id="1652251524">
      <w:marLeft w:val="480"/>
      <w:marRight w:val="0"/>
      <w:marTop w:val="0"/>
      <w:marBottom w:val="0"/>
      <w:divBdr>
        <w:top w:val="none" w:sz="0" w:space="0" w:color="auto"/>
        <w:left w:val="none" w:sz="0" w:space="0" w:color="auto"/>
        <w:bottom w:val="none" w:sz="0" w:space="0" w:color="auto"/>
        <w:right w:val="none" w:sz="0" w:space="0" w:color="auto"/>
      </w:divBdr>
    </w:div>
    <w:div w:id="1654068336">
      <w:marLeft w:val="480"/>
      <w:marRight w:val="0"/>
      <w:marTop w:val="0"/>
      <w:marBottom w:val="0"/>
      <w:divBdr>
        <w:top w:val="none" w:sz="0" w:space="0" w:color="auto"/>
        <w:left w:val="none" w:sz="0" w:space="0" w:color="auto"/>
        <w:bottom w:val="none" w:sz="0" w:space="0" w:color="auto"/>
        <w:right w:val="none" w:sz="0" w:space="0" w:color="auto"/>
      </w:divBdr>
    </w:div>
    <w:div w:id="1656764574">
      <w:marLeft w:val="480"/>
      <w:marRight w:val="0"/>
      <w:marTop w:val="0"/>
      <w:marBottom w:val="0"/>
      <w:divBdr>
        <w:top w:val="none" w:sz="0" w:space="0" w:color="auto"/>
        <w:left w:val="none" w:sz="0" w:space="0" w:color="auto"/>
        <w:bottom w:val="none" w:sz="0" w:space="0" w:color="auto"/>
        <w:right w:val="none" w:sz="0" w:space="0" w:color="auto"/>
      </w:divBdr>
    </w:div>
    <w:div w:id="1657493568">
      <w:marLeft w:val="480"/>
      <w:marRight w:val="0"/>
      <w:marTop w:val="0"/>
      <w:marBottom w:val="0"/>
      <w:divBdr>
        <w:top w:val="none" w:sz="0" w:space="0" w:color="auto"/>
        <w:left w:val="none" w:sz="0" w:space="0" w:color="auto"/>
        <w:bottom w:val="none" w:sz="0" w:space="0" w:color="auto"/>
        <w:right w:val="none" w:sz="0" w:space="0" w:color="auto"/>
      </w:divBdr>
    </w:div>
    <w:div w:id="1657684350">
      <w:marLeft w:val="480"/>
      <w:marRight w:val="0"/>
      <w:marTop w:val="0"/>
      <w:marBottom w:val="0"/>
      <w:divBdr>
        <w:top w:val="none" w:sz="0" w:space="0" w:color="auto"/>
        <w:left w:val="none" w:sz="0" w:space="0" w:color="auto"/>
        <w:bottom w:val="none" w:sz="0" w:space="0" w:color="auto"/>
        <w:right w:val="none" w:sz="0" w:space="0" w:color="auto"/>
      </w:divBdr>
    </w:div>
    <w:div w:id="1657877217">
      <w:marLeft w:val="480"/>
      <w:marRight w:val="0"/>
      <w:marTop w:val="0"/>
      <w:marBottom w:val="0"/>
      <w:divBdr>
        <w:top w:val="none" w:sz="0" w:space="0" w:color="auto"/>
        <w:left w:val="none" w:sz="0" w:space="0" w:color="auto"/>
        <w:bottom w:val="none" w:sz="0" w:space="0" w:color="auto"/>
        <w:right w:val="none" w:sz="0" w:space="0" w:color="auto"/>
      </w:divBdr>
    </w:div>
    <w:div w:id="1660764423">
      <w:marLeft w:val="480"/>
      <w:marRight w:val="0"/>
      <w:marTop w:val="0"/>
      <w:marBottom w:val="0"/>
      <w:divBdr>
        <w:top w:val="none" w:sz="0" w:space="0" w:color="auto"/>
        <w:left w:val="none" w:sz="0" w:space="0" w:color="auto"/>
        <w:bottom w:val="none" w:sz="0" w:space="0" w:color="auto"/>
        <w:right w:val="none" w:sz="0" w:space="0" w:color="auto"/>
      </w:divBdr>
    </w:div>
    <w:div w:id="1660958629">
      <w:marLeft w:val="480"/>
      <w:marRight w:val="0"/>
      <w:marTop w:val="0"/>
      <w:marBottom w:val="0"/>
      <w:divBdr>
        <w:top w:val="none" w:sz="0" w:space="0" w:color="auto"/>
        <w:left w:val="none" w:sz="0" w:space="0" w:color="auto"/>
        <w:bottom w:val="none" w:sz="0" w:space="0" w:color="auto"/>
        <w:right w:val="none" w:sz="0" w:space="0" w:color="auto"/>
      </w:divBdr>
    </w:div>
    <w:div w:id="1661159054">
      <w:marLeft w:val="480"/>
      <w:marRight w:val="0"/>
      <w:marTop w:val="0"/>
      <w:marBottom w:val="0"/>
      <w:divBdr>
        <w:top w:val="none" w:sz="0" w:space="0" w:color="auto"/>
        <w:left w:val="none" w:sz="0" w:space="0" w:color="auto"/>
        <w:bottom w:val="none" w:sz="0" w:space="0" w:color="auto"/>
        <w:right w:val="none" w:sz="0" w:space="0" w:color="auto"/>
      </w:divBdr>
    </w:div>
    <w:div w:id="1662199022">
      <w:marLeft w:val="480"/>
      <w:marRight w:val="0"/>
      <w:marTop w:val="0"/>
      <w:marBottom w:val="0"/>
      <w:divBdr>
        <w:top w:val="none" w:sz="0" w:space="0" w:color="auto"/>
        <w:left w:val="none" w:sz="0" w:space="0" w:color="auto"/>
        <w:bottom w:val="none" w:sz="0" w:space="0" w:color="auto"/>
        <w:right w:val="none" w:sz="0" w:space="0" w:color="auto"/>
      </w:divBdr>
    </w:div>
    <w:div w:id="1662807389">
      <w:marLeft w:val="0"/>
      <w:marRight w:val="0"/>
      <w:marTop w:val="0"/>
      <w:marBottom w:val="0"/>
      <w:divBdr>
        <w:top w:val="none" w:sz="0" w:space="0" w:color="auto"/>
        <w:left w:val="none" w:sz="0" w:space="0" w:color="auto"/>
        <w:bottom w:val="none" w:sz="0" w:space="0" w:color="auto"/>
        <w:right w:val="none" w:sz="0" w:space="0" w:color="auto"/>
      </w:divBdr>
    </w:div>
    <w:div w:id="1665161003">
      <w:marLeft w:val="480"/>
      <w:marRight w:val="0"/>
      <w:marTop w:val="0"/>
      <w:marBottom w:val="0"/>
      <w:divBdr>
        <w:top w:val="none" w:sz="0" w:space="0" w:color="auto"/>
        <w:left w:val="none" w:sz="0" w:space="0" w:color="auto"/>
        <w:bottom w:val="none" w:sz="0" w:space="0" w:color="auto"/>
        <w:right w:val="none" w:sz="0" w:space="0" w:color="auto"/>
      </w:divBdr>
    </w:div>
    <w:div w:id="1667368017">
      <w:marLeft w:val="480"/>
      <w:marRight w:val="0"/>
      <w:marTop w:val="0"/>
      <w:marBottom w:val="0"/>
      <w:divBdr>
        <w:top w:val="none" w:sz="0" w:space="0" w:color="auto"/>
        <w:left w:val="none" w:sz="0" w:space="0" w:color="auto"/>
        <w:bottom w:val="none" w:sz="0" w:space="0" w:color="auto"/>
        <w:right w:val="none" w:sz="0" w:space="0" w:color="auto"/>
      </w:divBdr>
    </w:div>
    <w:div w:id="1667711714">
      <w:marLeft w:val="480"/>
      <w:marRight w:val="0"/>
      <w:marTop w:val="0"/>
      <w:marBottom w:val="0"/>
      <w:divBdr>
        <w:top w:val="none" w:sz="0" w:space="0" w:color="auto"/>
        <w:left w:val="none" w:sz="0" w:space="0" w:color="auto"/>
        <w:bottom w:val="none" w:sz="0" w:space="0" w:color="auto"/>
        <w:right w:val="none" w:sz="0" w:space="0" w:color="auto"/>
      </w:divBdr>
    </w:div>
    <w:div w:id="1668635687">
      <w:marLeft w:val="480"/>
      <w:marRight w:val="0"/>
      <w:marTop w:val="0"/>
      <w:marBottom w:val="0"/>
      <w:divBdr>
        <w:top w:val="none" w:sz="0" w:space="0" w:color="auto"/>
        <w:left w:val="none" w:sz="0" w:space="0" w:color="auto"/>
        <w:bottom w:val="none" w:sz="0" w:space="0" w:color="auto"/>
        <w:right w:val="none" w:sz="0" w:space="0" w:color="auto"/>
      </w:divBdr>
    </w:div>
    <w:div w:id="1670059560">
      <w:marLeft w:val="0"/>
      <w:marRight w:val="0"/>
      <w:marTop w:val="0"/>
      <w:marBottom w:val="0"/>
      <w:divBdr>
        <w:top w:val="none" w:sz="0" w:space="0" w:color="auto"/>
        <w:left w:val="none" w:sz="0" w:space="0" w:color="auto"/>
        <w:bottom w:val="none" w:sz="0" w:space="0" w:color="auto"/>
        <w:right w:val="none" w:sz="0" w:space="0" w:color="auto"/>
      </w:divBdr>
    </w:div>
    <w:div w:id="1672220576">
      <w:marLeft w:val="480"/>
      <w:marRight w:val="0"/>
      <w:marTop w:val="0"/>
      <w:marBottom w:val="0"/>
      <w:divBdr>
        <w:top w:val="none" w:sz="0" w:space="0" w:color="auto"/>
        <w:left w:val="none" w:sz="0" w:space="0" w:color="auto"/>
        <w:bottom w:val="none" w:sz="0" w:space="0" w:color="auto"/>
        <w:right w:val="none" w:sz="0" w:space="0" w:color="auto"/>
      </w:divBdr>
    </w:div>
    <w:div w:id="1672759548">
      <w:marLeft w:val="480"/>
      <w:marRight w:val="0"/>
      <w:marTop w:val="0"/>
      <w:marBottom w:val="0"/>
      <w:divBdr>
        <w:top w:val="none" w:sz="0" w:space="0" w:color="auto"/>
        <w:left w:val="none" w:sz="0" w:space="0" w:color="auto"/>
        <w:bottom w:val="none" w:sz="0" w:space="0" w:color="auto"/>
        <w:right w:val="none" w:sz="0" w:space="0" w:color="auto"/>
      </w:divBdr>
    </w:div>
    <w:div w:id="1675495970">
      <w:marLeft w:val="480"/>
      <w:marRight w:val="0"/>
      <w:marTop w:val="0"/>
      <w:marBottom w:val="0"/>
      <w:divBdr>
        <w:top w:val="none" w:sz="0" w:space="0" w:color="auto"/>
        <w:left w:val="none" w:sz="0" w:space="0" w:color="auto"/>
        <w:bottom w:val="none" w:sz="0" w:space="0" w:color="auto"/>
        <w:right w:val="none" w:sz="0" w:space="0" w:color="auto"/>
      </w:divBdr>
    </w:div>
    <w:div w:id="1676105053">
      <w:marLeft w:val="480"/>
      <w:marRight w:val="0"/>
      <w:marTop w:val="0"/>
      <w:marBottom w:val="0"/>
      <w:divBdr>
        <w:top w:val="none" w:sz="0" w:space="0" w:color="auto"/>
        <w:left w:val="none" w:sz="0" w:space="0" w:color="auto"/>
        <w:bottom w:val="none" w:sz="0" w:space="0" w:color="auto"/>
        <w:right w:val="none" w:sz="0" w:space="0" w:color="auto"/>
      </w:divBdr>
    </w:div>
    <w:div w:id="1679039962">
      <w:marLeft w:val="48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
    <w:div w:id="1680496810">
      <w:marLeft w:val="0"/>
      <w:marRight w:val="0"/>
      <w:marTop w:val="0"/>
      <w:marBottom w:val="0"/>
      <w:divBdr>
        <w:top w:val="none" w:sz="0" w:space="0" w:color="auto"/>
        <w:left w:val="none" w:sz="0" w:space="0" w:color="auto"/>
        <w:bottom w:val="none" w:sz="0" w:space="0" w:color="auto"/>
        <w:right w:val="none" w:sz="0" w:space="0" w:color="auto"/>
      </w:divBdr>
    </w:div>
    <w:div w:id="1681346978">
      <w:marLeft w:val="480"/>
      <w:marRight w:val="0"/>
      <w:marTop w:val="0"/>
      <w:marBottom w:val="0"/>
      <w:divBdr>
        <w:top w:val="none" w:sz="0" w:space="0" w:color="auto"/>
        <w:left w:val="none" w:sz="0" w:space="0" w:color="auto"/>
        <w:bottom w:val="none" w:sz="0" w:space="0" w:color="auto"/>
        <w:right w:val="none" w:sz="0" w:space="0" w:color="auto"/>
      </w:divBdr>
    </w:div>
    <w:div w:id="1683894770">
      <w:marLeft w:val="480"/>
      <w:marRight w:val="0"/>
      <w:marTop w:val="0"/>
      <w:marBottom w:val="0"/>
      <w:divBdr>
        <w:top w:val="none" w:sz="0" w:space="0" w:color="auto"/>
        <w:left w:val="none" w:sz="0" w:space="0" w:color="auto"/>
        <w:bottom w:val="none" w:sz="0" w:space="0" w:color="auto"/>
        <w:right w:val="none" w:sz="0" w:space="0" w:color="auto"/>
      </w:divBdr>
    </w:div>
    <w:div w:id="1684241583">
      <w:marLeft w:val="480"/>
      <w:marRight w:val="0"/>
      <w:marTop w:val="0"/>
      <w:marBottom w:val="0"/>
      <w:divBdr>
        <w:top w:val="none" w:sz="0" w:space="0" w:color="auto"/>
        <w:left w:val="none" w:sz="0" w:space="0" w:color="auto"/>
        <w:bottom w:val="none" w:sz="0" w:space="0" w:color="auto"/>
        <w:right w:val="none" w:sz="0" w:space="0" w:color="auto"/>
      </w:divBdr>
    </w:div>
    <w:div w:id="1685859252">
      <w:marLeft w:val="480"/>
      <w:marRight w:val="0"/>
      <w:marTop w:val="0"/>
      <w:marBottom w:val="0"/>
      <w:divBdr>
        <w:top w:val="none" w:sz="0" w:space="0" w:color="auto"/>
        <w:left w:val="none" w:sz="0" w:space="0" w:color="auto"/>
        <w:bottom w:val="none" w:sz="0" w:space="0" w:color="auto"/>
        <w:right w:val="none" w:sz="0" w:space="0" w:color="auto"/>
      </w:divBdr>
    </w:div>
    <w:div w:id="1686059783">
      <w:marLeft w:val="480"/>
      <w:marRight w:val="0"/>
      <w:marTop w:val="0"/>
      <w:marBottom w:val="0"/>
      <w:divBdr>
        <w:top w:val="none" w:sz="0" w:space="0" w:color="auto"/>
        <w:left w:val="none" w:sz="0" w:space="0" w:color="auto"/>
        <w:bottom w:val="none" w:sz="0" w:space="0" w:color="auto"/>
        <w:right w:val="none" w:sz="0" w:space="0" w:color="auto"/>
      </w:divBdr>
    </w:div>
    <w:div w:id="1694108068">
      <w:marLeft w:val="480"/>
      <w:marRight w:val="0"/>
      <w:marTop w:val="0"/>
      <w:marBottom w:val="0"/>
      <w:divBdr>
        <w:top w:val="none" w:sz="0" w:space="0" w:color="auto"/>
        <w:left w:val="none" w:sz="0" w:space="0" w:color="auto"/>
        <w:bottom w:val="none" w:sz="0" w:space="0" w:color="auto"/>
        <w:right w:val="none" w:sz="0" w:space="0" w:color="auto"/>
      </w:divBdr>
    </w:div>
    <w:div w:id="1694646577">
      <w:marLeft w:val="480"/>
      <w:marRight w:val="0"/>
      <w:marTop w:val="0"/>
      <w:marBottom w:val="0"/>
      <w:divBdr>
        <w:top w:val="none" w:sz="0" w:space="0" w:color="auto"/>
        <w:left w:val="none" w:sz="0" w:space="0" w:color="auto"/>
        <w:bottom w:val="none" w:sz="0" w:space="0" w:color="auto"/>
        <w:right w:val="none" w:sz="0" w:space="0" w:color="auto"/>
      </w:divBdr>
    </w:div>
    <w:div w:id="1695569716">
      <w:marLeft w:val="480"/>
      <w:marRight w:val="0"/>
      <w:marTop w:val="0"/>
      <w:marBottom w:val="0"/>
      <w:divBdr>
        <w:top w:val="none" w:sz="0" w:space="0" w:color="auto"/>
        <w:left w:val="none" w:sz="0" w:space="0" w:color="auto"/>
        <w:bottom w:val="none" w:sz="0" w:space="0" w:color="auto"/>
        <w:right w:val="none" w:sz="0" w:space="0" w:color="auto"/>
      </w:divBdr>
    </w:div>
    <w:div w:id="1697196534">
      <w:marLeft w:val="480"/>
      <w:marRight w:val="0"/>
      <w:marTop w:val="0"/>
      <w:marBottom w:val="0"/>
      <w:divBdr>
        <w:top w:val="none" w:sz="0" w:space="0" w:color="auto"/>
        <w:left w:val="none" w:sz="0" w:space="0" w:color="auto"/>
        <w:bottom w:val="none" w:sz="0" w:space="0" w:color="auto"/>
        <w:right w:val="none" w:sz="0" w:space="0" w:color="auto"/>
      </w:divBdr>
    </w:div>
    <w:div w:id="1699155971">
      <w:marLeft w:val="0"/>
      <w:marRight w:val="0"/>
      <w:marTop w:val="0"/>
      <w:marBottom w:val="0"/>
      <w:divBdr>
        <w:top w:val="none" w:sz="0" w:space="0" w:color="auto"/>
        <w:left w:val="none" w:sz="0" w:space="0" w:color="auto"/>
        <w:bottom w:val="none" w:sz="0" w:space="0" w:color="auto"/>
        <w:right w:val="none" w:sz="0" w:space="0" w:color="auto"/>
      </w:divBdr>
    </w:div>
    <w:div w:id="1700012543">
      <w:marLeft w:val="480"/>
      <w:marRight w:val="0"/>
      <w:marTop w:val="0"/>
      <w:marBottom w:val="0"/>
      <w:divBdr>
        <w:top w:val="none" w:sz="0" w:space="0" w:color="auto"/>
        <w:left w:val="none" w:sz="0" w:space="0" w:color="auto"/>
        <w:bottom w:val="none" w:sz="0" w:space="0" w:color="auto"/>
        <w:right w:val="none" w:sz="0" w:space="0" w:color="auto"/>
      </w:divBdr>
    </w:div>
    <w:div w:id="1703282582">
      <w:marLeft w:val="480"/>
      <w:marRight w:val="0"/>
      <w:marTop w:val="0"/>
      <w:marBottom w:val="0"/>
      <w:divBdr>
        <w:top w:val="none" w:sz="0" w:space="0" w:color="auto"/>
        <w:left w:val="none" w:sz="0" w:space="0" w:color="auto"/>
        <w:bottom w:val="none" w:sz="0" w:space="0" w:color="auto"/>
        <w:right w:val="none" w:sz="0" w:space="0" w:color="auto"/>
      </w:divBdr>
    </w:div>
    <w:div w:id="1704329459">
      <w:marLeft w:val="480"/>
      <w:marRight w:val="0"/>
      <w:marTop w:val="0"/>
      <w:marBottom w:val="0"/>
      <w:divBdr>
        <w:top w:val="none" w:sz="0" w:space="0" w:color="auto"/>
        <w:left w:val="none" w:sz="0" w:space="0" w:color="auto"/>
        <w:bottom w:val="none" w:sz="0" w:space="0" w:color="auto"/>
        <w:right w:val="none" w:sz="0" w:space="0" w:color="auto"/>
      </w:divBdr>
    </w:div>
    <w:div w:id="1705248373">
      <w:marLeft w:val="0"/>
      <w:marRight w:val="0"/>
      <w:marTop w:val="0"/>
      <w:marBottom w:val="0"/>
      <w:divBdr>
        <w:top w:val="none" w:sz="0" w:space="0" w:color="auto"/>
        <w:left w:val="none" w:sz="0" w:space="0" w:color="auto"/>
        <w:bottom w:val="none" w:sz="0" w:space="0" w:color="auto"/>
        <w:right w:val="none" w:sz="0" w:space="0" w:color="auto"/>
      </w:divBdr>
    </w:div>
    <w:div w:id="1707750844">
      <w:marLeft w:val="480"/>
      <w:marRight w:val="0"/>
      <w:marTop w:val="0"/>
      <w:marBottom w:val="0"/>
      <w:divBdr>
        <w:top w:val="none" w:sz="0" w:space="0" w:color="auto"/>
        <w:left w:val="none" w:sz="0" w:space="0" w:color="auto"/>
        <w:bottom w:val="none" w:sz="0" w:space="0" w:color="auto"/>
        <w:right w:val="none" w:sz="0" w:space="0" w:color="auto"/>
      </w:divBdr>
    </w:div>
    <w:div w:id="1708945621">
      <w:marLeft w:val="0"/>
      <w:marRight w:val="0"/>
      <w:marTop w:val="0"/>
      <w:marBottom w:val="0"/>
      <w:divBdr>
        <w:top w:val="none" w:sz="0" w:space="0" w:color="auto"/>
        <w:left w:val="none" w:sz="0" w:space="0" w:color="auto"/>
        <w:bottom w:val="none" w:sz="0" w:space="0" w:color="auto"/>
        <w:right w:val="none" w:sz="0" w:space="0" w:color="auto"/>
      </w:divBdr>
    </w:div>
    <w:div w:id="1709866732">
      <w:marLeft w:val="480"/>
      <w:marRight w:val="0"/>
      <w:marTop w:val="0"/>
      <w:marBottom w:val="0"/>
      <w:divBdr>
        <w:top w:val="none" w:sz="0" w:space="0" w:color="auto"/>
        <w:left w:val="none" w:sz="0" w:space="0" w:color="auto"/>
        <w:bottom w:val="none" w:sz="0" w:space="0" w:color="auto"/>
        <w:right w:val="none" w:sz="0" w:space="0" w:color="auto"/>
      </w:divBdr>
    </w:div>
    <w:div w:id="1710493210">
      <w:marLeft w:val="480"/>
      <w:marRight w:val="0"/>
      <w:marTop w:val="0"/>
      <w:marBottom w:val="0"/>
      <w:divBdr>
        <w:top w:val="none" w:sz="0" w:space="0" w:color="auto"/>
        <w:left w:val="none" w:sz="0" w:space="0" w:color="auto"/>
        <w:bottom w:val="none" w:sz="0" w:space="0" w:color="auto"/>
        <w:right w:val="none" w:sz="0" w:space="0" w:color="auto"/>
      </w:divBdr>
    </w:div>
    <w:div w:id="1710647516">
      <w:marLeft w:val="480"/>
      <w:marRight w:val="0"/>
      <w:marTop w:val="0"/>
      <w:marBottom w:val="0"/>
      <w:divBdr>
        <w:top w:val="none" w:sz="0" w:space="0" w:color="auto"/>
        <w:left w:val="none" w:sz="0" w:space="0" w:color="auto"/>
        <w:bottom w:val="none" w:sz="0" w:space="0" w:color="auto"/>
        <w:right w:val="none" w:sz="0" w:space="0" w:color="auto"/>
      </w:divBdr>
    </w:div>
    <w:div w:id="1713268620">
      <w:marLeft w:val="480"/>
      <w:marRight w:val="0"/>
      <w:marTop w:val="0"/>
      <w:marBottom w:val="0"/>
      <w:divBdr>
        <w:top w:val="none" w:sz="0" w:space="0" w:color="auto"/>
        <w:left w:val="none" w:sz="0" w:space="0" w:color="auto"/>
        <w:bottom w:val="none" w:sz="0" w:space="0" w:color="auto"/>
        <w:right w:val="none" w:sz="0" w:space="0" w:color="auto"/>
      </w:divBdr>
    </w:div>
    <w:div w:id="1713920473">
      <w:marLeft w:val="480"/>
      <w:marRight w:val="0"/>
      <w:marTop w:val="0"/>
      <w:marBottom w:val="0"/>
      <w:divBdr>
        <w:top w:val="none" w:sz="0" w:space="0" w:color="auto"/>
        <w:left w:val="none" w:sz="0" w:space="0" w:color="auto"/>
        <w:bottom w:val="none" w:sz="0" w:space="0" w:color="auto"/>
        <w:right w:val="none" w:sz="0" w:space="0" w:color="auto"/>
      </w:divBdr>
    </w:div>
    <w:div w:id="1717779256">
      <w:marLeft w:val="480"/>
      <w:marRight w:val="0"/>
      <w:marTop w:val="0"/>
      <w:marBottom w:val="0"/>
      <w:divBdr>
        <w:top w:val="none" w:sz="0" w:space="0" w:color="auto"/>
        <w:left w:val="none" w:sz="0" w:space="0" w:color="auto"/>
        <w:bottom w:val="none" w:sz="0" w:space="0" w:color="auto"/>
        <w:right w:val="none" w:sz="0" w:space="0" w:color="auto"/>
      </w:divBdr>
    </w:div>
    <w:div w:id="1717926523">
      <w:marLeft w:val="480"/>
      <w:marRight w:val="0"/>
      <w:marTop w:val="0"/>
      <w:marBottom w:val="0"/>
      <w:divBdr>
        <w:top w:val="none" w:sz="0" w:space="0" w:color="auto"/>
        <w:left w:val="none" w:sz="0" w:space="0" w:color="auto"/>
        <w:bottom w:val="none" w:sz="0" w:space="0" w:color="auto"/>
        <w:right w:val="none" w:sz="0" w:space="0" w:color="auto"/>
      </w:divBdr>
    </w:div>
    <w:div w:id="1718238904">
      <w:marLeft w:val="480"/>
      <w:marRight w:val="0"/>
      <w:marTop w:val="0"/>
      <w:marBottom w:val="0"/>
      <w:divBdr>
        <w:top w:val="none" w:sz="0" w:space="0" w:color="auto"/>
        <w:left w:val="none" w:sz="0" w:space="0" w:color="auto"/>
        <w:bottom w:val="none" w:sz="0" w:space="0" w:color="auto"/>
        <w:right w:val="none" w:sz="0" w:space="0" w:color="auto"/>
      </w:divBdr>
    </w:div>
    <w:div w:id="1719285251">
      <w:marLeft w:val="480"/>
      <w:marRight w:val="0"/>
      <w:marTop w:val="0"/>
      <w:marBottom w:val="0"/>
      <w:divBdr>
        <w:top w:val="none" w:sz="0" w:space="0" w:color="auto"/>
        <w:left w:val="none" w:sz="0" w:space="0" w:color="auto"/>
        <w:bottom w:val="none" w:sz="0" w:space="0" w:color="auto"/>
        <w:right w:val="none" w:sz="0" w:space="0" w:color="auto"/>
      </w:divBdr>
    </w:div>
    <w:div w:id="1723401879">
      <w:marLeft w:val="480"/>
      <w:marRight w:val="0"/>
      <w:marTop w:val="0"/>
      <w:marBottom w:val="0"/>
      <w:divBdr>
        <w:top w:val="none" w:sz="0" w:space="0" w:color="auto"/>
        <w:left w:val="none" w:sz="0" w:space="0" w:color="auto"/>
        <w:bottom w:val="none" w:sz="0" w:space="0" w:color="auto"/>
        <w:right w:val="none" w:sz="0" w:space="0" w:color="auto"/>
      </w:divBdr>
    </w:div>
    <w:div w:id="1723556176">
      <w:marLeft w:val="480"/>
      <w:marRight w:val="0"/>
      <w:marTop w:val="0"/>
      <w:marBottom w:val="0"/>
      <w:divBdr>
        <w:top w:val="none" w:sz="0" w:space="0" w:color="auto"/>
        <w:left w:val="none" w:sz="0" w:space="0" w:color="auto"/>
        <w:bottom w:val="none" w:sz="0" w:space="0" w:color="auto"/>
        <w:right w:val="none" w:sz="0" w:space="0" w:color="auto"/>
      </w:divBdr>
    </w:div>
    <w:div w:id="1724523403">
      <w:marLeft w:val="480"/>
      <w:marRight w:val="0"/>
      <w:marTop w:val="0"/>
      <w:marBottom w:val="0"/>
      <w:divBdr>
        <w:top w:val="none" w:sz="0" w:space="0" w:color="auto"/>
        <w:left w:val="none" w:sz="0" w:space="0" w:color="auto"/>
        <w:bottom w:val="none" w:sz="0" w:space="0" w:color="auto"/>
        <w:right w:val="none" w:sz="0" w:space="0" w:color="auto"/>
      </w:divBdr>
    </w:div>
    <w:div w:id="1724594457">
      <w:marLeft w:val="480"/>
      <w:marRight w:val="0"/>
      <w:marTop w:val="0"/>
      <w:marBottom w:val="0"/>
      <w:divBdr>
        <w:top w:val="none" w:sz="0" w:space="0" w:color="auto"/>
        <w:left w:val="none" w:sz="0" w:space="0" w:color="auto"/>
        <w:bottom w:val="none" w:sz="0" w:space="0" w:color="auto"/>
        <w:right w:val="none" w:sz="0" w:space="0" w:color="auto"/>
      </w:divBdr>
    </w:div>
    <w:div w:id="1726564181">
      <w:marLeft w:val="480"/>
      <w:marRight w:val="0"/>
      <w:marTop w:val="0"/>
      <w:marBottom w:val="0"/>
      <w:divBdr>
        <w:top w:val="none" w:sz="0" w:space="0" w:color="auto"/>
        <w:left w:val="none" w:sz="0" w:space="0" w:color="auto"/>
        <w:bottom w:val="none" w:sz="0" w:space="0" w:color="auto"/>
        <w:right w:val="none" w:sz="0" w:space="0" w:color="auto"/>
      </w:divBdr>
    </w:div>
    <w:div w:id="1727677638">
      <w:marLeft w:val="480"/>
      <w:marRight w:val="0"/>
      <w:marTop w:val="0"/>
      <w:marBottom w:val="0"/>
      <w:divBdr>
        <w:top w:val="none" w:sz="0" w:space="0" w:color="auto"/>
        <w:left w:val="none" w:sz="0" w:space="0" w:color="auto"/>
        <w:bottom w:val="none" w:sz="0" w:space="0" w:color="auto"/>
        <w:right w:val="none" w:sz="0" w:space="0" w:color="auto"/>
      </w:divBdr>
    </w:div>
    <w:div w:id="1731999753">
      <w:marLeft w:val="480"/>
      <w:marRight w:val="0"/>
      <w:marTop w:val="0"/>
      <w:marBottom w:val="0"/>
      <w:divBdr>
        <w:top w:val="none" w:sz="0" w:space="0" w:color="auto"/>
        <w:left w:val="none" w:sz="0" w:space="0" w:color="auto"/>
        <w:bottom w:val="none" w:sz="0" w:space="0" w:color="auto"/>
        <w:right w:val="none" w:sz="0" w:space="0" w:color="auto"/>
      </w:divBdr>
    </w:div>
    <w:div w:id="1734422610">
      <w:marLeft w:val="0"/>
      <w:marRight w:val="0"/>
      <w:marTop w:val="0"/>
      <w:marBottom w:val="0"/>
      <w:divBdr>
        <w:top w:val="none" w:sz="0" w:space="0" w:color="auto"/>
        <w:left w:val="none" w:sz="0" w:space="0" w:color="auto"/>
        <w:bottom w:val="none" w:sz="0" w:space="0" w:color="auto"/>
        <w:right w:val="none" w:sz="0" w:space="0" w:color="auto"/>
      </w:divBdr>
    </w:div>
    <w:div w:id="1734543008">
      <w:marLeft w:val="480"/>
      <w:marRight w:val="0"/>
      <w:marTop w:val="0"/>
      <w:marBottom w:val="0"/>
      <w:divBdr>
        <w:top w:val="none" w:sz="0" w:space="0" w:color="auto"/>
        <w:left w:val="none" w:sz="0" w:space="0" w:color="auto"/>
        <w:bottom w:val="none" w:sz="0" w:space="0" w:color="auto"/>
        <w:right w:val="none" w:sz="0" w:space="0" w:color="auto"/>
      </w:divBdr>
    </w:div>
    <w:div w:id="1734691521">
      <w:marLeft w:val="480"/>
      <w:marRight w:val="0"/>
      <w:marTop w:val="0"/>
      <w:marBottom w:val="0"/>
      <w:divBdr>
        <w:top w:val="none" w:sz="0" w:space="0" w:color="auto"/>
        <w:left w:val="none" w:sz="0" w:space="0" w:color="auto"/>
        <w:bottom w:val="none" w:sz="0" w:space="0" w:color="auto"/>
        <w:right w:val="none" w:sz="0" w:space="0" w:color="auto"/>
      </w:divBdr>
    </w:div>
    <w:div w:id="1738477376">
      <w:marLeft w:val="0"/>
      <w:marRight w:val="0"/>
      <w:marTop w:val="0"/>
      <w:marBottom w:val="0"/>
      <w:divBdr>
        <w:top w:val="none" w:sz="0" w:space="0" w:color="auto"/>
        <w:left w:val="none" w:sz="0" w:space="0" w:color="auto"/>
        <w:bottom w:val="none" w:sz="0" w:space="0" w:color="auto"/>
        <w:right w:val="none" w:sz="0" w:space="0" w:color="auto"/>
      </w:divBdr>
    </w:div>
    <w:div w:id="1738934315">
      <w:marLeft w:val="0"/>
      <w:marRight w:val="0"/>
      <w:marTop w:val="0"/>
      <w:marBottom w:val="0"/>
      <w:divBdr>
        <w:top w:val="none" w:sz="0" w:space="0" w:color="auto"/>
        <w:left w:val="none" w:sz="0" w:space="0" w:color="auto"/>
        <w:bottom w:val="none" w:sz="0" w:space="0" w:color="auto"/>
        <w:right w:val="none" w:sz="0" w:space="0" w:color="auto"/>
      </w:divBdr>
    </w:div>
    <w:div w:id="1739132393">
      <w:marLeft w:val="480"/>
      <w:marRight w:val="0"/>
      <w:marTop w:val="0"/>
      <w:marBottom w:val="0"/>
      <w:divBdr>
        <w:top w:val="none" w:sz="0" w:space="0" w:color="auto"/>
        <w:left w:val="none" w:sz="0" w:space="0" w:color="auto"/>
        <w:bottom w:val="none" w:sz="0" w:space="0" w:color="auto"/>
        <w:right w:val="none" w:sz="0" w:space="0" w:color="auto"/>
      </w:divBdr>
    </w:div>
    <w:div w:id="1739204111">
      <w:marLeft w:val="480"/>
      <w:marRight w:val="0"/>
      <w:marTop w:val="0"/>
      <w:marBottom w:val="0"/>
      <w:divBdr>
        <w:top w:val="none" w:sz="0" w:space="0" w:color="auto"/>
        <w:left w:val="none" w:sz="0" w:space="0" w:color="auto"/>
        <w:bottom w:val="none" w:sz="0" w:space="0" w:color="auto"/>
        <w:right w:val="none" w:sz="0" w:space="0" w:color="auto"/>
      </w:divBdr>
    </w:div>
    <w:div w:id="1740208604">
      <w:marLeft w:val="480"/>
      <w:marRight w:val="0"/>
      <w:marTop w:val="0"/>
      <w:marBottom w:val="0"/>
      <w:divBdr>
        <w:top w:val="none" w:sz="0" w:space="0" w:color="auto"/>
        <w:left w:val="none" w:sz="0" w:space="0" w:color="auto"/>
        <w:bottom w:val="none" w:sz="0" w:space="0" w:color="auto"/>
        <w:right w:val="none" w:sz="0" w:space="0" w:color="auto"/>
      </w:divBdr>
    </w:div>
    <w:div w:id="1745032897">
      <w:marLeft w:val="0"/>
      <w:marRight w:val="0"/>
      <w:marTop w:val="0"/>
      <w:marBottom w:val="0"/>
      <w:divBdr>
        <w:top w:val="none" w:sz="0" w:space="0" w:color="auto"/>
        <w:left w:val="none" w:sz="0" w:space="0" w:color="auto"/>
        <w:bottom w:val="none" w:sz="0" w:space="0" w:color="auto"/>
        <w:right w:val="none" w:sz="0" w:space="0" w:color="auto"/>
      </w:divBdr>
    </w:div>
    <w:div w:id="1745488881">
      <w:marLeft w:val="480"/>
      <w:marRight w:val="0"/>
      <w:marTop w:val="0"/>
      <w:marBottom w:val="0"/>
      <w:divBdr>
        <w:top w:val="none" w:sz="0" w:space="0" w:color="auto"/>
        <w:left w:val="none" w:sz="0" w:space="0" w:color="auto"/>
        <w:bottom w:val="none" w:sz="0" w:space="0" w:color="auto"/>
        <w:right w:val="none" w:sz="0" w:space="0" w:color="auto"/>
      </w:divBdr>
    </w:div>
    <w:div w:id="1746685437">
      <w:marLeft w:val="0"/>
      <w:marRight w:val="0"/>
      <w:marTop w:val="0"/>
      <w:marBottom w:val="0"/>
      <w:divBdr>
        <w:top w:val="none" w:sz="0" w:space="0" w:color="auto"/>
        <w:left w:val="none" w:sz="0" w:space="0" w:color="auto"/>
        <w:bottom w:val="none" w:sz="0" w:space="0" w:color="auto"/>
        <w:right w:val="none" w:sz="0" w:space="0" w:color="auto"/>
      </w:divBdr>
    </w:div>
    <w:div w:id="1747149179">
      <w:marLeft w:val="480"/>
      <w:marRight w:val="0"/>
      <w:marTop w:val="0"/>
      <w:marBottom w:val="0"/>
      <w:divBdr>
        <w:top w:val="none" w:sz="0" w:space="0" w:color="auto"/>
        <w:left w:val="none" w:sz="0" w:space="0" w:color="auto"/>
        <w:bottom w:val="none" w:sz="0" w:space="0" w:color="auto"/>
        <w:right w:val="none" w:sz="0" w:space="0" w:color="auto"/>
      </w:divBdr>
    </w:div>
    <w:div w:id="1748382895">
      <w:marLeft w:val="480"/>
      <w:marRight w:val="0"/>
      <w:marTop w:val="0"/>
      <w:marBottom w:val="0"/>
      <w:divBdr>
        <w:top w:val="none" w:sz="0" w:space="0" w:color="auto"/>
        <w:left w:val="none" w:sz="0" w:space="0" w:color="auto"/>
        <w:bottom w:val="none" w:sz="0" w:space="0" w:color="auto"/>
        <w:right w:val="none" w:sz="0" w:space="0" w:color="auto"/>
      </w:divBdr>
    </w:div>
    <w:div w:id="1755320444">
      <w:marLeft w:val="480"/>
      <w:marRight w:val="0"/>
      <w:marTop w:val="0"/>
      <w:marBottom w:val="0"/>
      <w:divBdr>
        <w:top w:val="none" w:sz="0" w:space="0" w:color="auto"/>
        <w:left w:val="none" w:sz="0" w:space="0" w:color="auto"/>
        <w:bottom w:val="none" w:sz="0" w:space="0" w:color="auto"/>
        <w:right w:val="none" w:sz="0" w:space="0" w:color="auto"/>
      </w:divBdr>
    </w:div>
    <w:div w:id="1757749379">
      <w:marLeft w:val="480"/>
      <w:marRight w:val="0"/>
      <w:marTop w:val="0"/>
      <w:marBottom w:val="0"/>
      <w:divBdr>
        <w:top w:val="none" w:sz="0" w:space="0" w:color="auto"/>
        <w:left w:val="none" w:sz="0" w:space="0" w:color="auto"/>
        <w:bottom w:val="none" w:sz="0" w:space="0" w:color="auto"/>
        <w:right w:val="none" w:sz="0" w:space="0" w:color="auto"/>
      </w:divBdr>
    </w:div>
    <w:div w:id="1759253543">
      <w:marLeft w:val="480"/>
      <w:marRight w:val="0"/>
      <w:marTop w:val="0"/>
      <w:marBottom w:val="0"/>
      <w:divBdr>
        <w:top w:val="none" w:sz="0" w:space="0" w:color="auto"/>
        <w:left w:val="none" w:sz="0" w:space="0" w:color="auto"/>
        <w:bottom w:val="none" w:sz="0" w:space="0" w:color="auto"/>
        <w:right w:val="none" w:sz="0" w:space="0" w:color="auto"/>
      </w:divBdr>
    </w:div>
    <w:div w:id="1760757922">
      <w:marLeft w:val="480"/>
      <w:marRight w:val="0"/>
      <w:marTop w:val="0"/>
      <w:marBottom w:val="0"/>
      <w:divBdr>
        <w:top w:val="none" w:sz="0" w:space="0" w:color="auto"/>
        <w:left w:val="none" w:sz="0" w:space="0" w:color="auto"/>
        <w:bottom w:val="none" w:sz="0" w:space="0" w:color="auto"/>
        <w:right w:val="none" w:sz="0" w:space="0" w:color="auto"/>
      </w:divBdr>
    </w:div>
    <w:div w:id="1761483828">
      <w:marLeft w:val="480"/>
      <w:marRight w:val="0"/>
      <w:marTop w:val="0"/>
      <w:marBottom w:val="0"/>
      <w:divBdr>
        <w:top w:val="none" w:sz="0" w:space="0" w:color="auto"/>
        <w:left w:val="none" w:sz="0" w:space="0" w:color="auto"/>
        <w:bottom w:val="none" w:sz="0" w:space="0" w:color="auto"/>
        <w:right w:val="none" w:sz="0" w:space="0" w:color="auto"/>
      </w:divBdr>
    </w:div>
    <w:div w:id="1762098782">
      <w:marLeft w:val="480"/>
      <w:marRight w:val="0"/>
      <w:marTop w:val="0"/>
      <w:marBottom w:val="0"/>
      <w:divBdr>
        <w:top w:val="none" w:sz="0" w:space="0" w:color="auto"/>
        <w:left w:val="none" w:sz="0" w:space="0" w:color="auto"/>
        <w:bottom w:val="none" w:sz="0" w:space="0" w:color="auto"/>
        <w:right w:val="none" w:sz="0" w:space="0" w:color="auto"/>
      </w:divBdr>
    </w:div>
    <w:div w:id="1763380142">
      <w:marLeft w:val="480"/>
      <w:marRight w:val="0"/>
      <w:marTop w:val="0"/>
      <w:marBottom w:val="0"/>
      <w:divBdr>
        <w:top w:val="none" w:sz="0" w:space="0" w:color="auto"/>
        <w:left w:val="none" w:sz="0" w:space="0" w:color="auto"/>
        <w:bottom w:val="none" w:sz="0" w:space="0" w:color="auto"/>
        <w:right w:val="none" w:sz="0" w:space="0" w:color="auto"/>
      </w:divBdr>
    </w:div>
    <w:div w:id="1765832572">
      <w:marLeft w:val="480"/>
      <w:marRight w:val="0"/>
      <w:marTop w:val="0"/>
      <w:marBottom w:val="0"/>
      <w:divBdr>
        <w:top w:val="none" w:sz="0" w:space="0" w:color="auto"/>
        <w:left w:val="none" w:sz="0" w:space="0" w:color="auto"/>
        <w:bottom w:val="none" w:sz="0" w:space="0" w:color="auto"/>
        <w:right w:val="none" w:sz="0" w:space="0" w:color="auto"/>
      </w:divBdr>
    </w:div>
    <w:div w:id="1766681952">
      <w:marLeft w:val="480"/>
      <w:marRight w:val="0"/>
      <w:marTop w:val="0"/>
      <w:marBottom w:val="0"/>
      <w:divBdr>
        <w:top w:val="none" w:sz="0" w:space="0" w:color="auto"/>
        <w:left w:val="none" w:sz="0" w:space="0" w:color="auto"/>
        <w:bottom w:val="none" w:sz="0" w:space="0" w:color="auto"/>
        <w:right w:val="none" w:sz="0" w:space="0" w:color="auto"/>
      </w:divBdr>
    </w:div>
    <w:div w:id="1768385646">
      <w:marLeft w:val="0"/>
      <w:marRight w:val="0"/>
      <w:marTop w:val="0"/>
      <w:marBottom w:val="0"/>
      <w:divBdr>
        <w:top w:val="none" w:sz="0" w:space="0" w:color="auto"/>
        <w:left w:val="none" w:sz="0" w:space="0" w:color="auto"/>
        <w:bottom w:val="none" w:sz="0" w:space="0" w:color="auto"/>
        <w:right w:val="none" w:sz="0" w:space="0" w:color="auto"/>
      </w:divBdr>
    </w:div>
    <w:div w:id="1768503041">
      <w:marLeft w:val="480"/>
      <w:marRight w:val="0"/>
      <w:marTop w:val="0"/>
      <w:marBottom w:val="0"/>
      <w:divBdr>
        <w:top w:val="none" w:sz="0" w:space="0" w:color="auto"/>
        <w:left w:val="none" w:sz="0" w:space="0" w:color="auto"/>
        <w:bottom w:val="none" w:sz="0" w:space="0" w:color="auto"/>
        <w:right w:val="none" w:sz="0" w:space="0" w:color="auto"/>
      </w:divBdr>
    </w:div>
    <w:div w:id="1768958960">
      <w:marLeft w:val="480"/>
      <w:marRight w:val="0"/>
      <w:marTop w:val="0"/>
      <w:marBottom w:val="0"/>
      <w:divBdr>
        <w:top w:val="none" w:sz="0" w:space="0" w:color="auto"/>
        <w:left w:val="none" w:sz="0" w:space="0" w:color="auto"/>
        <w:bottom w:val="none" w:sz="0" w:space="0" w:color="auto"/>
        <w:right w:val="none" w:sz="0" w:space="0" w:color="auto"/>
      </w:divBdr>
    </w:div>
    <w:div w:id="1769617006">
      <w:marLeft w:val="480"/>
      <w:marRight w:val="0"/>
      <w:marTop w:val="0"/>
      <w:marBottom w:val="0"/>
      <w:divBdr>
        <w:top w:val="none" w:sz="0" w:space="0" w:color="auto"/>
        <w:left w:val="none" w:sz="0" w:space="0" w:color="auto"/>
        <w:bottom w:val="none" w:sz="0" w:space="0" w:color="auto"/>
        <w:right w:val="none" w:sz="0" w:space="0" w:color="auto"/>
      </w:divBdr>
    </w:div>
    <w:div w:id="1769618672">
      <w:marLeft w:val="480"/>
      <w:marRight w:val="0"/>
      <w:marTop w:val="0"/>
      <w:marBottom w:val="0"/>
      <w:divBdr>
        <w:top w:val="none" w:sz="0" w:space="0" w:color="auto"/>
        <w:left w:val="none" w:sz="0" w:space="0" w:color="auto"/>
        <w:bottom w:val="none" w:sz="0" w:space="0" w:color="auto"/>
        <w:right w:val="none" w:sz="0" w:space="0" w:color="auto"/>
      </w:divBdr>
    </w:div>
    <w:div w:id="1769693250">
      <w:marLeft w:val="0"/>
      <w:marRight w:val="0"/>
      <w:marTop w:val="0"/>
      <w:marBottom w:val="0"/>
      <w:divBdr>
        <w:top w:val="none" w:sz="0" w:space="0" w:color="auto"/>
        <w:left w:val="none" w:sz="0" w:space="0" w:color="auto"/>
        <w:bottom w:val="none" w:sz="0" w:space="0" w:color="auto"/>
        <w:right w:val="none" w:sz="0" w:space="0" w:color="auto"/>
      </w:divBdr>
    </w:div>
    <w:div w:id="1770077420">
      <w:marLeft w:val="480"/>
      <w:marRight w:val="0"/>
      <w:marTop w:val="0"/>
      <w:marBottom w:val="0"/>
      <w:divBdr>
        <w:top w:val="none" w:sz="0" w:space="0" w:color="auto"/>
        <w:left w:val="none" w:sz="0" w:space="0" w:color="auto"/>
        <w:bottom w:val="none" w:sz="0" w:space="0" w:color="auto"/>
        <w:right w:val="none" w:sz="0" w:space="0" w:color="auto"/>
      </w:divBdr>
    </w:div>
    <w:div w:id="1770734281">
      <w:marLeft w:val="480"/>
      <w:marRight w:val="0"/>
      <w:marTop w:val="0"/>
      <w:marBottom w:val="0"/>
      <w:divBdr>
        <w:top w:val="none" w:sz="0" w:space="0" w:color="auto"/>
        <w:left w:val="none" w:sz="0" w:space="0" w:color="auto"/>
        <w:bottom w:val="none" w:sz="0" w:space="0" w:color="auto"/>
        <w:right w:val="none" w:sz="0" w:space="0" w:color="auto"/>
      </w:divBdr>
    </w:div>
    <w:div w:id="1771512117">
      <w:marLeft w:val="480"/>
      <w:marRight w:val="0"/>
      <w:marTop w:val="0"/>
      <w:marBottom w:val="0"/>
      <w:divBdr>
        <w:top w:val="none" w:sz="0" w:space="0" w:color="auto"/>
        <w:left w:val="none" w:sz="0" w:space="0" w:color="auto"/>
        <w:bottom w:val="none" w:sz="0" w:space="0" w:color="auto"/>
        <w:right w:val="none" w:sz="0" w:space="0" w:color="auto"/>
      </w:divBdr>
    </w:div>
    <w:div w:id="1772890443">
      <w:marLeft w:val="480"/>
      <w:marRight w:val="0"/>
      <w:marTop w:val="0"/>
      <w:marBottom w:val="0"/>
      <w:divBdr>
        <w:top w:val="none" w:sz="0" w:space="0" w:color="auto"/>
        <w:left w:val="none" w:sz="0" w:space="0" w:color="auto"/>
        <w:bottom w:val="none" w:sz="0" w:space="0" w:color="auto"/>
        <w:right w:val="none" w:sz="0" w:space="0" w:color="auto"/>
      </w:divBdr>
    </w:div>
    <w:div w:id="1772969986">
      <w:marLeft w:val="480"/>
      <w:marRight w:val="0"/>
      <w:marTop w:val="0"/>
      <w:marBottom w:val="0"/>
      <w:divBdr>
        <w:top w:val="none" w:sz="0" w:space="0" w:color="auto"/>
        <w:left w:val="none" w:sz="0" w:space="0" w:color="auto"/>
        <w:bottom w:val="none" w:sz="0" w:space="0" w:color="auto"/>
        <w:right w:val="none" w:sz="0" w:space="0" w:color="auto"/>
      </w:divBdr>
    </w:div>
    <w:div w:id="1773891849">
      <w:marLeft w:val="0"/>
      <w:marRight w:val="0"/>
      <w:marTop w:val="0"/>
      <w:marBottom w:val="0"/>
      <w:divBdr>
        <w:top w:val="none" w:sz="0" w:space="0" w:color="auto"/>
        <w:left w:val="none" w:sz="0" w:space="0" w:color="auto"/>
        <w:bottom w:val="none" w:sz="0" w:space="0" w:color="auto"/>
        <w:right w:val="none" w:sz="0" w:space="0" w:color="auto"/>
      </w:divBdr>
    </w:div>
    <w:div w:id="1774127306">
      <w:marLeft w:val="480"/>
      <w:marRight w:val="0"/>
      <w:marTop w:val="0"/>
      <w:marBottom w:val="0"/>
      <w:divBdr>
        <w:top w:val="none" w:sz="0" w:space="0" w:color="auto"/>
        <w:left w:val="none" w:sz="0" w:space="0" w:color="auto"/>
        <w:bottom w:val="none" w:sz="0" w:space="0" w:color="auto"/>
        <w:right w:val="none" w:sz="0" w:space="0" w:color="auto"/>
      </w:divBdr>
    </w:div>
    <w:div w:id="1775128278">
      <w:marLeft w:val="0"/>
      <w:marRight w:val="0"/>
      <w:marTop w:val="0"/>
      <w:marBottom w:val="0"/>
      <w:divBdr>
        <w:top w:val="none" w:sz="0" w:space="0" w:color="auto"/>
        <w:left w:val="none" w:sz="0" w:space="0" w:color="auto"/>
        <w:bottom w:val="none" w:sz="0" w:space="0" w:color="auto"/>
        <w:right w:val="none" w:sz="0" w:space="0" w:color="auto"/>
      </w:divBdr>
    </w:div>
    <w:div w:id="1778328307">
      <w:marLeft w:val="480"/>
      <w:marRight w:val="0"/>
      <w:marTop w:val="0"/>
      <w:marBottom w:val="0"/>
      <w:divBdr>
        <w:top w:val="none" w:sz="0" w:space="0" w:color="auto"/>
        <w:left w:val="none" w:sz="0" w:space="0" w:color="auto"/>
        <w:bottom w:val="none" w:sz="0" w:space="0" w:color="auto"/>
        <w:right w:val="none" w:sz="0" w:space="0" w:color="auto"/>
      </w:divBdr>
    </w:div>
    <w:div w:id="1778938719">
      <w:marLeft w:val="480"/>
      <w:marRight w:val="0"/>
      <w:marTop w:val="0"/>
      <w:marBottom w:val="0"/>
      <w:divBdr>
        <w:top w:val="none" w:sz="0" w:space="0" w:color="auto"/>
        <w:left w:val="none" w:sz="0" w:space="0" w:color="auto"/>
        <w:bottom w:val="none" w:sz="0" w:space="0" w:color="auto"/>
        <w:right w:val="none" w:sz="0" w:space="0" w:color="auto"/>
      </w:divBdr>
    </w:div>
    <w:div w:id="1779640664">
      <w:marLeft w:val="480"/>
      <w:marRight w:val="0"/>
      <w:marTop w:val="0"/>
      <w:marBottom w:val="0"/>
      <w:divBdr>
        <w:top w:val="none" w:sz="0" w:space="0" w:color="auto"/>
        <w:left w:val="none" w:sz="0" w:space="0" w:color="auto"/>
        <w:bottom w:val="none" w:sz="0" w:space="0" w:color="auto"/>
        <w:right w:val="none" w:sz="0" w:space="0" w:color="auto"/>
      </w:divBdr>
    </w:div>
    <w:div w:id="1783108848">
      <w:marLeft w:val="480"/>
      <w:marRight w:val="0"/>
      <w:marTop w:val="0"/>
      <w:marBottom w:val="0"/>
      <w:divBdr>
        <w:top w:val="none" w:sz="0" w:space="0" w:color="auto"/>
        <w:left w:val="none" w:sz="0" w:space="0" w:color="auto"/>
        <w:bottom w:val="none" w:sz="0" w:space="0" w:color="auto"/>
        <w:right w:val="none" w:sz="0" w:space="0" w:color="auto"/>
      </w:divBdr>
    </w:div>
    <w:div w:id="1783455823">
      <w:marLeft w:val="480"/>
      <w:marRight w:val="0"/>
      <w:marTop w:val="0"/>
      <w:marBottom w:val="0"/>
      <w:divBdr>
        <w:top w:val="none" w:sz="0" w:space="0" w:color="auto"/>
        <w:left w:val="none" w:sz="0" w:space="0" w:color="auto"/>
        <w:bottom w:val="none" w:sz="0" w:space="0" w:color="auto"/>
        <w:right w:val="none" w:sz="0" w:space="0" w:color="auto"/>
      </w:divBdr>
    </w:div>
    <w:div w:id="1787233457">
      <w:marLeft w:val="480"/>
      <w:marRight w:val="0"/>
      <w:marTop w:val="0"/>
      <w:marBottom w:val="0"/>
      <w:divBdr>
        <w:top w:val="none" w:sz="0" w:space="0" w:color="auto"/>
        <w:left w:val="none" w:sz="0" w:space="0" w:color="auto"/>
        <w:bottom w:val="none" w:sz="0" w:space="0" w:color="auto"/>
        <w:right w:val="none" w:sz="0" w:space="0" w:color="auto"/>
      </w:divBdr>
    </w:div>
    <w:div w:id="1791438265">
      <w:marLeft w:val="480"/>
      <w:marRight w:val="0"/>
      <w:marTop w:val="0"/>
      <w:marBottom w:val="0"/>
      <w:divBdr>
        <w:top w:val="none" w:sz="0" w:space="0" w:color="auto"/>
        <w:left w:val="none" w:sz="0" w:space="0" w:color="auto"/>
        <w:bottom w:val="none" w:sz="0" w:space="0" w:color="auto"/>
        <w:right w:val="none" w:sz="0" w:space="0" w:color="auto"/>
      </w:divBdr>
    </w:div>
    <w:div w:id="1795056767">
      <w:marLeft w:val="480"/>
      <w:marRight w:val="0"/>
      <w:marTop w:val="0"/>
      <w:marBottom w:val="0"/>
      <w:divBdr>
        <w:top w:val="none" w:sz="0" w:space="0" w:color="auto"/>
        <w:left w:val="none" w:sz="0" w:space="0" w:color="auto"/>
        <w:bottom w:val="none" w:sz="0" w:space="0" w:color="auto"/>
        <w:right w:val="none" w:sz="0" w:space="0" w:color="auto"/>
      </w:divBdr>
    </w:div>
    <w:div w:id="1797331417">
      <w:marLeft w:val="480"/>
      <w:marRight w:val="0"/>
      <w:marTop w:val="0"/>
      <w:marBottom w:val="0"/>
      <w:divBdr>
        <w:top w:val="none" w:sz="0" w:space="0" w:color="auto"/>
        <w:left w:val="none" w:sz="0" w:space="0" w:color="auto"/>
        <w:bottom w:val="none" w:sz="0" w:space="0" w:color="auto"/>
        <w:right w:val="none" w:sz="0" w:space="0" w:color="auto"/>
      </w:divBdr>
    </w:div>
    <w:div w:id="1797874507">
      <w:marLeft w:val="480"/>
      <w:marRight w:val="0"/>
      <w:marTop w:val="0"/>
      <w:marBottom w:val="0"/>
      <w:divBdr>
        <w:top w:val="none" w:sz="0" w:space="0" w:color="auto"/>
        <w:left w:val="none" w:sz="0" w:space="0" w:color="auto"/>
        <w:bottom w:val="none" w:sz="0" w:space="0" w:color="auto"/>
        <w:right w:val="none" w:sz="0" w:space="0" w:color="auto"/>
      </w:divBdr>
    </w:div>
    <w:div w:id="1797989601">
      <w:marLeft w:val="480"/>
      <w:marRight w:val="0"/>
      <w:marTop w:val="0"/>
      <w:marBottom w:val="0"/>
      <w:divBdr>
        <w:top w:val="none" w:sz="0" w:space="0" w:color="auto"/>
        <w:left w:val="none" w:sz="0" w:space="0" w:color="auto"/>
        <w:bottom w:val="none" w:sz="0" w:space="0" w:color="auto"/>
        <w:right w:val="none" w:sz="0" w:space="0" w:color="auto"/>
      </w:divBdr>
    </w:div>
    <w:div w:id="1798598155">
      <w:marLeft w:val="480"/>
      <w:marRight w:val="0"/>
      <w:marTop w:val="0"/>
      <w:marBottom w:val="0"/>
      <w:divBdr>
        <w:top w:val="none" w:sz="0" w:space="0" w:color="auto"/>
        <w:left w:val="none" w:sz="0" w:space="0" w:color="auto"/>
        <w:bottom w:val="none" w:sz="0" w:space="0" w:color="auto"/>
        <w:right w:val="none" w:sz="0" w:space="0" w:color="auto"/>
      </w:divBdr>
    </w:div>
    <w:div w:id="1799566810">
      <w:marLeft w:val="480"/>
      <w:marRight w:val="0"/>
      <w:marTop w:val="0"/>
      <w:marBottom w:val="0"/>
      <w:divBdr>
        <w:top w:val="none" w:sz="0" w:space="0" w:color="auto"/>
        <w:left w:val="none" w:sz="0" w:space="0" w:color="auto"/>
        <w:bottom w:val="none" w:sz="0" w:space="0" w:color="auto"/>
        <w:right w:val="none" w:sz="0" w:space="0" w:color="auto"/>
      </w:divBdr>
    </w:div>
    <w:div w:id="1800564844">
      <w:marLeft w:val="480"/>
      <w:marRight w:val="0"/>
      <w:marTop w:val="0"/>
      <w:marBottom w:val="0"/>
      <w:divBdr>
        <w:top w:val="none" w:sz="0" w:space="0" w:color="auto"/>
        <w:left w:val="none" w:sz="0" w:space="0" w:color="auto"/>
        <w:bottom w:val="none" w:sz="0" w:space="0" w:color="auto"/>
        <w:right w:val="none" w:sz="0" w:space="0" w:color="auto"/>
      </w:divBdr>
    </w:div>
    <w:div w:id="1803377652">
      <w:marLeft w:val="480"/>
      <w:marRight w:val="0"/>
      <w:marTop w:val="0"/>
      <w:marBottom w:val="0"/>
      <w:divBdr>
        <w:top w:val="none" w:sz="0" w:space="0" w:color="auto"/>
        <w:left w:val="none" w:sz="0" w:space="0" w:color="auto"/>
        <w:bottom w:val="none" w:sz="0" w:space="0" w:color="auto"/>
        <w:right w:val="none" w:sz="0" w:space="0" w:color="auto"/>
      </w:divBdr>
    </w:div>
    <w:div w:id="1804543726">
      <w:marLeft w:val="480"/>
      <w:marRight w:val="0"/>
      <w:marTop w:val="0"/>
      <w:marBottom w:val="0"/>
      <w:divBdr>
        <w:top w:val="none" w:sz="0" w:space="0" w:color="auto"/>
        <w:left w:val="none" w:sz="0" w:space="0" w:color="auto"/>
        <w:bottom w:val="none" w:sz="0" w:space="0" w:color="auto"/>
        <w:right w:val="none" w:sz="0" w:space="0" w:color="auto"/>
      </w:divBdr>
    </w:div>
    <w:div w:id="1805539514">
      <w:marLeft w:val="480"/>
      <w:marRight w:val="0"/>
      <w:marTop w:val="0"/>
      <w:marBottom w:val="0"/>
      <w:divBdr>
        <w:top w:val="none" w:sz="0" w:space="0" w:color="auto"/>
        <w:left w:val="none" w:sz="0" w:space="0" w:color="auto"/>
        <w:bottom w:val="none" w:sz="0" w:space="0" w:color="auto"/>
        <w:right w:val="none" w:sz="0" w:space="0" w:color="auto"/>
      </w:divBdr>
    </w:div>
    <w:div w:id="1808937548">
      <w:marLeft w:val="480"/>
      <w:marRight w:val="0"/>
      <w:marTop w:val="0"/>
      <w:marBottom w:val="0"/>
      <w:divBdr>
        <w:top w:val="none" w:sz="0" w:space="0" w:color="auto"/>
        <w:left w:val="none" w:sz="0" w:space="0" w:color="auto"/>
        <w:bottom w:val="none" w:sz="0" w:space="0" w:color="auto"/>
        <w:right w:val="none" w:sz="0" w:space="0" w:color="auto"/>
      </w:divBdr>
    </w:div>
    <w:div w:id="1809129682">
      <w:marLeft w:val="0"/>
      <w:marRight w:val="0"/>
      <w:marTop w:val="0"/>
      <w:marBottom w:val="0"/>
      <w:divBdr>
        <w:top w:val="none" w:sz="0" w:space="0" w:color="auto"/>
        <w:left w:val="none" w:sz="0" w:space="0" w:color="auto"/>
        <w:bottom w:val="none" w:sz="0" w:space="0" w:color="auto"/>
        <w:right w:val="none" w:sz="0" w:space="0" w:color="auto"/>
      </w:divBdr>
    </w:div>
    <w:div w:id="1811481200">
      <w:marLeft w:val="480"/>
      <w:marRight w:val="0"/>
      <w:marTop w:val="0"/>
      <w:marBottom w:val="0"/>
      <w:divBdr>
        <w:top w:val="none" w:sz="0" w:space="0" w:color="auto"/>
        <w:left w:val="none" w:sz="0" w:space="0" w:color="auto"/>
        <w:bottom w:val="none" w:sz="0" w:space="0" w:color="auto"/>
        <w:right w:val="none" w:sz="0" w:space="0" w:color="auto"/>
      </w:divBdr>
    </w:div>
    <w:div w:id="1812015016">
      <w:marLeft w:val="480"/>
      <w:marRight w:val="0"/>
      <w:marTop w:val="0"/>
      <w:marBottom w:val="0"/>
      <w:divBdr>
        <w:top w:val="none" w:sz="0" w:space="0" w:color="auto"/>
        <w:left w:val="none" w:sz="0" w:space="0" w:color="auto"/>
        <w:bottom w:val="none" w:sz="0" w:space="0" w:color="auto"/>
        <w:right w:val="none" w:sz="0" w:space="0" w:color="auto"/>
      </w:divBdr>
    </w:div>
    <w:div w:id="1813281771">
      <w:marLeft w:val="480"/>
      <w:marRight w:val="0"/>
      <w:marTop w:val="0"/>
      <w:marBottom w:val="0"/>
      <w:divBdr>
        <w:top w:val="none" w:sz="0" w:space="0" w:color="auto"/>
        <w:left w:val="none" w:sz="0" w:space="0" w:color="auto"/>
        <w:bottom w:val="none" w:sz="0" w:space="0" w:color="auto"/>
        <w:right w:val="none" w:sz="0" w:space="0" w:color="auto"/>
      </w:divBdr>
    </w:div>
    <w:div w:id="1813869733">
      <w:marLeft w:val="480"/>
      <w:marRight w:val="0"/>
      <w:marTop w:val="0"/>
      <w:marBottom w:val="0"/>
      <w:divBdr>
        <w:top w:val="none" w:sz="0" w:space="0" w:color="auto"/>
        <w:left w:val="none" w:sz="0" w:space="0" w:color="auto"/>
        <w:bottom w:val="none" w:sz="0" w:space="0" w:color="auto"/>
        <w:right w:val="none" w:sz="0" w:space="0" w:color="auto"/>
      </w:divBdr>
    </w:div>
    <w:div w:id="1814373537">
      <w:marLeft w:val="480"/>
      <w:marRight w:val="0"/>
      <w:marTop w:val="0"/>
      <w:marBottom w:val="0"/>
      <w:divBdr>
        <w:top w:val="none" w:sz="0" w:space="0" w:color="auto"/>
        <w:left w:val="none" w:sz="0" w:space="0" w:color="auto"/>
        <w:bottom w:val="none" w:sz="0" w:space="0" w:color="auto"/>
        <w:right w:val="none" w:sz="0" w:space="0" w:color="auto"/>
      </w:divBdr>
    </w:div>
    <w:div w:id="1814786661">
      <w:marLeft w:val="480"/>
      <w:marRight w:val="0"/>
      <w:marTop w:val="0"/>
      <w:marBottom w:val="0"/>
      <w:divBdr>
        <w:top w:val="none" w:sz="0" w:space="0" w:color="auto"/>
        <w:left w:val="none" w:sz="0" w:space="0" w:color="auto"/>
        <w:bottom w:val="none" w:sz="0" w:space="0" w:color="auto"/>
        <w:right w:val="none" w:sz="0" w:space="0" w:color="auto"/>
      </w:divBdr>
    </w:div>
    <w:div w:id="1816410948">
      <w:marLeft w:val="480"/>
      <w:marRight w:val="0"/>
      <w:marTop w:val="0"/>
      <w:marBottom w:val="0"/>
      <w:divBdr>
        <w:top w:val="none" w:sz="0" w:space="0" w:color="auto"/>
        <w:left w:val="none" w:sz="0" w:space="0" w:color="auto"/>
        <w:bottom w:val="none" w:sz="0" w:space="0" w:color="auto"/>
        <w:right w:val="none" w:sz="0" w:space="0" w:color="auto"/>
      </w:divBdr>
    </w:div>
    <w:div w:id="1818447982">
      <w:marLeft w:val="480"/>
      <w:marRight w:val="0"/>
      <w:marTop w:val="0"/>
      <w:marBottom w:val="0"/>
      <w:divBdr>
        <w:top w:val="none" w:sz="0" w:space="0" w:color="auto"/>
        <w:left w:val="none" w:sz="0" w:space="0" w:color="auto"/>
        <w:bottom w:val="none" w:sz="0" w:space="0" w:color="auto"/>
        <w:right w:val="none" w:sz="0" w:space="0" w:color="auto"/>
      </w:divBdr>
    </w:div>
    <w:div w:id="1818764405">
      <w:marLeft w:val="480"/>
      <w:marRight w:val="0"/>
      <w:marTop w:val="0"/>
      <w:marBottom w:val="0"/>
      <w:divBdr>
        <w:top w:val="none" w:sz="0" w:space="0" w:color="auto"/>
        <w:left w:val="none" w:sz="0" w:space="0" w:color="auto"/>
        <w:bottom w:val="none" w:sz="0" w:space="0" w:color="auto"/>
        <w:right w:val="none" w:sz="0" w:space="0" w:color="auto"/>
      </w:divBdr>
    </w:div>
    <w:div w:id="1820731338">
      <w:marLeft w:val="0"/>
      <w:marRight w:val="0"/>
      <w:marTop w:val="0"/>
      <w:marBottom w:val="0"/>
      <w:divBdr>
        <w:top w:val="none" w:sz="0" w:space="0" w:color="auto"/>
        <w:left w:val="none" w:sz="0" w:space="0" w:color="auto"/>
        <w:bottom w:val="none" w:sz="0" w:space="0" w:color="auto"/>
        <w:right w:val="none" w:sz="0" w:space="0" w:color="auto"/>
      </w:divBdr>
    </w:div>
    <w:div w:id="1827747623">
      <w:marLeft w:val="480"/>
      <w:marRight w:val="0"/>
      <w:marTop w:val="0"/>
      <w:marBottom w:val="0"/>
      <w:divBdr>
        <w:top w:val="none" w:sz="0" w:space="0" w:color="auto"/>
        <w:left w:val="none" w:sz="0" w:space="0" w:color="auto"/>
        <w:bottom w:val="none" w:sz="0" w:space="0" w:color="auto"/>
        <w:right w:val="none" w:sz="0" w:space="0" w:color="auto"/>
      </w:divBdr>
    </w:div>
    <w:div w:id="1828671262">
      <w:marLeft w:val="480"/>
      <w:marRight w:val="0"/>
      <w:marTop w:val="0"/>
      <w:marBottom w:val="0"/>
      <w:divBdr>
        <w:top w:val="none" w:sz="0" w:space="0" w:color="auto"/>
        <w:left w:val="none" w:sz="0" w:space="0" w:color="auto"/>
        <w:bottom w:val="none" w:sz="0" w:space="0" w:color="auto"/>
        <w:right w:val="none" w:sz="0" w:space="0" w:color="auto"/>
      </w:divBdr>
    </w:div>
    <w:div w:id="1829402759">
      <w:marLeft w:val="480"/>
      <w:marRight w:val="0"/>
      <w:marTop w:val="0"/>
      <w:marBottom w:val="0"/>
      <w:divBdr>
        <w:top w:val="none" w:sz="0" w:space="0" w:color="auto"/>
        <w:left w:val="none" w:sz="0" w:space="0" w:color="auto"/>
        <w:bottom w:val="none" w:sz="0" w:space="0" w:color="auto"/>
        <w:right w:val="none" w:sz="0" w:space="0" w:color="auto"/>
      </w:divBdr>
    </w:div>
    <w:div w:id="1830056139">
      <w:marLeft w:val="480"/>
      <w:marRight w:val="0"/>
      <w:marTop w:val="0"/>
      <w:marBottom w:val="0"/>
      <w:divBdr>
        <w:top w:val="none" w:sz="0" w:space="0" w:color="auto"/>
        <w:left w:val="none" w:sz="0" w:space="0" w:color="auto"/>
        <w:bottom w:val="none" w:sz="0" w:space="0" w:color="auto"/>
        <w:right w:val="none" w:sz="0" w:space="0" w:color="auto"/>
      </w:divBdr>
    </w:div>
    <w:div w:id="1832409562">
      <w:marLeft w:val="0"/>
      <w:marRight w:val="0"/>
      <w:marTop w:val="0"/>
      <w:marBottom w:val="0"/>
      <w:divBdr>
        <w:top w:val="none" w:sz="0" w:space="0" w:color="auto"/>
        <w:left w:val="none" w:sz="0" w:space="0" w:color="auto"/>
        <w:bottom w:val="none" w:sz="0" w:space="0" w:color="auto"/>
        <w:right w:val="none" w:sz="0" w:space="0" w:color="auto"/>
      </w:divBdr>
    </w:div>
    <w:div w:id="1833443092">
      <w:marLeft w:val="480"/>
      <w:marRight w:val="0"/>
      <w:marTop w:val="0"/>
      <w:marBottom w:val="0"/>
      <w:divBdr>
        <w:top w:val="none" w:sz="0" w:space="0" w:color="auto"/>
        <w:left w:val="none" w:sz="0" w:space="0" w:color="auto"/>
        <w:bottom w:val="none" w:sz="0" w:space="0" w:color="auto"/>
        <w:right w:val="none" w:sz="0" w:space="0" w:color="auto"/>
      </w:divBdr>
    </w:div>
    <w:div w:id="1835493763">
      <w:marLeft w:val="480"/>
      <w:marRight w:val="0"/>
      <w:marTop w:val="0"/>
      <w:marBottom w:val="0"/>
      <w:divBdr>
        <w:top w:val="none" w:sz="0" w:space="0" w:color="auto"/>
        <w:left w:val="none" w:sz="0" w:space="0" w:color="auto"/>
        <w:bottom w:val="none" w:sz="0" w:space="0" w:color="auto"/>
        <w:right w:val="none" w:sz="0" w:space="0" w:color="auto"/>
      </w:divBdr>
    </w:div>
    <w:div w:id="1836919370">
      <w:marLeft w:val="0"/>
      <w:marRight w:val="0"/>
      <w:marTop w:val="0"/>
      <w:marBottom w:val="0"/>
      <w:divBdr>
        <w:top w:val="none" w:sz="0" w:space="0" w:color="auto"/>
        <w:left w:val="none" w:sz="0" w:space="0" w:color="auto"/>
        <w:bottom w:val="none" w:sz="0" w:space="0" w:color="auto"/>
        <w:right w:val="none" w:sz="0" w:space="0" w:color="auto"/>
      </w:divBdr>
    </w:div>
    <w:div w:id="1837184231">
      <w:marLeft w:val="0"/>
      <w:marRight w:val="0"/>
      <w:marTop w:val="0"/>
      <w:marBottom w:val="0"/>
      <w:divBdr>
        <w:top w:val="none" w:sz="0" w:space="0" w:color="auto"/>
        <w:left w:val="none" w:sz="0" w:space="0" w:color="auto"/>
        <w:bottom w:val="none" w:sz="0" w:space="0" w:color="auto"/>
        <w:right w:val="none" w:sz="0" w:space="0" w:color="auto"/>
      </w:divBdr>
    </w:div>
    <w:div w:id="1838037336">
      <w:marLeft w:val="0"/>
      <w:marRight w:val="0"/>
      <w:marTop w:val="0"/>
      <w:marBottom w:val="0"/>
      <w:divBdr>
        <w:top w:val="none" w:sz="0" w:space="0" w:color="auto"/>
        <w:left w:val="none" w:sz="0" w:space="0" w:color="auto"/>
        <w:bottom w:val="none" w:sz="0" w:space="0" w:color="auto"/>
        <w:right w:val="none" w:sz="0" w:space="0" w:color="auto"/>
      </w:divBdr>
    </w:div>
    <w:div w:id="1839225753">
      <w:marLeft w:val="480"/>
      <w:marRight w:val="0"/>
      <w:marTop w:val="0"/>
      <w:marBottom w:val="0"/>
      <w:divBdr>
        <w:top w:val="none" w:sz="0" w:space="0" w:color="auto"/>
        <w:left w:val="none" w:sz="0" w:space="0" w:color="auto"/>
        <w:bottom w:val="none" w:sz="0" w:space="0" w:color="auto"/>
        <w:right w:val="none" w:sz="0" w:space="0" w:color="auto"/>
      </w:divBdr>
    </w:div>
    <w:div w:id="1842773781">
      <w:marLeft w:val="480"/>
      <w:marRight w:val="0"/>
      <w:marTop w:val="0"/>
      <w:marBottom w:val="0"/>
      <w:divBdr>
        <w:top w:val="none" w:sz="0" w:space="0" w:color="auto"/>
        <w:left w:val="none" w:sz="0" w:space="0" w:color="auto"/>
        <w:bottom w:val="none" w:sz="0" w:space="0" w:color="auto"/>
        <w:right w:val="none" w:sz="0" w:space="0" w:color="auto"/>
      </w:divBdr>
    </w:div>
    <w:div w:id="1842810945">
      <w:marLeft w:val="480"/>
      <w:marRight w:val="0"/>
      <w:marTop w:val="0"/>
      <w:marBottom w:val="0"/>
      <w:divBdr>
        <w:top w:val="none" w:sz="0" w:space="0" w:color="auto"/>
        <w:left w:val="none" w:sz="0" w:space="0" w:color="auto"/>
        <w:bottom w:val="none" w:sz="0" w:space="0" w:color="auto"/>
        <w:right w:val="none" w:sz="0" w:space="0" w:color="auto"/>
      </w:divBdr>
    </w:div>
    <w:div w:id="1849439927">
      <w:marLeft w:val="480"/>
      <w:marRight w:val="0"/>
      <w:marTop w:val="0"/>
      <w:marBottom w:val="0"/>
      <w:divBdr>
        <w:top w:val="none" w:sz="0" w:space="0" w:color="auto"/>
        <w:left w:val="none" w:sz="0" w:space="0" w:color="auto"/>
        <w:bottom w:val="none" w:sz="0" w:space="0" w:color="auto"/>
        <w:right w:val="none" w:sz="0" w:space="0" w:color="auto"/>
      </w:divBdr>
    </w:div>
    <w:div w:id="1849713247">
      <w:marLeft w:val="480"/>
      <w:marRight w:val="0"/>
      <w:marTop w:val="0"/>
      <w:marBottom w:val="0"/>
      <w:divBdr>
        <w:top w:val="none" w:sz="0" w:space="0" w:color="auto"/>
        <w:left w:val="none" w:sz="0" w:space="0" w:color="auto"/>
        <w:bottom w:val="none" w:sz="0" w:space="0" w:color="auto"/>
        <w:right w:val="none" w:sz="0" w:space="0" w:color="auto"/>
      </w:divBdr>
    </w:div>
    <w:div w:id="1850214549">
      <w:marLeft w:val="480"/>
      <w:marRight w:val="0"/>
      <w:marTop w:val="0"/>
      <w:marBottom w:val="0"/>
      <w:divBdr>
        <w:top w:val="none" w:sz="0" w:space="0" w:color="auto"/>
        <w:left w:val="none" w:sz="0" w:space="0" w:color="auto"/>
        <w:bottom w:val="none" w:sz="0" w:space="0" w:color="auto"/>
        <w:right w:val="none" w:sz="0" w:space="0" w:color="auto"/>
      </w:divBdr>
    </w:div>
    <w:div w:id="1850827157">
      <w:marLeft w:val="480"/>
      <w:marRight w:val="0"/>
      <w:marTop w:val="0"/>
      <w:marBottom w:val="0"/>
      <w:divBdr>
        <w:top w:val="none" w:sz="0" w:space="0" w:color="auto"/>
        <w:left w:val="none" w:sz="0" w:space="0" w:color="auto"/>
        <w:bottom w:val="none" w:sz="0" w:space="0" w:color="auto"/>
        <w:right w:val="none" w:sz="0" w:space="0" w:color="auto"/>
      </w:divBdr>
    </w:div>
    <w:div w:id="1852406008">
      <w:marLeft w:val="480"/>
      <w:marRight w:val="0"/>
      <w:marTop w:val="0"/>
      <w:marBottom w:val="0"/>
      <w:divBdr>
        <w:top w:val="none" w:sz="0" w:space="0" w:color="auto"/>
        <w:left w:val="none" w:sz="0" w:space="0" w:color="auto"/>
        <w:bottom w:val="none" w:sz="0" w:space="0" w:color="auto"/>
        <w:right w:val="none" w:sz="0" w:space="0" w:color="auto"/>
      </w:divBdr>
    </w:div>
    <w:div w:id="1856071638">
      <w:marLeft w:val="480"/>
      <w:marRight w:val="0"/>
      <w:marTop w:val="0"/>
      <w:marBottom w:val="0"/>
      <w:divBdr>
        <w:top w:val="none" w:sz="0" w:space="0" w:color="auto"/>
        <w:left w:val="none" w:sz="0" w:space="0" w:color="auto"/>
        <w:bottom w:val="none" w:sz="0" w:space="0" w:color="auto"/>
        <w:right w:val="none" w:sz="0" w:space="0" w:color="auto"/>
      </w:divBdr>
    </w:div>
    <w:div w:id="1856728424">
      <w:marLeft w:val="480"/>
      <w:marRight w:val="0"/>
      <w:marTop w:val="0"/>
      <w:marBottom w:val="0"/>
      <w:divBdr>
        <w:top w:val="none" w:sz="0" w:space="0" w:color="auto"/>
        <w:left w:val="none" w:sz="0" w:space="0" w:color="auto"/>
        <w:bottom w:val="none" w:sz="0" w:space="0" w:color="auto"/>
        <w:right w:val="none" w:sz="0" w:space="0" w:color="auto"/>
      </w:divBdr>
    </w:div>
    <w:div w:id="1857650056">
      <w:marLeft w:val="480"/>
      <w:marRight w:val="0"/>
      <w:marTop w:val="0"/>
      <w:marBottom w:val="0"/>
      <w:divBdr>
        <w:top w:val="none" w:sz="0" w:space="0" w:color="auto"/>
        <w:left w:val="none" w:sz="0" w:space="0" w:color="auto"/>
        <w:bottom w:val="none" w:sz="0" w:space="0" w:color="auto"/>
        <w:right w:val="none" w:sz="0" w:space="0" w:color="auto"/>
      </w:divBdr>
    </w:div>
    <w:div w:id="1857843123">
      <w:marLeft w:val="480"/>
      <w:marRight w:val="0"/>
      <w:marTop w:val="0"/>
      <w:marBottom w:val="0"/>
      <w:divBdr>
        <w:top w:val="none" w:sz="0" w:space="0" w:color="auto"/>
        <w:left w:val="none" w:sz="0" w:space="0" w:color="auto"/>
        <w:bottom w:val="none" w:sz="0" w:space="0" w:color="auto"/>
        <w:right w:val="none" w:sz="0" w:space="0" w:color="auto"/>
      </w:divBdr>
    </w:div>
    <w:div w:id="1858347263">
      <w:marLeft w:val="480"/>
      <w:marRight w:val="0"/>
      <w:marTop w:val="0"/>
      <w:marBottom w:val="0"/>
      <w:divBdr>
        <w:top w:val="none" w:sz="0" w:space="0" w:color="auto"/>
        <w:left w:val="none" w:sz="0" w:space="0" w:color="auto"/>
        <w:bottom w:val="none" w:sz="0" w:space="0" w:color="auto"/>
        <w:right w:val="none" w:sz="0" w:space="0" w:color="auto"/>
      </w:divBdr>
    </w:div>
    <w:div w:id="1860847087">
      <w:marLeft w:val="0"/>
      <w:marRight w:val="0"/>
      <w:marTop w:val="0"/>
      <w:marBottom w:val="0"/>
      <w:divBdr>
        <w:top w:val="none" w:sz="0" w:space="0" w:color="auto"/>
        <w:left w:val="none" w:sz="0" w:space="0" w:color="auto"/>
        <w:bottom w:val="none" w:sz="0" w:space="0" w:color="auto"/>
        <w:right w:val="none" w:sz="0" w:space="0" w:color="auto"/>
      </w:divBdr>
    </w:div>
    <w:div w:id="1868718177">
      <w:marLeft w:val="480"/>
      <w:marRight w:val="0"/>
      <w:marTop w:val="0"/>
      <w:marBottom w:val="0"/>
      <w:divBdr>
        <w:top w:val="none" w:sz="0" w:space="0" w:color="auto"/>
        <w:left w:val="none" w:sz="0" w:space="0" w:color="auto"/>
        <w:bottom w:val="none" w:sz="0" w:space="0" w:color="auto"/>
        <w:right w:val="none" w:sz="0" w:space="0" w:color="auto"/>
      </w:divBdr>
    </w:div>
    <w:div w:id="1872104352">
      <w:marLeft w:val="480"/>
      <w:marRight w:val="0"/>
      <w:marTop w:val="0"/>
      <w:marBottom w:val="0"/>
      <w:divBdr>
        <w:top w:val="none" w:sz="0" w:space="0" w:color="auto"/>
        <w:left w:val="none" w:sz="0" w:space="0" w:color="auto"/>
        <w:bottom w:val="none" w:sz="0" w:space="0" w:color="auto"/>
        <w:right w:val="none" w:sz="0" w:space="0" w:color="auto"/>
      </w:divBdr>
    </w:div>
    <w:div w:id="1872641667">
      <w:marLeft w:val="480"/>
      <w:marRight w:val="0"/>
      <w:marTop w:val="0"/>
      <w:marBottom w:val="0"/>
      <w:divBdr>
        <w:top w:val="none" w:sz="0" w:space="0" w:color="auto"/>
        <w:left w:val="none" w:sz="0" w:space="0" w:color="auto"/>
        <w:bottom w:val="none" w:sz="0" w:space="0" w:color="auto"/>
        <w:right w:val="none" w:sz="0" w:space="0" w:color="auto"/>
      </w:divBdr>
    </w:div>
    <w:div w:id="1877082992">
      <w:marLeft w:val="0"/>
      <w:marRight w:val="0"/>
      <w:marTop w:val="0"/>
      <w:marBottom w:val="0"/>
      <w:divBdr>
        <w:top w:val="none" w:sz="0" w:space="0" w:color="auto"/>
        <w:left w:val="none" w:sz="0" w:space="0" w:color="auto"/>
        <w:bottom w:val="none" w:sz="0" w:space="0" w:color="auto"/>
        <w:right w:val="none" w:sz="0" w:space="0" w:color="auto"/>
      </w:divBdr>
    </w:div>
    <w:div w:id="1877809406">
      <w:marLeft w:val="480"/>
      <w:marRight w:val="0"/>
      <w:marTop w:val="0"/>
      <w:marBottom w:val="0"/>
      <w:divBdr>
        <w:top w:val="none" w:sz="0" w:space="0" w:color="auto"/>
        <w:left w:val="none" w:sz="0" w:space="0" w:color="auto"/>
        <w:bottom w:val="none" w:sz="0" w:space="0" w:color="auto"/>
        <w:right w:val="none" w:sz="0" w:space="0" w:color="auto"/>
      </w:divBdr>
    </w:div>
    <w:div w:id="1881933971">
      <w:marLeft w:val="480"/>
      <w:marRight w:val="0"/>
      <w:marTop w:val="0"/>
      <w:marBottom w:val="0"/>
      <w:divBdr>
        <w:top w:val="none" w:sz="0" w:space="0" w:color="auto"/>
        <w:left w:val="none" w:sz="0" w:space="0" w:color="auto"/>
        <w:bottom w:val="none" w:sz="0" w:space="0" w:color="auto"/>
        <w:right w:val="none" w:sz="0" w:space="0" w:color="auto"/>
      </w:divBdr>
    </w:div>
    <w:div w:id="1882982222">
      <w:marLeft w:val="480"/>
      <w:marRight w:val="0"/>
      <w:marTop w:val="0"/>
      <w:marBottom w:val="0"/>
      <w:divBdr>
        <w:top w:val="none" w:sz="0" w:space="0" w:color="auto"/>
        <w:left w:val="none" w:sz="0" w:space="0" w:color="auto"/>
        <w:bottom w:val="none" w:sz="0" w:space="0" w:color="auto"/>
        <w:right w:val="none" w:sz="0" w:space="0" w:color="auto"/>
      </w:divBdr>
    </w:div>
    <w:div w:id="1883639249">
      <w:marLeft w:val="480"/>
      <w:marRight w:val="0"/>
      <w:marTop w:val="0"/>
      <w:marBottom w:val="0"/>
      <w:divBdr>
        <w:top w:val="none" w:sz="0" w:space="0" w:color="auto"/>
        <w:left w:val="none" w:sz="0" w:space="0" w:color="auto"/>
        <w:bottom w:val="none" w:sz="0" w:space="0" w:color="auto"/>
        <w:right w:val="none" w:sz="0" w:space="0" w:color="auto"/>
      </w:divBdr>
    </w:div>
    <w:div w:id="1885024558">
      <w:marLeft w:val="480"/>
      <w:marRight w:val="0"/>
      <w:marTop w:val="0"/>
      <w:marBottom w:val="0"/>
      <w:divBdr>
        <w:top w:val="none" w:sz="0" w:space="0" w:color="auto"/>
        <w:left w:val="none" w:sz="0" w:space="0" w:color="auto"/>
        <w:bottom w:val="none" w:sz="0" w:space="0" w:color="auto"/>
        <w:right w:val="none" w:sz="0" w:space="0" w:color="auto"/>
      </w:divBdr>
    </w:div>
    <w:div w:id="1886672050">
      <w:marLeft w:val="480"/>
      <w:marRight w:val="0"/>
      <w:marTop w:val="0"/>
      <w:marBottom w:val="0"/>
      <w:divBdr>
        <w:top w:val="none" w:sz="0" w:space="0" w:color="auto"/>
        <w:left w:val="none" w:sz="0" w:space="0" w:color="auto"/>
        <w:bottom w:val="none" w:sz="0" w:space="0" w:color="auto"/>
        <w:right w:val="none" w:sz="0" w:space="0" w:color="auto"/>
      </w:divBdr>
    </w:div>
    <w:div w:id="1886717175">
      <w:marLeft w:val="480"/>
      <w:marRight w:val="0"/>
      <w:marTop w:val="0"/>
      <w:marBottom w:val="0"/>
      <w:divBdr>
        <w:top w:val="none" w:sz="0" w:space="0" w:color="auto"/>
        <w:left w:val="none" w:sz="0" w:space="0" w:color="auto"/>
        <w:bottom w:val="none" w:sz="0" w:space="0" w:color="auto"/>
        <w:right w:val="none" w:sz="0" w:space="0" w:color="auto"/>
      </w:divBdr>
    </w:div>
    <w:div w:id="1887596399">
      <w:marLeft w:val="480"/>
      <w:marRight w:val="0"/>
      <w:marTop w:val="0"/>
      <w:marBottom w:val="0"/>
      <w:divBdr>
        <w:top w:val="none" w:sz="0" w:space="0" w:color="auto"/>
        <w:left w:val="none" w:sz="0" w:space="0" w:color="auto"/>
        <w:bottom w:val="none" w:sz="0" w:space="0" w:color="auto"/>
        <w:right w:val="none" w:sz="0" w:space="0" w:color="auto"/>
      </w:divBdr>
    </w:div>
    <w:div w:id="1888952629">
      <w:marLeft w:val="480"/>
      <w:marRight w:val="0"/>
      <w:marTop w:val="0"/>
      <w:marBottom w:val="0"/>
      <w:divBdr>
        <w:top w:val="none" w:sz="0" w:space="0" w:color="auto"/>
        <w:left w:val="none" w:sz="0" w:space="0" w:color="auto"/>
        <w:bottom w:val="none" w:sz="0" w:space="0" w:color="auto"/>
        <w:right w:val="none" w:sz="0" w:space="0" w:color="auto"/>
      </w:divBdr>
    </w:div>
    <w:div w:id="1892301120">
      <w:marLeft w:val="480"/>
      <w:marRight w:val="0"/>
      <w:marTop w:val="0"/>
      <w:marBottom w:val="0"/>
      <w:divBdr>
        <w:top w:val="none" w:sz="0" w:space="0" w:color="auto"/>
        <w:left w:val="none" w:sz="0" w:space="0" w:color="auto"/>
        <w:bottom w:val="none" w:sz="0" w:space="0" w:color="auto"/>
        <w:right w:val="none" w:sz="0" w:space="0" w:color="auto"/>
      </w:divBdr>
    </w:div>
    <w:div w:id="1894081110">
      <w:marLeft w:val="480"/>
      <w:marRight w:val="0"/>
      <w:marTop w:val="0"/>
      <w:marBottom w:val="0"/>
      <w:divBdr>
        <w:top w:val="none" w:sz="0" w:space="0" w:color="auto"/>
        <w:left w:val="none" w:sz="0" w:space="0" w:color="auto"/>
        <w:bottom w:val="none" w:sz="0" w:space="0" w:color="auto"/>
        <w:right w:val="none" w:sz="0" w:space="0" w:color="auto"/>
      </w:divBdr>
    </w:div>
    <w:div w:id="1897429623">
      <w:marLeft w:val="480"/>
      <w:marRight w:val="0"/>
      <w:marTop w:val="0"/>
      <w:marBottom w:val="0"/>
      <w:divBdr>
        <w:top w:val="none" w:sz="0" w:space="0" w:color="auto"/>
        <w:left w:val="none" w:sz="0" w:space="0" w:color="auto"/>
        <w:bottom w:val="none" w:sz="0" w:space="0" w:color="auto"/>
        <w:right w:val="none" w:sz="0" w:space="0" w:color="auto"/>
      </w:divBdr>
    </w:div>
    <w:div w:id="1900165896">
      <w:marLeft w:val="480"/>
      <w:marRight w:val="0"/>
      <w:marTop w:val="0"/>
      <w:marBottom w:val="0"/>
      <w:divBdr>
        <w:top w:val="none" w:sz="0" w:space="0" w:color="auto"/>
        <w:left w:val="none" w:sz="0" w:space="0" w:color="auto"/>
        <w:bottom w:val="none" w:sz="0" w:space="0" w:color="auto"/>
        <w:right w:val="none" w:sz="0" w:space="0" w:color="auto"/>
      </w:divBdr>
    </w:div>
    <w:div w:id="1900285746">
      <w:marLeft w:val="480"/>
      <w:marRight w:val="0"/>
      <w:marTop w:val="0"/>
      <w:marBottom w:val="0"/>
      <w:divBdr>
        <w:top w:val="none" w:sz="0" w:space="0" w:color="auto"/>
        <w:left w:val="none" w:sz="0" w:space="0" w:color="auto"/>
        <w:bottom w:val="none" w:sz="0" w:space="0" w:color="auto"/>
        <w:right w:val="none" w:sz="0" w:space="0" w:color="auto"/>
      </w:divBdr>
    </w:div>
    <w:div w:id="1903245835">
      <w:marLeft w:val="0"/>
      <w:marRight w:val="0"/>
      <w:marTop w:val="0"/>
      <w:marBottom w:val="0"/>
      <w:divBdr>
        <w:top w:val="none" w:sz="0" w:space="0" w:color="auto"/>
        <w:left w:val="none" w:sz="0" w:space="0" w:color="auto"/>
        <w:bottom w:val="none" w:sz="0" w:space="0" w:color="auto"/>
        <w:right w:val="none" w:sz="0" w:space="0" w:color="auto"/>
      </w:divBdr>
    </w:div>
    <w:div w:id="1903523757">
      <w:marLeft w:val="480"/>
      <w:marRight w:val="0"/>
      <w:marTop w:val="0"/>
      <w:marBottom w:val="0"/>
      <w:divBdr>
        <w:top w:val="none" w:sz="0" w:space="0" w:color="auto"/>
        <w:left w:val="none" w:sz="0" w:space="0" w:color="auto"/>
        <w:bottom w:val="none" w:sz="0" w:space="0" w:color="auto"/>
        <w:right w:val="none" w:sz="0" w:space="0" w:color="auto"/>
      </w:divBdr>
    </w:div>
    <w:div w:id="1903635169">
      <w:marLeft w:val="480"/>
      <w:marRight w:val="0"/>
      <w:marTop w:val="0"/>
      <w:marBottom w:val="0"/>
      <w:divBdr>
        <w:top w:val="none" w:sz="0" w:space="0" w:color="auto"/>
        <w:left w:val="none" w:sz="0" w:space="0" w:color="auto"/>
        <w:bottom w:val="none" w:sz="0" w:space="0" w:color="auto"/>
        <w:right w:val="none" w:sz="0" w:space="0" w:color="auto"/>
      </w:divBdr>
    </w:div>
    <w:div w:id="1904366785">
      <w:marLeft w:val="480"/>
      <w:marRight w:val="0"/>
      <w:marTop w:val="0"/>
      <w:marBottom w:val="0"/>
      <w:divBdr>
        <w:top w:val="none" w:sz="0" w:space="0" w:color="auto"/>
        <w:left w:val="none" w:sz="0" w:space="0" w:color="auto"/>
        <w:bottom w:val="none" w:sz="0" w:space="0" w:color="auto"/>
        <w:right w:val="none" w:sz="0" w:space="0" w:color="auto"/>
      </w:divBdr>
    </w:div>
    <w:div w:id="1904563113">
      <w:marLeft w:val="0"/>
      <w:marRight w:val="0"/>
      <w:marTop w:val="0"/>
      <w:marBottom w:val="0"/>
      <w:divBdr>
        <w:top w:val="none" w:sz="0" w:space="0" w:color="auto"/>
        <w:left w:val="none" w:sz="0" w:space="0" w:color="auto"/>
        <w:bottom w:val="none" w:sz="0" w:space="0" w:color="auto"/>
        <w:right w:val="none" w:sz="0" w:space="0" w:color="auto"/>
      </w:divBdr>
    </w:div>
    <w:div w:id="1905263715">
      <w:marLeft w:val="480"/>
      <w:marRight w:val="0"/>
      <w:marTop w:val="0"/>
      <w:marBottom w:val="0"/>
      <w:divBdr>
        <w:top w:val="none" w:sz="0" w:space="0" w:color="auto"/>
        <w:left w:val="none" w:sz="0" w:space="0" w:color="auto"/>
        <w:bottom w:val="none" w:sz="0" w:space="0" w:color="auto"/>
        <w:right w:val="none" w:sz="0" w:space="0" w:color="auto"/>
      </w:divBdr>
    </w:div>
    <w:div w:id="1907104293">
      <w:marLeft w:val="480"/>
      <w:marRight w:val="0"/>
      <w:marTop w:val="0"/>
      <w:marBottom w:val="0"/>
      <w:divBdr>
        <w:top w:val="none" w:sz="0" w:space="0" w:color="auto"/>
        <w:left w:val="none" w:sz="0" w:space="0" w:color="auto"/>
        <w:bottom w:val="none" w:sz="0" w:space="0" w:color="auto"/>
        <w:right w:val="none" w:sz="0" w:space="0" w:color="auto"/>
      </w:divBdr>
    </w:div>
    <w:div w:id="1907564572">
      <w:marLeft w:val="480"/>
      <w:marRight w:val="0"/>
      <w:marTop w:val="0"/>
      <w:marBottom w:val="0"/>
      <w:divBdr>
        <w:top w:val="none" w:sz="0" w:space="0" w:color="auto"/>
        <w:left w:val="none" w:sz="0" w:space="0" w:color="auto"/>
        <w:bottom w:val="none" w:sz="0" w:space="0" w:color="auto"/>
        <w:right w:val="none" w:sz="0" w:space="0" w:color="auto"/>
      </w:divBdr>
    </w:div>
    <w:div w:id="1910730409">
      <w:marLeft w:val="480"/>
      <w:marRight w:val="0"/>
      <w:marTop w:val="0"/>
      <w:marBottom w:val="0"/>
      <w:divBdr>
        <w:top w:val="none" w:sz="0" w:space="0" w:color="auto"/>
        <w:left w:val="none" w:sz="0" w:space="0" w:color="auto"/>
        <w:bottom w:val="none" w:sz="0" w:space="0" w:color="auto"/>
        <w:right w:val="none" w:sz="0" w:space="0" w:color="auto"/>
      </w:divBdr>
    </w:div>
    <w:div w:id="1912154263">
      <w:marLeft w:val="0"/>
      <w:marRight w:val="0"/>
      <w:marTop w:val="0"/>
      <w:marBottom w:val="0"/>
      <w:divBdr>
        <w:top w:val="none" w:sz="0" w:space="0" w:color="auto"/>
        <w:left w:val="none" w:sz="0" w:space="0" w:color="auto"/>
        <w:bottom w:val="none" w:sz="0" w:space="0" w:color="auto"/>
        <w:right w:val="none" w:sz="0" w:space="0" w:color="auto"/>
      </w:divBdr>
    </w:div>
    <w:div w:id="1913078621">
      <w:marLeft w:val="480"/>
      <w:marRight w:val="0"/>
      <w:marTop w:val="0"/>
      <w:marBottom w:val="0"/>
      <w:divBdr>
        <w:top w:val="none" w:sz="0" w:space="0" w:color="auto"/>
        <w:left w:val="none" w:sz="0" w:space="0" w:color="auto"/>
        <w:bottom w:val="none" w:sz="0" w:space="0" w:color="auto"/>
        <w:right w:val="none" w:sz="0" w:space="0" w:color="auto"/>
      </w:divBdr>
    </w:div>
    <w:div w:id="1914394752">
      <w:marLeft w:val="480"/>
      <w:marRight w:val="0"/>
      <w:marTop w:val="0"/>
      <w:marBottom w:val="0"/>
      <w:divBdr>
        <w:top w:val="none" w:sz="0" w:space="0" w:color="auto"/>
        <w:left w:val="none" w:sz="0" w:space="0" w:color="auto"/>
        <w:bottom w:val="none" w:sz="0" w:space="0" w:color="auto"/>
        <w:right w:val="none" w:sz="0" w:space="0" w:color="auto"/>
      </w:divBdr>
    </w:div>
    <w:div w:id="1914469859">
      <w:marLeft w:val="480"/>
      <w:marRight w:val="0"/>
      <w:marTop w:val="0"/>
      <w:marBottom w:val="0"/>
      <w:divBdr>
        <w:top w:val="none" w:sz="0" w:space="0" w:color="auto"/>
        <w:left w:val="none" w:sz="0" w:space="0" w:color="auto"/>
        <w:bottom w:val="none" w:sz="0" w:space="0" w:color="auto"/>
        <w:right w:val="none" w:sz="0" w:space="0" w:color="auto"/>
      </w:divBdr>
    </w:div>
    <w:div w:id="1915163943">
      <w:marLeft w:val="480"/>
      <w:marRight w:val="0"/>
      <w:marTop w:val="0"/>
      <w:marBottom w:val="0"/>
      <w:divBdr>
        <w:top w:val="none" w:sz="0" w:space="0" w:color="auto"/>
        <w:left w:val="none" w:sz="0" w:space="0" w:color="auto"/>
        <w:bottom w:val="none" w:sz="0" w:space="0" w:color="auto"/>
        <w:right w:val="none" w:sz="0" w:space="0" w:color="auto"/>
      </w:divBdr>
    </w:div>
    <w:div w:id="1922063040">
      <w:marLeft w:val="480"/>
      <w:marRight w:val="0"/>
      <w:marTop w:val="0"/>
      <w:marBottom w:val="0"/>
      <w:divBdr>
        <w:top w:val="none" w:sz="0" w:space="0" w:color="auto"/>
        <w:left w:val="none" w:sz="0" w:space="0" w:color="auto"/>
        <w:bottom w:val="none" w:sz="0" w:space="0" w:color="auto"/>
        <w:right w:val="none" w:sz="0" w:space="0" w:color="auto"/>
      </w:divBdr>
    </w:div>
    <w:div w:id="1922370408">
      <w:marLeft w:val="480"/>
      <w:marRight w:val="0"/>
      <w:marTop w:val="0"/>
      <w:marBottom w:val="0"/>
      <w:divBdr>
        <w:top w:val="none" w:sz="0" w:space="0" w:color="auto"/>
        <w:left w:val="none" w:sz="0" w:space="0" w:color="auto"/>
        <w:bottom w:val="none" w:sz="0" w:space="0" w:color="auto"/>
        <w:right w:val="none" w:sz="0" w:space="0" w:color="auto"/>
      </w:divBdr>
    </w:div>
    <w:div w:id="1927961535">
      <w:marLeft w:val="480"/>
      <w:marRight w:val="0"/>
      <w:marTop w:val="0"/>
      <w:marBottom w:val="0"/>
      <w:divBdr>
        <w:top w:val="none" w:sz="0" w:space="0" w:color="auto"/>
        <w:left w:val="none" w:sz="0" w:space="0" w:color="auto"/>
        <w:bottom w:val="none" w:sz="0" w:space="0" w:color="auto"/>
        <w:right w:val="none" w:sz="0" w:space="0" w:color="auto"/>
      </w:divBdr>
    </w:div>
    <w:div w:id="1928226401">
      <w:marLeft w:val="480"/>
      <w:marRight w:val="0"/>
      <w:marTop w:val="0"/>
      <w:marBottom w:val="0"/>
      <w:divBdr>
        <w:top w:val="none" w:sz="0" w:space="0" w:color="auto"/>
        <w:left w:val="none" w:sz="0" w:space="0" w:color="auto"/>
        <w:bottom w:val="none" w:sz="0" w:space="0" w:color="auto"/>
        <w:right w:val="none" w:sz="0" w:space="0" w:color="auto"/>
      </w:divBdr>
    </w:div>
    <w:div w:id="1931154663">
      <w:marLeft w:val="0"/>
      <w:marRight w:val="0"/>
      <w:marTop w:val="0"/>
      <w:marBottom w:val="0"/>
      <w:divBdr>
        <w:top w:val="none" w:sz="0" w:space="0" w:color="auto"/>
        <w:left w:val="none" w:sz="0" w:space="0" w:color="auto"/>
        <w:bottom w:val="none" w:sz="0" w:space="0" w:color="auto"/>
        <w:right w:val="none" w:sz="0" w:space="0" w:color="auto"/>
      </w:divBdr>
    </w:div>
    <w:div w:id="1931157889">
      <w:marLeft w:val="480"/>
      <w:marRight w:val="0"/>
      <w:marTop w:val="0"/>
      <w:marBottom w:val="0"/>
      <w:divBdr>
        <w:top w:val="none" w:sz="0" w:space="0" w:color="auto"/>
        <w:left w:val="none" w:sz="0" w:space="0" w:color="auto"/>
        <w:bottom w:val="none" w:sz="0" w:space="0" w:color="auto"/>
        <w:right w:val="none" w:sz="0" w:space="0" w:color="auto"/>
      </w:divBdr>
    </w:div>
    <w:div w:id="1932855011">
      <w:marLeft w:val="480"/>
      <w:marRight w:val="0"/>
      <w:marTop w:val="0"/>
      <w:marBottom w:val="0"/>
      <w:divBdr>
        <w:top w:val="none" w:sz="0" w:space="0" w:color="auto"/>
        <w:left w:val="none" w:sz="0" w:space="0" w:color="auto"/>
        <w:bottom w:val="none" w:sz="0" w:space="0" w:color="auto"/>
        <w:right w:val="none" w:sz="0" w:space="0" w:color="auto"/>
      </w:divBdr>
    </w:div>
    <w:div w:id="1933781272">
      <w:marLeft w:val="480"/>
      <w:marRight w:val="0"/>
      <w:marTop w:val="0"/>
      <w:marBottom w:val="0"/>
      <w:divBdr>
        <w:top w:val="none" w:sz="0" w:space="0" w:color="auto"/>
        <w:left w:val="none" w:sz="0" w:space="0" w:color="auto"/>
        <w:bottom w:val="none" w:sz="0" w:space="0" w:color="auto"/>
        <w:right w:val="none" w:sz="0" w:space="0" w:color="auto"/>
      </w:divBdr>
    </w:div>
    <w:div w:id="1934392271">
      <w:marLeft w:val="480"/>
      <w:marRight w:val="0"/>
      <w:marTop w:val="0"/>
      <w:marBottom w:val="0"/>
      <w:divBdr>
        <w:top w:val="none" w:sz="0" w:space="0" w:color="auto"/>
        <w:left w:val="none" w:sz="0" w:space="0" w:color="auto"/>
        <w:bottom w:val="none" w:sz="0" w:space="0" w:color="auto"/>
        <w:right w:val="none" w:sz="0" w:space="0" w:color="auto"/>
      </w:divBdr>
    </w:div>
    <w:div w:id="1935550819">
      <w:marLeft w:val="0"/>
      <w:marRight w:val="0"/>
      <w:marTop w:val="0"/>
      <w:marBottom w:val="0"/>
      <w:divBdr>
        <w:top w:val="none" w:sz="0" w:space="0" w:color="auto"/>
        <w:left w:val="none" w:sz="0" w:space="0" w:color="auto"/>
        <w:bottom w:val="none" w:sz="0" w:space="0" w:color="auto"/>
        <w:right w:val="none" w:sz="0" w:space="0" w:color="auto"/>
      </w:divBdr>
    </w:div>
    <w:div w:id="1940093845">
      <w:marLeft w:val="480"/>
      <w:marRight w:val="0"/>
      <w:marTop w:val="0"/>
      <w:marBottom w:val="0"/>
      <w:divBdr>
        <w:top w:val="none" w:sz="0" w:space="0" w:color="auto"/>
        <w:left w:val="none" w:sz="0" w:space="0" w:color="auto"/>
        <w:bottom w:val="none" w:sz="0" w:space="0" w:color="auto"/>
        <w:right w:val="none" w:sz="0" w:space="0" w:color="auto"/>
      </w:divBdr>
    </w:div>
    <w:div w:id="1941448025">
      <w:marLeft w:val="480"/>
      <w:marRight w:val="0"/>
      <w:marTop w:val="0"/>
      <w:marBottom w:val="0"/>
      <w:divBdr>
        <w:top w:val="none" w:sz="0" w:space="0" w:color="auto"/>
        <w:left w:val="none" w:sz="0" w:space="0" w:color="auto"/>
        <w:bottom w:val="none" w:sz="0" w:space="0" w:color="auto"/>
        <w:right w:val="none" w:sz="0" w:space="0" w:color="auto"/>
      </w:divBdr>
    </w:div>
    <w:div w:id="1943537726">
      <w:marLeft w:val="480"/>
      <w:marRight w:val="0"/>
      <w:marTop w:val="0"/>
      <w:marBottom w:val="0"/>
      <w:divBdr>
        <w:top w:val="none" w:sz="0" w:space="0" w:color="auto"/>
        <w:left w:val="none" w:sz="0" w:space="0" w:color="auto"/>
        <w:bottom w:val="none" w:sz="0" w:space="0" w:color="auto"/>
        <w:right w:val="none" w:sz="0" w:space="0" w:color="auto"/>
      </w:divBdr>
    </w:div>
    <w:div w:id="1945186614">
      <w:marLeft w:val="480"/>
      <w:marRight w:val="0"/>
      <w:marTop w:val="0"/>
      <w:marBottom w:val="0"/>
      <w:divBdr>
        <w:top w:val="none" w:sz="0" w:space="0" w:color="auto"/>
        <w:left w:val="none" w:sz="0" w:space="0" w:color="auto"/>
        <w:bottom w:val="none" w:sz="0" w:space="0" w:color="auto"/>
        <w:right w:val="none" w:sz="0" w:space="0" w:color="auto"/>
      </w:divBdr>
    </w:div>
    <w:div w:id="1946426370">
      <w:marLeft w:val="480"/>
      <w:marRight w:val="0"/>
      <w:marTop w:val="0"/>
      <w:marBottom w:val="0"/>
      <w:divBdr>
        <w:top w:val="none" w:sz="0" w:space="0" w:color="auto"/>
        <w:left w:val="none" w:sz="0" w:space="0" w:color="auto"/>
        <w:bottom w:val="none" w:sz="0" w:space="0" w:color="auto"/>
        <w:right w:val="none" w:sz="0" w:space="0" w:color="auto"/>
      </w:divBdr>
    </w:div>
    <w:div w:id="1949770992">
      <w:marLeft w:val="480"/>
      <w:marRight w:val="0"/>
      <w:marTop w:val="0"/>
      <w:marBottom w:val="0"/>
      <w:divBdr>
        <w:top w:val="none" w:sz="0" w:space="0" w:color="auto"/>
        <w:left w:val="none" w:sz="0" w:space="0" w:color="auto"/>
        <w:bottom w:val="none" w:sz="0" w:space="0" w:color="auto"/>
        <w:right w:val="none" w:sz="0" w:space="0" w:color="auto"/>
      </w:divBdr>
    </w:div>
    <w:div w:id="1953779232">
      <w:marLeft w:val="480"/>
      <w:marRight w:val="0"/>
      <w:marTop w:val="0"/>
      <w:marBottom w:val="0"/>
      <w:divBdr>
        <w:top w:val="none" w:sz="0" w:space="0" w:color="auto"/>
        <w:left w:val="none" w:sz="0" w:space="0" w:color="auto"/>
        <w:bottom w:val="none" w:sz="0" w:space="0" w:color="auto"/>
        <w:right w:val="none" w:sz="0" w:space="0" w:color="auto"/>
      </w:divBdr>
    </w:div>
    <w:div w:id="1954823003">
      <w:marLeft w:val="480"/>
      <w:marRight w:val="0"/>
      <w:marTop w:val="0"/>
      <w:marBottom w:val="0"/>
      <w:divBdr>
        <w:top w:val="none" w:sz="0" w:space="0" w:color="auto"/>
        <w:left w:val="none" w:sz="0" w:space="0" w:color="auto"/>
        <w:bottom w:val="none" w:sz="0" w:space="0" w:color="auto"/>
        <w:right w:val="none" w:sz="0" w:space="0" w:color="auto"/>
      </w:divBdr>
    </w:div>
    <w:div w:id="1955480340">
      <w:marLeft w:val="480"/>
      <w:marRight w:val="0"/>
      <w:marTop w:val="0"/>
      <w:marBottom w:val="0"/>
      <w:divBdr>
        <w:top w:val="none" w:sz="0" w:space="0" w:color="auto"/>
        <w:left w:val="none" w:sz="0" w:space="0" w:color="auto"/>
        <w:bottom w:val="none" w:sz="0" w:space="0" w:color="auto"/>
        <w:right w:val="none" w:sz="0" w:space="0" w:color="auto"/>
      </w:divBdr>
    </w:div>
    <w:div w:id="1956280656">
      <w:marLeft w:val="480"/>
      <w:marRight w:val="0"/>
      <w:marTop w:val="0"/>
      <w:marBottom w:val="0"/>
      <w:divBdr>
        <w:top w:val="none" w:sz="0" w:space="0" w:color="auto"/>
        <w:left w:val="none" w:sz="0" w:space="0" w:color="auto"/>
        <w:bottom w:val="none" w:sz="0" w:space="0" w:color="auto"/>
        <w:right w:val="none" w:sz="0" w:space="0" w:color="auto"/>
      </w:divBdr>
    </w:div>
    <w:div w:id="1959023505">
      <w:marLeft w:val="0"/>
      <w:marRight w:val="0"/>
      <w:marTop w:val="0"/>
      <w:marBottom w:val="0"/>
      <w:divBdr>
        <w:top w:val="none" w:sz="0" w:space="0" w:color="auto"/>
        <w:left w:val="none" w:sz="0" w:space="0" w:color="auto"/>
        <w:bottom w:val="none" w:sz="0" w:space="0" w:color="auto"/>
        <w:right w:val="none" w:sz="0" w:space="0" w:color="auto"/>
      </w:divBdr>
    </w:div>
    <w:div w:id="1961379277">
      <w:marLeft w:val="480"/>
      <w:marRight w:val="0"/>
      <w:marTop w:val="0"/>
      <w:marBottom w:val="0"/>
      <w:divBdr>
        <w:top w:val="none" w:sz="0" w:space="0" w:color="auto"/>
        <w:left w:val="none" w:sz="0" w:space="0" w:color="auto"/>
        <w:bottom w:val="none" w:sz="0" w:space="0" w:color="auto"/>
        <w:right w:val="none" w:sz="0" w:space="0" w:color="auto"/>
      </w:divBdr>
    </w:div>
    <w:div w:id="1963263431">
      <w:marLeft w:val="480"/>
      <w:marRight w:val="0"/>
      <w:marTop w:val="0"/>
      <w:marBottom w:val="0"/>
      <w:divBdr>
        <w:top w:val="none" w:sz="0" w:space="0" w:color="auto"/>
        <w:left w:val="none" w:sz="0" w:space="0" w:color="auto"/>
        <w:bottom w:val="none" w:sz="0" w:space="0" w:color="auto"/>
        <w:right w:val="none" w:sz="0" w:space="0" w:color="auto"/>
      </w:divBdr>
    </w:div>
    <w:div w:id="1963342596">
      <w:marLeft w:val="480"/>
      <w:marRight w:val="0"/>
      <w:marTop w:val="0"/>
      <w:marBottom w:val="0"/>
      <w:divBdr>
        <w:top w:val="none" w:sz="0" w:space="0" w:color="auto"/>
        <w:left w:val="none" w:sz="0" w:space="0" w:color="auto"/>
        <w:bottom w:val="none" w:sz="0" w:space="0" w:color="auto"/>
        <w:right w:val="none" w:sz="0" w:space="0" w:color="auto"/>
      </w:divBdr>
    </w:div>
    <w:div w:id="1966236241">
      <w:marLeft w:val="480"/>
      <w:marRight w:val="0"/>
      <w:marTop w:val="0"/>
      <w:marBottom w:val="0"/>
      <w:divBdr>
        <w:top w:val="none" w:sz="0" w:space="0" w:color="auto"/>
        <w:left w:val="none" w:sz="0" w:space="0" w:color="auto"/>
        <w:bottom w:val="none" w:sz="0" w:space="0" w:color="auto"/>
        <w:right w:val="none" w:sz="0" w:space="0" w:color="auto"/>
      </w:divBdr>
    </w:div>
    <w:div w:id="1967854472">
      <w:marLeft w:val="480"/>
      <w:marRight w:val="0"/>
      <w:marTop w:val="0"/>
      <w:marBottom w:val="0"/>
      <w:divBdr>
        <w:top w:val="none" w:sz="0" w:space="0" w:color="auto"/>
        <w:left w:val="none" w:sz="0" w:space="0" w:color="auto"/>
        <w:bottom w:val="none" w:sz="0" w:space="0" w:color="auto"/>
        <w:right w:val="none" w:sz="0" w:space="0" w:color="auto"/>
      </w:divBdr>
    </w:div>
    <w:div w:id="1967857548">
      <w:marLeft w:val="480"/>
      <w:marRight w:val="0"/>
      <w:marTop w:val="0"/>
      <w:marBottom w:val="0"/>
      <w:divBdr>
        <w:top w:val="none" w:sz="0" w:space="0" w:color="auto"/>
        <w:left w:val="none" w:sz="0" w:space="0" w:color="auto"/>
        <w:bottom w:val="none" w:sz="0" w:space="0" w:color="auto"/>
        <w:right w:val="none" w:sz="0" w:space="0" w:color="auto"/>
      </w:divBdr>
    </w:div>
    <w:div w:id="1970351916">
      <w:marLeft w:val="480"/>
      <w:marRight w:val="0"/>
      <w:marTop w:val="0"/>
      <w:marBottom w:val="0"/>
      <w:divBdr>
        <w:top w:val="none" w:sz="0" w:space="0" w:color="auto"/>
        <w:left w:val="none" w:sz="0" w:space="0" w:color="auto"/>
        <w:bottom w:val="none" w:sz="0" w:space="0" w:color="auto"/>
        <w:right w:val="none" w:sz="0" w:space="0" w:color="auto"/>
      </w:divBdr>
    </w:div>
    <w:div w:id="1970358772">
      <w:marLeft w:val="480"/>
      <w:marRight w:val="0"/>
      <w:marTop w:val="0"/>
      <w:marBottom w:val="0"/>
      <w:divBdr>
        <w:top w:val="none" w:sz="0" w:space="0" w:color="auto"/>
        <w:left w:val="none" w:sz="0" w:space="0" w:color="auto"/>
        <w:bottom w:val="none" w:sz="0" w:space="0" w:color="auto"/>
        <w:right w:val="none" w:sz="0" w:space="0" w:color="auto"/>
      </w:divBdr>
    </w:div>
    <w:div w:id="1973709803">
      <w:marLeft w:val="0"/>
      <w:marRight w:val="0"/>
      <w:marTop w:val="0"/>
      <w:marBottom w:val="0"/>
      <w:divBdr>
        <w:top w:val="none" w:sz="0" w:space="0" w:color="auto"/>
        <w:left w:val="none" w:sz="0" w:space="0" w:color="auto"/>
        <w:bottom w:val="none" w:sz="0" w:space="0" w:color="auto"/>
        <w:right w:val="none" w:sz="0" w:space="0" w:color="auto"/>
      </w:divBdr>
    </w:div>
    <w:div w:id="1975477984">
      <w:marLeft w:val="0"/>
      <w:marRight w:val="0"/>
      <w:marTop w:val="0"/>
      <w:marBottom w:val="0"/>
      <w:divBdr>
        <w:top w:val="none" w:sz="0" w:space="0" w:color="auto"/>
        <w:left w:val="none" w:sz="0" w:space="0" w:color="auto"/>
        <w:bottom w:val="none" w:sz="0" w:space="0" w:color="auto"/>
        <w:right w:val="none" w:sz="0" w:space="0" w:color="auto"/>
      </w:divBdr>
    </w:div>
    <w:div w:id="1976250282">
      <w:marLeft w:val="480"/>
      <w:marRight w:val="0"/>
      <w:marTop w:val="0"/>
      <w:marBottom w:val="0"/>
      <w:divBdr>
        <w:top w:val="none" w:sz="0" w:space="0" w:color="auto"/>
        <w:left w:val="none" w:sz="0" w:space="0" w:color="auto"/>
        <w:bottom w:val="none" w:sz="0" w:space="0" w:color="auto"/>
        <w:right w:val="none" w:sz="0" w:space="0" w:color="auto"/>
      </w:divBdr>
    </w:div>
    <w:div w:id="1976519607">
      <w:marLeft w:val="480"/>
      <w:marRight w:val="0"/>
      <w:marTop w:val="0"/>
      <w:marBottom w:val="0"/>
      <w:divBdr>
        <w:top w:val="none" w:sz="0" w:space="0" w:color="auto"/>
        <w:left w:val="none" w:sz="0" w:space="0" w:color="auto"/>
        <w:bottom w:val="none" w:sz="0" w:space="0" w:color="auto"/>
        <w:right w:val="none" w:sz="0" w:space="0" w:color="auto"/>
      </w:divBdr>
    </w:div>
    <w:div w:id="1981575328">
      <w:marLeft w:val="480"/>
      <w:marRight w:val="0"/>
      <w:marTop w:val="0"/>
      <w:marBottom w:val="0"/>
      <w:divBdr>
        <w:top w:val="none" w:sz="0" w:space="0" w:color="auto"/>
        <w:left w:val="none" w:sz="0" w:space="0" w:color="auto"/>
        <w:bottom w:val="none" w:sz="0" w:space="0" w:color="auto"/>
        <w:right w:val="none" w:sz="0" w:space="0" w:color="auto"/>
      </w:divBdr>
    </w:div>
    <w:div w:id="1983149159">
      <w:marLeft w:val="0"/>
      <w:marRight w:val="0"/>
      <w:marTop w:val="0"/>
      <w:marBottom w:val="0"/>
      <w:divBdr>
        <w:top w:val="none" w:sz="0" w:space="0" w:color="auto"/>
        <w:left w:val="none" w:sz="0" w:space="0" w:color="auto"/>
        <w:bottom w:val="none" w:sz="0" w:space="0" w:color="auto"/>
        <w:right w:val="none" w:sz="0" w:space="0" w:color="auto"/>
      </w:divBdr>
    </w:div>
    <w:div w:id="1983608549">
      <w:marLeft w:val="480"/>
      <w:marRight w:val="0"/>
      <w:marTop w:val="0"/>
      <w:marBottom w:val="0"/>
      <w:divBdr>
        <w:top w:val="none" w:sz="0" w:space="0" w:color="auto"/>
        <w:left w:val="none" w:sz="0" w:space="0" w:color="auto"/>
        <w:bottom w:val="none" w:sz="0" w:space="0" w:color="auto"/>
        <w:right w:val="none" w:sz="0" w:space="0" w:color="auto"/>
      </w:divBdr>
    </w:div>
    <w:div w:id="1986229050">
      <w:marLeft w:val="480"/>
      <w:marRight w:val="0"/>
      <w:marTop w:val="0"/>
      <w:marBottom w:val="0"/>
      <w:divBdr>
        <w:top w:val="none" w:sz="0" w:space="0" w:color="auto"/>
        <w:left w:val="none" w:sz="0" w:space="0" w:color="auto"/>
        <w:bottom w:val="none" w:sz="0" w:space="0" w:color="auto"/>
        <w:right w:val="none" w:sz="0" w:space="0" w:color="auto"/>
      </w:divBdr>
    </w:div>
    <w:div w:id="1986423053">
      <w:marLeft w:val="480"/>
      <w:marRight w:val="0"/>
      <w:marTop w:val="0"/>
      <w:marBottom w:val="0"/>
      <w:divBdr>
        <w:top w:val="none" w:sz="0" w:space="0" w:color="auto"/>
        <w:left w:val="none" w:sz="0" w:space="0" w:color="auto"/>
        <w:bottom w:val="none" w:sz="0" w:space="0" w:color="auto"/>
        <w:right w:val="none" w:sz="0" w:space="0" w:color="auto"/>
      </w:divBdr>
    </w:div>
    <w:div w:id="1987003457">
      <w:marLeft w:val="480"/>
      <w:marRight w:val="0"/>
      <w:marTop w:val="0"/>
      <w:marBottom w:val="0"/>
      <w:divBdr>
        <w:top w:val="none" w:sz="0" w:space="0" w:color="auto"/>
        <w:left w:val="none" w:sz="0" w:space="0" w:color="auto"/>
        <w:bottom w:val="none" w:sz="0" w:space="0" w:color="auto"/>
        <w:right w:val="none" w:sz="0" w:space="0" w:color="auto"/>
      </w:divBdr>
    </w:div>
    <w:div w:id="1989433846">
      <w:marLeft w:val="480"/>
      <w:marRight w:val="0"/>
      <w:marTop w:val="0"/>
      <w:marBottom w:val="0"/>
      <w:divBdr>
        <w:top w:val="none" w:sz="0" w:space="0" w:color="auto"/>
        <w:left w:val="none" w:sz="0" w:space="0" w:color="auto"/>
        <w:bottom w:val="none" w:sz="0" w:space="0" w:color="auto"/>
        <w:right w:val="none" w:sz="0" w:space="0" w:color="auto"/>
      </w:divBdr>
    </w:div>
    <w:div w:id="1989550555">
      <w:marLeft w:val="480"/>
      <w:marRight w:val="0"/>
      <w:marTop w:val="0"/>
      <w:marBottom w:val="0"/>
      <w:divBdr>
        <w:top w:val="none" w:sz="0" w:space="0" w:color="auto"/>
        <w:left w:val="none" w:sz="0" w:space="0" w:color="auto"/>
        <w:bottom w:val="none" w:sz="0" w:space="0" w:color="auto"/>
        <w:right w:val="none" w:sz="0" w:space="0" w:color="auto"/>
      </w:divBdr>
    </w:div>
    <w:div w:id="1991861561">
      <w:marLeft w:val="480"/>
      <w:marRight w:val="0"/>
      <w:marTop w:val="0"/>
      <w:marBottom w:val="0"/>
      <w:divBdr>
        <w:top w:val="none" w:sz="0" w:space="0" w:color="auto"/>
        <w:left w:val="none" w:sz="0" w:space="0" w:color="auto"/>
        <w:bottom w:val="none" w:sz="0" w:space="0" w:color="auto"/>
        <w:right w:val="none" w:sz="0" w:space="0" w:color="auto"/>
      </w:divBdr>
    </w:div>
    <w:div w:id="1995983890">
      <w:marLeft w:val="480"/>
      <w:marRight w:val="0"/>
      <w:marTop w:val="0"/>
      <w:marBottom w:val="0"/>
      <w:divBdr>
        <w:top w:val="none" w:sz="0" w:space="0" w:color="auto"/>
        <w:left w:val="none" w:sz="0" w:space="0" w:color="auto"/>
        <w:bottom w:val="none" w:sz="0" w:space="0" w:color="auto"/>
        <w:right w:val="none" w:sz="0" w:space="0" w:color="auto"/>
      </w:divBdr>
    </w:div>
    <w:div w:id="1996372211">
      <w:marLeft w:val="480"/>
      <w:marRight w:val="0"/>
      <w:marTop w:val="0"/>
      <w:marBottom w:val="0"/>
      <w:divBdr>
        <w:top w:val="none" w:sz="0" w:space="0" w:color="auto"/>
        <w:left w:val="none" w:sz="0" w:space="0" w:color="auto"/>
        <w:bottom w:val="none" w:sz="0" w:space="0" w:color="auto"/>
        <w:right w:val="none" w:sz="0" w:space="0" w:color="auto"/>
      </w:divBdr>
    </w:div>
    <w:div w:id="1997685894">
      <w:marLeft w:val="480"/>
      <w:marRight w:val="0"/>
      <w:marTop w:val="0"/>
      <w:marBottom w:val="0"/>
      <w:divBdr>
        <w:top w:val="none" w:sz="0" w:space="0" w:color="auto"/>
        <w:left w:val="none" w:sz="0" w:space="0" w:color="auto"/>
        <w:bottom w:val="none" w:sz="0" w:space="0" w:color="auto"/>
        <w:right w:val="none" w:sz="0" w:space="0" w:color="auto"/>
      </w:divBdr>
    </w:div>
    <w:div w:id="2001694373">
      <w:marLeft w:val="480"/>
      <w:marRight w:val="0"/>
      <w:marTop w:val="0"/>
      <w:marBottom w:val="0"/>
      <w:divBdr>
        <w:top w:val="none" w:sz="0" w:space="0" w:color="auto"/>
        <w:left w:val="none" w:sz="0" w:space="0" w:color="auto"/>
        <w:bottom w:val="none" w:sz="0" w:space="0" w:color="auto"/>
        <w:right w:val="none" w:sz="0" w:space="0" w:color="auto"/>
      </w:divBdr>
    </w:div>
    <w:div w:id="2001810982">
      <w:marLeft w:val="480"/>
      <w:marRight w:val="0"/>
      <w:marTop w:val="0"/>
      <w:marBottom w:val="0"/>
      <w:divBdr>
        <w:top w:val="none" w:sz="0" w:space="0" w:color="auto"/>
        <w:left w:val="none" w:sz="0" w:space="0" w:color="auto"/>
        <w:bottom w:val="none" w:sz="0" w:space="0" w:color="auto"/>
        <w:right w:val="none" w:sz="0" w:space="0" w:color="auto"/>
      </w:divBdr>
    </w:div>
    <w:div w:id="2010326941">
      <w:marLeft w:val="480"/>
      <w:marRight w:val="0"/>
      <w:marTop w:val="0"/>
      <w:marBottom w:val="0"/>
      <w:divBdr>
        <w:top w:val="none" w:sz="0" w:space="0" w:color="auto"/>
        <w:left w:val="none" w:sz="0" w:space="0" w:color="auto"/>
        <w:bottom w:val="none" w:sz="0" w:space="0" w:color="auto"/>
        <w:right w:val="none" w:sz="0" w:space="0" w:color="auto"/>
      </w:divBdr>
    </w:div>
    <w:div w:id="2014868363">
      <w:marLeft w:val="480"/>
      <w:marRight w:val="0"/>
      <w:marTop w:val="0"/>
      <w:marBottom w:val="0"/>
      <w:divBdr>
        <w:top w:val="none" w:sz="0" w:space="0" w:color="auto"/>
        <w:left w:val="none" w:sz="0" w:space="0" w:color="auto"/>
        <w:bottom w:val="none" w:sz="0" w:space="0" w:color="auto"/>
        <w:right w:val="none" w:sz="0" w:space="0" w:color="auto"/>
      </w:divBdr>
    </w:div>
    <w:div w:id="2015762909">
      <w:marLeft w:val="480"/>
      <w:marRight w:val="0"/>
      <w:marTop w:val="0"/>
      <w:marBottom w:val="0"/>
      <w:divBdr>
        <w:top w:val="none" w:sz="0" w:space="0" w:color="auto"/>
        <w:left w:val="none" w:sz="0" w:space="0" w:color="auto"/>
        <w:bottom w:val="none" w:sz="0" w:space="0" w:color="auto"/>
        <w:right w:val="none" w:sz="0" w:space="0" w:color="auto"/>
      </w:divBdr>
    </w:div>
    <w:div w:id="2016685630">
      <w:marLeft w:val="480"/>
      <w:marRight w:val="0"/>
      <w:marTop w:val="0"/>
      <w:marBottom w:val="0"/>
      <w:divBdr>
        <w:top w:val="none" w:sz="0" w:space="0" w:color="auto"/>
        <w:left w:val="none" w:sz="0" w:space="0" w:color="auto"/>
        <w:bottom w:val="none" w:sz="0" w:space="0" w:color="auto"/>
        <w:right w:val="none" w:sz="0" w:space="0" w:color="auto"/>
      </w:divBdr>
    </w:div>
    <w:div w:id="2019771665">
      <w:marLeft w:val="480"/>
      <w:marRight w:val="0"/>
      <w:marTop w:val="0"/>
      <w:marBottom w:val="0"/>
      <w:divBdr>
        <w:top w:val="none" w:sz="0" w:space="0" w:color="auto"/>
        <w:left w:val="none" w:sz="0" w:space="0" w:color="auto"/>
        <w:bottom w:val="none" w:sz="0" w:space="0" w:color="auto"/>
        <w:right w:val="none" w:sz="0" w:space="0" w:color="auto"/>
      </w:divBdr>
    </w:div>
    <w:div w:id="2019963279">
      <w:marLeft w:val="480"/>
      <w:marRight w:val="0"/>
      <w:marTop w:val="0"/>
      <w:marBottom w:val="0"/>
      <w:divBdr>
        <w:top w:val="none" w:sz="0" w:space="0" w:color="auto"/>
        <w:left w:val="none" w:sz="0" w:space="0" w:color="auto"/>
        <w:bottom w:val="none" w:sz="0" w:space="0" w:color="auto"/>
        <w:right w:val="none" w:sz="0" w:space="0" w:color="auto"/>
      </w:divBdr>
    </w:div>
    <w:div w:id="2020307300">
      <w:marLeft w:val="480"/>
      <w:marRight w:val="0"/>
      <w:marTop w:val="0"/>
      <w:marBottom w:val="0"/>
      <w:divBdr>
        <w:top w:val="none" w:sz="0" w:space="0" w:color="auto"/>
        <w:left w:val="none" w:sz="0" w:space="0" w:color="auto"/>
        <w:bottom w:val="none" w:sz="0" w:space="0" w:color="auto"/>
        <w:right w:val="none" w:sz="0" w:space="0" w:color="auto"/>
      </w:divBdr>
    </w:div>
    <w:div w:id="2028410658">
      <w:marLeft w:val="480"/>
      <w:marRight w:val="0"/>
      <w:marTop w:val="0"/>
      <w:marBottom w:val="0"/>
      <w:divBdr>
        <w:top w:val="none" w:sz="0" w:space="0" w:color="auto"/>
        <w:left w:val="none" w:sz="0" w:space="0" w:color="auto"/>
        <w:bottom w:val="none" w:sz="0" w:space="0" w:color="auto"/>
        <w:right w:val="none" w:sz="0" w:space="0" w:color="auto"/>
      </w:divBdr>
    </w:div>
    <w:div w:id="2030524228">
      <w:marLeft w:val="480"/>
      <w:marRight w:val="0"/>
      <w:marTop w:val="0"/>
      <w:marBottom w:val="0"/>
      <w:divBdr>
        <w:top w:val="none" w:sz="0" w:space="0" w:color="auto"/>
        <w:left w:val="none" w:sz="0" w:space="0" w:color="auto"/>
        <w:bottom w:val="none" w:sz="0" w:space="0" w:color="auto"/>
        <w:right w:val="none" w:sz="0" w:space="0" w:color="auto"/>
      </w:divBdr>
    </w:div>
    <w:div w:id="2034451919">
      <w:marLeft w:val="480"/>
      <w:marRight w:val="0"/>
      <w:marTop w:val="0"/>
      <w:marBottom w:val="0"/>
      <w:divBdr>
        <w:top w:val="none" w:sz="0" w:space="0" w:color="auto"/>
        <w:left w:val="none" w:sz="0" w:space="0" w:color="auto"/>
        <w:bottom w:val="none" w:sz="0" w:space="0" w:color="auto"/>
        <w:right w:val="none" w:sz="0" w:space="0" w:color="auto"/>
      </w:divBdr>
    </w:div>
    <w:div w:id="2035223919">
      <w:marLeft w:val="480"/>
      <w:marRight w:val="0"/>
      <w:marTop w:val="0"/>
      <w:marBottom w:val="0"/>
      <w:divBdr>
        <w:top w:val="none" w:sz="0" w:space="0" w:color="auto"/>
        <w:left w:val="none" w:sz="0" w:space="0" w:color="auto"/>
        <w:bottom w:val="none" w:sz="0" w:space="0" w:color="auto"/>
        <w:right w:val="none" w:sz="0" w:space="0" w:color="auto"/>
      </w:divBdr>
    </w:div>
    <w:div w:id="2038583538">
      <w:marLeft w:val="480"/>
      <w:marRight w:val="0"/>
      <w:marTop w:val="0"/>
      <w:marBottom w:val="0"/>
      <w:divBdr>
        <w:top w:val="none" w:sz="0" w:space="0" w:color="auto"/>
        <w:left w:val="none" w:sz="0" w:space="0" w:color="auto"/>
        <w:bottom w:val="none" w:sz="0" w:space="0" w:color="auto"/>
        <w:right w:val="none" w:sz="0" w:space="0" w:color="auto"/>
      </w:divBdr>
    </w:div>
    <w:div w:id="2038657719">
      <w:marLeft w:val="480"/>
      <w:marRight w:val="0"/>
      <w:marTop w:val="0"/>
      <w:marBottom w:val="0"/>
      <w:divBdr>
        <w:top w:val="none" w:sz="0" w:space="0" w:color="auto"/>
        <w:left w:val="none" w:sz="0" w:space="0" w:color="auto"/>
        <w:bottom w:val="none" w:sz="0" w:space="0" w:color="auto"/>
        <w:right w:val="none" w:sz="0" w:space="0" w:color="auto"/>
      </w:divBdr>
    </w:div>
    <w:div w:id="2044743640">
      <w:marLeft w:val="480"/>
      <w:marRight w:val="0"/>
      <w:marTop w:val="0"/>
      <w:marBottom w:val="0"/>
      <w:divBdr>
        <w:top w:val="none" w:sz="0" w:space="0" w:color="auto"/>
        <w:left w:val="none" w:sz="0" w:space="0" w:color="auto"/>
        <w:bottom w:val="none" w:sz="0" w:space="0" w:color="auto"/>
        <w:right w:val="none" w:sz="0" w:space="0" w:color="auto"/>
      </w:divBdr>
    </w:div>
    <w:div w:id="2050568167">
      <w:marLeft w:val="480"/>
      <w:marRight w:val="0"/>
      <w:marTop w:val="0"/>
      <w:marBottom w:val="0"/>
      <w:divBdr>
        <w:top w:val="none" w:sz="0" w:space="0" w:color="auto"/>
        <w:left w:val="none" w:sz="0" w:space="0" w:color="auto"/>
        <w:bottom w:val="none" w:sz="0" w:space="0" w:color="auto"/>
        <w:right w:val="none" w:sz="0" w:space="0" w:color="auto"/>
      </w:divBdr>
    </w:div>
    <w:div w:id="2052656685">
      <w:marLeft w:val="480"/>
      <w:marRight w:val="0"/>
      <w:marTop w:val="0"/>
      <w:marBottom w:val="0"/>
      <w:divBdr>
        <w:top w:val="none" w:sz="0" w:space="0" w:color="auto"/>
        <w:left w:val="none" w:sz="0" w:space="0" w:color="auto"/>
        <w:bottom w:val="none" w:sz="0" w:space="0" w:color="auto"/>
        <w:right w:val="none" w:sz="0" w:space="0" w:color="auto"/>
      </w:divBdr>
    </w:div>
    <w:div w:id="2059818867">
      <w:marLeft w:val="480"/>
      <w:marRight w:val="0"/>
      <w:marTop w:val="0"/>
      <w:marBottom w:val="0"/>
      <w:divBdr>
        <w:top w:val="none" w:sz="0" w:space="0" w:color="auto"/>
        <w:left w:val="none" w:sz="0" w:space="0" w:color="auto"/>
        <w:bottom w:val="none" w:sz="0" w:space="0" w:color="auto"/>
        <w:right w:val="none" w:sz="0" w:space="0" w:color="auto"/>
      </w:divBdr>
    </w:div>
    <w:div w:id="2060862906">
      <w:marLeft w:val="480"/>
      <w:marRight w:val="0"/>
      <w:marTop w:val="0"/>
      <w:marBottom w:val="0"/>
      <w:divBdr>
        <w:top w:val="none" w:sz="0" w:space="0" w:color="auto"/>
        <w:left w:val="none" w:sz="0" w:space="0" w:color="auto"/>
        <w:bottom w:val="none" w:sz="0" w:space="0" w:color="auto"/>
        <w:right w:val="none" w:sz="0" w:space="0" w:color="auto"/>
      </w:divBdr>
    </w:div>
    <w:div w:id="2061860545">
      <w:marLeft w:val="0"/>
      <w:marRight w:val="0"/>
      <w:marTop w:val="0"/>
      <w:marBottom w:val="0"/>
      <w:divBdr>
        <w:top w:val="none" w:sz="0" w:space="0" w:color="auto"/>
        <w:left w:val="none" w:sz="0" w:space="0" w:color="auto"/>
        <w:bottom w:val="none" w:sz="0" w:space="0" w:color="auto"/>
        <w:right w:val="none" w:sz="0" w:space="0" w:color="auto"/>
      </w:divBdr>
    </w:div>
    <w:div w:id="2062702202">
      <w:marLeft w:val="0"/>
      <w:marRight w:val="0"/>
      <w:marTop w:val="0"/>
      <w:marBottom w:val="0"/>
      <w:divBdr>
        <w:top w:val="none" w:sz="0" w:space="0" w:color="auto"/>
        <w:left w:val="none" w:sz="0" w:space="0" w:color="auto"/>
        <w:bottom w:val="none" w:sz="0" w:space="0" w:color="auto"/>
        <w:right w:val="none" w:sz="0" w:space="0" w:color="auto"/>
      </w:divBdr>
    </w:div>
    <w:div w:id="2063869936">
      <w:marLeft w:val="480"/>
      <w:marRight w:val="0"/>
      <w:marTop w:val="0"/>
      <w:marBottom w:val="0"/>
      <w:divBdr>
        <w:top w:val="none" w:sz="0" w:space="0" w:color="auto"/>
        <w:left w:val="none" w:sz="0" w:space="0" w:color="auto"/>
        <w:bottom w:val="none" w:sz="0" w:space="0" w:color="auto"/>
        <w:right w:val="none" w:sz="0" w:space="0" w:color="auto"/>
      </w:divBdr>
    </w:div>
    <w:div w:id="2067684199">
      <w:marLeft w:val="480"/>
      <w:marRight w:val="0"/>
      <w:marTop w:val="0"/>
      <w:marBottom w:val="0"/>
      <w:divBdr>
        <w:top w:val="none" w:sz="0" w:space="0" w:color="auto"/>
        <w:left w:val="none" w:sz="0" w:space="0" w:color="auto"/>
        <w:bottom w:val="none" w:sz="0" w:space="0" w:color="auto"/>
        <w:right w:val="none" w:sz="0" w:space="0" w:color="auto"/>
      </w:divBdr>
    </w:div>
    <w:div w:id="2068256139">
      <w:marLeft w:val="480"/>
      <w:marRight w:val="0"/>
      <w:marTop w:val="0"/>
      <w:marBottom w:val="0"/>
      <w:divBdr>
        <w:top w:val="none" w:sz="0" w:space="0" w:color="auto"/>
        <w:left w:val="none" w:sz="0" w:space="0" w:color="auto"/>
        <w:bottom w:val="none" w:sz="0" w:space="0" w:color="auto"/>
        <w:right w:val="none" w:sz="0" w:space="0" w:color="auto"/>
      </w:divBdr>
    </w:div>
    <w:div w:id="2068724556">
      <w:marLeft w:val="480"/>
      <w:marRight w:val="0"/>
      <w:marTop w:val="0"/>
      <w:marBottom w:val="0"/>
      <w:divBdr>
        <w:top w:val="none" w:sz="0" w:space="0" w:color="auto"/>
        <w:left w:val="none" w:sz="0" w:space="0" w:color="auto"/>
        <w:bottom w:val="none" w:sz="0" w:space="0" w:color="auto"/>
        <w:right w:val="none" w:sz="0" w:space="0" w:color="auto"/>
      </w:divBdr>
    </w:div>
    <w:div w:id="2069261636">
      <w:marLeft w:val="480"/>
      <w:marRight w:val="0"/>
      <w:marTop w:val="0"/>
      <w:marBottom w:val="0"/>
      <w:divBdr>
        <w:top w:val="none" w:sz="0" w:space="0" w:color="auto"/>
        <w:left w:val="none" w:sz="0" w:space="0" w:color="auto"/>
        <w:bottom w:val="none" w:sz="0" w:space="0" w:color="auto"/>
        <w:right w:val="none" w:sz="0" w:space="0" w:color="auto"/>
      </w:divBdr>
    </w:div>
    <w:div w:id="2069768855">
      <w:marLeft w:val="480"/>
      <w:marRight w:val="0"/>
      <w:marTop w:val="0"/>
      <w:marBottom w:val="0"/>
      <w:divBdr>
        <w:top w:val="none" w:sz="0" w:space="0" w:color="auto"/>
        <w:left w:val="none" w:sz="0" w:space="0" w:color="auto"/>
        <w:bottom w:val="none" w:sz="0" w:space="0" w:color="auto"/>
        <w:right w:val="none" w:sz="0" w:space="0" w:color="auto"/>
      </w:divBdr>
    </w:div>
    <w:div w:id="2071806533">
      <w:marLeft w:val="480"/>
      <w:marRight w:val="0"/>
      <w:marTop w:val="0"/>
      <w:marBottom w:val="0"/>
      <w:divBdr>
        <w:top w:val="none" w:sz="0" w:space="0" w:color="auto"/>
        <w:left w:val="none" w:sz="0" w:space="0" w:color="auto"/>
        <w:bottom w:val="none" w:sz="0" w:space="0" w:color="auto"/>
        <w:right w:val="none" w:sz="0" w:space="0" w:color="auto"/>
      </w:divBdr>
    </w:div>
    <w:div w:id="2072264867">
      <w:marLeft w:val="480"/>
      <w:marRight w:val="0"/>
      <w:marTop w:val="0"/>
      <w:marBottom w:val="0"/>
      <w:divBdr>
        <w:top w:val="none" w:sz="0" w:space="0" w:color="auto"/>
        <w:left w:val="none" w:sz="0" w:space="0" w:color="auto"/>
        <w:bottom w:val="none" w:sz="0" w:space="0" w:color="auto"/>
        <w:right w:val="none" w:sz="0" w:space="0" w:color="auto"/>
      </w:divBdr>
    </w:div>
    <w:div w:id="2074959506">
      <w:marLeft w:val="480"/>
      <w:marRight w:val="0"/>
      <w:marTop w:val="0"/>
      <w:marBottom w:val="0"/>
      <w:divBdr>
        <w:top w:val="none" w:sz="0" w:space="0" w:color="auto"/>
        <w:left w:val="none" w:sz="0" w:space="0" w:color="auto"/>
        <w:bottom w:val="none" w:sz="0" w:space="0" w:color="auto"/>
        <w:right w:val="none" w:sz="0" w:space="0" w:color="auto"/>
      </w:divBdr>
    </w:div>
    <w:div w:id="2078942531">
      <w:marLeft w:val="480"/>
      <w:marRight w:val="0"/>
      <w:marTop w:val="0"/>
      <w:marBottom w:val="0"/>
      <w:divBdr>
        <w:top w:val="none" w:sz="0" w:space="0" w:color="auto"/>
        <w:left w:val="none" w:sz="0" w:space="0" w:color="auto"/>
        <w:bottom w:val="none" w:sz="0" w:space="0" w:color="auto"/>
        <w:right w:val="none" w:sz="0" w:space="0" w:color="auto"/>
      </w:divBdr>
    </w:div>
    <w:div w:id="2079933021">
      <w:marLeft w:val="0"/>
      <w:marRight w:val="0"/>
      <w:marTop w:val="0"/>
      <w:marBottom w:val="0"/>
      <w:divBdr>
        <w:top w:val="none" w:sz="0" w:space="0" w:color="auto"/>
        <w:left w:val="none" w:sz="0" w:space="0" w:color="auto"/>
        <w:bottom w:val="none" w:sz="0" w:space="0" w:color="auto"/>
        <w:right w:val="none" w:sz="0" w:space="0" w:color="auto"/>
      </w:divBdr>
    </w:div>
    <w:div w:id="2080710091">
      <w:marLeft w:val="480"/>
      <w:marRight w:val="0"/>
      <w:marTop w:val="0"/>
      <w:marBottom w:val="0"/>
      <w:divBdr>
        <w:top w:val="none" w:sz="0" w:space="0" w:color="auto"/>
        <w:left w:val="none" w:sz="0" w:space="0" w:color="auto"/>
        <w:bottom w:val="none" w:sz="0" w:space="0" w:color="auto"/>
        <w:right w:val="none" w:sz="0" w:space="0" w:color="auto"/>
      </w:divBdr>
    </w:div>
    <w:div w:id="2083793039">
      <w:marLeft w:val="480"/>
      <w:marRight w:val="0"/>
      <w:marTop w:val="0"/>
      <w:marBottom w:val="0"/>
      <w:divBdr>
        <w:top w:val="none" w:sz="0" w:space="0" w:color="auto"/>
        <w:left w:val="none" w:sz="0" w:space="0" w:color="auto"/>
        <w:bottom w:val="none" w:sz="0" w:space="0" w:color="auto"/>
        <w:right w:val="none" w:sz="0" w:space="0" w:color="auto"/>
      </w:divBdr>
    </w:div>
    <w:div w:id="2088769904">
      <w:marLeft w:val="480"/>
      <w:marRight w:val="0"/>
      <w:marTop w:val="0"/>
      <w:marBottom w:val="0"/>
      <w:divBdr>
        <w:top w:val="none" w:sz="0" w:space="0" w:color="auto"/>
        <w:left w:val="none" w:sz="0" w:space="0" w:color="auto"/>
        <w:bottom w:val="none" w:sz="0" w:space="0" w:color="auto"/>
        <w:right w:val="none" w:sz="0" w:space="0" w:color="auto"/>
      </w:divBdr>
    </w:div>
    <w:div w:id="2090224880">
      <w:marLeft w:val="480"/>
      <w:marRight w:val="0"/>
      <w:marTop w:val="0"/>
      <w:marBottom w:val="0"/>
      <w:divBdr>
        <w:top w:val="none" w:sz="0" w:space="0" w:color="auto"/>
        <w:left w:val="none" w:sz="0" w:space="0" w:color="auto"/>
        <w:bottom w:val="none" w:sz="0" w:space="0" w:color="auto"/>
        <w:right w:val="none" w:sz="0" w:space="0" w:color="auto"/>
      </w:divBdr>
    </w:div>
    <w:div w:id="2095855056">
      <w:marLeft w:val="480"/>
      <w:marRight w:val="0"/>
      <w:marTop w:val="0"/>
      <w:marBottom w:val="0"/>
      <w:divBdr>
        <w:top w:val="none" w:sz="0" w:space="0" w:color="auto"/>
        <w:left w:val="none" w:sz="0" w:space="0" w:color="auto"/>
        <w:bottom w:val="none" w:sz="0" w:space="0" w:color="auto"/>
        <w:right w:val="none" w:sz="0" w:space="0" w:color="auto"/>
      </w:divBdr>
    </w:div>
    <w:div w:id="2096507738">
      <w:marLeft w:val="480"/>
      <w:marRight w:val="0"/>
      <w:marTop w:val="0"/>
      <w:marBottom w:val="0"/>
      <w:divBdr>
        <w:top w:val="none" w:sz="0" w:space="0" w:color="auto"/>
        <w:left w:val="none" w:sz="0" w:space="0" w:color="auto"/>
        <w:bottom w:val="none" w:sz="0" w:space="0" w:color="auto"/>
        <w:right w:val="none" w:sz="0" w:space="0" w:color="auto"/>
      </w:divBdr>
    </w:div>
    <w:div w:id="2096589486">
      <w:marLeft w:val="480"/>
      <w:marRight w:val="0"/>
      <w:marTop w:val="0"/>
      <w:marBottom w:val="0"/>
      <w:divBdr>
        <w:top w:val="none" w:sz="0" w:space="0" w:color="auto"/>
        <w:left w:val="none" w:sz="0" w:space="0" w:color="auto"/>
        <w:bottom w:val="none" w:sz="0" w:space="0" w:color="auto"/>
        <w:right w:val="none" w:sz="0" w:space="0" w:color="auto"/>
      </w:divBdr>
    </w:div>
    <w:div w:id="2103797818">
      <w:marLeft w:val="0"/>
      <w:marRight w:val="0"/>
      <w:marTop w:val="0"/>
      <w:marBottom w:val="0"/>
      <w:divBdr>
        <w:top w:val="none" w:sz="0" w:space="0" w:color="auto"/>
        <w:left w:val="none" w:sz="0" w:space="0" w:color="auto"/>
        <w:bottom w:val="none" w:sz="0" w:space="0" w:color="auto"/>
        <w:right w:val="none" w:sz="0" w:space="0" w:color="auto"/>
      </w:divBdr>
    </w:div>
    <w:div w:id="2103985474">
      <w:marLeft w:val="0"/>
      <w:marRight w:val="0"/>
      <w:marTop w:val="0"/>
      <w:marBottom w:val="0"/>
      <w:divBdr>
        <w:top w:val="none" w:sz="0" w:space="0" w:color="auto"/>
        <w:left w:val="none" w:sz="0" w:space="0" w:color="auto"/>
        <w:bottom w:val="none" w:sz="0" w:space="0" w:color="auto"/>
        <w:right w:val="none" w:sz="0" w:space="0" w:color="auto"/>
      </w:divBdr>
    </w:div>
    <w:div w:id="2106532479">
      <w:marLeft w:val="480"/>
      <w:marRight w:val="0"/>
      <w:marTop w:val="0"/>
      <w:marBottom w:val="0"/>
      <w:divBdr>
        <w:top w:val="none" w:sz="0" w:space="0" w:color="auto"/>
        <w:left w:val="none" w:sz="0" w:space="0" w:color="auto"/>
        <w:bottom w:val="none" w:sz="0" w:space="0" w:color="auto"/>
        <w:right w:val="none" w:sz="0" w:space="0" w:color="auto"/>
      </w:divBdr>
    </w:div>
    <w:div w:id="2106876327">
      <w:marLeft w:val="480"/>
      <w:marRight w:val="0"/>
      <w:marTop w:val="0"/>
      <w:marBottom w:val="0"/>
      <w:divBdr>
        <w:top w:val="none" w:sz="0" w:space="0" w:color="auto"/>
        <w:left w:val="none" w:sz="0" w:space="0" w:color="auto"/>
        <w:bottom w:val="none" w:sz="0" w:space="0" w:color="auto"/>
        <w:right w:val="none" w:sz="0" w:space="0" w:color="auto"/>
      </w:divBdr>
    </w:div>
    <w:div w:id="2107339171">
      <w:marLeft w:val="480"/>
      <w:marRight w:val="0"/>
      <w:marTop w:val="0"/>
      <w:marBottom w:val="0"/>
      <w:divBdr>
        <w:top w:val="none" w:sz="0" w:space="0" w:color="auto"/>
        <w:left w:val="none" w:sz="0" w:space="0" w:color="auto"/>
        <w:bottom w:val="none" w:sz="0" w:space="0" w:color="auto"/>
        <w:right w:val="none" w:sz="0" w:space="0" w:color="auto"/>
      </w:divBdr>
    </w:div>
    <w:div w:id="2109735290">
      <w:marLeft w:val="0"/>
      <w:marRight w:val="0"/>
      <w:marTop w:val="0"/>
      <w:marBottom w:val="0"/>
      <w:divBdr>
        <w:top w:val="none" w:sz="0" w:space="0" w:color="auto"/>
        <w:left w:val="none" w:sz="0" w:space="0" w:color="auto"/>
        <w:bottom w:val="none" w:sz="0" w:space="0" w:color="auto"/>
        <w:right w:val="none" w:sz="0" w:space="0" w:color="auto"/>
      </w:divBdr>
    </w:div>
    <w:div w:id="2110465162">
      <w:marLeft w:val="480"/>
      <w:marRight w:val="0"/>
      <w:marTop w:val="0"/>
      <w:marBottom w:val="0"/>
      <w:divBdr>
        <w:top w:val="none" w:sz="0" w:space="0" w:color="auto"/>
        <w:left w:val="none" w:sz="0" w:space="0" w:color="auto"/>
        <w:bottom w:val="none" w:sz="0" w:space="0" w:color="auto"/>
        <w:right w:val="none" w:sz="0" w:space="0" w:color="auto"/>
      </w:divBdr>
    </w:div>
    <w:div w:id="2110658197">
      <w:marLeft w:val="480"/>
      <w:marRight w:val="0"/>
      <w:marTop w:val="0"/>
      <w:marBottom w:val="0"/>
      <w:divBdr>
        <w:top w:val="none" w:sz="0" w:space="0" w:color="auto"/>
        <w:left w:val="none" w:sz="0" w:space="0" w:color="auto"/>
        <w:bottom w:val="none" w:sz="0" w:space="0" w:color="auto"/>
        <w:right w:val="none" w:sz="0" w:space="0" w:color="auto"/>
      </w:divBdr>
    </w:div>
    <w:div w:id="2113353721">
      <w:marLeft w:val="480"/>
      <w:marRight w:val="0"/>
      <w:marTop w:val="0"/>
      <w:marBottom w:val="0"/>
      <w:divBdr>
        <w:top w:val="none" w:sz="0" w:space="0" w:color="auto"/>
        <w:left w:val="none" w:sz="0" w:space="0" w:color="auto"/>
        <w:bottom w:val="none" w:sz="0" w:space="0" w:color="auto"/>
        <w:right w:val="none" w:sz="0" w:space="0" w:color="auto"/>
      </w:divBdr>
    </w:div>
    <w:div w:id="2115900216">
      <w:marLeft w:val="0"/>
      <w:marRight w:val="0"/>
      <w:marTop w:val="0"/>
      <w:marBottom w:val="0"/>
      <w:divBdr>
        <w:top w:val="none" w:sz="0" w:space="0" w:color="auto"/>
        <w:left w:val="none" w:sz="0" w:space="0" w:color="auto"/>
        <w:bottom w:val="none" w:sz="0" w:space="0" w:color="auto"/>
        <w:right w:val="none" w:sz="0" w:space="0" w:color="auto"/>
      </w:divBdr>
    </w:div>
    <w:div w:id="2116168932">
      <w:marLeft w:val="480"/>
      <w:marRight w:val="0"/>
      <w:marTop w:val="0"/>
      <w:marBottom w:val="0"/>
      <w:divBdr>
        <w:top w:val="none" w:sz="0" w:space="0" w:color="auto"/>
        <w:left w:val="none" w:sz="0" w:space="0" w:color="auto"/>
        <w:bottom w:val="none" w:sz="0" w:space="0" w:color="auto"/>
        <w:right w:val="none" w:sz="0" w:space="0" w:color="auto"/>
      </w:divBdr>
    </w:div>
    <w:div w:id="2120374947">
      <w:marLeft w:val="480"/>
      <w:marRight w:val="0"/>
      <w:marTop w:val="0"/>
      <w:marBottom w:val="0"/>
      <w:divBdr>
        <w:top w:val="none" w:sz="0" w:space="0" w:color="auto"/>
        <w:left w:val="none" w:sz="0" w:space="0" w:color="auto"/>
        <w:bottom w:val="none" w:sz="0" w:space="0" w:color="auto"/>
        <w:right w:val="none" w:sz="0" w:space="0" w:color="auto"/>
      </w:divBdr>
    </w:div>
    <w:div w:id="2120489498">
      <w:marLeft w:val="480"/>
      <w:marRight w:val="0"/>
      <w:marTop w:val="0"/>
      <w:marBottom w:val="0"/>
      <w:divBdr>
        <w:top w:val="none" w:sz="0" w:space="0" w:color="auto"/>
        <w:left w:val="none" w:sz="0" w:space="0" w:color="auto"/>
        <w:bottom w:val="none" w:sz="0" w:space="0" w:color="auto"/>
        <w:right w:val="none" w:sz="0" w:space="0" w:color="auto"/>
      </w:divBdr>
    </w:div>
    <w:div w:id="2122216661">
      <w:marLeft w:val="480"/>
      <w:marRight w:val="0"/>
      <w:marTop w:val="0"/>
      <w:marBottom w:val="0"/>
      <w:divBdr>
        <w:top w:val="none" w:sz="0" w:space="0" w:color="auto"/>
        <w:left w:val="none" w:sz="0" w:space="0" w:color="auto"/>
        <w:bottom w:val="none" w:sz="0" w:space="0" w:color="auto"/>
        <w:right w:val="none" w:sz="0" w:space="0" w:color="auto"/>
      </w:divBdr>
    </w:div>
    <w:div w:id="2125415781">
      <w:marLeft w:val="480"/>
      <w:marRight w:val="0"/>
      <w:marTop w:val="0"/>
      <w:marBottom w:val="0"/>
      <w:divBdr>
        <w:top w:val="none" w:sz="0" w:space="0" w:color="auto"/>
        <w:left w:val="none" w:sz="0" w:space="0" w:color="auto"/>
        <w:bottom w:val="none" w:sz="0" w:space="0" w:color="auto"/>
        <w:right w:val="none" w:sz="0" w:space="0" w:color="auto"/>
      </w:divBdr>
    </w:div>
    <w:div w:id="2127654155">
      <w:marLeft w:val="0"/>
      <w:marRight w:val="0"/>
      <w:marTop w:val="0"/>
      <w:marBottom w:val="0"/>
      <w:divBdr>
        <w:top w:val="none" w:sz="0" w:space="0" w:color="auto"/>
        <w:left w:val="none" w:sz="0" w:space="0" w:color="auto"/>
        <w:bottom w:val="none" w:sz="0" w:space="0" w:color="auto"/>
        <w:right w:val="none" w:sz="0" w:space="0" w:color="auto"/>
      </w:divBdr>
    </w:div>
    <w:div w:id="2129933683">
      <w:marLeft w:val="480"/>
      <w:marRight w:val="0"/>
      <w:marTop w:val="0"/>
      <w:marBottom w:val="0"/>
      <w:divBdr>
        <w:top w:val="none" w:sz="0" w:space="0" w:color="auto"/>
        <w:left w:val="none" w:sz="0" w:space="0" w:color="auto"/>
        <w:bottom w:val="none" w:sz="0" w:space="0" w:color="auto"/>
        <w:right w:val="none" w:sz="0" w:space="0" w:color="auto"/>
      </w:divBdr>
    </w:div>
    <w:div w:id="2132627235">
      <w:marLeft w:val="480"/>
      <w:marRight w:val="0"/>
      <w:marTop w:val="0"/>
      <w:marBottom w:val="0"/>
      <w:divBdr>
        <w:top w:val="none" w:sz="0" w:space="0" w:color="auto"/>
        <w:left w:val="none" w:sz="0" w:space="0" w:color="auto"/>
        <w:bottom w:val="none" w:sz="0" w:space="0" w:color="auto"/>
        <w:right w:val="none" w:sz="0" w:space="0" w:color="auto"/>
      </w:divBdr>
    </w:div>
    <w:div w:id="2134859410">
      <w:marLeft w:val="480"/>
      <w:marRight w:val="0"/>
      <w:marTop w:val="0"/>
      <w:marBottom w:val="0"/>
      <w:divBdr>
        <w:top w:val="none" w:sz="0" w:space="0" w:color="auto"/>
        <w:left w:val="none" w:sz="0" w:space="0" w:color="auto"/>
        <w:bottom w:val="none" w:sz="0" w:space="0" w:color="auto"/>
        <w:right w:val="none" w:sz="0" w:space="0" w:color="auto"/>
      </w:divBdr>
    </w:div>
    <w:div w:id="2135052229">
      <w:marLeft w:val="480"/>
      <w:marRight w:val="0"/>
      <w:marTop w:val="0"/>
      <w:marBottom w:val="0"/>
      <w:divBdr>
        <w:top w:val="none" w:sz="0" w:space="0" w:color="auto"/>
        <w:left w:val="none" w:sz="0" w:space="0" w:color="auto"/>
        <w:bottom w:val="none" w:sz="0" w:space="0" w:color="auto"/>
        <w:right w:val="none" w:sz="0" w:space="0" w:color="auto"/>
      </w:divBdr>
    </w:div>
    <w:div w:id="2139033297">
      <w:marLeft w:val="480"/>
      <w:marRight w:val="0"/>
      <w:marTop w:val="0"/>
      <w:marBottom w:val="0"/>
      <w:divBdr>
        <w:top w:val="none" w:sz="0" w:space="0" w:color="auto"/>
        <w:left w:val="none" w:sz="0" w:space="0" w:color="auto"/>
        <w:bottom w:val="none" w:sz="0" w:space="0" w:color="auto"/>
        <w:right w:val="none" w:sz="0" w:space="0" w:color="auto"/>
      </w:divBdr>
    </w:div>
    <w:div w:id="2140418789">
      <w:marLeft w:val="480"/>
      <w:marRight w:val="0"/>
      <w:marTop w:val="0"/>
      <w:marBottom w:val="0"/>
      <w:divBdr>
        <w:top w:val="none" w:sz="0" w:space="0" w:color="auto"/>
        <w:left w:val="none" w:sz="0" w:space="0" w:color="auto"/>
        <w:bottom w:val="none" w:sz="0" w:space="0" w:color="auto"/>
        <w:right w:val="none" w:sz="0" w:space="0" w:color="auto"/>
      </w:divBdr>
    </w:div>
    <w:div w:id="2141802026">
      <w:marLeft w:val="480"/>
      <w:marRight w:val="0"/>
      <w:marTop w:val="0"/>
      <w:marBottom w:val="0"/>
      <w:divBdr>
        <w:top w:val="none" w:sz="0" w:space="0" w:color="auto"/>
        <w:left w:val="none" w:sz="0" w:space="0" w:color="auto"/>
        <w:bottom w:val="none" w:sz="0" w:space="0" w:color="auto"/>
        <w:right w:val="none" w:sz="0" w:space="0" w:color="auto"/>
      </w:divBdr>
    </w:div>
    <w:div w:id="2141921895">
      <w:marLeft w:val="480"/>
      <w:marRight w:val="0"/>
      <w:marTop w:val="0"/>
      <w:marBottom w:val="0"/>
      <w:divBdr>
        <w:top w:val="none" w:sz="0" w:space="0" w:color="auto"/>
        <w:left w:val="none" w:sz="0" w:space="0" w:color="auto"/>
        <w:bottom w:val="none" w:sz="0" w:space="0" w:color="auto"/>
        <w:right w:val="none" w:sz="0" w:space="0" w:color="auto"/>
      </w:divBdr>
    </w:div>
    <w:div w:id="2144496510">
      <w:marLeft w:val="480"/>
      <w:marRight w:val="0"/>
      <w:marTop w:val="0"/>
      <w:marBottom w:val="0"/>
      <w:divBdr>
        <w:top w:val="none" w:sz="0" w:space="0" w:color="auto"/>
        <w:left w:val="none" w:sz="0" w:space="0" w:color="auto"/>
        <w:bottom w:val="none" w:sz="0" w:space="0" w:color="auto"/>
        <w:right w:val="none" w:sz="0" w:space="0" w:color="auto"/>
      </w:divBdr>
    </w:div>
    <w:div w:id="2144540166">
      <w:marLeft w:val="480"/>
      <w:marRight w:val="0"/>
      <w:marTop w:val="0"/>
      <w:marBottom w:val="0"/>
      <w:divBdr>
        <w:top w:val="none" w:sz="0" w:space="0" w:color="auto"/>
        <w:left w:val="none" w:sz="0" w:space="0" w:color="auto"/>
        <w:bottom w:val="none" w:sz="0" w:space="0" w:color="auto"/>
        <w:right w:val="none" w:sz="0" w:space="0" w:color="auto"/>
      </w:divBdr>
    </w:div>
    <w:div w:id="2144885563">
      <w:marLeft w:val="480"/>
      <w:marRight w:val="0"/>
      <w:marTop w:val="0"/>
      <w:marBottom w:val="0"/>
      <w:divBdr>
        <w:top w:val="none" w:sz="0" w:space="0" w:color="auto"/>
        <w:left w:val="none" w:sz="0" w:space="0" w:color="auto"/>
        <w:bottom w:val="none" w:sz="0" w:space="0" w:color="auto"/>
        <w:right w:val="none" w:sz="0" w:space="0" w:color="auto"/>
      </w:divBdr>
    </w:div>
    <w:div w:id="2145072869">
      <w:marLeft w:val="0"/>
      <w:marRight w:val="0"/>
      <w:marTop w:val="0"/>
      <w:marBottom w:val="0"/>
      <w:divBdr>
        <w:top w:val="none" w:sz="0" w:space="0" w:color="auto"/>
        <w:left w:val="none" w:sz="0" w:space="0" w:color="auto"/>
        <w:bottom w:val="none" w:sz="0" w:space="0" w:color="auto"/>
        <w:right w:val="none" w:sz="0" w:space="0" w:color="auto"/>
      </w:divBdr>
    </w:div>
    <w:div w:id="214672818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image" Target="media/image5.emf"/><Relationship Id="rId39" Type="http://schemas.openxmlformats.org/officeDocument/2006/relationships/footer" Target="footer10.xml"/><Relationship Id="rId21" Type="http://schemas.openxmlformats.org/officeDocument/2006/relationships/header" Target="header8.xml"/><Relationship Id="rId34" Type="http://schemas.openxmlformats.org/officeDocument/2006/relationships/hyperlink" Target="http://www.idx.co.id" TargetMode="Externa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image" Target="media/image6.png"/><Relationship Id="rId40" Type="http://schemas.openxmlformats.org/officeDocument/2006/relationships/header" Target="header15.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hyperlink" Target="http://www.idx.co.i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3.xml"/><Relationship Id="rId43"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4.emf"/><Relationship Id="rId33" Type="http://schemas.openxmlformats.org/officeDocument/2006/relationships/footer" Target="footer8.xml"/><Relationship Id="rId38" Type="http://schemas.openxmlformats.org/officeDocument/2006/relationships/header" Target="header14.xml"/><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footer" Target="foot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D5E203-3E3B-438B-9513-165FD5DFDE93}"/>
      </w:docPartPr>
      <w:docPartBody>
        <w:p w:rsidR="00537DE3" w:rsidRDefault="00537DE3">
          <w:r w:rsidRPr="00FB05D1">
            <w:rPr>
              <w:rStyle w:val="PlaceholderText"/>
            </w:rPr>
            <w:t>Click or tap here to enter text.</w:t>
          </w:r>
        </w:p>
      </w:docPartBody>
    </w:docPart>
    <w:docPart>
      <w:docPartPr>
        <w:name w:val="96E253C6B89F4ACA98C44F0E543B22FF"/>
        <w:category>
          <w:name w:val="General"/>
          <w:gallery w:val="placeholder"/>
        </w:category>
        <w:types>
          <w:type w:val="bbPlcHdr"/>
        </w:types>
        <w:behaviors>
          <w:behavior w:val="content"/>
        </w:behaviors>
        <w:guid w:val="{B3622F4C-AFCC-4A77-92B6-939049B1FE6B}"/>
      </w:docPartPr>
      <w:docPartBody>
        <w:p w:rsidR="00E76A06" w:rsidRDefault="00825491" w:rsidP="00825491">
          <w:pPr>
            <w:pStyle w:val="96E253C6B89F4ACA98C44F0E543B22FF"/>
          </w:pPr>
          <w:r w:rsidRPr="00FB05D1">
            <w:rPr>
              <w:rStyle w:val="PlaceholderText"/>
            </w:rPr>
            <w:t>Click or tap here to enter text.</w:t>
          </w:r>
        </w:p>
      </w:docPartBody>
    </w:docPart>
    <w:docPart>
      <w:docPartPr>
        <w:name w:val="2BDB9EC18A494823BB67BA99C7A8D5F9"/>
        <w:category>
          <w:name w:val="General"/>
          <w:gallery w:val="placeholder"/>
        </w:category>
        <w:types>
          <w:type w:val="bbPlcHdr"/>
        </w:types>
        <w:behaviors>
          <w:behavior w:val="content"/>
        </w:behaviors>
        <w:guid w:val="{B9181BC8-124A-4954-981E-8B8090ADD7C6}"/>
      </w:docPartPr>
      <w:docPartBody>
        <w:p w:rsidR="00E76A06" w:rsidRDefault="00825491" w:rsidP="00825491">
          <w:pPr>
            <w:pStyle w:val="2BDB9EC18A494823BB67BA99C7A8D5F9"/>
          </w:pPr>
          <w:r w:rsidRPr="00FB05D1">
            <w:rPr>
              <w:rStyle w:val="PlaceholderText"/>
            </w:rPr>
            <w:t>Click or tap here to enter text.</w:t>
          </w:r>
        </w:p>
      </w:docPartBody>
    </w:docPart>
    <w:docPart>
      <w:docPartPr>
        <w:name w:val="59CA9704963848F49F22C0B1955DE550"/>
        <w:category>
          <w:name w:val="General"/>
          <w:gallery w:val="placeholder"/>
        </w:category>
        <w:types>
          <w:type w:val="bbPlcHdr"/>
        </w:types>
        <w:behaviors>
          <w:behavior w:val="content"/>
        </w:behaviors>
        <w:guid w:val="{93B4150E-C13D-49C7-8B2B-D89649AEA253}"/>
      </w:docPartPr>
      <w:docPartBody>
        <w:p w:rsidR="00E8051D" w:rsidRDefault="00E34AAE" w:rsidP="00E34AAE">
          <w:pPr>
            <w:pStyle w:val="59CA9704963848F49F22C0B1955DE550"/>
          </w:pPr>
          <w:r w:rsidRPr="00FB05D1">
            <w:rPr>
              <w:rStyle w:val="PlaceholderText"/>
            </w:rPr>
            <w:t>Click or tap here to enter text.</w:t>
          </w:r>
        </w:p>
      </w:docPartBody>
    </w:docPart>
    <w:docPart>
      <w:docPartPr>
        <w:name w:val="182C4399084C443BA75233292BD382E2"/>
        <w:category>
          <w:name w:val="General"/>
          <w:gallery w:val="placeholder"/>
        </w:category>
        <w:types>
          <w:type w:val="bbPlcHdr"/>
        </w:types>
        <w:behaviors>
          <w:behavior w:val="content"/>
        </w:behaviors>
        <w:guid w:val="{D2BA5D11-5B89-4FF3-8B6F-8994BBC28CD6}"/>
      </w:docPartPr>
      <w:docPartBody>
        <w:p w:rsidR="00E8051D" w:rsidRDefault="00E34AAE" w:rsidP="00E34AAE">
          <w:pPr>
            <w:pStyle w:val="182C4399084C443BA75233292BD382E2"/>
          </w:pPr>
          <w:r w:rsidRPr="00FB05D1">
            <w:rPr>
              <w:rStyle w:val="PlaceholderText"/>
            </w:rPr>
            <w:t>Click or tap here to enter text.</w:t>
          </w:r>
        </w:p>
      </w:docPartBody>
    </w:docPart>
    <w:docPart>
      <w:docPartPr>
        <w:name w:val="A5D304F1D54748B595507EACA7D92296"/>
        <w:category>
          <w:name w:val="General"/>
          <w:gallery w:val="placeholder"/>
        </w:category>
        <w:types>
          <w:type w:val="bbPlcHdr"/>
        </w:types>
        <w:behaviors>
          <w:behavior w:val="content"/>
        </w:behaviors>
        <w:guid w:val="{3BC0246E-ABCD-4EC5-9011-47295C4DAEC0}"/>
      </w:docPartPr>
      <w:docPartBody>
        <w:p w:rsidR="00E8051D" w:rsidRDefault="00E34AAE" w:rsidP="00E34AAE">
          <w:pPr>
            <w:pStyle w:val="A5D304F1D54748B595507EACA7D92296"/>
          </w:pPr>
          <w:r w:rsidRPr="00FB05D1">
            <w:rPr>
              <w:rStyle w:val="PlaceholderText"/>
            </w:rPr>
            <w:t>Click or tap here to enter text.</w:t>
          </w:r>
        </w:p>
      </w:docPartBody>
    </w:docPart>
    <w:docPart>
      <w:docPartPr>
        <w:name w:val="D78C8D6997594F8590632444C6786D41"/>
        <w:category>
          <w:name w:val="General"/>
          <w:gallery w:val="placeholder"/>
        </w:category>
        <w:types>
          <w:type w:val="bbPlcHdr"/>
        </w:types>
        <w:behaviors>
          <w:behavior w:val="content"/>
        </w:behaviors>
        <w:guid w:val="{6C3AA9D9-6D95-466E-8304-F1121CC2687F}"/>
      </w:docPartPr>
      <w:docPartBody>
        <w:p w:rsidR="00E8051D" w:rsidRDefault="00E34AAE" w:rsidP="00E34AAE">
          <w:pPr>
            <w:pStyle w:val="D78C8D6997594F8590632444C6786D41"/>
          </w:pPr>
          <w:r w:rsidRPr="00FB05D1">
            <w:rPr>
              <w:rStyle w:val="PlaceholderText"/>
            </w:rPr>
            <w:t>Click or tap here to enter text.</w:t>
          </w:r>
        </w:p>
      </w:docPartBody>
    </w:docPart>
    <w:docPart>
      <w:docPartPr>
        <w:name w:val="7E2A05EB677343B79BE5A3908BCD4255"/>
        <w:category>
          <w:name w:val="General"/>
          <w:gallery w:val="placeholder"/>
        </w:category>
        <w:types>
          <w:type w:val="bbPlcHdr"/>
        </w:types>
        <w:behaviors>
          <w:behavior w:val="content"/>
        </w:behaviors>
        <w:guid w:val="{7AEC1C08-76F5-4F2C-B237-376C8D127DCA}"/>
      </w:docPartPr>
      <w:docPartBody>
        <w:p w:rsidR="008B2C8E" w:rsidRDefault="0089620C" w:rsidP="0089620C">
          <w:pPr>
            <w:pStyle w:val="7E2A05EB677343B79BE5A3908BCD4255"/>
          </w:pPr>
          <w:r w:rsidRPr="00FB05D1">
            <w:rPr>
              <w:rStyle w:val="PlaceholderText"/>
            </w:rPr>
            <w:t>Click or tap here to enter text.</w:t>
          </w:r>
        </w:p>
      </w:docPartBody>
    </w:docPart>
    <w:docPart>
      <w:docPartPr>
        <w:name w:val="20F9220085654D08B88AB5F0A7759AEE"/>
        <w:category>
          <w:name w:val="General"/>
          <w:gallery w:val="placeholder"/>
        </w:category>
        <w:types>
          <w:type w:val="bbPlcHdr"/>
        </w:types>
        <w:behaviors>
          <w:behavior w:val="content"/>
        </w:behaviors>
        <w:guid w:val="{9E2439A3-0658-4CB2-888E-2DF842C7735A}"/>
      </w:docPartPr>
      <w:docPartBody>
        <w:p w:rsidR="00D21577" w:rsidRDefault="009C645D" w:rsidP="009C645D">
          <w:pPr>
            <w:pStyle w:val="20F9220085654D08B88AB5F0A7759AEE"/>
          </w:pPr>
          <w:r w:rsidRPr="00FB05D1">
            <w:rPr>
              <w:rStyle w:val="PlaceholderText"/>
            </w:rPr>
            <w:t>Click or tap here to enter text.</w:t>
          </w:r>
        </w:p>
      </w:docPartBody>
    </w:docPart>
    <w:docPart>
      <w:docPartPr>
        <w:name w:val="05A5C65CB6134EF6899D738658C82B38"/>
        <w:category>
          <w:name w:val="General"/>
          <w:gallery w:val="placeholder"/>
        </w:category>
        <w:types>
          <w:type w:val="bbPlcHdr"/>
        </w:types>
        <w:behaviors>
          <w:behavior w:val="content"/>
        </w:behaviors>
        <w:guid w:val="{91A81F58-34FB-4802-9D95-E89E81CE2D9F}"/>
      </w:docPartPr>
      <w:docPartBody>
        <w:p w:rsidR="00362BF7" w:rsidRDefault="0082442A" w:rsidP="0082442A">
          <w:pPr>
            <w:pStyle w:val="05A5C65CB6134EF6899D738658C82B38"/>
          </w:pPr>
          <w:r w:rsidRPr="00FB05D1">
            <w:rPr>
              <w:rStyle w:val="PlaceholderText"/>
            </w:rPr>
            <w:t>Click or tap here to enter text.</w:t>
          </w:r>
        </w:p>
      </w:docPartBody>
    </w:docPart>
    <w:docPart>
      <w:docPartPr>
        <w:name w:val="E17811F7DE0245D4AAD283FA7D4A0CAD"/>
        <w:category>
          <w:name w:val="General"/>
          <w:gallery w:val="placeholder"/>
        </w:category>
        <w:types>
          <w:type w:val="bbPlcHdr"/>
        </w:types>
        <w:behaviors>
          <w:behavior w:val="content"/>
        </w:behaviors>
        <w:guid w:val="{A849189C-E09B-49E3-8A97-24A10087C940}"/>
      </w:docPartPr>
      <w:docPartBody>
        <w:p w:rsidR="00362BF7" w:rsidRDefault="0082442A" w:rsidP="0082442A">
          <w:pPr>
            <w:pStyle w:val="E17811F7DE0245D4AAD283FA7D4A0CAD"/>
          </w:pPr>
          <w:r w:rsidRPr="00FB05D1">
            <w:rPr>
              <w:rStyle w:val="PlaceholderText"/>
            </w:rPr>
            <w:t>Click or tap here to enter text.</w:t>
          </w:r>
        </w:p>
      </w:docPartBody>
    </w:docPart>
    <w:docPart>
      <w:docPartPr>
        <w:name w:val="35689037FE484656B5B0BE931260E0C2"/>
        <w:category>
          <w:name w:val="General"/>
          <w:gallery w:val="placeholder"/>
        </w:category>
        <w:types>
          <w:type w:val="bbPlcHdr"/>
        </w:types>
        <w:behaviors>
          <w:behavior w:val="content"/>
        </w:behaviors>
        <w:guid w:val="{95A99AC7-0725-47EE-9DCC-B77A18A93BBB}"/>
      </w:docPartPr>
      <w:docPartBody>
        <w:p w:rsidR="00416261" w:rsidRDefault="00362BF7" w:rsidP="00362BF7">
          <w:pPr>
            <w:pStyle w:val="35689037FE484656B5B0BE931260E0C2"/>
          </w:pPr>
          <w:r w:rsidRPr="00FB05D1">
            <w:rPr>
              <w:rStyle w:val="PlaceholderText"/>
            </w:rPr>
            <w:t>Click or tap here to enter text.</w:t>
          </w:r>
        </w:p>
      </w:docPartBody>
    </w:docPart>
    <w:docPart>
      <w:docPartPr>
        <w:name w:val="BC8459BF24624DAC97BFEFB86B2A0EEA"/>
        <w:category>
          <w:name w:val="General"/>
          <w:gallery w:val="placeholder"/>
        </w:category>
        <w:types>
          <w:type w:val="bbPlcHdr"/>
        </w:types>
        <w:behaviors>
          <w:behavior w:val="content"/>
        </w:behaviors>
        <w:guid w:val="{1E3864C6-D856-4AB2-952F-BA7F954BAAC0}"/>
      </w:docPartPr>
      <w:docPartBody>
        <w:p w:rsidR="00416261" w:rsidRDefault="00362BF7" w:rsidP="00362BF7">
          <w:pPr>
            <w:pStyle w:val="BC8459BF24624DAC97BFEFB86B2A0EEA"/>
          </w:pPr>
          <w:r w:rsidRPr="00FB05D1">
            <w:rPr>
              <w:rStyle w:val="PlaceholderText"/>
            </w:rPr>
            <w:t>Click or tap here to enter text.</w:t>
          </w:r>
        </w:p>
      </w:docPartBody>
    </w:docPart>
    <w:docPart>
      <w:docPartPr>
        <w:name w:val="E32E17AA321A43BD86F24C26E10A94BE"/>
        <w:category>
          <w:name w:val="General"/>
          <w:gallery w:val="placeholder"/>
        </w:category>
        <w:types>
          <w:type w:val="bbPlcHdr"/>
        </w:types>
        <w:behaviors>
          <w:behavior w:val="content"/>
        </w:behaviors>
        <w:guid w:val="{E44A62AD-B09D-4692-A765-833B872D04E6}"/>
      </w:docPartPr>
      <w:docPartBody>
        <w:p w:rsidR="00416261" w:rsidRDefault="00362BF7" w:rsidP="00362BF7">
          <w:pPr>
            <w:pStyle w:val="E32E17AA321A43BD86F24C26E10A94BE"/>
          </w:pPr>
          <w:r w:rsidRPr="00FB05D1">
            <w:rPr>
              <w:rStyle w:val="PlaceholderText"/>
            </w:rPr>
            <w:t>Click or tap here to enter text.</w:t>
          </w:r>
        </w:p>
      </w:docPartBody>
    </w:docPart>
    <w:docPart>
      <w:docPartPr>
        <w:name w:val="28857A9E63AB447B995CA1558AB1B75D"/>
        <w:category>
          <w:name w:val="General"/>
          <w:gallery w:val="placeholder"/>
        </w:category>
        <w:types>
          <w:type w:val="bbPlcHdr"/>
        </w:types>
        <w:behaviors>
          <w:behavior w:val="content"/>
        </w:behaviors>
        <w:guid w:val="{56FA54F4-4301-4620-BCE1-AA78157485B0}"/>
      </w:docPartPr>
      <w:docPartBody>
        <w:p w:rsidR="00416261" w:rsidRDefault="00362BF7" w:rsidP="00362BF7">
          <w:pPr>
            <w:pStyle w:val="28857A9E63AB447B995CA1558AB1B75D"/>
          </w:pPr>
          <w:r w:rsidRPr="00FB05D1">
            <w:rPr>
              <w:rStyle w:val="PlaceholderText"/>
            </w:rPr>
            <w:t>Click or tap here to enter text.</w:t>
          </w:r>
        </w:p>
      </w:docPartBody>
    </w:docPart>
    <w:docPart>
      <w:docPartPr>
        <w:name w:val="D8231D9EEFD04A04A8568ED0A04D3746"/>
        <w:category>
          <w:name w:val="General"/>
          <w:gallery w:val="placeholder"/>
        </w:category>
        <w:types>
          <w:type w:val="bbPlcHdr"/>
        </w:types>
        <w:behaviors>
          <w:behavior w:val="content"/>
        </w:behaviors>
        <w:guid w:val="{6062F477-566C-4D36-8523-7007BCDD4481}"/>
      </w:docPartPr>
      <w:docPartBody>
        <w:p w:rsidR="00416261" w:rsidRDefault="00362BF7" w:rsidP="00362BF7">
          <w:pPr>
            <w:pStyle w:val="D8231D9EEFD04A04A8568ED0A04D3746"/>
          </w:pPr>
          <w:r w:rsidRPr="00FB05D1">
            <w:rPr>
              <w:rStyle w:val="PlaceholderText"/>
            </w:rPr>
            <w:t>Click or tap here to enter text.</w:t>
          </w:r>
        </w:p>
      </w:docPartBody>
    </w:docPart>
    <w:docPart>
      <w:docPartPr>
        <w:name w:val="A670CCE0C8BF45CABB902DADC65D1618"/>
        <w:category>
          <w:name w:val="General"/>
          <w:gallery w:val="placeholder"/>
        </w:category>
        <w:types>
          <w:type w:val="bbPlcHdr"/>
        </w:types>
        <w:behaviors>
          <w:behavior w:val="content"/>
        </w:behaviors>
        <w:guid w:val="{F1FAA086-5A23-4EC0-BB8E-D3AA109355FC}"/>
      </w:docPartPr>
      <w:docPartBody>
        <w:p w:rsidR="00416261" w:rsidRDefault="00362BF7" w:rsidP="00362BF7">
          <w:pPr>
            <w:pStyle w:val="A670CCE0C8BF45CABB902DADC65D1618"/>
          </w:pPr>
          <w:r w:rsidRPr="00FB05D1">
            <w:rPr>
              <w:rStyle w:val="PlaceholderText"/>
            </w:rPr>
            <w:t>Click or tap here to enter text.</w:t>
          </w:r>
        </w:p>
      </w:docPartBody>
    </w:docPart>
    <w:docPart>
      <w:docPartPr>
        <w:name w:val="89B776C1A2464A4D83668DF26652EC16"/>
        <w:category>
          <w:name w:val="General"/>
          <w:gallery w:val="placeholder"/>
        </w:category>
        <w:types>
          <w:type w:val="bbPlcHdr"/>
        </w:types>
        <w:behaviors>
          <w:behavior w:val="content"/>
        </w:behaviors>
        <w:guid w:val="{B83C65D9-51B9-43BF-9AE8-28ED730C491B}"/>
      </w:docPartPr>
      <w:docPartBody>
        <w:p w:rsidR="00416261" w:rsidRDefault="00362BF7" w:rsidP="00362BF7">
          <w:pPr>
            <w:pStyle w:val="89B776C1A2464A4D83668DF26652EC16"/>
          </w:pPr>
          <w:r w:rsidRPr="00FB05D1">
            <w:rPr>
              <w:rStyle w:val="PlaceholderText"/>
            </w:rPr>
            <w:t>Click or tap here to enter text.</w:t>
          </w:r>
        </w:p>
      </w:docPartBody>
    </w:docPart>
    <w:docPart>
      <w:docPartPr>
        <w:name w:val="DC1D3DA87D7042A0B7E0D50D633E4014"/>
        <w:category>
          <w:name w:val="General"/>
          <w:gallery w:val="placeholder"/>
        </w:category>
        <w:types>
          <w:type w:val="bbPlcHdr"/>
        </w:types>
        <w:behaviors>
          <w:behavior w:val="content"/>
        </w:behaviors>
        <w:guid w:val="{723EDE69-88B7-481E-A54A-6836A1EC6DAB}"/>
      </w:docPartPr>
      <w:docPartBody>
        <w:p w:rsidR="00416261" w:rsidRDefault="00362BF7" w:rsidP="00362BF7">
          <w:pPr>
            <w:pStyle w:val="DC1D3DA87D7042A0B7E0D50D633E4014"/>
          </w:pPr>
          <w:r w:rsidRPr="00FB05D1">
            <w:rPr>
              <w:rStyle w:val="PlaceholderText"/>
            </w:rPr>
            <w:t>Click or tap here to enter text.</w:t>
          </w:r>
        </w:p>
      </w:docPartBody>
    </w:docPart>
    <w:docPart>
      <w:docPartPr>
        <w:name w:val="F3376A38AAEF494A89B9BBA7CB6E4DAB"/>
        <w:category>
          <w:name w:val="General"/>
          <w:gallery w:val="placeholder"/>
        </w:category>
        <w:types>
          <w:type w:val="bbPlcHdr"/>
        </w:types>
        <w:behaviors>
          <w:behavior w:val="content"/>
        </w:behaviors>
        <w:guid w:val="{89F41924-857E-4384-8832-BE1EAB377AA5}"/>
      </w:docPartPr>
      <w:docPartBody>
        <w:p w:rsidR="00416261" w:rsidRDefault="00362BF7" w:rsidP="00362BF7">
          <w:pPr>
            <w:pStyle w:val="F3376A38AAEF494A89B9BBA7CB6E4DAB"/>
          </w:pPr>
          <w:r w:rsidRPr="00FB05D1">
            <w:rPr>
              <w:rStyle w:val="PlaceholderText"/>
            </w:rPr>
            <w:t>Click or tap here to enter text.</w:t>
          </w:r>
        </w:p>
      </w:docPartBody>
    </w:docPart>
    <w:docPart>
      <w:docPartPr>
        <w:name w:val="EF8225A11D0D4A0FA55063E3B2D10E3A"/>
        <w:category>
          <w:name w:val="General"/>
          <w:gallery w:val="placeholder"/>
        </w:category>
        <w:types>
          <w:type w:val="bbPlcHdr"/>
        </w:types>
        <w:behaviors>
          <w:behavior w:val="content"/>
        </w:behaviors>
        <w:guid w:val="{6865E31F-7002-45A9-B422-7AE974B05537}"/>
      </w:docPartPr>
      <w:docPartBody>
        <w:p w:rsidR="00416261" w:rsidRDefault="00362BF7" w:rsidP="00362BF7">
          <w:pPr>
            <w:pStyle w:val="EF8225A11D0D4A0FA55063E3B2D10E3A"/>
          </w:pPr>
          <w:r w:rsidRPr="00FB05D1">
            <w:rPr>
              <w:rStyle w:val="PlaceholderText"/>
            </w:rPr>
            <w:t>Click or tap here to enter text.</w:t>
          </w:r>
        </w:p>
      </w:docPartBody>
    </w:docPart>
    <w:docPart>
      <w:docPartPr>
        <w:name w:val="3E4C7D4AFE4E4267A58EF7340B5F56F1"/>
        <w:category>
          <w:name w:val="General"/>
          <w:gallery w:val="placeholder"/>
        </w:category>
        <w:types>
          <w:type w:val="bbPlcHdr"/>
        </w:types>
        <w:behaviors>
          <w:behavior w:val="content"/>
        </w:behaviors>
        <w:guid w:val="{25196D94-A253-4998-9B86-98D3D452B589}"/>
      </w:docPartPr>
      <w:docPartBody>
        <w:p w:rsidR="00416261" w:rsidRDefault="00362BF7" w:rsidP="00362BF7">
          <w:pPr>
            <w:pStyle w:val="3E4C7D4AFE4E4267A58EF7340B5F56F1"/>
          </w:pPr>
          <w:r w:rsidRPr="00FB05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E3"/>
    <w:rsid w:val="00004C54"/>
    <w:rsid w:val="00027AEF"/>
    <w:rsid w:val="00042883"/>
    <w:rsid w:val="00043F29"/>
    <w:rsid w:val="000608AA"/>
    <w:rsid w:val="00092256"/>
    <w:rsid w:val="00093947"/>
    <w:rsid w:val="00096D1B"/>
    <w:rsid w:val="00107BEC"/>
    <w:rsid w:val="00115E55"/>
    <w:rsid w:val="00173FBC"/>
    <w:rsid w:val="00192434"/>
    <w:rsid w:val="001A259A"/>
    <w:rsid w:val="001A30B4"/>
    <w:rsid w:val="001E2E21"/>
    <w:rsid w:val="001F0972"/>
    <w:rsid w:val="001F38DC"/>
    <w:rsid w:val="001F57D7"/>
    <w:rsid w:val="00213AC5"/>
    <w:rsid w:val="00225699"/>
    <w:rsid w:val="0022661F"/>
    <w:rsid w:val="00257410"/>
    <w:rsid w:val="002660B5"/>
    <w:rsid w:val="00285345"/>
    <w:rsid w:val="002A69C3"/>
    <w:rsid w:val="002F39C4"/>
    <w:rsid w:val="00362BF7"/>
    <w:rsid w:val="003B0EFA"/>
    <w:rsid w:val="003D46B6"/>
    <w:rsid w:val="003E3F4A"/>
    <w:rsid w:val="003E419B"/>
    <w:rsid w:val="003F67BD"/>
    <w:rsid w:val="00416261"/>
    <w:rsid w:val="00477603"/>
    <w:rsid w:val="004947BC"/>
    <w:rsid w:val="00505C58"/>
    <w:rsid w:val="00526077"/>
    <w:rsid w:val="00531466"/>
    <w:rsid w:val="00537DE3"/>
    <w:rsid w:val="00547DD9"/>
    <w:rsid w:val="00577357"/>
    <w:rsid w:val="005A02F3"/>
    <w:rsid w:val="005E1D94"/>
    <w:rsid w:val="005E5975"/>
    <w:rsid w:val="00612E6F"/>
    <w:rsid w:val="00616F29"/>
    <w:rsid w:val="00623C28"/>
    <w:rsid w:val="00635B9D"/>
    <w:rsid w:val="00642810"/>
    <w:rsid w:val="00650875"/>
    <w:rsid w:val="00655EDD"/>
    <w:rsid w:val="006659D4"/>
    <w:rsid w:val="0069620E"/>
    <w:rsid w:val="006C167D"/>
    <w:rsid w:val="006F58D5"/>
    <w:rsid w:val="007529D5"/>
    <w:rsid w:val="00767675"/>
    <w:rsid w:val="0078396A"/>
    <w:rsid w:val="007A71D9"/>
    <w:rsid w:val="007B2669"/>
    <w:rsid w:val="007C4A60"/>
    <w:rsid w:val="007E2E02"/>
    <w:rsid w:val="00813035"/>
    <w:rsid w:val="0082442A"/>
    <w:rsid w:val="00825491"/>
    <w:rsid w:val="00880C65"/>
    <w:rsid w:val="008843A0"/>
    <w:rsid w:val="0089620C"/>
    <w:rsid w:val="008B2C8E"/>
    <w:rsid w:val="008F73BA"/>
    <w:rsid w:val="009406C0"/>
    <w:rsid w:val="00950D0E"/>
    <w:rsid w:val="00965484"/>
    <w:rsid w:val="0096700F"/>
    <w:rsid w:val="00972175"/>
    <w:rsid w:val="009A1619"/>
    <w:rsid w:val="009B0025"/>
    <w:rsid w:val="009C645D"/>
    <w:rsid w:val="009D2748"/>
    <w:rsid w:val="009D7666"/>
    <w:rsid w:val="00A1513D"/>
    <w:rsid w:val="00A218B4"/>
    <w:rsid w:val="00A47843"/>
    <w:rsid w:val="00A72611"/>
    <w:rsid w:val="00A90ED2"/>
    <w:rsid w:val="00AB0B67"/>
    <w:rsid w:val="00AB0EA0"/>
    <w:rsid w:val="00AB6B41"/>
    <w:rsid w:val="00AC6DAA"/>
    <w:rsid w:val="00AC7FCC"/>
    <w:rsid w:val="00B0676E"/>
    <w:rsid w:val="00B174A1"/>
    <w:rsid w:val="00B720E5"/>
    <w:rsid w:val="00BC595D"/>
    <w:rsid w:val="00BC7D09"/>
    <w:rsid w:val="00C10FEB"/>
    <w:rsid w:val="00C43FC6"/>
    <w:rsid w:val="00C47A3E"/>
    <w:rsid w:val="00C903D1"/>
    <w:rsid w:val="00C97AD7"/>
    <w:rsid w:val="00CA4A29"/>
    <w:rsid w:val="00CE3E9C"/>
    <w:rsid w:val="00D10EB6"/>
    <w:rsid w:val="00D17CA2"/>
    <w:rsid w:val="00D21577"/>
    <w:rsid w:val="00D4701A"/>
    <w:rsid w:val="00D5670C"/>
    <w:rsid w:val="00D6647E"/>
    <w:rsid w:val="00DD232D"/>
    <w:rsid w:val="00DF1870"/>
    <w:rsid w:val="00DF6C46"/>
    <w:rsid w:val="00E04550"/>
    <w:rsid w:val="00E102F4"/>
    <w:rsid w:val="00E20175"/>
    <w:rsid w:val="00E20EAD"/>
    <w:rsid w:val="00E34AAE"/>
    <w:rsid w:val="00E62B33"/>
    <w:rsid w:val="00E65B83"/>
    <w:rsid w:val="00E76A06"/>
    <w:rsid w:val="00E774CD"/>
    <w:rsid w:val="00E8051D"/>
    <w:rsid w:val="00E97E67"/>
    <w:rsid w:val="00ED6D34"/>
    <w:rsid w:val="00F0177C"/>
    <w:rsid w:val="00F41039"/>
    <w:rsid w:val="00F677D5"/>
    <w:rsid w:val="00FA5F79"/>
    <w:rsid w:val="00FA78DC"/>
    <w:rsid w:val="00FF7F6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76E"/>
    <w:rPr>
      <w:color w:val="666666"/>
    </w:rPr>
  </w:style>
  <w:style w:type="paragraph" w:customStyle="1" w:styleId="96E253C6B89F4ACA98C44F0E543B22FF">
    <w:name w:val="96E253C6B89F4ACA98C44F0E543B22FF"/>
    <w:rsid w:val="00825491"/>
  </w:style>
  <w:style w:type="paragraph" w:customStyle="1" w:styleId="2BDB9EC18A494823BB67BA99C7A8D5F9">
    <w:name w:val="2BDB9EC18A494823BB67BA99C7A8D5F9"/>
    <w:rsid w:val="00825491"/>
  </w:style>
  <w:style w:type="paragraph" w:customStyle="1" w:styleId="59CA9704963848F49F22C0B1955DE550">
    <w:name w:val="59CA9704963848F49F22C0B1955DE550"/>
    <w:rsid w:val="00E34AAE"/>
  </w:style>
  <w:style w:type="paragraph" w:customStyle="1" w:styleId="182C4399084C443BA75233292BD382E2">
    <w:name w:val="182C4399084C443BA75233292BD382E2"/>
    <w:rsid w:val="00E34AAE"/>
  </w:style>
  <w:style w:type="paragraph" w:customStyle="1" w:styleId="A5D304F1D54748B595507EACA7D92296">
    <w:name w:val="A5D304F1D54748B595507EACA7D92296"/>
    <w:rsid w:val="00E34AAE"/>
  </w:style>
  <w:style w:type="paragraph" w:customStyle="1" w:styleId="D78C8D6997594F8590632444C6786D41">
    <w:name w:val="D78C8D6997594F8590632444C6786D41"/>
    <w:rsid w:val="00E34AAE"/>
  </w:style>
  <w:style w:type="paragraph" w:customStyle="1" w:styleId="7E2A05EB677343B79BE5A3908BCD4255">
    <w:name w:val="7E2A05EB677343B79BE5A3908BCD4255"/>
    <w:rsid w:val="0089620C"/>
  </w:style>
  <w:style w:type="paragraph" w:customStyle="1" w:styleId="20F9220085654D08B88AB5F0A7759AEE">
    <w:name w:val="20F9220085654D08B88AB5F0A7759AEE"/>
    <w:rsid w:val="009C645D"/>
  </w:style>
  <w:style w:type="paragraph" w:customStyle="1" w:styleId="05A5C65CB6134EF6899D738658C82B38">
    <w:name w:val="05A5C65CB6134EF6899D738658C82B38"/>
    <w:rsid w:val="0082442A"/>
  </w:style>
  <w:style w:type="paragraph" w:customStyle="1" w:styleId="E17811F7DE0245D4AAD283FA7D4A0CAD">
    <w:name w:val="E17811F7DE0245D4AAD283FA7D4A0CAD"/>
    <w:rsid w:val="0082442A"/>
  </w:style>
  <w:style w:type="paragraph" w:customStyle="1" w:styleId="35689037FE484656B5B0BE931260E0C2">
    <w:name w:val="35689037FE484656B5B0BE931260E0C2"/>
    <w:rsid w:val="00362BF7"/>
  </w:style>
  <w:style w:type="paragraph" w:customStyle="1" w:styleId="BC8459BF24624DAC97BFEFB86B2A0EEA">
    <w:name w:val="BC8459BF24624DAC97BFEFB86B2A0EEA"/>
    <w:rsid w:val="00362BF7"/>
  </w:style>
  <w:style w:type="paragraph" w:customStyle="1" w:styleId="E32E17AA321A43BD86F24C26E10A94BE">
    <w:name w:val="E32E17AA321A43BD86F24C26E10A94BE"/>
    <w:rsid w:val="00362BF7"/>
  </w:style>
  <w:style w:type="paragraph" w:customStyle="1" w:styleId="28857A9E63AB447B995CA1558AB1B75D">
    <w:name w:val="28857A9E63AB447B995CA1558AB1B75D"/>
    <w:rsid w:val="00362BF7"/>
  </w:style>
  <w:style w:type="paragraph" w:customStyle="1" w:styleId="D8231D9EEFD04A04A8568ED0A04D3746">
    <w:name w:val="D8231D9EEFD04A04A8568ED0A04D3746"/>
    <w:rsid w:val="00362BF7"/>
  </w:style>
  <w:style w:type="paragraph" w:customStyle="1" w:styleId="A670CCE0C8BF45CABB902DADC65D1618">
    <w:name w:val="A670CCE0C8BF45CABB902DADC65D1618"/>
    <w:rsid w:val="00362BF7"/>
  </w:style>
  <w:style w:type="paragraph" w:customStyle="1" w:styleId="89B776C1A2464A4D83668DF26652EC16">
    <w:name w:val="89B776C1A2464A4D83668DF26652EC16"/>
    <w:rsid w:val="00362BF7"/>
  </w:style>
  <w:style w:type="paragraph" w:customStyle="1" w:styleId="DC1D3DA87D7042A0B7E0D50D633E4014">
    <w:name w:val="DC1D3DA87D7042A0B7E0D50D633E4014"/>
    <w:rsid w:val="00362BF7"/>
  </w:style>
  <w:style w:type="paragraph" w:customStyle="1" w:styleId="F3376A38AAEF494A89B9BBA7CB6E4DAB">
    <w:name w:val="F3376A38AAEF494A89B9BBA7CB6E4DAB"/>
    <w:rsid w:val="00362BF7"/>
  </w:style>
  <w:style w:type="paragraph" w:customStyle="1" w:styleId="EF8225A11D0D4A0FA55063E3B2D10E3A">
    <w:name w:val="EF8225A11D0D4A0FA55063E3B2D10E3A"/>
    <w:rsid w:val="00362BF7"/>
  </w:style>
  <w:style w:type="paragraph" w:customStyle="1" w:styleId="3E4C7D4AFE4E4267A58EF7340B5F56F1">
    <w:name w:val="3E4C7D4AFE4E4267A58EF7340B5F56F1"/>
    <w:rsid w:val="00362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6FDE6C-32AE-4FE6-B279-CEBF396A298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403084368"/>
    <we:property name="MENDELEY_CITATIONS" value="[{&quot;citationID&quot;:&quot;MENDELEY_CITATION_70b36c4b-6da4-4b4c-9c23-339176f8854c&quot;,&quot;properties&quot;:{&quot;noteIndex&quot;:0,&quot;mode&quot;:&quot;composite&quot;},&quot;isEdited&quot;:false,&quot;manualOverride&quot;:{&quot;isManuallyOverridden&quot;:true,&quot;citeprocText&quot;:&quot;Adisti &amp;#38; Machdar (2023)&quot;,&quot;manualOverrideText&quot;:&quot;(Adisti &amp; Machdar, 2023)&quot;},&quot;citationTag&quot;:&quot;MENDELEY_CITATION_v3_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&quot;,&quot;citationItems&quot;:[{&quot;id&quot;:&quot;16fe9703-37e2-3eaa-b7a2-c19deaae5617&quot;,&quot;itemData&quot;:{&quot;type&quot;:&quot;article-journal&quot;,&quot;id&quot;:&quot;16fe9703-37e2-3eaa-b7a2-c19deaae5617&quot;,&quot;title&quot;:&quot;Pengaruh Financial Distress, CSR Disclosure, Dan Earnings Quality Terhadap Firm Value Yang Dimoderasi Liquidity&quot;,&quot;author&quot;:[{&quot;family&quot;:&quot;Adisti&quot;,&quot;given&quot;:&quot;Aprilia Zahra&quot;,&quot;parse-names&quot;:false,&quot;dropping-particle&quot;:&quot;&quot;,&quot;non-dropping-particle&quot;:&quot;&quot;},{&quot;family&quot;:&quot;Machdar&quot;,&quot;given&quot;:&quot;Nera Marinda&quot;,&quot;parse-names&quot;:false,&quot;dropping-particle&quot;:&quot;&quot;,&quot;non-dropping-particle&quot;:&quot;&quot;}],&quot;container-title&quot;:&quot;CEMERLANG : Jurnal Manajemen dan Ekonomi Bisnis&quot;,&quot;DOI&quot;:&quot;10.55606/cemerlang.v4i1.2260&quot;,&quot;ISSN&quot;:&quot;2962-3596&quot;,&quot;issued&quot;:{&quot;date-parts&quot;:[[2023,12,15]]},&quot;page&quot;:&quot;45-56&quot;,&quot;abstract&quot;:&quot;This research aims to examine the influence of financial distress, corporate social responsibility disclosure and earnings quality on firm value with liquidity as a moderating variable. This type of research uses a qualitative descriptive method for literature study. The research results show that financial distress has a positive effect on firm value; corporate social responsibility disclosure has a positive effect on firm value; earnings quality has a positive effect on firm value; liquidity can strengthen the influence of financial distress on firm value; liquidity can strengthen the influence of corporate social responsibility disclosure on firm value and liquidity can strengthen the influence of earnings quality on firm value.&quot;,&quot;publisher&quot;:&quot;Politeknik Pratama Purwokerto&quot;,&quot;issue&quot;:&quot;1&quot;,&quot;volume&quot;:&quot;4&quot;,&quot;container-title-short&quot;:&quot;&quot;},&quot;isTemporary&quot;:false,&quot;displayAs&quot;:&quot;composite&quot;,&quot;suppress-author&quot;:false,&quot;composite&quot;:true,&quot;author-only&quot;:false}]},{&quot;citationID&quot;:&quot;MENDELEY_CITATION_94f3a629-39ea-4be6-9f04-3ec834d51403&quot;,&quot;properties&quot;:{&quot;noteIndex&quot;:0},&quot;isEdited&quot;:false,&quot;manualOverride&quot;:{&quot;isManuallyOverridden&quot;:false,&quot;citeprocText&quot;:&quot;(Tanjung, 2023)&quot;,&quot;manualOverrideText&quot;:&quot;&quot;},&quot;citationTag&quot;:&quot;MENDELEY_CITATION_v3_eyJjaXRhdGlvbklEIjoiTUVOREVMRVlfQ0lUQVRJT05fOTRmM2E2MjktMzllYS00YmU2LTlmMDQtM2VjODM0ZDUxNDAz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suppress-author&quot;:false,&quot;composite&quot;:false,&quot;author-only&quot;:false}]},{&quot;citationID&quot;:&quot;MENDELEY_CITATION_5fc9dad5-0244-4310-93a9-47e2889823b5&quot;,&quot;properties&quot;:{&quot;noteIndex&quot;:0,&quot;mode&quot;:&quot;composite&quot;},&quot;isEdited&quot;:false,&quot;manualOverride&quot;:{&quot;isManuallyOverridden&quot;:false,&quot;citeprocText&quot;:&quot;Darmawan &amp;#38; Umaimah (2025)&quot;,&quot;manualOverrideText&quot;:&quot;&quot;},&quot;citationTag&quot;:&quot;MENDELEY_CITATION_v3_eyJjaXRhdGlvbklEIjoiTUVOREVMRVlfQ0lUQVRJT05fNWZjOWRhZDUtMDI0NC00MzEwLTkzYTktNDdlMjg4OTgyM2I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quot;,&quot;citationItems&quot;:[{&quot;id&quot;:&quot;3d61ef6f-0815-374c-ba73-3ba72c88a352&quot;,&quot;itemData&quot;:{&quot;type&quot;:&quot;article-journal&quot;,&quot;id&quot;:&quot;3d61ef6f-0815-374c-ba73-3ba72c88a352&quot;,&quot;title&quot;:&quot;The Effect of Good Corporate Governance, Earning Management on Firm Value&quot;,&quot;author&quot;:[{&quot;family&quot;:&quot;Darmawan&quot;,&quot;given&quot;:&quot;Wahyu Fikri&quot;,&quot;parse-names&quot;:false,&quot;dropping-particle&quot;:&quot;&quot;,&quot;non-dropping-particle&quot;:&quot;&quot;},{&quot;family&quot;:&quot;Umaimah&quot;,&quot;given&quot;:&quot;&quot;,&quot;parse-names&quot;:false,&quot;dropping-particle&quot;:&quot;&quot;,&quot;non-dropping-particle&quot;:&quot;&quot;}],&quot;container-title&quot;:&quot;Journal of Accounting Science&quot;,&quot;DOI&quot;:&quot;10.21070/jas.v9i1.1922&quot;,&quot;ISSN&quot;:&quot;2548-3501&quot;,&quot;URL&quot;:&quot;https://jas.umsida.ac.id/index.php/jas/article/view/1922&quot;,&quot;issued&quot;:{&quot;date-parts&quot;:[[2025,1,31]]},&quot;page&quot;:&quot;79-96&quot;,&quot;abstract&quot;:&quot;&lt;p&gt;General Background: Firm value serves as a long-term goal to attract investors and ensure sustainable growth, while Good Corporate Governance (GCG) addresses agency conflicts to enhance value. Specific Background: Enterprise value and GCG are essential for creating ethical, competitive, and resilient organizations, enabling firms to navigate global economic and social challenges. Knowledge Gap: Despite prior research, inconsistencies remain regarding the impact of GCG and earnings management on firm value, necessitating further study. Aims: This study examines the influence of GCG, earnings management, and firm-specific factors on firm value, providing insights for investment decisions. PBV is used as a proxy for firm value, while the Jones model represents earnings management, with GCG measured through board composition, independent commissioners, and audit committees. Methods: Using a quantitative approach, the study analyzed 155 data points from new coal mining companies listed on the Indonesia Stock Exchange (2019–2023) through purposive sampling and documentation techniques. Results: The board of directors significantly enhances firm value, while the audit committee and independent commissioners are less effective. Earnings management negatively impacts firm value by creating informational asymmetry. Novelty: By integrating signal theory, the study offers a unique perspective on mitigating information asymmetry through transparent reporting. Implications: The findings contribute to improving corporate governance practices and guiding investment strategies.&lt;/p&gt;&quot;,&quot;issue&quot;:&quot;1&quot;,&quot;volume&quot;:&quot;9&quot;,&quot;container-title-short&quot;:&quot;&quot;},&quot;isTemporary&quot;:false,&quot;displayAs&quot;:&quot;composite&quot;,&quot;suppress-author&quot;:false,&quot;composite&quot;:true,&quot;author-only&quot;:false}]},{&quot;citationID&quot;:&quot;MENDELEY_CITATION_564018e5-ae40-4506-a5af-2191d03c91dd&quot;,&quot;properties&quot;:{&quot;noteIndex&quot;:0,&quot;mode&quot;:&quot;composite&quot;},&quot;isEdited&quot;:false,&quot;manualOverride&quot;:{&quot;isManuallyOverridden&quot;:false,&quot;citeprocText&quot;:&quot;Ihsan &amp;#38; Karyadi (2020)&quot;,&quot;manualOverrideText&quot;:&quot;&quot;},&quot;citationTag&quot;:&quot;MENDELEY_CITATION_v3_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&quot;,&quot;citationItems&quot;:[{&quot;id&quot;:&quot;a3039121-b7a5-3024-abdc-f63630ab69dd&quot;,&quot;itemData&quot;:{&quot;type&quot;:&quot;article-journal&quot;,&quot;id&quot;:&quot;a3039121-b7a5-3024-abdc-f63630ab69dd&quot;,&quot;title&quot;:&quot;ANALISIS PENGARUH RETURN ON EQUITY (ROE), DEBT TO EQUITY RASIO (DER) DAN NET PROFIT MARGIN (NPM) TERHADAP HARGA SAHAM DENGAN UKURAN PERUSAHAAN SEBAGAI VARIABEL MODERATING (PADA PERUSAHAAN SUB SEKTOR INDUSTRI TEXTILE DAN GARMEN YANG TERDAFTAR DI BURSA EFEK INDONESIA&quot;,&quot;author&quot;:[{&quot;family&quot;:&quot;Ihsan&quot;,&quot;given&quot;:&quot;Sahrul&quot;,&quot;parse-names&quot;:false,&quot;dropping-particle&quot;:&quot;&quot;,&quot;non-dropping-particle&quot;:&quot;&quot;},{&quot;family&quot;:&quot;Karyadi&quot;,&quot;given&quot;:&quot;Muhamad&quot;,&quot;parse-names&quot;:false,&quot;dropping-particle&quot;:&quot;&quot;,&quot;non-dropping-particle&quot;:&quot;&quot;}],&quot;container-title&quot;:&quot;Jurnal Akuntansi Dan Keuangan Syariah&quot;,&quot;ISSN&quot;:&quot;2722-5828&quot;,&quot;issued&quot;:{&quot;date-parts&quot;:[[2020]]},&quot;page&quot;:&quot;1-13&quot;,&quot;issue&quot;:&quot;1&quot;,&quot;volume&quot;:&quot;6&quot;,&quot;container-title-short&quot;:&quot;&quot;},&quot;isTemporary&quot;:false,&quot;displayAs&quot;:&quot;composite&quot;,&quot;suppress-author&quot;:false,&quot;composite&quot;:true,&quot;author-only&quot;:false}]},{&quot;citationID&quot;:&quot;MENDELEY_CITATION_b47784ec-1027-49f8-9883-c26688dc3845&quot;,&quot;properties&quot;:{&quot;noteIndex&quot;:0,&quot;mode&quot;:&quot;composite&quot;},&quot;isEdited&quot;:false,&quot;manualOverride&quot;:{&quot;isManuallyOverridden&quot;:true,&quot;citeprocText&quot;:&quot;Awwaliyah et al. (2024)&quot;,&quot;manualOverrideText&quot;:&quot;Awwaliyah et al. 2024&quot;},&quot;citationTag&quot;:&quot;MENDELEY_CITATION_v3_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&quot;,&quot;citationItems&quot;:[{&quot;id&quot;:&quot;defa3bf9-0032-3dc9-88d9-2ecb3a0fd1dc&quot;,&quot;itemData&quot;:{&quot;type&quot;:&quot;article-journal&quot;,&quot;id&quot;:&quot;defa3bf9-0032-3dc9-88d9-2ecb3a0fd1dc&quot;,&quot;title&quot;:&quot;Corporate Governance Couture: Tailoring Financial Performance in the Indonesian Textile and Garment Sector&quot;,&quot;author&quot;:[{&quot;family&quot;:&quot;Awwaliyah&quot;,&quot;given&quot;:&quot;Intan Nurul&quot;,&quot;parse-names&quot;:false,&quot;dropping-particle&quot;:&quot;&quot;,&quot;non-dropping-particle&quot;:&quot;&quot;},{&quot;family&quot;:&quot;Wilantari&quot;,&quot;given&quot;:&quot;Regina Niken&quot;,&quot;parse-names&quot;:false,&quot;dropping-particle&quot;:&quot;&quot;,&quot;non-dropping-particle&quot;:&quot;&quot;},{&quot;family&quot;:&quot;Susanto&quot;,&quot;given&quot;:&quot;Arnis Budi&quot;,&quot;parse-names&quot;:false,&quot;dropping-particle&quot;:&quot;&quot;,&quot;non-dropping-particle&quot;:&quot;&quot;},{&quot;family&quot;:&quot;Prajitiasari&quot;,&quot;given&quot;:&quot;Ema Desia&quot;,&quot;parse-names&quot;:false,&quot;dropping-particle&quot;:&quot;&quot;,&quot;non-dropping-particle&quot;:&quot;&quot;},{&quot;family&quot;:&quot;Sukandar&quot;,&quot;given&quot;:&quot;Gabriella&quot;,&quot;parse-names&quot;:false,&quot;dropping-particle&quot;:&quot;&quot;,&quot;non-dropping-particle&quot;:&quot;&quot;}],&quot;container-title&quot;:&quot;KnE Social Sciences&quot;,&quot;DOI&quot;:&quot;10.18502/kss.v9i21.16689&quot;,&quot;issued&quot;:{&quot;date-parts&quot;:[[2024,7,31]]},&quot;abstract&quot;:&quot;This research aims to determine the impact of institutional ownership, managerial ownership, independent commissioners, audit committees, and firm size on the financial performance of textile and garment industry sub-sector companies within the period of 2016 to 2021. By adopting an explanatory research approach, the study focuses on a population of textile and garment sub-sector companies listed on the Indonesian Stock Exchange, a total of 21 companies, selected through purposive sampling. Multiple linear regression analysis was employed as the analytical method. The findings indicate that institutional and managerial ownership does not significantly impact the financial performance of the examined companies. However, independent commissioners, active audit committees, and firm size significantly influence financial performance, supporting the critical role of these corporate governance mechanisms and firm characteristics in shaping financial outcomes within the Indonesian textile and garment sector. The study contributes to understanding the complex relationship between corporate governance mechanisms, firm characteristics, and financial performance. Future research should consider expanding the sample size and exploring other variables influencing financial performance in the textile and garment industry. Furthermore, investigating the mediating or moderating effects of other contextual factors or industry-specific characteristics could provide deeper insights into the observed relationships.\r Keywords: audit committee, firm size, good corporate governance, independent commissioner, institutional ownership, managerial ownership, ROE&quot;,&quot;publisher&quot;:&quot;Knowledge E DMCC&quot;,&quot;container-title-short&quot;:&quot;&quot;},&quot;isTemporary&quot;:false,&quot;displayAs&quot;:&quot;composite&quot;,&quot;suppress-author&quot;:false,&quot;composite&quot;:true,&quot;author-only&quot;:false}]},{&quot;citationID&quot;:&quot;MENDELEY_CITATION_ee8b3b1d-3907-43e0-8360-6a1f94e037d1&quot;,&quot;properties&quot;:{&quot;noteIndex&quot;:0,&quot;mode&quot;:&quot;composite&quot;},&quot;isEdited&quot;:false,&quot;manualOverride&quot;:{&quot;isManuallyOverridden&quot;:true,&quot;citeprocText&quot;:&quot;CNBC Indonesia (2025)&quot;,&quot;manualOverrideText&quot;:&quot;CNBC Indonesia 2025)&quot;},&quot;citationTag&quot;:&quot;MENDELEY_CITATION_v3_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&quot;,&quot;citationItems&quot;:[{&quot;id&quot;:&quot;5eb2d9af-9983-3ee6-bfd0-52f1c6d41605&quot;,&quot;itemData&quot;:{&quot;type&quot;:&quot;webpage&quot;,&quot;id&quot;:&quot;5eb2d9af-9983-3ee6-bfd0-52f1c6d41605&quot;,&quot;title&quot;:&quot;Ini Asal Muasal \&quot;Petaka\&quot; Utang Sritex yang Menggunung &amp; Bikin Bangkrut&quot;,&quot;author&quot;:[{&quot;family&quot;:&quot;CNBC Indonesia&quot;,&quot;given&quot;:&quot;&quot;,&quot;parse-names&quot;:false,&quot;dropping-particle&quot;:&quot;&quot;,&quot;non-dropping-particle&quot;:&quot;&quot;}],&quot;container-title&quot;:&quot;https://www.cnbcindonesia.com/research/20250523181239-128-635797/ini-asal-muasal-petaka-utang-sritex-yang-menggunung-bikin-bangkrut&quot;,&quot;issued&quot;:{&quot;date-parts&quot;:[[2025]]},&quot;container-title-short&quot;:&quot;&quot;},&quot;isTemporary&quot;:false,&quot;displayAs&quot;:&quot;composite&quot;,&quot;suppress-author&quot;:false,&quot;composite&quot;:true,&quot;author-only&quot;:false}]},{&quot;citationID&quot;:&quot;MENDELEY_CITATION_098880d0-6f55-4a54-aba0-fcecf1bee757&quot;,&quot;properties&quot;:{&quot;noteIndex&quot;:0},&quot;isEdited&quot;:false,&quot;manualOverride&quot;:{&quot;isManuallyOverridden&quot;:false,&quot;citeprocText&quot;:&quot;(CNBC Indonesia, 2025)&quot;,&quot;manualOverrideText&quot;:&quot;&quot;},&quot;citationTag&quot;:&quot;MENDELEY_CITATION_v3_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&quot;,&quot;citationItems&quot;:[{&quot;id&quot;:&quot;5eb2d9af-9983-3ee6-bfd0-52f1c6d41605&quot;,&quot;itemData&quot;:{&quot;type&quot;:&quot;webpage&quot;,&quot;id&quot;:&quot;5eb2d9af-9983-3ee6-bfd0-52f1c6d41605&quot;,&quot;title&quot;:&quot;Ini Asal Muasal \&quot;Petaka\&quot; Utang Sritex yang Menggunung &amp; Bikin Bangkrut&quot;,&quot;author&quot;:[{&quot;family&quot;:&quot;CNBC Indonesia&quot;,&quot;given&quot;:&quot;&quot;,&quot;parse-names&quot;:false,&quot;dropping-particle&quot;:&quot;&quot;,&quot;non-dropping-particle&quot;:&quot;&quot;}],&quot;container-title&quot;:&quot;https://www.cnbcindonesia.com/research/20250523181239-128-635797/ini-asal-muasal-petaka-utang-sritex-yang-menggunung-bikin-bangkrut&quot;,&quot;issued&quot;:{&quot;date-parts&quot;:[[2025]]},&quot;container-title-short&quot;:&quot;&quot;},&quot;isTemporary&quot;:false,&quot;suppress-author&quot;:false,&quot;composite&quot;:false,&quot;author-only&quot;:false}]},{&quot;citationID&quot;:&quot;MENDELEY_CITATION_94795af7-2beb-4673-8cc5-89770fcb33f3&quot;,&quot;properties&quot;:{&quot;noteIndex&quot;:0},&quot;isEdited&quot;:false,&quot;manualOverride&quot;:{&quot;isManuallyOverridden&quot;:false,&quot;citeprocText&quot;:&quot;(Hutauruk et al., 2021)&quot;,&quot;manualOverrideText&quot;:&quot;&quot;},&quot;citationTag&quot;:&quot;MENDELEY_CITATION_v3_eyJjaXRhdGlvbklEIjoiTUVOREVMRVlfQ0lUQVRJT05fOTQ3OTVhZjctMmJlYi00NjczLThjYzUtODk3NzBmY2IzM2YzIiwicHJvcGVydGllcyI6eyJub3RlSW5kZXgiOjB9LCJpc0VkaXRlZCI6ZmFsc2UsIm1hbnVhbE92ZXJyaWRlIjp7ImlzTWFudWFsbHlPdmVycmlkZGVuIjpmYWxzZSwiY2l0ZXByb2NUZXh0IjoiKEh1dGF1cnVrIGV0IGFsLiwgMjAyMSkiLCJtYW51YWxPdmVycmlkZVRleHQiOiIifSwiY2l0YXRpb25JdGVtcyI6W3siaWQiOiI5YTc4ZjU2Mi1kOWI5LTMyM2EtYmQ5Mi00N2UzMDc2ZjllOGMiLCJpdGVtRGF0YSI6eyJ0eXBlIjoiYXJ0aWNsZS1qb3VybmFsIiwiaWQiOiI5YTc4ZjU2Mi1kOWI5LTMyM2EtYmQ5Mi00N2UzMDc2ZjllOGM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&quot;,&quot;citationItems&quot;:[{&quot;id&quot;:&quot;9a78f562-d9b9-323a-bd92-47e3076f9e8c&quot;,&quot;itemData&quot;:{&quot;type&quot;:&quot;article-journal&quot;,&quot;id&quot;:&quot;9a78f562-d9b9-323a-bd92-47e3076f9e8c&quot;,&quot;title&quot;:&quot;Financial Distress Pada Perusahaan Yang Terdaftar Di Bursa Efek Indonesia&quot;,&quot;author&quot;:[{&quot;family&quot;:&quot;Hutauruk&quot;,&quot;given&quot;:&quot;Martinus Robert&quot;,&quot;parse-names&quot;:false,&quot;dropping-particle&quot;:&quot;&quot;,&quot;non-dropping-particle&quot;:&quot;&quot;},{&quot;family&quot;:&quot;Mansyur&quot;,&quot;given&quot;:&quot;Mansyur&quot;,&quot;parse-names&quot;:false,&quot;dropping-particle&quot;:&quot;&quot;,&quot;non-dropping-particle&quot;:&quot;&quot;},{&quot;family&quot;:&quot;Rinaldi&quot;,&quot;given&quot;:&quot;Muhammad&quot;,&quot;parse-names&quot;:false,&quot;dropping-particle&quot;:&quot;&quot;,&quot;non-dropping-particle&quot;:&quot;&quot;},{&quot;family&quot;:&quot;Situru&quot;,&quot;given&quot;:&quot;Yisar Renza&quot;,&quot;parse-names&quot;:false,&quot;dropping-particle&quot;:&quot;&quot;,&quot;non-dropping-particle&quot;:&quot;&quot;}],&quot;container-title&quot;:&quot;JPS (Jurnal Perbankan Syariah)&quot;,&quot;DOI&quot;:&quot;10.46367/jps.v2i2.381&quot;,&quot;ISSN&quot;:&quot;2721-6241&quot;,&quot;issued&quot;:{&quot;date-parts&quot;:[[2021,10,14]]},&quot;page&quot;:&quot;237-246&quot;,&quot;abstract&quot;:&quot;Companies engaged in the food and beverage business have a very high chance of success in running their business, given the increasingly high level of food and beverage consumption for the community. Information based on financial ratios needs to be improved in other forms of financial analysis to ascertain the future risk level. The purpose of this study is to analyze financial distress for food and beverage sub-sector companies listed on conventional stocks and Islamic stocks on the Indonesia Stock Exchange in the period 2015-2020. Financial distress analysis uses the Altman Z-Score bankruptcy prediction approach. The results of the study indicate that companies that experience accounting losses do not necessarily experience financial distress. Companies whose shares are listed on the Sharia stock index tend to experience healthier financial conditions and do not experience financial distress. Sharia shares of food and beverage sub-sector companies on the Indonesia Stock Exchange have good resistance to financial distress. This is supported by the high and stable value of Inti Agri Resources' shares compared to the shares of other companies.&quot;,&quot;publisher&quot;:&quot;Sekolah Tinggi Ilmu Ekonomi (STIE) Syariah Bengkalis&quot;,&quot;issue&quot;:&quot;2&quot;,&quot;volume&quot;:&quot;2&quot;,&quot;container-title-short&quot;:&quot;&quot;},&quot;isTemporary&quot;:false,&quot;suppress-author&quot;:false,&quot;composite&quot;:false,&quot;author-only&quot;:false}]},{&quot;citationID&quot;:&quot;MENDELEY_CITATION_df8e8371-c02e-4b5d-848a-cb82f31962cf&quot;,&quot;properties&quot;:{&quot;noteIndex&quot;:0,&quot;mode&quot;:&quot;composite&quot;},&quot;isEdited&quot;:false,&quot;manualOverride&quot;:{&quot;isManuallyOverridden&quot;:false,&quot;citeprocText&quot;:&quot;Kusumawati &amp;#38; Haryanto (2022)&quot;,&quot;manualOverrideText&quot;:&quot;&quot;},&quot;citationTag&quot;:&quot;MENDELEY_CITATION_v3_eyJjaXRhdGlvbklEIjoiTUVOREVMRVlfQ0lUQVRJT05fZGY4ZTgzNzEtYzAyZS00YjVkLTg0OGEtY2I4MmYzMTk2MmNm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quot;,&quot;citationItems&quot;:[{&quot;id&quot;:&quot;08fa5e2f-c299-3a20-87ed-26f0d4694570&quot;,&quot;itemData&quot;:{&quot;type&quot;:&quot;article-journal&quot;,&quot;id&quot;:&quot;08fa5e2f-c299-3a20-87ed-26f0d4694570&quot;,&quot;title&quot;:&quot;Pengaruh Financial Distress terhadap Nilai Perusahaan (Studi Kasus pada Perusahaan Property and Real Estate yang Terdaftar dalam Bursa Efek Indonesia (BEI) Periode Tahun 2016-2020)&quot;,&quot;author&quot;:[{&quot;family&quot;:&quot;Kusumawati&quot;,&quot;given&quot;:&quot;Tina Tri&quot;,&quot;parse-names&quot;:false,&quot;dropping-particle&quot;:&quot;&quot;,&quot;non-dropping-particle&quot;:&quot;&quot;},{&quot;family&quot;:&quot;Haryanto&quot;,&quot;given&quot;:&quot;Antonius Mulyo&quot;,&quot;parse-names&quot;:false,&quot;dropping-particle&quot;:&quot;&quot;,&quot;non-dropping-particle&quot;:&quot;&quot;}],&quot;container-title&quot;:&quot;Diponegoro Journal of Management&quot;,&quot;ISSN&quot;:&quot;2337-3792&quot;,&quot;URL&quot;:&quot;https://ejournal3.undip.ac.id/index.php/djom/index&quot;,&quot;issued&quot;:{&quot;date-parts&quot;:[[2022]]},&quot;abstract&quot;:&quot;This study aims to empirically examine the effect of financial distress on firm value in property and real estate companies listed on the Indonesia Stock Exchange (IDX), the period from 2016 to 2020. In this study, two financial distress prediction models are used, namely the Altman Z-score prediction model. and the Zmijewski X-score prediction model to be used as a predictor variable on firm value which is reflected in the price book value. Signal theory and agency theory serve as the basis for the conceptual model. This research was conducted using a purposive sampling method and resulted in 41 companies as a sample of 80 property and real estate companies listed on the Indonesian Stock Exchange (IDX) in the 2016-2020 period, so that 205 observational data were obtained. In this study, to test the effect of the two predictive models of financial distress on firm value, it was tested through multiple regression analysis. The results of this study indicate that financial distress, both as measured by the Altman Z-score prediction model and the Zmijewski X-score prediction model, has a significant effect on firm value as reflected by the price book value (PBV). Even though the Zmijewski prediction model has a higher level of accuracy in predicting financial distress and its effect on firm value than the Altman Z-score prediction model.&quot;,&quot;issue&quot;:&quot;3&quot;,&quot;volume&quot;:&quot;11&quot;,&quot;container-title-short&quot;:&quot;&quot;},&quot;isTemporary&quot;:false,&quot;displayAs&quot;:&quot;composite&quot;,&quot;suppress-author&quot;:false,&quot;composite&quot;:true,&quot;author-only&quot;:false}]},{&quot;citationID&quot;:&quot;MENDELEY_CITATION_8e90d576-c2a8-4d8d-bd85-98dafcf77af2&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OGU5MGQ1NzYtYzJhOC00ZDhkLWJkODUtOThkYWZjZjc3YWYy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quot;,&quot;citationItems&quot;:[{&quot;displayAs&quot;:&quot;composite&quot;,&quot;label&quot;:&quot;page&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suppress-author&quot;:false,&quot;composite&quot;:true,&quot;author-only&quot;:false}]},{&quot;citationID&quot;:&quot;MENDELEY_CITATION_42fc5db7-7b7a-4f51-8a11-b25b85e3d5a8&quot;,&quot;properties&quot;:{&quot;noteIndex&quot;:0},&quot;isEdited&quot;:false,&quot;manualOverride&quot;:{&quot;isManuallyOverridden&quot;:false,&quot;citeprocText&quot;:&quot;(Fachrudin, 2020)&quot;,&quot;manualOverrideText&quot;:&quot;&quot;},&quot;citationTag&quot;:&quot;MENDELEY_CITATION_v3_eyJjaXRhdGlvbklEIjoiTUVOREVMRVlfQ0lUQVRJT05fNDJmYzVkYjctN2I3YS00ZjUxLThhMTEtYjI1Yjg1ZTNkNWE4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quot;,&quot;citationItems&quot;:[{&quot;id&quot;:&quot;4d03d14d-6758-3001-8bad-4540347eeee0&quot;,&quot;itemData&quot;:{&quot;type&quot;:&quot;article-journal&quot;,&quot;id&quot;:&quot;4d03d14d-6758-3001-8bad-4540347eeee0&quot;,&quot;title&quot;:&quot;The Relationship between Financial Distress and Financial Health Prediction Model: A Study in Public Manufacturing Companies Listed on Indonesia Stock Exchange (IDX)&quot;,&quot;author&quot;:[{&quot;family&quot;:&quot;Fachrudin&quot;,&quot;given&quot;:&quot;Khaira Amalia&quot;,&quot;parse-names&quot;:false,&quot;dropping-particle&quot;:&quot;&quot;,&quot;non-dropping-particle&quot;:&quot;&quot;}],&quot;container-title&quot;:&quot;Jurnal Akuntansi dan Keuangan&quot;,&quot;DOI&quot;:&quot;10.9744/jak.22.1.18-27&quot;,&quot;ISSN&quot;:&quot;1411-0288&quot;,&quot;issued&quot;:{&quot;date-parts&quot;:[[2020,5,27]]},&quot;page&quot;:&quot;18-27&quot;,&quot;abstract&quot;:&quo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quot;,&quot;publisher&quot;:&quot;Petra Christian University&quot;,&quot;issue&quot;:&quot;1&quot;,&quot;volume&quot;:&quot;22&quot;,&quot;container-title-short&quot;:&quot;&quot;},&quot;isTemporary&quot;:false,&quot;suppress-author&quot;:false,&quot;composite&quot;:false,&quot;author-only&quot;:false}]},{&quot;citationID&quot;:&quot;MENDELEY_CITATION_fbd90231-4ca4-4445-9bff-f04af7dd39b1&quot;,&quot;properties&quot;:{&quot;noteIndex&quot;:0},&quot;isEdited&quot;:false,&quot;manualOverride&quot;:{&quot;isManuallyOverridden&quot;:false,&quot;citeprocText&quot;:&quot;(Afrizal et al., 2021)&quot;,&quot;manualOverrideText&quot;:&quot;&quot;},&quot;citationTag&quot;:&quot;MENDELEY_CITATION_v3_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&quot;,&quot;citationItems&quot;:[{&quot;id&quot;:&quot;a656f592-53bb-3d5e-824f-663f77a0ed99&quot;,&quot;itemData&quot;:{&quot;type&quot;:&quot;article-journal&quot;,&quot;id&quot;:&quot;a656f592-53bb-3d5e-824f-663f77a0ed99&quot;,&quot;title&quot;:&quot;The Effect of Earnings Management on Firm Value with Corporate Governance as a Moderating Variable&quot;,&quot;author&quot;:[{&quot;family&quot;:&quot;Afrizal&quot;,&quot;given&quot;:&quot;Jevri&quot;,&quot;parse-names&quot;:false,&quot;dropping-particle&quot;:&quot;&quot;,&quot;non-dropping-particle&quot;:&quot;&quot;},{&quot;family&quot;:&quot;Gamayuni&quot;,&quot;given&quot;:&quot;Rindu Rika&quot;,&quot;parse-names&quot;:false,&quot;dropping-particle&quot;:&quot;&quot;,&quot;non-dropping-particle&quot;:&quot;&quot;},{&quot;family&quot;:&quot;Syaipudin&quot;,&quot;given&quot;:&quot;Usep&quot;,&quot;parse-names&quot;:false,&quot;dropping-particle&quot;:&quot;&quot;,&quot;non-dropping-particle&quot;:&quot;&quot;}],&quot;ISSN&quot;:&quot;2411-2933&quot;,&quot;issued&quot;:{&quot;date-parts&quot;:[[2021]]},&quot;abstract&quot;:&quot;This study aims to provide a conceptual study of the effect of earnings management on firm value by including corporate governance. as a moderating variable. This paper is a conceptual paper that discusses issues related to earnings management on firm value and the role of corporate governance in minimizing earnings management practices so as to increase firm value. Previous theoretical studies have shown that earnings management is effectively controlled by the corporate governance system and performance. In addition, the results of previous studies found empirical evidence that there is a positive relationship between earnings management and firm value. From the theoretical discussion and previous research, it is concluded that earnings management practices have a positive effect on firm value as moderated by corporate governance.&quot;,&quot;container-title-short&quot;:&quot;&quot;},&quot;isTemporary&quot;:false,&quot;suppress-author&quot;:false,&quot;composite&quot;:false,&quot;author-only&quot;:false}]},{&quot;citationID&quot;:&quot;MENDELEY_CITATION_c8b42445-5dd3-4d50-9c7a-b4b36b66ec9b&quot;,&quot;properties&quot;:{&quot;noteIndex&quot;:0},&quot;isEdited&quot;:false,&quot;manualOverride&quot;:{&quot;isManuallyOverridden&quot;:false,&quot;citeprocText&quot;:&quot;(Rahmawati, 2021)&quot;,&quot;manualOverrideText&quot;:&quot;&quot;},&quot;citationTag&quot;:&quot;MENDELEY_CITATION_v3_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&quot;,&quot;citationItems&quot;:[{&quot;id&quot;:&quot;85228813-fc99-3c92-bb52-e6aa81bba88d&quot;,&quot;itemData&quot;:{&quot;type&quot;:&quot;article-journal&quot;,&quot;id&quot;:&quot;85228813-fc99-3c92-bb52-e6aa81bba88d&quot;,&quot;title&quot;:&quot;Pengaruh Dewan Komisaris Independen terhadap Nilai Perusahaan Sub Sektor Perkebunan yangTerdaftar di BEI&quot;,&quot;author&quot;:[{&quot;family&quot;:&quot;Rahmawati&quot;,&quot;given&quot;:&quot;Iroh&quot;,&quot;parse-names&quot;:false,&quot;dropping-particle&quot;:&quot;&quot;,&quot;non-dropping-particle&quot;:&quot;&quot;}],&quot;container-title&quot;:&quot;Jurnal Pendidikan, Akuntansi dan Keuangan&quot;,&quot;ISSN&quot;:&quot;2623-0763&quot;,&quot;issued&quot;:{&quot;date-parts&quot;:[[2021]]},&quot;abstract&quot;:&quot;Good corporate governance can signal the existence of harmonious interests between all stakeholders, thereby reducing conflict. In addition, company management can also achieve company goals, namely increasing company value. Firm value is the shareholder's perception of the company's success in managing its resources, which is reflected in the company's share price. This study aims to determine the effect of the independent board of commissioners on the company value of the plantatio sub-sector listed on the IDX. The population in this study were plantation sector companies listed on the Indonesia Stock Exchange in 2017-2018. Sampling was done by using purposive sampling, the sample used which met the standards is as many as 8 companies. The analysis used is a simple linear regression analysis by performing the classic assumption test, namely, normality test, multicollinearity, and autocorrelation. The results showed that the independent board of commissioners had an effect on firm value.&quot;,&quot;issue&quot;:&quot;2&quot;,&quot;volume&quot;:&quot;4&quot;,&quot;container-title-short&quot;:&quot;&quot;},&quot;isTemporary&quot;:false,&quot;suppress-author&quot;:false,&quot;composite&quot;:false,&quot;author-only&quot;:false}]},{&quot;citationID&quot;:&quot;MENDELEY_CITATION_787a5d7e-4a0c-44dc-9157-ca4470d5afa0&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Nzg3YTVkN2UtNGEwYy00NGRjLTkxNTctY2E0NDcwZDVhZmEwIiwicHJvcGVydGllcyI6eyJub3RlSW5kZXgiOjAsIm1vZGUiOiJjb21wb3NpdGUifSwiaXNFZGl0ZWQiOmZhbHNlLCJtYW51YWxPdmVycmlkZSI6eyJpc01hbnVhbGx5T3ZlcnJpZGRlbiI6ZmFsc2UsImNpdGVwcm9jVGV4dCI6Ikp1bmlhcnNpIGV0IGFsLiAoMjAyMykiLCJtYW51YWxPdmVycmlkZVRleHQiOiIifSwiY2l0YXRpb25JdGVtcyI6W3siZGlzcGxheUFzIjoiY29tcG9zaXRlIiwibGFiZWwiOiJwYWdlIiw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zdXBwcmVzcy1hdXRob3IiOmZhbHNlLCJjb21wb3NpdGUiOnRydWUsImF1dGhvci1vbmx5IjpmYWxzZX1dfQ==&quot;,&quot;citationItems&quot;:[{&quot;displayAs&quot;:&quot;composite&quot;,&quot;label&quot;:&quot;page&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suppress-author&quot;:false,&quot;composite&quot;:true,&quot;author-only&quot;:false}]},{&quot;citationID&quot;:&quot;MENDELEY_CITATION_0bb79d4a-12db-45ee-82c2-b74e9d8b35ff&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MGJiNzlkNGEtMTJkYi00NWVlLTgyYzItYjc0ZTlkOGIzNWZm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ca383ab0-c745-410f-867a-beae634789eb&quot;,&quot;properties&quot;:{&quot;noteIndex&quot;:0,&quot;mode&quot;:&quot;composite&quot;},&quot;isEdited&quot;:false,&quot;manualOverride&quot;:{&quot;isManuallyOverridden&quot;:false,&quot;citeprocText&quot;:&quot;Nisa &amp;#38; Setiyono (2025)&quot;,&quot;manualOverrideText&quot;:&quot;&quot;},&quot;citationTag&quot;:&quot;MENDELEY_CITATION_v3_eyJjaXRhdGlvbklEIjoiTUVOREVMRVlfQ0lUQVRJT05fY2EzODNhYjAtYzc0NS00MTBmLTg2N2EtYmVhZTYzNDc4OWVi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quot;,&quot;citationItems&quot;:[{&quot;id&quot;:&quot;83d66be4-6f70-3024-adaf-66c3f0691d59&quot;,&quot;itemData&quot;:{&quot;type&quot;:&quot;article-journal&quot;,&quot;id&quot;:&quot;83d66be4-6f70-3024-adaf-66c3f0691d59&quot;,&quot;title&quot;:&quot;The Influence of Financial Distress, Earning Management, and Sales Growth on Firm Value&quot;,&quot;author&quot;:[{&quot;family&quot;:&quot;Nisa&quot;,&quot;given&quot;:&quot;Chaerun Yolanda&quot;,&quot;parse-names&quot;:false,&quot;dropping-particle&quot;:&quot;&quot;,&quot;non-dropping-particle&quot;:&quot;&quot;},{&quot;family&quot;:&quot;Setiyono&quot;,&quot;given&quot;:&quot;Taufiq Andre&quot;,&quot;parse-names&quot;:false,&quot;dropping-particle&quot;:&quot;&quot;,&quot;non-dropping-particle&quot;:&quot;&quot;}],&quot;container-title&quot;:&quot;Perwira International Journal of Economics &amp; Business (PIJEB)&quot;,&quot;URL&quot;:&quot;https://ejournal.unperba.ac.id/index.php/pijeb&quot;,&quot;issued&quot;:{&quot;date-parts&quot;:[[2025]]},&quot;abstract&quot;:&quot;This study aims to obtain empirical evidence regarding the effect of financial distress, earning management, and sales growth on firm value. This research is a quantitative research with secondary data. The population of this study includes textile and garment companies listed on the IDX in 2019-2023. The sample was determined using purposive sampling method, so that 70 data were obtained as samples. This study uses multiple linear regression analysis techniques. The results showed that simultaneously or together the variables of financial distress, earning management, and sales growth had an effect on firm value. While partially showing financial distress has no effect on firm value. Earning management has a significant negative effect on firm value. Meanwhile, sales growth has no effect on firm value.&quot;,&quot;volume&quot;:&quot;5&quot;,&quot;container-title-short&quot;:&quot;&quot;},&quot;isTemporary&quot;:false,&quot;displayAs&quot;:&quot;composite&quot;,&quot;suppress-author&quot;:false,&quot;composite&quot;:true,&quot;author-only&quot;:false}]},{&quot;citationID&quot;:&quot;MENDELEY_CITATION_99384129-5627-4498-aeaa-38a16ab385cb&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OTkzODQxMjktNTYyNy00NDk4LWFlYWEtMzhhMTZhYjM4NWNi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161ef9f2-891a-439e-a8d9-8f8ef760a38c&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MTYxZWY5ZjItODkxYS00MzllLWE4ZDktOGY4ZWY3NjBhMzh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e451cfb8-b9dd-4af8-878b-2d444d854c66&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ZTQ1MWNmYjgtYjlkZC00YWY4LTg3OGItMmQ0NDRkODU0YzY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ecfe6990-1f98-4920-bdfc-820393133180&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ZWNmZTY5OTAtMWY5OC00OTIwLWJkZmMtODIwMzkzMTMzMTgw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fab52a78-de6e-406a-a763-e8055154b3a1&quot;,&quot;properties&quot;:{&quot;noteIndex&quot;:0,&quot;mode&quot;:&quot;composite&quot;},&quot;isEdited&quot;:false,&quot;manualOverride&quot;:{&quot;isManuallyOverridden&quot;:false,&quot;citeprocText&quot;:&quot;Spence (1973)&quot;,&quot;manualOverrideText&quot;:&quot;&quot;},&quot;citationTag&quot;:&quot;MENDELEY_CITATION_v3_eyJjaXRhdGlvbklEIjoiTUVOREVMRVlfQ0lUQVRJT05fZmFiNTJhNzgtZGU2ZS00MDZhLWE3NjMtZTgwNTUxNTRiM2ExIiwicHJvcGVydGllcyI6eyJub3RlSW5kZXgiOjAsIm1vZGUiOiJjb21wb3NpdGUifSwiaXNFZGl0ZWQiOmZhbHNlLCJtYW51YWxPdmVycmlkZSI6eyJpc01hbnVhbGx5T3ZlcnJpZGRlbiI6ZmFsc2UsImNpdGVwcm9jVGV4dCI6IlNwZW5jZSAo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4gSi4gRWNvbi4iLCJhY2Nlc3NlZCI6eyJkYXRlLXBhcnRzIjpbWzIwMjUsNiwxMV1dfSwiVVJMIjoiaHR0cDovL3d3dy5qc3Rvci5vcmcvc3RhYmxlLzE4ODIwMTAiLCJpc3N1ZWQiOnsiZGF0ZS1wYXJ0cyI6W1sxOTczLDhdXX0sInBhZ2UiOiIzNTUtMzc0In0sImlzVGVtcG9yYXJ5IjpmYWxzZSwiZGlzcGxheUFzIjoiY29tcG9zaXRlIiwic3VwcHJlc3MtYXV0aG9yIjpmYWxzZSwiY29tcG9zaXRlIjp0cnVlLCJhdXRob3Itb25seSI6ZmFsc2V9XX0=&quot;,&quot;citationItems&quot;:[{&quot;id&quot;:&quot;a62f3c94-1811-32c1-9e4f-321498aa387a&quot;,&quot;itemData&quot;:{&quot;type&quot;:&quot;article-journal&quot;,&quot;id&quot;:&quot;a62f3c94-1811-32c1-9e4f-321498aa387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5,6,11]]},&quot;URL&quot;:&quot;http://www.jstor.org/stable/1882010&quot;,&quot;issued&quot;:{&quot;date-parts&quot;:[[1973,8]]},&quot;page&quot;:&quot;355-374&quot;},&quot;isTemporary&quot;:false,&quot;displayAs&quot;:&quot;composite&quot;,&quot;suppress-author&quot;:false,&quot;composite&quot;:true,&quot;author-only&quot;:false}]},{&quot;citationID&quot;:&quot;MENDELEY_CITATION_eac5343e-d918-41cc-b041-4b53d01ce84b&quot;,&quot;properties&quot;:{&quot;noteIndex&quot;:0},&quot;isEdited&quot;:false,&quot;manualOverride&quot;:{&quot;isManuallyOverridden&quot;:false,&quot;citeprocText&quot;:&quot;(Spence, 1973)&quot;,&quot;manualOverrideText&quot;:&quot;&quot;},&quot;citationTag&quot;:&quot;MENDELEY_CITATION_v3_eyJjaXRhdGlvbklEIjoiTUVOREVMRVlfQ0lUQVRJT05fZWFjNTM0M2UtZDkxOC00MWNjLWIwNDEtNGI1M2QwMWNlODRi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4gSi4gRWNvbi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quot;,&quot;citationItems&quot;:[{&quot;id&quot;:&quot;a62f3c94-1811-32c1-9e4f-321498aa387a&quot;,&quot;itemData&quot;:{&quot;type&quot;:&quot;article-journal&quot;,&quot;id&quot;:&quot;a62f3c94-1811-32c1-9e4f-321498aa387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5,6,11]]},&quot;URL&quot;:&quot;http://www.jstor.org/stable/1882010&quot;,&quot;issued&quot;:{&quot;date-parts&quot;:[[1973,8]]},&quot;page&quot;:&quot;355-374&quot;},&quot;isTemporary&quot;:false,&quot;suppress-author&quot;:false,&quot;composite&quot;:false,&quot;author-only&quot;:false}]},{&quot;citationID&quot;:&quot;MENDELEY_CITATION_e0ae4160-90d6-44c5-ad15-6a7ec836511e&quot;,&quot;properties&quot;:{&quot;noteIndex&quot;:0,&quot;mode&quot;:&quot;composite&quot;},&quot;isEdited&quot;:false,&quot;manualOverride&quot;:{&quot;isManuallyOverridden&quot;:false,&quot;citeprocText&quot;:&quot;Brigham &amp;#38; Houston (2019)&quot;,&quot;manualOverrideText&quot;:&quot;&quot;},&quot;citationTag&quot;:&quot;MENDELEY_CITATION_v3_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&quot;,&quot;citationItems&quot;:[{&quot;id&quot;:&quot;c05bae8e-4b15-3c01-b39b-92dbecd00e04&quot;,&quot;itemData&quot;:{&quot;type&quot;:&quot;book&quot;,&quot;id&quot;:&quot;c05bae8e-4b15-3c01-b39b-92dbecd00e04&quot;,&quot;title&quot;:&quot;Fundamentals of Financial Management&quot;,&quot;author&quot;:[{&quot;family&quot;:&quot;Brigham&quot;,&quot;given&quot;:&quot;Eugene F.&quot;,&quot;parse-names&quot;:false,&quot;dropping-particle&quot;:&quot;&quot;,&quot;non-dropping-particle&quot;:&quot;&quot;},{&quot;family&quot;:&quot;Houston&quot;,&quot;given&quot;:&quot;Joel F.&quot;,&quot;parse-names&quot;:false,&quot;dropping-particle&quot;:&quot;&quot;,&quot;non-dropping-particle&quot;:&quot;&quot;}],&quot;issued&quot;:{&quot;date-parts&quot;:[[2019]]},&quot;publisher-place&quot;:&quot;Boston&quot;,&quot;edition&quot;:&quot;15&quot;,&quot;publisher&quot;:&quot;Cengage Learning&quot;,&quot;container-title-short&quot;:&quot;&quot;},&quot;isTemporary&quot;:false,&quot;displayAs&quot;:&quot;composite&quot;,&quot;suppress-author&quot;:false,&quot;composite&quot;:true,&quot;author-only&quot;:false}]},{&quot;citationID&quot;:&quot;MENDELEY_CITATION_186aa0f7-6c0d-442d-9c7d-51bc8cc121d1&quot;,&quot;properties&quot;:{&quot;noteIndex&quot;:0},&quot;isEdited&quot;:false,&quot;manualOverride&quot;:{&quot;isManuallyOverridden&quot;:false,&quot;citeprocText&quot;:&quot;(Nurafifah et al., 2025)&quot;,&quot;manualOverrideText&quot;:&quot;&quot;},&quot;citationTag&quot;:&quot;MENDELEY_CITATION_v3_eyJjaXRhdGlvbklEIjoiTUVOREVMRVlfQ0lUQVRJT05fMTg2YWEwZjctNmMwZC00NDJkLTljN2QtNTFiYzhjYzEyMWQxIiwicHJvcGVydGllcyI6eyJub3RlSW5kZXgiOjB9LCJpc0VkaXRlZCI6ZmFsc2UsIm1hbnVhbE92ZXJyaWRlIjp7ImlzTWFudWFsbHlPdmVycmlkZGVuIjpmYWxzZSwiY2l0ZXByb2NUZXh0IjoiKE51cmFmaWZhaCBldCBhbC4sI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c3VwcHJlc3MtYXV0aG9yIjpmYWxzZSwiY29tcG9zaXRlIjpmYWxzZSwiYXV0aG9yLW9ubHkiOmZhbHNlfV19&quot;,&quot;citationItems&quot;:[{&quot;id&quot;:&quot;02b96c88-8e0c-3c54-b14a-53357a6f2137&quot;,&quot;itemData&quot;:{&quot;type&quot;:&quot;article-journal&quot;,&quot;id&quot;:&quot;02b96c88-8e0c-3c54-b14a-53357a6f2137&quot;,&quot;title&quot;:&quot;Analisis Peran Moderasi Good Corporate Governance (GCG) pada Hubungan Profitabilitas dan Solvabilitas terhadap Nilai Perusahaan (Pada Perusahaan yang Terdaftar di IDXBUMN20 Tahun 2020-2024)&quot;,&quot;author&quot;:[{&quot;family&quot;:&quot;Nurafifah&quot;,&quot;given&quot;:&quot;Nurafifah&quot;,&quot;parse-names&quot;:false,&quot;dropping-particle&quot;:&quot;&quot;,&quot;non-dropping-particle&quot;:&quot;&quot;},{&quot;family&quot;:&quot;Marjohan&quot;,&quot;given&quot;:&quot;Masno&quot;,&quot;parse-names&quot;:false,&quot;dropping-particle&quot;:&quot;&quot;,&quot;non-dropping-particle&quot;:&quot;&quot;},{&quot;family&quot;:&quot;Sampurnaningsih&quot;,&quot;given&quot;:&quot;Sri Retnaning&quot;,&quot;parse-names&quot;:false,&quot;dropping-particle&quot;:&quot;&quot;,&quot;non-dropping-particle&quot;:&quot;&quot;}],&quot;container-title&quot;:&quot;RIGGS: Journal of Artificial Intelligence and Digital Business&quot;,&quot;DOI&quot;:&quot;10.31004/riggs.v4i3.2886&quot;,&quot;ISSN&quot;:&quot;2963-9298&quot;,&quot;issued&quot;:{&quot;date-parts&quot;:[[2025,9,24]]},&quot;page&quot;:&quot;5948-5960&quot;,&quot;abstract&quot;:&quot;Tujuan penelitian ini adalah untuk menguji dan menganalisis baik secara parsial dan simultan serta melihat peran moderasi Good Corporate Governance (GCG), pada hubungan Profitabilitas dan Solvabilitas terhadap Nilai Perusahaan (Tobin’s Q) pada perusahaan yang terdaftar di IDXBUMN20 tahun 2020-2024. Metode penelitian ini adalah asosiatif kuantitatif dengan mengunakan model regresi data panel. Pengujian yang di lakukan dengan uji asumsi klasik, uji model, uji hipotesis, uji model regresi data panel. Penentuan sample mengunakan metode purposive sampling dan mendapatkan 11 perusahaan sebagai samplenya. Alat analisis yang digunakan Eviews13. Hasil penelitian secara parsial adalah ROA dan DER memiliki pengaruh signifikan terhadap nilai perusahaan, sedangkan NPM tidak memiliki pengaruh signifikan terhadap Nilai Perusahaan. Uji secara simultan pada ROA, NPM, dan DER berpengaruh signifikan terhadap Nilai Perusahaan. Hasil analisis MRA adalah GCG tidak memoderasi hubungan ROA, NPM dan DER terhadap Nilai Perusahaan (Tobin’s Q). &quot;,&quot;publisher&quot;:&quot;Universitas Pahlawan Tuanku Tambusai&quot;,&quot;issue&quot;:&quot;3&quot;,&quot;volume&quot;:&quot;4&quot;,&quot;container-title-short&quot;:&quot;&quot;},&quot;isTemporary&quot;:false,&quot;suppress-author&quot;:false,&quot;composite&quot;:false,&quot;author-only&quot;:false}]},{&quot;citationID&quot;:&quot;MENDELEY_CITATION_9066f9e6-b289-4922-9e21-8aa43493a457&quot;,&quot;properties&quot;:{&quot;noteIndex&quot;:0},&quot;isEdited&quot;:false,&quot;manualOverride&quot;:{&quot;isManuallyOverridden&quot;:false,&quot;citeprocText&quot;:&quot;(Mahardini et al., 2022)&quot;,&quot;manualOverrideText&quot;:&quot;&quot;},&quot;citationTag&quot;:&quot;MENDELEY_CITATION_v3_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&quot;,&quot;citationItems&quot;:[{&quot;id&quot;:&quot;1baf77b5-9076-390a-9677-43954ac2c085&quot;,&quot;itemData&quot;:{&quot;type&quot;:&quot;article-journal&quot;,&quot;id&quot;:&quot;1baf77b5-9076-390a-9677-43954ac2c085&quot;,&quot;title&quot;:&quot;Financial Distress and Bankruptcy Prediction Research in Indonesia: Last 20 Years&quot;,&quot;author&quot;:[{&quot;family&quot;:&quot;Mahardini&quot;,&quot;given&quot;:&quot;Nikke Yusnita&quot;,&quot;parse-names&quot;:false,&quot;dropping-particle&quot;:&quot;&quot;,&quot;non-dropping-particle&quot;:&quot;&quot;},{&quot;family&quot;:&quot;Bandi&quot;,&quot;given&quot;:&quot;Bandi&quot;,&quot;parse-names&quot;:false,&quot;dropping-particle&quot;:&quot;&quot;,&quot;non-dropping-particle&quot;:&quot;&quot;},{&quot;family&quot;:&quot;Payamta&quot;,&quot;given&quot;:&quot;&quot;,&quot;parse-names&quot;:false,&quot;dropping-particle&quot;:&quot;&quot;,&quot;non-dropping-particle&quot;:&quot;&quot;},{&quot;family&quot;:&quot;Honggowati&quot;,&quot;given&quot;:&quot;Setianingtyas&quot;,&quot;parse-names&quot;:false,&quot;dropping-particle&quot;:&quot;&quot;,&quot;non-dropping-particle&quot;:&quot;&quot;}],&quot;DOI&quot;:&quot;10.2991/978-94-6463-066-4_20&quot;,&quot;issued&quot;:{&quot;date-parts&quot;:[[2022]]},&quot;page&quot;:&quot;231-240&quot;,&quot;abstract&quot;:&quot;… a company’s commitment to pay debts to creditors has been breached or cannot be paid [4, 5]… Stock Exchange (IDX) and previously had been stopped or suspended for a long time. The …&quot;,&quot;container-title-short&quot;:&quot;&quot;},&quot;isTemporary&quot;:false,&quot;suppress-author&quot;:false,&quot;composite&quot;:false,&quot;author-only&quot;:false}]},{&quot;citationID&quot;:&quot;MENDELEY_CITATION_46479944-988c-4083-817c-bd928bba31d9&quot;,&quot;properties&quot;:{&quot;noteIndex&quot;:0},&quot;isEdited&quot;:false,&quot;manualOverride&quot;:{&quot;isManuallyOverridden&quot;:true,&quot;citeprocText&quot;:&quot;(Amri &amp;#38; Aryani, 2021)&quot;,&quot;manualOverrideText&quot;:&quot;Amri &amp; Aryani (2021)&quot;},&quot;citationTag&quot;:&quot;MENDELEY_CITATION_v3_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&quot;,&quot;citationItems&quot;:[{&quot;id&quot;:&quot;95cfe55e-6fdc-3274-9239-cc2fedf7876f&quot;,&quot;itemData&quot;:{&quot;type&quot;:&quot;article-journal&quot;,&quot;id&quot;:&quot;95cfe55e-6fdc-3274-9239-cc2fedf7876f&quot;,&quot;title&quot;:&quot;Empirical Evidence of Financial Distress in Indonesia&quot;,&quot;author&quot;:[{&quot;family&quot;:&quot;Amri&quot;,&quot;given&quot;:&quot;Muhammad Chairul&quot;,&quot;parse-names&quot;:false,&quot;dropping-particle&quot;:&quot;&quot;,&quot;non-dropping-particle&quot;:&quot;&quot;},{&quot;family&quot;:&quot;Aryani&quot;,&quot;given&quot;:&quot;Y Anni&quot;,&quot;parse-names&quot;:false,&quot;dropping-particle&quot;:&quot;&quot;,&quot;non-dropping-particle&quot;:&quot;&quot;}],&quot;container-title&quot;:&quot;Assets: Jurnal Akuntansi dan Pendidikan&quot;,&quot;DOI&quot;:&quot;10.25273/jap.v10i2.8982&quot;,&quot;ISSN&quot;:&quot;2302-6251&quot;,&quot;issued&quot;:{&quot;date-parts&quot;:[[2021,10,29]]},&quot;page&quot;:&quot;165-179&quot;,&quot;abstract&quot;:&quot;&lt;p&gt;&lt;strong&gt;ABSTRACT&lt;/strong&gt;&lt;/p&gt;&lt;p&gt;This study aims to give empirical evidence on the development of research on financial distress in Indonesia. We identified articles with a cause-effect relationship where financial distress was used as the dependent variable. This study analyzed twenty-eight articles about financial distress, obtained from eighteen nationally accredited journals indexed under Sinta 2. We classified articles based on the research variables used, then analyzed them by using the charting field method. This study found that internal factors such as financial condition and corporate governance are used more often than external factors such as inflation, exchange rate, and Gross Domestic Product (GDP) in research about financial distress in Indonesia. Moreover, some variables gave inconsistent results and should be studied further to find such inconsistencies.&lt;/p&gt;&lt;p&gt;&lt;em&gt;&lt;strong&gt;ABSTRAK&lt;/strong&gt;&lt;/em&gt;&lt;/p&gt;&lt;p&gt;&lt;em&gt;Penelitian ini bertujuan untuk memberikan bukti empiris tentang studi perkembangan financial distress di Indonesia. Kami mengidentifikasi artikel yang memiliki hubungan sebab akibat dimana financial distress ditempatkan sebagai variabel dependen. Penelitian ini menganalisis dua puluh delapan artikel tentang financial distress yang berasal dari delapan belas jurnal nasional terakreditasi dan terindeks Sinta 2. Kami mengklasifikasikan artikel berdasarkan variabel penelitian yang digunakan, kemudian melakukan pendekatan pemetaan (charting field). Studi ini menemukan faktor internal seperti kondisi keuangan dan tata kelola perusahaan lebih sering digunakan dibandingkan dengan faktor eksternal seperti inflasi, nilai tukar dan produk domestic bruto (PDB) dalam penelitian financial distress. Selain itu, terdapat beberapa variabel yang menunjukkan ketidakkonsistenan terhadap financial distress. Sehingga, perlu dilakukan pengkajian mendalam untuk mengetahui penyebab ketidakkonsistennya variabel-variabel tersebut.&lt;/em&gt;&lt;/p&gt;&quot;,&quot;publisher&quot;:&quot;Universitas PGRI Madiun&quot;,&quot;issue&quot;:&quot;2&quot;,&quot;volume&quot;:&quot;10&quot;,&quot;container-title-short&quot;:&quot;&quot;},&quot;isTemporary&quot;:false,&quot;suppress-author&quot;:false,&quot;composite&quot;:false,&quot;author-only&quot;:false}]},{&quot;citationID&quot;:&quot;MENDELEY_CITATION_976cb02e-ffc4-468d-b8ac-dce52a831a72&quot;,&quot;properties&quot;:{&quot;noteIndex&quot;:0},&quot;isEdited&quot;:false,&quot;manualOverride&quot;:{&quot;isManuallyOverridden&quot;:false,&quot;citeprocText&quot;:&quot;(Adaria et al., 2022)&quot;,&quot;manualOverrideText&quot;:&quot;&quot;},&quot;citationTag&quot;:&quot;MENDELEY_CITATION_v3_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&quot;,&quot;citationItems&quot;:[{&quot;id&quot;:&quot;0ad59cce-6ea3-36f8-90d6-bb70800d2fcd&quot;,&quot;itemData&quot;:{&quot;type&quot;:&quot;article-journal&quot;,&quot;id&quot;:&quot;0ad59cce-6ea3-36f8-90d6-bb70800d2fcd&quot;,&quot;title&quot;:&quot;Pengaruh Financial Distress terhadap Nilai Perusahaan Sebelum dan Saat Pandemi Covid-19 (Studi Pada Perusahaan Property dan Real Estate)&quot;,&quot;author&quot;:[{&quot;family&quot;:&quot;Adaria&quot;,&quot;given&quot;:&quot;Desvita&quot;,&quot;parse-names&quot;:false,&quot;dropping-particle&quot;:&quot;&quot;,&quot;non-dropping-particle&quot;:&quot;&quot;},{&quot;family&quot;:&quot;Komalasari&quot;,&quot;given&quot;:&quot;Agrianti&quot;,&quot;parse-names&quot;:false,&quot;dropping-particle&quot;:&quot;&quot;,&quot;non-dropping-particle&quot;:&quot;&quot;},{&quot;family&quot;:&quot;Kusumawardani&quot;,&quot;given&quot;:&quot;Niken&quot;,&quot;parse-names&quot;:false,&quot;dropping-particle&quot;:&quot;&quot;,&quot;non-dropping-particle&quot;:&quot;&quot;},{&quot;family&quot;:&quot;Andi&quot;,&quot;given&quot;:&quot;Kiagus&quot;,&quot;parse-names&quot;:false,&quot;dropping-particle&quot;:&quot;&quot;,&quot;non-dropping-particle&quot;:&quot;&quot;}],&quot;container-title&quot;:&quot;Jurnal Akuntansi Bisnis dan Ekonomi&quot;,&quot;ISSN&quot;:&quot;2460-030X&quot;,&quot;issued&quot;:{&quot;date-parts&quot;:[[2022]]},&quot;issue&quot;:&quot;1&quot;,&quot;volume&quot;:&quot;8&quot;,&quot;container-title-short&quot;:&quot;&quot;},&quot;isTemporary&quot;:false,&quot;suppress-author&quot;:false,&quot;composite&quot;:false,&quot;author-only&quot;:false}]},{&quot;citationID&quot;:&quot;MENDELEY_CITATION_eb0bd55b-e85d-4f93-b347-31778663580d&quot;,&quot;properties&quot;:{&quot;noteIndex&quot;:0,&quot;mode&quot;:&quot;composite&quot;},&quot;isEdited&quot;:false,&quot;manualOverride&quot;:{&quot;isManuallyOverridden&quot;:false,&quot;citeprocText&quot;:&quot;Altman (1968)&quot;,&quot;manualOverrideText&quot;:&quot;&quot;},&quot;citationTag&quot;:&quot;MENDELEY_CITATION_v3_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&quot;,&quot;citationItems&quot;:[{&quot;id&quot;:&quot;dec4861e-31dd-30f5-adb0-f301dbece89f&quot;,&quot;itemData&quot;:{&quot;type&quot;:&quot;article-journal&quot;,&quot;id&quot;:&quot;dec4861e-31dd-30f5-adb0-f301dbece89f&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issued&quot;:{&quot;date-parts&quot;:[[1968]]},&quot;abstract&quot;:&quot;ACADEMICIANS SEEM to be moving toward the elimination of ratio analysis as an analytical technique in assessing the performance of the business enterprise. Theorists downgrade arbitrary rules of thumb, such as company ratio comparisons , widely used by practitioners. Since attacks on the relevance of ratio analysis emanate from many esteemed members of the scholarly world, does this mean that ratio analysis is limited to the world of \&quot;nuts and bolts\&quot;? Or, has the significance of such an approach been unattractively garbed and therefore unfairly handicapped? Can we bridge the gap, rather than sever the link, between traditional ratio \&quot;analysis\&quot; and the more rigorous statistical techniques which have become popular among academicians in recent years? The purpose of this paper is to attempt an assessment of this issue-the quality of ratio analysis as an analytical technique. The prediction of corporate bankruptcy is used as an illustrative case.' Specifically, a set of financial and economic ratios will be investigated in a bankruptcy prediction context wherein a multiple discriminant statistical methodology is employed. The data used in the study are limited to manufacturing corporations. A brief review of the development of traditional ratio analysis as a technique for investigating corporate performance is presented in section I. In section II the shortcomings of this approach are discussed and multiple discriminant analysis is introduced with the emphasis centering on its compatibility with ratio analysis in a bankruptcy prediction context. The discriminant model is developed in section III, where an initial sample of sixty-six firms is utilized to establish a function which best discriminates between companies in two mutually exclusive groups: bankrupt and non-bankrupt firms. Section IV reviews empirical results obtained from the initial sample and several secondary samples , the latter being selected to examine the reliability of the discriminant&quot;,&quot;issue&quot;:&quot;4&quot;,&quot;volume&quot;:&quot;23&quot;},&quot;isTemporary&quot;:false,&quot;displayAs&quot;:&quot;composite&quot;,&quot;suppress-author&quot;:false,&quot;composite&quot;:true,&quot;author-only&quot;:false}]},{&quot;citationID&quot;:&quot;MENDELEY_CITATION_bba582b6-13bf-4c31-afda-fbf7c6993522&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YmJhNTgyYjYtMTNiZi00YzMxLWFmZGEtZmJmN2M2OTkzNTI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fa8dc80f-3181-48ca-82c4-0213db320425&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ZmE4ZGM4MGYtMzE4MS00OGNhLTgyYzQtMDIxM2RiMzIwNDI1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bc8d2da7-4ad3-4eb3-b01a-ec6a27826067&quot;,&quot;properties&quot;:{&quot;noteIndex&quot;:0},&quot;isEdited&quot;:false,&quot;manualOverride&quot;:{&quot;isManuallyOverridden&quot;:false,&quot;citeprocText&quot;:&quot;(Fachrudin, 2020)&quot;,&quot;manualOverrideText&quot;:&quot;&quot;},&quot;citationTag&quot;:&quot;MENDELEY_CITATION_v3_eyJjaXRhdGlvbklEIjoiTUVOREVMRVlfQ0lUQVRJT05fYmM4ZDJkYTctNGFkMy00ZWIzLWIwMWEtZWM2YTI3ODI2MDY3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quot;,&quot;citationItems&quot;:[{&quot;id&quot;:&quot;4d03d14d-6758-3001-8bad-4540347eeee0&quot;,&quot;itemData&quot;:{&quot;type&quot;:&quot;article-journal&quot;,&quot;id&quot;:&quot;4d03d14d-6758-3001-8bad-4540347eeee0&quot;,&quot;title&quot;:&quot;The Relationship between Financial Distress and Financial Health Prediction Model: A Study in Public Manufacturing Companies Listed on Indonesia Stock Exchange (IDX)&quot;,&quot;author&quot;:[{&quot;family&quot;:&quot;Fachrudin&quot;,&quot;given&quot;:&quot;Khaira Amalia&quot;,&quot;parse-names&quot;:false,&quot;dropping-particle&quot;:&quot;&quot;,&quot;non-dropping-particle&quot;:&quot;&quot;}],&quot;container-title&quot;:&quot;Jurnal Akuntansi dan Keuangan&quot;,&quot;DOI&quot;:&quot;10.9744/jak.22.1.18-27&quot;,&quot;ISSN&quot;:&quot;1411-0288&quot;,&quot;issued&quot;:{&quot;date-parts&quot;:[[2020,5,27]]},&quot;page&quot;:&quot;18-27&quot;,&quot;abstract&quot;:&quo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quot;,&quot;publisher&quot;:&quot;Petra Christian University&quot;,&quot;issue&quot;:&quot;1&quot;,&quot;volume&quot;:&quot;22&quot;,&quot;container-title-short&quot;:&quot;&quot;},&quot;isTemporary&quot;:false,&quot;suppress-author&quot;:false,&quot;composite&quot;:false,&quot;author-only&quot;:false}]},{&quot;citationID&quot;:&quot;MENDELEY_CITATION_8418fef5-0c23-424b-8d0a-854495456497&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ODQxOGZlZjUtMGMyMy00MjRiLThkMGEtODU0NDk1NDU2NDk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33c4e405-bf10-41ba-951e-568ec35a4858&quot;,&quot;properties&quot;:{&quot;noteIndex&quot;:0,&quot;mode&quot;:&quot;composite&quot;},&quot;isEdited&quot;:false,&quot;manualOverride&quot;:{&quot;isManuallyOverridden&quot;:false,&quot;citeprocText&quot;:&quot;Rodríguez Valencia (2025)&quot;,&quot;manualOverrideText&quot;:&quot;&quot;},&quot;citationTag&quot;:&quot;MENDELEY_CITATION_v3_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&quot;,&quot;citationItems&quot;:[{&quot;id&quot;:&quot;59beb86c-4aac-3f64-b60c-bdc888ddd99d&quot;,&quot;itemData&quot;:{&quot;type&quot;:&quot;article-journal&quot;,&quot;id&quot;:&quot;59beb86c-4aac-3f64-b60c-bdc888ddd99d&quot;,&quot;title&quot;:&quot;Financial Performance and Corporate Governance on Firm Value: Evidence from Spain&quot;,&quot;author&quot;:[{&quot;family&quot;:&quot;Rodríguez Valencia&quot;,&quot;given&quot;:&quot;Leslie&quot;,&quot;parse-names&quot;:false,&quot;dropping-particle&quot;:&quot;&quot;,&quot;non-dropping-particle&quot;:&quot;&quot;}],&quot;container-title&quot;:&quot;International Journal of Financial Studies&quot;,&quot;DOI&quot;:&quot;10.3390/ijfs13030123&quot;,&quot;ISSN&quot;:&quot;22277072&quot;,&quot;issued&quot;:{&quot;date-parts&quot;:[[2025,7,3]]},&quot;page&quot;:&quot;-24&quot;,&quot;abstract&quot;:&quot;This paper investigates the financial performance and corporate governance variables that influence firm valuation. This study analyzes 91 Spanish small and medium-sized enterprises (SMEs) listed on BME Growth using a fixed effects panel data model based on 5760 observations. This study covered a period of five years from 2015 to 2019. This study concludes that profitability, capital structure and ownership concentration are key value drivers, while liquidity and efficiency are not statistically significant and require further contextual examination. Regarding corporate governance, the presence of controlling shareholders was found to have a significant positive impact on firm value, reinforcing the importance of ownership concentration in reducing agency conflicts and enhancing oversight. Other governance frameworks, such as firm structure and managerial concentration, did not exhibit significant effects.&quot;,&quot;publisher&quot;:&quot;Multidisciplinary Digital Publishing Institute (MDPI)&quot;,&quot;issue&quot;:&quot;3&quot;,&quot;volume&quot;:&quot;13&quot;,&quot;container-title-short&quot;:&quot;&quot;},&quot;isTemporary&quot;:false,&quot;displayAs&quot;:&quot;composite&quot;,&quot;suppress-author&quot;:false,&quot;composite&quot;:true,&quot;author-only&quot;:false}]},{&quot;citationID&quot;:&quot;MENDELEY_CITATION_c70a9454-8447-4d65-bf93-17e2dade7dc3&quot;,&quot;properties&quot;:{&quot;noteIndex&quot;:0,&quot;mode&quot;:&quot;composite&quot;},&quot;isEdited&quot;:false,&quot;manualOverride&quot;:{&quot;isManuallyOverridden&quot;:false,&quot;citeprocText&quot;:&quot;Suhadak et al. (2019)&quot;,&quot;manualOverrideText&quot;:&quot;&quot;},&quot;citationTag&quot;:&quot;MENDELEY_CITATION_v3_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&quot;,&quot;citationItems&quot;:[{&quot;id&quot;:&quot;bc19e61e-88a2-3035-b3e2-689e45236bb4&quot;,&quot;itemData&quot;:{&quot;type&quot;:&quot;article-journal&quot;,&quot;id&quot;:&quot;bc19e61e-88a2-3035-b3e2-689e45236bb4&quot;,&quot;title&quot;:&quot;Stock return and financial performance as moderation variable in influence of good corporate governance towards corporate value&quot;,&quot;author&quot;:[{&quot;family&quot;:&quot;Suhadak&quot;,&quot;given&quot;:&quot;&quot;,&quot;parse-names&quot;:false,&quot;dropping-particle&quot;:&quot;&quot;,&quot;non-dropping-particle&quot;:&quot;&quot;},{&quot;family&quot;:&quot;Kurniaty&quot;,&quot;given&quot;:&quot;&quot;,&quot;parse-names&quot;:false,&quot;dropping-particle&quot;:&quot;&quot;,&quot;non-dropping-particle&quot;:&quot;&quot;},{&quot;family&quot;:&quot;Handayani&quot;,&quot;given&quot;:&quot;Siti Ragil&quot;,&quot;parse-names&quot;:false,&quot;dropping-particle&quot;:&quot;&quot;,&quot;non-dropping-particle&quot;:&quot;&quot;},{&quot;family&quot;:&quot;Rahayu&quot;,&quot;given&quot;:&quot;Sri Mangesti&quot;,&quot;parse-names&quot;:false,&quot;dropping-particle&quot;:&quot;&quot;,&quot;non-dropping-particle&quot;:&quot;&quot;}],&quot;container-title&quot;:&quot;Asian Journal of Accounting Research&quot;,&quot;DOI&quot;:&quot;10.1108/AJAR-07-2018-0021&quot;,&quot;ISSN&quot;:&quot;24434175&quot;,&quot;issued&quot;:{&quot;date-parts&quot;:[[2019,8,5]]},&quot;page&quot;:&quot;18-34&quot;,&quot;abstract&quot;:&quot;Purpose: The purpose of this paper is to evaluate how much influence good corporate governance (GCG) has on corporate value, as well as moderating effect of stock return and financial performance on the influence of GCG on corporate value. Design/methodology/approach: This study was an explanatory study. The unit of analysis was the companies listed in LQ45 in Indonesian Stock Exchange and the sources of data were ICMD, annual report and financial reports of the companies. Indonesian Stock Exchange was selected as the setting of the study since Indonesian Stock Exchange is one of trading places for various types of companies in Indonesia, and it provides complete information on company’s financial data and stock price. The population was 84 companies listed in LQ45 in Indonesian Stock Exchange between 2010 and 2016. Findings: The higher GCG, independent commissioners proportion, institutional managerial and public ownerships resulted in higher corporate value. MBE and PER stock return is a moderating variable in the influence of GCG on corporate value. Financial performance is moderating variable in the influence of GCG on corporate value. Originality/value: Based on the previous studies, it may be concluded that there is a gap between the influence of GCG on corporate value and the influence of stock return on financial performance, and moderating variable is needed to evaluate the influence of GCG on company performance, more particularly stock return and financial performance. This discrepancy creates opportunity for conducting an in-depth study on those variables. Its novelty is correlation between stock return and financial performance as moderation. Previous studies used these as mediating variables. This study is going to generate different finding as it is conducted in different setting (country where this study is conducted), type of industry, research period and using different method of analysis.&quot;,&quot;publisher&quot;:&quot;Emerald Group Holdings Ltd.&quot;,&quot;issue&quot;:&quot;1&quot;,&quot;volume&quot;:&quot;4&quot;,&quot;container-title-short&quot;:&quot;&quot;},&quot;isTemporary&quot;:false,&quot;displayAs&quot;:&quot;composite&quot;,&quot;suppress-author&quot;:false,&quot;composite&quot;:true,&quot;author-only&quot;:false}]},{&quot;citationID&quot;:&quot;MENDELEY_CITATION_49e1b65f-8f24-40e2-b1d9-eceaafe42ff3&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DllMWI2NWYtOGYyNC00MGUyLWIxZDktZWNlYWFmZTQyZmYzIiwicHJvcGVydGllcyI6eyJub3RlSW5kZXgiOjAsIm1vZGUiOiJjb21wb3NpdGUifSwiaXNFZGl0ZWQiOmZhbHNlLCJtYW51YWxPdmVycmlkZSI6eyJpc01hbnVhbGx5T3ZlcnJpZGRlbiI6ZmFsc2UsImNpdGVwcm9jVGV4dCI6IkZpcmRhdXMgZXQgYWwuICgyMDI0KSIsIm1hbnVhbE92ZXJyaWRlVGV4dCI6IiJ9LCJjaXRhdGlvbkl0ZW1zIjpbeyJkaXNwbGF5QXMiOiJjb21wb3NpdGUiLCJsYWJlbCI6InBhZ2UiLC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nN1cHByZXNzLWF1dGhvciI6ZmFsc2UsImNvbXBvc2l0ZSI6dHJ1ZSwiYXV0aG9yLW9ubHkiOmZhbHNlfV19&quot;,&quot;citationItems&quot;:[{&quot;displayAs&quot;:&quot;composite&quot;,&quot;label&quot;:&quot;page&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suppress-author&quot;:false,&quot;composite&quot;:true,&quot;author-only&quot;:false}]},{&quot;citationID&quot;:&quot;MENDELEY_CITATION_a43a1883-2ea3-4341-9458-a2d0ed2ddc75&quot;,&quot;properties&quot;:{&quot;noteIndex&quot;:0,&quot;mode&quot;:&quot;composite&quot;},&quot;isEdited&quot;:false,&quot;manualOverride&quot;:{&quot;isManuallyOverridden&quot;:false,&quot;citeprocText&quot;:&quot;Darmawan &amp;#38; Umaimah (2025)&quot;,&quot;manualOverrideText&quot;:&quot;&quot;},&quot;citationTag&quot;:&quot;MENDELEY_CITATION_v3_eyJjaXRhdGlvbklEIjoiTUVOREVMRVlfQ0lUQVRJT05fYTQzYTE4ODMtMmVhMy00MzQxLTk0NTgtYTJkMGVkMmRkYzc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quot;,&quot;citationItems&quot;:[{&quot;id&quot;:&quot;3d61ef6f-0815-374c-ba73-3ba72c88a352&quot;,&quot;itemData&quot;:{&quot;type&quot;:&quot;article-journal&quot;,&quot;id&quot;:&quot;3d61ef6f-0815-374c-ba73-3ba72c88a352&quot;,&quot;title&quot;:&quot;The Effect of Good Corporate Governance, Earning Management on Firm Value&quot;,&quot;author&quot;:[{&quot;family&quot;:&quot;Darmawan&quot;,&quot;given&quot;:&quot;Wahyu Fikri&quot;,&quot;parse-names&quot;:false,&quot;dropping-particle&quot;:&quot;&quot;,&quot;non-dropping-particle&quot;:&quot;&quot;},{&quot;family&quot;:&quot;Umaimah&quot;,&quot;given&quot;:&quot;&quot;,&quot;parse-names&quot;:false,&quot;dropping-particle&quot;:&quot;&quot;,&quot;non-dropping-particle&quot;:&quot;&quot;}],&quot;container-title&quot;:&quot;Journal of Accounting Science&quot;,&quot;DOI&quot;:&quot;10.21070/jas.v9i1.1922&quot;,&quot;ISSN&quot;:&quot;2548-3501&quot;,&quot;URL&quot;:&quot;https://jas.umsida.ac.id/index.php/jas/article/view/1922&quot;,&quot;issued&quot;:{&quot;date-parts&quot;:[[2025,1,31]]},&quot;page&quot;:&quot;79-96&quot;,&quot;abstract&quot;:&quot;&lt;p&gt;General Background: Firm value serves as a long-term goal to attract investors and ensure sustainable growth, while Good Corporate Governance (GCG) addresses agency conflicts to enhance value. Specific Background: Enterprise value and GCG are essential for creating ethical, competitive, and resilient organizations, enabling firms to navigate global economic and social challenges. Knowledge Gap: Despite prior research, inconsistencies remain regarding the impact of GCG and earnings management on firm value, necessitating further study. Aims: This study examines the influence of GCG, earnings management, and firm-specific factors on firm value, providing insights for investment decisions. PBV is used as a proxy for firm value, while the Jones model represents earnings management, with GCG measured through board composition, independent commissioners, and audit committees. Methods: Using a quantitative approach, the study analyzed 155 data points from new coal mining companies listed on the Indonesia Stock Exchange (2019–2023) through purposive sampling and documentation techniques. Results: The board of directors significantly enhances firm value, while the audit committee and independent commissioners are less effective. Earnings management negatively impacts firm value by creating informational asymmetry. Novelty: By integrating signal theory, the study offers a unique perspective on mitigating information asymmetry through transparent reporting. Implications: The findings contribute to improving corporate governance practices and guiding investment strategies.&lt;/p&gt;&quot;,&quot;issue&quot;:&quot;1&quot;,&quot;volume&quot;:&quot;9&quot;,&quot;container-title-short&quot;:&quot;&quot;},&quot;isTemporary&quot;:false,&quot;displayAs&quot;:&quot;composite&quot;,&quot;suppress-author&quot;:false,&quot;composite&quot;:true,&quot;author-only&quot;:false}]},{&quot;citationID&quot;:&quot;MENDELEY_CITATION_09709523-5488-43f9-9413-d31871bd899c&quot;,&quot;properties&quot;:{&quot;noteIndex&quot;:0,&quot;mode&quot;:&quot;composite&quot;},&quot;isEdited&quot;:false,&quot;manualOverride&quot;:{&quot;isManuallyOverridden&quot;:false,&quot;citeprocText&quot;:&quot;Farhan &amp;#38; Muawanah (2022)&quot;,&quot;manualOverrideText&quot;:&quot;&quot;},&quot;citationTag&quot;:&quot;MENDELEY_CITATION_v3_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&quot;,&quot;citationItems&quot;:[{&quot;id&quot;:&quot;4feb8555-83ce-36f0-8b91-8e9ab3105359&quot;,&quot;itemData&quot;:{&quot;type&quot;:&quot;article-journal&quot;,&quot;id&quot;:&quot;4feb8555-83ce-36f0-8b91-8e9ab3105359&quot;,&quot;title&quot;:&quot;The Effect of Good Corporate Governance on Firm Value With Profitability as Moderating&quot;,&quot;author&quot;:[{&quot;family&quot;:&quot;Farhan&quot;,&quot;given&quot;:&quot;Djuni&quot;,&quot;parse-names&quot;:false,&quot;dropping-particle&quot;:&quot;&quot;,&quot;non-dropping-particle&quot;:&quot;&quot;},{&quot;family&quot;:&quot;Muawanah&quot;,&quot;given&quot;:&quot;Umi&quot;,&quot;parse-names&quot;:false,&quot;dropping-particle&quot;:&quot;&quot;,&quot;non-dropping-particle&quot;:&quot;&quot;}],&quot;ISSN&quot;:&quot;2615-7306&quot;,&quot;URL&quot;:&quot;http://ejurnal.unim.ac.id/index.php/prive&quot;,&quot;issued&quot;:{&quot;date-parts&quot;:[[2022]]},&quot;abstract&quot;:&quot;Corporate sustainability is a significant concern in a business. The sustainability of a company can be reflected in the value of the company The worth of the firm increases as the price of the shares rises Information on high stock prices can provide a guarantee or picture to the public that the company is performing well. To maintain good judgment, companies must implement good corporate governance in their business activities. This form of study is quantitative, whereas quantitative research involves systematic examinations of a phenomenon by gathering data that can be assessed using mathematics, statistics, and computing. Path analysis is used to assess this study's structural equation modelling (SEM) data. It is clear from the findings and debate that managerial and institutional ownership, two measures of corporate governance, do not have a direct impact on business value. Good corporate governance directly impacts the value of the company, with profitability measured by the return on equity.&quot;,&quot;issue&quot;:&quot;2&quot;,&quot;volume&quot;:&quot;5&quot;,&quot;container-title-short&quot;:&quot;&quot;},&quot;isTemporary&quot;:false,&quot;displayAs&quot;:&quot;composite&quot;,&quot;suppress-author&quot;:false,&quot;composite&quot;:true,&quot;author-only&quot;:false}]},{&quot;citationID&quot;:&quot;MENDELEY_CITATION_20632e18-60af-41d6-87e8-1e6d98956eb7&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MjA2MzJlMTgtNjBhZi00MWQ2LTg3ZTgtMWU2ZDk4OTU2ZWI3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ef74255f-c19b-4647-8d9a-d418f2a9fca1&quot;,&quot;properties&quot;:{&quot;noteIndex&quot;:0},&quot;isEdited&quot;:false,&quot;manualOverride&quot;:{&quot;isManuallyOverridden&quot;:false,&quot;citeprocText&quot;:&quot;(Malik et al., 2023)&quot;,&quot;manualOverrideText&quot;:&quot;&quot;},&quot;citationTag&quot;:&quot;MENDELEY_CITATION_v3_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&quot;,&quot;citationItems&quot;:[{&quot;id&quot;:&quot;351f9c9d-64f6-3ef0-9d12-0d9bd545751d&quot;,&quot;itemData&quot;:{&quot;type&quot;:&quot;article-journal&quot;,&quot;id&quot;:&quot;351f9c9d-64f6-3ef0-9d12-0d9bd545751d&quot;,&quot;title&quot;:&quot;The Effect of Good Corporate Governance, Profitability, and Corporate Social Responsibility on Market Reaction and Company Value in the Registered Mining Industry on the Indonesian Stock Exchange&quot;,&quot;author&quot;:[{&quot;family&quot;:&quot;Malik&quot;,&quot;given&quot;:&quot;Ernawati&quot;,&quot;parse-names&quot;:false,&quot;dropping-particle&quot;:&quot;&quot;,&quot;non-dropping-particle&quot;:&quot;&quot;},{&quot;family&quot;:&quot;Najamuddin&quot;,&quot;given&quot;:&quot;Mahfud Nur&quot;,&quot;parse-names&quot;:false,&quot;dropping-particle&quot;:&quot;&quot;,&quot;non-dropping-particle&quot;:&quot;&quot;},{&quot;family&quot;:&quot;Mursalim&quot;,&quot;given&quot;:&quot;&quot;,&quot;parse-names&quot;:false,&quot;dropping-particle&quot;:&quot;&quot;,&quot;non-dropping-particle&quot;:&quot;&quot;},{&quot;family&quot;:&quot;Chalid&quot;,&quot;given&quot;:&quot;Lukman&quot;,&quot;parse-names&quot;:false,&quot;dropping-particle&quot;:&quot;&quot;,&quot;non-dropping-particle&quot;:&quot;&quot;}],&quot;container-title&quot;:&quot;International Journal of Professional Business Review&quot;,&quot;DOI&quot;:&quot;10.26668/businessreview/2023.v8i5.2174&quot;,&quot;ISSN&quot;:&quot;2525-3654&quot;,&quot;issued&quot;:{&quot;date-parts&quot;:[[2023,5,12]]},&quot;page&quot;:&quot;01&quot;,&quot;abstract&quot;:&quot;Purpose: The objective of this analysis was to analyze the direct impact of good corporate governance, profitability and corporate social duty on market response and company value.   Theoretical framework: The data analysis process used in this research is a descriptive, namely, analysis that aims to determine the extent to which the variables of moral corporate governance, profitability, and corporate social responsibility influence market reactions and firm value in mining companies listed on the Indonesia Stock Exchange which are based on empirical and theoretical facts.   Design/methodology/approach: This research uses secondary data from 27 mining companies listed on the Indonesian Stock Exchange between 2017 and 2019. The data analysis methods used in this study are quantitative and qualitative descriptive research methods, as well as relational research methods. The analysis used to test the hypothesis using SEM (Structural Equation Model Analysis).   Findings:  The consequences of this report show that good corporate governance (1) does not directly affect market reactions with a positive correlation. (2) profitability does not directly affect market response with a negative correlation; (3) corporate social responsibility does not directly influence the market response in a positive direction; (4) good corporate governance does not directly affect company value, with a positive relationship;   Research, Practical &amp; Social implications: Since there are no evaluation standards or standard form for determining the rate of diffusion of corporate social responsibility, the assessment of the spread of corporate social responsibility remains subjective, so there will be differences in each researcher. The announcement of the dissemination of corporate social responsibility is made by the company, together with the announcement of the Annual Report, so there are other aspects made by investors in investment decisions.   Originality/value: corporate social responsibility does not directly disturb the company's values with a positive relationship; market response does not directly affect company value with negative correlation; good corporate governance does not directly affect company value through a negative correlation market response; profitability does not directly affect company value through market feedback with a positive correlation.&quot;,&quot;publisher&quot;:&quot;Conselho Nacional de Pesquisa e Pos-Graduacao em Direito - CONPEDI&quot;,&quot;issue&quot;:&quot;5&quot;,&quot;volume&quot;:&quot;8&quot;,&quot;container-title-short&quot;:&quot;&quot;},&quot;isTemporary&quot;:false,&quot;suppress-author&quot;:false,&quot;composite&quot;:false,&quot;author-only&quot;:false}]},{&quot;citationID&quot;:&quot;MENDELEY_CITATION_ba237869-ea6d-48c6-a058-a41b860f9489&quot;,&quot;properties&quot;:{&quot;noteIndex&quot;:0,&quot;mode&quot;:&quot;composite&quot;},&quot;isEdited&quot;:false,&quot;manualOverride&quot;:{&quot;isManuallyOverridden&quot;:false,&quot;citeprocText&quot;:&quot;Sinatraz &amp;#38; Suhartono (2021)&quot;,&quot;manualOverrideText&quot;:&quot;&quot;},&quot;citationTag&quot;:&quot;MENDELEY_CITATION_v3_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&quot;,&quot;citationItems&quot;:[{&quot;id&quot;:&quot;eece5f90-da9d-3a8b-88ae-26bf57012126&quot;,&quot;itemData&quot;:{&quot;type&quot;:&quot;article-journal&quot;,&quot;id&quot;:&quot;eece5f90-da9d-3a8b-88ae-26bf57012126&quot;,&quot;title&quot;:&quot;Kemampuan Komisaris Independen dan Kepemilikan Institusional dalam Memoderasi Pengaruh Manajemen Laba Terhadap Nilai Perusahaan&quot;,&quot;author&quot;:[{&quot;family&quot;:&quot;Sinatraz&quot;,&quot;given&quot;:&quot;Viony&quot;,&quot;parse-names&quot;:false,&quot;dropping-particle&quot;:&quot;&quot;,&quot;non-dropping-particle&quot;:&quot;&quot;},{&quot;family&quot;:&quot;Suhartono&quot;,&quot;given&quot;:&quot;Sugi&quot;,&quot;parse-names&quot;:false,&quot;dropping-particle&quot;:&quot;&quot;,&quot;non-dropping-particle&quot;:&quot;&quot;}],&quot;container-title&quot;:&quot;Jurnal Akuntansi dan Pajak&quot;,&quot;DOI&quot;:&quot;10.29040/jap.v22i1.1654&quot;,&quot;ISSN&quot;:&quot;1412-629X&quot;,&quot;issued&quot;:{&quot;date-parts&quot;:[[2021,7,25]]},&quot;page&quot;:&quot;229&quot;,&quot;abstract&quot;:&quot;The aim of every company is to earn profit and increase the firm value. When the firm values optimal, the prosperity of its shareholders also increase. Financial statements are one of communicatin media to its users regarding the firm performances. In an effort to enhance the firm value, management tends to deliberately perform certain accounting method, called Earnings Management. Earnings management is done so that the company’s financial statement looks good and healthy in a certain period, although it will cause a decrease in the firm value in the future. One way that can be used to reduce earnings management is to implement good corporate governance. This study aims to determine the effect of earnings management in company value which is moderated by independent commissioners and institusional ownership. The object of this study consist of 90 manufacturing companies listed on the Indonesia Stock Exchange for the period of 2016 – 2018. The sampling techinques was done by purposive sampling. The data analysis method to be used are descriptive statistical analysis, simple regression analysis, moderated regression analysis, classical assumption tests, and goodness of fit test. The results of this study indicate that earnings management is proven to have a negative effect on the firm value, independent commissioners are proven to weaken the effect of earnings management on the firm value, and institutional ownership are proven to weaken the effect of earnings management on the firm value.&quot;,&quot;publisher&quot;:&quot;STIE AAS Surakarta&quot;,&quot;issue&quot;:&quot;1&quot;,&quot;volume&quot;:&quot;22&quot;,&quot;container-title-short&quot;:&quot;&quot;},&quot;isTemporary&quot;:false,&quot;displayAs&quot;:&quot;composite&quot;,&quot;suppress-author&quot;:false,&quot;composite&quot;:true,&quot;author-only&quot;:false}]},{&quot;citationID&quot;:&quot;MENDELEY_CITATION_e59b565a-d683-4ceb-a682-91ba94316882&quot;,&quot;properties&quot;:{&quot;noteIndex&quot;:0,&quot;mode&quot;:&quot;composite&quot;},&quot;isEdited&quot;:false,&quot;manualOverride&quot;:{&quot;isManuallyOverridden&quot;:false,&quot;citeprocText&quot;:&quot;Kristanto et al. (2023)&quot;,&quot;manualOverrideText&quot;:&quot;&quot;},&quot;citationTag&quot;:&quot;MENDELEY_CITATION_v3_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&quot;,&quot;citationItems&quot;:[{&quot;id&quot;:&quot;aca8d088-5b24-31c4-9347-0d128684ca94&quot;,&quot;itemData&quot;:{&quot;type&quot;:&quot;article-journal&quot;,&quot;id&quot;:&quot;aca8d088-5b24-31c4-9347-0d128684ca94&quot;,&quot;title&quot;:&quot;Pengaruh Ukuran Dewan Direksi, Proporsi Komisaris\nIndependen, dan Intellectual Capital terhadap Nilai\nPerusahaan&quot;,&quot;author&quot;:[{&quot;family&quot;:&quot;Kristanto&quot;,&quot;given&quot;:&quot;Robert Vincent&quot;,&quot;parse-names&quot;:false,&quot;dropping-particle&quot;:&quot;&quot;,&quot;non-dropping-particle&quot;:&quot;&quot;},{&quot;family&quot;:&quot;Setiawan&quot;,&quot;given&quot;:&quot;Amelia&quot;,&quot;parse-names&quot;:false,&quot;dropping-particle&quot;:&quot;&quot;,&quot;non-dropping-particle&quot;:&quot;&quot;},{&quot;family&quot;:&quot;Wirawan&quot;,&quot;given&quot;:&quot;Samuel&quot;,&quot;parse-names&quot;:false,&quot;dropping-particle&quot;:&quot;&quot;,&quot;non-dropping-particle&quot;:&quot;&quot;},{&quot;family&quot;:&quot;Djajadikerta&quot;,&quot;given&quot;:&quot;Hamfri&quot;,&quot;parse-names&quot;:false,&quot;dropping-particle&quot;:&quot;&quot;,&quot;non-dropping-particle&quot;:&quot;&quot;}],&quot;container-title&quot;:&quot;Journal of Social and Economics Research&quot;,&quot;DOI&quot;:&quot;doi.org/10.54783/jser.v5i2.120&quot;,&quot;ISSN&quot;:&quot;2715-6966&quot;,&quot;URL&quot;:&quot;https://idm.or.id/JSER/index.&quot;,&quot;issued&quot;:{&quot;date-parts&quot;:[[2023,12]]},&quot;page&quot;:&quot;498-507&quot;,&quot;abstract&quot;:&quot;Key words: boards size, proportion of independent commissioners, intellectual capital, firm's value Website: https://idm.or.id/JSER/inde x.php/JSER Page: 498-507 The firm's focus is to increase the value of the company, the hope is to attract investors' interest in investing in the company. Firm's value reflects the results of management performance which can be seen through share prices, and this is an indicator used by investors to measure the level of success of company management. This research aims to analyze the influence of the size of the board of directors, the proportion of independent commissioners, and intellectual capital on firm's value. This research uses companies operating in the banking sector of the financial industry as research objects. The companies used are companies registered on the IDX during the 2020-2021 period. In this research, the sample was selected using a purposive sampling method, and the number of companies taken as samples was 30. The analysis method applied is multiple linear regression, using SPSS version 27 software for Windows. The research results show that the size boards size, the proportion of independent commissioners, and intellectual capital jointly influence firm's value. The boards size and intellectual capital have a partial effect on firm value. While the proportion of independent commissioners cannot be proven to have an effect on company value&quot;,&quot;issue&quot;:&quot;2&quot;,&quot;volume&quot;:&quot;5&quot;,&quot;container-title-short&quot;:&quot;&quot;},&quot;isTemporary&quot;:false,&quot;displayAs&quot;:&quot;composite&quot;,&quot;suppress-author&quot;:false,&quot;composite&quot;:true,&quot;author-only&quot;:false}]},{&quot;citationID&quot;:&quot;MENDELEY_CITATION_485f27c5-a400-4ceb-bf0f-4a93415db05a&quot;,&quot;properties&quot;:{&quot;noteIndex&quot;:0},&quot;isEdited&quot;:false,&quot;manualOverride&quot;:{&quot;isManuallyOverridden&quot;:false,&quot;citeprocText&quot;:&quot;(Sondokan et al., 2019)&quot;,&quot;manualOverrideText&quot;:&quot;&quot;},&quot;citationTag&quot;:&quot;MENDELEY_CITATION_v3_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&quot;,&quot;citationItems&quot;:[{&quot;id&quot;:&quot;94820e69-e4fd-3daa-9941-d036f8e8ce95&quot;,&quot;itemData&quot;:{&quot;type&quot;:&quot;article-journal&quot;,&quot;id&quot;:&quot;94820e69-e4fd-3daa-9941-d036f8e8ce95&quot;,&quot;title&quot;:&quot;The Influence of the Independent Board of Commissioners, the Board Of\nDirectors, And the Audit Board on the Value of Companies Listed in The\nIndonesian Stock Exchange Period 2014-2017&quot;,&quot;author&quot;:[{&quot;family&quot;:&quot;Sondokan&quot;,&quot;given&quot;:&quot;Nathalia&quot;,&quot;parse-names&quot;:false,&quot;dropping-particle&quot;:&quot;V.&quot;,&quot;non-dropping-particle&quot;:&quot;&quot;},{&quot;family&quot;:&quot;Koleangan&quot;,&quot;given&quot;:&quot;Rosalina A. M.&quot;,&quot;parse-names&quot;:false,&quot;dropping-particle&quot;:&quot;&quot;,&quot;non-dropping-particle&quot;:&quot;&quot;},{&quot;family&quot;:&quot;Karuntu&quot;,&quot;given&quot;:&quot;Merlyn M.&quot;,&quot;parse-names&quot;:false,&quot;dropping-particle&quot;:&quot;&quot;,&quot;non-dropping-particle&quot;:&quot;&quot;}],&quot;container-title&quot;:&quot;Jurnal EMBA: Jurnal Riset Ekonomi, Manajemen, Bisnis, dan Akuntansi&quot;,&quot;DOI&quot;:&quot;doi.org/10.35794/emba.v7i4.26517&quot;,&quot;ISSN&quot;:&quot;2303-1174&quot;,&quot;issued&quot;:{&quot;date-parts&quot;:[[2019,10]]},&quot;page&quot;:&quot;5821-5830&quot;,&quot;volume&quot;:&quot;7&quot;,&quot;container-title-short&quot;:&quot;&quot;},&quot;isTemporary&quot;:false,&quot;suppress-author&quot;:false,&quot;composite&quot;:false,&quot;author-only&quot;:false}]},{&quot;citationID&quot;:&quot;MENDELEY_CITATION_15122726-5d0b-4f71-a919-b703a68e5b75&quot;,&quot;properties&quot;:{&quot;noteIndex&quot;:0,&quot;mode&quot;:&quot;composite&quot;},&quot;isEdited&quot;:false,&quot;manualOverride&quot;:{&quot;isManuallyOverridden&quot;:false,&quot;citeprocText&quot;:&quot;Nisa &amp;#38; Setiyono (2025)&quot;,&quot;manualOverrideText&quot;:&quot;&quot;},&quot;citationTag&quot;:&quot;MENDELEY_CITATION_v3_eyJjaXRhdGlvbklEIjoiTUVOREVMRVlfQ0lUQVRJT05fMTUxMjI3MjYtNWQwYi00ZjcxLWE5MTktYjcwM2E2OGU1Yjc1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quot;,&quot;citationItems&quot;:[{&quot;id&quot;:&quot;83d66be4-6f70-3024-adaf-66c3f0691d59&quot;,&quot;itemData&quot;:{&quot;type&quot;:&quot;article-journal&quot;,&quot;id&quot;:&quot;83d66be4-6f70-3024-adaf-66c3f0691d59&quot;,&quot;title&quot;:&quot;The Influence of Financial Distress, Earning Management, and Sales Growth on Firm Value&quot;,&quot;author&quot;:[{&quot;family&quot;:&quot;Nisa&quot;,&quot;given&quot;:&quot;Chaerun Yolanda&quot;,&quot;parse-names&quot;:false,&quot;dropping-particle&quot;:&quot;&quot;,&quot;non-dropping-particle&quot;:&quot;&quot;},{&quot;family&quot;:&quot;Setiyono&quot;,&quot;given&quot;:&quot;Taufiq Andre&quot;,&quot;parse-names&quot;:false,&quot;dropping-particle&quot;:&quot;&quot;,&quot;non-dropping-particle&quot;:&quot;&quot;}],&quot;container-title&quot;:&quot;Perwira International Journal of Economics &amp; Business (PIJEB)&quot;,&quot;URL&quot;:&quot;https://ejournal.unperba.ac.id/index.php/pijeb&quot;,&quot;issued&quot;:{&quot;date-parts&quot;:[[2025]]},&quot;abstract&quot;:&quot;This study aims to obtain empirical evidence regarding the effect of financial distress, earning management, and sales growth on firm value. This research is a quantitative research with secondary data. The population of this study includes textile and garment companies listed on the IDX in 2019-2023. The sample was determined using purposive sampling method, so that 70 data were obtained as samples. This study uses multiple linear regression analysis techniques. The results showed that simultaneously or together the variables of financial distress, earning management, and sales growth had an effect on firm value. While partially showing financial distress has no effect on firm value. Earning management has a significant negative effect on firm value. Meanwhile, sales growth has no effect on firm value.&quot;,&quot;volume&quot;:&quot;5&quot;,&quot;container-title-short&quot;:&quot;&quot;},&quot;isTemporary&quot;:false,&quot;displayAs&quot;:&quot;composite&quot;,&quot;suppress-author&quot;:false,&quot;composite&quot;:true,&quot;author-only&quot;:false}]},{&quot;citationID&quot;:&quot;MENDELEY_CITATION_09dc3f15-9852-4317-8966-cb2b5f793bd6&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MDlkYzNmMTUtOTg1Mi00MzE3LTg5NjYtY2IyYjVmNzkzYmQ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7b66d4fe-fbe1-43b3-a8c9-49fbf79e3e60&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2I2NmQ0ZmUtZmJlMS00M2IzLWE4YzktNDlmYmY3OWUzZTYw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quot;,&quot;citationItems&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displayAs&quot;:&quot;composite&quot;,&quot;suppress-author&quot;:false,&quot;composite&quot;:true,&quot;author-only&quot;:false}]},{&quot;citationID&quot;:&quot;MENDELEY_CITATION_5ff36dc8-a56e-49ac-981b-296db8f01f3b&quot;,&quot;properties&quot;:{&quot;noteIndex&quot;:0,&quot;mode&quot;:&quot;composite&quot;},&quot;isEdited&quot;:false,&quot;manualOverride&quot;:{&quot;isManuallyOverridden&quot;:false,&quot;citeprocText&quot;:&quot;Nurafifah et al. (2025)&quot;,&quot;manualOverrideText&quot;:&quot;&quot;},&quot;citationTag&quot;:&quot;MENDELEY_CITATION_v3_eyJjaXRhdGlvbklEIjoiTUVOREVMRVlfQ0lUQVRJT05fNWZmMzZkYzgtYTU2ZS00OWFjLTk4MWItMjk2ZGI4ZjAxZjNi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quot;,&quot;citationItems&quot;:[{&quot;id&quot;:&quot;02b96c88-8e0c-3c54-b14a-53357a6f2137&quot;,&quot;itemData&quot;:{&quot;type&quot;:&quot;article-journal&quot;,&quot;id&quot;:&quot;02b96c88-8e0c-3c54-b14a-53357a6f2137&quot;,&quot;title&quot;:&quot;Analisis Peran Moderasi Good Corporate Governance (GCG) pada Hubungan Profitabilitas dan Solvabilitas terhadap Nilai Perusahaan (Pada Perusahaan yang Terdaftar di IDXBUMN20 Tahun 2020-2024)&quot;,&quot;author&quot;:[{&quot;family&quot;:&quot;Nurafifah&quot;,&quot;given&quot;:&quot;Nurafifah&quot;,&quot;parse-names&quot;:false,&quot;dropping-particle&quot;:&quot;&quot;,&quot;non-dropping-particle&quot;:&quot;&quot;},{&quot;family&quot;:&quot;Marjohan&quot;,&quot;given&quot;:&quot;Masno&quot;,&quot;parse-names&quot;:false,&quot;dropping-particle&quot;:&quot;&quot;,&quot;non-dropping-particle&quot;:&quot;&quot;},{&quot;family&quot;:&quot;Sampurnaningsih&quot;,&quot;given&quot;:&quot;Sri Retnaning&quot;,&quot;parse-names&quot;:false,&quot;dropping-particle&quot;:&quot;&quot;,&quot;non-dropping-particle&quot;:&quot;&quot;}],&quot;container-title&quot;:&quot;RIGGS: Journal of Artificial Intelligence and Digital Business&quot;,&quot;DOI&quot;:&quot;10.31004/riggs.v4i3.2886&quot;,&quot;ISSN&quot;:&quot;2963-9298&quot;,&quot;issued&quot;:{&quot;date-parts&quot;:[[2025,9,24]]},&quot;page&quot;:&quot;5948-5960&quot;,&quot;abstract&quot;:&quot;Tujuan penelitian ini adalah untuk menguji dan menganalisis baik secara parsial dan simultan serta melihat peran moderasi Good Corporate Governance (GCG), pada hubungan Profitabilitas dan Solvabilitas terhadap Nilai Perusahaan (Tobin’s Q) pada perusahaan yang terdaftar di IDXBUMN20 tahun 2020-2024. Metode penelitian ini adalah asosiatif kuantitatif dengan mengunakan model regresi data panel. Pengujian yang di lakukan dengan uji asumsi klasik, uji model, uji hipotesis, uji model regresi data panel. Penentuan sample mengunakan metode purposive sampling dan mendapatkan 11 perusahaan sebagai samplenya. Alat analisis yang digunakan Eviews13. Hasil penelitian secara parsial adalah ROA dan DER memiliki pengaruh signifikan terhadap nilai perusahaan, sedangkan NPM tidak memiliki pengaruh signifikan terhadap Nilai Perusahaan. Uji secara simultan pada ROA, NPM, dan DER berpengaruh signifikan terhadap Nilai Perusahaan. Hasil analisis MRA adalah GCG tidak memoderasi hubungan ROA, NPM dan DER terhadap Nilai Perusahaan (Tobin’s Q). &quot;,&quot;publisher&quot;:&quot;Universitas Pahlawan Tuanku Tambusai&quot;,&quot;issue&quot;:&quot;3&quot;,&quot;volume&quot;:&quot;4&quot;,&quot;container-title-short&quot;:&quot;&quot;},&quot;isTemporary&quot;:false,&quot;displayAs&quot;:&quot;composite&quot;,&quot;suppress-author&quot;:false,&quot;composite&quot;:true,&quot;author-only&quot;:false}]},{&quot;citationID&quot;:&quot;MENDELEY_CITATION_cdc094a9-44d2-4ef5-a51b-c21ef356b4f4&quot;,&quot;properties&quot;:{&quot;noteIndex&quot;:0,&quot;mode&quot;:&quot;composite&quot;},&quot;isEdited&quot;:false,&quot;manualOverride&quot;:{&quot;isManuallyOverridden&quot;:false,&quot;citeprocText&quot;:&quot;Hafidz &amp;#38; Lestari (2024)&quot;,&quot;manualOverrideText&quot;:&quot;&quot;},&quot;citationTag&quot;:&quot;MENDELEY_CITATION_v3_eyJjaXRhdGlvbklEIjoiTUVOREVMRVlfQ0lUQVRJT05fY2RjMDk0YTktNDRkMi00ZWY1LWE1MWItYzIxZWYzNTZiNGY0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quot;,&quot;citationItems&quot;:[{&quot;id&quot;:&quot;04291cfa-efe1-3ed1-9a9e-73c9e8166747&quot;,&quot;itemData&quot;:{&quot;type&quot;:&quot;article-journal&quot;,&quot;id&quot;:&quot;04291cfa-efe1-3ed1-9a9e-73c9e8166747&quot;,&quot;title&quot;:&quot;The Influence of Good Corporate Governance on Financial Distress with Capital Structure as a Moderating Variable&quot;,&quot;author&quot;:[{&quot;family&quot;:&quot;Hafidz&quot;,&quot;given&quot;:&quot;Ahmad Ridho&quot;,&quot;parse-names&quot;:false,&quot;dropping-particle&quot;:&quot;&quot;,&quot;non-dropping-particle&quot;:&quot;&quot;},{&quot;family&quot;:&quot;Lestari&quot;,&quot;given&quot;:&quot;Yona Octiani&quot;,&quot;parse-names&quot;:false,&quot;dropping-particle&quot;:&quot;&quot;,&quot;non-dropping-particle&quot;:&quot;&quot;}],&quot;container-title&quot;:&quot;Gorontalo Accounting Journal&quot;,&quot;DOI&quot;:&quot;10.32662/gaj.v8i1.3553&quot;,&quot;ISSN&quot;:&quot;2614-2074&quot;,&quot;issued&quot;:{&quot;date-parts&quot;:[[2024,12,23]]},&quot;page&quot;:&quot;1-10&quot;,&quot;abstract&quot;:&quot;This study aims to determine the effect of Good Corporate Governance on Financial Distress with Capital Structure as a moderating variable. The population in this study were all Islamic Commercial Banks registered with the Financial Services Authority (OJK) in the 2014-2022 period and the sample was determined using Purposive Sampling Technique. The data analysis technique used is Multiple Linear Regression and Moderation Regression. The results of the study indicate that partially only the Size of the Sharia Supervisory Board and the Composition of Independent Commissioners have a significant negative effect on Financial Distress, while in contrast to Company Size which shows a significant positive effect on Financial Distress. However, Capital Structure is not able to moderate the relationship between Good Corporate Governance and Financial Distress.&quot;,&quot;publisher&quot;:&quot;Universitas Gorontalo&quot;,&quot;issue&quot;:&quot;1&quot;,&quot;volume&quot;:&quot;8&quot;,&quot;container-title-short&quot;:&quot;&quot;},&quot;isTemporary&quot;:false,&quot;displayAs&quot;:&quot;composite&quot;,&quot;suppress-author&quot;:false,&quot;composite&quot;:true,&quot;author-only&quot;:false}]},{&quot;citationID&quot;:&quot;MENDELEY_CITATION_4a1b6bbc-0869-4407-96b6-01759e881b27&quot;,&quot;properties&quot;:{&quot;noteIndex&quot;:0,&quot;mode&quot;:&quot;composite&quot;},&quot;isEdited&quot;:false,&quot;manualOverride&quot;:{&quot;isManuallyOverridden&quot;:false,&quot;citeprocText&quot;:&quot;Meilani &amp;#38; Aeni (2024)&quot;,&quot;manualOverrideText&quot;:&quot;&quot;},&quot;citationTag&quot;:&quot;MENDELEY_CITATION_v3_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&quot;,&quot;citationItems&quot;:[{&quot;id&quot;:&quot;2eb0b9da-a02c-32dc-a1e0-74f5a5bca456&quot;,&quot;itemData&quot;:{&quot;type&quot;:&quot;article-journal&quot;,&quot;id&quot;:&quot;2eb0b9da-a02c-32dc-a1e0-74f5a5bca456&quot;,&quot;title&quot;:&quot;Peran Financial Performance Dalam Memediasi Pengaruh Good Corporate Governance Terhadap Financial Distress&quot;,&quot;author&quot;:[{&quot;family&quot;:&quot;Meilani&quot;,&quot;given&quot;:&quot;Purwanti&quot;,&quot;parse-names&quot;:false,&quot;dropping-particle&quot;:&quot;&quot;,&quot;non-dropping-particle&quot;:&quot;&quot;},{&quot;family&quot;:&quot;Aeni&quot;,&quot;given&quot;:&quot;Nur&quot;,&quot;parse-names&quot;:false,&quot;dropping-particle&quot;:&quot;&quot;,&quot;non-dropping-particle&quot;:&quot;&quot;}],&quot;container-title&quot;:&quot;Jurnal Ilmiah Manajemen, Ekonomi dan Akuntansi&quot;,&quot;DOI&quot;:&quot;10.55606/jurimea.v5i2.954&quot;,&quot;ISSN&quot;:&quot;2827-8119&quot;,&quot;issued&quot;:{&quot;date-parts&quot;:[[2024,7,1]]},&quot;page&quot;:&quot;204-219&quot;,&quot;abstract&quot;:&quot;This study analyzes the effect of Good Corporate Governance (GCG) on Financial distress with Financial performance as a mediating variable in industrial sector companies listed on the IDX for the period 2020–2023. The background of this study is based on increasing business competition due to cheap products from China, which caused the closure of 30 factories during that period. This study uses secondary data from financial reports of public companies with a purposive sampling method, resulting in 52 samples. Data analysis was carried out through regression and the Sobel test using SPSS 29. The results showed that GCG had no effect on Financial performance (p = 0.240), Financial performance had a negative effect on Financial distress (p = 0.000), and GCG had a negative effect on Financial distress (p = 0.035). However, Financial performance did not mediate the relationship between GCG and Financial distress (p = 0.254).&quot;,&quot;publisher&quot;:&quot;Politeknik Pratama Purwokerto&quot;,&quot;issue&quot;:&quot;2&quot;,&quot;volume&quot;:&quot;5&quot;,&quot;container-title-short&quot;:&quot;&quot;},&quot;isTemporary&quot;:false,&quot;displayAs&quot;:&quot;composite&quot;,&quot;suppress-author&quot;:false,&quot;composite&quot;:true,&quot;author-only&quot;:false}]},{&quot;citationID&quot;:&quot;MENDELEY_CITATION_77293f5b-c179-42f9-884a-7d7e66c8c6b3&quot;,&quot;properties&quot;:{&quot;noteIndex&quot;:0,&quot;mode&quot;:&quot;composite&quot;},&quot;isEdited&quot;:false,&quot;manualOverride&quot;:{&quot;isManuallyOverridden&quot;:false,&quot;citeprocText&quot;:&quot;Septijantini Alie et al. (2024)&quot;,&quot;manualOverrideText&quot;:&quot;&quot;},&quot;citationTag&quot;:&quot;MENDELEY_CITATION_v3_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&quot;,&quot;citationItems&quot;:[{&quot;id&quot;:&quot;24a72ea8-8ddd-3493-9c0d-d52f9580bd96&quot;,&quot;itemData&quot;:{&quot;type&quot;:&quot;article-journal&quot;,&quot;id&quot;:&quot;24a72ea8-8ddd-3493-9c0d-d52f9580bd96&quot;,&quot;title&quot;:&quot;Pengaruh tata kelola perusahaan yang baik terhadap kinerja keuangan perusahaan BUMN yang terdaftar di Bursa Efek Indonesia&quot;,&quot;author&quot;:[{&quot;family&quot;:&quot;Septijantini Alie&quot;,&quot;given&quot;:&quot;Maria&quot;,&quot;parse-names&quot;:false,&quot;dropping-particle&quot;:&quot;&quot;,&quot;non-dropping-particle&quot;:&quot;&quot;},{&quot;family&quot;:&quot;Rodlia Fitri&quot;,&quot;given&quot;:&quot;Egi&quot;,&quot;parse-names&quot;:false,&quot;dropping-particle&quot;:&quot;&quot;,&quot;non-dropping-particle&quot;:&quot;&quot;},{&quot;family&quot;:&quot;Desmon&quot;,&quot;given&quot;:&quot;&quot;,&quot;parse-names&quot;:false,&quot;dropping-particle&quot;:&quot;&quot;,&quot;non-dropping-particle&quot;:&quot;&quot;},{&quot;family&quot;:&quot;Nasir&quot;,&quot;given&quot;:&quot;M&quot;,&quot;parse-names&quot;:false,&quot;dropping-particle&quot;:&quot;&quot;,&quot;non-dropping-particle&quot;:&quot;&quot;},{&quot;family&quot;:&quot;Meidasari&quot;,&quot;given&quot;:&quot;Evi&quot;,&quot;parse-names&quot;:false,&quot;dropping-particle&quot;:&quot;&quot;,&quot;non-dropping-particle&quot;:&quot;&quot;}],&quot;container-title&quot;:&quot;Jurnal Studi Bisnis Akademik Multidisiplin (JoMABS)&quot;,&quot;DOI&quot;:&quot;10.35912/jomabs.v2i1.2570&quot;,&quot;ISSN&quot;:&quot;3032-3169&quot;,&quot;URL&quot;:&quot;https://doi.org/10.35912/jomabs.v2i1.2570&quot;,&quot;issued&quot;:{&quot;date-parts&quot;:[[2024]]},&quot;page&quot;:&quot;97-110&quot;,&quot;issue&quot;:&quot;1&quot;,&quot;volume&quot;:&quot;2&quot;,&quot;container-title-short&quot;:&quot;&quot;},&quot;isTemporary&quot;:false,&quot;displayAs&quot;:&quot;composite&quot;,&quot;suppress-author&quot;:false,&quot;composite&quot;:true,&quot;author-only&quot;:false}]},{&quot;citationID&quot;:&quot;MENDELEY_CITATION_63b8dd64-cd14-4f50-8fc5-42a10335fef5&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NjNiOGRkNjQtY2QxNC00ZjUwLThmYzUtNDJhMTAzMzVmZWY1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f615f604-9cb1-44bc-bcd1-4f225498eca2&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ZjYxNWY2MDQtOWNiMS00NGJjLWJjZDEtNGYyMjU0OThlY2Ey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quot;,&quot;citationItems&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displayAs&quot;:&quot;composite&quot;,&quot;suppress-author&quot;:false,&quot;composite&quot;:true,&quot;author-only&quot;:false}]},{&quot;citationID&quot;:&quot;MENDELEY_CITATION_ba7c324e-11d9-4e63-a040-b64f3d2122a4&quot;,&quot;properties&quot;:{&quot;noteIndex&quot;:0,&quot;mode&quot;:&quot;composite&quot;},&quot;isEdited&quot;:false,&quot;manualOverride&quot;:{&quot;isManuallyOverridden&quot;:false,&quot;citeprocText&quot;:&quot;Damayanti et al. (2023)&quot;,&quot;manualOverrideText&quot;:&quot;&quot;},&quot;citationTag&quot;:&quot;MENDELEY_CITATION_v3_eyJjaXRhdGlvbklEIjoiTUVOREVMRVlfQ0lUQVRJT05fYmE3YzMyNGUtMTFkOS00ZTYzLWEwNDAtYjY0ZjNkMjEyMmE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quot;,&quot;citationItems&quot;:[{&quot;id&quot;:&quot;fb1e2d82-a64f-30b7-8464-906e6fec3301&quot;,&quot;itemData&quot;:{&quot;type&quot;:&quot;article-journal&quot;,&quot;id&quot;:&quot;fb1e2d82-a64f-30b7-8464-906e6fec3301&quot;,&quot;title&quot;:&quot;Pengaruh Financial Distress Terhadap Nilai Perusahaan Dengan Profitabilitas Sebagai Variabel Moderasi&quot;,&quot;author&quot;:[{&quot;family&quot;:&quot;Damayanti&quot;,&quot;given&quot;:&quot;Yulia&quot;,&quot;parse-names&quot;:false,&quot;dropping-particle&quot;:&quot;&quot;,&quot;non-dropping-particle&quot;:&quot;&quot;},{&quot;family&quot;:&quot;Atikah&quot;,&quot;given&quot;:&quot;Siti&quot;,&quot;parse-names&quot;:false,&quot;dropping-particle&quot;:&quot;&quot;,&quot;non-dropping-particle&quot;:&quot;&quot;},{&quot;family&quot;:&quot;Lenap&quot;,&quot;given&quot;:&quot;Indria Puspitasari&quot;,&quot;parse-names&quot;:false,&quot;dropping-particle&quot;:&quot;&quot;,&quot;non-dropping-particle&quot;:&quot;&quot;}],&quot;container-title&quot;:&quot;JAKA Jurnal Akuntansi, Keuangan dan Auditing&quot;,&quot;ISSN&quot;:&quot;2723-2522&quot;,&quot;URL&quot;:&quot;https://publikasi.dinus.ac.id/index.php/jaka&quot;,&quot;issued&quot;:{&quot;date-parts&quot;:[[2023]]},&quot;page&quot;:&quot;174-187&quot;,&quot;abstract&quot;:&quot;The goal of the research is to investigate the impact of financial hardship on company value and also to test profitability's potential to mitigate the impact of financial crisis on firm value. The present research employs a quantitative technique that makes use of secondary data from the yearly filings of property and real estate corporations. This study's population consists of 84 property and real estate corporations registered via the IDX from 2018 to 2021. The sample for this research was gathered by a purposive sampling strategy, yielding a sample of 41 firms and 164 observations. The classic assumption test, t test, coefficient of determination test, and employing moderated regression analysis with SPSS are all data analysis procedures. According to the studies, financial distress has a considerable negative effect on business value, and profitability amplifies the financial influence distress on company value.&quot;,&quot;publisher&quot;:&quot;Online&quot;,&quot;volume&quot;:&quot;4&quot;,&quot;container-title-short&quot;:&quot;&quot;},&quot;isTemporary&quot;:false,&quot;displayAs&quot;:&quot;composite&quot;,&quot;suppress-author&quot;:false,&quot;composite&quot;:true,&quot;author-only&quot;:false}]},{&quot;citationID&quot;:&quot;MENDELEY_CITATION_41d10dfa-45fe-42c0-852b-eebe3f2fe601&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NDFkMTBkZmEtNDVmZS00MmMwLTg1MmItZWViZTNmMmZlNjAx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11fe69b6-0886-493a-98f2-c5ecffa6abb7&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MTFmZTY5YjYtMDg4Ni00OTNhLTk4ZjItYzVlY2ZmYTZhYmI3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5b949a1f-d597-4aa8-bbd6-86f87119e6a6&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NWI5NDlhMWYtZDU5Ny00YWE4LWJiZDYtODZmODcxMTllNmE2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a94bd43b-5e36-4c99-9644-876ad90f283c&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YTk0YmQ0M2ItNWUzNi00Yzk5LTk2NDQtODc2YWQ5MGYyODNj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0b4dec79-2b65-44ee-b52e-3261c8a1ba74&quot;,&quot;properties&quot;:{&quot;noteIndex&quot;:0,&quot;mode&quot;:&quot;composite&quot;},&quot;isEdited&quot;:false,&quot;manualOverride&quot;:{&quot;isManuallyOverridden&quot;:false,&quot;citeprocText&quot;:&quot;Damayanti et al. (2023)&quot;,&quot;manualOverrideText&quot;:&quot;&quot;},&quot;citationTag&quot;:&quot;MENDELEY_CITATION_v3_eyJjaXRhdGlvbklEIjoiTUVOREVMRVlfQ0lUQVRJT05fMGI0ZGVjNzktMmI2NS00NGVlLWI1MmUtMzI2MWM4YTFiYTc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quot;,&quot;citationItems&quot;:[{&quot;id&quot;:&quot;fb1e2d82-a64f-30b7-8464-906e6fec3301&quot;,&quot;itemData&quot;:{&quot;type&quot;:&quot;article-journal&quot;,&quot;id&quot;:&quot;fb1e2d82-a64f-30b7-8464-906e6fec3301&quot;,&quot;title&quot;:&quot;Pengaruh Financial Distress Terhadap Nilai Perusahaan Dengan Profitabilitas Sebagai Variabel Moderasi&quot;,&quot;author&quot;:[{&quot;family&quot;:&quot;Damayanti&quot;,&quot;given&quot;:&quot;Yulia&quot;,&quot;parse-names&quot;:false,&quot;dropping-particle&quot;:&quot;&quot;,&quot;non-dropping-particle&quot;:&quot;&quot;},{&quot;family&quot;:&quot;Atikah&quot;,&quot;given&quot;:&quot;Siti&quot;,&quot;parse-names&quot;:false,&quot;dropping-particle&quot;:&quot;&quot;,&quot;non-dropping-particle&quot;:&quot;&quot;},{&quot;family&quot;:&quot;Lenap&quot;,&quot;given&quot;:&quot;Indria Puspitasari&quot;,&quot;parse-names&quot;:false,&quot;dropping-particle&quot;:&quot;&quot;,&quot;non-dropping-particle&quot;:&quot;&quot;}],&quot;container-title&quot;:&quot;JAKA Jurnal Akuntansi, Keuangan dan Auditing&quot;,&quot;ISSN&quot;:&quot;2723-2522&quot;,&quot;URL&quot;:&quot;https://publikasi.dinus.ac.id/index.php/jaka&quot;,&quot;issued&quot;:{&quot;date-parts&quot;:[[2023]]},&quot;page&quot;:&quot;174-187&quot;,&quot;abstract&quot;:&quot;The goal of the research is to investigate the impact of financial hardship on company value and also to test profitability's potential to mitigate the impact of financial crisis on firm value. The present research employs a quantitative technique that makes use of secondary data from the yearly filings of property and real estate corporations. This study's population consists of 84 property and real estate corporations registered via the IDX from 2018 to 2021. The sample for this research was gathered by a purposive sampling strategy, yielding a sample of 41 firms and 164 observations. The classic assumption test, t test, coefficient of determination test, and employing moderated regression analysis with SPSS are all data analysis procedures. According to the studies, financial distress has a considerable negative effect on business value, and profitability amplifies the financial influence distress on company value.&quot;,&quot;publisher&quot;:&quot;Online&quot;,&quot;volume&quot;:&quot;4&quot;,&quot;container-title-short&quot;:&quot;&quot;},&quot;isTemporary&quot;:false,&quot;displayAs&quot;:&quot;composite&quot;,&quot;suppress-author&quot;:false,&quot;composite&quot;:true,&quot;author-only&quot;:false}]},{&quot;citationID&quot;:&quot;MENDELEY_CITATION_d93010ed-8121-4655-a620-e3267efea2cc&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ZDkzMDEwZWQtODEyMS00NjU1LWE2MjAtZTMyNjdlZmVhMmNj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quot;,&quot;citationItems&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displayAs&quot;:&quot;composite&quot;,&quot;suppress-author&quot;:false,&quot;composite&quot;:true,&quot;author-only&quot;:false}]},{&quot;citationID&quot;:&quot;MENDELEY_CITATION_b40529ec-9dd7-46ca-8d84-6cd698a4c130&quot;,&quot;properties&quot;:{&quot;noteIndex&quot;:0,&quot;mode&quot;:&quot;composite&quot;},&quot;isEdited&quot;:false,&quot;manualOverride&quot;:{&quot;isManuallyOverridden&quot;:false,&quot;citeprocText&quot;:&quot;Nurafifah et al. (2025)&quot;,&quot;manualOverrideText&quot;:&quot;&quot;},&quot;citationTag&quot;:&quot;MENDELEY_CITATION_v3_eyJjaXRhdGlvbklEIjoiTUVOREVMRVlfQ0lUQVRJT05fYjQwNTI5ZWMtOWRkNy00NmNhLThkODQtNmNkNjk4YTRjMTMw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quot;,&quot;citationItems&quot;:[{&quot;id&quot;:&quot;02b96c88-8e0c-3c54-b14a-53357a6f2137&quot;,&quot;itemData&quot;:{&quot;type&quot;:&quot;article-journal&quot;,&quot;id&quot;:&quot;02b96c88-8e0c-3c54-b14a-53357a6f2137&quot;,&quot;title&quot;:&quot;Analisis Peran Moderasi Good Corporate Governance (GCG) pada Hubungan Profitabilitas dan Solvabilitas terhadap Nilai Perusahaan (Pada Perusahaan yang Terdaftar di IDXBUMN20 Tahun 2020-2024)&quot;,&quot;author&quot;:[{&quot;family&quot;:&quot;Nurafifah&quot;,&quot;given&quot;:&quot;Nurafifah&quot;,&quot;parse-names&quot;:false,&quot;dropping-particle&quot;:&quot;&quot;,&quot;non-dropping-particle&quot;:&quot;&quot;},{&quot;family&quot;:&quot;Marjohan&quot;,&quot;given&quot;:&quot;Masno&quot;,&quot;parse-names&quot;:false,&quot;dropping-particle&quot;:&quot;&quot;,&quot;non-dropping-particle&quot;:&quot;&quot;},{&quot;family&quot;:&quot;Sampurnaningsih&quot;,&quot;given&quot;:&quot;Sri Retnaning&quot;,&quot;parse-names&quot;:false,&quot;dropping-particle&quot;:&quot;&quot;,&quot;non-dropping-particle&quot;:&quot;&quot;}],&quot;container-title&quot;:&quot;RIGGS: Journal of Artificial Intelligence and Digital Business&quot;,&quot;DOI&quot;:&quot;10.31004/riggs.v4i3.2886&quot;,&quot;ISSN&quot;:&quot;2963-9298&quot;,&quot;issued&quot;:{&quot;date-parts&quot;:[[2025,9,24]]},&quot;page&quot;:&quot;5948-5960&quot;,&quot;abstract&quot;:&quot;Tujuan penelitian ini adalah untuk menguji dan menganalisis baik secara parsial dan simultan serta melihat peran moderasi Good Corporate Governance (GCG), pada hubungan Profitabilitas dan Solvabilitas terhadap Nilai Perusahaan (Tobin’s Q) pada perusahaan yang terdaftar di IDXBUMN20 tahun 2020-2024. Metode penelitian ini adalah asosiatif kuantitatif dengan mengunakan model regresi data panel. Pengujian yang di lakukan dengan uji asumsi klasik, uji model, uji hipotesis, uji model regresi data panel. Penentuan sample mengunakan metode purposive sampling dan mendapatkan 11 perusahaan sebagai samplenya. Alat analisis yang digunakan Eviews13. Hasil penelitian secara parsial adalah ROA dan DER memiliki pengaruh signifikan terhadap nilai perusahaan, sedangkan NPM tidak memiliki pengaruh signifikan terhadap Nilai Perusahaan. Uji secara simultan pada ROA, NPM, dan DER berpengaruh signifikan terhadap Nilai Perusahaan. Hasil analisis MRA adalah GCG tidak memoderasi hubungan ROA, NPM dan DER terhadap Nilai Perusahaan (Tobin’s Q). &quot;,&quot;publisher&quot;:&quot;Universitas Pahlawan Tuanku Tambusai&quot;,&quot;issue&quot;:&quot;3&quot;,&quot;volume&quot;:&quot;4&quot;,&quot;container-title-short&quot;:&quot;&quot;},&quot;isTemporary&quot;:false,&quot;displayAs&quot;:&quot;composite&quot;,&quot;suppress-author&quot;:false,&quot;composite&quot;:true,&quot;author-only&quot;:false}]},{&quot;citationID&quot;:&quot;MENDELEY_CITATION_edac31d9-36ff-46c1-ba8d-1303c8bd443c&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ZWRhYzMxZDktMzZmZi00NmMxLWJhOGQtMTMwM2M4YmQ0NDN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6f41b490-a16e-4b87-90b1-b016ae81c66a&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NmY0MWI0OTAtYTE2ZS00Yjg3LTkwYjEtYjAxNmFlODFjNjZh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186d2406-5240-4077-beb6-271d52612e16&quot;,&quot;properties&quot;:{&quot;noteIndex&quot;:0,&quot;mode&quot;:&quot;composite&quot;},&quot;isEdited&quot;:false,&quot;manualOverride&quot;:{&quot;isManuallyOverridden&quot;:false,&quot;citeprocText&quot;:&quot;Hafidz &amp;#38; Lestari (2024)&quot;,&quot;manualOverrideText&quot;:&quot;&quot;},&quot;citationTag&quot;:&quot;MENDELEY_CITATION_v3_eyJjaXRhdGlvbklEIjoiTUVOREVMRVlfQ0lUQVRJT05fMTg2ZDI0MDYtNTI0MC00MDc3LWJlYjYtMjcxZDUyNjEyZTE2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quot;,&quot;citationItems&quot;:[{&quot;id&quot;:&quot;04291cfa-efe1-3ed1-9a9e-73c9e8166747&quot;,&quot;itemData&quot;:{&quot;type&quot;:&quot;article-journal&quot;,&quot;id&quot;:&quot;04291cfa-efe1-3ed1-9a9e-73c9e8166747&quot;,&quot;title&quot;:&quot;The Influence of Good Corporate Governance on Financial Distress with Capital Structure as a Moderating Variable&quot;,&quot;author&quot;:[{&quot;family&quot;:&quot;Hafidz&quot;,&quot;given&quot;:&quot;Ahmad Ridho&quot;,&quot;parse-names&quot;:false,&quot;dropping-particle&quot;:&quot;&quot;,&quot;non-dropping-particle&quot;:&quot;&quot;},{&quot;family&quot;:&quot;Lestari&quot;,&quot;given&quot;:&quot;Yona Octiani&quot;,&quot;parse-names&quot;:false,&quot;dropping-particle&quot;:&quot;&quot;,&quot;non-dropping-particle&quot;:&quot;&quot;}],&quot;container-title&quot;:&quot;Gorontalo Accounting Journal&quot;,&quot;DOI&quot;:&quot;10.32662/gaj.v8i1.3553&quot;,&quot;ISSN&quot;:&quot;2614-2074&quot;,&quot;issued&quot;:{&quot;date-parts&quot;:[[2024,12,23]]},&quot;page&quot;:&quot;1-10&quot;,&quot;abstract&quot;:&quot;This study aims to determine the effect of Good Corporate Governance on Financial Distress with Capital Structure as a moderating variable. The population in this study were all Islamic Commercial Banks registered with the Financial Services Authority (OJK) in the 2014-2022 period and the sample was determined using Purposive Sampling Technique. The data analysis technique used is Multiple Linear Regression and Moderation Regression. The results of the study indicate that partially only the Size of the Sharia Supervisory Board and the Composition of Independent Commissioners have a significant negative effect on Financial Distress, while in contrast to Company Size which shows a significant positive effect on Financial Distress. However, Capital Structure is not able to moderate the relationship between Good Corporate Governance and Financial Distress.&quot;,&quot;publisher&quot;:&quot;Universitas Gorontalo&quot;,&quot;issue&quot;:&quot;1&quot;,&quot;volume&quot;:&quot;8&quot;,&quot;container-title-short&quot;:&quot;&quot;},&quot;isTemporary&quot;:false,&quot;displayAs&quot;:&quot;composite&quot;,&quot;suppress-author&quot;:false,&quot;composite&quot;:true,&quot;author-only&quot;:false}]},{&quot;citationID&quot;:&quot;MENDELEY_CITATION_8e767efa-3f4c-4489-a9e9-f271eff84454&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OGU3NjdlZmEtM2Y0Yy00NDg5LWE5ZTktZjI3MWVmZjg0NDU0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d250c3ad-2b7b-4561-9ebd-6dcfbc482bce&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ZDI1MGMzYWQtMmI3Yi00NTYxLTllYmQtNmRjZmJjNDgyYmNl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9af4eef5-d0d1-40b4-87c0-b185e914a0f9&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ZWRpdGlvbiI6IjIiLCJwdWJsaXNoZXIiOiJBTEZBQkVUQSwgY3YiLCJjb250YWluZXItdGl0bGUtc2hvcnQiOiIifSwiaXNUZW1wb3JhcnkiOmZhbHNlLCJzdXBwcmVzcy1hdXRob3IiOmZhbHNlLCJjb21wb3NpdGUiOmZhbHNlLCJhdXRob3Itb25seSI6ZmFsc2V9XX0=&quot;,&quot;citationItems&quot;:[{&quot;displayAs&quot;:&quot;original&quot;,&quot;label&quot;:&quot;page&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suppress-author&quot;:false,&quot;composite&quot;:false,&quot;author-only&quot;:false}]},{&quot;citationID&quot;:&quot;MENDELEY_CITATION_404f6361-10e1-4648-b95a-851d5b38e299&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NDA0ZjYzNjEtMTBlMS00NjQ4LWI5NWEtODUxZDViMzhlMjk5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2968e4df-b37c-4408-8999-bdd66dd834c4&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Mjk2OGU0ZGYtYjM3Yy00NDA4LTg5OTktYmRkNjZkZDgzNGM0IiwicHJvcGVydGllcyI6eyJub3RlSW5kZXgiOjAsIm1vZGUiOiJjb21wb3NpdGUifSwiaXNFZGl0ZWQiOmZhbHNlLCJtYW51YWxPdmVycmlkZSI6eyJpc01hbnVhbGx5T3ZlcnJpZGRlbiI6ZmFsc2UsImNpdGVwcm9jVGV4dCI6IlN1Z2l5b25vICg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ZGlzcGxheUFzIjoiY29tcG9zaXRlIiwic3VwcHJlc3MtYXV0aG9yIjpmYWxzZSwiY29tcG9zaXRlIjp0cnVlLCJhdXRob3Itb25seSI6ZmFsc2V9XX0=&quot;,&quot;citationItems&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displayAs&quot;:&quot;composite&quot;,&quot;suppress-author&quot;:false,&quot;composite&quot;:true,&quot;author-only&quot;:false}]},{&quot;citationID&quot;:&quot;MENDELEY_CITATION_1e592ccb-0196-4c80-8fbe-788a7b8c85e7&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MWU1OTJjY2ItMDE5Ni00YzgwLThmYmUtNzg4YTdiOGM4NWU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b6157017-c605-4a5d-ab23-dc0358f866d9&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YjYxNTcwMTctYzYwNS00YTVkLWFiMjMtZGMwMzU4Zjg2NmQ5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934a2f66-4840-4b88-9490-99a179c104e7&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TM0YTJmNjYtNDg0MC00Yjg4LTk0OTAtOTlhMTc5YzEwNGU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quot;,&quot;citationItems&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suppress-author&quot;:false,&quot;composite&quot;:false,&quot;author-only&quot;:false}]},{&quot;citationID&quot;:&quot;MENDELEY_CITATION_cb613a07-ef02-4588-824d-72d4d4d85043&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Y2I2MTNhMDctZWYwMi00NTg4LTgyNGQtNzJkNGQ0ZDg1MDQz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3dd91a4e-1b65-46fc-bd67-7a8909454178&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2RkOTFhNGUtMWI2NS00NmZjLWJkNjctN2E4OTA5NDU0MTc4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cf6b9f49-9d61-4a36-a198-ee1a4e2a8062&quot;,&quot;properties&quot;:{&quot;noteIndex&quot;:0,&quot;mode&quot;:&quot;composite&quot;},&quot;isEdited&quot;:false,&quot;manualOverride&quot;:{&quot;isManuallyOverridden&quot;:true,&quot;citeprocText&quot;:&quot;Ghozali (2018)&quot;,&quot;manualOverrideText&quot;:&quot;Ghozali (2018),&quot;},&quot;citationTag&quot;:&quot;MENDELEY_CITATION_v3_eyJjaXRhdGlvbklEIjoiTUVOREVMRVlfQ0lUQVRJT05fY2Y2YjlmNDktOWQ2MS00YTM2LWExOTgtZWUxYTRlMmE4MDYyIiwicHJvcGVydGllcyI6eyJub3RlSW5kZXgiOjAsIm1vZGUiOiJjb21wb3NpdGUifSwiaXNFZGl0ZWQiOmZhbHNlLCJtYW51YWxPdmVycmlkZSI6eyJpc01hbnVhbGx5T3ZlcnJpZGRlbiI6dHJ1ZSwiY2l0ZXByb2NUZXh0IjoiR2hvemFsaSAoMjAxOCkiLCJtYW51YWxPdmVycmlkZVRleHQiOiJHaG96YWxpICgyMDE4KSwifSwiY2l0YXRpb25JdGVtcyI6W3siZGlzcGxheUFzIjoiY29tcG9zaXRl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0cnVlLCJhdXRob3Itb25seSI6ZmFsc2V9XX0=&quot;,&quot;citationItems&quot;:[{&quot;displayAs&quot;:&quot;composite&quot;,&quot;label&quot;:&quot;page&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true,&quot;author-only&quot;:false}]},{&quot;citationID&quot;:&quot;MENDELEY_CITATION_08ad99f3-4199-4ece-a48f-15b977e32adf&quot;,&quot;properties&quot;:{&quot;noteIndex&quot;:0},&quot;isEdited&quot;:false,&quot;manualOverride&quot;:{&quot;isManuallyOverridden&quot;:false,&quot;citeprocText&quot;:&quot;(Ghozali, 2018)&quot;,&quot;manualOverrideText&quot;:&quot;&quot;},&quot;citationTag&quot;:&quot;MENDELEY_CITATION_v3_eyJjaXRhdGlvbklEIjoiTUVOREVMRVlfQ0lUQVRJT05fMDhhZDk5ZjMtNDE5OS00ZWNlLWE0OGYtMTViOTc3ZTMyYWRm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b1ec1495-fb32-4a9b-b0fe-bce2b90dabae&quot;,&quot;properties&quot;:{&quot;noteIndex&quot;:0},&quot;isEdited&quot;:false,&quot;manualOverride&quot;:{&quot;isManuallyOverridden&quot;:false,&quot;citeprocText&quot;:&quot;(Ghozali, 2018)&quot;,&quot;manualOverrideText&quot;:&quot;&quot;},&quot;citationTag&quot;:&quot;MENDELEY_CITATION_v3_eyJjaXRhdGlvbklEIjoiTUVOREVMRVlfQ0lUQVRJT05fYjFlYzE0OTUtZmIzMi00YTliLWIwZmUtYmNlMmI5MGRhYmFl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d9a56d5d-c811-4ce6-ae14-5d167b7485a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DlhNTZkNWQtYzgxMS00Y2U2LWFlMTQtNWQxNjdiNzQ4NWE0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abc783d6-a52c-4d0a-bef0-5cd9bbd9b880&quot;,&quot;properties&quot;:{&quot;noteIndex&quot;:0},&quot;isEdited&quot;:false,&quot;manualOverride&quot;:{&quot;isManuallyOverridden&quot;:false,&quot;citeprocText&quot;:&quot;(Ghozali, 2018)&quot;,&quot;manualOverrideText&quot;:&quot;&quot;},&quot;citationTag&quot;:&quot;MENDELEY_CITATION_v3_eyJjaXRhdGlvbklEIjoiTUVOREVMRVlfQ0lUQVRJT05fYWJjNzgzZDYtYTUyYy00ZDBhLWJlZjAtNWNkOWJiZDliODg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quot;,&quot;citationItems&quot;:[{&quot;displayAs&quot;:&quot;original&quot;,&quot;label&quot;:&quot;page&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3ac9599e-b2ae-4340-afec-4fbca54045d5&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2FjOTU5OWUtYjJhZS00MzQwLWFmZWMtNGZiY2E1NDA0NWQ1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db6a2137-9e1b-47a9-87d9-758bc1abcee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GI2YTIxMzctOWUxYi00N2E5LTg3ZDktNzU4YmMxYWJjZWU5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6fbb94c5-4811-4d89-96e8-fcea42ba229a&quot;,&quot;properties&quot;:{&quot;noteIndex&quot;:0,&quot;mode&quot;:&quot;composite&quot;},&quot;isEdited&quot;:false,&quot;manualOverride&quot;:{&quot;isManuallyOverridden&quot;:false,&quot;citeprocText&quot;:&quot;Rahadi &amp;#38; Farid (2021)&quot;,&quot;manualOverrideText&quot;:&quot;&quot;},&quot;citationTag&quot;:&quot;MENDELEY_CITATION_v3_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&quot;,&quot;citationItems&quot;:[{&quot;id&quot;:&quot;3f20c3d2-bb77-3ac1-936b-31a998581d74&quot;,&quot;itemData&quot;:{&quot;type&quot;:&quot;book&quot;,&quot;id&quot;:&quot;3f20c3d2-bb77-3ac1-936b-31a998581d74&quot;,&quot;title&quot;:&quot;ANALISIS VARIABEL MODERATING&quot;,&quot;author&quot;:[{&quot;family&quot;:&quot;Rahadi&quot;,&quot;given&quot;:&quot;Dedi Rianto&quot;,&quot;parse-names&quot;:false,&quot;dropping-particle&quot;:&quot;&quot;,&quot;non-dropping-particle&quot;:&quot;&quot;},{&quot;family&quot;:&quot;Farid&quot;,&quot;given&quot;:&quot;Mftah M.&quot;,&quot;parse-names&quot;:false,&quot;dropping-particle&quot;:&quot;&quot;,&quot;non-dropping-particle&quot;:&quot;&quot;}],&quot;editor&quot;:[{&quot;family&quot;:&quot;C&quot;,&quot;given&quot;:&quot;Pandu Adi&quot;,&quot;parse-names&quot;:false,&quot;dropping-particle&quot;:&quot;&quot;,&quot;non-dropping-particle&quot;:&quot;&quot;},{&quot;family&quot;:&quot;Muslih&quot;,&quot;given&quot;:&quot;Moch&quot;,&quot;parse-names&quot;:false,&quot;dropping-particle&quot;:&quot;&quot;,&quot;non-dropping-particle&quot;:&quot;&quot;}],&quot;ISBN&quot;:&quot;978-623-96955-3-8&quot;,&quot;issued&quot;:{&quot;date-parts&quot;:[[2021,8]]},&quot;publisher-place&quot;:&quot;Tasikmalaya&quot;,&quot;publisher&quot;:&quot;CV. Lentera Ilmu Mandiri&quot;,&quot;container-title-short&quot;:&quot;&quot;},&quot;isTemporary&quot;:false,&quot;displayAs&quot;:&quot;composite&quot;,&quot;suppress-author&quot;:false,&quot;composite&quot;:true,&quot;author-only&quot;:false}]},{&quot;citationID&quot;:&quot;MENDELEY_CITATION_4658d7a5-dfe7-47ea-91fc-374aa2cda044&quot;,&quot;properties&quot;:{&quot;noteIndex&quot;:0},&quot;isEdited&quot;:false,&quot;manualOverride&quot;:{&quot;isManuallyOverridden&quot;:false,&quot;citeprocText&quot;:&quot;(Ghozali, 2018)&quot;,&quot;manualOverrideText&quot;:&quot;&quot;},&quot;citationTag&quot;:&quot;MENDELEY_CITATION_v3_eyJjaXRhdGlvbklEIjoiTUVOREVMRVlfQ0lUQVRJT05fNDY1OGQ3YTUtZGZlNy00N2VhLTkxZmMtMzc0YWEyY2RhMDQ0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b8305943-40ab-497e-ac93-c9f25b40eb76&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jgzMDU5NDMtNDBhYi00OTdlLWFjOTMtYzlmMjViNDBlYjc2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121084b1-5146-41aa-add9-a0056588118b&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TIxMDg0YjEtNTE0Ni00MWFhLWFkZDktYTAwNTY1ODgxMTh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d4a59ceb-49ab-4ce4-a35f-a94043e5e8b0&quot;,&quot;properties&quot;:{&quot;noteIndex&quot;:0},&quot;isEdited&quot;:false,&quot;manualOverride&quot;:{&quot;isManuallyOverridden&quot;:false,&quot;citeprocText&quot;:&quot;(Ghozali, 2018)&quot;,&quot;manualOverrideText&quot;:&quot;&quot;},&quot;citationTag&quot;:&quot;MENDELEY_CITATION_v3_eyJjaXRhdGlvbklEIjoiTUVOREVMRVlfQ0lUQVRJT05fZDRhNTljZWItNDlhYi00Y2U0LWEzNWYtYTk0MDQzZTVlOGI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quot;,&quot;citationItems&quot;:[{&quot;displayAs&quot;:&quot;original&quot;,&quot;label&quot;:&quot;page&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8d9e7bea-658c-4d26-8874-65d09419c35b&quot;,&quot;properties&quot;:{&quot;noteIndex&quot;:0},&quot;isEdited&quot;:false,&quot;manualOverride&quot;:{&quot;isManuallyOverridden&quot;:false,&quot;citeprocText&quot;:&quot;(Widodo &amp;#38; Nugroho, 2022)&quot;,&quot;manualOverrideText&quot;:&quot;&quot;},&quot;citationTag&quot;:&quot;MENDELEY_CITATION_v3_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&quot;,&quot;citationItems&quot;:[{&quot;displayAs&quot;:&quot;original&quot;,&quot;label&quot;:&quot;page&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suppress-author&quot;:false,&quot;composite&quot;:false,&quot;author-only&quot;:false}]},{&quot;citationID&quot;:&quot;MENDELEY_CITATION_9dc03a64-9fa4-4ec9-be04-7183e6980996&quot;,&quot;properties&quot;:{&quot;noteIndex&quot;:0},&quot;isEdited&quot;:false,&quot;manualOverride&quot;:{&quot;isManuallyOverridden&quot;:false,&quot;citeprocText&quot;:&quot;(Widodo &amp;#38; Nugroho, 2022)&quot;,&quot;manualOverrideText&quot;:&quot;&quot;},&quot;citationTag&quot;:&quot;MENDELEY_CITATION_v3_eyJjaXRhdGlvbklEIjoiTUVOREVMRVlfQ0lUQVRJT05fOWRjMDNhNjQtOWZhNC00ZWM5LWJlMDQtNzE4M2U2OTgwOTk2IiwicHJvcGVydGllcyI6eyJub3RlSW5kZXgiOjB9LCJpc0VkaXRlZCI6ZmFsc2UsIm1hbnVhbE92ZXJyaWRlIjp7ImlzTWFudWFsbHlPdmVycmlkZGVuIjpmYWxzZSwiY2l0ZXByb2NUZXh0IjoiKFdpZG9kbyAmIzM4OyBOdWdyb2hvLCA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zdXBwcmVzcy1hdXRob3IiOmZhbHNlLCJjb21wb3NpdGUiOmZhbHNlLCJhdXRob3Itb25seSI6ZmFsc2V9XX0=&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suppress-author&quot;:false,&quot;composite&quot;:false,&quot;author-only&quot;:false}]},{&quot;citationID&quot;:&quot;MENDELEY_CITATION_43121841-feed-452c-a9c8-61f03be11db9&quot;,&quot;properties&quot;:{&quot;noteIndex&quot;:0},&quot;isEdited&quot;:false,&quot;manualOverride&quot;:{&quot;isManuallyOverridden&quot;:false,&quot;citeprocText&quot;:&quot;(Aijah et al., 2022)&quot;,&quot;manualOverrideText&quot;:&quot;&quot;},&quot;citationTag&quot;:&quot;MENDELEY_CITATION_v3_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&quot;,&quot;citationItems&quot;:[{&quot;displayAs&quot;:&quot;original&quot;,&quot;label&quot;:&quot;page&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suppress-author&quot;:false,&quot;composite&quot;:false,&quot;author-only&quot;:false}]},{&quot;citationID&quot;:&quot;MENDELEY_CITATION_6fc3ac37-33d5-4a86-9178-db797dc16eb7&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mZjM2FjMzctMzNkNS00YTg2LTkxNzgtZGI3OTdkYzE2ZWI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quot;,&quot;citationItems&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suppress-author&quot;:false,&quot;composite&quot;:false,&quot;author-only&quot;:false}]},{&quot;citationID&quot;:&quot;MENDELEY_CITATION_deccc360-4cf1-493f-a858-6bdb8e172123&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GVjY2MzNjAtNGNmMS00OTNmLWE4NTgtNmJkYjhlMTcyMTIz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bf612fee-27d7-4c01-a13f-ed76ef56880b&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mY2MTJmZWUtMjdkNy00YzAxLWExM2YtZWQ3NmVmNTY4ODB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91aee8b3-4008-48a0-8204-b1de18901d48&quot;,&quot;properties&quot;:{&quot;noteIndex&quot;:0,&quot;mode&quot;:&quot;composite&quot;},&quot;isEdited&quot;:false,&quot;manualOverride&quot;:{&quot;isManuallyOverridden&quot;:true,&quot;citeprocText&quot;:&quot;Widodo &amp;#38; Nugroho (2022)&quot;,&quot;manualOverrideText&quot;:&quot;Widodo &amp; Nugroho, 2022)&quot;},&quot;citationTag&quot;:&quot;MENDELEY_CITATION_v3_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&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9eeaff8f-0eee-47e2-a870-eedaa0b3d701&quot;,&quot;properties&quot;:{&quot;noteIndex&quot;:0},&quot;isEdited&quot;:false,&quot;manualOverride&quot;:{&quot;isManuallyOverridden&quot;:false,&quot;citeprocText&quot;:&quot;(Widodo &amp;#38; Nugroho, 2022)&quot;,&quot;manualOverrideText&quot;:&quot;&quot;},&quot;citationTag&quot;:&quot;MENDELEY_CITATION_v3_eyJjaXRhdGlvbklEIjoiTUVOREVMRVlfQ0lUQVRJT05fOWVlYWZmOGYtMGVlZS00N2UyLWE4NzAtZWVkYWEwYjNkNzAxIiwicHJvcGVydGllcyI6eyJub3RlSW5kZXgiOjB9LCJpc0VkaXRlZCI6ZmFsc2UsIm1hbnVhbE92ZXJyaWRlIjp7ImlzTWFudWFsbHlPdmVycmlkZGVuIjpmYWxzZSwiY2l0ZXByb2NUZXh0IjoiKFdpZG9kbyAmIzM4OyBOdWdyb2hvLCA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zdXBwcmVzcy1hdXRob3IiOmZhbHNlLCJjb21wb3NpdGUiOmZhbHNlLCJhdXRob3Itb25seSI6ZmFsc2V9XX0=&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suppress-author&quot;:false,&quot;composite&quot;:false,&quot;author-only&quot;:false}]},{&quot;citationID&quot;:&quot;MENDELEY_CITATION_a4266cb2-66e0-4f82-b3c6-047f2cebd9d7&quot;,&quot;properties&quot;:{&quot;noteIndex&quot;:0,&quot;mode&quot;:&quot;composite&quot;},&quot;isEdited&quot;:false,&quot;manualOverride&quot;:{&quot;isManuallyOverridden&quot;:false,&quot;citeprocText&quot;:&quot;Nisa &amp;#38; Setiyono (2025)&quot;,&quot;manualOverrideText&quot;:&quot;&quot;},&quot;citationTag&quot;:&quot;MENDELEY_CITATION_v3_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&quot;,&quot;citationItems&quot;:[{&quot;id&quot;:&quot;83d66be4-6f70-3024-adaf-66c3f0691d59&quot;,&quot;itemData&quot;:{&quot;type&quot;:&quot;article-journal&quot;,&quot;id&quot;:&quot;83d66be4-6f70-3024-adaf-66c3f0691d59&quot;,&quot;title&quot;:&quot;The Influence of Financial Distress, Earning Management, and Sales Growth on Firm Value&quot;,&quot;author&quot;:[{&quot;family&quot;:&quot;Nisa&quot;,&quot;given&quot;:&quot;Chaerun Yolanda&quot;,&quot;parse-names&quot;:false,&quot;dropping-particle&quot;:&quot;&quot;,&quot;non-dropping-particle&quot;:&quot;&quot;},{&quot;family&quot;:&quot;Setiyono&quot;,&quot;given&quot;:&quot;Taufiq Andre&quot;,&quot;parse-names&quot;:false,&quot;dropping-particle&quot;:&quot;&quot;,&quot;non-dropping-particle&quot;:&quot;&quot;}],&quot;container-title&quot;:&quot;Perwira International Journal of Economics &amp; Business (PIJEB)&quot;,&quot;URL&quot;:&quot;https://ejournal.unperba.ac.id/index.php/pijeb&quot;,&quot;issued&quot;:{&quot;date-parts&quot;:[[2025]]},&quot;abstract&quot;:&quot;This study aims to obtain empirical evidence regarding the effect of financial distress, earning management, and sales growth on firm value. This research is a quantitative research with secondary data. The population of this study includes textile and garment companies listed on the IDX in 2019-2023. The sample was determined using purposive sampling method, so that 70 data were obtained as samples. This study uses multiple linear regression analysis techniques. The results showed that simultaneously or together the variables of financial distress, earning management, and sales growth had an effect on firm value. While partially showing financial distress has no effect on firm value. Earning management has a significant negative effect on firm value. Meanwhile, sales growth has no effect on firm value.&quot;,&quot;volume&quot;:&quot;5&quot;,&quot;container-title-short&quot;:&quot;&quot;},&quot;isTemporary&quot;:false,&quot;displayAs&quot;:&quot;composite&quot;,&quot;suppress-author&quot;:false,&quot;composite&quot;:true,&quot;author-only&quot;:false}]},{&quot;citationID&quot;:&quot;MENDELEY_CITATION_a84be835-bf66-46d8-a0e6-768f050c258c&quot;,&quot;properties&quot;:{&quot;noteIndex&quot;:0,&quot;mode&quot;:&quot;composite&quot;},&quot;isEdited&quot;:false,&quot;manualOverride&quot;:{&quot;isManuallyOverridden&quot;:true,&quot;citeprocText&quot;:&quot;Nisa &amp;#38; Setiyono (2025)&quot;,&quot;manualOverrideText&quot;:&quot;Tanjung (2023)&quot;},&quot;citationTag&quot;:&quot;MENDELEY_CITATION_v3_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&quot;,&quot;citationItems&quot;:[{&quot;id&quot;:&quot;83d66be4-6f70-3024-adaf-66c3f0691d59&quot;,&quot;itemData&quot;:{&quot;type&quot;:&quot;article-journal&quot;,&quot;id&quot;:&quot;83d66be4-6f70-3024-adaf-66c3f0691d59&quot;,&quot;title&quot;:&quot;The Influence of Financial Distress, Earning Management, and Sales Growth on Firm Value&quot;,&quot;author&quot;:[{&quot;family&quot;:&quot;Chaerun Nisa&quot;,&quot;given&quot;:&quot;Yolanda&quot;,&quot;parse-names&quot;:false,&quot;dropping-particle&quot;:&quot;&quot;,&quot;non-dropping-particle&quot;:&quot;&quot;},{&quot;family&quot;:&quot;Andre Setiyono&quot;,&quot;given&quot;:&quot;Taufiq&quot;,&quot;parse-names&quot;:false,&quot;dropping-particle&quot;:&quot;&quot;,&quot;non-dropping-particle&quot;:&quot;&quot;}],&quot;container-title&quot;:&quot;Perwira International Journal of Economics &amp; Business (PIJEB)&quot;,&quot;URL&quot;:&quot;https://ejournal.unperba.ac.id/index.php/pijeb&quot;,&quot;issued&quot;:{&quot;date-parts&quot;:[[2025]]},&quot;abstract&quot;:&quot;This study aims to obtain empirical evidence regarding the effect of financial distress, earning management, and sales growth on firm value. This research is a quantitative research with secondary data. The population of this study includes textile and garment companies listed on the IDX in 2019-2023. The sample was determined using purposive sampling method, so that 70 data were obtained as samples. This study uses multiple linear regression analysis techniques. The results showed that simultaneously or together the variables of financial distress, earning management, and sales growth had an effect on firm value. While partially showing financial distress has no effect on firm value. Earning management has a significant negative effect on firm value. Meanwhile, sales growth has no effect on firm value.&quot;,&quot;volume&quot;:&quot;5&quot;,&quot;container-title-short&quot;:&quot;&quot;},&quot;isTemporary&quot;:false,&quot;displayAs&quot;:&quot;composite&quot;,&quot;suppress-author&quot;:false,&quot;composite&quot;:true,&quot;author-only&quot;:false}]},{&quot;citationID&quot;:&quot;MENDELEY_CITATION_59799889-aec2-4a8c-9292-6a3f4f9861cf&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Tk3OTk4ODktYWVjMi00YThjLTkyOTItNmEzZjRmOTg2MWNm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quot;,&quot;citationItems&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displayAs&quot;:&quot;composite&quot;,&quot;suppress-author&quot;:false,&quot;composite&quot;:true,&quot;author-only&quot;:false}]},{&quot;citationID&quot;:&quot;MENDELEY_CITATION_25575c28-6930-4f55-86ae-143b04cf77d3&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MjU1NzVjMjgtNjkzMC00ZjU1LTg2YWUtMTQzYjA0Y2Y3N2Qz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quot;,&quot;citationItems&quot;:[{&quot;displayAs&quot;:&quot;composite&quot;,&quot;label&quot;:&quot;page&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suppress-author&quot;:false,&quot;composite&quot;:true,&quot;author-only&quot;:false}]},{&quot;citationID&quot;:&quot;MENDELEY_CITATION_ff28dca3-6878-4c09-94e1-5f0bceb2eb4a&quot;,&quot;properties&quot;:{&quot;noteIndex&quot;:0},&quot;isEdited&quot;:false,&quot;manualOverride&quot;:{&quot;isManuallyOverridden&quot;:false,&quot;citeprocText&quot;:&quot;(Tanjung, 2023)&quot;,&quot;manualOverrideText&quot;:&quot;&quot;},&quot;citationTag&quot;:&quot;MENDELEY_CITATION_v3_eyJjaXRhdGlvbklEIjoiTUVOREVMRVlfQ0lUQVRJT05fZmYyOGRjYTMtNjg3OC00YzA5LTk0ZTEtNWYwYmNlYjJlYjRh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suppress-author&quot;:false,&quot;composite&quot;:false,&quot;author-only&quot;:false}]},{&quot;citationID&quot;:&quot;MENDELEY_CITATION_6102fcd7-5631-4852-a5e3-2877970b156e&quot;,&quot;properties&quot;:{&quot;noteIndex&quot;:0,&quot;mode&quot;:&quot;composite&quot;},&quot;isEdited&quot;:false,&quot;manualOverride&quot;:{&quot;isManuallyOverridden&quot;:false,&quot;citeprocText&quot;:&quot;Bakhtiar et al. (2021)&quot;,&quot;manualOverrideText&quot;:&quot;&quot;},&quot;citationTag&quot;:&quot;MENDELEY_CITATION_v3_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&quot;,&quot;citationItems&quot;:[{&quot;id&quot;:&quot;0a83a5d4-d943-307a-84ca-a4d76b42af43&quot;,&quot;itemData&quot;:{&quot;type&quot;:&quot;article-journal&quot;,&quot;id&quot;:&quot;0a83a5d4-d943-307a-84ca-a4d76b42af43&quot;,&quot;title&quot;:&quot;Kepemilikan Manajerial, Kepemilikan Institusional, Komisaris Independen, Komite Audit, dan Nilai Perusahaan&quot;,&quot;author&quot;:[{&quot;family&quot;:&quot;Bakhtiar&quot;,&quot;given&quot;:&quot;Hafidz Andra&quot;,&quot;parse-names&quot;:false,&quot;dropping-particle&quot;:&quot;&quot;,&quot;non-dropping-particle&quot;:&quot;&quot;},{&quot;family&quot;:&quot;Nurlaela&quot;,&quot;given&quot;:&quot;Siti&quot;,&quot;parse-names&quot;:false,&quot;dropping-particle&quot;:&quot;&quot;,&quot;non-dropping-particle&quot;:&quot;&quot;},{&quot;family&quot;:&quot;Hendra&quot;,&quot;given&quot;:&quot;Kartika&quot;,&quot;parse-names&quot;:false,&quot;dropping-particle&quot;:&quot;&quot;,&quot;non-dropping-particle&quot;:&quot;&quot;}],&quot;container-title&quot;:&quot;Accounting and Financial Review&quot;,&quot;DOI&quot;:&quot;10.26905/afr.v3i2.3927&quot;,&quot;ISSN&quot;:&quot;2598-7763&quot;,&quot;issued&quot;:{&quot;date-parts&quot;:[[2021,6]]},&quot;page&quot;:&quot;136-142&quot;,&quot;abstract&quot;:&quot;Competition between companies is getting tougher and more competitive because the cor-porate world is growing rapidly. Every company wants high company value, a company with high company value can increase shareholder prosperity. If the shareholders feel pros-perous, then the shareholders may be able to add value to their investment in the company. Good corporate governance (GCG) is one of the many factors that can affect corporate value. The purpose of this study was to examine the effect managerial ownership, institu-tional ownership, independent commissioners, and audit committees on firm value. The population used as the object of this research is the banking sub-sector listed on the Indone-sia Stock Exchange (IDX) in 2014-2018. The population of this study is 43 companies, this study was obtained by purposive sampling technique which then produced a sample of 25 companies the financial sector banking sub sector to be studied. The analysis technique used is multiple linear regression analysis. Based on data analysis and discussion it can be concluded that Managerial Ownership and Independent Commissioners do not affect the company's value. While the Institutional Ownership and Audit Committee affect the value of the company.DOI: https://doi.org/10.26905/afr.v3i2.3927&quot;,&quot;publisher&quot;:&quot;Universitas Merdeka Malang&quot;,&quot;issue&quot;:&quot;2&quot;,&quot;volume&quot;:&quot;3&quot;,&quot;container-title-short&quot;:&quot;&quot;},&quot;isTemporary&quot;:false,&quot;displayAs&quot;:&quot;composite&quot;,&quot;suppress-author&quot;:false,&quot;composite&quot;:true,&quot;author-only&quot;:false}]},{&quot;citationID&quot;:&quot;MENDELEY_CITATION_cbe40b27-3f64-4a36-b62b-3472e439a94b&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Y2JlNDBiMjctM2Y2NC00YTM2LWI2MmItMzQ3MmU0MzlhOTRi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a150f11b-c069-4162-b090-4176d3566ff2&quot;,&quot;properties&quot;:{&quot;noteIndex&quot;:0,&quot;mode&quot;:&quot;composite&quot;},&quot;isEdited&quot;:false,&quot;manualOverride&quot;:{&quot;isManuallyOverridden&quot;:false,&quot;citeprocText&quot;:&quot;Hafidz &amp;#38; Lestari (2024)&quot;,&quot;manualOverrideText&quot;:&quot;&quot;},&quot;citationTag&quot;:&quot;MENDELEY_CITATION_v3_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&quot;,&quot;citationItems&quot;:[{&quot;id&quot;:&quot;04291cfa-efe1-3ed1-9a9e-73c9e8166747&quot;,&quot;itemData&quot;:{&quot;type&quot;:&quot;article-journal&quot;,&quot;id&quot;:&quot;04291cfa-efe1-3ed1-9a9e-73c9e8166747&quot;,&quot;title&quot;:&quot;The Influence of Good Corporate Governance on Financial Distress with Capital Structure as a Moderating Variable&quot;,&quot;author&quot;:[{&quot;family&quot;:&quot;Hafidz&quot;,&quot;given&quot;:&quot;Ahmad Ridho&quot;,&quot;parse-names&quot;:false,&quot;dropping-particle&quot;:&quot;&quot;,&quot;non-dropping-particle&quot;:&quot;&quot;},{&quot;family&quot;:&quot;Lestari&quot;,&quot;given&quot;:&quot;Yona Octiani&quot;,&quot;parse-names&quot;:false,&quot;dropping-particle&quot;:&quot;&quot;,&quot;non-dropping-particle&quot;:&quot;&quot;}],&quot;container-title&quot;:&quot;Gorontalo Accounting Journal&quot;,&quot;DOI&quot;:&quot;10.32662/gaj.v8i1.3553&quot;,&quot;ISSN&quot;:&quot;2614-2074&quot;,&quot;issued&quot;:{&quot;date-parts&quot;:[[2024,12,23]]},&quot;page&quot;:&quot;1-10&quot;,&quot;abstract&quot;:&quot;This study aims to determine the effect of Good Corporate Governance on Financial Distress with Capital Structure as a moderating variable. The population in this study were all Islamic Commercial Banks registered with the Financial Services Authority (OJK) in the 2014-2022 period and the sample was determined using Purposive Sampling Technique. The data analysis technique used is Multiple Linear Regression and Moderation Regression. The results of the study indicate that partially only the Size of the Sharia Supervisory Board and the Composition of Independent Commissioners have a significant negative effect on Financial Distress, while in contrast to Company Size which shows a significant positive effect on Financial Distress. However, Capital Structure is not able to moderate the relationship between Good Corporate Governance and Financial Distress.&quot;,&quot;publisher&quot;:&quot;Universitas Gorontalo&quot;,&quot;issue&quot;:&quot;1&quot;,&quot;volume&quot;:&quot;8&quot;,&quot;container-title-short&quot;:&quot;&quot;},&quot;isTemporary&quot;:false,&quot;displayAs&quot;:&quot;composite&quot;,&quot;suppress-author&quot;:false,&quot;composite&quot;:true,&quot;author-only&quot;:false}]},{&quot;citationID&quot;:&quot;MENDELEY_CITATION_abe23778-dde0-40ce-95d7-535212927eac&quot;,&quot;properties&quot;:{&quot;noteIndex&quot;:0},&quot;isEdited&quot;:false,&quot;manualOverride&quot;:{&quot;isManuallyOverridden&quot;:false,&quot;citeprocText&quot;:&quot;(Maulana &amp;#38; Widyawati, 2024)&quot;,&quot;manualOverrideText&quot;:&quot;&quot;},&quot;citationTag&quot;:&quot;MENDELEY_CITATION_v3_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&quot;,&quot;citationItems&quot;:[{&quot;id&quot;:&quot;8c62e530-53a5-38b9-bad7-c7fec01db49d&quot;,&quot;itemData&quot;:{&quot;type&quot;:&quot;article-journal&quot;,&quot;id&quot;:&quot;8c62e530-53a5-38b9-bad7-c7fec01db49d&quot;,&quot;title&quot;:&quot;Pengaruh Kepemilikan Manajerial, Kepemilikan Institusional, dan Profitabilitas terhadap Nilai Perushaan Food and Baverage yang Terdaftar di Bursa Efek Indonesia tahun 2020-2023&quot;,&quot;author&quot;:[{&quot;family&quot;:&quot;Maulana&quot;,&quot;given&quot;:&quot;Adrian&quot;,&quot;parse-names&quot;:false,&quot;dropping-particle&quot;:&quot;&quot;,&quot;non-dropping-particle&quot;:&quot;&quot;},{&quot;family&quot;:&quot;Widyawati&quot;,&quot;given&quot;:&quot;Dini&quot;,&quot;parse-names&quot;:false,&quot;dropping-particle&quot;:&quot;&quot;,&quot;non-dropping-particle&quot;:&quot;&quot;}],&quot;container-title&quot;:&quot;Jurnal Ilmu dan Riset Akuntansi&quot;,&quot;ISSN&quot;:&quot;2461-0585&quot;,&quot;URL&quot;:&quot;www.web.idx.com&quot;,&quot;issued&quot;:{&quot;date-parts&quot;:[[2024,7]]},&quot;abstract&quot;:&quot;This research examined the effect of the managerial and institutional ownership and profitability on the firm value. Managerial ownership is the proportion of shares owned by company management, meanwhile institusional ownership is the proportion of shares owned by institutions outside the company. Profitability was measured by using the Return On Assets (ROA) indicator. Moreover, firm value was measured by using the Price-to-Book Value (PBV) indicator. The research was quantitative. The data were secondary in the form of companies' financial statements and annual reports which could be seen through the official website of the Indonesia Stock Exchange www.web.idx.com and related companies' websites. Furthermore, the data collection technique used purposive sampling with 60 samples from 15 companies during 4 years of observation. The data analysis technique used descriptive statistics, classical assumption tests, and multiple linear regression. The result showed that managerial ownership as well as Profitability affected firm value. However, institutional ownership did not affect firm value.&quot;,&quot;volume&quot;:&quot;13&quot;,&quot;container-title-short&quot;:&quot;&quot;},&quot;isTemporary&quot;:false,&quot;suppress-author&quot;:false,&quot;composite&quot;:false,&quot;author-only&quot;:false}]},{&quot;citationID&quot;:&quot;MENDELEY_CITATION_39cced16-d861-4f85-b2ab-e346cd600cea&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MzljY2VkMTYtZDg2MS00Zjg1LWIyYWItZTM0NmNkNjAwY2Vh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6a867d30-4958-4f57-a797-211f86c43813&quot;,&quot;properties&quot;:{&quot;noteIndex&quot;:0,&quot;mode&quot;:&quot;composite&quot;},&quot;isEdited&quot;:false,&quot;manualOverride&quot;:{&quot;isManuallyOverridden&quot;:false,&quot;citeprocText&quot;:&quot;Meilani &amp;#38; Aeni (2024)&quot;,&quot;manualOverrideText&quot;:&quot;&quot;},&quot;citationTag&quot;:&quot;MENDELEY_CITATION_v3_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&quot;,&quot;citationItems&quot;:[{&quot;id&quot;:&quot;2eb0b9da-a02c-32dc-a1e0-74f5a5bca456&quot;,&quot;itemData&quot;:{&quot;type&quot;:&quot;article-journal&quot;,&quot;id&quot;:&quot;2eb0b9da-a02c-32dc-a1e0-74f5a5bca456&quot;,&quot;title&quot;:&quot;Peran Financial Performance Dalam Memediasi Pengaruh Good Corporate Governance Terhadap Financial Distress&quot;,&quot;author&quot;:[{&quot;family&quot;:&quot;Meilani&quot;,&quot;given&quot;:&quot;Purwanti&quot;,&quot;parse-names&quot;:false,&quot;dropping-particle&quot;:&quot;&quot;,&quot;non-dropping-particle&quot;:&quot;&quot;},{&quot;family&quot;:&quot;Aeni&quot;,&quot;given&quot;:&quot;Nur&quot;,&quot;parse-names&quot;:false,&quot;dropping-particle&quot;:&quot;&quot;,&quot;non-dropping-particle&quot;:&quot;&quot;}],&quot;container-title&quot;:&quot;Jurnal Ilmiah Manajemen, Ekonomi dan Akuntansi&quot;,&quot;DOI&quot;:&quot;10.55606/jurimea.v5i2.954&quot;,&quot;ISSN&quot;:&quot;2827-8119&quot;,&quot;issued&quot;:{&quot;date-parts&quot;:[[2024,7,1]]},&quot;page&quot;:&quot;204-219&quot;,&quot;abstract&quot;:&quot;This study analyzes the effect of Good Corporate Governance (GCG) on Financial distress with Financial performance as a mediating variable in industrial sector companies listed on the IDX for the period 2020–2023. The background of this study is based on increasing business competition due to cheap products from China, which caused the closure of 30 factories during that period. This study uses secondary data from financial reports of public companies with a purposive sampling method, resulting in 52 samples. Data analysis was carried out through regression and the Sobel test using SPSS 29. The results showed that GCG had no effect on Financial performance (p = 0.240), Financial performance had a negative effect on Financial distress (p = 0.000), and GCG had a negative effect on Financial distress (p = 0.035). However, Financial performance did not mediate the relationship between GCG and Financial distress (p = 0.254).&quot;,&quot;publisher&quot;:&quot;Politeknik Pratama Purwokerto&quot;,&quot;issue&quot;:&quot;2&quot;,&quot;volume&quot;:&quot;5&quot;,&quot;container-title-short&quot;:&quot;&quot;},&quot;isTemporary&quot;:false,&quot;displayAs&quot;:&quot;composite&quot;,&quot;suppress-author&quot;:false,&quot;composite&quot;:true,&quot;author-only&quot;:false}]},{&quot;citationID&quot;:&quot;MENDELEY_CITATION_bfcb3200-f00a-4bb3-a06c-cabcb74a5f8b&quot;,&quot;properties&quot;:{&quot;noteIndex&quot;:0,&quot;mode&quot;:&quot;composite&quot;},&quot;isEdited&quot;:false,&quot;manualOverride&quot;:{&quot;isManuallyOverridden&quot;:false,&quot;citeprocText&quot;:&quot;Nurafifah et al. (2025)&quot;,&quot;manualOverrideText&quot;:&quot;&quot;},&quot;citationTag&quot;:&quot;MENDELEY_CITATION_v3_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&quot;,&quot;citationItems&quot;:[{&quot;id&quot;:&quot;02b96c88-8e0c-3c54-b14a-53357a6f2137&quot;,&quot;itemData&quot;:{&quot;type&quot;:&quot;article-journal&quot;,&quot;id&quot;:&quot;02b96c88-8e0c-3c54-b14a-53357a6f2137&quot;,&quot;title&quot;:&quot;Analisis Peran Moderasi Good Corporate Governance (GCG) pada Hubungan Profitabilitas dan Solvabilitas terhadap Nilai Perusahaan (Pada Perusahaan yang Terdaftar di IDXBUMN20 Tahun 2020-2024)&quot;,&quot;author&quot;:[{&quot;family&quot;:&quot;Nurafifah&quot;,&quot;given&quot;:&quot;Nurafifah&quot;,&quot;parse-names&quot;:false,&quot;dropping-particle&quot;:&quot;&quot;,&quot;non-dropping-particle&quot;:&quot;&quot;},{&quot;family&quot;:&quot;Marjohan&quot;,&quot;given&quot;:&quot;Masno&quot;,&quot;parse-names&quot;:false,&quot;dropping-particle&quot;:&quot;&quot;,&quot;non-dropping-particle&quot;:&quot;&quot;},{&quot;family&quot;:&quot;Sampurnaningsih&quot;,&quot;given&quot;:&quot;Sri Retnaning&quot;,&quot;parse-names&quot;:false,&quot;dropping-particle&quot;:&quot;&quot;,&quot;non-dropping-particle&quot;:&quot;&quot;}],&quot;container-title&quot;:&quot;RIGGS: Journal of Artificial Intelligence and Digital Business&quot;,&quot;DOI&quot;:&quot;10.31004/riggs.v4i3.2886&quot;,&quot;ISSN&quot;:&quot;2963-9298&quot;,&quot;issued&quot;:{&quot;date-parts&quot;:[[2025,9,24]]},&quot;page&quot;:&quot;5948-5960&quot;,&quot;abstract&quot;:&quot;Tujuan penelitian ini adalah untuk menguji dan menganalisis baik secara parsial dan simultan serta melihat peran moderasi Good Corporate Governance (GCG), pada hubungan Profitabilitas dan Solvabilitas terhadap Nilai Perusahaan (Tobin’s Q) pada perusahaan yang terdaftar di IDXBUMN20 tahun 2020-2024. Metode penelitian ini adalah asosiatif kuantitatif dengan mengunakan model regresi data panel. Pengujian yang di lakukan dengan uji asumsi klasik, uji model, uji hipotesis, uji model regresi data panel. Penentuan sample mengunakan metode purposive sampling dan mendapatkan 11 perusahaan sebagai samplenya. Alat analisis yang digunakan Eviews13. Hasil penelitian secara parsial adalah ROA dan DER memiliki pengaruh signifikan terhadap nilai perusahaan, sedangkan NPM tidak memiliki pengaruh signifikan terhadap Nilai Perusahaan. Uji secara simultan pada ROA, NPM, dan DER berpengaruh signifikan terhadap Nilai Perusahaan. Hasil analisis MRA adalah GCG tidak memoderasi hubungan ROA, NPM dan DER terhadap Nilai Perusahaan (Tobin’s Q). &quot;,&quot;publisher&quot;:&quot;Universitas Pahlawan Tuanku Tambusai&quot;,&quot;issue&quot;:&quot;3&quot;,&quot;volume&quot;:&quot;4&quot;,&quot;container-title-short&quot;:&quot;&quot;},&quot;isTemporary&quot;:false,&quot;displayAs&quot;:&quot;composite&quot;,&quot;suppress-author&quot;:false,&quot;composite&quot;:true,&quot;author-only&quot;:false}]}]"/>
    <we:property name="MENDELEY_CITATIONS_LOCALE_CODE" value="&quot;en-GB&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DABE-9644-4E9B-A69B-7B2BE97D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10341</TotalTime>
  <Pages>129</Pages>
  <Words>26758</Words>
  <Characters>152525</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 ayu</dc:creator>
  <cp:keywords/>
  <dc:description/>
  <cp:lastModifiedBy>Loma Ayu</cp:lastModifiedBy>
  <cp:revision>12</cp:revision>
  <cp:lastPrinted>2026-04-08T02:14:00Z</cp:lastPrinted>
  <dcterms:created xsi:type="dcterms:W3CDTF">2025-10-23T15:24:00Z</dcterms:created>
  <dcterms:modified xsi:type="dcterms:W3CDTF">2026-04-08T02:14:00Z</dcterms:modified>
</cp:coreProperties>
</file>