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B002" w14:textId="77777777" w:rsidR="004C1B13" w:rsidRPr="004C1B13" w:rsidRDefault="004C1B13" w:rsidP="004C1B13">
      <w:pPr>
        <w:spacing w:line="240" w:lineRule="auto"/>
        <w:jc w:val="center"/>
        <w:rPr>
          <w:rFonts w:ascii="Times New Roman" w:eastAsia="Times New Roman" w:hAnsi="Times New Roman" w:cs="Times New Roman"/>
          <w:b/>
          <w:sz w:val="32"/>
          <w:szCs w:val="32"/>
        </w:rPr>
      </w:pPr>
      <w:bookmarkStart w:id="0" w:name="_Hlk184891748"/>
      <w:r w:rsidRPr="004C1B13">
        <w:rPr>
          <w:rFonts w:ascii="Times New Roman" w:eastAsia="Times New Roman" w:hAnsi="Times New Roman" w:cs="Times New Roman"/>
          <w:b/>
          <w:sz w:val="32"/>
          <w:szCs w:val="32"/>
        </w:rPr>
        <w:t>INFLUENCE OF ESG, PROFITABILITY, AND DIVIDEND POLICY ON STOCK RETURNS: A STUDY</w:t>
      </w:r>
    </w:p>
    <w:p w14:paraId="1EC3CBAD" w14:textId="38DB1418" w:rsidR="009516C7" w:rsidRPr="00103A22" w:rsidRDefault="004C1B13" w:rsidP="004C1B13">
      <w:pPr>
        <w:spacing w:line="240" w:lineRule="auto"/>
        <w:jc w:val="center"/>
        <w:rPr>
          <w:rFonts w:ascii="Times New Roman" w:eastAsia="Times New Roman" w:hAnsi="Times New Roman" w:cs="Times New Roman"/>
          <w:b/>
          <w:sz w:val="24"/>
          <w:szCs w:val="24"/>
        </w:rPr>
      </w:pPr>
      <w:r w:rsidRPr="004C1B13">
        <w:rPr>
          <w:rFonts w:ascii="Times New Roman" w:eastAsia="Times New Roman" w:hAnsi="Times New Roman" w:cs="Times New Roman"/>
          <w:b/>
          <w:sz w:val="32"/>
          <w:szCs w:val="32"/>
        </w:rPr>
        <w:t>OF COMPANIES ON THE ASEAN STOCK EXCHANGE</w:t>
      </w:r>
    </w:p>
    <w:p w14:paraId="7AD9286C" w14:textId="77777777" w:rsidR="00105E04" w:rsidRPr="00103A22" w:rsidRDefault="00105E04" w:rsidP="00941FAA">
      <w:pPr>
        <w:spacing w:line="240" w:lineRule="auto"/>
        <w:jc w:val="center"/>
        <w:rPr>
          <w:rFonts w:ascii="Times New Roman" w:eastAsia="Times New Roman" w:hAnsi="Times New Roman" w:cs="Times New Roman"/>
          <w:b/>
          <w:sz w:val="24"/>
          <w:szCs w:val="24"/>
        </w:rPr>
      </w:pPr>
    </w:p>
    <w:p w14:paraId="66C30BFD" w14:textId="77777777" w:rsidR="00105E04" w:rsidRPr="00103A22" w:rsidRDefault="00105E04" w:rsidP="00941FAA">
      <w:pPr>
        <w:spacing w:line="240" w:lineRule="auto"/>
        <w:jc w:val="center"/>
        <w:rPr>
          <w:rFonts w:ascii="Times New Roman" w:eastAsia="Times New Roman" w:hAnsi="Times New Roman" w:cs="Times New Roman"/>
          <w:b/>
          <w:sz w:val="24"/>
          <w:szCs w:val="24"/>
        </w:rPr>
      </w:pPr>
    </w:p>
    <w:p w14:paraId="586979FF" w14:textId="34CFC092" w:rsidR="009516C7" w:rsidRPr="00103A22" w:rsidRDefault="004C1B13" w:rsidP="00941FA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UNDERGRADUATE THESIS</w:t>
      </w:r>
    </w:p>
    <w:p w14:paraId="084320B9" w14:textId="43529738" w:rsidR="00105E04" w:rsidRDefault="004C1B13" w:rsidP="00941FAA">
      <w:pPr>
        <w:spacing w:line="240" w:lineRule="auto"/>
        <w:jc w:val="center"/>
        <w:rPr>
          <w:rFonts w:ascii="Times New Roman" w:eastAsia="Times New Roman" w:hAnsi="Times New Roman" w:cs="Times New Roman"/>
          <w:sz w:val="24"/>
          <w:szCs w:val="24"/>
        </w:rPr>
      </w:pPr>
      <w:r w:rsidRPr="004C1B13">
        <w:rPr>
          <w:rFonts w:ascii="Times New Roman" w:eastAsia="Times New Roman" w:hAnsi="Times New Roman" w:cs="Times New Roman"/>
          <w:sz w:val="24"/>
          <w:szCs w:val="24"/>
        </w:rPr>
        <w:t>As one of the requirements to obtain a Bachelor of Accounting degree</w:t>
      </w:r>
    </w:p>
    <w:p w14:paraId="1510A2EE" w14:textId="77777777" w:rsidR="004C1B13" w:rsidRPr="00103A22" w:rsidRDefault="004C1B13" w:rsidP="00941FAA">
      <w:pPr>
        <w:spacing w:line="240" w:lineRule="auto"/>
        <w:jc w:val="center"/>
        <w:rPr>
          <w:rFonts w:ascii="Times New Roman" w:eastAsia="Times New Roman" w:hAnsi="Times New Roman" w:cs="Times New Roman"/>
          <w:sz w:val="24"/>
          <w:szCs w:val="24"/>
        </w:rPr>
      </w:pPr>
    </w:p>
    <w:p w14:paraId="7172361C" w14:textId="77777777" w:rsidR="00846F2A" w:rsidRPr="00103A22" w:rsidRDefault="00846F2A" w:rsidP="00941FAA">
      <w:pPr>
        <w:spacing w:line="240" w:lineRule="auto"/>
        <w:jc w:val="center"/>
        <w:rPr>
          <w:rFonts w:ascii="Times New Roman" w:eastAsia="Times New Roman" w:hAnsi="Times New Roman" w:cs="Times New Roman"/>
          <w:sz w:val="24"/>
          <w:szCs w:val="24"/>
        </w:rPr>
      </w:pPr>
    </w:p>
    <w:p w14:paraId="2C5C4FA5" w14:textId="77777777" w:rsidR="00846F2A" w:rsidRPr="00103A22" w:rsidRDefault="00846F2A" w:rsidP="00941FAA">
      <w:pPr>
        <w:spacing w:line="240" w:lineRule="auto"/>
        <w:jc w:val="center"/>
        <w:rPr>
          <w:rFonts w:ascii="Times New Roman" w:eastAsia="Times New Roman" w:hAnsi="Times New Roman" w:cs="Times New Roman"/>
          <w:sz w:val="24"/>
          <w:szCs w:val="24"/>
        </w:rPr>
      </w:pPr>
    </w:p>
    <w:p w14:paraId="6FA894E2" w14:textId="77777777" w:rsidR="00105E04" w:rsidRPr="00103A22" w:rsidRDefault="00105E04" w:rsidP="00941FAA">
      <w:pPr>
        <w:spacing w:line="240" w:lineRule="auto"/>
        <w:jc w:val="center"/>
        <w:rPr>
          <w:rFonts w:ascii="Times New Roman" w:eastAsia="Times New Roman" w:hAnsi="Times New Roman" w:cs="Times New Roman"/>
          <w:sz w:val="24"/>
          <w:szCs w:val="24"/>
        </w:rPr>
      </w:pPr>
    </w:p>
    <w:p w14:paraId="6E3D7867" w14:textId="77777777" w:rsidR="009516C7" w:rsidRPr="00103A22" w:rsidRDefault="009516C7" w:rsidP="00941FAA">
      <w:pPr>
        <w:spacing w:line="240" w:lineRule="auto"/>
        <w:jc w:val="center"/>
        <w:rPr>
          <w:rFonts w:ascii="Times New Roman" w:eastAsia="Times New Roman" w:hAnsi="Times New Roman" w:cs="Times New Roman"/>
          <w:sz w:val="24"/>
          <w:szCs w:val="24"/>
        </w:rPr>
      </w:pPr>
      <w:r w:rsidRPr="00103A22">
        <w:rPr>
          <w:rFonts w:ascii="Times New Roman" w:eastAsia="Times New Roman" w:hAnsi="Times New Roman" w:cs="Times New Roman"/>
          <w:noProof/>
          <w:sz w:val="24"/>
          <w:szCs w:val="24"/>
        </w:rPr>
        <w:drawing>
          <wp:inline distT="0" distB="0" distL="114300" distR="114300" wp14:anchorId="1EC59542" wp14:editId="26901645">
            <wp:extent cx="2007390" cy="1513508"/>
            <wp:effectExtent l="0" t="0" r="0" b="0"/>
            <wp:docPr id="4" name="image1.png" descr="C:\Users\ibnua\OneDrive\Desktop\Magang\Logo Unmul Universitas Mulawarman.pngLogo Unmul Universitas Mulawarman"/>
            <wp:cNvGraphicFramePr/>
            <a:graphic xmlns:a="http://schemas.openxmlformats.org/drawingml/2006/main">
              <a:graphicData uri="http://schemas.openxmlformats.org/drawingml/2006/picture">
                <pic:pic xmlns:pic="http://schemas.openxmlformats.org/drawingml/2006/picture">
                  <pic:nvPicPr>
                    <pic:cNvPr id="0" name="image1.png" descr="C:\Users\ibnua\OneDrive\Desktop\Magang\Logo Unmul Universitas Mulawarman.pngLogo Unmul Universitas Mulawarman"/>
                    <pic:cNvPicPr preferRelativeResize="0"/>
                  </pic:nvPicPr>
                  <pic:blipFill>
                    <a:blip r:embed="rId8"/>
                    <a:srcRect/>
                    <a:stretch>
                      <a:fillRect/>
                    </a:stretch>
                  </pic:blipFill>
                  <pic:spPr>
                    <a:xfrm>
                      <a:off x="0" y="0"/>
                      <a:ext cx="2007390" cy="1513508"/>
                    </a:xfrm>
                    <a:prstGeom prst="rect">
                      <a:avLst/>
                    </a:prstGeom>
                    <a:ln/>
                  </pic:spPr>
                </pic:pic>
              </a:graphicData>
            </a:graphic>
          </wp:inline>
        </w:drawing>
      </w:r>
    </w:p>
    <w:p w14:paraId="474105D2" w14:textId="77777777" w:rsidR="009516C7" w:rsidRPr="00103A22" w:rsidRDefault="009516C7" w:rsidP="00941FAA">
      <w:pPr>
        <w:spacing w:line="240" w:lineRule="auto"/>
        <w:rPr>
          <w:rFonts w:ascii="Times New Roman" w:eastAsia="Times New Roman" w:hAnsi="Times New Roman" w:cs="Times New Roman"/>
          <w:sz w:val="24"/>
          <w:szCs w:val="24"/>
        </w:rPr>
      </w:pPr>
    </w:p>
    <w:p w14:paraId="3BA16025" w14:textId="77777777" w:rsidR="00105E04" w:rsidRPr="00103A22" w:rsidRDefault="00105E04" w:rsidP="00941FAA">
      <w:pPr>
        <w:spacing w:line="240" w:lineRule="auto"/>
        <w:rPr>
          <w:rFonts w:ascii="Times New Roman" w:eastAsia="Times New Roman" w:hAnsi="Times New Roman" w:cs="Times New Roman"/>
          <w:sz w:val="24"/>
          <w:szCs w:val="24"/>
        </w:rPr>
      </w:pPr>
    </w:p>
    <w:p w14:paraId="2489339D" w14:textId="77777777" w:rsidR="009516C7" w:rsidRPr="00103A22" w:rsidRDefault="009516C7" w:rsidP="00941FAA">
      <w:pPr>
        <w:spacing w:line="240" w:lineRule="auto"/>
        <w:jc w:val="center"/>
        <w:rPr>
          <w:rFonts w:ascii="Times New Roman" w:eastAsia="Times New Roman" w:hAnsi="Times New Roman" w:cs="Times New Roman"/>
          <w:sz w:val="24"/>
          <w:szCs w:val="24"/>
          <w:lang w:val="fi-FI"/>
        </w:rPr>
      </w:pPr>
      <w:r w:rsidRPr="00103A22">
        <w:rPr>
          <w:rFonts w:ascii="Times New Roman" w:eastAsia="Times New Roman" w:hAnsi="Times New Roman" w:cs="Times New Roman"/>
          <w:sz w:val="24"/>
          <w:szCs w:val="24"/>
          <w:lang w:val="fi-FI"/>
        </w:rPr>
        <w:t>Oleh :</w:t>
      </w:r>
    </w:p>
    <w:p w14:paraId="3E8DDE35" w14:textId="77777777" w:rsidR="009516C7" w:rsidRPr="00103A22" w:rsidRDefault="009516C7" w:rsidP="00941FAA">
      <w:pPr>
        <w:spacing w:line="240" w:lineRule="auto"/>
        <w:jc w:val="center"/>
        <w:rPr>
          <w:rFonts w:ascii="Times New Roman" w:eastAsia="Times New Roman" w:hAnsi="Times New Roman" w:cs="Times New Roman"/>
          <w:sz w:val="24"/>
          <w:szCs w:val="24"/>
          <w:lang w:val="fi-FI"/>
        </w:rPr>
      </w:pPr>
    </w:p>
    <w:p w14:paraId="63927EBA" w14:textId="77777777" w:rsidR="009516C7" w:rsidRPr="00103A22" w:rsidRDefault="009516C7" w:rsidP="00941FAA">
      <w:pPr>
        <w:spacing w:line="240" w:lineRule="auto"/>
        <w:jc w:val="center"/>
        <w:rPr>
          <w:rFonts w:ascii="Times New Roman" w:eastAsia="Times New Roman" w:hAnsi="Times New Roman" w:cs="Times New Roman"/>
          <w:b/>
          <w:sz w:val="28"/>
          <w:szCs w:val="28"/>
          <w:lang w:val="fi-FI"/>
        </w:rPr>
      </w:pPr>
      <w:r w:rsidRPr="00103A22">
        <w:rPr>
          <w:rFonts w:ascii="Times New Roman" w:eastAsia="Times New Roman" w:hAnsi="Times New Roman" w:cs="Times New Roman"/>
          <w:b/>
          <w:sz w:val="28"/>
          <w:szCs w:val="28"/>
          <w:lang w:val="fi-FI"/>
        </w:rPr>
        <w:t>HELDY MULYADI</w:t>
      </w:r>
    </w:p>
    <w:p w14:paraId="06149FDB" w14:textId="77777777" w:rsidR="009516C7" w:rsidRPr="00103A22" w:rsidRDefault="009516C7" w:rsidP="00941FAA">
      <w:pPr>
        <w:spacing w:line="240" w:lineRule="auto"/>
        <w:jc w:val="center"/>
        <w:rPr>
          <w:rFonts w:ascii="Times New Roman" w:eastAsia="Times New Roman" w:hAnsi="Times New Roman" w:cs="Times New Roman"/>
          <w:b/>
          <w:sz w:val="28"/>
          <w:szCs w:val="28"/>
          <w:lang w:val="fi-FI"/>
        </w:rPr>
      </w:pPr>
      <w:r w:rsidRPr="00103A22">
        <w:rPr>
          <w:rFonts w:ascii="Times New Roman" w:eastAsia="Times New Roman" w:hAnsi="Times New Roman" w:cs="Times New Roman"/>
          <w:b/>
          <w:sz w:val="28"/>
          <w:szCs w:val="28"/>
          <w:lang w:val="fi-FI"/>
        </w:rPr>
        <w:t>2101036014</w:t>
      </w:r>
    </w:p>
    <w:p w14:paraId="604558D1" w14:textId="7608C13B" w:rsidR="009516C7" w:rsidRPr="00103A22" w:rsidRDefault="004C1B13" w:rsidP="00941FAA">
      <w:pPr>
        <w:spacing w:line="240" w:lineRule="auto"/>
        <w:jc w:val="center"/>
        <w:rPr>
          <w:rFonts w:ascii="Times New Roman" w:eastAsia="Times New Roman" w:hAnsi="Times New Roman" w:cs="Times New Roman"/>
          <w:b/>
          <w:sz w:val="28"/>
          <w:szCs w:val="28"/>
          <w:lang w:val="fi-FI"/>
        </w:rPr>
      </w:pPr>
      <w:r w:rsidRPr="004C1B13">
        <w:rPr>
          <w:rFonts w:ascii="Times New Roman" w:eastAsia="Times New Roman" w:hAnsi="Times New Roman" w:cs="Times New Roman"/>
          <w:b/>
          <w:sz w:val="28"/>
          <w:szCs w:val="28"/>
          <w:lang w:val="fi-FI"/>
        </w:rPr>
        <w:t>ACCOUNTING</w:t>
      </w:r>
    </w:p>
    <w:p w14:paraId="5F6D35F9" w14:textId="77777777" w:rsidR="009516C7" w:rsidRPr="00103A22" w:rsidRDefault="009516C7" w:rsidP="00941FAA">
      <w:pPr>
        <w:spacing w:line="240" w:lineRule="auto"/>
        <w:jc w:val="center"/>
        <w:rPr>
          <w:rFonts w:ascii="Times New Roman" w:eastAsia="Times New Roman" w:hAnsi="Times New Roman" w:cs="Times New Roman"/>
          <w:b/>
          <w:sz w:val="24"/>
          <w:szCs w:val="24"/>
          <w:lang w:val="fi-FI"/>
        </w:rPr>
      </w:pPr>
    </w:p>
    <w:p w14:paraId="6D585D2C" w14:textId="77777777" w:rsidR="00105E04" w:rsidRPr="00103A22" w:rsidRDefault="00105E04" w:rsidP="00941FAA">
      <w:pPr>
        <w:spacing w:line="240" w:lineRule="auto"/>
        <w:jc w:val="center"/>
        <w:rPr>
          <w:rFonts w:ascii="Times New Roman" w:eastAsia="Times New Roman" w:hAnsi="Times New Roman" w:cs="Times New Roman"/>
          <w:b/>
          <w:sz w:val="24"/>
          <w:szCs w:val="24"/>
          <w:lang w:val="fi-FI"/>
        </w:rPr>
      </w:pPr>
    </w:p>
    <w:p w14:paraId="3F2C1F8E" w14:textId="77777777" w:rsidR="00105E04" w:rsidRPr="00103A22" w:rsidRDefault="00105E04" w:rsidP="00941FAA">
      <w:pPr>
        <w:spacing w:line="240" w:lineRule="auto"/>
        <w:jc w:val="center"/>
        <w:rPr>
          <w:rFonts w:ascii="Times New Roman" w:eastAsia="Times New Roman" w:hAnsi="Times New Roman" w:cs="Times New Roman"/>
          <w:b/>
          <w:sz w:val="24"/>
          <w:szCs w:val="24"/>
          <w:lang w:val="fi-FI"/>
        </w:rPr>
      </w:pPr>
    </w:p>
    <w:p w14:paraId="51709B58" w14:textId="77777777" w:rsidR="00105E04" w:rsidRPr="00103A22" w:rsidRDefault="00105E04" w:rsidP="00941FAA">
      <w:pPr>
        <w:spacing w:line="240" w:lineRule="auto"/>
        <w:jc w:val="center"/>
        <w:rPr>
          <w:rFonts w:ascii="Times New Roman" w:eastAsia="Times New Roman" w:hAnsi="Times New Roman" w:cs="Times New Roman"/>
          <w:b/>
          <w:sz w:val="24"/>
          <w:szCs w:val="24"/>
          <w:lang w:val="fi-FI"/>
        </w:rPr>
      </w:pPr>
    </w:p>
    <w:p w14:paraId="7EBBAF5D" w14:textId="77777777" w:rsidR="004C1B13" w:rsidRPr="004C1B13" w:rsidRDefault="004C1B13" w:rsidP="004C1B13">
      <w:pPr>
        <w:spacing w:line="240" w:lineRule="auto"/>
        <w:jc w:val="center"/>
        <w:rPr>
          <w:rFonts w:ascii="Times New Roman" w:eastAsia="Times New Roman" w:hAnsi="Times New Roman" w:cs="Times New Roman"/>
          <w:b/>
          <w:sz w:val="32"/>
          <w:szCs w:val="32"/>
          <w:lang w:val="fi-FI"/>
        </w:rPr>
      </w:pPr>
      <w:r w:rsidRPr="004C1B13">
        <w:rPr>
          <w:rFonts w:ascii="Times New Roman" w:eastAsia="Times New Roman" w:hAnsi="Times New Roman" w:cs="Times New Roman"/>
          <w:b/>
          <w:sz w:val="32"/>
          <w:szCs w:val="32"/>
          <w:lang w:val="fi-FI"/>
        </w:rPr>
        <w:t>FACULTY OF ECONOMICS AND BUSINESS</w:t>
      </w:r>
    </w:p>
    <w:p w14:paraId="01438371" w14:textId="77777777" w:rsidR="004C1B13" w:rsidRPr="004C1B13" w:rsidRDefault="004C1B13" w:rsidP="004C1B13">
      <w:pPr>
        <w:spacing w:line="240" w:lineRule="auto"/>
        <w:jc w:val="center"/>
        <w:rPr>
          <w:rFonts w:ascii="Times New Roman" w:eastAsia="Times New Roman" w:hAnsi="Times New Roman" w:cs="Times New Roman"/>
          <w:b/>
          <w:sz w:val="32"/>
          <w:szCs w:val="32"/>
          <w:lang w:val="fi-FI"/>
        </w:rPr>
      </w:pPr>
      <w:r w:rsidRPr="004C1B13">
        <w:rPr>
          <w:rFonts w:ascii="Times New Roman" w:eastAsia="Times New Roman" w:hAnsi="Times New Roman" w:cs="Times New Roman"/>
          <w:b/>
          <w:sz w:val="32"/>
          <w:szCs w:val="32"/>
          <w:lang w:val="fi-FI"/>
        </w:rPr>
        <w:t>MULAWARMAN UNIVERSITY</w:t>
      </w:r>
    </w:p>
    <w:p w14:paraId="161634E2" w14:textId="77777777" w:rsidR="004C1B13" w:rsidRPr="004C1B13" w:rsidRDefault="004C1B13" w:rsidP="004C1B13">
      <w:pPr>
        <w:spacing w:line="240" w:lineRule="auto"/>
        <w:jc w:val="center"/>
        <w:rPr>
          <w:rFonts w:ascii="Times New Roman" w:eastAsia="Times New Roman" w:hAnsi="Times New Roman" w:cs="Times New Roman"/>
          <w:b/>
          <w:sz w:val="32"/>
          <w:szCs w:val="32"/>
          <w:lang w:val="fi-FI"/>
        </w:rPr>
      </w:pPr>
      <w:r w:rsidRPr="004C1B13">
        <w:rPr>
          <w:rFonts w:ascii="Times New Roman" w:eastAsia="Times New Roman" w:hAnsi="Times New Roman" w:cs="Times New Roman"/>
          <w:b/>
          <w:sz w:val="32"/>
          <w:szCs w:val="32"/>
          <w:lang w:val="fi-FI"/>
        </w:rPr>
        <w:t>SAMARINDA</w:t>
      </w:r>
    </w:p>
    <w:p w14:paraId="76FECC60" w14:textId="6CF789BB" w:rsidR="009516C7" w:rsidRPr="00103A22" w:rsidRDefault="004C1B13" w:rsidP="004C1B13">
      <w:pPr>
        <w:spacing w:line="240" w:lineRule="auto"/>
        <w:jc w:val="center"/>
        <w:rPr>
          <w:rFonts w:ascii="Times New Roman" w:eastAsia="Times New Roman" w:hAnsi="Times New Roman" w:cs="Times New Roman"/>
          <w:b/>
          <w:sz w:val="24"/>
          <w:szCs w:val="24"/>
          <w:lang w:val="fi-FI"/>
        </w:rPr>
      </w:pPr>
      <w:r w:rsidRPr="004C1B13">
        <w:rPr>
          <w:rFonts w:ascii="Times New Roman" w:eastAsia="Times New Roman" w:hAnsi="Times New Roman" w:cs="Times New Roman"/>
          <w:b/>
          <w:sz w:val="32"/>
          <w:szCs w:val="32"/>
          <w:lang w:val="fi-FI"/>
        </w:rPr>
        <w:t>2025</w:t>
      </w:r>
      <w:r w:rsidR="009516C7" w:rsidRPr="00103A22">
        <w:rPr>
          <w:rFonts w:ascii="Times New Roman" w:hAnsi="Times New Roman" w:cs="Times New Roman"/>
          <w:sz w:val="24"/>
          <w:szCs w:val="24"/>
          <w:lang w:val="fi-FI"/>
        </w:rPr>
        <w:br w:type="page"/>
      </w:r>
    </w:p>
    <w:p w14:paraId="27F383BA" w14:textId="4DFD6ECA" w:rsidR="009516C7" w:rsidRPr="00103A22" w:rsidRDefault="00920613" w:rsidP="00F16C89">
      <w:pPr>
        <w:pStyle w:val="Heading1"/>
        <w:spacing w:before="0" w:line="240" w:lineRule="auto"/>
        <w:jc w:val="center"/>
        <w:rPr>
          <w:rFonts w:ascii="Times New Roman" w:eastAsia="Times New Roman" w:hAnsi="Times New Roman" w:cs="Times New Roman"/>
          <w:b/>
          <w:sz w:val="24"/>
          <w:szCs w:val="24"/>
          <w:lang w:val="fi-FI"/>
        </w:rPr>
      </w:pPr>
      <w:r w:rsidRPr="00920613">
        <w:rPr>
          <w:rFonts w:ascii="Times New Roman" w:eastAsia="Times New Roman" w:hAnsi="Times New Roman" w:cs="Times New Roman"/>
          <w:b/>
          <w:sz w:val="24"/>
          <w:szCs w:val="24"/>
          <w:lang w:val="fi-FI"/>
        </w:rPr>
        <w:lastRenderedPageBreak/>
        <w:t>ACKNOWLEDGEMENT</w:t>
      </w:r>
      <w:r w:rsidR="004C1B13" w:rsidRPr="004C1B13">
        <w:rPr>
          <w:rFonts w:ascii="Times New Roman" w:eastAsia="Times New Roman" w:hAnsi="Times New Roman" w:cs="Times New Roman"/>
          <w:b/>
          <w:sz w:val="24"/>
          <w:szCs w:val="24"/>
          <w:lang w:val="fi-FI"/>
        </w:rPr>
        <w:t xml:space="preserve"> PAGE</w:t>
      </w:r>
    </w:p>
    <w:p w14:paraId="14481105" w14:textId="77777777" w:rsidR="00F16C89" w:rsidRPr="00103A22" w:rsidRDefault="00F16C89" w:rsidP="00F16C89">
      <w:pPr>
        <w:rPr>
          <w:rFonts w:ascii="Times New Roman" w:hAnsi="Times New Roman" w:cs="Times New Roman"/>
          <w:lang w:val="fi-FI"/>
        </w:rPr>
      </w:pPr>
    </w:p>
    <w:p w14:paraId="44112BFF" w14:textId="33654E79" w:rsidR="009516C7" w:rsidRPr="00103A22" w:rsidRDefault="004C1B13" w:rsidP="004C1B13">
      <w:pPr>
        <w:tabs>
          <w:tab w:val="left" w:pos="2520"/>
        </w:tabs>
        <w:spacing w:line="360" w:lineRule="auto"/>
        <w:ind w:left="2160" w:hanging="2160"/>
        <w:jc w:val="both"/>
        <w:rPr>
          <w:rFonts w:ascii="Times New Roman" w:eastAsia="Times New Roman" w:hAnsi="Times New Roman" w:cs="Times New Roman"/>
          <w:sz w:val="24"/>
          <w:szCs w:val="24"/>
          <w:lang w:val="fi-FI"/>
        </w:rPr>
      </w:pPr>
      <w:r w:rsidRPr="004C1B13">
        <w:rPr>
          <w:rFonts w:ascii="Times New Roman" w:eastAsia="Times New Roman" w:hAnsi="Times New Roman" w:cs="Times New Roman"/>
          <w:sz w:val="24"/>
          <w:szCs w:val="24"/>
          <w:lang w:val="fi-FI"/>
        </w:rPr>
        <w:t>Research Title</w:t>
      </w:r>
      <w:r w:rsidR="009516C7" w:rsidRPr="00103A22">
        <w:rPr>
          <w:rFonts w:ascii="Times New Roman" w:eastAsia="Times New Roman" w:hAnsi="Times New Roman" w:cs="Times New Roman"/>
          <w:sz w:val="24"/>
          <w:szCs w:val="24"/>
          <w:lang w:val="fi-FI"/>
        </w:rPr>
        <w:tab/>
        <w:t>:</w:t>
      </w:r>
      <w:r w:rsidRPr="004C1B13">
        <w:rPr>
          <w:rFonts w:ascii="Times New Roman" w:eastAsia="Times New Roman" w:hAnsi="Times New Roman" w:cs="Times New Roman"/>
          <w:sz w:val="24"/>
          <w:szCs w:val="24"/>
          <w:lang w:val="fi-FI"/>
        </w:rPr>
        <w:t>Influence Of Esg, Profitability, And Dividend Policy On Stock Returns: A Study</w:t>
      </w:r>
      <w:r>
        <w:rPr>
          <w:rFonts w:ascii="Times New Roman" w:eastAsia="Times New Roman" w:hAnsi="Times New Roman" w:cs="Times New Roman"/>
          <w:sz w:val="24"/>
          <w:szCs w:val="24"/>
          <w:lang w:val="fi-FI"/>
        </w:rPr>
        <w:t xml:space="preserve"> </w:t>
      </w:r>
      <w:r w:rsidRPr="004C1B13">
        <w:rPr>
          <w:rFonts w:ascii="Times New Roman" w:eastAsia="Times New Roman" w:hAnsi="Times New Roman" w:cs="Times New Roman"/>
          <w:sz w:val="24"/>
          <w:szCs w:val="24"/>
          <w:lang w:val="fi-FI"/>
        </w:rPr>
        <w:t>Of Companies On The Asean Stock Exchange</w:t>
      </w:r>
    </w:p>
    <w:p w14:paraId="61D19CAB" w14:textId="78E2460F" w:rsidR="009516C7" w:rsidRPr="00103A22" w:rsidRDefault="004C1B13" w:rsidP="001C10D5">
      <w:pPr>
        <w:spacing w:line="360" w:lineRule="auto"/>
        <w:jc w:val="both"/>
        <w:rPr>
          <w:rFonts w:ascii="Times New Roman" w:eastAsia="Times New Roman" w:hAnsi="Times New Roman" w:cs="Times New Roman"/>
          <w:sz w:val="24"/>
          <w:szCs w:val="24"/>
          <w:lang w:val="fi-FI"/>
        </w:rPr>
      </w:pPr>
      <w:r w:rsidRPr="004C1B13">
        <w:rPr>
          <w:rFonts w:ascii="Times New Roman" w:eastAsia="Times New Roman" w:hAnsi="Times New Roman" w:cs="Times New Roman"/>
          <w:sz w:val="24"/>
          <w:szCs w:val="24"/>
          <w:lang w:val="fi-FI"/>
        </w:rPr>
        <w:t>Student Name</w:t>
      </w:r>
      <w:r>
        <w:rPr>
          <w:rFonts w:ascii="Times New Roman" w:eastAsia="Times New Roman" w:hAnsi="Times New Roman" w:cs="Times New Roman"/>
          <w:sz w:val="24"/>
          <w:szCs w:val="24"/>
          <w:lang w:val="fi-FI"/>
        </w:rPr>
        <w:tab/>
      </w:r>
      <w:r w:rsidR="009516C7" w:rsidRPr="00103A22">
        <w:rPr>
          <w:rFonts w:ascii="Times New Roman" w:eastAsia="Times New Roman" w:hAnsi="Times New Roman" w:cs="Times New Roman"/>
          <w:sz w:val="24"/>
          <w:szCs w:val="24"/>
          <w:lang w:val="fi-FI"/>
        </w:rPr>
        <w:tab/>
        <w:t>: Heldy Mulyadi</w:t>
      </w:r>
    </w:p>
    <w:p w14:paraId="41742D74" w14:textId="77777777" w:rsidR="009516C7" w:rsidRPr="00103A22" w:rsidRDefault="009516C7" w:rsidP="001C10D5">
      <w:pPr>
        <w:spacing w:line="360" w:lineRule="auto"/>
        <w:jc w:val="both"/>
        <w:rPr>
          <w:rFonts w:ascii="Times New Roman" w:eastAsia="Times New Roman" w:hAnsi="Times New Roman" w:cs="Times New Roman"/>
          <w:sz w:val="24"/>
          <w:szCs w:val="24"/>
          <w:lang w:val="fi-FI"/>
        </w:rPr>
      </w:pPr>
      <w:r w:rsidRPr="00103A22">
        <w:rPr>
          <w:rFonts w:ascii="Times New Roman" w:eastAsia="Times New Roman" w:hAnsi="Times New Roman" w:cs="Times New Roman"/>
          <w:sz w:val="24"/>
          <w:szCs w:val="24"/>
          <w:lang w:val="fi-FI"/>
        </w:rPr>
        <w:t>NIM</w:t>
      </w:r>
      <w:r w:rsidRPr="00103A22">
        <w:rPr>
          <w:rFonts w:ascii="Times New Roman" w:eastAsia="Times New Roman" w:hAnsi="Times New Roman" w:cs="Times New Roman"/>
          <w:sz w:val="24"/>
          <w:szCs w:val="24"/>
          <w:lang w:val="fi-FI"/>
        </w:rPr>
        <w:tab/>
      </w:r>
      <w:r w:rsidRPr="00103A22">
        <w:rPr>
          <w:rFonts w:ascii="Times New Roman" w:eastAsia="Times New Roman" w:hAnsi="Times New Roman" w:cs="Times New Roman"/>
          <w:sz w:val="24"/>
          <w:szCs w:val="24"/>
          <w:lang w:val="fi-FI"/>
        </w:rPr>
        <w:tab/>
      </w:r>
      <w:r w:rsidRPr="00103A22">
        <w:rPr>
          <w:rFonts w:ascii="Times New Roman" w:eastAsia="Times New Roman" w:hAnsi="Times New Roman" w:cs="Times New Roman"/>
          <w:sz w:val="24"/>
          <w:szCs w:val="24"/>
          <w:lang w:val="fi-FI"/>
        </w:rPr>
        <w:tab/>
        <w:t>: 2101036014</w:t>
      </w:r>
    </w:p>
    <w:p w14:paraId="2100931C" w14:textId="36DFA5C7" w:rsidR="009516C7" w:rsidRPr="00103A22" w:rsidRDefault="004C1B13" w:rsidP="001C10D5">
      <w:pPr>
        <w:spacing w:line="360" w:lineRule="auto"/>
        <w:jc w:val="both"/>
        <w:rPr>
          <w:rFonts w:ascii="Times New Roman" w:eastAsia="Times New Roman" w:hAnsi="Times New Roman" w:cs="Times New Roman"/>
          <w:sz w:val="24"/>
          <w:szCs w:val="24"/>
          <w:lang w:val="fi-FI"/>
        </w:rPr>
      </w:pPr>
      <w:r w:rsidRPr="004C1B13">
        <w:rPr>
          <w:rFonts w:ascii="Times New Roman" w:eastAsia="Times New Roman" w:hAnsi="Times New Roman" w:cs="Times New Roman"/>
          <w:sz w:val="24"/>
          <w:szCs w:val="24"/>
          <w:lang w:val="fi-FI"/>
        </w:rPr>
        <w:t>Faculty</w:t>
      </w:r>
      <w:r>
        <w:rPr>
          <w:rFonts w:ascii="Times New Roman" w:eastAsia="Times New Roman" w:hAnsi="Times New Roman" w:cs="Times New Roman"/>
          <w:sz w:val="24"/>
          <w:szCs w:val="24"/>
          <w:lang w:val="fi-FI"/>
        </w:rPr>
        <w:tab/>
      </w:r>
      <w:r w:rsidR="009516C7" w:rsidRPr="00103A22">
        <w:rPr>
          <w:rFonts w:ascii="Times New Roman" w:eastAsia="Times New Roman" w:hAnsi="Times New Roman" w:cs="Times New Roman"/>
          <w:sz w:val="24"/>
          <w:szCs w:val="24"/>
          <w:lang w:val="fi-FI"/>
        </w:rPr>
        <w:tab/>
      </w:r>
      <w:r w:rsidR="009516C7" w:rsidRPr="00103A22">
        <w:rPr>
          <w:rFonts w:ascii="Times New Roman" w:eastAsia="Times New Roman" w:hAnsi="Times New Roman" w:cs="Times New Roman"/>
          <w:sz w:val="24"/>
          <w:szCs w:val="24"/>
          <w:lang w:val="fi-FI"/>
        </w:rPr>
        <w:tab/>
        <w:t xml:space="preserve">: </w:t>
      </w:r>
      <w:r w:rsidRPr="004C1B13">
        <w:rPr>
          <w:rFonts w:ascii="Times New Roman" w:eastAsia="Times New Roman" w:hAnsi="Times New Roman" w:cs="Times New Roman"/>
          <w:sz w:val="24"/>
          <w:szCs w:val="24"/>
          <w:lang w:val="fi-FI"/>
        </w:rPr>
        <w:t>Economics and Business</w:t>
      </w:r>
    </w:p>
    <w:p w14:paraId="2E185617" w14:textId="7A111F60" w:rsidR="009516C7" w:rsidRPr="00103A22" w:rsidRDefault="004C1B13" w:rsidP="001C10D5">
      <w:pPr>
        <w:spacing w:line="360" w:lineRule="auto"/>
        <w:jc w:val="both"/>
        <w:rPr>
          <w:rFonts w:ascii="Times New Roman" w:eastAsia="Times New Roman" w:hAnsi="Times New Roman" w:cs="Times New Roman"/>
          <w:sz w:val="24"/>
          <w:szCs w:val="24"/>
          <w:lang w:val="fi-FI"/>
        </w:rPr>
      </w:pPr>
      <w:r w:rsidRPr="004C1B13">
        <w:rPr>
          <w:rFonts w:ascii="Times New Roman" w:eastAsia="Times New Roman" w:hAnsi="Times New Roman" w:cs="Times New Roman"/>
          <w:sz w:val="24"/>
          <w:szCs w:val="24"/>
          <w:lang w:val="fi-FI"/>
        </w:rPr>
        <w:t>Study Program</w:t>
      </w:r>
      <w:r w:rsidR="009516C7" w:rsidRPr="00103A22">
        <w:rPr>
          <w:rFonts w:ascii="Times New Roman" w:eastAsia="Times New Roman" w:hAnsi="Times New Roman" w:cs="Times New Roman"/>
          <w:sz w:val="24"/>
          <w:szCs w:val="24"/>
          <w:lang w:val="fi-FI"/>
        </w:rPr>
        <w:tab/>
        <w:t xml:space="preserve">: </w:t>
      </w:r>
      <w:r w:rsidRPr="004C1B13">
        <w:rPr>
          <w:rFonts w:ascii="Times New Roman" w:eastAsia="Times New Roman" w:hAnsi="Times New Roman" w:cs="Times New Roman"/>
          <w:sz w:val="24"/>
          <w:szCs w:val="24"/>
          <w:lang w:val="fi-FI"/>
        </w:rPr>
        <w:t>Bachelor's Degree in Accounting</w:t>
      </w:r>
    </w:p>
    <w:p w14:paraId="258CFE51" w14:textId="77777777" w:rsidR="001C10D5" w:rsidRPr="00103A22" w:rsidRDefault="001C10D5" w:rsidP="001C10D5">
      <w:pPr>
        <w:spacing w:line="360" w:lineRule="auto"/>
        <w:jc w:val="both"/>
        <w:rPr>
          <w:rFonts w:ascii="Times New Roman" w:eastAsia="Times New Roman" w:hAnsi="Times New Roman" w:cs="Times New Roman"/>
          <w:sz w:val="24"/>
          <w:szCs w:val="24"/>
          <w:lang w:val="fi-FI"/>
        </w:rPr>
      </w:pPr>
    </w:p>
    <w:p w14:paraId="3576B0A5" w14:textId="0753B193" w:rsidR="001C10D5" w:rsidRPr="00103A22" w:rsidRDefault="004C1B13" w:rsidP="001C10D5">
      <w:pPr>
        <w:spacing w:line="360" w:lineRule="auto"/>
        <w:jc w:val="center"/>
        <w:rPr>
          <w:rFonts w:ascii="Times New Roman" w:eastAsia="Times New Roman" w:hAnsi="Times New Roman" w:cs="Times New Roman"/>
          <w:sz w:val="24"/>
          <w:szCs w:val="24"/>
          <w:lang w:val="fi-FI"/>
        </w:rPr>
      </w:pPr>
      <w:r w:rsidRPr="004C1B13">
        <w:rPr>
          <w:rFonts w:ascii="Times New Roman" w:eastAsia="Times New Roman" w:hAnsi="Times New Roman" w:cs="Times New Roman"/>
          <w:sz w:val="24"/>
          <w:szCs w:val="24"/>
          <w:lang w:val="fi-FI"/>
        </w:rPr>
        <w:t>As one of the requirements to obtain a Bachelor of Accounting degree</w:t>
      </w:r>
    </w:p>
    <w:p w14:paraId="663322AF" w14:textId="41453341" w:rsidR="00C40D4A" w:rsidRPr="00103A22" w:rsidRDefault="009E75AD" w:rsidP="00803D75">
      <w:pPr>
        <w:spacing w:line="360" w:lineRule="auto"/>
        <w:jc w:val="center"/>
        <w:rPr>
          <w:rFonts w:ascii="Times New Roman" w:eastAsia="Times New Roman" w:hAnsi="Times New Roman" w:cs="Times New Roman"/>
          <w:sz w:val="24"/>
          <w:szCs w:val="24"/>
          <w:lang w:val="fi-FI"/>
        </w:rPr>
      </w:pPr>
      <w:r w:rsidRPr="009E75AD">
        <w:rPr>
          <w:rFonts w:ascii="Times New Roman" w:eastAsia="Times New Roman" w:hAnsi="Times New Roman" w:cs="Times New Roman"/>
          <w:sz w:val="24"/>
          <w:szCs w:val="24"/>
          <w:lang w:val="fi-FI"/>
        </w:rPr>
        <w:t>Approved</w:t>
      </w:r>
      <w:r w:rsidR="009516C7" w:rsidRPr="00103A22">
        <w:rPr>
          <w:rFonts w:ascii="Times New Roman" w:eastAsia="Times New Roman" w:hAnsi="Times New Roman" w:cs="Times New Roman"/>
          <w:sz w:val="24"/>
          <w:szCs w:val="24"/>
          <w:lang w:val="fi-FI"/>
        </w:rPr>
        <w:t>,</w:t>
      </w:r>
    </w:p>
    <w:p w14:paraId="4CE9E477" w14:textId="02C2BA03" w:rsidR="009516C7" w:rsidRPr="00103A22" w:rsidRDefault="009E75AD" w:rsidP="001C10D5">
      <w:pPr>
        <w:widowControl w:val="0"/>
        <w:spacing w:line="360" w:lineRule="auto"/>
        <w:jc w:val="center"/>
        <w:rPr>
          <w:rFonts w:ascii="Times New Roman" w:eastAsia="Times New Roman" w:hAnsi="Times New Roman" w:cs="Times New Roman"/>
          <w:sz w:val="24"/>
          <w:szCs w:val="24"/>
          <w:lang w:val="fi-FI"/>
        </w:rPr>
      </w:pPr>
      <w:r w:rsidRPr="009E75AD">
        <w:rPr>
          <w:rFonts w:ascii="Times New Roman" w:eastAsia="Times New Roman" w:hAnsi="Times New Roman" w:cs="Times New Roman"/>
          <w:sz w:val="24"/>
          <w:szCs w:val="24"/>
          <w:lang w:val="fi-FI"/>
        </w:rPr>
        <w:t xml:space="preserve">Samarinda, </w:t>
      </w:r>
      <w:r w:rsidR="00A74462">
        <w:rPr>
          <w:rFonts w:ascii="Times New Roman" w:eastAsia="Times New Roman" w:hAnsi="Times New Roman" w:cs="Times New Roman"/>
          <w:sz w:val="24"/>
          <w:szCs w:val="24"/>
          <w:lang w:val="fi-FI"/>
        </w:rPr>
        <w:t>June</w:t>
      </w:r>
      <w:r w:rsidRPr="009E75AD">
        <w:rPr>
          <w:rFonts w:ascii="Times New Roman" w:eastAsia="Times New Roman" w:hAnsi="Times New Roman" w:cs="Times New Roman"/>
          <w:sz w:val="24"/>
          <w:szCs w:val="24"/>
          <w:lang w:val="fi-FI"/>
        </w:rPr>
        <w:t xml:space="preserve"> </w:t>
      </w:r>
      <w:r w:rsidR="004F0387">
        <w:rPr>
          <w:rFonts w:ascii="Times New Roman" w:eastAsia="Times New Roman" w:hAnsi="Times New Roman" w:cs="Times New Roman"/>
          <w:sz w:val="24"/>
          <w:szCs w:val="24"/>
          <w:lang w:val="fi-FI"/>
        </w:rPr>
        <w:t>20</w:t>
      </w:r>
      <w:r w:rsidRPr="009E75AD">
        <w:rPr>
          <w:rFonts w:ascii="Times New Roman" w:eastAsia="Times New Roman" w:hAnsi="Times New Roman" w:cs="Times New Roman"/>
          <w:sz w:val="24"/>
          <w:szCs w:val="24"/>
          <w:lang w:val="fi-FI"/>
        </w:rPr>
        <w:t xml:space="preserve">, </w:t>
      </w:r>
      <w:r w:rsidR="009516C7" w:rsidRPr="00103A22">
        <w:rPr>
          <w:rFonts w:ascii="Times New Roman" w:eastAsia="Times New Roman" w:hAnsi="Times New Roman" w:cs="Times New Roman"/>
          <w:sz w:val="24"/>
          <w:szCs w:val="24"/>
          <w:lang w:val="fi-FI"/>
        </w:rPr>
        <w:t>202</w:t>
      </w:r>
      <w:r w:rsidR="004A20B5" w:rsidRPr="00103A22">
        <w:rPr>
          <w:rFonts w:ascii="Times New Roman" w:eastAsia="Times New Roman" w:hAnsi="Times New Roman" w:cs="Times New Roman"/>
          <w:sz w:val="24"/>
          <w:szCs w:val="24"/>
          <w:lang w:val="fi-FI"/>
        </w:rPr>
        <w:t>5</w:t>
      </w:r>
    </w:p>
    <w:p w14:paraId="43EE8C96" w14:textId="62C0C6B6" w:rsidR="009516C7" w:rsidRPr="00103A22" w:rsidRDefault="009E75AD" w:rsidP="001C10D5">
      <w:pPr>
        <w:spacing w:line="360" w:lineRule="auto"/>
        <w:jc w:val="center"/>
        <w:rPr>
          <w:rFonts w:ascii="Times New Roman" w:eastAsia="Times New Roman" w:hAnsi="Times New Roman" w:cs="Times New Roman"/>
          <w:sz w:val="24"/>
          <w:szCs w:val="24"/>
          <w:lang w:val="fi-FI"/>
        </w:rPr>
      </w:pPr>
      <w:r w:rsidRPr="009E75AD">
        <w:rPr>
          <w:rFonts w:ascii="Times New Roman" w:eastAsia="Times New Roman" w:hAnsi="Times New Roman" w:cs="Times New Roman"/>
          <w:sz w:val="24"/>
          <w:szCs w:val="24"/>
          <w:lang w:val="fi-FI"/>
        </w:rPr>
        <w:t>Advisor</w:t>
      </w:r>
      <w:r w:rsidR="009516C7" w:rsidRPr="00103A22">
        <w:rPr>
          <w:rFonts w:ascii="Times New Roman" w:eastAsia="Times New Roman" w:hAnsi="Times New Roman" w:cs="Times New Roman"/>
          <w:sz w:val="24"/>
          <w:szCs w:val="24"/>
          <w:lang w:val="fi-FI"/>
        </w:rPr>
        <w:t>,</w:t>
      </w:r>
    </w:p>
    <w:p w14:paraId="31942ACA" w14:textId="502648F2" w:rsidR="009516C7" w:rsidRPr="00103A22" w:rsidRDefault="009516C7" w:rsidP="001C10D5">
      <w:pPr>
        <w:spacing w:line="360" w:lineRule="auto"/>
        <w:rPr>
          <w:rFonts w:ascii="Times New Roman" w:eastAsia="Times New Roman" w:hAnsi="Times New Roman" w:cs="Times New Roman"/>
          <w:sz w:val="24"/>
          <w:szCs w:val="24"/>
          <w:lang w:val="fi-FI"/>
        </w:rPr>
      </w:pPr>
    </w:p>
    <w:p w14:paraId="31269C09" w14:textId="77777777" w:rsidR="0087538F" w:rsidRPr="00103A22" w:rsidRDefault="0087538F" w:rsidP="001C10D5">
      <w:pPr>
        <w:spacing w:line="360" w:lineRule="auto"/>
        <w:rPr>
          <w:rFonts w:ascii="Times New Roman" w:eastAsia="Times New Roman" w:hAnsi="Times New Roman" w:cs="Times New Roman"/>
          <w:sz w:val="24"/>
          <w:szCs w:val="24"/>
          <w:lang w:val="fi-FI"/>
        </w:rPr>
      </w:pPr>
    </w:p>
    <w:p w14:paraId="745371E1" w14:textId="77777777" w:rsidR="001C10D5" w:rsidRPr="00103A22" w:rsidRDefault="001C10D5" w:rsidP="001C10D5">
      <w:pPr>
        <w:spacing w:line="360" w:lineRule="auto"/>
        <w:rPr>
          <w:rFonts w:ascii="Times New Roman" w:eastAsia="Times New Roman" w:hAnsi="Times New Roman" w:cs="Times New Roman"/>
          <w:sz w:val="24"/>
          <w:szCs w:val="24"/>
          <w:lang w:val="fi-FI"/>
        </w:rPr>
      </w:pPr>
    </w:p>
    <w:p w14:paraId="1C3A4820" w14:textId="77777777" w:rsidR="009516C7" w:rsidRPr="00103A22" w:rsidRDefault="009516C7" w:rsidP="001C10D5">
      <w:pPr>
        <w:spacing w:line="360" w:lineRule="auto"/>
        <w:jc w:val="center"/>
        <w:rPr>
          <w:rFonts w:ascii="Times New Roman" w:eastAsia="Times New Roman" w:hAnsi="Times New Roman" w:cs="Times New Roman"/>
          <w:sz w:val="24"/>
          <w:szCs w:val="24"/>
          <w:u w:val="single"/>
          <w:lang w:val="fi-FI"/>
        </w:rPr>
      </w:pPr>
      <w:bookmarkStart w:id="1" w:name="_Hlk195380858"/>
      <w:r w:rsidRPr="00103A22">
        <w:rPr>
          <w:rFonts w:ascii="Times New Roman" w:eastAsia="Times New Roman" w:hAnsi="Times New Roman" w:cs="Times New Roman"/>
          <w:sz w:val="24"/>
          <w:szCs w:val="24"/>
          <w:u w:val="single"/>
          <w:lang w:val="fi-FI"/>
        </w:rPr>
        <w:t>Dr. Hj. Musviyanti SE., M.Si., CSP</w:t>
      </w:r>
      <w:bookmarkEnd w:id="1"/>
      <w:r w:rsidRPr="00103A22">
        <w:rPr>
          <w:rFonts w:ascii="Times New Roman" w:eastAsia="Times New Roman" w:hAnsi="Times New Roman" w:cs="Times New Roman"/>
          <w:sz w:val="24"/>
          <w:szCs w:val="24"/>
          <w:u w:val="single"/>
          <w:lang w:val="fi-FI"/>
        </w:rPr>
        <w:t>.</w:t>
      </w:r>
    </w:p>
    <w:p w14:paraId="02EDA4B5" w14:textId="77777777" w:rsidR="009516C7" w:rsidRPr="00E17A9E" w:rsidRDefault="009516C7" w:rsidP="001C10D5">
      <w:pPr>
        <w:spacing w:line="360" w:lineRule="auto"/>
        <w:jc w:val="center"/>
        <w:rPr>
          <w:rFonts w:ascii="Times New Roman" w:eastAsia="Times New Roman" w:hAnsi="Times New Roman" w:cs="Times New Roman"/>
          <w:sz w:val="24"/>
          <w:szCs w:val="24"/>
          <w:lang w:val="fi-FI"/>
        </w:rPr>
      </w:pPr>
      <w:r w:rsidRPr="00E17A9E">
        <w:rPr>
          <w:rFonts w:ascii="Times New Roman" w:eastAsia="Times New Roman" w:hAnsi="Times New Roman" w:cs="Times New Roman"/>
          <w:sz w:val="24"/>
          <w:szCs w:val="24"/>
          <w:lang w:val="fi-FI"/>
        </w:rPr>
        <w:t>NIP. 198008232005012005</w:t>
      </w:r>
    </w:p>
    <w:p w14:paraId="71D46641" w14:textId="77777777" w:rsidR="009516C7" w:rsidRPr="00E17A9E" w:rsidRDefault="009516C7" w:rsidP="001C10D5">
      <w:pPr>
        <w:spacing w:line="360" w:lineRule="auto"/>
        <w:ind w:left="2160" w:firstLine="720"/>
        <w:rPr>
          <w:rFonts w:ascii="Times New Roman" w:eastAsia="Times New Roman" w:hAnsi="Times New Roman" w:cs="Times New Roman"/>
          <w:sz w:val="24"/>
          <w:szCs w:val="24"/>
          <w:lang w:val="fi-FI"/>
        </w:rPr>
      </w:pPr>
    </w:p>
    <w:p w14:paraId="6608C4BC" w14:textId="7485DE77" w:rsidR="00C40D4A" w:rsidRPr="00E17A9E" w:rsidRDefault="009E75AD" w:rsidP="0087538F">
      <w:pPr>
        <w:spacing w:line="360" w:lineRule="auto"/>
        <w:jc w:val="center"/>
        <w:rPr>
          <w:rFonts w:ascii="Times New Roman" w:eastAsia="Times New Roman" w:hAnsi="Times New Roman" w:cs="Times New Roman"/>
          <w:sz w:val="24"/>
          <w:szCs w:val="24"/>
          <w:lang w:val="fi-FI"/>
        </w:rPr>
      </w:pPr>
      <w:r w:rsidRPr="009E75AD">
        <w:rPr>
          <w:rFonts w:ascii="Times New Roman" w:eastAsia="Times New Roman" w:hAnsi="Times New Roman" w:cs="Times New Roman"/>
          <w:sz w:val="24"/>
          <w:szCs w:val="24"/>
          <w:lang w:val="fi-FI"/>
        </w:rPr>
        <w:t>Knowing</w:t>
      </w:r>
      <w:r w:rsidR="009516C7" w:rsidRPr="00E17A9E">
        <w:rPr>
          <w:rFonts w:ascii="Times New Roman" w:eastAsia="Times New Roman" w:hAnsi="Times New Roman" w:cs="Times New Roman"/>
          <w:sz w:val="24"/>
          <w:szCs w:val="24"/>
          <w:lang w:val="fi-FI"/>
        </w:rPr>
        <w:t>,</w:t>
      </w:r>
    </w:p>
    <w:p w14:paraId="21824978" w14:textId="77777777" w:rsidR="009E75AD" w:rsidRPr="009E75AD" w:rsidRDefault="009E75AD" w:rsidP="009E75AD">
      <w:pPr>
        <w:spacing w:line="360" w:lineRule="auto"/>
        <w:jc w:val="center"/>
        <w:rPr>
          <w:rFonts w:ascii="Times New Roman" w:eastAsia="Times New Roman" w:hAnsi="Times New Roman" w:cs="Times New Roman"/>
          <w:sz w:val="24"/>
          <w:szCs w:val="24"/>
          <w:lang w:val="fi-FI"/>
        </w:rPr>
      </w:pPr>
      <w:r w:rsidRPr="009E75AD">
        <w:rPr>
          <w:rFonts w:ascii="Times New Roman" w:eastAsia="Times New Roman" w:hAnsi="Times New Roman" w:cs="Times New Roman"/>
          <w:sz w:val="24"/>
          <w:szCs w:val="24"/>
          <w:lang w:val="fi-FI"/>
        </w:rPr>
        <w:t>Coordinator of S1 Accounting Study Program</w:t>
      </w:r>
    </w:p>
    <w:p w14:paraId="1E494C6C" w14:textId="77777777" w:rsidR="009E75AD" w:rsidRPr="009E75AD" w:rsidRDefault="009E75AD" w:rsidP="009E75AD">
      <w:pPr>
        <w:spacing w:line="360" w:lineRule="auto"/>
        <w:jc w:val="center"/>
        <w:rPr>
          <w:rFonts w:ascii="Times New Roman" w:eastAsia="Times New Roman" w:hAnsi="Times New Roman" w:cs="Times New Roman"/>
          <w:sz w:val="24"/>
          <w:szCs w:val="24"/>
          <w:lang w:val="fi-FI"/>
        </w:rPr>
      </w:pPr>
      <w:r w:rsidRPr="009E75AD">
        <w:rPr>
          <w:rFonts w:ascii="Times New Roman" w:eastAsia="Times New Roman" w:hAnsi="Times New Roman" w:cs="Times New Roman"/>
          <w:sz w:val="24"/>
          <w:szCs w:val="24"/>
          <w:lang w:val="fi-FI"/>
        </w:rPr>
        <w:t>Faculty of Economics and Business</w:t>
      </w:r>
    </w:p>
    <w:p w14:paraId="475D8021" w14:textId="7D059E2D" w:rsidR="00803D75" w:rsidRPr="00E17A9E" w:rsidRDefault="009E75AD" w:rsidP="009E75AD">
      <w:pPr>
        <w:spacing w:line="360" w:lineRule="auto"/>
        <w:jc w:val="center"/>
        <w:rPr>
          <w:rFonts w:ascii="Times New Roman" w:eastAsia="Times New Roman" w:hAnsi="Times New Roman" w:cs="Times New Roman"/>
          <w:sz w:val="24"/>
          <w:szCs w:val="24"/>
          <w:lang w:val="fi-FI"/>
        </w:rPr>
      </w:pPr>
      <w:r w:rsidRPr="009E75AD">
        <w:rPr>
          <w:rFonts w:ascii="Times New Roman" w:eastAsia="Times New Roman" w:hAnsi="Times New Roman" w:cs="Times New Roman"/>
          <w:sz w:val="24"/>
          <w:szCs w:val="24"/>
          <w:lang w:val="fi-FI"/>
        </w:rPr>
        <w:t>Mulawarman University</w:t>
      </w:r>
    </w:p>
    <w:p w14:paraId="322CBD7D" w14:textId="77777777" w:rsidR="009516C7" w:rsidRPr="00E17A9E" w:rsidRDefault="009516C7" w:rsidP="001C10D5">
      <w:pPr>
        <w:spacing w:line="360" w:lineRule="auto"/>
        <w:jc w:val="center"/>
        <w:rPr>
          <w:rFonts w:ascii="Times New Roman" w:eastAsia="Times New Roman" w:hAnsi="Times New Roman" w:cs="Times New Roman"/>
          <w:sz w:val="24"/>
          <w:szCs w:val="24"/>
          <w:lang w:val="fi-FI"/>
        </w:rPr>
      </w:pPr>
    </w:p>
    <w:p w14:paraId="27C2F4A1" w14:textId="77777777" w:rsidR="001C10D5" w:rsidRPr="00E17A9E" w:rsidRDefault="001C10D5" w:rsidP="001C10D5">
      <w:pPr>
        <w:spacing w:line="360" w:lineRule="auto"/>
        <w:jc w:val="center"/>
        <w:rPr>
          <w:rFonts w:ascii="Times New Roman" w:eastAsia="Times New Roman" w:hAnsi="Times New Roman" w:cs="Times New Roman"/>
          <w:sz w:val="24"/>
          <w:szCs w:val="24"/>
          <w:lang w:val="fi-FI"/>
        </w:rPr>
      </w:pPr>
    </w:p>
    <w:p w14:paraId="7F990773" w14:textId="77777777" w:rsidR="0087538F" w:rsidRPr="00E17A9E" w:rsidRDefault="0087538F" w:rsidP="001C10D5">
      <w:pPr>
        <w:spacing w:line="360" w:lineRule="auto"/>
        <w:jc w:val="center"/>
        <w:rPr>
          <w:rFonts w:ascii="Times New Roman" w:eastAsia="Times New Roman" w:hAnsi="Times New Roman" w:cs="Times New Roman"/>
          <w:sz w:val="24"/>
          <w:szCs w:val="24"/>
          <w:lang w:val="fi-FI"/>
        </w:rPr>
      </w:pPr>
    </w:p>
    <w:p w14:paraId="56804310" w14:textId="77777777" w:rsidR="0087538F" w:rsidRPr="00E17A9E" w:rsidRDefault="0087538F" w:rsidP="001C10D5">
      <w:pPr>
        <w:spacing w:line="360" w:lineRule="auto"/>
        <w:jc w:val="center"/>
        <w:rPr>
          <w:rFonts w:ascii="Times New Roman" w:eastAsia="Times New Roman" w:hAnsi="Times New Roman" w:cs="Times New Roman"/>
          <w:sz w:val="24"/>
          <w:szCs w:val="24"/>
          <w:lang w:val="fi-FI"/>
        </w:rPr>
      </w:pPr>
    </w:p>
    <w:p w14:paraId="796E3F5F" w14:textId="489B1FF4" w:rsidR="009516C7" w:rsidRPr="00E17A9E" w:rsidRDefault="009516C7" w:rsidP="001C10D5">
      <w:pPr>
        <w:spacing w:line="360" w:lineRule="auto"/>
        <w:rPr>
          <w:rFonts w:ascii="Times New Roman" w:eastAsia="Times New Roman" w:hAnsi="Times New Roman" w:cs="Times New Roman"/>
          <w:sz w:val="24"/>
          <w:szCs w:val="24"/>
          <w:u w:val="single"/>
          <w:lang w:val="fi-FI"/>
        </w:rPr>
      </w:pPr>
      <w:r w:rsidRPr="00E17A9E">
        <w:rPr>
          <w:rFonts w:ascii="Times New Roman" w:eastAsia="Times New Roman" w:hAnsi="Times New Roman" w:cs="Times New Roman"/>
          <w:sz w:val="24"/>
          <w:szCs w:val="24"/>
          <w:lang w:val="fi-FI"/>
        </w:rPr>
        <w:tab/>
      </w:r>
      <w:r w:rsidRPr="00E17A9E">
        <w:rPr>
          <w:rFonts w:ascii="Times New Roman" w:eastAsia="Times New Roman" w:hAnsi="Times New Roman" w:cs="Times New Roman"/>
          <w:sz w:val="24"/>
          <w:szCs w:val="24"/>
          <w:lang w:val="fi-FI"/>
        </w:rPr>
        <w:tab/>
      </w:r>
      <w:bookmarkStart w:id="2" w:name="_heading=h.w7wxywqmqynv" w:colFirst="0" w:colLast="0"/>
      <w:bookmarkEnd w:id="2"/>
      <w:r w:rsidR="00803D75" w:rsidRPr="00E17A9E">
        <w:rPr>
          <w:rFonts w:ascii="Times New Roman" w:eastAsia="Times New Roman" w:hAnsi="Times New Roman" w:cs="Times New Roman"/>
          <w:sz w:val="24"/>
          <w:szCs w:val="24"/>
          <w:u w:val="single"/>
          <w:lang w:val="fi-FI"/>
        </w:rPr>
        <w:t>Dr. Fibriyani Nur Khairin, S.E.,M.S.A.,Ak.,CA.,CSP.,CIQaR</w:t>
      </w:r>
    </w:p>
    <w:p w14:paraId="77DCCD88" w14:textId="77777777" w:rsidR="0023163A" w:rsidRDefault="009516C7" w:rsidP="001C10D5">
      <w:pPr>
        <w:spacing w:line="360" w:lineRule="auto"/>
        <w:jc w:val="center"/>
        <w:rPr>
          <w:rFonts w:ascii="Times New Roman" w:eastAsia="Times New Roman" w:hAnsi="Times New Roman" w:cs="Times New Roman"/>
          <w:sz w:val="24"/>
          <w:szCs w:val="24"/>
        </w:rPr>
      </w:pPr>
      <w:r w:rsidRPr="00103A22">
        <w:rPr>
          <w:rFonts w:ascii="Times New Roman" w:eastAsia="Times New Roman" w:hAnsi="Times New Roman" w:cs="Times New Roman"/>
          <w:sz w:val="24"/>
          <w:szCs w:val="24"/>
        </w:rPr>
        <w:t>NIP. 198502042009122007</w:t>
      </w:r>
    </w:p>
    <w:p w14:paraId="6C075A69" w14:textId="77777777" w:rsidR="004C1B13" w:rsidRDefault="004C1B13" w:rsidP="0023163A">
      <w:pPr>
        <w:spacing w:after="160" w:line="259" w:lineRule="auto"/>
        <w:jc w:val="center"/>
        <w:rPr>
          <w:rFonts w:ascii="Times New Roman" w:eastAsia="Times New Roman" w:hAnsi="Times New Roman" w:cs="Times New Roman"/>
          <w:b/>
          <w:bCs/>
          <w:i/>
          <w:iCs/>
          <w:sz w:val="24"/>
          <w:szCs w:val="24"/>
        </w:rPr>
      </w:pPr>
    </w:p>
    <w:p w14:paraId="34D1B789" w14:textId="643F50B0" w:rsidR="0023163A" w:rsidRPr="004F0387" w:rsidRDefault="0023163A" w:rsidP="0023163A">
      <w:pPr>
        <w:spacing w:after="160" w:line="259" w:lineRule="auto"/>
        <w:jc w:val="center"/>
        <w:rPr>
          <w:rFonts w:ascii="Times New Roman" w:eastAsia="Times New Roman" w:hAnsi="Times New Roman" w:cs="Times New Roman"/>
          <w:b/>
          <w:bCs/>
          <w:sz w:val="24"/>
          <w:szCs w:val="24"/>
        </w:rPr>
      </w:pPr>
      <w:r w:rsidRPr="004F0387">
        <w:rPr>
          <w:rFonts w:ascii="Times New Roman" w:eastAsia="Times New Roman" w:hAnsi="Times New Roman" w:cs="Times New Roman"/>
          <w:b/>
          <w:bCs/>
          <w:sz w:val="24"/>
          <w:szCs w:val="24"/>
        </w:rPr>
        <w:lastRenderedPageBreak/>
        <w:t>ABSTRACT</w:t>
      </w:r>
    </w:p>
    <w:p w14:paraId="6CD40A94" w14:textId="499D5BA5" w:rsidR="0023163A" w:rsidRPr="004F0387" w:rsidRDefault="0023163A" w:rsidP="0023163A">
      <w:pPr>
        <w:spacing w:after="160" w:line="259" w:lineRule="auto"/>
        <w:ind w:firstLine="720"/>
        <w:jc w:val="both"/>
        <w:rPr>
          <w:rFonts w:ascii="Times New Roman" w:eastAsia="Times New Roman" w:hAnsi="Times New Roman" w:cs="Times New Roman"/>
          <w:sz w:val="24"/>
          <w:szCs w:val="24"/>
        </w:rPr>
      </w:pPr>
      <w:proofErr w:type="spellStart"/>
      <w:r w:rsidRPr="004F0387">
        <w:rPr>
          <w:rFonts w:ascii="Times New Roman" w:eastAsia="Times New Roman" w:hAnsi="Times New Roman" w:cs="Times New Roman"/>
          <w:sz w:val="24"/>
          <w:szCs w:val="24"/>
        </w:rPr>
        <w:t>Heldy</w:t>
      </w:r>
      <w:proofErr w:type="spellEnd"/>
      <w:r w:rsidRPr="004F0387">
        <w:rPr>
          <w:rFonts w:ascii="Times New Roman" w:eastAsia="Times New Roman" w:hAnsi="Times New Roman" w:cs="Times New Roman"/>
          <w:sz w:val="24"/>
          <w:szCs w:val="24"/>
        </w:rPr>
        <w:t xml:space="preserve"> Mulyadi. </w:t>
      </w:r>
      <w:r w:rsidRPr="004F0387">
        <w:rPr>
          <w:rFonts w:ascii="Times New Roman" w:eastAsia="Times New Roman" w:hAnsi="Times New Roman" w:cs="Times New Roman"/>
          <w:b/>
          <w:bCs/>
          <w:sz w:val="24"/>
          <w:szCs w:val="24"/>
        </w:rPr>
        <w:t>The Effect of ESG, Profitability, and Dividend Policy on Stock Returns: Study of ASEAN Stock Exchange Companies</w:t>
      </w:r>
      <w:r w:rsidRPr="004F0387">
        <w:rPr>
          <w:rFonts w:ascii="Times New Roman" w:eastAsia="Times New Roman" w:hAnsi="Times New Roman" w:cs="Times New Roman"/>
          <w:sz w:val="24"/>
          <w:szCs w:val="24"/>
        </w:rPr>
        <w:t xml:space="preserve">. Under the guidance of Mrs. </w:t>
      </w:r>
      <w:proofErr w:type="spellStart"/>
      <w:r w:rsidRPr="004F0387">
        <w:rPr>
          <w:rFonts w:ascii="Times New Roman" w:eastAsia="Times New Roman" w:hAnsi="Times New Roman" w:cs="Times New Roman"/>
          <w:sz w:val="24"/>
          <w:szCs w:val="24"/>
        </w:rPr>
        <w:t>Musviyanti</w:t>
      </w:r>
      <w:proofErr w:type="spellEnd"/>
      <w:r w:rsidRPr="004F0387">
        <w:rPr>
          <w:rFonts w:ascii="Times New Roman" w:eastAsia="Times New Roman" w:hAnsi="Times New Roman" w:cs="Times New Roman"/>
          <w:sz w:val="24"/>
          <w:szCs w:val="24"/>
        </w:rPr>
        <w:t>. The purpose of this research is to examine the influence of ESG, Profitability, and Dividend Policy on Stock Returns. In this study using quantitative data types with secondary data sources taken from investment sites and financial reports of the best capitalization and liquidity market companies listed on the ASEAN Stock Exchange during 2020-2023. This study uses a linear regression model with multiple linear regression analysis techniques with a total sample of 89 companies obtained through purposive sampling technique. Based on the results of the research conducted, it was found that ESG and Dividend Policy had no effect on stock returns. While profitability affects stock returns.</w:t>
      </w:r>
    </w:p>
    <w:p w14:paraId="1DA6D00C" w14:textId="49B6E7A2" w:rsidR="0023163A" w:rsidRPr="004F0387" w:rsidRDefault="0023163A" w:rsidP="0023163A">
      <w:pPr>
        <w:spacing w:after="160" w:line="259" w:lineRule="auto"/>
        <w:jc w:val="both"/>
        <w:rPr>
          <w:rFonts w:ascii="Times New Roman" w:eastAsia="Times New Roman" w:hAnsi="Times New Roman" w:cs="Times New Roman"/>
          <w:sz w:val="24"/>
          <w:szCs w:val="24"/>
        </w:rPr>
      </w:pPr>
      <w:r w:rsidRPr="004F0387">
        <w:rPr>
          <w:rFonts w:ascii="Times New Roman" w:eastAsia="Times New Roman" w:hAnsi="Times New Roman" w:cs="Times New Roman"/>
          <w:sz w:val="24"/>
          <w:szCs w:val="24"/>
        </w:rPr>
        <w:t>Keywords: ESG, Profitability, Dividend Policy, Stock Return, ASEAN, MSCI.</w:t>
      </w:r>
    </w:p>
    <w:p w14:paraId="08E120E6" w14:textId="77777777" w:rsidR="0023163A" w:rsidRDefault="0023163A">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4B6037" w14:textId="4712246E" w:rsidR="0023163A" w:rsidRDefault="009E75AD" w:rsidP="0023163A">
      <w:pPr>
        <w:spacing w:after="160" w:line="480" w:lineRule="auto"/>
        <w:jc w:val="center"/>
        <w:rPr>
          <w:rFonts w:ascii="Times New Roman" w:eastAsia="Times New Roman" w:hAnsi="Times New Roman" w:cs="Times New Roman"/>
          <w:b/>
          <w:bCs/>
          <w:sz w:val="24"/>
          <w:szCs w:val="24"/>
        </w:rPr>
      </w:pPr>
      <w:r w:rsidRPr="009E75AD">
        <w:rPr>
          <w:rFonts w:ascii="Times New Roman" w:eastAsia="Times New Roman" w:hAnsi="Times New Roman" w:cs="Times New Roman"/>
          <w:b/>
          <w:bCs/>
          <w:sz w:val="24"/>
          <w:szCs w:val="24"/>
        </w:rPr>
        <w:lastRenderedPageBreak/>
        <w:t>FOREWORD</w:t>
      </w:r>
    </w:p>
    <w:p w14:paraId="6E10BF05" w14:textId="0BF0190A" w:rsidR="0023163A" w:rsidRDefault="009E75AD" w:rsidP="0023163A">
      <w:pPr>
        <w:spacing w:after="160" w:line="480" w:lineRule="auto"/>
        <w:ind w:firstLine="720"/>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t xml:space="preserve">Praise and Gratitude for the presence of Allah SWT who has given his Grace and gifts, and </w:t>
      </w:r>
      <w:proofErr w:type="spellStart"/>
      <w:r w:rsidRPr="009E75AD">
        <w:rPr>
          <w:rFonts w:ascii="Times New Roman" w:eastAsia="Times New Roman" w:hAnsi="Times New Roman" w:cs="Times New Roman"/>
          <w:sz w:val="24"/>
          <w:szCs w:val="24"/>
        </w:rPr>
        <w:t>shalawat</w:t>
      </w:r>
      <w:proofErr w:type="spellEnd"/>
      <w:r w:rsidRPr="009E75AD">
        <w:rPr>
          <w:rFonts w:ascii="Times New Roman" w:eastAsia="Times New Roman" w:hAnsi="Times New Roman" w:cs="Times New Roman"/>
          <w:sz w:val="24"/>
          <w:szCs w:val="24"/>
        </w:rPr>
        <w:t xml:space="preserve"> and greetings do not forget to be said to the Prophet Muhammad SAW so that the author can complete the thesis with the title "The Effect of ESG, Profitability, and Dividend Policy on Stock Returns : Study of ASEAN Stock Exchange Companies" This thesis is written and completed as a form of final assignment in taking lectures in the S1-Accounting Study Program, Faculty of Economics and Business, </w:t>
      </w:r>
      <w:proofErr w:type="spellStart"/>
      <w:r w:rsidRPr="009E75AD">
        <w:rPr>
          <w:rFonts w:ascii="Times New Roman" w:eastAsia="Times New Roman" w:hAnsi="Times New Roman" w:cs="Times New Roman"/>
          <w:sz w:val="24"/>
          <w:szCs w:val="24"/>
        </w:rPr>
        <w:t>Mulawarman</w:t>
      </w:r>
      <w:proofErr w:type="spellEnd"/>
      <w:r w:rsidRPr="009E75AD">
        <w:rPr>
          <w:rFonts w:ascii="Times New Roman" w:eastAsia="Times New Roman" w:hAnsi="Times New Roman" w:cs="Times New Roman"/>
          <w:sz w:val="24"/>
          <w:szCs w:val="24"/>
        </w:rPr>
        <w:t xml:space="preserve"> University</w:t>
      </w:r>
      <w:r w:rsidR="0023163A" w:rsidRPr="0023163A">
        <w:rPr>
          <w:rFonts w:ascii="Times New Roman" w:eastAsia="Times New Roman" w:hAnsi="Times New Roman" w:cs="Times New Roman"/>
          <w:sz w:val="24"/>
          <w:szCs w:val="24"/>
        </w:rPr>
        <w:t>.</w:t>
      </w:r>
    </w:p>
    <w:p w14:paraId="2EFA2130" w14:textId="030046AB" w:rsidR="0023163A" w:rsidRDefault="009E75AD" w:rsidP="0023163A">
      <w:pPr>
        <w:spacing w:after="160" w:line="480" w:lineRule="auto"/>
        <w:ind w:firstLine="720"/>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t>In the process of working on this thesis, the author experienced several obstacles, but thanks to the help and support of various parties the author was able to complete it. Therefore, on this occasion, the author would like to express his deepest gratitude to the honorable ones</w:t>
      </w:r>
      <w:r w:rsidR="0023163A" w:rsidRPr="0023163A">
        <w:rPr>
          <w:rFonts w:ascii="Times New Roman" w:eastAsia="Times New Roman" w:hAnsi="Times New Roman" w:cs="Times New Roman"/>
          <w:sz w:val="24"/>
          <w:szCs w:val="24"/>
        </w:rPr>
        <w:t>:</w:t>
      </w:r>
    </w:p>
    <w:p w14:paraId="3B7D23B0" w14:textId="7CBB2A12" w:rsidR="009E75AD" w:rsidRPr="009E75AD" w:rsidRDefault="009E75AD" w:rsidP="009E75AD">
      <w:pPr>
        <w:pStyle w:val="ListParagraph"/>
        <w:numPr>
          <w:ilvl w:val="0"/>
          <w:numId w:val="22"/>
        </w:numPr>
        <w:spacing w:after="160" w:line="480" w:lineRule="auto"/>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t xml:space="preserve">Prof. Dr. Ir. H. </w:t>
      </w:r>
      <w:proofErr w:type="spellStart"/>
      <w:r w:rsidRPr="009E75AD">
        <w:rPr>
          <w:rFonts w:ascii="Times New Roman" w:eastAsia="Times New Roman" w:hAnsi="Times New Roman" w:cs="Times New Roman"/>
          <w:sz w:val="24"/>
          <w:szCs w:val="24"/>
        </w:rPr>
        <w:t>Abdunnur</w:t>
      </w:r>
      <w:proofErr w:type="spellEnd"/>
      <w:r w:rsidRPr="009E75AD">
        <w:rPr>
          <w:rFonts w:ascii="Times New Roman" w:eastAsia="Times New Roman" w:hAnsi="Times New Roman" w:cs="Times New Roman"/>
          <w:sz w:val="24"/>
          <w:szCs w:val="24"/>
        </w:rPr>
        <w:t xml:space="preserve">, </w:t>
      </w:r>
      <w:proofErr w:type="spellStart"/>
      <w:proofErr w:type="gramStart"/>
      <w:r w:rsidRPr="009E75AD">
        <w:rPr>
          <w:rFonts w:ascii="Times New Roman" w:eastAsia="Times New Roman" w:hAnsi="Times New Roman" w:cs="Times New Roman"/>
          <w:sz w:val="24"/>
          <w:szCs w:val="24"/>
        </w:rPr>
        <w:t>M.Si</w:t>
      </w:r>
      <w:proofErr w:type="spellEnd"/>
      <w:proofErr w:type="gramEnd"/>
      <w:r w:rsidRPr="009E75AD">
        <w:rPr>
          <w:rFonts w:ascii="Times New Roman" w:eastAsia="Times New Roman" w:hAnsi="Times New Roman" w:cs="Times New Roman"/>
          <w:sz w:val="24"/>
          <w:szCs w:val="24"/>
        </w:rPr>
        <w:t xml:space="preserve">, IPU, ASEAN Eng as the Rector of </w:t>
      </w:r>
      <w:proofErr w:type="spellStart"/>
      <w:r w:rsidRPr="009E75AD">
        <w:rPr>
          <w:rFonts w:ascii="Times New Roman" w:eastAsia="Times New Roman" w:hAnsi="Times New Roman" w:cs="Times New Roman"/>
          <w:sz w:val="24"/>
          <w:szCs w:val="24"/>
        </w:rPr>
        <w:t>Mulawarman</w:t>
      </w:r>
      <w:proofErr w:type="spellEnd"/>
      <w:r w:rsidRPr="009E75AD">
        <w:rPr>
          <w:rFonts w:ascii="Times New Roman" w:eastAsia="Times New Roman" w:hAnsi="Times New Roman" w:cs="Times New Roman"/>
          <w:sz w:val="24"/>
          <w:szCs w:val="24"/>
        </w:rPr>
        <w:t xml:space="preserve"> University.</w:t>
      </w:r>
    </w:p>
    <w:p w14:paraId="4ACEE35D" w14:textId="55F33909" w:rsidR="009E75AD" w:rsidRPr="009E75AD" w:rsidRDefault="009E75AD" w:rsidP="009E75AD">
      <w:pPr>
        <w:pStyle w:val="ListParagraph"/>
        <w:numPr>
          <w:ilvl w:val="0"/>
          <w:numId w:val="22"/>
        </w:numPr>
        <w:spacing w:after="160" w:line="480" w:lineRule="auto"/>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t xml:space="preserve">Dr. Zainal Abidin, SE, M.M as the Dean of the Faculty of Economics and Business, </w:t>
      </w:r>
      <w:proofErr w:type="spellStart"/>
      <w:r w:rsidRPr="009E75AD">
        <w:rPr>
          <w:rFonts w:ascii="Times New Roman" w:eastAsia="Times New Roman" w:hAnsi="Times New Roman" w:cs="Times New Roman"/>
          <w:sz w:val="24"/>
          <w:szCs w:val="24"/>
        </w:rPr>
        <w:t>Mulawarman</w:t>
      </w:r>
      <w:proofErr w:type="spellEnd"/>
      <w:r w:rsidRPr="009E75AD">
        <w:rPr>
          <w:rFonts w:ascii="Times New Roman" w:eastAsia="Times New Roman" w:hAnsi="Times New Roman" w:cs="Times New Roman"/>
          <w:sz w:val="24"/>
          <w:szCs w:val="24"/>
        </w:rPr>
        <w:t xml:space="preserve"> University.</w:t>
      </w:r>
    </w:p>
    <w:p w14:paraId="7DF54B1C" w14:textId="283F99C8" w:rsidR="009E75AD" w:rsidRPr="009E75AD" w:rsidRDefault="009E75AD" w:rsidP="009E75AD">
      <w:pPr>
        <w:pStyle w:val="ListParagraph"/>
        <w:numPr>
          <w:ilvl w:val="0"/>
          <w:numId w:val="22"/>
        </w:numPr>
        <w:spacing w:after="160" w:line="480" w:lineRule="auto"/>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t xml:space="preserve">Dr. Wulan </w:t>
      </w:r>
      <w:proofErr w:type="spellStart"/>
      <w:r w:rsidRPr="009E75AD">
        <w:rPr>
          <w:rFonts w:ascii="Times New Roman" w:eastAsia="Times New Roman" w:hAnsi="Times New Roman" w:cs="Times New Roman"/>
          <w:sz w:val="24"/>
          <w:szCs w:val="24"/>
        </w:rPr>
        <w:t>Iyhig</w:t>
      </w:r>
      <w:proofErr w:type="spellEnd"/>
      <w:r w:rsidRPr="009E75AD">
        <w:rPr>
          <w:rFonts w:ascii="Times New Roman" w:eastAsia="Times New Roman" w:hAnsi="Times New Roman" w:cs="Times New Roman"/>
          <w:sz w:val="24"/>
          <w:szCs w:val="24"/>
        </w:rPr>
        <w:t xml:space="preserve"> Ratna Sari, </w:t>
      </w:r>
      <w:proofErr w:type="spellStart"/>
      <w:proofErr w:type="gramStart"/>
      <w:r w:rsidRPr="009E75AD">
        <w:rPr>
          <w:rFonts w:ascii="Times New Roman" w:eastAsia="Times New Roman" w:hAnsi="Times New Roman" w:cs="Times New Roman"/>
          <w:sz w:val="24"/>
          <w:szCs w:val="24"/>
        </w:rPr>
        <w:t>SE.,M</w:t>
      </w:r>
      <w:proofErr w:type="gramEnd"/>
      <w:r w:rsidRPr="009E75AD">
        <w:rPr>
          <w:rFonts w:ascii="Times New Roman" w:eastAsia="Times New Roman" w:hAnsi="Times New Roman" w:cs="Times New Roman"/>
          <w:sz w:val="24"/>
          <w:szCs w:val="24"/>
        </w:rPr>
        <w:t>.Si</w:t>
      </w:r>
      <w:proofErr w:type="gramStart"/>
      <w:r w:rsidRPr="009E75AD">
        <w:rPr>
          <w:rFonts w:ascii="Times New Roman" w:eastAsia="Times New Roman" w:hAnsi="Times New Roman" w:cs="Times New Roman"/>
          <w:sz w:val="24"/>
          <w:szCs w:val="24"/>
        </w:rPr>
        <w:t>.,CSP</w:t>
      </w:r>
      <w:proofErr w:type="spellEnd"/>
      <w:proofErr w:type="gramEnd"/>
      <w:r w:rsidRPr="009E75AD">
        <w:rPr>
          <w:rFonts w:ascii="Times New Roman" w:eastAsia="Times New Roman" w:hAnsi="Times New Roman" w:cs="Times New Roman"/>
          <w:sz w:val="24"/>
          <w:szCs w:val="24"/>
        </w:rPr>
        <w:t xml:space="preserve"> as the Head of the Accounting Department, Faculty of Economics and Business, </w:t>
      </w:r>
      <w:proofErr w:type="spellStart"/>
      <w:r w:rsidRPr="009E75AD">
        <w:rPr>
          <w:rFonts w:ascii="Times New Roman" w:eastAsia="Times New Roman" w:hAnsi="Times New Roman" w:cs="Times New Roman"/>
          <w:sz w:val="24"/>
          <w:szCs w:val="24"/>
        </w:rPr>
        <w:t>Mulawarman</w:t>
      </w:r>
      <w:proofErr w:type="spellEnd"/>
      <w:r w:rsidRPr="009E75AD">
        <w:rPr>
          <w:rFonts w:ascii="Times New Roman" w:eastAsia="Times New Roman" w:hAnsi="Times New Roman" w:cs="Times New Roman"/>
          <w:sz w:val="24"/>
          <w:szCs w:val="24"/>
        </w:rPr>
        <w:t xml:space="preserve"> University.</w:t>
      </w:r>
    </w:p>
    <w:p w14:paraId="464F79B1" w14:textId="386CC3B8" w:rsidR="009E75AD" w:rsidRPr="009E75AD" w:rsidRDefault="009E75AD" w:rsidP="009E75AD">
      <w:pPr>
        <w:pStyle w:val="ListParagraph"/>
        <w:numPr>
          <w:ilvl w:val="0"/>
          <w:numId w:val="22"/>
        </w:numPr>
        <w:spacing w:after="160" w:line="480" w:lineRule="auto"/>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t xml:space="preserve">Dr. </w:t>
      </w:r>
      <w:proofErr w:type="spellStart"/>
      <w:r w:rsidRPr="009E75AD">
        <w:rPr>
          <w:rFonts w:ascii="Times New Roman" w:eastAsia="Times New Roman" w:hAnsi="Times New Roman" w:cs="Times New Roman"/>
          <w:sz w:val="24"/>
          <w:szCs w:val="24"/>
        </w:rPr>
        <w:t>Fibriyani</w:t>
      </w:r>
      <w:proofErr w:type="spellEnd"/>
      <w:r w:rsidRPr="009E75AD">
        <w:rPr>
          <w:rFonts w:ascii="Times New Roman" w:eastAsia="Times New Roman" w:hAnsi="Times New Roman" w:cs="Times New Roman"/>
          <w:sz w:val="24"/>
          <w:szCs w:val="24"/>
        </w:rPr>
        <w:t xml:space="preserve"> Nur </w:t>
      </w:r>
      <w:proofErr w:type="spellStart"/>
      <w:r w:rsidRPr="009E75AD">
        <w:rPr>
          <w:rFonts w:ascii="Times New Roman" w:eastAsia="Times New Roman" w:hAnsi="Times New Roman" w:cs="Times New Roman"/>
          <w:sz w:val="24"/>
          <w:szCs w:val="24"/>
        </w:rPr>
        <w:t>Khairin</w:t>
      </w:r>
      <w:proofErr w:type="spellEnd"/>
      <w:r w:rsidRPr="009E75AD">
        <w:rPr>
          <w:rFonts w:ascii="Times New Roman" w:eastAsia="Times New Roman" w:hAnsi="Times New Roman" w:cs="Times New Roman"/>
          <w:sz w:val="24"/>
          <w:szCs w:val="24"/>
        </w:rPr>
        <w:t xml:space="preserve">, </w:t>
      </w:r>
      <w:proofErr w:type="gramStart"/>
      <w:r w:rsidRPr="009E75AD">
        <w:rPr>
          <w:rFonts w:ascii="Times New Roman" w:eastAsia="Times New Roman" w:hAnsi="Times New Roman" w:cs="Times New Roman"/>
          <w:sz w:val="24"/>
          <w:szCs w:val="24"/>
        </w:rPr>
        <w:t>S.E.,M.S.A.</w:t>
      </w:r>
      <w:proofErr w:type="gramEnd"/>
      <w:r w:rsidRPr="009E75AD">
        <w:rPr>
          <w:rFonts w:ascii="Times New Roman" w:eastAsia="Times New Roman" w:hAnsi="Times New Roman" w:cs="Times New Roman"/>
          <w:sz w:val="24"/>
          <w:szCs w:val="24"/>
        </w:rPr>
        <w:t>,Ak</w:t>
      </w:r>
      <w:proofErr w:type="gramStart"/>
      <w:r w:rsidRPr="009E75AD">
        <w:rPr>
          <w:rFonts w:ascii="Times New Roman" w:eastAsia="Times New Roman" w:hAnsi="Times New Roman" w:cs="Times New Roman"/>
          <w:sz w:val="24"/>
          <w:szCs w:val="24"/>
        </w:rPr>
        <w:t>.,CA.</w:t>
      </w:r>
      <w:proofErr w:type="gramEnd"/>
      <w:r w:rsidRPr="009E75AD">
        <w:rPr>
          <w:rFonts w:ascii="Times New Roman" w:eastAsia="Times New Roman" w:hAnsi="Times New Roman" w:cs="Times New Roman"/>
          <w:sz w:val="24"/>
          <w:szCs w:val="24"/>
        </w:rPr>
        <w:t>,CSP</w:t>
      </w:r>
      <w:proofErr w:type="gramStart"/>
      <w:r w:rsidRPr="009E75AD">
        <w:rPr>
          <w:rFonts w:ascii="Times New Roman" w:eastAsia="Times New Roman" w:hAnsi="Times New Roman" w:cs="Times New Roman"/>
          <w:sz w:val="24"/>
          <w:szCs w:val="24"/>
        </w:rPr>
        <w:t>.,</w:t>
      </w:r>
      <w:proofErr w:type="spellStart"/>
      <w:r w:rsidRPr="009E75AD">
        <w:rPr>
          <w:rFonts w:ascii="Times New Roman" w:eastAsia="Times New Roman" w:hAnsi="Times New Roman" w:cs="Times New Roman"/>
          <w:sz w:val="24"/>
          <w:szCs w:val="24"/>
        </w:rPr>
        <w:t>CIQaR</w:t>
      </w:r>
      <w:proofErr w:type="spellEnd"/>
      <w:proofErr w:type="gramEnd"/>
      <w:r w:rsidRPr="009E75AD">
        <w:rPr>
          <w:rFonts w:ascii="Times New Roman" w:eastAsia="Times New Roman" w:hAnsi="Times New Roman" w:cs="Times New Roman"/>
          <w:sz w:val="24"/>
          <w:szCs w:val="24"/>
        </w:rPr>
        <w:t xml:space="preserve"> as the Head of the S1 Accounting Study Program, Faculty of Economics and Business, </w:t>
      </w:r>
      <w:proofErr w:type="spellStart"/>
      <w:r w:rsidRPr="009E75AD">
        <w:rPr>
          <w:rFonts w:ascii="Times New Roman" w:eastAsia="Times New Roman" w:hAnsi="Times New Roman" w:cs="Times New Roman"/>
          <w:sz w:val="24"/>
          <w:szCs w:val="24"/>
        </w:rPr>
        <w:t>Mulawarman</w:t>
      </w:r>
      <w:proofErr w:type="spellEnd"/>
      <w:r w:rsidRPr="009E75AD">
        <w:rPr>
          <w:rFonts w:ascii="Times New Roman" w:eastAsia="Times New Roman" w:hAnsi="Times New Roman" w:cs="Times New Roman"/>
          <w:sz w:val="24"/>
          <w:szCs w:val="24"/>
        </w:rPr>
        <w:t xml:space="preserve"> University.</w:t>
      </w:r>
    </w:p>
    <w:p w14:paraId="71FC5357" w14:textId="5D102949" w:rsidR="009E75AD" w:rsidRPr="009E75AD" w:rsidRDefault="009E75AD" w:rsidP="009E75AD">
      <w:pPr>
        <w:pStyle w:val="ListParagraph"/>
        <w:numPr>
          <w:ilvl w:val="0"/>
          <w:numId w:val="22"/>
        </w:numPr>
        <w:spacing w:after="160" w:line="480" w:lineRule="auto"/>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lastRenderedPageBreak/>
        <w:t xml:space="preserve">Dr. </w:t>
      </w:r>
      <w:proofErr w:type="spellStart"/>
      <w:r w:rsidRPr="009E75AD">
        <w:rPr>
          <w:rFonts w:ascii="Times New Roman" w:eastAsia="Times New Roman" w:hAnsi="Times New Roman" w:cs="Times New Roman"/>
          <w:sz w:val="24"/>
          <w:szCs w:val="24"/>
        </w:rPr>
        <w:t>Hj</w:t>
      </w:r>
      <w:proofErr w:type="spellEnd"/>
      <w:r w:rsidRPr="009E75AD">
        <w:rPr>
          <w:rFonts w:ascii="Times New Roman" w:eastAsia="Times New Roman" w:hAnsi="Times New Roman" w:cs="Times New Roman"/>
          <w:sz w:val="24"/>
          <w:szCs w:val="24"/>
        </w:rPr>
        <w:t xml:space="preserve">. </w:t>
      </w:r>
      <w:proofErr w:type="spellStart"/>
      <w:r w:rsidRPr="009E75AD">
        <w:rPr>
          <w:rFonts w:ascii="Times New Roman" w:eastAsia="Times New Roman" w:hAnsi="Times New Roman" w:cs="Times New Roman"/>
          <w:sz w:val="24"/>
          <w:szCs w:val="24"/>
        </w:rPr>
        <w:t>Musviyanti</w:t>
      </w:r>
      <w:proofErr w:type="spellEnd"/>
      <w:r w:rsidRPr="009E75AD">
        <w:rPr>
          <w:rFonts w:ascii="Times New Roman" w:eastAsia="Times New Roman" w:hAnsi="Times New Roman" w:cs="Times New Roman"/>
          <w:sz w:val="24"/>
          <w:szCs w:val="24"/>
        </w:rPr>
        <w:t xml:space="preserve"> SE., </w:t>
      </w:r>
      <w:proofErr w:type="spellStart"/>
      <w:r w:rsidRPr="009E75AD">
        <w:rPr>
          <w:rFonts w:ascii="Times New Roman" w:eastAsia="Times New Roman" w:hAnsi="Times New Roman" w:cs="Times New Roman"/>
          <w:sz w:val="24"/>
          <w:szCs w:val="24"/>
        </w:rPr>
        <w:t>M.Si</w:t>
      </w:r>
      <w:proofErr w:type="spellEnd"/>
      <w:r w:rsidRPr="009E75AD">
        <w:rPr>
          <w:rFonts w:ascii="Times New Roman" w:eastAsia="Times New Roman" w:hAnsi="Times New Roman" w:cs="Times New Roman"/>
          <w:sz w:val="24"/>
          <w:szCs w:val="24"/>
        </w:rPr>
        <w:t>., CSP as the supervisor who has provided a lot of assistance to the author in completing the thesis, so that it can be completed properly.</w:t>
      </w:r>
    </w:p>
    <w:p w14:paraId="78161ADA" w14:textId="496A503C" w:rsidR="009E75AD" w:rsidRPr="009E75AD" w:rsidRDefault="009E75AD" w:rsidP="009E75AD">
      <w:pPr>
        <w:pStyle w:val="ListParagraph"/>
        <w:numPr>
          <w:ilvl w:val="0"/>
          <w:numId w:val="22"/>
        </w:numPr>
        <w:spacing w:after="160" w:line="480" w:lineRule="auto"/>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t xml:space="preserve">Dr. H. Zaki </w:t>
      </w:r>
      <w:proofErr w:type="spellStart"/>
      <w:r w:rsidRPr="009E75AD">
        <w:rPr>
          <w:rFonts w:ascii="Times New Roman" w:eastAsia="Times New Roman" w:hAnsi="Times New Roman" w:cs="Times New Roman"/>
          <w:sz w:val="24"/>
          <w:szCs w:val="24"/>
        </w:rPr>
        <w:t>Fakhroni</w:t>
      </w:r>
      <w:proofErr w:type="spellEnd"/>
      <w:r w:rsidRPr="009E75AD">
        <w:rPr>
          <w:rFonts w:ascii="Times New Roman" w:eastAsia="Times New Roman" w:hAnsi="Times New Roman" w:cs="Times New Roman"/>
          <w:sz w:val="24"/>
          <w:szCs w:val="24"/>
        </w:rPr>
        <w:t xml:space="preserve">, Akt., CA., CMA., CTA., </w:t>
      </w:r>
      <w:proofErr w:type="spellStart"/>
      <w:r w:rsidRPr="009E75AD">
        <w:rPr>
          <w:rFonts w:ascii="Times New Roman" w:eastAsia="Times New Roman" w:hAnsi="Times New Roman" w:cs="Times New Roman"/>
          <w:sz w:val="24"/>
          <w:szCs w:val="24"/>
        </w:rPr>
        <w:t>CFrA</w:t>
      </w:r>
      <w:proofErr w:type="spellEnd"/>
      <w:r w:rsidRPr="009E75AD">
        <w:rPr>
          <w:rFonts w:ascii="Times New Roman" w:eastAsia="Times New Roman" w:hAnsi="Times New Roman" w:cs="Times New Roman"/>
          <w:sz w:val="24"/>
          <w:szCs w:val="24"/>
        </w:rPr>
        <w:t xml:space="preserve">., </w:t>
      </w:r>
      <w:proofErr w:type="spellStart"/>
      <w:r w:rsidRPr="009E75AD">
        <w:rPr>
          <w:rFonts w:ascii="Times New Roman" w:eastAsia="Times New Roman" w:hAnsi="Times New Roman" w:cs="Times New Roman"/>
          <w:sz w:val="24"/>
          <w:szCs w:val="24"/>
        </w:rPr>
        <w:t>CIQaR</w:t>
      </w:r>
      <w:proofErr w:type="spellEnd"/>
      <w:r w:rsidRPr="009E75AD">
        <w:rPr>
          <w:rFonts w:ascii="Times New Roman" w:eastAsia="Times New Roman" w:hAnsi="Times New Roman" w:cs="Times New Roman"/>
          <w:sz w:val="24"/>
          <w:szCs w:val="24"/>
        </w:rPr>
        <w:t xml:space="preserve"> as a trustee lecturer who has assisted the author in providing direction related to studies at the Department of Accounting, Faculty of Economics and Business, </w:t>
      </w:r>
      <w:proofErr w:type="spellStart"/>
      <w:r w:rsidRPr="009E75AD">
        <w:rPr>
          <w:rFonts w:ascii="Times New Roman" w:eastAsia="Times New Roman" w:hAnsi="Times New Roman" w:cs="Times New Roman"/>
          <w:sz w:val="24"/>
          <w:szCs w:val="24"/>
        </w:rPr>
        <w:t>Mulawarman</w:t>
      </w:r>
      <w:proofErr w:type="spellEnd"/>
      <w:r w:rsidRPr="009E75AD">
        <w:rPr>
          <w:rFonts w:ascii="Times New Roman" w:eastAsia="Times New Roman" w:hAnsi="Times New Roman" w:cs="Times New Roman"/>
          <w:sz w:val="24"/>
          <w:szCs w:val="24"/>
        </w:rPr>
        <w:t xml:space="preserve"> University.</w:t>
      </w:r>
    </w:p>
    <w:p w14:paraId="03110CEB" w14:textId="57E87C20" w:rsidR="009E75AD" w:rsidRPr="009E75AD" w:rsidRDefault="009E75AD" w:rsidP="009E75AD">
      <w:pPr>
        <w:pStyle w:val="ListParagraph"/>
        <w:numPr>
          <w:ilvl w:val="0"/>
          <w:numId w:val="22"/>
        </w:numPr>
        <w:spacing w:after="160" w:line="480" w:lineRule="auto"/>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t xml:space="preserve">All lecturers who teach courses in the Department of Accounting, Faculty of Economics and </w:t>
      </w:r>
      <w:proofErr w:type="gramStart"/>
      <w:r w:rsidRPr="009E75AD">
        <w:rPr>
          <w:rFonts w:ascii="Times New Roman" w:eastAsia="Times New Roman" w:hAnsi="Times New Roman" w:cs="Times New Roman"/>
          <w:sz w:val="24"/>
          <w:szCs w:val="24"/>
        </w:rPr>
        <w:t>Business who</w:t>
      </w:r>
      <w:proofErr w:type="gramEnd"/>
      <w:r w:rsidRPr="009E75AD">
        <w:rPr>
          <w:rFonts w:ascii="Times New Roman" w:eastAsia="Times New Roman" w:hAnsi="Times New Roman" w:cs="Times New Roman"/>
          <w:sz w:val="24"/>
          <w:szCs w:val="24"/>
        </w:rPr>
        <w:t xml:space="preserve"> have provided a lot of useful knowledge during the author's study.</w:t>
      </w:r>
    </w:p>
    <w:p w14:paraId="397B428E" w14:textId="0CEEBF41" w:rsidR="0023163A" w:rsidRDefault="009E75AD" w:rsidP="009E75AD">
      <w:pPr>
        <w:pStyle w:val="ListParagraph"/>
        <w:numPr>
          <w:ilvl w:val="0"/>
          <w:numId w:val="22"/>
        </w:numPr>
        <w:spacing w:after="160" w:line="480" w:lineRule="auto"/>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t xml:space="preserve">All academic staff, student affairs staff, and staff of the Department of Accounting, Faculty of Economics and Business, </w:t>
      </w:r>
      <w:proofErr w:type="spellStart"/>
      <w:r w:rsidRPr="009E75AD">
        <w:rPr>
          <w:rFonts w:ascii="Times New Roman" w:eastAsia="Times New Roman" w:hAnsi="Times New Roman" w:cs="Times New Roman"/>
          <w:sz w:val="24"/>
          <w:szCs w:val="24"/>
        </w:rPr>
        <w:t>Mulawarman</w:t>
      </w:r>
      <w:proofErr w:type="spellEnd"/>
      <w:r w:rsidRPr="009E75AD">
        <w:rPr>
          <w:rFonts w:ascii="Times New Roman" w:eastAsia="Times New Roman" w:hAnsi="Times New Roman" w:cs="Times New Roman"/>
          <w:sz w:val="24"/>
          <w:szCs w:val="24"/>
        </w:rPr>
        <w:t xml:space="preserve"> University who helped in the administrative process during the lecture period</w:t>
      </w:r>
      <w:r w:rsidR="00DE09A7" w:rsidRPr="00DE09A7">
        <w:rPr>
          <w:rFonts w:ascii="Times New Roman" w:eastAsia="Times New Roman" w:hAnsi="Times New Roman" w:cs="Times New Roman"/>
          <w:sz w:val="24"/>
          <w:szCs w:val="24"/>
        </w:rPr>
        <w:t>.</w:t>
      </w:r>
    </w:p>
    <w:p w14:paraId="0C2C4535" w14:textId="27A5EBC0" w:rsidR="00DE09A7" w:rsidRDefault="009E75AD" w:rsidP="00DE09A7">
      <w:pPr>
        <w:spacing w:after="160" w:line="480" w:lineRule="auto"/>
        <w:ind w:firstLine="360"/>
        <w:jc w:val="both"/>
        <w:rPr>
          <w:rFonts w:ascii="Times New Roman" w:eastAsia="Times New Roman" w:hAnsi="Times New Roman" w:cs="Times New Roman"/>
          <w:sz w:val="24"/>
          <w:szCs w:val="24"/>
        </w:rPr>
      </w:pPr>
      <w:r w:rsidRPr="009E75AD">
        <w:rPr>
          <w:rFonts w:ascii="Times New Roman" w:eastAsia="Times New Roman" w:hAnsi="Times New Roman" w:cs="Times New Roman"/>
          <w:sz w:val="24"/>
          <w:szCs w:val="24"/>
        </w:rPr>
        <w:t>That is all the submission from the author, all forms of deficiencies in writing this thesis are the limitations of the author who is only a human being, so please forgive. Hopefully this thesis can provide benefits and additional references for readers. Thank you</w:t>
      </w:r>
      <w:r w:rsidR="00DE09A7" w:rsidRPr="00DE09A7">
        <w:rPr>
          <w:rFonts w:ascii="Times New Roman" w:eastAsia="Times New Roman" w:hAnsi="Times New Roman" w:cs="Times New Roman"/>
          <w:sz w:val="24"/>
          <w:szCs w:val="24"/>
        </w:rPr>
        <w:t>.</w:t>
      </w:r>
    </w:p>
    <w:p w14:paraId="410425DA" w14:textId="19F21F97" w:rsidR="00DE09A7" w:rsidRDefault="00DE09A7" w:rsidP="00DE09A7">
      <w:pPr>
        <w:spacing w:after="160" w:line="480" w:lineRule="auto"/>
        <w:ind w:left="4950" w:firstLine="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Samarinda</w:t>
      </w:r>
      <w:proofErr w:type="spellEnd"/>
      <w:r>
        <w:rPr>
          <w:rFonts w:ascii="Times New Roman" w:eastAsia="Times New Roman" w:hAnsi="Times New Roman" w:cs="Times New Roman"/>
          <w:sz w:val="24"/>
          <w:szCs w:val="24"/>
        </w:rPr>
        <w:t xml:space="preserve">, </w:t>
      </w:r>
      <w:r w:rsidR="009E75AD" w:rsidRPr="009E75AD">
        <w:rPr>
          <w:rFonts w:ascii="Times New Roman" w:eastAsia="Times New Roman" w:hAnsi="Times New Roman" w:cs="Times New Roman"/>
          <w:sz w:val="24"/>
          <w:szCs w:val="24"/>
        </w:rPr>
        <w:t xml:space="preserve">May </w:t>
      </w:r>
      <w:r w:rsidR="00011E58">
        <w:rPr>
          <w:rFonts w:ascii="Times New Roman" w:eastAsia="Times New Roman" w:hAnsi="Times New Roman" w:cs="Times New Roman"/>
          <w:sz w:val="24"/>
          <w:szCs w:val="24"/>
        </w:rPr>
        <w:t>20</w:t>
      </w:r>
      <w:r w:rsidR="009E75AD" w:rsidRPr="009E75AD">
        <w:rPr>
          <w:rFonts w:ascii="Times New Roman" w:eastAsia="Times New Roman" w:hAnsi="Times New Roman" w:cs="Times New Roman"/>
          <w:sz w:val="24"/>
          <w:szCs w:val="24"/>
        </w:rPr>
        <w:t>, 2025</w:t>
      </w:r>
    </w:p>
    <w:p w14:paraId="650BFFD3" w14:textId="77777777" w:rsidR="00DE09A7" w:rsidRDefault="00DE09A7" w:rsidP="00DE09A7">
      <w:pPr>
        <w:spacing w:after="160" w:line="480" w:lineRule="auto"/>
        <w:ind w:left="4950" w:firstLine="360"/>
        <w:jc w:val="both"/>
        <w:rPr>
          <w:rFonts w:ascii="Times New Roman" w:eastAsia="Times New Roman" w:hAnsi="Times New Roman" w:cs="Times New Roman"/>
          <w:sz w:val="24"/>
          <w:szCs w:val="24"/>
        </w:rPr>
      </w:pPr>
    </w:p>
    <w:p w14:paraId="07B417B7" w14:textId="5EE648A4" w:rsidR="00DE09A7" w:rsidRPr="00DE09A7" w:rsidRDefault="00DE09A7" w:rsidP="00DE09A7">
      <w:pPr>
        <w:spacing w:after="160" w:line="480" w:lineRule="auto"/>
        <w:ind w:left="49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E75AD" w:rsidRPr="009E75AD">
        <w:rPr>
          <w:rFonts w:ascii="Times New Roman" w:eastAsia="Times New Roman" w:hAnsi="Times New Roman" w:cs="Times New Roman"/>
          <w:sz w:val="24"/>
          <w:szCs w:val="24"/>
        </w:rPr>
        <w:t>Author</w:t>
      </w:r>
    </w:p>
    <w:p w14:paraId="15820CFC" w14:textId="6CC5D609" w:rsidR="009516C7" w:rsidRPr="00103A22" w:rsidRDefault="009516C7" w:rsidP="001C10D5">
      <w:pPr>
        <w:spacing w:line="360" w:lineRule="auto"/>
        <w:jc w:val="center"/>
        <w:rPr>
          <w:rFonts w:ascii="Times New Roman" w:eastAsia="Times New Roman" w:hAnsi="Times New Roman" w:cs="Times New Roman"/>
          <w:sz w:val="24"/>
          <w:szCs w:val="24"/>
        </w:rPr>
      </w:pPr>
      <w:r w:rsidRPr="00103A22">
        <w:rPr>
          <w:rFonts w:ascii="Times New Roman" w:hAnsi="Times New Roman" w:cs="Times New Roman"/>
          <w:sz w:val="24"/>
          <w:szCs w:val="24"/>
        </w:rPr>
        <w:br w:type="page"/>
      </w:r>
    </w:p>
    <w:p w14:paraId="3938E18F" w14:textId="6AA15862" w:rsidR="009516C7" w:rsidRPr="00103A22" w:rsidRDefault="009E75AD" w:rsidP="00F16C89">
      <w:pPr>
        <w:pStyle w:val="Heading1"/>
        <w:spacing w:before="0" w:after="0" w:line="240" w:lineRule="auto"/>
        <w:jc w:val="center"/>
        <w:rPr>
          <w:rFonts w:ascii="Times New Roman" w:eastAsia="Times New Roman" w:hAnsi="Times New Roman" w:cs="Times New Roman"/>
          <w:b/>
          <w:sz w:val="24"/>
          <w:szCs w:val="24"/>
        </w:rPr>
      </w:pPr>
      <w:r w:rsidRPr="009E75AD">
        <w:rPr>
          <w:rFonts w:ascii="Times New Roman" w:eastAsia="Times New Roman" w:hAnsi="Times New Roman" w:cs="Times New Roman"/>
          <w:b/>
          <w:sz w:val="24"/>
          <w:szCs w:val="24"/>
        </w:rPr>
        <w:lastRenderedPageBreak/>
        <w:t>TABLE OF CONTENTS</w:t>
      </w:r>
    </w:p>
    <w:p w14:paraId="402ED7E6" w14:textId="77777777" w:rsidR="00F16C89" w:rsidRPr="00103A22" w:rsidRDefault="00F16C89" w:rsidP="00F16C89">
      <w:pPr>
        <w:rPr>
          <w:rFonts w:ascii="Times New Roman" w:hAnsi="Times New Roman" w:cs="Times New Roman"/>
        </w:rPr>
      </w:pPr>
    </w:p>
    <w:p w14:paraId="2F2DF6EC" w14:textId="4262B452" w:rsidR="00301A87" w:rsidRPr="00103A22" w:rsidRDefault="009E75AD" w:rsidP="00301A87">
      <w:pPr>
        <w:jc w:val="right"/>
        <w:rPr>
          <w:rFonts w:ascii="Times New Roman" w:hAnsi="Times New Roman" w:cs="Times New Roman"/>
          <w:b/>
          <w:bCs/>
          <w:sz w:val="24"/>
          <w:szCs w:val="24"/>
        </w:rPr>
      </w:pPr>
      <w:r w:rsidRPr="009E75AD">
        <w:rPr>
          <w:rFonts w:ascii="Times New Roman" w:hAnsi="Times New Roman" w:cs="Times New Roman"/>
          <w:b/>
          <w:bCs/>
          <w:sz w:val="24"/>
          <w:szCs w:val="24"/>
        </w:rPr>
        <w:t>Page</w:t>
      </w:r>
    </w:p>
    <w:sdt>
      <w:sdtPr>
        <w:rPr>
          <w:rFonts w:ascii="Times New Roman" w:eastAsia="Arial" w:hAnsi="Times New Roman" w:cs="Times New Roman"/>
          <w:color w:val="auto"/>
          <w:sz w:val="22"/>
          <w:szCs w:val="22"/>
        </w:rPr>
        <w:id w:val="-1025016917"/>
        <w:docPartObj>
          <w:docPartGallery w:val="Table of Contents"/>
          <w:docPartUnique/>
        </w:docPartObj>
      </w:sdtPr>
      <w:sdtEndPr>
        <w:rPr>
          <w:b/>
          <w:bCs/>
          <w:noProof/>
        </w:rPr>
      </w:sdtEndPr>
      <w:sdtContent>
        <w:p w14:paraId="0B83DACD" w14:textId="5FFB6BB7" w:rsidR="00E817E6" w:rsidRPr="00200A89" w:rsidRDefault="00E817E6" w:rsidP="00301A87">
          <w:pPr>
            <w:pStyle w:val="TOCHeading"/>
            <w:spacing w:line="240" w:lineRule="auto"/>
            <w:rPr>
              <w:rFonts w:ascii="Times New Roman" w:hAnsi="Times New Roman" w:cs="Times New Roman"/>
              <w:sz w:val="4"/>
              <w:szCs w:val="4"/>
            </w:rPr>
          </w:pPr>
        </w:p>
        <w:bookmarkStart w:id="3" w:name="_Hlk198220038"/>
        <w:p w14:paraId="794D40F0" w14:textId="58C8CA0F" w:rsidR="00E817E6" w:rsidRPr="00730F3A" w:rsidRDefault="00E817E6" w:rsidP="00DE6596">
          <w:pPr>
            <w:pStyle w:val="TOC1"/>
            <w:rPr>
              <w:rFonts w:ascii="Times New Roman" w:hAnsi="Times New Roman" w:cs="Times New Roman"/>
              <w:b/>
              <w:bCs/>
            </w:rPr>
          </w:pPr>
          <w:r w:rsidRPr="00200A89">
            <w:fldChar w:fldCharType="begin"/>
          </w:r>
          <w:r w:rsidRPr="00200A89">
            <w:instrText xml:space="preserve"> TOC \o "1-3" \h \z \u </w:instrText>
          </w:r>
          <w:r w:rsidRPr="00200A89">
            <w:fldChar w:fldCharType="separate"/>
          </w:r>
          <w:hyperlink w:anchor="_Toc184499473" w:history="1">
            <w:r w:rsidR="00920613" w:rsidRPr="00920613">
              <w:rPr>
                <w:rStyle w:val="Hyperlink"/>
                <w:rFonts w:ascii="Times New Roman" w:eastAsia="Times New Roman" w:hAnsi="Times New Roman" w:cs="Times New Roman"/>
                <w:b/>
                <w:bCs/>
                <w:noProof/>
              </w:rPr>
              <w:t>ACKNOWLEDGEMENT PAGE</w:t>
            </w:r>
            <w:r w:rsidRPr="00730F3A">
              <w:rPr>
                <w:rFonts w:ascii="Times New Roman" w:hAnsi="Times New Roman" w:cs="Times New Roman"/>
                <w:noProof/>
                <w:webHidden/>
              </w:rPr>
              <w:tab/>
            </w:r>
            <w:r w:rsidRPr="00730F3A">
              <w:rPr>
                <w:rFonts w:ascii="Times New Roman" w:hAnsi="Times New Roman" w:cs="Times New Roman"/>
                <w:noProof/>
                <w:webHidden/>
              </w:rPr>
              <w:fldChar w:fldCharType="begin"/>
            </w:r>
            <w:r w:rsidRPr="00730F3A">
              <w:rPr>
                <w:rFonts w:ascii="Times New Roman" w:hAnsi="Times New Roman" w:cs="Times New Roman"/>
                <w:noProof/>
                <w:webHidden/>
              </w:rPr>
              <w:instrText xml:space="preserve"> PAGEREF _Toc184499473 \h </w:instrText>
            </w:r>
            <w:r w:rsidRPr="00730F3A">
              <w:rPr>
                <w:rFonts w:ascii="Times New Roman" w:hAnsi="Times New Roman" w:cs="Times New Roman"/>
                <w:noProof/>
                <w:webHidden/>
              </w:rPr>
              <w:fldChar w:fldCharType="separate"/>
            </w:r>
            <w:r w:rsidR="005942A8">
              <w:rPr>
                <w:rFonts w:ascii="Times New Roman" w:hAnsi="Times New Roman" w:cs="Times New Roman"/>
                <w:b/>
                <w:bCs/>
                <w:noProof/>
                <w:webHidden/>
              </w:rPr>
              <w:t>Error! Bookmark not defined.</w:t>
            </w:r>
            <w:r w:rsidRPr="00730F3A">
              <w:rPr>
                <w:rFonts w:ascii="Times New Roman" w:hAnsi="Times New Roman" w:cs="Times New Roman"/>
                <w:noProof/>
                <w:webHidden/>
              </w:rPr>
              <w:fldChar w:fldCharType="end"/>
            </w:r>
          </w:hyperlink>
        </w:p>
        <w:p w14:paraId="0776E25E" w14:textId="1F3CB75F" w:rsidR="00E7528F" w:rsidRPr="00920613" w:rsidRDefault="00920613" w:rsidP="00E7528F">
          <w:pPr>
            <w:tabs>
              <w:tab w:val="left" w:pos="7740"/>
            </w:tabs>
            <w:rPr>
              <w:rFonts w:ascii="Times New Roman" w:hAnsi="Times New Roman" w:cs="Times New Roman"/>
              <w:b/>
              <w:bCs/>
              <w:lang w:val="pt-PT"/>
            </w:rPr>
          </w:pPr>
          <w:r w:rsidRPr="00920613">
            <w:rPr>
              <w:rFonts w:ascii="Times New Roman" w:hAnsi="Times New Roman" w:cs="Times New Roman"/>
              <w:b/>
              <w:bCs/>
              <w:lang w:val="pt-PT"/>
            </w:rPr>
            <w:t>ABSTRACT</w:t>
          </w:r>
          <w:r w:rsidR="00E7528F" w:rsidRPr="00920613">
            <w:rPr>
              <w:rFonts w:ascii="Times New Roman" w:hAnsi="Times New Roman" w:cs="Times New Roman"/>
              <w:u w:val="dotted"/>
              <w:lang w:val="pt-PT"/>
            </w:rPr>
            <w:tab/>
          </w:r>
          <w:r w:rsidR="00E7528F" w:rsidRPr="00920613">
            <w:rPr>
              <w:rFonts w:ascii="Times New Roman" w:hAnsi="Times New Roman" w:cs="Times New Roman"/>
              <w:lang w:val="pt-PT"/>
            </w:rPr>
            <w:t>iii</w:t>
          </w:r>
        </w:p>
        <w:p w14:paraId="2670E831" w14:textId="76D21225" w:rsidR="00E7528F" w:rsidRPr="00920613" w:rsidRDefault="00920613" w:rsidP="00E7528F">
          <w:pPr>
            <w:tabs>
              <w:tab w:val="left" w:pos="7740"/>
            </w:tabs>
            <w:rPr>
              <w:rFonts w:ascii="Times New Roman" w:hAnsi="Times New Roman" w:cs="Times New Roman"/>
              <w:b/>
              <w:bCs/>
              <w:lang w:val="pt-PT"/>
            </w:rPr>
          </w:pPr>
          <w:r w:rsidRPr="00920613">
            <w:rPr>
              <w:rFonts w:ascii="Times New Roman" w:hAnsi="Times New Roman" w:cs="Times New Roman"/>
              <w:b/>
              <w:bCs/>
              <w:lang w:val="pt-PT"/>
            </w:rPr>
            <w:t>FOREWORD</w:t>
          </w:r>
          <w:r w:rsidR="00E7528F" w:rsidRPr="00920613">
            <w:rPr>
              <w:rFonts w:ascii="Times New Roman" w:hAnsi="Times New Roman" w:cs="Times New Roman"/>
              <w:u w:val="dotted"/>
              <w:lang w:val="pt-PT"/>
            </w:rPr>
            <w:tab/>
          </w:r>
          <w:r w:rsidR="00E7528F" w:rsidRPr="00920613">
            <w:rPr>
              <w:rFonts w:ascii="Times New Roman" w:hAnsi="Times New Roman" w:cs="Times New Roman"/>
              <w:lang w:val="pt-PT"/>
            </w:rPr>
            <w:t>iv</w:t>
          </w:r>
        </w:p>
        <w:p w14:paraId="23C129AE" w14:textId="3DB48BDB" w:rsidR="00E817E6" w:rsidRPr="00730F3A" w:rsidRDefault="00920613" w:rsidP="00DE6596">
          <w:pPr>
            <w:pStyle w:val="TOC1"/>
            <w:rPr>
              <w:rFonts w:ascii="Times New Roman" w:eastAsiaTheme="minorEastAsia" w:hAnsi="Times New Roman" w:cs="Times New Roman"/>
              <w:noProof/>
              <w:kern w:val="2"/>
              <w:lang w:val="en-ID" w:eastAsia="en-ID"/>
              <w14:ligatures w14:val="standardContextual"/>
            </w:rPr>
          </w:pPr>
          <w:hyperlink w:anchor="_Toc184499474" w:history="1">
            <w:r w:rsidRPr="00920613">
              <w:rPr>
                <w:rStyle w:val="Hyperlink"/>
                <w:rFonts w:ascii="Times New Roman" w:eastAsia="Times New Roman" w:hAnsi="Times New Roman" w:cs="Times New Roman"/>
                <w:b/>
                <w:noProof/>
              </w:rPr>
              <w:t>TABLE OF CONTENTS</w:t>
            </w:r>
            <w:r w:rsidR="00E817E6" w:rsidRPr="00730F3A">
              <w:rPr>
                <w:rFonts w:ascii="Times New Roman" w:hAnsi="Times New Roman" w:cs="Times New Roman"/>
                <w:noProof/>
                <w:webHidden/>
              </w:rPr>
              <w:tab/>
            </w:r>
            <w:r w:rsidR="00E7528F" w:rsidRPr="00730F3A">
              <w:rPr>
                <w:rFonts w:ascii="Times New Roman" w:hAnsi="Times New Roman" w:cs="Times New Roman"/>
                <w:noProof/>
                <w:webHidden/>
              </w:rPr>
              <w:t>v</w:t>
            </w:r>
            <w:r w:rsidR="00E817E6" w:rsidRPr="00730F3A">
              <w:rPr>
                <w:rFonts w:ascii="Times New Roman" w:hAnsi="Times New Roman" w:cs="Times New Roman"/>
                <w:noProof/>
                <w:webHidden/>
              </w:rPr>
              <w:fldChar w:fldCharType="begin"/>
            </w:r>
            <w:r w:rsidR="00E817E6" w:rsidRPr="00730F3A">
              <w:rPr>
                <w:rFonts w:ascii="Times New Roman" w:hAnsi="Times New Roman" w:cs="Times New Roman"/>
                <w:noProof/>
                <w:webHidden/>
              </w:rPr>
              <w:instrText xml:space="preserve"> PAGEREF _Toc184499474 \h </w:instrText>
            </w:r>
            <w:r w:rsidR="00E817E6" w:rsidRPr="00730F3A">
              <w:rPr>
                <w:rFonts w:ascii="Times New Roman" w:hAnsi="Times New Roman" w:cs="Times New Roman"/>
                <w:noProof/>
                <w:webHidden/>
              </w:rPr>
              <w:fldChar w:fldCharType="separate"/>
            </w:r>
            <w:r w:rsidR="005942A8">
              <w:rPr>
                <w:rFonts w:ascii="Times New Roman" w:hAnsi="Times New Roman" w:cs="Times New Roman"/>
                <w:b/>
                <w:bCs/>
                <w:noProof/>
                <w:webHidden/>
              </w:rPr>
              <w:t>Error! Bookmark not defined.</w:t>
            </w:r>
            <w:r w:rsidR="00E817E6" w:rsidRPr="00730F3A">
              <w:rPr>
                <w:rFonts w:ascii="Times New Roman" w:hAnsi="Times New Roman" w:cs="Times New Roman"/>
                <w:noProof/>
                <w:webHidden/>
              </w:rPr>
              <w:fldChar w:fldCharType="end"/>
            </w:r>
          </w:hyperlink>
        </w:p>
        <w:p w14:paraId="4468C0AB" w14:textId="34A35AA9" w:rsidR="00E817E6" w:rsidRPr="00730F3A" w:rsidRDefault="00920613" w:rsidP="00DE6596">
          <w:pPr>
            <w:pStyle w:val="TOC1"/>
            <w:rPr>
              <w:rFonts w:ascii="Times New Roman" w:eastAsiaTheme="minorEastAsia" w:hAnsi="Times New Roman" w:cs="Times New Roman"/>
              <w:noProof/>
              <w:kern w:val="2"/>
              <w:lang w:val="en-ID" w:eastAsia="en-ID"/>
              <w14:ligatures w14:val="standardContextual"/>
            </w:rPr>
          </w:pPr>
          <w:hyperlink w:anchor="_Toc184499475" w:history="1">
            <w:r w:rsidRPr="00920613">
              <w:rPr>
                <w:rStyle w:val="Hyperlink"/>
                <w:rFonts w:ascii="Times New Roman" w:eastAsia="Times New Roman" w:hAnsi="Times New Roman" w:cs="Times New Roman"/>
                <w:b/>
                <w:noProof/>
              </w:rPr>
              <w:t>LIST OF TABLES</w:t>
            </w:r>
            <w:r w:rsidR="00E817E6" w:rsidRPr="00730F3A">
              <w:rPr>
                <w:rFonts w:ascii="Times New Roman" w:hAnsi="Times New Roman" w:cs="Times New Roman"/>
                <w:noProof/>
                <w:webHidden/>
              </w:rPr>
              <w:tab/>
            </w:r>
            <w:r w:rsidR="00E817E6" w:rsidRPr="00730F3A">
              <w:rPr>
                <w:rFonts w:ascii="Times New Roman" w:hAnsi="Times New Roman" w:cs="Times New Roman"/>
                <w:noProof/>
                <w:webHidden/>
              </w:rPr>
              <w:fldChar w:fldCharType="begin"/>
            </w:r>
            <w:r w:rsidR="00E817E6" w:rsidRPr="00730F3A">
              <w:rPr>
                <w:rFonts w:ascii="Times New Roman" w:hAnsi="Times New Roman" w:cs="Times New Roman"/>
                <w:noProof/>
                <w:webHidden/>
              </w:rPr>
              <w:instrText xml:space="preserve"> PAGEREF _Toc184499475 \h </w:instrText>
            </w:r>
            <w:r w:rsidR="00E817E6" w:rsidRPr="00730F3A">
              <w:rPr>
                <w:rFonts w:ascii="Times New Roman" w:hAnsi="Times New Roman" w:cs="Times New Roman"/>
                <w:noProof/>
                <w:webHidden/>
              </w:rPr>
            </w:r>
            <w:r w:rsidR="00E817E6" w:rsidRPr="00730F3A">
              <w:rPr>
                <w:rFonts w:ascii="Times New Roman" w:hAnsi="Times New Roman" w:cs="Times New Roman"/>
                <w:noProof/>
                <w:webHidden/>
              </w:rPr>
              <w:fldChar w:fldCharType="separate"/>
            </w:r>
            <w:r w:rsidR="005942A8">
              <w:rPr>
                <w:rFonts w:ascii="Times New Roman" w:hAnsi="Times New Roman" w:cs="Times New Roman"/>
                <w:noProof/>
                <w:webHidden/>
              </w:rPr>
              <w:t>viii</w:t>
            </w:r>
            <w:r w:rsidR="00E817E6" w:rsidRPr="00730F3A">
              <w:rPr>
                <w:rFonts w:ascii="Times New Roman" w:hAnsi="Times New Roman" w:cs="Times New Roman"/>
                <w:noProof/>
                <w:webHidden/>
              </w:rPr>
              <w:fldChar w:fldCharType="end"/>
            </w:r>
          </w:hyperlink>
        </w:p>
        <w:p w14:paraId="4FE1CED0" w14:textId="3222C2D6" w:rsidR="00E817E6" w:rsidRPr="00730F3A" w:rsidRDefault="00920613" w:rsidP="00DE6596">
          <w:pPr>
            <w:pStyle w:val="TOC1"/>
            <w:rPr>
              <w:rFonts w:ascii="Times New Roman" w:eastAsiaTheme="minorEastAsia" w:hAnsi="Times New Roman" w:cs="Times New Roman"/>
              <w:noProof/>
              <w:kern w:val="2"/>
              <w:lang w:val="en-ID" w:eastAsia="en-ID"/>
              <w14:ligatures w14:val="standardContextual"/>
            </w:rPr>
          </w:pPr>
          <w:hyperlink w:anchor="_Toc184499478" w:history="1">
            <w:r w:rsidRPr="00920613">
              <w:rPr>
                <w:rStyle w:val="Hyperlink"/>
                <w:rFonts w:ascii="Times New Roman" w:eastAsia="Times New Roman" w:hAnsi="Times New Roman" w:cs="Times New Roman"/>
                <w:b/>
                <w:noProof/>
              </w:rPr>
              <w:t>LIST OF FIGURES</w:t>
            </w:r>
            <w:r w:rsidR="00E817E6" w:rsidRPr="00730F3A">
              <w:rPr>
                <w:rFonts w:ascii="Times New Roman" w:hAnsi="Times New Roman" w:cs="Times New Roman"/>
                <w:noProof/>
                <w:webHidden/>
              </w:rPr>
              <w:tab/>
            </w:r>
            <w:r w:rsidR="00E817E6" w:rsidRPr="00730F3A">
              <w:rPr>
                <w:rFonts w:ascii="Times New Roman" w:hAnsi="Times New Roman" w:cs="Times New Roman"/>
                <w:noProof/>
                <w:webHidden/>
              </w:rPr>
              <w:fldChar w:fldCharType="begin"/>
            </w:r>
            <w:r w:rsidR="00E817E6" w:rsidRPr="00730F3A">
              <w:rPr>
                <w:rFonts w:ascii="Times New Roman" w:hAnsi="Times New Roman" w:cs="Times New Roman"/>
                <w:noProof/>
                <w:webHidden/>
              </w:rPr>
              <w:instrText xml:space="preserve"> PAGEREF _Toc184499478 \h </w:instrText>
            </w:r>
            <w:r w:rsidR="00E817E6" w:rsidRPr="00730F3A">
              <w:rPr>
                <w:rFonts w:ascii="Times New Roman" w:hAnsi="Times New Roman" w:cs="Times New Roman"/>
                <w:noProof/>
                <w:webHidden/>
              </w:rPr>
            </w:r>
            <w:r w:rsidR="00E817E6" w:rsidRPr="00730F3A">
              <w:rPr>
                <w:rFonts w:ascii="Times New Roman" w:hAnsi="Times New Roman" w:cs="Times New Roman"/>
                <w:noProof/>
                <w:webHidden/>
              </w:rPr>
              <w:fldChar w:fldCharType="separate"/>
            </w:r>
            <w:r w:rsidR="005942A8">
              <w:rPr>
                <w:rFonts w:ascii="Times New Roman" w:hAnsi="Times New Roman" w:cs="Times New Roman"/>
                <w:noProof/>
                <w:webHidden/>
              </w:rPr>
              <w:t>ix</w:t>
            </w:r>
            <w:r w:rsidR="00E817E6" w:rsidRPr="00730F3A">
              <w:rPr>
                <w:rFonts w:ascii="Times New Roman" w:hAnsi="Times New Roman" w:cs="Times New Roman"/>
                <w:noProof/>
                <w:webHidden/>
              </w:rPr>
              <w:fldChar w:fldCharType="end"/>
            </w:r>
          </w:hyperlink>
        </w:p>
        <w:p w14:paraId="23645E02" w14:textId="6ACC4BEF" w:rsidR="00E817E6" w:rsidRPr="00730F3A" w:rsidRDefault="00BC2B36" w:rsidP="00DE6596">
          <w:pPr>
            <w:pStyle w:val="TOC1"/>
            <w:rPr>
              <w:rFonts w:ascii="Times New Roman" w:eastAsiaTheme="minorEastAsia" w:hAnsi="Times New Roman" w:cs="Times New Roman"/>
              <w:noProof/>
              <w:kern w:val="2"/>
              <w:lang w:val="en-ID" w:eastAsia="en-ID"/>
              <w14:ligatures w14:val="standardContextual"/>
            </w:rPr>
          </w:pPr>
          <w:hyperlink w:anchor="_Toc184499481" w:history="1">
            <w:r w:rsidRPr="00BC2B36">
              <w:rPr>
                <w:rStyle w:val="Hyperlink"/>
                <w:rFonts w:ascii="Times New Roman" w:eastAsia="Times New Roman" w:hAnsi="Times New Roman" w:cs="Times New Roman"/>
                <w:b/>
                <w:noProof/>
              </w:rPr>
              <w:t>LIST OF ACRONYMS</w:t>
            </w:r>
            <w:r w:rsidR="00E817E6" w:rsidRPr="00730F3A">
              <w:rPr>
                <w:rFonts w:ascii="Times New Roman" w:hAnsi="Times New Roman" w:cs="Times New Roman"/>
                <w:noProof/>
                <w:webHidden/>
              </w:rPr>
              <w:tab/>
            </w:r>
            <w:r w:rsidR="00E817E6" w:rsidRPr="00730F3A">
              <w:rPr>
                <w:rFonts w:ascii="Times New Roman" w:hAnsi="Times New Roman" w:cs="Times New Roman"/>
                <w:noProof/>
                <w:webHidden/>
              </w:rPr>
              <w:fldChar w:fldCharType="begin"/>
            </w:r>
            <w:r w:rsidR="00E817E6" w:rsidRPr="00730F3A">
              <w:rPr>
                <w:rFonts w:ascii="Times New Roman" w:hAnsi="Times New Roman" w:cs="Times New Roman"/>
                <w:noProof/>
                <w:webHidden/>
              </w:rPr>
              <w:instrText xml:space="preserve"> PAGEREF _Toc184499481 \h </w:instrText>
            </w:r>
            <w:r w:rsidR="00E817E6" w:rsidRPr="00730F3A">
              <w:rPr>
                <w:rFonts w:ascii="Times New Roman" w:hAnsi="Times New Roman" w:cs="Times New Roman"/>
                <w:noProof/>
                <w:webHidden/>
              </w:rPr>
            </w:r>
            <w:r w:rsidR="00E817E6" w:rsidRPr="00730F3A">
              <w:rPr>
                <w:rFonts w:ascii="Times New Roman" w:hAnsi="Times New Roman" w:cs="Times New Roman"/>
                <w:noProof/>
                <w:webHidden/>
              </w:rPr>
              <w:fldChar w:fldCharType="separate"/>
            </w:r>
            <w:r w:rsidR="005942A8">
              <w:rPr>
                <w:rFonts w:ascii="Times New Roman" w:hAnsi="Times New Roman" w:cs="Times New Roman"/>
                <w:noProof/>
                <w:webHidden/>
              </w:rPr>
              <w:t>x</w:t>
            </w:r>
            <w:r w:rsidR="00E817E6" w:rsidRPr="00730F3A">
              <w:rPr>
                <w:rFonts w:ascii="Times New Roman" w:hAnsi="Times New Roman" w:cs="Times New Roman"/>
                <w:noProof/>
                <w:webHidden/>
              </w:rPr>
              <w:fldChar w:fldCharType="end"/>
            </w:r>
          </w:hyperlink>
        </w:p>
        <w:p w14:paraId="5C7733C3" w14:textId="5D67B05C" w:rsidR="00E817E6" w:rsidRPr="00730F3A" w:rsidRDefault="00920613" w:rsidP="00DE6596">
          <w:pPr>
            <w:pStyle w:val="TOC1"/>
            <w:rPr>
              <w:rFonts w:ascii="Times New Roman" w:eastAsiaTheme="minorEastAsia" w:hAnsi="Times New Roman" w:cs="Times New Roman"/>
              <w:noProof/>
              <w:kern w:val="2"/>
              <w:sz w:val="24"/>
              <w:szCs w:val="24"/>
              <w:lang w:val="en-ID" w:eastAsia="en-ID"/>
              <w14:ligatures w14:val="standardContextual"/>
            </w:rPr>
          </w:pPr>
          <w:hyperlink w:anchor="_Toc184499482" w:history="1">
            <w:r w:rsidRPr="00920613">
              <w:rPr>
                <w:rStyle w:val="Hyperlink"/>
                <w:rFonts w:ascii="Times New Roman" w:eastAsia="Times New Roman" w:hAnsi="Times New Roman" w:cs="Times New Roman"/>
                <w:b/>
                <w:noProof/>
              </w:rPr>
              <w:t>LIST OF APPENDICES</w:t>
            </w:r>
            <w:r w:rsidR="00E817E6" w:rsidRPr="00730F3A">
              <w:rPr>
                <w:rFonts w:ascii="Times New Roman" w:hAnsi="Times New Roman" w:cs="Times New Roman"/>
                <w:noProof/>
                <w:webHidden/>
              </w:rPr>
              <w:tab/>
            </w:r>
            <w:r w:rsidR="00E817E6" w:rsidRPr="00730F3A">
              <w:rPr>
                <w:rFonts w:ascii="Times New Roman" w:hAnsi="Times New Roman" w:cs="Times New Roman"/>
                <w:noProof/>
                <w:webHidden/>
              </w:rPr>
              <w:fldChar w:fldCharType="begin"/>
            </w:r>
            <w:r w:rsidR="00E817E6" w:rsidRPr="00730F3A">
              <w:rPr>
                <w:rFonts w:ascii="Times New Roman" w:hAnsi="Times New Roman" w:cs="Times New Roman"/>
                <w:noProof/>
                <w:webHidden/>
              </w:rPr>
              <w:instrText xml:space="preserve"> PAGEREF _Toc184499482 \h </w:instrText>
            </w:r>
            <w:r w:rsidR="00E817E6" w:rsidRPr="00730F3A">
              <w:rPr>
                <w:rFonts w:ascii="Times New Roman" w:hAnsi="Times New Roman" w:cs="Times New Roman"/>
                <w:noProof/>
                <w:webHidden/>
              </w:rPr>
            </w:r>
            <w:r w:rsidR="00E817E6" w:rsidRPr="00730F3A">
              <w:rPr>
                <w:rFonts w:ascii="Times New Roman" w:hAnsi="Times New Roman" w:cs="Times New Roman"/>
                <w:noProof/>
                <w:webHidden/>
              </w:rPr>
              <w:fldChar w:fldCharType="separate"/>
            </w:r>
            <w:r w:rsidR="005942A8">
              <w:rPr>
                <w:rFonts w:ascii="Times New Roman" w:hAnsi="Times New Roman" w:cs="Times New Roman"/>
                <w:noProof/>
                <w:webHidden/>
              </w:rPr>
              <w:t>xi</w:t>
            </w:r>
            <w:r w:rsidR="00E817E6" w:rsidRPr="00730F3A">
              <w:rPr>
                <w:rFonts w:ascii="Times New Roman" w:hAnsi="Times New Roman" w:cs="Times New Roman"/>
                <w:noProof/>
                <w:webHidden/>
              </w:rPr>
              <w:fldChar w:fldCharType="end"/>
            </w:r>
          </w:hyperlink>
        </w:p>
        <w:p w14:paraId="632ACDE9" w14:textId="1AAB6A63" w:rsidR="00E817E6" w:rsidRPr="00730F3A" w:rsidRDefault="00920613" w:rsidP="00DE6596">
          <w:pPr>
            <w:pStyle w:val="TOC1"/>
            <w:rPr>
              <w:rFonts w:ascii="Times New Roman" w:eastAsiaTheme="minorEastAsia" w:hAnsi="Times New Roman" w:cs="Times New Roman"/>
              <w:noProof/>
              <w:kern w:val="2"/>
              <w:lang w:val="en-ID" w:eastAsia="en-ID"/>
              <w14:ligatures w14:val="standardContextual"/>
            </w:rPr>
          </w:pPr>
          <w:hyperlink w:anchor="_Toc184499484" w:history="1">
            <w:r w:rsidRPr="00920613">
              <w:rPr>
                <w:rStyle w:val="Hyperlink"/>
                <w:rFonts w:ascii="Times New Roman" w:eastAsia="Times New Roman" w:hAnsi="Times New Roman" w:cs="Times New Roman"/>
                <w:b/>
                <w:noProof/>
              </w:rPr>
              <w:t>CHAPTER I INTRODUCTION</w:t>
            </w:r>
            <w:r w:rsidR="00E817E6" w:rsidRPr="00730F3A">
              <w:rPr>
                <w:rFonts w:ascii="Times New Roman" w:hAnsi="Times New Roman" w:cs="Times New Roman"/>
                <w:noProof/>
                <w:webHidden/>
              </w:rPr>
              <w:tab/>
            </w:r>
            <w:r w:rsidR="00E817E6" w:rsidRPr="00730F3A">
              <w:rPr>
                <w:rFonts w:ascii="Times New Roman" w:hAnsi="Times New Roman" w:cs="Times New Roman"/>
                <w:noProof/>
                <w:webHidden/>
              </w:rPr>
              <w:fldChar w:fldCharType="begin"/>
            </w:r>
            <w:r w:rsidR="00E817E6" w:rsidRPr="00730F3A">
              <w:rPr>
                <w:rFonts w:ascii="Times New Roman" w:hAnsi="Times New Roman" w:cs="Times New Roman"/>
                <w:noProof/>
                <w:webHidden/>
              </w:rPr>
              <w:instrText xml:space="preserve"> PAGEREF _Toc184499484 \h </w:instrText>
            </w:r>
            <w:r w:rsidR="00E817E6" w:rsidRPr="00730F3A">
              <w:rPr>
                <w:rFonts w:ascii="Times New Roman" w:hAnsi="Times New Roman" w:cs="Times New Roman"/>
                <w:noProof/>
                <w:webHidden/>
              </w:rPr>
            </w:r>
            <w:r w:rsidR="00E817E6" w:rsidRPr="00730F3A">
              <w:rPr>
                <w:rFonts w:ascii="Times New Roman" w:hAnsi="Times New Roman" w:cs="Times New Roman"/>
                <w:noProof/>
                <w:webHidden/>
              </w:rPr>
              <w:fldChar w:fldCharType="separate"/>
            </w:r>
            <w:r w:rsidR="005942A8">
              <w:rPr>
                <w:rFonts w:ascii="Times New Roman" w:hAnsi="Times New Roman" w:cs="Times New Roman"/>
                <w:noProof/>
                <w:webHidden/>
              </w:rPr>
              <w:t>1</w:t>
            </w:r>
            <w:r w:rsidR="00E817E6" w:rsidRPr="00730F3A">
              <w:rPr>
                <w:rFonts w:ascii="Times New Roman" w:hAnsi="Times New Roman" w:cs="Times New Roman"/>
                <w:noProof/>
                <w:webHidden/>
              </w:rPr>
              <w:fldChar w:fldCharType="end"/>
            </w:r>
          </w:hyperlink>
        </w:p>
        <w:p w14:paraId="7C2A4F50" w14:textId="7D57F340" w:rsidR="00E817E6" w:rsidRPr="00730F3A" w:rsidRDefault="00E817E6" w:rsidP="00157DA1">
          <w:pPr>
            <w:pStyle w:val="TOC2"/>
            <w:rPr>
              <w:rFonts w:ascii="Times New Roman" w:eastAsiaTheme="minorEastAsia" w:hAnsi="Times New Roman" w:cs="Times New Roman"/>
              <w:noProof/>
              <w:kern w:val="2"/>
              <w:lang w:val="en-ID" w:eastAsia="en-ID"/>
              <w14:ligatures w14:val="standardContextual"/>
            </w:rPr>
          </w:pPr>
          <w:hyperlink w:anchor="_Toc184499485" w:history="1">
            <w:r w:rsidRPr="00730F3A">
              <w:rPr>
                <w:rStyle w:val="Hyperlink"/>
                <w:rFonts w:ascii="Times New Roman" w:eastAsia="Times New Roman" w:hAnsi="Times New Roman" w:cs="Times New Roman"/>
                <w:noProof/>
              </w:rPr>
              <w:t>1.1</w:t>
            </w:r>
            <w:r w:rsidR="00935181" w:rsidRPr="00730F3A">
              <w:rPr>
                <w:rStyle w:val="Hyperlink"/>
                <w:rFonts w:ascii="Times New Roman" w:eastAsia="Times New Roman" w:hAnsi="Times New Roman" w:cs="Times New Roman"/>
                <w:noProof/>
              </w:rPr>
              <w:t>.</w:t>
            </w:r>
            <w:r w:rsidRPr="00730F3A">
              <w:rPr>
                <w:rFonts w:ascii="Times New Roman" w:eastAsiaTheme="minorEastAsia" w:hAnsi="Times New Roman" w:cs="Times New Roman"/>
                <w:noProof/>
                <w:kern w:val="2"/>
                <w:lang w:val="en-ID" w:eastAsia="en-ID"/>
                <w14:ligatures w14:val="standardContextual"/>
              </w:rPr>
              <w:tab/>
            </w:r>
            <w:r w:rsidR="00920613" w:rsidRPr="00920613">
              <w:rPr>
                <w:rStyle w:val="Hyperlink"/>
                <w:rFonts w:ascii="Times New Roman" w:eastAsia="Times New Roman" w:hAnsi="Times New Roman" w:cs="Times New Roman"/>
                <w:noProof/>
              </w:rPr>
              <w:t>Background</w:t>
            </w:r>
            <w:r w:rsidRPr="00730F3A">
              <w:rPr>
                <w:rFonts w:ascii="Times New Roman" w:hAnsi="Times New Roman" w:cs="Times New Roman"/>
                <w:noProof/>
                <w:webHidden/>
              </w:rPr>
              <w:tab/>
            </w:r>
            <w:r w:rsidRPr="00730F3A">
              <w:rPr>
                <w:rFonts w:ascii="Times New Roman" w:hAnsi="Times New Roman" w:cs="Times New Roman"/>
                <w:noProof/>
                <w:webHidden/>
              </w:rPr>
              <w:fldChar w:fldCharType="begin"/>
            </w:r>
            <w:r w:rsidRPr="00730F3A">
              <w:rPr>
                <w:rFonts w:ascii="Times New Roman" w:hAnsi="Times New Roman" w:cs="Times New Roman"/>
                <w:noProof/>
                <w:webHidden/>
              </w:rPr>
              <w:instrText xml:space="preserve"> PAGEREF _Toc184499485 \h </w:instrText>
            </w:r>
            <w:r w:rsidRPr="00730F3A">
              <w:rPr>
                <w:rFonts w:ascii="Times New Roman" w:hAnsi="Times New Roman" w:cs="Times New Roman"/>
                <w:noProof/>
                <w:webHidden/>
              </w:rPr>
              <w:fldChar w:fldCharType="separate"/>
            </w:r>
            <w:r w:rsidR="005942A8">
              <w:rPr>
                <w:rFonts w:ascii="Times New Roman" w:hAnsi="Times New Roman" w:cs="Times New Roman"/>
                <w:b/>
                <w:bCs/>
                <w:noProof/>
                <w:webHidden/>
              </w:rPr>
              <w:t>Error! Bookmark not defined.</w:t>
            </w:r>
            <w:r w:rsidRPr="00730F3A">
              <w:rPr>
                <w:rFonts w:ascii="Times New Roman" w:hAnsi="Times New Roman" w:cs="Times New Roman"/>
                <w:noProof/>
                <w:webHidden/>
              </w:rPr>
              <w:fldChar w:fldCharType="end"/>
            </w:r>
          </w:hyperlink>
        </w:p>
        <w:p w14:paraId="7E31B0F0" w14:textId="73B5E880" w:rsidR="00E817E6" w:rsidRPr="00730F3A" w:rsidRDefault="00E817E6" w:rsidP="00157DA1">
          <w:pPr>
            <w:pStyle w:val="TOC2"/>
            <w:rPr>
              <w:rFonts w:ascii="Times New Roman" w:eastAsiaTheme="minorEastAsia" w:hAnsi="Times New Roman" w:cs="Times New Roman"/>
              <w:noProof/>
              <w:kern w:val="2"/>
              <w:lang w:val="en-ID" w:eastAsia="en-ID"/>
              <w14:ligatures w14:val="standardContextual"/>
            </w:rPr>
          </w:pPr>
          <w:hyperlink w:anchor="_Toc184499486" w:history="1">
            <w:r w:rsidRPr="00730F3A">
              <w:rPr>
                <w:rStyle w:val="Hyperlink"/>
                <w:rFonts w:ascii="Times New Roman" w:eastAsia="Times New Roman" w:hAnsi="Times New Roman" w:cs="Times New Roman"/>
                <w:noProof/>
              </w:rPr>
              <w:t>1.2</w:t>
            </w:r>
            <w:r w:rsidR="00935181" w:rsidRPr="00730F3A">
              <w:rPr>
                <w:rStyle w:val="Hyperlink"/>
                <w:rFonts w:ascii="Times New Roman" w:eastAsia="Times New Roman" w:hAnsi="Times New Roman" w:cs="Times New Roman"/>
                <w:noProof/>
              </w:rPr>
              <w:t>.</w:t>
            </w:r>
            <w:r w:rsidRPr="00730F3A">
              <w:rPr>
                <w:rFonts w:ascii="Times New Roman" w:eastAsiaTheme="minorEastAsia" w:hAnsi="Times New Roman" w:cs="Times New Roman"/>
                <w:noProof/>
                <w:kern w:val="2"/>
                <w:lang w:val="en-ID" w:eastAsia="en-ID"/>
                <w14:ligatures w14:val="standardContextual"/>
              </w:rPr>
              <w:tab/>
            </w:r>
            <w:r w:rsidR="00920613" w:rsidRPr="00920613">
              <w:rPr>
                <w:rStyle w:val="Hyperlink"/>
                <w:rFonts w:ascii="Times New Roman" w:eastAsia="Times New Roman" w:hAnsi="Times New Roman" w:cs="Times New Roman"/>
                <w:noProof/>
              </w:rPr>
              <w:t>Problem Formulation</w:t>
            </w:r>
            <w:r w:rsidRPr="00730F3A">
              <w:rPr>
                <w:rFonts w:ascii="Times New Roman" w:hAnsi="Times New Roman" w:cs="Times New Roman"/>
                <w:noProof/>
                <w:webHidden/>
              </w:rPr>
              <w:tab/>
            </w:r>
            <w:r w:rsidRPr="00730F3A">
              <w:rPr>
                <w:rFonts w:ascii="Times New Roman" w:hAnsi="Times New Roman" w:cs="Times New Roman"/>
                <w:noProof/>
                <w:webHidden/>
              </w:rPr>
              <w:fldChar w:fldCharType="begin"/>
            </w:r>
            <w:r w:rsidRPr="00730F3A">
              <w:rPr>
                <w:rFonts w:ascii="Times New Roman" w:hAnsi="Times New Roman" w:cs="Times New Roman"/>
                <w:noProof/>
                <w:webHidden/>
              </w:rPr>
              <w:instrText xml:space="preserve"> PAGEREF _Toc184499486 \h </w:instrText>
            </w:r>
            <w:r w:rsidRPr="00730F3A">
              <w:rPr>
                <w:rFonts w:ascii="Times New Roman" w:hAnsi="Times New Roman" w:cs="Times New Roman"/>
                <w:noProof/>
                <w:webHidden/>
              </w:rPr>
            </w:r>
            <w:r w:rsidRPr="00730F3A">
              <w:rPr>
                <w:rFonts w:ascii="Times New Roman" w:hAnsi="Times New Roman" w:cs="Times New Roman"/>
                <w:noProof/>
                <w:webHidden/>
              </w:rPr>
              <w:fldChar w:fldCharType="separate"/>
            </w:r>
            <w:r w:rsidR="005942A8">
              <w:rPr>
                <w:rFonts w:ascii="Times New Roman" w:hAnsi="Times New Roman" w:cs="Times New Roman"/>
                <w:noProof/>
                <w:webHidden/>
              </w:rPr>
              <w:t>5</w:t>
            </w:r>
            <w:r w:rsidRPr="00730F3A">
              <w:rPr>
                <w:rFonts w:ascii="Times New Roman" w:hAnsi="Times New Roman" w:cs="Times New Roman"/>
                <w:noProof/>
                <w:webHidden/>
              </w:rPr>
              <w:fldChar w:fldCharType="end"/>
            </w:r>
          </w:hyperlink>
        </w:p>
        <w:p w14:paraId="535DD136" w14:textId="79EA532B" w:rsidR="00E817E6" w:rsidRPr="00730F3A" w:rsidRDefault="00E817E6" w:rsidP="00157DA1">
          <w:pPr>
            <w:pStyle w:val="TOC2"/>
            <w:rPr>
              <w:rFonts w:ascii="Times New Roman" w:eastAsiaTheme="minorEastAsia" w:hAnsi="Times New Roman" w:cs="Times New Roman"/>
              <w:noProof/>
              <w:kern w:val="2"/>
              <w:lang w:val="en-ID" w:eastAsia="en-ID"/>
              <w14:ligatures w14:val="standardContextual"/>
            </w:rPr>
          </w:pPr>
          <w:hyperlink w:anchor="_Toc184499487" w:history="1">
            <w:r w:rsidRPr="00730F3A">
              <w:rPr>
                <w:rStyle w:val="Hyperlink"/>
                <w:rFonts w:ascii="Times New Roman" w:eastAsia="Times New Roman" w:hAnsi="Times New Roman" w:cs="Times New Roman"/>
                <w:noProof/>
              </w:rPr>
              <w:t>1.3</w:t>
            </w:r>
            <w:r w:rsidR="00935181" w:rsidRPr="00730F3A">
              <w:rPr>
                <w:rStyle w:val="Hyperlink"/>
                <w:rFonts w:ascii="Times New Roman" w:eastAsia="Times New Roman" w:hAnsi="Times New Roman" w:cs="Times New Roman"/>
                <w:noProof/>
              </w:rPr>
              <w:t>.</w:t>
            </w:r>
            <w:r w:rsidRPr="00730F3A">
              <w:rPr>
                <w:rFonts w:ascii="Times New Roman" w:eastAsiaTheme="minorEastAsia" w:hAnsi="Times New Roman" w:cs="Times New Roman"/>
                <w:noProof/>
                <w:kern w:val="2"/>
                <w:lang w:val="en-ID" w:eastAsia="en-ID"/>
                <w14:ligatures w14:val="standardContextual"/>
              </w:rPr>
              <w:tab/>
            </w:r>
            <w:r w:rsidR="00920613" w:rsidRPr="00920613">
              <w:rPr>
                <w:rStyle w:val="Hyperlink"/>
                <w:rFonts w:ascii="Times New Roman" w:eastAsia="Times New Roman" w:hAnsi="Times New Roman" w:cs="Times New Roman"/>
                <w:noProof/>
              </w:rPr>
              <w:t>Research Objective</w:t>
            </w:r>
            <w:r w:rsidRPr="00730F3A">
              <w:rPr>
                <w:rFonts w:ascii="Times New Roman" w:hAnsi="Times New Roman" w:cs="Times New Roman"/>
                <w:noProof/>
                <w:webHidden/>
              </w:rPr>
              <w:tab/>
            </w:r>
            <w:r w:rsidRPr="00730F3A">
              <w:rPr>
                <w:rFonts w:ascii="Times New Roman" w:hAnsi="Times New Roman" w:cs="Times New Roman"/>
                <w:noProof/>
                <w:webHidden/>
              </w:rPr>
              <w:fldChar w:fldCharType="begin"/>
            </w:r>
            <w:r w:rsidRPr="00730F3A">
              <w:rPr>
                <w:rFonts w:ascii="Times New Roman" w:hAnsi="Times New Roman" w:cs="Times New Roman"/>
                <w:noProof/>
                <w:webHidden/>
              </w:rPr>
              <w:instrText xml:space="preserve"> PAGEREF _Toc184499487 \h </w:instrText>
            </w:r>
            <w:r w:rsidRPr="00730F3A">
              <w:rPr>
                <w:rFonts w:ascii="Times New Roman" w:hAnsi="Times New Roman" w:cs="Times New Roman"/>
                <w:noProof/>
                <w:webHidden/>
              </w:rPr>
            </w:r>
            <w:r w:rsidRPr="00730F3A">
              <w:rPr>
                <w:rFonts w:ascii="Times New Roman" w:hAnsi="Times New Roman" w:cs="Times New Roman"/>
                <w:noProof/>
                <w:webHidden/>
              </w:rPr>
              <w:fldChar w:fldCharType="separate"/>
            </w:r>
            <w:r w:rsidR="005942A8">
              <w:rPr>
                <w:rFonts w:ascii="Times New Roman" w:hAnsi="Times New Roman" w:cs="Times New Roman"/>
                <w:noProof/>
                <w:webHidden/>
              </w:rPr>
              <w:t>5</w:t>
            </w:r>
            <w:r w:rsidRPr="00730F3A">
              <w:rPr>
                <w:rFonts w:ascii="Times New Roman" w:hAnsi="Times New Roman" w:cs="Times New Roman"/>
                <w:noProof/>
                <w:webHidden/>
              </w:rPr>
              <w:fldChar w:fldCharType="end"/>
            </w:r>
          </w:hyperlink>
        </w:p>
        <w:p w14:paraId="512FDF5B" w14:textId="7719E16E" w:rsidR="00E817E6" w:rsidRPr="00730F3A" w:rsidRDefault="00E817E6" w:rsidP="00157DA1">
          <w:pPr>
            <w:pStyle w:val="TOC2"/>
            <w:rPr>
              <w:rFonts w:ascii="Times New Roman" w:eastAsiaTheme="minorEastAsia" w:hAnsi="Times New Roman" w:cs="Times New Roman"/>
              <w:noProof/>
              <w:kern w:val="2"/>
              <w:lang w:val="en-ID" w:eastAsia="en-ID"/>
              <w14:ligatures w14:val="standardContextual"/>
            </w:rPr>
          </w:pPr>
          <w:hyperlink w:anchor="_Toc184499488" w:history="1">
            <w:r w:rsidRPr="00730F3A">
              <w:rPr>
                <w:rStyle w:val="Hyperlink"/>
                <w:rFonts w:ascii="Times New Roman" w:eastAsia="Times New Roman" w:hAnsi="Times New Roman" w:cs="Times New Roman"/>
                <w:noProof/>
              </w:rPr>
              <w:t>1.4</w:t>
            </w:r>
            <w:r w:rsidR="00935181" w:rsidRPr="00730F3A">
              <w:rPr>
                <w:rStyle w:val="Hyperlink"/>
                <w:rFonts w:ascii="Times New Roman" w:eastAsia="Times New Roman" w:hAnsi="Times New Roman" w:cs="Times New Roman"/>
                <w:noProof/>
              </w:rPr>
              <w:t>.</w:t>
            </w:r>
            <w:r w:rsidRPr="00730F3A">
              <w:rPr>
                <w:rFonts w:ascii="Times New Roman" w:eastAsiaTheme="minorEastAsia" w:hAnsi="Times New Roman" w:cs="Times New Roman"/>
                <w:noProof/>
                <w:kern w:val="2"/>
                <w:lang w:val="en-ID" w:eastAsia="en-ID"/>
                <w14:ligatures w14:val="standardContextual"/>
              </w:rPr>
              <w:tab/>
            </w:r>
            <w:r w:rsidR="00920613" w:rsidRPr="00920613">
              <w:rPr>
                <w:rStyle w:val="Hyperlink"/>
                <w:rFonts w:ascii="Times New Roman" w:eastAsia="Times New Roman" w:hAnsi="Times New Roman" w:cs="Times New Roman"/>
                <w:noProof/>
              </w:rPr>
              <w:t>Research</w:t>
            </w:r>
            <w:r w:rsidR="006578F0">
              <w:rPr>
                <w:rStyle w:val="Hyperlink"/>
                <w:rFonts w:ascii="Times New Roman" w:eastAsia="Times New Roman" w:hAnsi="Times New Roman" w:cs="Times New Roman"/>
                <w:noProof/>
              </w:rPr>
              <w:t xml:space="preserve"> Benefit</w:t>
            </w:r>
            <w:r w:rsidRPr="00730F3A">
              <w:rPr>
                <w:rFonts w:ascii="Times New Roman" w:hAnsi="Times New Roman" w:cs="Times New Roman"/>
                <w:noProof/>
                <w:webHidden/>
              </w:rPr>
              <w:tab/>
            </w:r>
            <w:r w:rsidRPr="00730F3A">
              <w:rPr>
                <w:rFonts w:ascii="Times New Roman" w:hAnsi="Times New Roman" w:cs="Times New Roman"/>
                <w:noProof/>
                <w:webHidden/>
              </w:rPr>
              <w:fldChar w:fldCharType="begin"/>
            </w:r>
            <w:r w:rsidRPr="00730F3A">
              <w:rPr>
                <w:rFonts w:ascii="Times New Roman" w:hAnsi="Times New Roman" w:cs="Times New Roman"/>
                <w:noProof/>
                <w:webHidden/>
              </w:rPr>
              <w:instrText xml:space="preserve"> PAGEREF _Toc184499488 \h </w:instrText>
            </w:r>
            <w:r w:rsidRPr="00730F3A">
              <w:rPr>
                <w:rFonts w:ascii="Times New Roman" w:hAnsi="Times New Roman" w:cs="Times New Roman"/>
                <w:noProof/>
                <w:webHidden/>
              </w:rPr>
            </w:r>
            <w:r w:rsidRPr="00730F3A">
              <w:rPr>
                <w:rFonts w:ascii="Times New Roman" w:hAnsi="Times New Roman" w:cs="Times New Roman"/>
                <w:noProof/>
                <w:webHidden/>
              </w:rPr>
              <w:fldChar w:fldCharType="separate"/>
            </w:r>
            <w:r w:rsidR="005942A8">
              <w:rPr>
                <w:rFonts w:ascii="Times New Roman" w:hAnsi="Times New Roman" w:cs="Times New Roman"/>
                <w:noProof/>
                <w:webHidden/>
              </w:rPr>
              <w:t>6</w:t>
            </w:r>
            <w:r w:rsidRPr="00730F3A">
              <w:rPr>
                <w:rFonts w:ascii="Times New Roman" w:hAnsi="Times New Roman" w:cs="Times New Roman"/>
                <w:noProof/>
                <w:webHidden/>
              </w:rPr>
              <w:fldChar w:fldCharType="end"/>
            </w:r>
          </w:hyperlink>
        </w:p>
        <w:p w14:paraId="593E8E6D" w14:textId="6C1ABA69" w:rsidR="00E817E6" w:rsidRPr="00730F3A" w:rsidRDefault="001E6865" w:rsidP="00DE6596">
          <w:pPr>
            <w:pStyle w:val="TOC1"/>
            <w:rPr>
              <w:rFonts w:ascii="Times New Roman" w:eastAsiaTheme="minorEastAsia" w:hAnsi="Times New Roman" w:cs="Times New Roman"/>
              <w:noProof/>
              <w:kern w:val="2"/>
              <w:lang w:val="en-ID" w:eastAsia="en-ID"/>
              <w14:ligatures w14:val="standardContextual"/>
            </w:rPr>
          </w:pPr>
          <w:hyperlink w:anchor="_Toc184499490" w:history="1">
            <w:r w:rsidRPr="001E6865">
              <w:rPr>
                <w:rStyle w:val="Hyperlink"/>
                <w:rFonts w:ascii="Times New Roman" w:eastAsia="Times New Roman" w:hAnsi="Times New Roman" w:cs="Times New Roman"/>
                <w:b/>
                <w:noProof/>
              </w:rPr>
              <w:t>CHAPTER II LITERATURE REVIEW</w:t>
            </w:r>
            <w:r w:rsidR="00E817E6" w:rsidRPr="00730F3A">
              <w:rPr>
                <w:rFonts w:ascii="Times New Roman" w:hAnsi="Times New Roman" w:cs="Times New Roman"/>
                <w:noProof/>
                <w:webHidden/>
              </w:rPr>
              <w:tab/>
            </w:r>
            <w:r w:rsidR="00412FD4">
              <w:rPr>
                <w:rFonts w:ascii="Times New Roman" w:hAnsi="Times New Roman" w:cs="Times New Roman"/>
                <w:noProof/>
                <w:webHidden/>
              </w:rPr>
              <w:t>7</w:t>
            </w:r>
          </w:hyperlink>
        </w:p>
        <w:p w14:paraId="4FEABE51" w14:textId="609AC963" w:rsidR="00E817E6" w:rsidRPr="00730F3A" w:rsidRDefault="00E817E6" w:rsidP="004F100B">
          <w:pPr>
            <w:pStyle w:val="TOC3"/>
            <w:rPr>
              <w:rFonts w:eastAsiaTheme="minorEastAsia"/>
              <w:kern w:val="2"/>
              <w:lang w:val="en-ID" w:eastAsia="en-ID"/>
              <w14:ligatures w14:val="standardContextual"/>
            </w:rPr>
          </w:pPr>
          <w:hyperlink w:anchor="_Toc184499491" w:history="1">
            <w:r w:rsidRPr="00730F3A">
              <w:rPr>
                <w:rStyle w:val="Hyperlink"/>
              </w:rPr>
              <w:t>2.1.</w:t>
            </w:r>
            <w:r w:rsidRPr="00730F3A">
              <w:rPr>
                <w:rFonts w:eastAsiaTheme="minorEastAsia"/>
                <w:kern w:val="2"/>
                <w:lang w:val="en-ID" w:eastAsia="en-ID"/>
                <w14:ligatures w14:val="standardContextual"/>
              </w:rPr>
              <w:tab/>
            </w:r>
            <w:r w:rsidR="001E6865" w:rsidRPr="001E6865">
              <w:rPr>
                <w:rStyle w:val="Hyperlink"/>
              </w:rPr>
              <w:t xml:space="preserve">Theoretical </w:t>
            </w:r>
            <w:r w:rsidR="006578F0">
              <w:rPr>
                <w:rStyle w:val="Hyperlink"/>
              </w:rPr>
              <w:t>Foundation</w:t>
            </w:r>
            <w:r w:rsidRPr="00730F3A">
              <w:rPr>
                <w:webHidden/>
              </w:rPr>
              <w:tab/>
            </w:r>
            <w:r w:rsidR="00412FD4">
              <w:rPr>
                <w:webHidden/>
              </w:rPr>
              <w:t>7</w:t>
            </w:r>
          </w:hyperlink>
        </w:p>
        <w:p w14:paraId="7B9417A4" w14:textId="68AAD598" w:rsidR="00E817E6" w:rsidRPr="00730F3A" w:rsidRDefault="00E817E6" w:rsidP="001E6865">
          <w:pPr>
            <w:pStyle w:val="TOC3"/>
            <w:tabs>
              <w:tab w:val="clear" w:pos="1276"/>
              <w:tab w:val="left" w:pos="1530"/>
            </w:tabs>
            <w:ind w:left="720"/>
            <w:rPr>
              <w:rFonts w:eastAsiaTheme="minorEastAsia"/>
              <w:kern w:val="2"/>
              <w:lang w:val="en-ID" w:eastAsia="en-ID"/>
              <w14:ligatures w14:val="standardContextual"/>
            </w:rPr>
          </w:pPr>
          <w:hyperlink w:anchor="_Toc184499492" w:history="1">
            <w:r w:rsidRPr="00730F3A">
              <w:rPr>
                <w:rStyle w:val="Hyperlink"/>
              </w:rPr>
              <w:t>2.1.1.</w:t>
            </w:r>
            <w:r w:rsidRPr="00730F3A">
              <w:rPr>
                <w:rFonts w:eastAsiaTheme="minorEastAsia"/>
                <w:kern w:val="2"/>
                <w:lang w:val="en-ID" w:eastAsia="en-ID"/>
                <w14:ligatures w14:val="standardContextual"/>
              </w:rPr>
              <w:tab/>
            </w:r>
            <w:r w:rsidR="001E6865" w:rsidRPr="001E6865">
              <w:rPr>
                <w:rStyle w:val="Hyperlink"/>
              </w:rPr>
              <w:t>Signaling Theory</w:t>
            </w:r>
            <w:r w:rsidRPr="00730F3A">
              <w:rPr>
                <w:webHidden/>
              </w:rPr>
              <w:tab/>
            </w:r>
            <w:r w:rsidR="00412FD4">
              <w:rPr>
                <w:webHidden/>
              </w:rPr>
              <w:t>7</w:t>
            </w:r>
          </w:hyperlink>
        </w:p>
        <w:p w14:paraId="7B5BF632" w14:textId="7ED1EB5C" w:rsidR="00E817E6" w:rsidRPr="00730F3A" w:rsidRDefault="00E817E6" w:rsidP="001E6865">
          <w:pPr>
            <w:pStyle w:val="TOC3"/>
            <w:tabs>
              <w:tab w:val="clear" w:pos="1276"/>
              <w:tab w:val="left" w:pos="1530"/>
            </w:tabs>
            <w:ind w:left="720"/>
            <w:rPr>
              <w:rFonts w:eastAsiaTheme="minorEastAsia"/>
              <w:kern w:val="2"/>
              <w:lang w:val="en-ID" w:eastAsia="en-ID"/>
              <w14:ligatures w14:val="standardContextual"/>
            </w:rPr>
          </w:pPr>
          <w:hyperlink w:anchor="_Toc184499493" w:history="1">
            <w:r w:rsidRPr="00730F3A">
              <w:rPr>
                <w:rStyle w:val="Hyperlink"/>
                <w:i/>
                <w:iCs/>
              </w:rPr>
              <w:t>2.1.2.</w:t>
            </w:r>
            <w:r w:rsidRPr="00730F3A">
              <w:rPr>
                <w:rFonts w:eastAsiaTheme="minorEastAsia"/>
                <w:kern w:val="2"/>
                <w:lang w:val="en-ID" w:eastAsia="en-ID"/>
                <w14:ligatures w14:val="standardContextual"/>
              </w:rPr>
              <w:tab/>
            </w:r>
            <w:r w:rsidR="001E6865" w:rsidRPr="001E6865">
              <w:rPr>
                <w:rStyle w:val="Hyperlink"/>
              </w:rPr>
              <w:t>Stock Returns</w:t>
            </w:r>
            <w:r w:rsidRPr="00730F3A">
              <w:rPr>
                <w:webHidden/>
              </w:rPr>
              <w:tab/>
            </w:r>
            <w:r w:rsidR="00412FD4">
              <w:rPr>
                <w:webHidden/>
              </w:rPr>
              <w:t>8</w:t>
            </w:r>
          </w:hyperlink>
        </w:p>
        <w:p w14:paraId="1200D3AE" w14:textId="503451CD" w:rsidR="00E817E6" w:rsidRPr="00730F3A" w:rsidRDefault="00E817E6" w:rsidP="001E6865">
          <w:pPr>
            <w:pStyle w:val="TOC3"/>
            <w:tabs>
              <w:tab w:val="clear" w:pos="1276"/>
              <w:tab w:val="left" w:pos="1530"/>
            </w:tabs>
            <w:ind w:left="720"/>
            <w:rPr>
              <w:rFonts w:eastAsiaTheme="minorEastAsia"/>
              <w:kern w:val="2"/>
              <w:lang w:val="en-ID" w:eastAsia="en-ID"/>
              <w14:ligatures w14:val="standardContextual"/>
            </w:rPr>
          </w:pPr>
          <w:hyperlink w:anchor="_Toc184499494" w:history="1">
            <w:r w:rsidRPr="00730F3A">
              <w:rPr>
                <w:rStyle w:val="Hyperlink"/>
              </w:rPr>
              <w:t>2.1.3.</w:t>
            </w:r>
            <w:r w:rsidRPr="00730F3A">
              <w:rPr>
                <w:rFonts w:eastAsiaTheme="minorEastAsia"/>
                <w:kern w:val="2"/>
                <w:lang w:val="en-ID" w:eastAsia="en-ID"/>
                <w14:ligatures w14:val="standardContextual"/>
              </w:rPr>
              <w:tab/>
            </w:r>
            <w:r w:rsidRPr="00730F3A">
              <w:rPr>
                <w:rStyle w:val="Hyperlink"/>
              </w:rPr>
              <w:t>ESG</w:t>
            </w:r>
            <w:r w:rsidRPr="00730F3A">
              <w:rPr>
                <w:webHidden/>
              </w:rPr>
              <w:tab/>
            </w:r>
            <w:r w:rsidR="00412FD4">
              <w:rPr>
                <w:webHidden/>
              </w:rPr>
              <w:t>9</w:t>
            </w:r>
          </w:hyperlink>
        </w:p>
        <w:p w14:paraId="44C562E6" w14:textId="7C1173DB" w:rsidR="00E817E6" w:rsidRPr="00730F3A" w:rsidRDefault="00E817E6" w:rsidP="001E6865">
          <w:pPr>
            <w:pStyle w:val="TOC3"/>
            <w:tabs>
              <w:tab w:val="clear" w:pos="1276"/>
              <w:tab w:val="left" w:pos="1530"/>
            </w:tabs>
            <w:ind w:left="720"/>
            <w:rPr>
              <w:rFonts w:eastAsiaTheme="minorEastAsia"/>
              <w:kern w:val="2"/>
              <w:lang w:val="en-ID" w:eastAsia="en-ID"/>
              <w14:ligatures w14:val="standardContextual"/>
            </w:rPr>
          </w:pPr>
          <w:hyperlink w:anchor="_Toc184499495" w:history="1">
            <w:r w:rsidRPr="00730F3A">
              <w:rPr>
                <w:rStyle w:val="Hyperlink"/>
              </w:rPr>
              <w:t>2.1.4.</w:t>
            </w:r>
            <w:r w:rsidRPr="00730F3A">
              <w:rPr>
                <w:rFonts w:eastAsiaTheme="minorEastAsia"/>
                <w:kern w:val="2"/>
                <w:lang w:val="en-ID" w:eastAsia="en-ID"/>
                <w14:ligatures w14:val="standardContextual"/>
              </w:rPr>
              <w:tab/>
            </w:r>
            <w:r w:rsidR="001E6865" w:rsidRPr="001E6865">
              <w:rPr>
                <w:rStyle w:val="Hyperlink"/>
              </w:rPr>
              <w:t>Profitability</w:t>
            </w:r>
            <w:r w:rsidRPr="00730F3A">
              <w:rPr>
                <w:webHidden/>
              </w:rPr>
              <w:tab/>
            </w:r>
            <w:r w:rsidR="00BB5559" w:rsidRPr="00730F3A">
              <w:rPr>
                <w:webHidden/>
              </w:rPr>
              <w:t>1</w:t>
            </w:r>
            <w:r w:rsidR="00412FD4">
              <w:rPr>
                <w:webHidden/>
              </w:rPr>
              <w:t>0</w:t>
            </w:r>
          </w:hyperlink>
        </w:p>
        <w:p w14:paraId="636FDD3B" w14:textId="531B6C85" w:rsidR="00E817E6" w:rsidRPr="00730F3A" w:rsidRDefault="00E817E6" w:rsidP="001E6865">
          <w:pPr>
            <w:pStyle w:val="TOC3"/>
            <w:tabs>
              <w:tab w:val="clear" w:pos="1276"/>
              <w:tab w:val="left" w:pos="1530"/>
            </w:tabs>
            <w:ind w:left="720"/>
            <w:rPr>
              <w:rFonts w:eastAsiaTheme="minorEastAsia"/>
              <w:kern w:val="2"/>
              <w:lang w:val="en-ID" w:eastAsia="en-ID"/>
              <w14:ligatures w14:val="standardContextual"/>
            </w:rPr>
          </w:pPr>
          <w:hyperlink w:anchor="_Toc184499496" w:history="1">
            <w:r w:rsidRPr="00730F3A">
              <w:rPr>
                <w:rStyle w:val="Hyperlink"/>
              </w:rPr>
              <w:t>2.1.5.</w:t>
            </w:r>
            <w:r w:rsidRPr="00730F3A">
              <w:rPr>
                <w:rFonts w:eastAsiaTheme="minorEastAsia"/>
                <w:kern w:val="2"/>
                <w:lang w:val="en-ID" w:eastAsia="en-ID"/>
                <w14:ligatures w14:val="standardContextual"/>
              </w:rPr>
              <w:tab/>
            </w:r>
            <w:r w:rsidR="001E6865" w:rsidRPr="001E6865">
              <w:rPr>
                <w:rStyle w:val="Hyperlink"/>
              </w:rPr>
              <w:t>Dividend Policy</w:t>
            </w:r>
            <w:r w:rsidRPr="00730F3A">
              <w:rPr>
                <w:webHidden/>
              </w:rPr>
              <w:tab/>
            </w:r>
            <w:r w:rsidRPr="00730F3A">
              <w:rPr>
                <w:webHidden/>
              </w:rPr>
              <w:fldChar w:fldCharType="begin"/>
            </w:r>
            <w:r w:rsidRPr="00730F3A">
              <w:rPr>
                <w:webHidden/>
              </w:rPr>
              <w:instrText xml:space="preserve"> PAGEREF _Toc184499496 \h </w:instrText>
            </w:r>
            <w:r w:rsidRPr="00730F3A">
              <w:rPr>
                <w:webHidden/>
              </w:rPr>
            </w:r>
            <w:r w:rsidRPr="00730F3A">
              <w:rPr>
                <w:webHidden/>
              </w:rPr>
              <w:fldChar w:fldCharType="separate"/>
            </w:r>
            <w:r w:rsidR="005942A8">
              <w:rPr>
                <w:webHidden/>
              </w:rPr>
              <w:t>11</w:t>
            </w:r>
            <w:r w:rsidRPr="00730F3A">
              <w:rPr>
                <w:webHidden/>
              </w:rPr>
              <w:fldChar w:fldCharType="end"/>
            </w:r>
          </w:hyperlink>
        </w:p>
        <w:p w14:paraId="55870BCE" w14:textId="656575EB" w:rsidR="00E817E6" w:rsidRPr="00730F3A" w:rsidRDefault="00E817E6" w:rsidP="004F100B">
          <w:pPr>
            <w:pStyle w:val="TOC3"/>
            <w:rPr>
              <w:rFonts w:eastAsiaTheme="minorEastAsia"/>
              <w:kern w:val="2"/>
              <w:lang w:val="en-ID" w:eastAsia="en-ID"/>
              <w14:ligatures w14:val="standardContextual"/>
            </w:rPr>
          </w:pPr>
          <w:hyperlink w:anchor="_Toc184499497" w:history="1">
            <w:r w:rsidRPr="00730F3A">
              <w:rPr>
                <w:rStyle w:val="Hyperlink"/>
              </w:rPr>
              <w:t>2.2.</w:t>
            </w:r>
            <w:r w:rsidRPr="00730F3A">
              <w:rPr>
                <w:rFonts w:eastAsiaTheme="minorEastAsia"/>
                <w:kern w:val="2"/>
                <w:lang w:val="en-ID" w:eastAsia="en-ID"/>
                <w14:ligatures w14:val="standardContextual"/>
              </w:rPr>
              <w:tab/>
            </w:r>
            <w:r w:rsidR="001E6865" w:rsidRPr="001E6865">
              <w:rPr>
                <w:rStyle w:val="Hyperlink"/>
              </w:rPr>
              <w:t>Previous Research</w:t>
            </w:r>
            <w:r w:rsidRPr="00730F3A">
              <w:rPr>
                <w:webHidden/>
              </w:rPr>
              <w:tab/>
            </w:r>
            <w:r w:rsidRPr="00730F3A">
              <w:rPr>
                <w:webHidden/>
              </w:rPr>
              <w:fldChar w:fldCharType="begin"/>
            </w:r>
            <w:r w:rsidRPr="00730F3A">
              <w:rPr>
                <w:webHidden/>
              </w:rPr>
              <w:instrText xml:space="preserve"> PAGEREF _Toc184499497 \h </w:instrText>
            </w:r>
            <w:r w:rsidRPr="00730F3A">
              <w:rPr>
                <w:webHidden/>
              </w:rPr>
            </w:r>
            <w:r w:rsidRPr="00730F3A">
              <w:rPr>
                <w:webHidden/>
              </w:rPr>
              <w:fldChar w:fldCharType="separate"/>
            </w:r>
            <w:r w:rsidR="005942A8">
              <w:rPr>
                <w:webHidden/>
              </w:rPr>
              <w:t>12</w:t>
            </w:r>
            <w:r w:rsidRPr="00730F3A">
              <w:rPr>
                <w:webHidden/>
              </w:rPr>
              <w:fldChar w:fldCharType="end"/>
            </w:r>
          </w:hyperlink>
        </w:p>
        <w:p w14:paraId="38DCC2D7" w14:textId="7128A49A" w:rsidR="00E817E6" w:rsidRPr="00730F3A" w:rsidRDefault="00E817E6" w:rsidP="004F100B">
          <w:pPr>
            <w:pStyle w:val="TOC3"/>
            <w:rPr>
              <w:rFonts w:eastAsiaTheme="minorEastAsia"/>
              <w:kern w:val="2"/>
              <w:lang w:val="en-ID" w:eastAsia="en-ID"/>
              <w14:ligatures w14:val="standardContextual"/>
            </w:rPr>
          </w:pPr>
          <w:hyperlink w:anchor="_Toc184499498" w:history="1">
            <w:r w:rsidRPr="00730F3A">
              <w:rPr>
                <w:rStyle w:val="Hyperlink"/>
              </w:rPr>
              <w:t>2.3.</w:t>
            </w:r>
            <w:r w:rsidRPr="00730F3A">
              <w:rPr>
                <w:rFonts w:eastAsiaTheme="minorEastAsia"/>
                <w:kern w:val="2"/>
                <w:lang w:val="en-ID" w:eastAsia="en-ID"/>
                <w14:ligatures w14:val="standardContextual"/>
              </w:rPr>
              <w:tab/>
            </w:r>
            <w:r w:rsidR="001E6865" w:rsidRPr="001E6865">
              <w:rPr>
                <w:rStyle w:val="Hyperlink"/>
              </w:rPr>
              <w:t>Conceptual Framework</w:t>
            </w:r>
            <w:r w:rsidRPr="00730F3A">
              <w:rPr>
                <w:webHidden/>
              </w:rPr>
              <w:tab/>
            </w:r>
            <w:r w:rsidRPr="00730F3A">
              <w:rPr>
                <w:webHidden/>
              </w:rPr>
              <w:fldChar w:fldCharType="begin"/>
            </w:r>
            <w:r w:rsidRPr="00730F3A">
              <w:rPr>
                <w:webHidden/>
              </w:rPr>
              <w:instrText xml:space="preserve"> PAGEREF _Toc184499498 \h </w:instrText>
            </w:r>
            <w:r w:rsidRPr="00730F3A">
              <w:rPr>
                <w:webHidden/>
              </w:rPr>
            </w:r>
            <w:r w:rsidRPr="00730F3A">
              <w:rPr>
                <w:webHidden/>
              </w:rPr>
              <w:fldChar w:fldCharType="separate"/>
            </w:r>
            <w:r w:rsidR="005942A8">
              <w:rPr>
                <w:webHidden/>
              </w:rPr>
              <w:t>16</w:t>
            </w:r>
            <w:r w:rsidRPr="00730F3A">
              <w:rPr>
                <w:webHidden/>
              </w:rPr>
              <w:fldChar w:fldCharType="end"/>
            </w:r>
          </w:hyperlink>
        </w:p>
        <w:p w14:paraId="082B8641" w14:textId="03966E3E" w:rsidR="00E817E6" w:rsidRPr="00730F3A" w:rsidRDefault="00E817E6" w:rsidP="004F100B">
          <w:pPr>
            <w:pStyle w:val="TOC3"/>
            <w:rPr>
              <w:rFonts w:eastAsiaTheme="minorEastAsia"/>
              <w:kern w:val="2"/>
              <w:lang w:val="en-ID" w:eastAsia="en-ID"/>
              <w14:ligatures w14:val="standardContextual"/>
            </w:rPr>
          </w:pPr>
          <w:hyperlink w:anchor="_Toc184499499" w:history="1">
            <w:r w:rsidRPr="00730F3A">
              <w:rPr>
                <w:rStyle w:val="Hyperlink"/>
              </w:rPr>
              <w:t>2.4.</w:t>
            </w:r>
            <w:r w:rsidRPr="00730F3A">
              <w:rPr>
                <w:rFonts w:eastAsiaTheme="minorEastAsia"/>
                <w:kern w:val="2"/>
                <w:lang w:val="en-ID" w:eastAsia="en-ID"/>
                <w14:ligatures w14:val="standardContextual"/>
              </w:rPr>
              <w:tab/>
            </w:r>
            <w:r w:rsidR="001E6865" w:rsidRPr="001E6865">
              <w:rPr>
                <w:rStyle w:val="Hyperlink"/>
              </w:rPr>
              <w:t>Hypothesis Development</w:t>
            </w:r>
            <w:r w:rsidRPr="00730F3A">
              <w:rPr>
                <w:webHidden/>
              </w:rPr>
              <w:tab/>
            </w:r>
            <w:r w:rsidRPr="00730F3A">
              <w:rPr>
                <w:webHidden/>
              </w:rPr>
              <w:fldChar w:fldCharType="begin"/>
            </w:r>
            <w:r w:rsidRPr="00730F3A">
              <w:rPr>
                <w:webHidden/>
              </w:rPr>
              <w:instrText xml:space="preserve"> PAGEREF _Toc184499499 \h </w:instrText>
            </w:r>
            <w:r w:rsidRPr="00730F3A">
              <w:rPr>
                <w:webHidden/>
              </w:rPr>
            </w:r>
            <w:r w:rsidRPr="00730F3A">
              <w:rPr>
                <w:webHidden/>
              </w:rPr>
              <w:fldChar w:fldCharType="separate"/>
            </w:r>
            <w:r w:rsidR="005942A8">
              <w:rPr>
                <w:webHidden/>
              </w:rPr>
              <w:t>17</w:t>
            </w:r>
            <w:r w:rsidRPr="00730F3A">
              <w:rPr>
                <w:webHidden/>
              </w:rPr>
              <w:fldChar w:fldCharType="end"/>
            </w:r>
          </w:hyperlink>
        </w:p>
        <w:p w14:paraId="4CFDA831" w14:textId="2A2FBD3B" w:rsidR="00E817E6" w:rsidRPr="00730F3A" w:rsidRDefault="00645DA6" w:rsidP="00DE6596">
          <w:pPr>
            <w:pStyle w:val="TOC1"/>
            <w:rPr>
              <w:rFonts w:ascii="Times New Roman" w:eastAsiaTheme="minorEastAsia" w:hAnsi="Times New Roman" w:cs="Times New Roman"/>
              <w:noProof/>
              <w:kern w:val="2"/>
              <w:lang w:val="en-ID" w:eastAsia="en-ID"/>
              <w14:ligatures w14:val="standardContextual"/>
            </w:rPr>
          </w:pPr>
          <w:r w:rsidRPr="00730F3A">
            <w:rPr>
              <w:rStyle w:val="Hyperlink"/>
              <w:rFonts w:ascii="Times New Roman" w:hAnsi="Times New Roman" w:cs="Times New Roman"/>
              <w:b/>
              <w:bCs/>
              <w:noProof/>
              <w:color w:val="000000" w:themeColor="text1"/>
              <w:u w:val="none"/>
            </w:rPr>
            <w:t xml:space="preserve"> </w:t>
          </w:r>
          <w:hyperlink w:anchor="_Toc184499501" w:history="1">
            <w:r w:rsidR="001E6865" w:rsidRPr="001E6865">
              <w:rPr>
                <w:rStyle w:val="Hyperlink"/>
                <w:rFonts w:ascii="Times New Roman" w:eastAsia="Times New Roman" w:hAnsi="Times New Roman" w:cs="Times New Roman"/>
                <w:b/>
                <w:noProof/>
              </w:rPr>
              <w:t>CHAPTER III RESEARCH METHOD</w:t>
            </w:r>
            <w:r w:rsidR="006578F0">
              <w:rPr>
                <w:rStyle w:val="Hyperlink"/>
                <w:rFonts w:ascii="Times New Roman" w:eastAsia="Times New Roman" w:hAnsi="Times New Roman" w:cs="Times New Roman"/>
                <w:b/>
                <w:noProof/>
              </w:rPr>
              <w:t>S</w:t>
            </w:r>
            <w:r w:rsidR="00E817E6" w:rsidRPr="00730F3A">
              <w:rPr>
                <w:rFonts w:ascii="Times New Roman" w:hAnsi="Times New Roman" w:cs="Times New Roman"/>
                <w:noProof/>
                <w:webHidden/>
              </w:rPr>
              <w:tab/>
            </w:r>
            <w:r w:rsidR="00E817E6" w:rsidRPr="00730F3A">
              <w:rPr>
                <w:rFonts w:ascii="Times New Roman" w:hAnsi="Times New Roman" w:cs="Times New Roman"/>
                <w:noProof/>
                <w:webHidden/>
              </w:rPr>
              <w:fldChar w:fldCharType="begin"/>
            </w:r>
            <w:r w:rsidR="00E817E6" w:rsidRPr="00730F3A">
              <w:rPr>
                <w:rFonts w:ascii="Times New Roman" w:hAnsi="Times New Roman" w:cs="Times New Roman"/>
                <w:noProof/>
                <w:webHidden/>
              </w:rPr>
              <w:instrText xml:space="preserve"> PAGEREF _Toc184499501 \h </w:instrText>
            </w:r>
            <w:r w:rsidR="00E817E6" w:rsidRPr="00730F3A">
              <w:rPr>
                <w:rFonts w:ascii="Times New Roman" w:hAnsi="Times New Roman" w:cs="Times New Roman"/>
                <w:noProof/>
                <w:webHidden/>
              </w:rPr>
            </w:r>
            <w:r w:rsidR="00E817E6" w:rsidRPr="00730F3A">
              <w:rPr>
                <w:rFonts w:ascii="Times New Roman" w:hAnsi="Times New Roman" w:cs="Times New Roman"/>
                <w:noProof/>
                <w:webHidden/>
              </w:rPr>
              <w:fldChar w:fldCharType="separate"/>
            </w:r>
            <w:r w:rsidR="005942A8">
              <w:rPr>
                <w:rFonts w:ascii="Times New Roman" w:hAnsi="Times New Roman" w:cs="Times New Roman"/>
                <w:noProof/>
                <w:webHidden/>
              </w:rPr>
              <w:t>20</w:t>
            </w:r>
            <w:r w:rsidR="00E817E6" w:rsidRPr="00730F3A">
              <w:rPr>
                <w:rFonts w:ascii="Times New Roman" w:hAnsi="Times New Roman" w:cs="Times New Roman"/>
                <w:noProof/>
                <w:webHidden/>
              </w:rPr>
              <w:fldChar w:fldCharType="end"/>
            </w:r>
          </w:hyperlink>
        </w:p>
        <w:p w14:paraId="3A2A37EB" w14:textId="097435ED" w:rsidR="00E817E6" w:rsidRPr="00730F3A" w:rsidRDefault="00E817E6" w:rsidP="004F100B">
          <w:pPr>
            <w:pStyle w:val="TOC3"/>
            <w:rPr>
              <w:rFonts w:eastAsiaTheme="minorEastAsia"/>
              <w:kern w:val="2"/>
              <w:lang w:val="en-ID" w:eastAsia="en-ID"/>
              <w14:ligatures w14:val="standardContextual"/>
            </w:rPr>
          </w:pPr>
          <w:hyperlink w:anchor="_Toc184499502" w:history="1">
            <w:r w:rsidRPr="00730F3A">
              <w:rPr>
                <w:rStyle w:val="Hyperlink"/>
              </w:rPr>
              <w:t>3.1.</w:t>
            </w:r>
            <w:r w:rsidRPr="00730F3A">
              <w:rPr>
                <w:rFonts w:eastAsiaTheme="minorEastAsia"/>
                <w:kern w:val="2"/>
                <w:lang w:val="en-ID" w:eastAsia="en-ID"/>
                <w14:ligatures w14:val="standardContextual"/>
              </w:rPr>
              <w:tab/>
            </w:r>
            <w:r w:rsidR="001E6865" w:rsidRPr="001E6865">
              <w:rPr>
                <w:rStyle w:val="Hyperlink"/>
              </w:rPr>
              <w:t>Operational Definitions and Variable Disclosures</w:t>
            </w:r>
            <w:r w:rsidRPr="00730F3A">
              <w:rPr>
                <w:webHidden/>
              </w:rPr>
              <w:tab/>
            </w:r>
            <w:r w:rsidRPr="00730F3A">
              <w:rPr>
                <w:webHidden/>
              </w:rPr>
              <w:fldChar w:fldCharType="begin"/>
            </w:r>
            <w:r w:rsidRPr="00730F3A">
              <w:rPr>
                <w:webHidden/>
              </w:rPr>
              <w:instrText xml:space="preserve"> PAGEREF _Toc184499502 \h </w:instrText>
            </w:r>
            <w:r w:rsidRPr="00730F3A">
              <w:rPr>
                <w:webHidden/>
              </w:rPr>
            </w:r>
            <w:r w:rsidRPr="00730F3A">
              <w:rPr>
                <w:webHidden/>
              </w:rPr>
              <w:fldChar w:fldCharType="separate"/>
            </w:r>
            <w:r w:rsidR="005942A8">
              <w:rPr>
                <w:webHidden/>
              </w:rPr>
              <w:t>20</w:t>
            </w:r>
            <w:r w:rsidRPr="00730F3A">
              <w:rPr>
                <w:webHidden/>
              </w:rPr>
              <w:fldChar w:fldCharType="end"/>
            </w:r>
          </w:hyperlink>
        </w:p>
        <w:p w14:paraId="00AFFD3B" w14:textId="67D03E52" w:rsidR="00E817E6" w:rsidRPr="00730F3A" w:rsidRDefault="00E817E6" w:rsidP="001E6865">
          <w:pPr>
            <w:pStyle w:val="TOC3"/>
            <w:tabs>
              <w:tab w:val="clear" w:pos="1276"/>
              <w:tab w:val="left" w:pos="1530"/>
            </w:tabs>
            <w:ind w:left="720"/>
            <w:rPr>
              <w:rFonts w:eastAsiaTheme="minorEastAsia"/>
              <w:kern w:val="2"/>
              <w:lang w:val="en-ID" w:eastAsia="en-ID"/>
              <w14:ligatures w14:val="standardContextual"/>
            </w:rPr>
          </w:pPr>
          <w:hyperlink w:anchor="_Toc184499503" w:history="1">
            <w:r w:rsidRPr="00730F3A">
              <w:rPr>
                <w:rStyle w:val="Hyperlink"/>
              </w:rPr>
              <w:t>3.1.1.</w:t>
            </w:r>
            <w:r w:rsidRPr="00730F3A">
              <w:rPr>
                <w:rFonts w:eastAsiaTheme="minorEastAsia"/>
                <w:kern w:val="2"/>
                <w:lang w:val="en-ID" w:eastAsia="en-ID"/>
                <w14:ligatures w14:val="standardContextual"/>
              </w:rPr>
              <w:tab/>
            </w:r>
            <w:r w:rsidR="001E6865" w:rsidRPr="001E6865">
              <w:rPr>
                <w:rStyle w:val="Hyperlink"/>
              </w:rPr>
              <w:t>Dependent Variables</w:t>
            </w:r>
            <w:r w:rsidRPr="00730F3A">
              <w:rPr>
                <w:webHidden/>
              </w:rPr>
              <w:tab/>
            </w:r>
            <w:r w:rsidRPr="00730F3A">
              <w:rPr>
                <w:webHidden/>
              </w:rPr>
              <w:fldChar w:fldCharType="begin"/>
            </w:r>
            <w:r w:rsidRPr="00730F3A">
              <w:rPr>
                <w:webHidden/>
              </w:rPr>
              <w:instrText xml:space="preserve"> PAGEREF _Toc184499503 \h </w:instrText>
            </w:r>
            <w:r w:rsidRPr="00730F3A">
              <w:rPr>
                <w:webHidden/>
              </w:rPr>
            </w:r>
            <w:r w:rsidRPr="00730F3A">
              <w:rPr>
                <w:webHidden/>
              </w:rPr>
              <w:fldChar w:fldCharType="separate"/>
            </w:r>
            <w:r w:rsidR="005942A8">
              <w:rPr>
                <w:webHidden/>
              </w:rPr>
              <w:t>20</w:t>
            </w:r>
            <w:r w:rsidRPr="00730F3A">
              <w:rPr>
                <w:webHidden/>
              </w:rPr>
              <w:fldChar w:fldCharType="end"/>
            </w:r>
          </w:hyperlink>
        </w:p>
        <w:p w14:paraId="7A925F27" w14:textId="331DDBE0" w:rsidR="00E817E6" w:rsidRPr="00730F3A" w:rsidRDefault="00E817E6" w:rsidP="001E6865">
          <w:pPr>
            <w:pStyle w:val="TOC3"/>
            <w:tabs>
              <w:tab w:val="clear" w:pos="1276"/>
              <w:tab w:val="left" w:pos="1530"/>
            </w:tabs>
            <w:ind w:left="720"/>
            <w:rPr>
              <w:rFonts w:eastAsiaTheme="minorEastAsia"/>
              <w:kern w:val="2"/>
              <w:lang w:val="en-ID" w:eastAsia="en-ID"/>
              <w14:ligatures w14:val="standardContextual"/>
            </w:rPr>
          </w:pPr>
          <w:hyperlink w:anchor="_Toc184499504" w:history="1">
            <w:r w:rsidRPr="00730F3A">
              <w:rPr>
                <w:rStyle w:val="Hyperlink"/>
              </w:rPr>
              <w:t>3.1.2.</w:t>
            </w:r>
            <w:r w:rsidRPr="00730F3A">
              <w:rPr>
                <w:rFonts w:eastAsiaTheme="minorEastAsia"/>
                <w:kern w:val="2"/>
                <w:lang w:val="en-ID" w:eastAsia="en-ID"/>
                <w14:ligatures w14:val="standardContextual"/>
              </w:rPr>
              <w:tab/>
            </w:r>
            <w:r w:rsidR="001E6865" w:rsidRPr="001E6865">
              <w:rPr>
                <w:rStyle w:val="Hyperlink"/>
              </w:rPr>
              <w:t>Independent Variables</w:t>
            </w:r>
            <w:r w:rsidRPr="00730F3A">
              <w:rPr>
                <w:webHidden/>
              </w:rPr>
              <w:tab/>
            </w:r>
            <w:r w:rsidRPr="00730F3A">
              <w:rPr>
                <w:webHidden/>
              </w:rPr>
              <w:fldChar w:fldCharType="begin"/>
            </w:r>
            <w:r w:rsidRPr="00730F3A">
              <w:rPr>
                <w:webHidden/>
              </w:rPr>
              <w:instrText xml:space="preserve"> PAGEREF _Toc184499504 \h </w:instrText>
            </w:r>
            <w:r w:rsidRPr="00730F3A">
              <w:rPr>
                <w:webHidden/>
              </w:rPr>
            </w:r>
            <w:r w:rsidRPr="00730F3A">
              <w:rPr>
                <w:webHidden/>
              </w:rPr>
              <w:fldChar w:fldCharType="separate"/>
            </w:r>
            <w:r w:rsidR="005942A8">
              <w:rPr>
                <w:webHidden/>
              </w:rPr>
              <w:t>21</w:t>
            </w:r>
            <w:r w:rsidRPr="00730F3A">
              <w:rPr>
                <w:webHidden/>
              </w:rPr>
              <w:fldChar w:fldCharType="end"/>
            </w:r>
          </w:hyperlink>
        </w:p>
        <w:p w14:paraId="5C594724" w14:textId="6D0E6E87" w:rsidR="00E817E6" w:rsidRPr="00730F3A" w:rsidRDefault="00E817E6" w:rsidP="004F100B">
          <w:pPr>
            <w:pStyle w:val="TOC3"/>
            <w:rPr>
              <w:rFonts w:eastAsiaTheme="minorEastAsia"/>
              <w:kern w:val="2"/>
              <w:lang w:val="en-ID" w:eastAsia="en-ID"/>
              <w14:ligatures w14:val="standardContextual"/>
            </w:rPr>
          </w:pPr>
          <w:hyperlink w:anchor="_Toc184499505" w:history="1">
            <w:r w:rsidRPr="00730F3A">
              <w:rPr>
                <w:rStyle w:val="Hyperlink"/>
              </w:rPr>
              <w:t>3.2.</w:t>
            </w:r>
            <w:r w:rsidRPr="00730F3A">
              <w:rPr>
                <w:rFonts w:eastAsiaTheme="minorEastAsia"/>
                <w:kern w:val="2"/>
                <w:lang w:val="en-ID" w:eastAsia="en-ID"/>
                <w14:ligatures w14:val="standardContextual"/>
              </w:rPr>
              <w:tab/>
            </w:r>
            <w:r w:rsidR="001E6865" w:rsidRPr="001E6865">
              <w:rPr>
                <w:rStyle w:val="Hyperlink"/>
              </w:rPr>
              <w:t>Population and Sample</w:t>
            </w:r>
            <w:r w:rsidRPr="00730F3A">
              <w:rPr>
                <w:webHidden/>
              </w:rPr>
              <w:tab/>
            </w:r>
            <w:r w:rsidRPr="00730F3A">
              <w:rPr>
                <w:webHidden/>
              </w:rPr>
              <w:fldChar w:fldCharType="begin"/>
            </w:r>
            <w:r w:rsidRPr="00730F3A">
              <w:rPr>
                <w:webHidden/>
              </w:rPr>
              <w:instrText xml:space="preserve"> PAGEREF _Toc184499505 \h </w:instrText>
            </w:r>
            <w:r w:rsidRPr="00730F3A">
              <w:rPr>
                <w:webHidden/>
              </w:rPr>
            </w:r>
            <w:r w:rsidRPr="00730F3A">
              <w:rPr>
                <w:webHidden/>
              </w:rPr>
              <w:fldChar w:fldCharType="separate"/>
            </w:r>
            <w:r w:rsidR="005942A8">
              <w:rPr>
                <w:webHidden/>
              </w:rPr>
              <w:t>23</w:t>
            </w:r>
            <w:r w:rsidRPr="00730F3A">
              <w:rPr>
                <w:webHidden/>
              </w:rPr>
              <w:fldChar w:fldCharType="end"/>
            </w:r>
          </w:hyperlink>
        </w:p>
        <w:p w14:paraId="680B0BB7" w14:textId="3A396077" w:rsidR="00E817E6" w:rsidRPr="00730F3A" w:rsidRDefault="00E817E6" w:rsidP="001E6865">
          <w:pPr>
            <w:pStyle w:val="TOC3"/>
            <w:tabs>
              <w:tab w:val="clear" w:pos="1276"/>
              <w:tab w:val="left" w:pos="1530"/>
            </w:tabs>
            <w:ind w:left="720"/>
            <w:rPr>
              <w:rFonts w:eastAsiaTheme="minorEastAsia"/>
              <w:kern w:val="2"/>
              <w:lang w:val="en-ID" w:eastAsia="en-ID"/>
              <w14:ligatures w14:val="standardContextual"/>
            </w:rPr>
          </w:pPr>
          <w:hyperlink w:anchor="_Toc184499506" w:history="1">
            <w:r w:rsidRPr="00730F3A">
              <w:rPr>
                <w:rStyle w:val="Hyperlink"/>
              </w:rPr>
              <w:t>3.2.1.</w:t>
            </w:r>
            <w:r w:rsidRPr="00730F3A">
              <w:rPr>
                <w:rFonts w:eastAsiaTheme="minorEastAsia"/>
                <w:kern w:val="2"/>
                <w:lang w:val="en-ID" w:eastAsia="en-ID"/>
                <w14:ligatures w14:val="standardContextual"/>
              </w:rPr>
              <w:tab/>
            </w:r>
            <w:r w:rsidR="001E6865" w:rsidRPr="001E6865">
              <w:rPr>
                <w:rStyle w:val="Hyperlink"/>
              </w:rPr>
              <w:t>Population</w:t>
            </w:r>
            <w:r w:rsidRPr="00730F3A">
              <w:rPr>
                <w:webHidden/>
              </w:rPr>
              <w:tab/>
            </w:r>
            <w:r w:rsidRPr="00730F3A">
              <w:rPr>
                <w:webHidden/>
              </w:rPr>
              <w:fldChar w:fldCharType="begin"/>
            </w:r>
            <w:r w:rsidRPr="00730F3A">
              <w:rPr>
                <w:webHidden/>
              </w:rPr>
              <w:instrText xml:space="preserve"> PAGEREF _Toc184499506 \h </w:instrText>
            </w:r>
            <w:r w:rsidRPr="00730F3A">
              <w:rPr>
                <w:webHidden/>
              </w:rPr>
            </w:r>
            <w:r w:rsidRPr="00730F3A">
              <w:rPr>
                <w:webHidden/>
              </w:rPr>
              <w:fldChar w:fldCharType="separate"/>
            </w:r>
            <w:r w:rsidR="005942A8">
              <w:rPr>
                <w:webHidden/>
              </w:rPr>
              <w:t>23</w:t>
            </w:r>
            <w:r w:rsidRPr="00730F3A">
              <w:rPr>
                <w:webHidden/>
              </w:rPr>
              <w:fldChar w:fldCharType="end"/>
            </w:r>
          </w:hyperlink>
        </w:p>
        <w:p w14:paraId="0ACD4AF1" w14:textId="353E212C" w:rsidR="00E817E6" w:rsidRPr="00730F3A" w:rsidRDefault="00E817E6" w:rsidP="001E6865">
          <w:pPr>
            <w:pStyle w:val="TOC3"/>
            <w:tabs>
              <w:tab w:val="clear" w:pos="1276"/>
              <w:tab w:val="left" w:pos="1530"/>
            </w:tabs>
            <w:ind w:left="720"/>
            <w:rPr>
              <w:rFonts w:eastAsiaTheme="minorEastAsia"/>
              <w:kern w:val="2"/>
              <w:lang w:val="en-ID" w:eastAsia="en-ID"/>
              <w14:ligatures w14:val="standardContextual"/>
            </w:rPr>
          </w:pPr>
          <w:hyperlink w:anchor="_Toc184499507" w:history="1">
            <w:r w:rsidRPr="00730F3A">
              <w:rPr>
                <w:rStyle w:val="Hyperlink"/>
              </w:rPr>
              <w:t>3.2.2.</w:t>
            </w:r>
            <w:r w:rsidRPr="00730F3A">
              <w:rPr>
                <w:rFonts w:eastAsiaTheme="minorEastAsia"/>
                <w:kern w:val="2"/>
                <w:lang w:val="en-ID" w:eastAsia="en-ID"/>
                <w14:ligatures w14:val="standardContextual"/>
              </w:rPr>
              <w:tab/>
            </w:r>
            <w:r w:rsidR="001E6865" w:rsidRPr="001E6865">
              <w:rPr>
                <w:rStyle w:val="Hyperlink"/>
              </w:rPr>
              <w:t>Sample</w:t>
            </w:r>
            <w:r w:rsidRPr="00730F3A">
              <w:rPr>
                <w:webHidden/>
              </w:rPr>
              <w:tab/>
            </w:r>
            <w:r w:rsidRPr="00730F3A">
              <w:rPr>
                <w:webHidden/>
              </w:rPr>
              <w:fldChar w:fldCharType="begin"/>
            </w:r>
            <w:r w:rsidRPr="00730F3A">
              <w:rPr>
                <w:webHidden/>
              </w:rPr>
              <w:instrText xml:space="preserve"> PAGEREF _Toc184499507 \h </w:instrText>
            </w:r>
            <w:r w:rsidRPr="00730F3A">
              <w:rPr>
                <w:webHidden/>
              </w:rPr>
            </w:r>
            <w:r w:rsidRPr="00730F3A">
              <w:rPr>
                <w:webHidden/>
              </w:rPr>
              <w:fldChar w:fldCharType="separate"/>
            </w:r>
            <w:r w:rsidR="005942A8">
              <w:rPr>
                <w:webHidden/>
              </w:rPr>
              <w:t>23</w:t>
            </w:r>
            <w:r w:rsidRPr="00730F3A">
              <w:rPr>
                <w:webHidden/>
              </w:rPr>
              <w:fldChar w:fldCharType="end"/>
            </w:r>
          </w:hyperlink>
        </w:p>
        <w:p w14:paraId="00C0C2C4" w14:textId="1AE5F757" w:rsidR="00E817E6" w:rsidRPr="00730F3A" w:rsidRDefault="00E817E6" w:rsidP="004F100B">
          <w:pPr>
            <w:pStyle w:val="TOC3"/>
            <w:rPr>
              <w:rFonts w:eastAsiaTheme="minorEastAsia"/>
              <w:kern w:val="2"/>
              <w:lang w:val="en-ID" w:eastAsia="en-ID"/>
              <w14:ligatures w14:val="standardContextual"/>
            </w:rPr>
          </w:pPr>
          <w:hyperlink w:anchor="_Toc184499508" w:history="1">
            <w:r w:rsidRPr="00730F3A">
              <w:rPr>
                <w:rStyle w:val="Hyperlink"/>
              </w:rPr>
              <w:t>3.3.</w:t>
            </w:r>
            <w:r w:rsidRPr="00730F3A">
              <w:rPr>
                <w:rFonts w:eastAsiaTheme="minorEastAsia"/>
                <w:kern w:val="2"/>
                <w:lang w:val="en-ID" w:eastAsia="en-ID"/>
                <w14:ligatures w14:val="standardContextual"/>
              </w:rPr>
              <w:tab/>
            </w:r>
            <w:r w:rsidR="001E6865" w:rsidRPr="001E6865">
              <w:rPr>
                <w:rStyle w:val="Hyperlink"/>
              </w:rPr>
              <w:t>Types and Sources of Data</w:t>
            </w:r>
            <w:r w:rsidRPr="00730F3A">
              <w:rPr>
                <w:webHidden/>
              </w:rPr>
              <w:tab/>
            </w:r>
            <w:r w:rsidRPr="00730F3A">
              <w:rPr>
                <w:webHidden/>
              </w:rPr>
              <w:fldChar w:fldCharType="begin"/>
            </w:r>
            <w:r w:rsidRPr="00730F3A">
              <w:rPr>
                <w:webHidden/>
              </w:rPr>
              <w:instrText xml:space="preserve"> PAGEREF _Toc184499508 \h </w:instrText>
            </w:r>
            <w:r w:rsidRPr="00730F3A">
              <w:rPr>
                <w:webHidden/>
              </w:rPr>
            </w:r>
            <w:r w:rsidRPr="00730F3A">
              <w:rPr>
                <w:webHidden/>
              </w:rPr>
              <w:fldChar w:fldCharType="separate"/>
            </w:r>
            <w:r w:rsidR="005942A8">
              <w:rPr>
                <w:webHidden/>
              </w:rPr>
              <w:t>24</w:t>
            </w:r>
            <w:r w:rsidRPr="00730F3A">
              <w:rPr>
                <w:webHidden/>
              </w:rPr>
              <w:fldChar w:fldCharType="end"/>
            </w:r>
          </w:hyperlink>
        </w:p>
        <w:p w14:paraId="7DFC8A0E" w14:textId="786980DF" w:rsidR="00E817E6" w:rsidRPr="00730F3A" w:rsidRDefault="00E817E6" w:rsidP="004F100B">
          <w:pPr>
            <w:pStyle w:val="TOC3"/>
            <w:rPr>
              <w:rFonts w:eastAsiaTheme="minorEastAsia"/>
              <w:kern w:val="2"/>
              <w:lang w:val="en-ID" w:eastAsia="en-ID"/>
              <w14:ligatures w14:val="standardContextual"/>
            </w:rPr>
          </w:pPr>
          <w:hyperlink w:anchor="_Toc184499509" w:history="1">
            <w:r w:rsidRPr="00730F3A">
              <w:rPr>
                <w:rStyle w:val="Hyperlink"/>
              </w:rPr>
              <w:t>3.4.</w:t>
            </w:r>
            <w:r w:rsidRPr="00730F3A">
              <w:rPr>
                <w:rFonts w:eastAsiaTheme="minorEastAsia"/>
                <w:kern w:val="2"/>
                <w:lang w:val="en-ID" w:eastAsia="en-ID"/>
                <w14:ligatures w14:val="standardContextual"/>
              </w:rPr>
              <w:tab/>
            </w:r>
            <w:r w:rsidR="001E6865" w:rsidRPr="001E6865">
              <w:rPr>
                <w:rStyle w:val="Hyperlink"/>
              </w:rPr>
              <w:t>Data Collection Methods</w:t>
            </w:r>
            <w:r w:rsidRPr="00730F3A">
              <w:rPr>
                <w:webHidden/>
              </w:rPr>
              <w:tab/>
            </w:r>
            <w:r w:rsidRPr="00730F3A">
              <w:rPr>
                <w:webHidden/>
              </w:rPr>
              <w:fldChar w:fldCharType="begin"/>
            </w:r>
            <w:r w:rsidRPr="00730F3A">
              <w:rPr>
                <w:webHidden/>
              </w:rPr>
              <w:instrText xml:space="preserve"> PAGEREF _Toc184499509 \h </w:instrText>
            </w:r>
            <w:r w:rsidRPr="00730F3A">
              <w:rPr>
                <w:webHidden/>
              </w:rPr>
            </w:r>
            <w:r w:rsidRPr="00730F3A">
              <w:rPr>
                <w:webHidden/>
              </w:rPr>
              <w:fldChar w:fldCharType="separate"/>
            </w:r>
            <w:r w:rsidR="005942A8">
              <w:rPr>
                <w:webHidden/>
              </w:rPr>
              <w:t>24</w:t>
            </w:r>
            <w:r w:rsidRPr="00730F3A">
              <w:rPr>
                <w:webHidden/>
              </w:rPr>
              <w:fldChar w:fldCharType="end"/>
            </w:r>
          </w:hyperlink>
        </w:p>
        <w:p w14:paraId="5C492569" w14:textId="49D98BE2" w:rsidR="00E817E6" w:rsidRPr="00730F3A" w:rsidRDefault="00E817E6" w:rsidP="004F100B">
          <w:pPr>
            <w:pStyle w:val="TOC3"/>
            <w:rPr>
              <w:rFonts w:eastAsiaTheme="minorEastAsia"/>
              <w:kern w:val="2"/>
              <w:lang w:val="en-ID" w:eastAsia="en-ID"/>
              <w14:ligatures w14:val="standardContextual"/>
            </w:rPr>
          </w:pPr>
          <w:hyperlink w:anchor="_Toc184499510" w:history="1">
            <w:r w:rsidRPr="00730F3A">
              <w:rPr>
                <w:rStyle w:val="Hyperlink"/>
              </w:rPr>
              <w:t>3.5.</w:t>
            </w:r>
            <w:r w:rsidRPr="00730F3A">
              <w:rPr>
                <w:rFonts w:eastAsiaTheme="minorEastAsia"/>
                <w:kern w:val="2"/>
                <w:lang w:val="en-ID" w:eastAsia="en-ID"/>
                <w14:ligatures w14:val="standardContextual"/>
              </w:rPr>
              <w:tab/>
            </w:r>
            <w:r w:rsidR="001E6865" w:rsidRPr="001E6865">
              <w:rPr>
                <w:rStyle w:val="Hyperlink"/>
              </w:rPr>
              <w:t>Data Analysis</w:t>
            </w:r>
            <w:r w:rsidRPr="00730F3A">
              <w:rPr>
                <w:webHidden/>
              </w:rPr>
              <w:tab/>
            </w:r>
            <w:r w:rsidRPr="00730F3A">
              <w:rPr>
                <w:webHidden/>
              </w:rPr>
              <w:fldChar w:fldCharType="begin"/>
            </w:r>
            <w:r w:rsidRPr="00730F3A">
              <w:rPr>
                <w:webHidden/>
              </w:rPr>
              <w:instrText xml:space="preserve"> PAGEREF _Toc184499510 \h </w:instrText>
            </w:r>
            <w:r w:rsidRPr="00730F3A">
              <w:rPr>
                <w:webHidden/>
              </w:rPr>
            </w:r>
            <w:r w:rsidRPr="00730F3A">
              <w:rPr>
                <w:webHidden/>
              </w:rPr>
              <w:fldChar w:fldCharType="separate"/>
            </w:r>
            <w:r w:rsidR="005942A8">
              <w:rPr>
                <w:webHidden/>
              </w:rPr>
              <w:t>25</w:t>
            </w:r>
            <w:r w:rsidRPr="00730F3A">
              <w:rPr>
                <w:webHidden/>
              </w:rPr>
              <w:fldChar w:fldCharType="end"/>
            </w:r>
          </w:hyperlink>
        </w:p>
        <w:p w14:paraId="7D2D08EE" w14:textId="3495DD30" w:rsidR="00E817E6" w:rsidRPr="00730F3A" w:rsidRDefault="00E817E6" w:rsidP="001E6865">
          <w:pPr>
            <w:pStyle w:val="TOC3"/>
            <w:tabs>
              <w:tab w:val="clear" w:pos="1276"/>
              <w:tab w:val="left" w:pos="1620"/>
            </w:tabs>
            <w:ind w:left="720"/>
            <w:rPr>
              <w:rFonts w:eastAsiaTheme="minorEastAsia"/>
              <w:kern w:val="2"/>
              <w:lang w:val="en-ID" w:eastAsia="en-ID"/>
              <w14:ligatures w14:val="standardContextual"/>
            </w:rPr>
          </w:pPr>
          <w:hyperlink w:anchor="_Toc184499511" w:history="1">
            <w:r w:rsidRPr="00730F3A">
              <w:rPr>
                <w:rStyle w:val="Hyperlink"/>
              </w:rPr>
              <w:t>3.5.1.</w:t>
            </w:r>
            <w:r w:rsidRPr="00730F3A">
              <w:rPr>
                <w:rFonts w:eastAsiaTheme="minorEastAsia"/>
                <w:kern w:val="2"/>
                <w:lang w:val="en-ID" w:eastAsia="en-ID"/>
                <w14:ligatures w14:val="standardContextual"/>
              </w:rPr>
              <w:tab/>
            </w:r>
            <w:r w:rsidR="001E6865" w:rsidRPr="001E6865">
              <w:rPr>
                <w:rStyle w:val="Hyperlink"/>
              </w:rPr>
              <w:t>Descriptive Statistical Tests</w:t>
            </w:r>
            <w:r w:rsidRPr="00730F3A">
              <w:rPr>
                <w:webHidden/>
              </w:rPr>
              <w:tab/>
            </w:r>
            <w:r w:rsidRPr="00730F3A">
              <w:rPr>
                <w:webHidden/>
              </w:rPr>
              <w:fldChar w:fldCharType="begin"/>
            </w:r>
            <w:r w:rsidRPr="00730F3A">
              <w:rPr>
                <w:webHidden/>
              </w:rPr>
              <w:instrText xml:space="preserve"> PAGEREF _Toc184499511 \h </w:instrText>
            </w:r>
            <w:r w:rsidRPr="00730F3A">
              <w:rPr>
                <w:webHidden/>
              </w:rPr>
            </w:r>
            <w:r w:rsidRPr="00730F3A">
              <w:rPr>
                <w:webHidden/>
              </w:rPr>
              <w:fldChar w:fldCharType="separate"/>
            </w:r>
            <w:r w:rsidR="005942A8">
              <w:rPr>
                <w:webHidden/>
              </w:rPr>
              <w:t>25</w:t>
            </w:r>
            <w:r w:rsidRPr="00730F3A">
              <w:rPr>
                <w:webHidden/>
              </w:rPr>
              <w:fldChar w:fldCharType="end"/>
            </w:r>
          </w:hyperlink>
        </w:p>
        <w:p w14:paraId="43BC7FDB" w14:textId="38DE1B9C" w:rsidR="00E817E6" w:rsidRPr="00730F3A" w:rsidRDefault="00E817E6" w:rsidP="001E6865">
          <w:pPr>
            <w:pStyle w:val="TOC3"/>
            <w:tabs>
              <w:tab w:val="clear" w:pos="1276"/>
              <w:tab w:val="left" w:pos="1620"/>
            </w:tabs>
            <w:ind w:left="720"/>
            <w:rPr>
              <w:rFonts w:eastAsiaTheme="minorEastAsia"/>
              <w:kern w:val="2"/>
              <w:lang w:val="en-ID" w:eastAsia="en-ID"/>
              <w14:ligatures w14:val="standardContextual"/>
            </w:rPr>
          </w:pPr>
          <w:hyperlink w:anchor="_Toc184499512" w:history="1">
            <w:r w:rsidRPr="00730F3A">
              <w:rPr>
                <w:rStyle w:val="Hyperlink"/>
              </w:rPr>
              <w:t>3.5.2.</w:t>
            </w:r>
            <w:r w:rsidRPr="00730F3A">
              <w:rPr>
                <w:rFonts w:eastAsiaTheme="minorEastAsia"/>
                <w:kern w:val="2"/>
                <w:lang w:val="en-ID" w:eastAsia="en-ID"/>
                <w14:ligatures w14:val="standardContextual"/>
              </w:rPr>
              <w:tab/>
            </w:r>
            <w:r w:rsidR="001E6865" w:rsidRPr="001E6865">
              <w:rPr>
                <w:rStyle w:val="Hyperlink"/>
              </w:rPr>
              <w:t>Classical Assumption Tests</w:t>
            </w:r>
            <w:r w:rsidRPr="00730F3A">
              <w:rPr>
                <w:webHidden/>
              </w:rPr>
              <w:tab/>
            </w:r>
            <w:r w:rsidRPr="00730F3A">
              <w:rPr>
                <w:webHidden/>
              </w:rPr>
              <w:fldChar w:fldCharType="begin"/>
            </w:r>
            <w:r w:rsidRPr="00730F3A">
              <w:rPr>
                <w:webHidden/>
              </w:rPr>
              <w:instrText xml:space="preserve"> PAGEREF _Toc184499512 \h </w:instrText>
            </w:r>
            <w:r w:rsidRPr="00730F3A">
              <w:rPr>
                <w:webHidden/>
              </w:rPr>
            </w:r>
            <w:r w:rsidRPr="00730F3A">
              <w:rPr>
                <w:webHidden/>
              </w:rPr>
              <w:fldChar w:fldCharType="separate"/>
            </w:r>
            <w:r w:rsidR="005942A8">
              <w:rPr>
                <w:webHidden/>
              </w:rPr>
              <w:t>25</w:t>
            </w:r>
            <w:r w:rsidRPr="00730F3A">
              <w:rPr>
                <w:webHidden/>
              </w:rPr>
              <w:fldChar w:fldCharType="end"/>
            </w:r>
          </w:hyperlink>
        </w:p>
        <w:p w14:paraId="3181D5E4" w14:textId="197D6333" w:rsidR="00E817E6" w:rsidRPr="00730F3A" w:rsidRDefault="00E817E6" w:rsidP="001E6865">
          <w:pPr>
            <w:pStyle w:val="TOC3"/>
            <w:tabs>
              <w:tab w:val="clear" w:pos="1276"/>
              <w:tab w:val="left" w:pos="1620"/>
            </w:tabs>
            <w:ind w:left="720"/>
            <w:rPr>
              <w:rFonts w:eastAsiaTheme="minorEastAsia"/>
              <w:kern w:val="2"/>
              <w:lang w:val="en-ID" w:eastAsia="en-ID"/>
              <w14:ligatures w14:val="standardContextual"/>
            </w:rPr>
          </w:pPr>
          <w:hyperlink w:anchor="_Toc184499513" w:history="1">
            <w:r w:rsidRPr="00730F3A">
              <w:rPr>
                <w:rStyle w:val="Hyperlink"/>
              </w:rPr>
              <w:t>3.5.3.</w:t>
            </w:r>
            <w:r w:rsidRPr="00730F3A">
              <w:rPr>
                <w:rFonts w:eastAsiaTheme="minorEastAsia"/>
                <w:kern w:val="2"/>
                <w:lang w:val="en-ID" w:eastAsia="en-ID"/>
                <w14:ligatures w14:val="standardContextual"/>
              </w:rPr>
              <w:tab/>
            </w:r>
            <w:r w:rsidR="001E6865" w:rsidRPr="001E6865">
              <w:rPr>
                <w:rStyle w:val="Hyperlink"/>
              </w:rPr>
              <w:t xml:space="preserve">Model </w:t>
            </w:r>
            <w:r w:rsidR="006578F0">
              <w:rPr>
                <w:rStyle w:val="Hyperlink"/>
              </w:rPr>
              <w:t>Feasibility</w:t>
            </w:r>
            <w:r w:rsidR="001E6865" w:rsidRPr="001E6865">
              <w:rPr>
                <w:rStyle w:val="Hyperlink"/>
              </w:rPr>
              <w:t xml:space="preserve"> Test (F-Test)</w:t>
            </w:r>
            <w:r w:rsidRPr="00730F3A">
              <w:rPr>
                <w:webHidden/>
              </w:rPr>
              <w:tab/>
            </w:r>
            <w:r w:rsidRPr="00730F3A">
              <w:rPr>
                <w:webHidden/>
              </w:rPr>
              <w:fldChar w:fldCharType="begin"/>
            </w:r>
            <w:r w:rsidRPr="00730F3A">
              <w:rPr>
                <w:webHidden/>
              </w:rPr>
              <w:instrText xml:space="preserve"> PAGEREF _Toc184499513 \h </w:instrText>
            </w:r>
            <w:r w:rsidRPr="00730F3A">
              <w:rPr>
                <w:webHidden/>
              </w:rPr>
            </w:r>
            <w:r w:rsidRPr="00730F3A">
              <w:rPr>
                <w:webHidden/>
              </w:rPr>
              <w:fldChar w:fldCharType="separate"/>
            </w:r>
            <w:r w:rsidR="005942A8">
              <w:rPr>
                <w:webHidden/>
              </w:rPr>
              <w:t>28</w:t>
            </w:r>
            <w:r w:rsidRPr="00730F3A">
              <w:rPr>
                <w:webHidden/>
              </w:rPr>
              <w:fldChar w:fldCharType="end"/>
            </w:r>
          </w:hyperlink>
        </w:p>
        <w:p w14:paraId="5CF763CB" w14:textId="6CCABFD6" w:rsidR="00E817E6" w:rsidRPr="00730F3A" w:rsidRDefault="00E817E6" w:rsidP="001E6865">
          <w:pPr>
            <w:pStyle w:val="TOC3"/>
            <w:tabs>
              <w:tab w:val="clear" w:pos="1276"/>
              <w:tab w:val="left" w:pos="1620"/>
            </w:tabs>
            <w:ind w:left="720"/>
            <w:rPr>
              <w:rFonts w:eastAsiaTheme="minorEastAsia"/>
              <w:kern w:val="2"/>
              <w:lang w:val="en-ID" w:eastAsia="en-ID"/>
              <w14:ligatures w14:val="standardContextual"/>
            </w:rPr>
          </w:pPr>
          <w:hyperlink w:anchor="_Toc184499514" w:history="1">
            <w:r w:rsidRPr="00730F3A">
              <w:rPr>
                <w:rStyle w:val="Hyperlink"/>
              </w:rPr>
              <w:t>3.5.4.</w:t>
            </w:r>
            <w:r w:rsidRPr="00730F3A">
              <w:rPr>
                <w:rFonts w:eastAsiaTheme="minorEastAsia"/>
                <w:kern w:val="2"/>
                <w:lang w:val="en-ID" w:eastAsia="en-ID"/>
                <w14:ligatures w14:val="standardContextual"/>
              </w:rPr>
              <w:tab/>
            </w:r>
            <w:r w:rsidR="001E6865" w:rsidRPr="001E6865">
              <w:rPr>
                <w:rStyle w:val="Hyperlink"/>
              </w:rPr>
              <w:t>Determination Coefficient Test (Adjusted R2)</w:t>
            </w:r>
            <w:r w:rsidRPr="00730F3A">
              <w:rPr>
                <w:webHidden/>
              </w:rPr>
              <w:tab/>
            </w:r>
            <w:r w:rsidRPr="00730F3A">
              <w:rPr>
                <w:webHidden/>
              </w:rPr>
              <w:fldChar w:fldCharType="begin"/>
            </w:r>
            <w:r w:rsidRPr="00730F3A">
              <w:rPr>
                <w:webHidden/>
              </w:rPr>
              <w:instrText xml:space="preserve"> PAGEREF _Toc184499514 \h </w:instrText>
            </w:r>
            <w:r w:rsidRPr="00730F3A">
              <w:rPr>
                <w:webHidden/>
              </w:rPr>
            </w:r>
            <w:r w:rsidRPr="00730F3A">
              <w:rPr>
                <w:webHidden/>
              </w:rPr>
              <w:fldChar w:fldCharType="separate"/>
            </w:r>
            <w:r w:rsidR="005942A8">
              <w:rPr>
                <w:webHidden/>
              </w:rPr>
              <w:t>28</w:t>
            </w:r>
            <w:r w:rsidRPr="00730F3A">
              <w:rPr>
                <w:webHidden/>
              </w:rPr>
              <w:fldChar w:fldCharType="end"/>
            </w:r>
          </w:hyperlink>
        </w:p>
        <w:p w14:paraId="19BC4607" w14:textId="46EA326B" w:rsidR="00E817E6" w:rsidRPr="00730F3A" w:rsidRDefault="00E817E6" w:rsidP="001E6865">
          <w:pPr>
            <w:pStyle w:val="TOC3"/>
            <w:tabs>
              <w:tab w:val="clear" w:pos="1276"/>
              <w:tab w:val="left" w:pos="1620"/>
            </w:tabs>
            <w:ind w:left="720"/>
            <w:rPr>
              <w:rFonts w:eastAsiaTheme="minorEastAsia"/>
              <w:kern w:val="2"/>
              <w:lang w:val="en-ID" w:eastAsia="en-ID"/>
              <w14:ligatures w14:val="standardContextual"/>
            </w:rPr>
          </w:pPr>
          <w:hyperlink w:anchor="_Toc184499515" w:history="1">
            <w:r w:rsidRPr="00730F3A">
              <w:rPr>
                <w:rStyle w:val="Hyperlink"/>
              </w:rPr>
              <w:t>3.5.5.</w:t>
            </w:r>
            <w:r w:rsidRPr="00730F3A">
              <w:rPr>
                <w:rFonts w:eastAsiaTheme="minorEastAsia"/>
                <w:kern w:val="2"/>
                <w:lang w:val="en-ID" w:eastAsia="en-ID"/>
                <w14:ligatures w14:val="standardContextual"/>
              </w:rPr>
              <w:tab/>
            </w:r>
            <w:r w:rsidR="001E6865" w:rsidRPr="001E6865">
              <w:rPr>
                <w:rStyle w:val="Hyperlink"/>
              </w:rPr>
              <w:t>Multiple Linear Regression Analysis</w:t>
            </w:r>
            <w:r w:rsidRPr="00730F3A">
              <w:rPr>
                <w:webHidden/>
              </w:rPr>
              <w:tab/>
            </w:r>
            <w:r w:rsidRPr="00730F3A">
              <w:rPr>
                <w:webHidden/>
              </w:rPr>
              <w:fldChar w:fldCharType="begin"/>
            </w:r>
            <w:r w:rsidRPr="00730F3A">
              <w:rPr>
                <w:webHidden/>
              </w:rPr>
              <w:instrText xml:space="preserve"> PAGEREF _Toc184499515 \h </w:instrText>
            </w:r>
            <w:r w:rsidRPr="00730F3A">
              <w:rPr>
                <w:webHidden/>
              </w:rPr>
            </w:r>
            <w:r w:rsidRPr="00730F3A">
              <w:rPr>
                <w:webHidden/>
              </w:rPr>
              <w:fldChar w:fldCharType="separate"/>
            </w:r>
            <w:r w:rsidR="005942A8">
              <w:rPr>
                <w:webHidden/>
              </w:rPr>
              <w:t>28</w:t>
            </w:r>
            <w:r w:rsidRPr="00730F3A">
              <w:rPr>
                <w:webHidden/>
              </w:rPr>
              <w:fldChar w:fldCharType="end"/>
            </w:r>
          </w:hyperlink>
        </w:p>
        <w:p w14:paraId="66D747DE" w14:textId="21E08993" w:rsidR="00E817E6" w:rsidRPr="00730F3A" w:rsidRDefault="00E817E6" w:rsidP="001E6865">
          <w:pPr>
            <w:pStyle w:val="TOC3"/>
            <w:tabs>
              <w:tab w:val="clear" w:pos="1276"/>
              <w:tab w:val="left" w:pos="1620"/>
            </w:tabs>
            <w:ind w:left="720"/>
          </w:pPr>
          <w:hyperlink w:anchor="_Toc184499516" w:history="1">
            <w:r w:rsidRPr="00730F3A">
              <w:rPr>
                <w:rStyle w:val="Hyperlink"/>
              </w:rPr>
              <w:t>3.5.6.</w:t>
            </w:r>
            <w:r w:rsidRPr="00730F3A">
              <w:rPr>
                <w:rFonts w:eastAsiaTheme="minorEastAsia"/>
                <w:kern w:val="2"/>
                <w:lang w:val="en-ID" w:eastAsia="en-ID"/>
                <w14:ligatures w14:val="standardContextual"/>
              </w:rPr>
              <w:tab/>
            </w:r>
            <w:r w:rsidR="001E6865" w:rsidRPr="001E6865">
              <w:rPr>
                <w:rStyle w:val="Hyperlink"/>
              </w:rPr>
              <w:t>Hypothesis Testing (t-Test)</w:t>
            </w:r>
            <w:r w:rsidRPr="00730F3A">
              <w:rPr>
                <w:webHidden/>
              </w:rPr>
              <w:tab/>
            </w:r>
            <w:r w:rsidRPr="00730F3A">
              <w:rPr>
                <w:webHidden/>
              </w:rPr>
              <w:fldChar w:fldCharType="begin"/>
            </w:r>
            <w:r w:rsidRPr="00730F3A">
              <w:rPr>
                <w:webHidden/>
              </w:rPr>
              <w:instrText xml:space="preserve"> PAGEREF _Toc184499516 \h </w:instrText>
            </w:r>
            <w:r w:rsidRPr="00730F3A">
              <w:rPr>
                <w:webHidden/>
              </w:rPr>
            </w:r>
            <w:r w:rsidRPr="00730F3A">
              <w:rPr>
                <w:webHidden/>
              </w:rPr>
              <w:fldChar w:fldCharType="separate"/>
            </w:r>
            <w:r w:rsidR="005942A8">
              <w:rPr>
                <w:webHidden/>
              </w:rPr>
              <w:t>29</w:t>
            </w:r>
            <w:r w:rsidRPr="00730F3A">
              <w:rPr>
                <w:webHidden/>
              </w:rPr>
              <w:fldChar w:fldCharType="end"/>
            </w:r>
          </w:hyperlink>
        </w:p>
        <w:p w14:paraId="2EF31E75" w14:textId="25DF408E" w:rsidR="00DF0595" w:rsidRPr="00730F3A" w:rsidRDefault="001E6865" w:rsidP="00DE6596">
          <w:pPr>
            <w:pStyle w:val="TOC1"/>
            <w:rPr>
              <w:rFonts w:ascii="Times New Roman" w:eastAsiaTheme="minorEastAsia" w:hAnsi="Times New Roman" w:cs="Times New Roman"/>
              <w:noProof/>
              <w:kern w:val="2"/>
              <w:lang w:val="en-ID" w:eastAsia="en-ID"/>
              <w14:ligatures w14:val="standardContextual"/>
            </w:rPr>
          </w:pPr>
          <w:hyperlink w:anchor="_Toc184499501" w:history="1">
            <w:r w:rsidRPr="001E6865">
              <w:rPr>
                <w:rStyle w:val="Hyperlink"/>
                <w:rFonts w:ascii="Times New Roman" w:eastAsia="Times New Roman" w:hAnsi="Times New Roman" w:cs="Times New Roman"/>
                <w:b/>
                <w:noProof/>
              </w:rPr>
              <w:t>CHAPTER IV RESULTS AND DISCUSSION</w:t>
            </w:r>
            <w:r w:rsidR="00DF0595" w:rsidRPr="00730F3A">
              <w:rPr>
                <w:rFonts w:ascii="Times New Roman" w:hAnsi="Times New Roman" w:cs="Times New Roman"/>
                <w:noProof/>
                <w:webHidden/>
              </w:rPr>
              <w:tab/>
            </w:r>
            <w:r w:rsidR="004072B3" w:rsidRPr="00730F3A">
              <w:rPr>
                <w:rFonts w:ascii="Times New Roman" w:hAnsi="Times New Roman" w:cs="Times New Roman"/>
                <w:noProof/>
                <w:webHidden/>
              </w:rPr>
              <w:t>3</w:t>
            </w:r>
            <w:r w:rsidR="00412FD4">
              <w:rPr>
                <w:rFonts w:ascii="Times New Roman" w:hAnsi="Times New Roman" w:cs="Times New Roman"/>
                <w:noProof/>
                <w:webHidden/>
              </w:rPr>
              <w:t>0</w:t>
            </w:r>
          </w:hyperlink>
        </w:p>
        <w:p w14:paraId="36A78155" w14:textId="546E55BA" w:rsidR="00DF0595" w:rsidRPr="00730F3A" w:rsidRDefault="000E7E8F" w:rsidP="00157DA1">
          <w:pPr>
            <w:pStyle w:val="TOC2"/>
            <w:rPr>
              <w:rFonts w:ascii="Times New Roman" w:eastAsiaTheme="minorEastAsia" w:hAnsi="Times New Roman" w:cs="Times New Roman"/>
              <w:noProof/>
              <w:kern w:val="2"/>
              <w:lang w:val="en-ID" w:eastAsia="en-ID"/>
              <w14:ligatures w14:val="standardContextual"/>
            </w:rPr>
          </w:pPr>
          <w:hyperlink w:anchor="_Toc184499485" w:history="1">
            <w:r w:rsidRPr="00730F3A">
              <w:rPr>
                <w:rStyle w:val="Hyperlink"/>
                <w:rFonts w:ascii="Times New Roman" w:eastAsia="Times New Roman" w:hAnsi="Times New Roman" w:cs="Times New Roman"/>
                <w:noProof/>
              </w:rPr>
              <w:t>4</w:t>
            </w:r>
            <w:r w:rsidR="00DF0595" w:rsidRPr="00730F3A">
              <w:rPr>
                <w:rStyle w:val="Hyperlink"/>
                <w:rFonts w:ascii="Times New Roman" w:eastAsia="Times New Roman" w:hAnsi="Times New Roman" w:cs="Times New Roman"/>
                <w:noProof/>
              </w:rPr>
              <w:t>.1</w:t>
            </w:r>
            <w:r w:rsidR="00DF0595" w:rsidRPr="00730F3A">
              <w:rPr>
                <w:rFonts w:ascii="Times New Roman" w:eastAsiaTheme="minorEastAsia" w:hAnsi="Times New Roman" w:cs="Times New Roman"/>
                <w:noProof/>
                <w:kern w:val="2"/>
                <w:lang w:val="en-ID" w:eastAsia="en-ID"/>
                <w14:ligatures w14:val="standardContextual"/>
              </w:rPr>
              <w:tab/>
            </w:r>
            <w:r w:rsidR="001E6865" w:rsidRPr="001E6865">
              <w:rPr>
                <w:rStyle w:val="Hyperlink"/>
                <w:rFonts w:ascii="Times New Roman" w:eastAsia="Times New Roman" w:hAnsi="Times New Roman" w:cs="Times New Roman"/>
                <w:noProof/>
              </w:rPr>
              <w:t>Research Results</w:t>
            </w:r>
            <w:r w:rsidR="00DF0595" w:rsidRPr="00730F3A">
              <w:rPr>
                <w:rFonts w:ascii="Times New Roman" w:hAnsi="Times New Roman" w:cs="Times New Roman"/>
                <w:noProof/>
                <w:webHidden/>
              </w:rPr>
              <w:tab/>
            </w:r>
            <w:r w:rsidR="00DF4F4A" w:rsidRPr="00730F3A">
              <w:rPr>
                <w:rFonts w:ascii="Times New Roman" w:hAnsi="Times New Roman" w:cs="Times New Roman"/>
                <w:noProof/>
                <w:webHidden/>
              </w:rPr>
              <w:t>3</w:t>
            </w:r>
            <w:r w:rsidR="00412FD4">
              <w:rPr>
                <w:rFonts w:ascii="Times New Roman" w:hAnsi="Times New Roman" w:cs="Times New Roman"/>
                <w:noProof/>
                <w:webHidden/>
              </w:rPr>
              <w:t>0</w:t>
            </w:r>
          </w:hyperlink>
        </w:p>
        <w:p w14:paraId="7842BCBE" w14:textId="31910AD2" w:rsidR="000E7E8F" w:rsidRPr="00730F3A" w:rsidRDefault="000E7E8F" w:rsidP="001E6865">
          <w:pPr>
            <w:pStyle w:val="TOC3"/>
            <w:tabs>
              <w:tab w:val="clear" w:pos="1276"/>
              <w:tab w:val="left" w:pos="1620"/>
            </w:tabs>
            <w:ind w:left="720"/>
            <w:rPr>
              <w:rFonts w:eastAsiaTheme="minorEastAsia"/>
              <w:kern w:val="2"/>
              <w:lang w:val="en-ID" w:eastAsia="en-ID"/>
              <w14:ligatures w14:val="standardContextual"/>
            </w:rPr>
          </w:pPr>
          <w:hyperlink w:anchor="_Toc184499503" w:history="1">
            <w:r w:rsidRPr="00730F3A">
              <w:rPr>
                <w:rStyle w:val="Hyperlink"/>
              </w:rPr>
              <w:t>4.1.1.</w:t>
            </w:r>
            <w:r w:rsidRPr="00730F3A">
              <w:rPr>
                <w:rFonts w:eastAsiaTheme="minorEastAsia"/>
                <w:kern w:val="2"/>
                <w:lang w:val="en-ID" w:eastAsia="en-ID"/>
                <w14:ligatures w14:val="standardContextual"/>
              </w:rPr>
              <w:tab/>
            </w:r>
            <w:r w:rsidR="001E6865" w:rsidRPr="001E6865">
              <w:rPr>
                <w:rStyle w:val="Hyperlink"/>
              </w:rPr>
              <w:t>Overview of Research Results</w:t>
            </w:r>
            <w:r w:rsidRPr="00730F3A">
              <w:rPr>
                <w:webHidden/>
              </w:rPr>
              <w:tab/>
            </w:r>
            <w:r w:rsidR="006A696F" w:rsidRPr="00730F3A">
              <w:rPr>
                <w:webHidden/>
              </w:rPr>
              <w:t>3</w:t>
            </w:r>
            <w:r w:rsidR="00412FD4">
              <w:rPr>
                <w:webHidden/>
              </w:rPr>
              <w:t>0</w:t>
            </w:r>
          </w:hyperlink>
        </w:p>
        <w:p w14:paraId="334FB771" w14:textId="028C33D2" w:rsidR="000E7E8F" w:rsidRPr="00730F3A" w:rsidRDefault="000E7E8F" w:rsidP="001E6865">
          <w:pPr>
            <w:pStyle w:val="TOC3"/>
            <w:tabs>
              <w:tab w:val="clear" w:pos="1276"/>
              <w:tab w:val="left" w:pos="1620"/>
            </w:tabs>
            <w:ind w:left="720"/>
          </w:pPr>
          <w:hyperlink w:anchor="_Toc184499504" w:history="1">
            <w:r w:rsidRPr="00730F3A">
              <w:rPr>
                <w:rStyle w:val="Hyperlink"/>
              </w:rPr>
              <w:t>4.1.2.</w:t>
            </w:r>
            <w:r w:rsidRPr="00730F3A">
              <w:rPr>
                <w:rFonts w:eastAsiaTheme="minorEastAsia"/>
                <w:kern w:val="2"/>
                <w:lang w:val="en-ID" w:eastAsia="en-ID"/>
                <w14:ligatures w14:val="standardContextual"/>
              </w:rPr>
              <w:tab/>
            </w:r>
            <w:r w:rsidR="001E6865" w:rsidRPr="001E6865">
              <w:rPr>
                <w:rFonts w:eastAsiaTheme="minorEastAsia"/>
                <w:kern w:val="2"/>
                <w:lang w:val="en-ID" w:eastAsia="en-ID"/>
                <w14:ligatures w14:val="standardContextual"/>
              </w:rPr>
              <w:t>Descriptive Statistical Analysis</w:t>
            </w:r>
            <w:r w:rsidRPr="00730F3A">
              <w:rPr>
                <w:webHidden/>
              </w:rPr>
              <w:tab/>
            </w:r>
            <w:r w:rsidR="006A696F" w:rsidRPr="00730F3A">
              <w:rPr>
                <w:webHidden/>
              </w:rPr>
              <w:t>3</w:t>
            </w:r>
            <w:r w:rsidR="00412FD4">
              <w:rPr>
                <w:webHidden/>
              </w:rPr>
              <w:t>3</w:t>
            </w:r>
          </w:hyperlink>
        </w:p>
        <w:p w14:paraId="7877B1BF" w14:textId="17D15531" w:rsidR="000E7E8F" w:rsidRPr="00730F3A" w:rsidRDefault="000E7E8F" w:rsidP="001E6865">
          <w:pPr>
            <w:pStyle w:val="TOC3"/>
            <w:tabs>
              <w:tab w:val="clear" w:pos="1276"/>
              <w:tab w:val="left" w:pos="1620"/>
            </w:tabs>
            <w:ind w:left="720"/>
          </w:pPr>
          <w:hyperlink w:anchor="_Toc184499503" w:history="1">
            <w:r w:rsidRPr="00730F3A">
              <w:rPr>
                <w:rStyle w:val="Hyperlink"/>
              </w:rPr>
              <w:t>4.1.3.</w:t>
            </w:r>
            <w:r w:rsidRPr="00730F3A">
              <w:rPr>
                <w:rFonts w:eastAsiaTheme="minorEastAsia"/>
                <w:kern w:val="2"/>
                <w:lang w:val="en-ID" w:eastAsia="en-ID"/>
                <w14:ligatures w14:val="standardContextual"/>
              </w:rPr>
              <w:tab/>
            </w:r>
            <w:r w:rsidR="001E6865" w:rsidRPr="001E6865">
              <w:rPr>
                <w:rFonts w:eastAsiaTheme="minorEastAsia"/>
                <w:kern w:val="2"/>
                <w:lang w:val="en-ID" w:eastAsia="en-ID"/>
                <w14:ligatures w14:val="standardContextual"/>
              </w:rPr>
              <w:t>Classical Assumption Test</w:t>
            </w:r>
            <w:r w:rsidRPr="00730F3A">
              <w:rPr>
                <w:webHidden/>
              </w:rPr>
              <w:tab/>
            </w:r>
            <w:r w:rsidR="008E2FF9">
              <w:rPr>
                <w:webHidden/>
              </w:rPr>
              <w:t>3</w:t>
            </w:r>
            <w:r w:rsidR="00412FD4">
              <w:rPr>
                <w:webHidden/>
              </w:rPr>
              <w:t>5</w:t>
            </w:r>
          </w:hyperlink>
        </w:p>
        <w:p w14:paraId="6E32E60D" w14:textId="0C8108A0" w:rsidR="00935181" w:rsidRPr="00730F3A" w:rsidRDefault="00935181" w:rsidP="001E6865">
          <w:pPr>
            <w:tabs>
              <w:tab w:val="left" w:pos="1620"/>
              <w:tab w:val="left" w:pos="7650"/>
            </w:tabs>
            <w:spacing w:line="360" w:lineRule="auto"/>
            <w:ind w:left="153" w:firstLine="567"/>
            <w:rPr>
              <w:rFonts w:ascii="Times New Roman" w:hAnsi="Times New Roman" w:cs="Times New Roman"/>
            </w:rPr>
          </w:pPr>
          <w:r w:rsidRPr="00730F3A">
            <w:rPr>
              <w:rFonts w:ascii="Times New Roman" w:hAnsi="Times New Roman" w:cs="Times New Roman"/>
            </w:rPr>
            <w:t xml:space="preserve">4.1.4.    </w:t>
          </w:r>
          <w:r w:rsidR="001E6865">
            <w:rPr>
              <w:rFonts w:ascii="Times New Roman" w:hAnsi="Times New Roman" w:cs="Times New Roman"/>
            </w:rPr>
            <w:t xml:space="preserve">    </w:t>
          </w:r>
          <w:r w:rsidR="001E6865" w:rsidRPr="001E6865">
            <w:rPr>
              <w:rFonts w:ascii="Times New Roman" w:hAnsi="Times New Roman" w:cs="Times New Roman"/>
            </w:rPr>
            <w:t>Multiple Linear Regression Analysis</w:t>
          </w:r>
          <w:r w:rsidRPr="00730F3A">
            <w:rPr>
              <w:rFonts w:ascii="Times New Roman" w:hAnsi="Times New Roman" w:cs="Times New Roman"/>
              <w:u w:val="dotted"/>
            </w:rPr>
            <w:tab/>
          </w:r>
          <w:r w:rsidRPr="00730F3A">
            <w:rPr>
              <w:rFonts w:ascii="Times New Roman" w:hAnsi="Times New Roman" w:cs="Times New Roman"/>
            </w:rPr>
            <w:t xml:space="preserve"> </w:t>
          </w:r>
          <w:r w:rsidR="00412FD4">
            <w:rPr>
              <w:rFonts w:ascii="Times New Roman" w:hAnsi="Times New Roman" w:cs="Times New Roman"/>
            </w:rPr>
            <w:t>39</w:t>
          </w:r>
        </w:p>
        <w:p w14:paraId="7C197A59" w14:textId="763F1C66" w:rsidR="000E7E8F" w:rsidRPr="00730F3A" w:rsidRDefault="000E7E8F" w:rsidP="001E6865">
          <w:pPr>
            <w:pStyle w:val="TOC3"/>
            <w:tabs>
              <w:tab w:val="clear" w:pos="1276"/>
              <w:tab w:val="left" w:pos="1620"/>
            </w:tabs>
            <w:ind w:left="720"/>
            <w:rPr>
              <w:rFonts w:eastAsiaTheme="minorEastAsia"/>
              <w:kern w:val="2"/>
              <w:lang w:val="en-ID" w:eastAsia="en-ID"/>
              <w14:ligatures w14:val="standardContextual"/>
            </w:rPr>
          </w:pPr>
          <w:hyperlink w:anchor="_Toc184499504" w:history="1">
            <w:r w:rsidRPr="00730F3A">
              <w:rPr>
                <w:rStyle w:val="Hyperlink"/>
              </w:rPr>
              <w:t>4.1.</w:t>
            </w:r>
            <w:r w:rsidR="00935181" w:rsidRPr="00730F3A">
              <w:rPr>
                <w:rStyle w:val="Hyperlink"/>
              </w:rPr>
              <w:t>5</w:t>
            </w:r>
            <w:r w:rsidRPr="00730F3A">
              <w:rPr>
                <w:rStyle w:val="Hyperlink"/>
              </w:rPr>
              <w:t>.</w:t>
            </w:r>
            <w:r w:rsidRPr="00730F3A">
              <w:rPr>
                <w:rFonts w:eastAsiaTheme="minorEastAsia"/>
                <w:kern w:val="2"/>
                <w:lang w:val="en-ID" w:eastAsia="en-ID"/>
                <w14:ligatures w14:val="standardContextual"/>
              </w:rPr>
              <w:tab/>
            </w:r>
            <w:r w:rsidR="001E6865" w:rsidRPr="001E6865">
              <w:rPr>
                <w:rFonts w:eastAsiaTheme="minorEastAsia"/>
                <w:kern w:val="2"/>
                <w:lang w:val="en-ID" w:eastAsia="en-ID"/>
                <w14:ligatures w14:val="standardContextual"/>
              </w:rPr>
              <w:t>Hypothesis Tes</w:t>
            </w:r>
            <w:r w:rsidR="001E6865">
              <w:rPr>
                <w:rFonts w:eastAsiaTheme="minorEastAsia"/>
                <w:kern w:val="2"/>
                <w:lang w:val="en-ID" w:eastAsia="en-ID"/>
                <w14:ligatures w14:val="standardContextual"/>
              </w:rPr>
              <w:t>t</w:t>
            </w:r>
            <w:r w:rsidRPr="00730F3A">
              <w:rPr>
                <w:webHidden/>
              </w:rPr>
              <w:tab/>
            </w:r>
            <w:r w:rsidR="004F100B" w:rsidRPr="00730F3A">
              <w:rPr>
                <w:webHidden/>
              </w:rPr>
              <w:t>4</w:t>
            </w:r>
            <w:r w:rsidR="00412FD4">
              <w:rPr>
                <w:webHidden/>
              </w:rPr>
              <w:t>0</w:t>
            </w:r>
          </w:hyperlink>
        </w:p>
        <w:p w14:paraId="5B53F137" w14:textId="691BFA9A" w:rsidR="00DF0595" w:rsidRPr="00730F3A" w:rsidRDefault="000E7E8F" w:rsidP="00157DA1">
          <w:pPr>
            <w:pStyle w:val="TOC2"/>
            <w:rPr>
              <w:rFonts w:ascii="Times New Roman" w:eastAsiaTheme="minorEastAsia" w:hAnsi="Times New Roman" w:cs="Times New Roman"/>
              <w:noProof/>
              <w:kern w:val="2"/>
              <w:lang w:val="en-ID" w:eastAsia="en-ID"/>
              <w14:ligatures w14:val="standardContextual"/>
            </w:rPr>
          </w:pPr>
          <w:hyperlink w:anchor="_Toc184499488" w:history="1">
            <w:r w:rsidRPr="00730F3A">
              <w:rPr>
                <w:rStyle w:val="Hyperlink"/>
                <w:rFonts w:ascii="Times New Roman" w:eastAsia="Times New Roman" w:hAnsi="Times New Roman" w:cs="Times New Roman"/>
                <w:noProof/>
              </w:rPr>
              <w:t>4</w:t>
            </w:r>
            <w:r w:rsidR="00DF0595" w:rsidRPr="00730F3A">
              <w:rPr>
                <w:rStyle w:val="Hyperlink"/>
                <w:rFonts w:ascii="Times New Roman" w:eastAsia="Times New Roman" w:hAnsi="Times New Roman" w:cs="Times New Roman"/>
                <w:noProof/>
              </w:rPr>
              <w:t>.</w:t>
            </w:r>
            <w:r w:rsidRPr="00730F3A">
              <w:rPr>
                <w:rStyle w:val="Hyperlink"/>
                <w:rFonts w:ascii="Times New Roman" w:eastAsia="Times New Roman" w:hAnsi="Times New Roman" w:cs="Times New Roman"/>
                <w:noProof/>
              </w:rPr>
              <w:t>2</w:t>
            </w:r>
            <w:r w:rsidR="00DF0595" w:rsidRPr="00730F3A">
              <w:rPr>
                <w:rFonts w:ascii="Times New Roman" w:eastAsiaTheme="minorEastAsia" w:hAnsi="Times New Roman" w:cs="Times New Roman"/>
                <w:noProof/>
                <w:kern w:val="2"/>
                <w:lang w:val="en-ID" w:eastAsia="en-ID"/>
                <w14:ligatures w14:val="standardContextual"/>
              </w:rPr>
              <w:tab/>
            </w:r>
            <w:r w:rsidR="001E6865" w:rsidRPr="001E6865">
              <w:rPr>
                <w:rStyle w:val="Hyperlink"/>
                <w:rFonts w:ascii="Times New Roman" w:eastAsia="Times New Roman" w:hAnsi="Times New Roman" w:cs="Times New Roman"/>
                <w:noProof/>
              </w:rPr>
              <w:t>Discussion</w:t>
            </w:r>
            <w:r w:rsidR="00DF0595" w:rsidRPr="00730F3A">
              <w:rPr>
                <w:rFonts w:ascii="Times New Roman" w:hAnsi="Times New Roman" w:cs="Times New Roman"/>
                <w:noProof/>
                <w:webHidden/>
              </w:rPr>
              <w:tab/>
            </w:r>
            <w:r w:rsidRPr="00730F3A">
              <w:rPr>
                <w:rFonts w:ascii="Times New Roman" w:hAnsi="Times New Roman" w:cs="Times New Roman"/>
                <w:noProof/>
                <w:webHidden/>
              </w:rPr>
              <w:t>4</w:t>
            </w:r>
            <w:r w:rsidR="00412FD4">
              <w:rPr>
                <w:rFonts w:ascii="Times New Roman" w:hAnsi="Times New Roman" w:cs="Times New Roman"/>
                <w:noProof/>
                <w:webHidden/>
              </w:rPr>
              <w:t>2</w:t>
            </w:r>
          </w:hyperlink>
        </w:p>
        <w:p w14:paraId="53402607" w14:textId="025F4324" w:rsidR="000E7E8F" w:rsidRPr="00730F3A" w:rsidRDefault="000E7E8F" w:rsidP="001E6865">
          <w:pPr>
            <w:pStyle w:val="TOC3"/>
            <w:tabs>
              <w:tab w:val="clear" w:pos="1276"/>
              <w:tab w:val="left" w:pos="1620"/>
            </w:tabs>
            <w:ind w:left="720"/>
            <w:rPr>
              <w:rFonts w:eastAsiaTheme="minorEastAsia"/>
              <w:kern w:val="2"/>
              <w:lang w:val="en-ID" w:eastAsia="en-ID"/>
              <w14:ligatures w14:val="standardContextual"/>
            </w:rPr>
          </w:pPr>
          <w:hyperlink w:anchor="_Toc184499503" w:history="1">
            <w:r w:rsidRPr="00730F3A">
              <w:rPr>
                <w:rStyle w:val="Hyperlink"/>
              </w:rPr>
              <w:t>4.2.1.</w:t>
            </w:r>
            <w:r w:rsidRPr="00730F3A">
              <w:rPr>
                <w:rFonts w:eastAsiaTheme="minorEastAsia"/>
                <w:kern w:val="2"/>
                <w:lang w:val="en-ID" w:eastAsia="en-ID"/>
                <w14:ligatures w14:val="standardContextual"/>
              </w:rPr>
              <w:tab/>
            </w:r>
            <w:r w:rsidR="001E6865" w:rsidRPr="001E6865">
              <w:rPr>
                <w:rFonts w:eastAsiaTheme="minorEastAsia"/>
                <w:kern w:val="2"/>
                <w:lang w:val="en-ID" w:eastAsia="en-ID"/>
                <w14:ligatures w14:val="standardContextual"/>
              </w:rPr>
              <w:t>The Effect of ESG on Stock Returns</w:t>
            </w:r>
            <w:r w:rsidRPr="00730F3A">
              <w:rPr>
                <w:webHidden/>
              </w:rPr>
              <w:tab/>
            </w:r>
            <w:r w:rsidR="008E2FF9">
              <w:rPr>
                <w:webHidden/>
              </w:rPr>
              <w:t>4</w:t>
            </w:r>
            <w:r w:rsidR="00412FD4">
              <w:rPr>
                <w:webHidden/>
              </w:rPr>
              <w:t>2</w:t>
            </w:r>
          </w:hyperlink>
        </w:p>
        <w:p w14:paraId="5EFFB461" w14:textId="4FEBDC39" w:rsidR="000E7E8F" w:rsidRPr="00730F3A" w:rsidRDefault="000E7E8F" w:rsidP="001E6865">
          <w:pPr>
            <w:pStyle w:val="TOC3"/>
            <w:tabs>
              <w:tab w:val="clear" w:pos="1276"/>
              <w:tab w:val="left" w:pos="1620"/>
            </w:tabs>
            <w:ind w:left="720"/>
          </w:pPr>
          <w:hyperlink w:anchor="_Toc184499504" w:history="1">
            <w:r w:rsidRPr="00730F3A">
              <w:rPr>
                <w:rStyle w:val="Hyperlink"/>
              </w:rPr>
              <w:t>4.2.2.</w:t>
            </w:r>
            <w:r w:rsidRPr="00730F3A">
              <w:rPr>
                <w:rFonts w:eastAsiaTheme="minorEastAsia"/>
                <w:kern w:val="2"/>
                <w:lang w:val="en-ID" w:eastAsia="en-ID"/>
                <w14:ligatures w14:val="standardContextual"/>
              </w:rPr>
              <w:tab/>
            </w:r>
            <w:r w:rsidR="001E6865" w:rsidRPr="001E6865">
              <w:rPr>
                <w:rFonts w:eastAsiaTheme="minorEastAsia"/>
                <w:kern w:val="2"/>
                <w:lang w:val="en-ID" w:eastAsia="en-ID"/>
                <w14:ligatures w14:val="standardContextual"/>
              </w:rPr>
              <w:t>The Effect of Profitability on Stock Returns</w:t>
            </w:r>
            <w:r w:rsidRPr="00730F3A">
              <w:rPr>
                <w:webHidden/>
              </w:rPr>
              <w:tab/>
            </w:r>
            <w:r w:rsidR="008E2FF9">
              <w:rPr>
                <w:webHidden/>
              </w:rPr>
              <w:t>4</w:t>
            </w:r>
            <w:r w:rsidR="00412FD4">
              <w:rPr>
                <w:webHidden/>
              </w:rPr>
              <w:t>3</w:t>
            </w:r>
          </w:hyperlink>
        </w:p>
        <w:p w14:paraId="12B7E547" w14:textId="25E4AAD1" w:rsidR="000E7E8F" w:rsidRPr="00730F3A" w:rsidRDefault="000E7E8F" w:rsidP="001E6865">
          <w:pPr>
            <w:pStyle w:val="TOC3"/>
            <w:tabs>
              <w:tab w:val="clear" w:pos="1276"/>
              <w:tab w:val="left" w:pos="1620"/>
            </w:tabs>
            <w:ind w:left="720"/>
            <w:rPr>
              <w:rFonts w:eastAsiaTheme="minorEastAsia"/>
              <w:kern w:val="2"/>
              <w:lang w:val="en-ID" w:eastAsia="en-ID"/>
              <w14:ligatures w14:val="standardContextual"/>
            </w:rPr>
          </w:pPr>
          <w:hyperlink w:anchor="_Toc184499503" w:history="1">
            <w:r w:rsidRPr="00730F3A">
              <w:rPr>
                <w:rStyle w:val="Hyperlink"/>
              </w:rPr>
              <w:t>4.2.3.</w:t>
            </w:r>
            <w:r w:rsidRPr="00730F3A">
              <w:rPr>
                <w:rFonts w:eastAsiaTheme="minorEastAsia"/>
                <w:kern w:val="2"/>
                <w:lang w:val="en-ID" w:eastAsia="en-ID"/>
                <w14:ligatures w14:val="standardContextual"/>
              </w:rPr>
              <w:tab/>
            </w:r>
            <w:r w:rsidR="001E6865" w:rsidRPr="001E6865">
              <w:rPr>
                <w:rFonts w:eastAsiaTheme="minorEastAsia"/>
                <w:kern w:val="2"/>
                <w:lang w:val="en-ID" w:eastAsia="en-ID"/>
                <w14:ligatures w14:val="standardContextual"/>
              </w:rPr>
              <w:t>The Effect of Dividend Policy on Stock Returns</w:t>
            </w:r>
            <w:r w:rsidRPr="00730F3A">
              <w:rPr>
                <w:webHidden/>
              </w:rPr>
              <w:tab/>
            </w:r>
            <w:r w:rsidR="008E2FF9">
              <w:rPr>
                <w:webHidden/>
              </w:rPr>
              <w:t>4</w:t>
            </w:r>
            <w:r w:rsidR="00412FD4">
              <w:rPr>
                <w:webHidden/>
              </w:rPr>
              <w:t>4</w:t>
            </w:r>
          </w:hyperlink>
        </w:p>
        <w:p w14:paraId="040D5926" w14:textId="2919581C" w:rsidR="000E7E8F" w:rsidRPr="00730F3A" w:rsidRDefault="001E6865" w:rsidP="00DE6596">
          <w:pPr>
            <w:pStyle w:val="TOC1"/>
            <w:rPr>
              <w:rFonts w:ascii="Times New Roman" w:eastAsiaTheme="minorEastAsia" w:hAnsi="Times New Roman" w:cs="Times New Roman"/>
              <w:noProof/>
              <w:kern w:val="2"/>
              <w:lang w:val="en-ID" w:eastAsia="en-ID"/>
              <w14:ligatures w14:val="standardContextual"/>
            </w:rPr>
          </w:pPr>
          <w:hyperlink w:anchor="_Toc184499501" w:history="1">
            <w:r w:rsidRPr="001E6865">
              <w:rPr>
                <w:rStyle w:val="Hyperlink"/>
                <w:rFonts w:ascii="Times New Roman" w:eastAsia="Times New Roman" w:hAnsi="Times New Roman" w:cs="Times New Roman"/>
                <w:b/>
                <w:noProof/>
              </w:rPr>
              <w:t>CHAPTER V CONCLUSION</w:t>
            </w:r>
            <w:r w:rsidR="000E7E8F" w:rsidRPr="00730F3A">
              <w:rPr>
                <w:rFonts w:ascii="Times New Roman" w:hAnsi="Times New Roman" w:cs="Times New Roman"/>
                <w:noProof/>
                <w:webHidden/>
              </w:rPr>
              <w:tab/>
            </w:r>
            <w:r w:rsidR="00412FD4">
              <w:rPr>
                <w:rFonts w:ascii="Times New Roman" w:hAnsi="Times New Roman" w:cs="Times New Roman"/>
                <w:noProof/>
                <w:webHidden/>
              </w:rPr>
              <w:t>46</w:t>
            </w:r>
          </w:hyperlink>
        </w:p>
        <w:p w14:paraId="2286C467" w14:textId="17837FB1" w:rsidR="000E7E8F" w:rsidRPr="00730F3A" w:rsidRDefault="000E7E8F" w:rsidP="00157DA1">
          <w:pPr>
            <w:pStyle w:val="TOC2"/>
            <w:rPr>
              <w:rFonts w:ascii="Times New Roman" w:eastAsiaTheme="minorEastAsia" w:hAnsi="Times New Roman" w:cs="Times New Roman"/>
              <w:noProof/>
              <w:kern w:val="2"/>
              <w:lang w:val="en-ID" w:eastAsia="en-ID"/>
              <w14:ligatures w14:val="standardContextual"/>
            </w:rPr>
          </w:pPr>
          <w:hyperlink w:anchor="_Toc184499485" w:history="1">
            <w:r w:rsidRPr="00730F3A">
              <w:rPr>
                <w:rStyle w:val="Hyperlink"/>
                <w:rFonts w:ascii="Times New Roman" w:eastAsia="Times New Roman" w:hAnsi="Times New Roman" w:cs="Times New Roman"/>
                <w:noProof/>
              </w:rPr>
              <w:t>5.1</w:t>
            </w:r>
            <w:r w:rsidR="00935181" w:rsidRPr="00730F3A">
              <w:rPr>
                <w:rStyle w:val="Hyperlink"/>
                <w:rFonts w:ascii="Times New Roman" w:eastAsia="Times New Roman" w:hAnsi="Times New Roman" w:cs="Times New Roman"/>
                <w:noProof/>
              </w:rPr>
              <w:t>.</w:t>
            </w:r>
            <w:r w:rsidRPr="00730F3A">
              <w:rPr>
                <w:rFonts w:ascii="Times New Roman" w:eastAsiaTheme="minorEastAsia" w:hAnsi="Times New Roman" w:cs="Times New Roman"/>
                <w:noProof/>
                <w:kern w:val="2"/>
                <w:lang w:val="en-ID" w:eastAsia="en-ID"/>
                <w14:ligatures w14:val="standardContextual"/>
              </w:rPr>
              <w:tab/>
            </w:r>
            <w:r w:rsidR="001E6865" w:rsidRPr="001E6865">
              <w:rPr>
                <w:rStyle w:val="Hyperlink"/>
                <w:rFonts w:ascii="Times New Roman" w:eastAsia="Times New Roman" w:hAnsi="Times New Roman" w:cs="Times New Roman"/>
                <w:noProof/>
              </w:rPr>
              <w:t>Conclusion</w:t>
            </w:r>
            <w:r w:rsidRPr="00730F3A">
              <w:rPr>
                <w:rFonts w:ascii="Times New Roman" w:hAnsi="Times New Roman" w:cs="Times New Roman"/>
                <w:noProof/>
                <w:webHidden/>
              </w:rPr>
              <w:tab/>
            </w:r>
            <w:r w:rsidR="00412FD4">
              <w:rPr>
                <w:rFonts w:ascii="Times New Roman" w:hAnsi="Times New Roman" w:cs="Times New Roman"/>
                <w:noProof/>
                <w:webHidden/>
              </w:rPr>
              <w:t>46</w:t>
            </w:r>
          </w:hyperlink>
        </w:p>
        <w:p w14:paraId="28BEF383" w14:textId="18BC5AA1" w:rsidR="00DF0595" w:rsidRPr="00730F3A" w:rsidRDefault="000E7E8F" w:rsidP="00157DA1">
          <w:pPr>
            <w:pStyle w:val="TOC2"/>
            <w:rPr>
              <w:rFonts w:ascii="Times New Roman" w:hAnsi="Times New Roman" w:cs="Times New Roman"/>
            </w:rPr>
          </w:pPr>
          <w:hyperlink w:anchor="_Toc184499486" w:history="1">
            <w:r w:rsidRPr="00730F3A">
              <w:rPr>
                <w:rStyle w:val="Hyperlink"/>
                <w:rFonts w:ascii="Times New Roman" w:eastAsia="Times New Roman" w:hAnsi="Times New Roman" w:cs="Times New Roman"/>
                <w:noProof/>
              </w:rPr>
              <w:t>5.2</w:t>
            </w:r>
            <w:r w:rsidR="00935181" w:rsidRPr="00730F3A">
              <w:rPr>
                <w:rStyle w:val="Hyperlink"/>
                <w:rFonts w:ascii="Times New Roman" w:eastAsia="Times New Roman" w:hAnsi="Times New Roman" w:cs="Times New Roman"/>
                <w:noProof/>
              </w:rPr>
              <w:t>.</w:t>
            </w:r>
            <w:r w:rsidRPr="00730F3A">
              <w:rPr>
                <w:rFonts w:ascii="Times New Roman" w:eastAsiaTheme="minorEastAsia" w:hAnsi="Times New Roman" w:cs="Times New Roman"/>
                <w:noProof/>
                <w:kern w:val="2"/>
                <w:lang w:val="en-ID" w:eastAsia="en-ID"/>
                <w14:ligatures w14:val="standardContextual"/>
              </w:rPr>
              <w:tab/>
            </w:r>
            <w:r w:rsidR="001E6865" w:rsidRPr="001E6865">
              <w:rPr>
                <w:rStyle w:val="Hyperlink"/>
                <w:rFonts w:ascii="Times New Roman" w:eastAsia="Times New Roman" w:hAnsi="Times New Roman" w:cs="Times New Roman"/>
                <w:noProof/>
              </w:rPr>
              <w:t>Recommendations</w:t>
            </w:r>
            <w:r w:rsidRPr="00730F3A">
              <w:rPr>
                <w:rFonts w:ascii="Times New Roman" w:hAnsi="Times New Roman" w:cs="Times New Roman"/>
                <w:noProof/>
                <w:webHidden/>
              </w:rPr>
              <w:tab/>
            </w:r>
            <w:r w:rsidR="00412FD4">
              <w:rPr>
                <w:rFonts w:ascii="Times New Roman" w:hAnsi="Times New Roman" w:cs="Times New Roman"/>
                <w:noProof/>
                <w:webHidden/>
              </w:rPr>
              <w:t>47</w:t>
            </w:r>
          </w:hyperlink>
        </w:p>
        <w:p w14:paraId="6C4AFF9B" w14:textId="10BD34F2" w:rsidR="00935181" w:rsidRPr="00730F3A" w:rsidRDefault="00935181" w:rsidP="00157DA1">
          <w:pPr>
            <w:pStyle w:val="TOC2"/>
            <w:rPr>
              <w:rFonts w:ascii="Times New Roman" w:eastAsiaTheme="minorEastAsia" w:hAnsi="Times New Roman" w:cs="Times New Roman"/>
              <w:noProof/>
              <w:kern w:val="2"/>
              <w:lang w:val="en-ID" w:eastAsia="en-ID"/>
              <w14:ligatures w14:val="standardContextual"/>
            </w:rPr>
          </w:pPr>
          <w:hyperlink w:anchor="_Toc184499486" w:history="1">
            <w:r w:rsidRPr="00730F3A">
              <w:rPr>
                <w:rStyle w:val="Hyperlink"/>
                <w:rFonts w:ascii="Times New Roman" w:eastAsia="Times New Roman" w:hAnsi="Times New Roman" w:cs="Times New Roman"/>
                <w:noProof/>
              </w:rPr>
              <w:t>5.3.</w:t>
            </w:r>
            <w:r w:rsidRPr="00730F3A">
              <w:rPr>
                <w:rFonts w:ascii="Times New Roman" w:eastAsiaTheme="minorEastAsia" w:hAnsi="Times New Roman" w:cs="Times New Roman"/>
                <w:noProof/>
                <w:kern w:val="2"/>
                <w:lang w:val="en-ID" w:eastAsia="en-ID"/>
                <w14:ligatures w14:val="standardContextual"/>
              </w:rPr>
              <w:tab/>
            </w:r>
            <w:r w:rsidR="001E6865" w:rsidRPr="001E6865">
              <w:rPr>
                <w:rStyle w:val="Hyperlink"/>
                <w:rFonts w:ascii="Times New Roman" w:eastAsia="Times New Roman" w:hAnsi="Times New Roman" w:cs="Times New Roman"/>
                <w:noProof/>
              </w:rPr>
              <w:t>Research Implications</w:t>
            </w:r>
            <w:r w:rsidRPr="00730F3A">
              <w:rPr>
                <w:rFonts w:ascii="Times New Roman" w:hAnsi="Times New Roman" w:cs="Times New Roman"/>
                <w:noProof/>
                <w:webHidden/>
              </w:rPr>
              <w:tab/>
            </w:r>
            <w:r w:rsidR="00412FD4">
              <w:rPr>
                <w:rFonts w:ascii="Times New Roman" w:hAnsi="Times New Roman" w:cs="Times New Roman"/>
                <w:noProof/>
                <w:webHidden/>
              </w:rPr>
              <w:t>47</w:t>
            </w:r>
          </w:hyperlink>
        </w:p>
        <w:p w14:paraId="2BF87C97" w14:textId="634D1CCC" w:rsidR="004F100B" w:rsidRPr="00200A89" w:rsidRDefault="00E817E6" w:rsidP="002A650C">
          <w:pPr>
            <w:tabs>
              <w:tab w:val="left" w:pos="7655"/>
            </w:tabs>
            <w:ind w:right="-140"/>
            <w:rPr>
              <w:rFonts w:ascii="Times New Roman" w:hAnsi="Times New Roman" w:cs="Times New Roman"/>
              <w:noProof/>
            </w:rPr>
          </w:pPr>
          <w:r w:rsidRPr="00200A89">
            <w:rPr>
              <w:rFonts w:ascii="Times New Roman" w:hAnsi="Times New Roman" w:cs="Times New Roman"/>
              <w:b/>
              <w:bCs/>
              <w:noProof/>
            </w:rPr>
            <w:fldChar w:fldCharType="end"/>
          </w:r>
          <w:r w:rsidR="001E6865" w:rsidRPr="001E6865">
            <w:rPr>
              <w:rFonts w:ascii="Times New Roman" w:hAnsi="Times New Roman" w:cs="Times New Roman"/>
              <w:b/>
              <w:bCs/>
              <w:noProof/>
            </w:rPr>
            <w:t>REFERENCES</w:t>
          </w:r>
          <w:r w:rsidR="00CE782B" w:rsidRPr="00200A89">
            <w:rPr>
              <w:rFonts w:ascii="Times New Roman" w:hAnsi="Times New Roman" w:cs="Times New Roman"/>
              <w:noProof/>
              <w:u w:val="dotted"/>
            </w:rPr>
            <w:tab/>
          </w:r>
          <w:r w:rsidR="00F0712B" w:rsidRPr="00200A89">
            <w:rPr>
              <w:rFonts w:ascii="Times New Roman" w:hAnsi="Times New Roman" w:cs="Times New Roman"/>
              <w:noProof/>
              <w:u w:val="dotted"/>
            </w:rPr>
            <w:t xml:space="preserve"> </w:t>
          </w:r>
          <w:r w:rsidR="00412FD4">
            <w:rPr>
              <w:rFonts w:ascii="Times New Roman" w:hAnsi="Times New Roman" w:cs="Times New Roman"/>
              <w:noProof/>
            </w:rPr>
            <w:t>49</w:t>
          </w:r>
        </w:p>
        <w:p w14:paraId="5C6DB16E" w14:textId="3671A70B" w:rsidR="00E817E6" w:rsidRPr="004F100B" w:rsidRDefault="001E6865" w:rsidP="002A650C">
          <w:pPr>
            <w:tabs>
              <w:tab w:val="left" w:pos="7655"/>
            </w:tabs>
            <w:ind w:right="-140"/>
            <w:rPr>
              <w:rFonts w:ascii="Times New Roman" w:hAnsi="Times New Roman" w:cs="Times New Roman"/>
              <w:b/>
              <w:bCs/>
            </w:rPr>
          </w:pPr>
          <w:r w:rsidRPr="001E6865">
            <w:rPr>
              <w:rFonts w:ascii="Times New Roman" w:hAnsi="Times New Roman" w:cs="Times New Roman"/>
              <w:b/>
              <w:bCs/>
              <w:noProof/>
            </w:rPr>
            <w:t>APPENDIX</w:t>
          </w:r>
          <w:r w:rsidR="004F100B" w:rsidRPr="00200A89">
            <w:rPr>
              <w:rFonts w:ascii="Times New Roman" w:hAnsi="Times New Roman" w:cs="Times New Roman"/>
              <w:noProof/>
              <w:u w:val="dotted"/>
            </w:rPr>
            <w:tab/>
          </w:r>
          <w:r w:rsidR="004F100B" w:rsidRPr="00200A89">
            <w:rPr>
              <w:rFonts w:ascii="Times New Roman" w:hAnsi="Times New Roman" w:cs="Times New Roman"/>
              <w:noProof/>
            </w:rPr>
            <w:t xml:space="preserve"> 5</w:t>
          </w:r>
          <w:r w:rsidR="00412FD4">
            <w:rPr>
              <w:rFonts w:ascii="Times New Roman" w:hAnsi="Times New Roman" w:cs="Times New Roman"/>
              <w:noProof/>
            </w:rPr>
            <w:t>3</w:t>
          </w:r>
        </w:p>
      </w:sdtContent>
    </w:sdt>
    <w:bookmarkEnd w:id="3"/>
    <w:p w14:paraId="65A918DC" w14:textId="77777777" w:rsidR="009516C7" w:rsidRPr="00103A22" w:rsidRDefault="009516C7" w:rsidP="00350A6F">
      <w:pPr>
        <w:spacing w:line="240" w:lineRule="auto"/>
        <w:rPr>
          <w:rFonts w:ascii="Times New Roman" w:eastAsia="Times New Roman" w:hAnsi="Times New Roman" w:cs="Times New Roman"/>
          <w:sz w:val="24"/>
          <w:szCs w:val="24"/>
        </w:rPr>
      </w:pPr>
    </w:p>
    <w:p w14:paraId="232BA27D" w14:textId="77777777" w:rsidR="009516C7" w:rsidRPr="00103A22" w:rsidRDefault="009516C7" w:rsidP="00941FAA">
      <w:pPr>
        <w:spacing w:line="480" w:lineRule="auto"/>
        <w:jc w:val="center"/>
        <w:rPr>
          <w:rFonts w:ascii="Times New Roman" w:eastAsia="Times New Roman" w:hAnsi="Times New Roman" w:cs="Times New Roman"/>
          <w:sz w:val="24"/>
          <w:szCs w:val="24"/>
        </w:rPr>
      </w:pPr>
      <w:bookmarkStart w:id="4" w:name="_heading=h.vyzeh2n5j31m" w:colFirst="0" w:colLast="0"/>
      <w:bookmarkEnd w:id="4"/>
      <w:r w:rsidRPr="00103A22">
        <w:rPr>
          <w:rFonts w:ascii="Times New Roman" w:hAnsi="Times New Roman" w:cs="Times New Roman"/>
          <w:sz w:val="24"/>
          <w:szCs w:val="24"/>
        </w:rPr>
        <w:br w:type="page"/>
      </w:r>
    </w:p>
    <w:p w14:paraId="5C0564D5" w14:textId="7C8BBF0C" w:rsidR="009516C7" w:rsidRPr="00103A22" w:rsidRDefault="00965C2E" w:rsidP="006906E2">
      <w:pPr>
        <w:pStyle w:val="Heading1"/>
        <w:spacing w:before="0" w:after="0" w:line="240" w:lineRule="auto"/>
        <w:jc w:val="center"/>
        <w:rPr>
          <w:rFonts w:ascii="Times New Roman" w:eastAsia="Times New Roman" w:hAnsi="Times New Roman" w:cs="Times New Roman"/>
          <w:b/>
          <w:sz w:val="24"/>
          <w:szCs w:val="24"/>
        </w:rPr>
      </w:pPr>
      <w:bookmarkStart w:id="5" w:name="_Toc184499475"/>
      <w:r>
        <w:rPr>
          <w:rFonts w:ascii="Times New Roman" w:eastAsia="Times New Roman" w:hAnsi="Times New Roman" w:cs="Times New Roman"/>
          <w:b/>
          <w:sz w:val="24"/>
          <w:szCs w:val="24"/>
        </w:rPr>
        <w:lastRenderedPageBreak/>
        <w:t xml:space="preserve">LIST OF </w:t>
      </w:r>
      <w:proofErr w:type="gramStart"/>
      <w:r w:rsidR="000843B1" w:rsidRPr="000843B1">
        <w:rPr>
          <w:rFonts w:ascii="Times New Roman" w:eastAsia="Times New Roman" w:hAnsi="Times New Roman" w:cs="Times New Roman"/>
          <w:b/>
          <w:sz w:val="24"/>
          <w:szCs w:val="24"/>
        </w:rPr>
        <w:t>TABLE</w:t>
      </w:r>
      <w:proofErr w:type="gramEnd"/>
      <w:r w:rsidR="000843B1" w:rsidRPr="000843B1">
        <w:rPr>
          <w:rFonts w:ascii="Times New Roman" w:eastAsia="Times New Roman" w:hAnsi="Times New Roman" w:cs="Times New Roman"/>
          <w:b/>
          <w:sz w:val="24"/>
          <w:szCs w:val="24"/>
        </w:rPr>
        <w:t xml:space="preserve"> </w:t>
      </w:r>
      <w:bookmarkEnd w:id="5"/>
    </w:p>
    <w:p w14:paraId="2CEAAE80" w14:textId="77777777" w:rsidR="00F16C89" w:rsidRPr="00103A22" w:rsidRDefault="00F16C89" w:rsidP="00F16C89">
      <w:pPr>
        <w:rPr>
          <w:rFonts w:ascii="Times New Roman" w:hAnsi="Times New Roman" w:cs="Times New Roman"/>
        </w:rPr>
      </w:pPr>
    </w:p>
    <w:p w14:paraId="55FA2DE6" w14:textId="3A3D8FC6" w:rsidR="009516C7" w:rsidRPr="00103A22" w:rsidRDefault="000843B1" w:rsidP="00941FAA">
      <w:pPr>
        <w:ind w:left="6379"/>
        <w:rPr>
          <w:rFonts w:ascii="Times New Roman" w:hAnsi="Times New Roman" w:cs="Times New Roman"/>
          <w:b/>
          <w:bCs/>
          <w:sz w:val="24"/>
          <w:szCs w:val="24"/>
        </w:rPr>
      </w:pPr>
      <w:r>
        <w:rPr>
          <w:rFonts w:ascii="Times New Roman" w:hAnsi="Times New Roman" w:cs="Times New Roman"/>
          <w:b/>
          <w:bCs/>
          <w:sz w:val="24"/>
          <w:szCs w:val="24"/>
        </w:rPr>
        <w:t xml:space="preserve">    </w:t>
      </w:r>
      <w:r w:rsidR="00BC2B36">
        <w:rPr>
          <w:rFonts w:ascii="Times New Roman" w:hAnsi="Times New Roman" w:cs="Times New Roman"/>
          <w:b/>
          <w:bCs/>
          <w:sz w:val="24"/>
          <w:szCs w:val="24"/>
        </w:rPr>
        <w:tab/>
      </w:r>
      <w:r>
        <w:rPr>
          <w:rFonts w:ascii="Times New Roman" w:hAnsi="Times New Roman" w:cs="Times New Roman"/>
          <w:b/>
          <w:bCs/>
          <w:sz w:val="24"/>
          <w:szCs w:val="24"/>
        </w:rPr>
        <w:t>Page</w:t>
      </w:r>
    </w:p>
    <w:p w14:paraId="0B8390DF" w14:textId="77777777" w:rsidR="00F16C89" w:rsidRPr="00103A22" w:rsidRDefault="00F16C89" w:rsidP="00941FAA">
      <w:pPr>
        <w:ind w:left="6379"/>
        <w:rPr>
          <w:rFonts w:ascii="Times New Roman" w:hAnsi="Times New Roman" w:cs="Times New Roman"/>
          <w:b/>
          <w:bCs/>
        </w:rPr>
      </w:pPr>
    </w:p>
    <w:p w14:paraId="28937179" w14:textId="7059D4FB" w:rsidR="00860D6E" w:rsidRPr="00935181" w:rsidRDefault="00BC2B36" w:rsidP="00941FAA">
      <w:pPr>
        <w:pStyle w:val="Heading1"/>
        <w:tabs>
          <w:tab w:val="left" w:pos="7230"/>
        </w:tabs>
        <w:spacing w:before="0" w:after="0"/>
        <w:rPr>
          <w:rFonts w:ascii="Times New Roman" w:eastAsia="Times New Roman" w:hAnsi="Times New Roman" w:cs="Times New Roman"/>
          <w:sz w:val="24"/>
          <w:szCs w:val="24"/>
        </w:rPr>
      </w:pPr>
      <w:bookmarkStart w:id="6" w:name="_Toc164882727"/>
      <w:bookmarkStart w:id="7" w:name="_Toc166058534"/>
      <w:bookmarkStart w:id="8" w:name="_Toc169038334"/>
      <w:bookmarkStart w:id="9" w:name="_Toc169198518"/>
      <w:bookmarkStart w:id="10" w:name="_Toc180158893"/>
      <w:bookmarkStart w:id="11" w:name="_Toc181092638"/>
      <w:bookmarkStart w:id="12" w:name="_Toc181200435"/>
      <w:bookmarkStart w:id="13" w:name="_Toc183002895"/>
      <w:bookmarkStart w:id="14" w:name="_Toc183438066"/>
      <w:bookmarkStart w:id="15" w:name="_Toc183705361"/>
      <w:bookmarkStart w:id="16" w:name="_Toc184387426"/>
      <w:bookmarkStart w:id="17" w:name="_Toc184499476"/>
      <w:r w:rsidRPr="00BC2B36">
        <w:rPr>
          <w:rFonts w:ascii="Times New Roman" w:eastAsia="Times New Roman" w:hAnsi="Times New Roman" w:cs="Times New Roman"/>
          <w:sz w:val="24"/>
          <w:szCs w:val="24"/>
        </w:rPr>
        <w:t>Table 1.1 Increase in ESG Reporting in Asia Pacific (2020-2022</w:t>
      </w:r>
      <w:proofErr w:type="gramStart"/>
      <w:r w:rsidRPr="00BC2B36">
        <w:rPr>
          <w:rFonts w:ascii="Times New Roman" w:eastAsia="Times New Roman" w:hAnsi="Times New Roman" w:cs="Times New Roman"/>
          <w:sz w:val="24"/>
          <w:szCs w:val="24"/>
        </w:rPr>
        <w:t>)</w:t>
      </w:r>
      <w:r w:rsidR="00860D6E" w:rsidRPr="00935181">
        <w:rPr>
          <w:rFonts w:ascii="Times New Roman" w:eastAsia="Times New Roman" w:hAnsi="Times New Roman" w:cs="Times New Roman"/>
          <w:sz w:val="24"/>
          <w:szCs w:val="24"/>
          <w:u w:val="dotted"/>
        </w:rPr>
        <w:tab/>
      </w:r>
      <w:r w:rsidR="00965C2E">
        <w:rPr>
          <w:rFonts w:ascii="Times New Roman" w:eastAsia="Times New Roman" w:hAnsi="Times New Roman" w:cs="Times New Roman"/>
          <w:sz w:val="24"/>
          <w:szCs w:val="24"/>
          <w:u w:val="dotted"/>
        </w:rPr>
        <w:t xml:space="preserve"> </w:t>
      </w:r>
      <w:r w:rsidR="00860D6E" w:rsidRPr="00935181">
        <w:rPr>
          <w:rFonts w:ascii="Times New Roman" w:eastAsia="Times New Roman" w:hAnsi="Times New Roman" w:cs="Times New Roman"/>
          <w:sz w:val="24"/>
          <w:szCs w:val="24"/>
        </w:rPr>
        <w:t>2</w:t>
      </w:r>
      <w:proofErr w:type="gramEnd"/>
    </w:p>
    <w:p w14:paraId="79BFA752" w14:textId="6C64F630" w:rsidR="009516C7" w:rsidRPr="00935181" w:rsidRDefault="00BC2B36" w:rsidP="00941FAA">
      <w:pPr>
        <w:pStyle w:val="Heading1"/>
        <w:tabs>
          <w:tab w:val="left" w:pos="7230"/>
        </w:tabs>
        <w:spacing w:before="0" w:after="0"/>
        <w:rPr>
          <w:rFonts w:ascii="Times New Roman" w:eastAsia="Times New Roman" w:hAnsi="Times New Roman" w:cs="Times New Roman"/>
          <w:sz w:val="24"/>
          <w:szCs w:val="24"/>
        </w:rPr>
      </w:pPr>
      <w:r w:rsidRPr="00BC2B36">
        <w:rPr>
          <w:rFonts w:ascii="Times New Roman" w:eastAsia="Times New Roman" w:hAnsi="Times New Roman" w:cs="Times New Roman"/>
          <w:sz w:val="24"/>
          <w:szCs w:val="24"/>
        </w:rPr>
        <w:t>Table 2.1 Previous Research</w:t>
      </w:r>
      <w:r w:rsidR="009516C7" w:rsidRPr="00935181">
        <w:rPr>
          <w:rFonts w:ascii="Times New Roman" w:eastAsia="Times New Roman" w:hAnsi="Times New Roman" w:cs="Times New Roman"/>
          <w:sz w:val="24"/>
          <w:szCs w:val="24"/>
          <w:u w:val="dotted"/>
        </w:rPr>
        <w:tab/>
      </w:r>
      <w:bookmarkEnd w:id="6"/>
      <w:bookmarkEnd w:id="7"/>
      <w:bookmarkEnd w:id="8"/>
      <w:bookmarkEnd w:id="9"/>
      <w:bookmarkEnd w:id="10"/>
      <w:bookmarkEnd w:id="11"/>
      <w:bookmarkEnd w:id="12"/>
      <w:bookmarkEnd w:id="13"/>
      <w:r w:rsidR="009516C7" w:rsidRPr="00935181">
        <w:rPr>
          <w:rFonts w:ascii="Times New Roman" w:eastAsia="Times New Roman" w:hAnsi="Times New Roman" w:cs="Times New Roman"/>
          <w:sz w:val="24"/>
          <w:szCs w:val="24"/>
        </w:rPr>
        <w:t>1</w:t>
      </w:r>
      <w:bookmarkEnd w:id="14"/>
      <w:bookmarkEnd w:id="15"/>
      <w:bookmarkEnd w:id="16"/>
      <w:bookmarkEnd w:id="17"/>
      <w:r w:rsidR="00965C2E">
        <w:rPr>
          <w:rFonts w:ascii="Times New Roman" w:eastAsia="Times New Roman" w:hAnsi="Times New Roman" w:cs="Times New Roman"/>
          <w:sz w:val="24"/>
          <w:szCs w:val="24"/>
        </w:rPr>
        <w:t>2</w:t>
      </w:r>
    </w:p>
    <w:p w14:paraId="28436DD2" w14:textId="1A1EA6B3" w:rsidR="00BF4627" w:rsidRPr="00935181" w:rsidRDefault="00BC2B36" w:rsidP="00BF4627">
      <w:pPr>
        <w:tabs>
          <w:tab w:val="left" w:pos="7290"/>
        </w:tabs>
        <w:rPr>
          <w:rFonts w:ascii="Times New Roman" w:hAnsi="Times New Roman" w:cs="Times New Roman"/>
          <w:sz w:val="24"/>
          <w:szCs w:val="24"/>
        </w:rPr>
      </w:pPr>
      <w:r w:rsidRPr="00BC2B36">
        <w:rPr>
          <w:rFonts w:ascii="Times New Roman" w:hAnsi="Times New Roman" w:cs="Times New Roman"/>
          <w:sz w:val="24"/>
          <w:szCs w:val="24"/>
        </w:rPr>
        <w:t>Table 3.1 MSCI Company Score</w:t>
      </w:r>
      <w:r w:rsidR="00BF4627" w:rsidRPr="00935181">
        <w:rPr>
          <w:rFonts w:ascii="Times New Roman" w:hAnsi="Times New Roman" w:cs="Times New Roman"/>
          <w:sz w:val="24"/>
          <w:szCs w:val="24"/>
          <w:u w:val="dotted"/>
        </w:rPr>
        <w:tab/>
      </w:r>
      <w:r w:rsidR="00BF4627" w:rsidRPr="00935181">
        <w:rPr>
          <w:rFonts w:ascii="Times New Roman" w:hAnsi="Times New Roman" w:cs="Times New Roman"/>
          <w:sz w:val="24"/>
          <w:szCs w:val="24"/>
        </w:rPr>
        <w:t>2</w:t>
      </w:r>
      <w:r w:rsidR="00965C2E">
        <w:rPr>
          <w:rFonts w:ascii="Times New Roman" w:hAnsi="Times New Roman" w:cs="Times New Roman"/>
          <w:sz w:val="24"/>
          <w:szCs w:val="24"/>
        </w:rPr>
        <w:t>1</w:t>
      </w:r>
    </w:p>
    <w:p w14:paraId="1A19139A" w14:textId="66BDF6A0" w:rsidR="006B674B" w:rsidRPr="00935181" w:rsidRDefault="00BC2B36" w:rsidP="00941FAA">
      <w:pPr>
        <w:pStyle w:val="Heading1"/>
        <w:tabs>
          <w:tab w:val="left" w:pos="7230"/>
        </w:tabs>
        <w:spacing w:before="0" w:after="0"/>
        <w:rPr>
          <w:rFonts w:ascii="Times New Roman" w:eastAsia="Times New Roman" w:hAnsi="Times New Roman" w:cs="Times New Roman"/>
          <w:sz w:val="24"/>
          <w:szCs w:val="24"/>
        </w:rPr>
      </w:pPr>
      <w:bookmarkStart w:id="18" w:name="_Toc181092640"/>
      <w:bookmarkStart w:id="19" w:name="_Toc181200437"/>
      <w:bookmarkStart w:id="20" w:name="_Toc183002897"/>
      <w:bookmarkStart w:id="21" w:name="_Toc183438068"/>
      <w:bookmarkStart w:id="22" w:name="_Toc183705363"/>
      <w:bookmarkStart w:id="23" w:name="_Toc184387428"/>
      <w:bookmarkStart w:id="24" w:name="_Toc184499477"/>
      <w:r w:rsidRPr="00BC2B36">
        <w:rPr>
          <w:rFonts w:ascii="Times New Roman" w:eastAsia="Times New Roman" w:hAnsi="Times New Roman" w:cs="Times New Roman"/>
          <w:sz w:val="24"/>
          <w:szCs w:val="24"/>
        </w:rPr>
        <w:t>Table 3.2 Research Sample Collection Techniques</w:t>
      </w:r>
      <w:r w:rsidR="009516C7" w:rsidRPr="00935181">
        <w:rPr>
          <w:rFonts w:ascii="Times New Roman" w:eastAsia="Times New Roman" w:hAnsi="Times New Roman" w:cs="Times New Roman"/>
          <w:sz w:val="24"/>
          <w:szCs w:val="24"/>
          <w:u w:val="dotted"/>
        </w:rPr>
        <w:tab/>
      </w:r>
      <w:bookmarkEnd w:id="18"/>
      <w:bookmarkEnd w:id="19"/>
      <w:bookmarkEnd w:id="20"/>
      <w:r w:rsidR="00965C2E">
        <w:rPr>
          <w:rFonts w:ascii="Times New Roman" w:eastAsia="Times New Roman" w:hAnsi="Times New Roman" w:cs="Times New Roman"/>
          <w:sz w:val="24"/>
          <w:szCs w:val="24"/>
          <w:u w:val="dotted"/>
        </w:rPr>
        <w:t xml:space="preserve"> </w:t>
      </w:r>
      <w:r w:rsidR="0039262F" w:rsidRPr="00935181">
        <w:rPr>
          <w:rFonts w:ascii="Times New Roman" w:eastAsia="Times New Roman" w:hAnsi="Times New Roman" w:cs="Times New Roman"/>
          <w:sz w:val="24"/>
          <w:szCs w:val="24"/>
        </w:rPr>
        <w:t>2</w:t>
      </w:r>
      <w:bookmarkEnd w:id="21"/>
      <w:bookmarkEnd w:id="22"/>
      <w:bookmarkEnd w:id="23"/>
      <w:bookmarkEnd w:id="24"/>
      <w:r w:rsidR="00965C2E">
        <w:rPr>
          <w:rFonts w:ascii="Times New Roman" w:eastAsia="Times New Roman" w:hAnsi="Times New Roman" w:cs="Times New Roman"/>
          <w:sz w:val="24"/>
          <w:szCs w:val="24"/>
        </w:rPr>
        <w:t>4</w:t>
      </w:r>
    </w:p>
    <w:p w14:paraId="3598F00F" w14:textId="67F5655C" w:rsidR="006B674B" w:rsidRPr="00935181" w:rsidRDefault="00BC2B36" w:rsidP="00941FAA">
      <w:pPr>
        <w:pStyle w:val="Heading1"/>
        <w:tabs>
          <w:tab w:val="left" w:pos="7230"/>
        </w:tabs>
        <w:spacing w:before="0" w:after="0"/>
        <w:rPr>
          <w:rFonts w:ascii="Times New Roman" w:hAnsi="Times New Roman" w:cs="Times New Roman"/>
          <w:sz w:val="24"/>
          <w:szCs w:val="24"/>
        </w:rPr>
      </w:pPr>
      <w:r w:rsidRPr="00BC2B36">
        <w:rPr>
          <w:rFonts w:ascii="Times New Roman" w:hAnsi="Times New Roman" w:cs="Times New Roman"/>
          <w:sz w:val="24"/>
          <w:szCs w:val="24"/>
        </w:rPr>
        <w:t>Table 4.1 Research Sample List</w:t>
      </w:r>
      <w:r w:rsidR="006B674B" w:rsidRPr="00935181">
        <w:rPr>
          <w:rFonts w:ascii="Times New Roman" w:hAnsi="Times New Roman" w:cs="Times New Roman"/>
          <w:sz w:val="24"/>
          <w:szCs w:val="24"/>
          <w:u w:val="dotted"/>
        </w:rPr>
        <w:tab/>
      </w:r>
      <w:r w:rsidR="00965C2E">
        <w:rPr>
          <w:rFonts w:ascii="Times New Roman" w:hAnsi="Times New Roman" w:cs="Times New Roman"/>
          <w:sz w:val="24"/>
          <w:szCs w:val="24"/>
          <w:u w:val="dotted"/>
        </w:rPr>
        <w:t xml:space="preserve"> </w:t>
      </w:r>
      <w:r w:rsidR="006B674B" w:rsidRPr="00935181">
        <w:rPr>
          <w:rFonts w:ascii="Times New Roman" w:hAnsi="Times New Roman" w:cs="Times New Roman"/>
          <w:sz w:val="24"/>
          <w:szCs w:val="24"/>
        </w:rPr>
        <w:t>3</w:t>
      </w:r>
      <w:r w:rsidR="00965C2E">
        <w:rPr>
          <w:rFonts w:ascii="Times New Roman" w:hAnsi="Times New Roman" w:cs="Times New Roman"/>
          <w:sz w:val="24"/>
          <w:szCs w:val="24"/>
        </w:rPr>
        <w:t>1</w:t>
      </w:r>
    </w:p>
    <w:p w14:paraId="1F53C03C" w14:textId="0FD70D22" w:rsidR="006B674B" w:rsidRPr="00935181" w:rsidRDefault="00BC2B36" w:rsidP="00941FAA">
      <w:pPr>
        <w:pStyle w:val="Heading1"/>
        <w:tabs>
          <w:tab w:val="left" w:pos="7230"/>
        </w:tabs>
        <w:spacing w:before="0" w:after="0"/>
        <w:rPr>
          <w:rFonts w:ascii="Times New Roman" w:hAnsi="Times New Roman" w:cs="Times New Roman"/>
          <w:sz w:val="24"/>
          <w:szCs w:val="24"/>
        </w:rPr>
      </w:pPr>
      <w:r w:rsidRPr="00BC2B36">
        <w:rPr>
          <w:rFonts w:ascii="Times New Roman" w:hAnsi="Times New Roman" w:cs="Times New Roman"/>
          <w:sz w:val="24"/>
          <w:szCs w:val="24"/>
        </w:rPr>
        <w:t>Table 4.2 Results of Descriptive Statistics Test</w:t>
      </w:r>
      <w:r w:rsidR="006B674B" w:rsidRPr="00935181">
        <w:rPr>
          <w:rFonts w:ascii="Times New Roman" w:hAnsi="Times New Roman" w:cs="Times New Roman"/>
          <w:sz w:val="24"/>
          <w:szCs w:val="24"/>
          <w:u w:val="dotted"/>
        </w:rPr>
        <w:tab/>
      </w:r>
      <w:r w:rsidR="00965C2E">
        <w:rPr>
          <w:rFonts w:ascii="Times New Roman" w:hAnsi="Times New Roman" w:cs="Times New Roman"/>
          <w:sz w:val="24"/>
          <w:szCs w:val="24"/>
          <w:u w:val="dotted"/>
        </w:rPr>
        <w:t xml:space="preserve"> </w:t>
      </w:r>
      <w:r w:rsidR="006B674B" w:rsidRPr="00935181">
        <w:rPr>
          <w:rFonts w:ascii="Times New Roman" w:hAnsi="Times New Roman" w:cs="Times New Roman"/>
          <w:sz w:val="24"/>
          <w:szCs w:val="24"/>
        </w:rPr>
        <w:t>3</w:t>
      </w:r>
      <w:r w:rsidR="00965C2E">
        <w:rPr>
          <w:rFonts w:ascii="Times New Roman" w:hAnsi="Times New Roman" w:cs="Times New Roman"/>
          <w:sz w:val="24"/>
          <w:szCs w:val="24"/>
        </w:rPr>
        <w:t>4</w:t>
      </w:r>
    </w:p>
    <w:p w14:paraId="74B3FF77" w14:textId="7DF7F682" w:rsidR="006B674B" w:rsidRDefault="00BC2B36" w:rsidP="00941FAA">
      <w:pPr>
        <w:pStyle w:val="Heading1"/>
        <w:tabs>
          <w:tab w:val="left" w:pos="7230"/>
        </w:tabs>
        <w:spacing w:before="0" w:after="0"/>
        <w:rPr>
          <w:rFonts w:ascii="Times New Roman" w:hAnsi="Times New Roman" w:cs="Times New Roman"/>
          <w:sz w:val="24"/>
          <w:szCs w:val="24"/>
        </w:rPr>
      </w:pPr>
      <w:r w:rsidRPr="00BC2B36">
        <w:rPr>
          <w:rFonts w:ascii="Times New Roman" w:hAnsi="Times New Roman" w:cs="Times New Roman"/>
          <w:sz w:val="24"/>
          <w:szCs w:val="24"/>
        </w:rPr>
        <w:t>Table 4.3 Results of Normality Test</w:t>
      </w:r>
      <w:r w:rsidR="006B674B" w:rsidRPr="00935181">
        <w:rPr>
          <w:rFonts w:ascii="Times New Roman" w:hAnsi="Times New Roman" w:cs="Times New Roman"/>
          <w:sz w:val="24"/>
          <w:szCs w:val="24"/>
          <w:u w:val="dotted"/>
        </w:rPr>
        <w:tab/>
      </w:r>
      <w:r w:rsidR="00965C2E">
        <w:rPr>
          <w:rFonts w:ascii="Times New Roman" w:hAnsi="Times New Roman" w:cs="Times New Roman"/>
          <w:sz w:val="24"/>
          <w:szCs w:val="24"/>
          <w:u w:val="dotted"/>
        </w:rPr>
        <w:t xml:space="preserve"> </w:t>
      </w:r>
      <w:r w:rsidR="006B674B" w:rsidRPr="00935181">
        <w:rPr>
          <w:rFonts w:ascii="Times New Roman" w:hAnsi="Times New Roman" w:cs="Times New Roman"/>
          <w:sz w:val="24"/>
          <w:szCs w:val="24"/>
        </w:rPr>
        <w:t>3</w:t>
      </w:r>
      <w:r w:rsidR="00965C2E">
        <w:rPr>
          <w:rFonts w:ascii="Times New Roman" w:hAnsi="Times New Roman" w:cs="Times New Roman"/>
          <w:sz w:val="24"/>
          <w:szCs w:val="24"/>
        </w:rPr>
        <w:t>5</w:t>
      </w:r>
    </w:p>
    <w:p w14:paraId="2E70B1BB" w14:textId="3548595B" w:rsidR="008962EE" w:rsidRPr="008962EE" w:rsidRDefault="00BC2B36" w:rsidP="008962EE">
      <w:pPr>
        <w:tabs>
          <w:tab w:val="left" w:pos="7200"/>
        </w:tabs>
        <w:rPr>
          <w:rFonts w:ascii="Times New Roman" w:hAnsi="Times New Roman" w:cs="Times New Roman"/>
          <w:sz w:val="24"/>
          <w:szCs w:val="24"/>
        </w:rPr>
      </w:pPr>
      <w:r w:rsidRPr="00BC2B36">
        <w:rPr>
          <w:rFonts w:ascii="Times New Roman" w:hAnsi="Times New Roman" w:cs="Times New Roman"/>
          <w:sz w:val="24"/>
          <w:szCs w:val="24"/>
        </w:rPr>
        <w:t>Table 4.4 Results of Normality Test (After Outliers</w:t>
      </w:r>
      <w:proofErr w:type="gramStart"/>
      <w:r w:rsidRPr="00BC2B36">
        <w:rPr>
          <w:rFonts w:ascii="Times New Roman" w:hAnsi="Times New Roman" w:cs="Times New Roman"/>
          <w:sz w:val="24"/>
          <w:szCs w:val="24"/>
        </w:rPr>
        <w:t>)</w:t>
      </w:r>
      <w:r w:rsidR="008962EE" w:rsidRPr="008962EE">
        <w:rPr>
          <w:rFonts w:ascii="Times New Roman" w:hAnsi="Times New Roman" w:cs="Times New Roman"/>
          <w:sz w:val="24"/>
          <w:szCs w:val="24"/>
          <w:u w:val="dotted"/>
        </w:rPr>
        <w:tab/>
      </w:r>
      <w:r w:rsidR="00965C2E">
        <w:rPr>
          <w:rFonts w:ascii="Times New Roman" w:hAnsi="Times New Roman" w:cs="Times New Roman"/>
          <w:sz w:val="24"/>
          <w:szCs w:val="24"/>
          <w:u w:val="dotted"/>
        </w:rPr>
        <w:t xml:space="preserve"> </w:t>
      </w:r>
      <w:r w:rsidR="008962EE" w:rsidRPr="008962EE">
        <w:rPr>
          <w:rFonts w:ascii="Times New Roman" w:hAnsi="Times New Roman" w:cs="Times New Roman"/>
          <w:sz w:val="24"/>
          <w:szCs w:val="24"/>
        </w:rPr>
        <w:t>3</w:t>
      </w:r>
      <w:r w:rsidR="00965C2E">
        <w:rPr>
          <w:rFonts w:ascii="Times New Roman" w:hAnsi="Times New Roman" w:cs="Times New Roman"/>
          <w:sz w:val="24"/>
          <w:szCs w:val="24"/>
        </w:rPr>
        <w:t>6</w:t>
      </w:r>
      <w:proofErr w:type="gramEnd"/>
    </w:p>
    <w:p w14:paraId="5FC59E4D" w14:textId="055ADD07" w:rsidR="006B674B" w:rsidRPr="00935181" w:rsidRDefault="00BC2B36" w:rsidP="00941FAA">
      <w:pPr>
        <w:pStyle w:val="Heading1"/>
        <w:tabs>
          <w:tab w:val="left" w:pos="7230"/>
        </w:tabs>
        <w:spacing w:before="0" w:after="0"/>
        <w:rPr>
          <w:rFonts w:ascii="Times New Roman" w:hAnsi="Times New Roman" w:cs="Times New Roman"/>
          <w:sz w:val="24"/>
          <w:szCs w:val="24"/>
        </w:rPr>
      </w:pPr>
      <w:r w:rsidRPr="00BC2B36">
        <w:rPr>
          <w:rFonts w:ascii="Times New Roman" w:hAnsi="Times New Roman" w:cs="Times New Roman"/>
          <w:sz w:val="24"/>
          <w:szCs w:val="24"/>
        </w:rPr>
        <w:t>Table 4.5 Results of Multicollinearity Test</w:t>
      </w:r>
      <w:r w:rsidR="006B674B" w:rsidRPr="00935181">
        <w:rPr>
          <w:rFonts w:ascii="Times New Roman" w:hAnsi="Times New Roman" w:cs="Times New Roman"/>
          <w:sz w:val="24"/>
          <w:szCs w:val="24"/>
          <w:u w:val="dotted"/>
        </w:rPr>
        <w:tab/>
      </w:r>
      <w:r w:rsidR="00965C2E">
        <w:rPr>
          <w:rFonts w:ascii="Times New Roman" w:hAnsi="Times New Roman" w:cs="Times New Roman"/>
          <w:sz w:val="24"/>
          <w:szCs w:val="24"/>
          <w:u w:val="dotted"/>
        </w:rPr>
        <w:t xml:space="preserve"> </w:t>
      </w:r>
      <w:r w:rsidR="006B674B" w:rsidRPr="00935181">
        <w:rPr>
          <w:rFonts w:ascii="Times New Roman" w:hAnsi="Times New Roman" w:cs="Times New Roman"/>
          <w:sz w:val="24"/>
          <w:szCs w:val="24"/>
        </w:rPr>
        <w:t>3</w:t>
      </w:r>
      <w:r w:rsidR="00965C2E">
        <w:rPr>
          <w:rFonts w:ascii="Times New Roman" w:hAnsi="Times New Roman" w:cs="Times New Roman"/>
          <w:sz w:val="24"/>
          <w:szCs w:val="24"/>
        </w:rPr>
        <w:t>7</w:t>
      </w:r>
    </w:p>
    <w:p w14:paraId="602F1A64" w14:textId="76840820" w:rsidR="006B674B" w:rsidRPr="00935181" w:rsidRDefault="00BC2B36" w:rsidP="00941FAA">
      <w:pPr>
        <w:pStyle w:val="Heading1"/>
        <w:tabs>
          <w:tab w:val="left" w:pos="7230"/>
        </w:tabs>
        <w:spacing w:before="0" w:after="0"/>
        <w:rPr>
          <w:rFonts w:ascii="Times New Roman" w:hAnsi="Times New Roman" w:cs="Times New Roman"/>
          <w:sz w:val="24"/>
          <w:szCs w:val="24"/>
        </w:rPr>
      </w:pPr>
      <w:r w:rsidRPr="00BC2B36">
        <w:rPr>
          <w:rFonts w:ascii="Times New Roman" w:hAnsi="Times New Roman" w:cs="Times New Roman"/>
          <w:sz w:val="24"/>
          <w:szCs w:val="24"/>
        </w:rPr>
        <w:t>Table 4.</w:t>
      </w:r>
      <w:r w:rsidR="00011E58">
        <w:rPr>
          <w:rFonts w:ascii="Times New Roman" w:hAnsi="Times New Roman" w:cs="Times New Roman"/>
          <w:sz w:val="24"/>
          <w:szCs w:val="24"/>
        </w:rPr>
        <w:t>6</w:t>
      </w:r>
      <w:r w:rsidRPr="00BC2B36">
        <w:rPr>
          <w:rFonts w:ascii="Times New Roman" w:hAnsi="Times New Roman" w:cs="Times New Roman"/>
          <w:sz w:val="24"/>
          <w:szCs w:val="24"/>
        </w:rPr>
        <w:t xml:space="preserve"> Results of the Run Test for Autocorrelation</w:t>
      </w:r>
      <w:r w:rsidR="006B674B" w:rsidRPr="00935181">
        <w:rPr>
          <w:rFonts w:ascii="Times New Roman" w:hAnsi="Times New Roman" w:cs="Times New Roman"/>
          <w:sz w:val="24"/>
          <w:szCs w:val="24"/>
          <w:u w:val="dotted"/>
        </w:rPr>
        <w:tab/>
      </w:r>
      <w:r w:rsidR="00965C2E">
        <w:rPr>
          <w:rFonts w:ascii="Times New Roman" w:hAnsi="Times New Roman" w:cs="Times New Roman"/>
          <w:sz w:val="24"/>
          <w:szCs w:val="24"/>
          <w:u w:val="dotted"/>
        </w:rPr>
        <w:t xml:space="preserve"> </w:t>
      </w:r>
      <w:r w:rsidR="00965C2E">
        <w:rPr>
          <w:rFonts w:ascii="Times New Roman" w:hAnsi="Times New Roman" w:cs="Times New Roman"/>
          <w:sz w:val="24"/>
          <w:szCs w:val="24"/>
        </w:rPr>
        <w:t>38</w:t>
      </w:r>
    </w:p>
    <w:p w14:paraId="43950973" w14:textId="133DEA70" w:rsidR="006B674B" w:rsidRPr="00935181" w:rsidRDefault="00BC2B36" w:rsidP="00941FAA">
      <w:pPr>
        <w:pStyle w:val="Heading1"/>
        <w:tabs>
          <w:tab w:val="left" w:pos="7230"/>
        </w:tabs>
        <w:spacing w:before="0" w:after="0"/>
        <w:rPr>
          <w:rFonts w:ascii="Times New Roman" w:hAnsi="Times New Roman" w:cs="Times New Roman"/>
          <w:sz w:val="24"/>
          <w:szCs w:val="24"/>
        </w:rPr>
      </w:pPr>
      <w:r w:rsidRPr="00BC2B36">
        <w:rPr>
          <w:rFonts w:ascii="Times New Roman" w:hAnsi="Times New Roman" w:cs="Times New Roman"/>
          <w:sz w:val="24"/>
          <w:szCs w:val="24"/>
        </w:rPr>
        <w:t>Table 4.</w:t>
      </w:r>
      <w:r w:rsidR="00011E58">
        <w:rPr>
          <w:rFonts w:ascii="Times New Roman" w:hAnsi="Times New Roman" w:cs="Times New Roman"/>
          <w:sz w:val="24"/>
          <w:szCs w:val="24"/>
        </w:rPr>
        <w:t>7</w:t>
      </w:r>
      <w:r w:rsidRPr="00BC2B36">
        <w:rPr>
          <w:rFonts w:ascii="Times New Roman" w:hAnsi="Times New Roman" w:cs="Times New Roman"/>
          <w:sz w:val="24"/>
          <w:szCs w:val="24"/>
        </w:rPr>
        <w:t xml:space="preserve"> Results of the Simultaneous Test – F Test</w:t>
      </w:r>
      <w:r w:rsidR="006B674B" w:rsidRPr="00935181">
        <w:rPr>
          <w:rFonts w:ascii="Times New Roman" w:hAnsi="Times New Roman" w:cs="Times New Roman"/>
          <w:sz w:val="24"/>
          <w:szCs w:val="24"/>
          <w:u w:val="dotted"/>
        </w:rPr>
        <w:tab/>
      </w:r>
      <w:r w:rsidR="00965C2E">
        <w:rPr>
          <w:rFonts w:ascii="Times New Roman" w:hAnsi="Times New Roman" w:cs="Times New Roman"/>
          <w:sz w:val="24"/>
          <w:szCs w:val="24"/>
          <w:u w:val="dotted"/>
        </w:rPr>
        <w:t xml:space="preserve"> </w:t>
      </w:r>
      <w:r w:rsidR="00965C2E">
        <w:rPr>
          <w:rFonts w:ascii="Times New Roman" w:hAnsi="Times New Roman" w:cs="Times New Roman"/>
          <w:sz w:val="24"/>
          <w:szCs w:val="24"/>
        </w:rPr>
        <w:t>39</w:t>
      </w:r>
    </w:p>
    <w:p w14:paraId="12FF5F10" w14:textId="409214C3" w:rsidR="006B674B" w:rsidRPr="00935181" w:rsidRDefault="00BC2B36" w:rsidP="00941FAA">
      <w:pPr>
        <w:pStyle w:val="Heading1"/>
        <w:tabs>
          <w:tab w:val="left" w:pos="7230"/>
        </w:tabs>
        <w:spacing w:before="0" w:after="0"/>
        <w:rPr>
          <w:rFonts w:ascii="Times New Roman" w:hAnsi="Times New Roman" w:cs="Times New Roman"/>
          <w:sz w:val="24"/>
          <w:szCs w:val="24"/>
        </w:rPr>
      </w:pPr>
      <w:r w:rsidRPr="00BC2B36">
        <w:rPr>
          <w:rFonts w:ascii="Times New Roman" w:hAnsi="Times New Roman" w:cs="Times New Roman"/>
          <w:sz w:val="24"/>
          <w:szCs w:val="24"/>
        </w:rPr>
        <w:t>Table 4.</w:t>
      </w:r>
      <w:r w:rsidR="00011E58">
        <w:rPr>
          <w:rFonts w:ascii="Times New Roman" w:hAnsi="Times New Roman" w:cs="Times New Roman"/>
          <w:sz w:val="24"/>
          <w:szCs w:val="24"/>
        </w:rPr>
        <w:t>8</w:t>
      </w:r>
      <w:r w:rsidRPr="00BC2B36">
        <w:rPr>
          <w:rFonts w:ascii="Times New Roman" w:hAnsi="Times New Roman" w:cs="Times New Roman"/>
          <w:sz w:val="24"/>
          <w:szCs w:val="24"/>
        </w:rPr>
        <w:t xml:space="preserve"> Results of the Coefficient of Determination Test (Adjusted R 2</w:t>
      </w:r>
      <w:proofErr w:type="gramStart"/>
      <w:r w:rsidRPr="00BC2B36">
        <w:rPr>
          <w:rFonts w:ascii="Times New Roman" w:hAnsi="Times New Roman" w:cs="Times New Roman"/>
          <w:sz w:val="24"/>
          <w:szCs w:val="24"/>
        </w:rPr>
        <w:t>)</w:t>
      </w:r>
      <w:r w:rsidR="006B674B" w:rsidRPr="00935181">
        <w:rPr>
          <w:rFonts w:ascii="Times New Roman" w:hAnsi="Times New Roman" w:cs="Times New Roman"/>
          <w:sz w:val="24"/>
          <w:szCs w:val="24"/>
          <w:u w:val="dotted"/>
        </w:rPr>
        <w:tab/>
      </w:r>
      <w:r w:rsidR="00965C2E">
        <w:rPr>
          <w:rFonts w:ascii="Times New Roman" w:hAnsi="Times New Roman" w:cs="Times New Roman"/>
          <w:sz w:val="24"/>
          <w:szCs w:val="24"/>
          <w:u w:val="dotted"/>
        </w:rPr>
        <w:t xml:space="preserve"> </w:t>
      </w:r>
      <w:r w:rsidR="00965C2E">
        <w:rPr>
          <w:rFonts w:ascii="Times New Roman" w:hAnsi="Times New Roman" w:cs="Times New Roman"/>
          <w:sz w:val="24"/>
          <w:szCs w:val="24"/>
        </w:rPr>
        <w:t>39</w:t>
      </w:r>
      <w:proofErr w:type="gramEnd"/>
    </w:p>
    <w:p w14:paraId="5F31F1BB" w14:textId="3D118BB8" w:rsidR="009516C7" w:rsidRPr="006B674B" w:rsidRDefault="00BC2B36" w:rsidP="00941FAA">
      <w:pPr>
        <w:pStyle w:val="Heading1"/>
        <w:tabs>
          <w:tab w:val="left" w:pos="7230"/>
        </w:tabs>
        <w:spacing w:before="0" w:after="0"/>
        <w:rPr>
          <w:rFonts w:ascii="Times New Roman" w:hAnsi="Times New Roman" w:cs="Times New Roman"/>
          <w:sz w:val="24"/>
          <w:szCs w:val="24"/>
        </w:rPr>
      </w:pPr>
      <w:r w:rsidRPr="00BC2B36">
        <w:rPr>
          <w:rFonts w:ascii="Times New Roman" w:hAnsi="Times New Roman" w:cs="Times New Roman"/>
          <w:sz w:val="24"/>
          <w:szCs w:val="24"/>
        </w:rPr>
        <w:t>Table 4.</w:t>
      </w:r>
      <w:r w:rsidR="00011E58">
        <w:rPr>
          <w:rFonts w:ascii="Times New Roman" w:hAnsi="Times New Roman" w:cs="Times New Roman"/>
          <w:sz w:val="24"/>
          <w:szCs w:val="24"/>
        </w:rPr>
        <w:t>9</w:t>
      </w:r>
      <w:r w:rsidRPr="00BC2B36">
        <w:rPr>
          <w:rFonts w:ascii="Times New Roman" w:hAnsi="Times New Roman" w:cs="Times New Roman"/>
          <w:sz w:val="24"/>
          <w:szCs w:val="24"/>
        </w:rPr>
        <w:t xml:space="preserve"> Results of the Partial Test – t Test (Model 4.</w:t>
      </w:r>
      <w:r>
        <w:rPr>
          <w:rFonts w:ascii="Times New Roman" w:hAnsi="Times New Roman" w:cs="Times New Roman"/>
          <w:sz w:val="24"/>
          <w:szCs w:val="24"/>
        </w:rPr>
        <w:t>1</w:t>
      </w:r>
      <w:r w:rsidRPr="00BC2B36">
        <w:rPr>
          <w:rFonts w:ascii="Times New Roman" w:hAnsi="Times New Roman" w:cs="Times New Roman"/>
          <w:sz w:val="24"/>
          <w:szCs w:val="24"/>
        </w:rPr>
        <w:t>)</w:t>
      </w:r>
      <w:r w:rsidR="006B674B" w:rsidRPr="00935181">
        <w:rPr>
          <w:rFonts w:ascii="Times New Roman" w:hAnsi="Times New Roman" w:cs="Times New Roman"/>
          <w:sz w:val="24"/>
          <w:szCs w:val="24"/>
          <w:u w:val="dotted"/>
        </w:rPr>
        <w:tab/>
      </w:r>
      <w:r w:rsidR="00965C2E">
        <w:rPr>
          <w:rFonts w:ascii="Times New Roman" w:hAnsi="Times New Roman" w:cs="Times New Roman"/>
          <w:sz w:val="24"/>
          <w:szCs w:val="24"/>
          <w:u w:val="dotted"/>
        </w:rPr>
        <w:t xml:space="preserve"> </w:t>
      </w:r>
      <w:r w:rsidR="006B674B" w:rsidRPr="00935181">
        <w:rPr>
          <w:rFonts w:ascii="Times New Roman" w:hAnsi="Times New Roman" w:cs="Times New Roman"/>
          <w:sz w:val="24"/>
          <w:szCs w:val="24"/>
        </w:rPr>
        <w:t>4</w:t>
      </w:r>
      <w:r w:rsidR="00965C2E">
        <w:rPr>
          <w:rFonts w:ascii="Times New Roman" w:hAnsi="Times New Roman" w:cs="Times New Roman"/>
          <w:sz w:val="24"/>
          <w:szCs w:val="24"/>
        </w:rPr>
        <w:t>0</w:t>
      </w:r>
      <w:r w:rsidR="009516C7" w:rsidRPr="00103A22">
        <w:rPr>
          <w:rFonts w:ascii="Times New Roman" w:hAnsi="Times New Roman" w:cs="Times New Roman"/>
          <w:sz w:val="24"/>
          <w:szCs w:val="24"/>
        </w:rPr>
        <w:br w:type="page"/>
      </w:r>
    </w:p>
    <w:p w14:paraId="1A137F22" w14:textId="4815396C" w:rsidR="009516C7" w:rsidRPr="00103A22" w:rsidRDefault="00BC2B36" w:rsidP="006906E2">
      <w:pPr>
        <w:pStyle w:val="Heading1"/>
        <w:spacing w:before="0" w:after="0" w:line="240" w:lineRule="auto"/>
        <w:jc w:val="center"/>
        <w:rPr>
          <w:rFonts w:ascii="Times New Roman" w:eastAsia="Times New Roman" w:hAnsi="Times New Roman" w:cs="Times New Roman"/>
          <w:b/>
          <w:sz w:val="24"/>
          <w:szCs w:val="24"/>
        </w:rPr>
      </w:pPr>
      <w:bookmarkStart w:id="25" w:name="_Toc184499478"/>
      <w:r w:rsidRPr="00BC2B36">
        <w:rPr>
          <w:rFonts w:ascii="Times New Roman" w:eastAsia="Times New Roman" w:hAnsi="Times New Roman" w:cs="Times New Roman"/>
          <w:b/>
          <w:sz w:val="24"/>
          <w:szCs w:val="24"/>
        </w:rPr>
        <w:lastRenderedPageBreak/>
        <w:t>LIST OF FIGURES</w:t>
      </w:r>
      <w:bookmarkEnd w:id="25"/>
    </w:p>
    <w:p w14:paraId="1AEE0114" w14:textId="77777777" w:rsidR="006906E2" w:rsidRPr="00103A22" w:rsidRDefault="006906E2" w:rsidP="006906E2">
      <w:pPr>
        <w:rPr>
          <w:rFonts w:ascii="Times New Roman" w:hAnsi="Times New Roman" w:cs="Times New Roman"/>
        </w:rPr>
      </w:pPr>
    </w:p>
    <w:p w14:paraId="7900F9EA" w14:textId="40F96251" w:rsidR="009516C7" w:rsidRPr="00103A22" w:rsidRDefault="00BC2B36" w:rsidP="00BC2B36">
      <w:pPr>
        <w:ind w:left="7099" w:firstLine="101"/>
        <w:rPr>
          <w:rFonts w:ascii="Times New Roman" w:hAnsi="Times New Roman" w:cs="Times New Roman"/>
          <w:b/>
          <w:bCs/>
          <w:sz w:val="24"/>
          <w:szCs w:val="24"/>
        </w:rPr>
      </w:pPr>
      <w:r>
        <w:rPr>
          <w:rFonts w:ascii="Times New Roman" w:hAnsi="Times New Roman" w:cs="Times New Roman"/>
          <w:b/>
          <w:bCs/>
          <w:sz w:val="24"/>
          <w:szCs w:val="24"/>
        </w:rPr>
        <w:t>Page</w:t>
      </w:r>
    </w:p>
    <w:p w14:paraId="658B847C" w14:textId="77777777" w:rsidR="006906E2" w:rsidRPr="00103A22" w:rsidRDefault="006906E2" w:rsidP="00941FAA">
      <w:pPr>
        <w:ind w:left="6379"/>
        <w:rPr>
          <w:rFonts w:ascii="Times New Roman" w:hAnsi="Times New Roman" w:cs="Times New Roman"/>
          <w:b/>
          <w:bCs/>
          <w:sz w:val="24"/>
          <w:szCs w:val="24"/>
        </w:rPr>
      </w:pPr>
    </w:p>
    <w:p w14:paraId="1CC3CD4C" w14:textId="3854EC13" w:rsidR="009516C7" w:rsidRPr="00103A22" w:rsidRDefault="00BC2B36" w:rsidP="00941FAA">
      <w:pPr>
        <w:pStyle w:val="Heading1"/>
        <w:tabs>
          <w:tab w:val="left" w:pos="7230"/>
        </w:tabs>
        <w:spacing w:before="0" w:after="0"/>
        <w:rPr>
          <w:rFonts w:ascii="Times New Roman" w:eastAsia="Times New Roman" w:hAnsi="Times New Roman" w:cs="Times New Roman"/>
          <w:sz w:val="24"/>
          <w:szCs w:val="24"/>
        </w:rPr>
      </w:pPr>
      <w:bookmarkStart w:id="26" w:name="_Toc164882729"/>
      <w:bookmarkStart w:id="27" w:name="_Toc166058536"/>
      <w:bookmarkStart w:id="28" w:name="_Toc169038336"/>
      <w:bookmarkStart w:id="29" w:name="_Toc169198520"/>
      <w:bookmarkStart w:id="30" w:name="_Toc180158895"/>
      <w:bookmarkStart w:id="31" w:name="_Toc181092642"/>
      <w:bookmarkStart w:id="32" w:name="_Toc181200440"/>
      <w:bookmarkStart w:id="33" w:name="_Toc183002900"/>
      <w:bookmarkStart w:id="34" w:name="_Toc183438071"/>
      <w:bookmarkStart w:id="35" w:name="_Toc183705366"/>
      <w:bookmarkStart w:id="36" w:name="_Toc184387430"/>
      <w:bookmarkStart w:id="37" w:name="_Toc184499479"/>
      <w:r w:rsidRPr="00BC2B36">
        <w:rPr>
          <w:rFonts w:ascii="Times New Roman" w:eastAsia="Times New Roman" w:hAnsi="Times New Roman" w:cs="Times New Roman"/>
          <w:sz w:val="24"/>
          <w:szCs w:val="24"/>
        </w:rPr>
        <w:t>Figure 2.1 Conceptual Framework</w:t>
      </w:r>
      <w:r w:rsidR="009516C7" w:rsidRPr="00103A22">
        <w:rPr>
          <w:rFonts w:ascii="Times New Roman" w:eastAsia="Times New Roman" w:hAnsi="Times New Roman" w:cs="Times New Roman"/>
          <w:sz w:val="24"/>
          <w:szCs w:val="24"/>
          <w:u w:val="dotted"/>
        </w:rPr>
        <w:tab/>
      </w:r>
      <w:bookmarkEnd w:id="26"/>
      <w:bookmarkEnd w:id="27"/>
      <w:bookmarkEnd w:id="28"/>
      <w:bookmarkEnd w:id="29"/>
      <w:bookmarkEnd w:id="30"/>
      <w:bookmarkEnd w:id="31"/>
      <w:bookmarkEnd w:id="32"/>
      <w:bookmarkEnd w:id="33"/>
      <w:bookmarkEnd w:id="34"/>
      <w:bookmarkEnd w:id="35"/>
      <w:bookmarkEnd w:id="36"/>
      <w:bookmarkEnd w:id="37"/>
      <w:r w:rsidR="0039262F" w:rsidRPr="00103A22">
        <w:rPr>
          <w:rFonts w:ascii="Times New Roman" w:eastAsia="Times New Roman" w:hAnsi="Times New Roman" w:cs="Times New Roman"/>
          <w:sz w:val="24"/>
          <w:szCs w:val="24"/>
        </w:rPr>
        <w:t>1</w:t>
      </w:r>
      <w:r w:rsidR="00965C2E">
        <w:rPr>
          <w:rFonts w:ascii="Times New Roman" w:eastAsia="Times New Roman" w:hAnsi="Times New Roman" w:cs="Times New Roman"/>
          <w:sz w:val="24"/>
          <w:szCs w:val="24"/>
        </w:rPr>
        <w:t>6</w:t>
      </w:r>
    </w:p>
    <w:p w14:paraId="584B22C3" w14:textId="78DD74E2" w:rsidR="006B674B" w:rsidRDefault="00BC2B36" w:rsidP="00941FAA">
      <w:pPr>
        <w:pStyle w:val="Heading1"/>
        <w:tabs>
          <w:tab w:val="left" w:pos="7230"/>
        </w:tabs>
        <w:spacing w:before="0" w:after="0"/>
        <w:rPr>
          <w:rFonts w:ascii="Times New Roman" w:eastAsia="Times New Roman" w:hAnsi="Times New Roman" w:cs="Times New Roman"/>
          <w:sz w:val="24"/>
          <w:szCs w:val="24"/>
        </w:rPr>
      </w:pPr>
      <w:bookmarkStart w:id="38" w:name="_Toc164882730"/>
      <w:bookmarkStart w:id="39" w:name="_Toc166058537"/>
      <w:bookmarkStart w:id="40" w:name="_Toc169038337"/>
      <w:bookmarkStart w:id="41" w:name="_Toc169198521"/>
      <w:bookmarkStart w:id="42" w:name="_Toc180158896"/>
      <w:bookmarkStart w:id="43" w:name="_Toc181092643"/>
      <w:bookmarkStart w:id="44" w:name="_Toc181200441"/>
      <w:bookmarkStart w:id="45" w:name="_Toc183002901"/>
      <w:bookmarkStart w:id="46" w:name="_Toc183438072"/>
      <w:bookmarkStart w:id="47" w:name="_Toc183705367"/>
      <w:bookmarkStart w:id="48" w:name="_Toc184387431"/>
      <w:bookmarkStart w:id="49" w:name="_Toc184499480"/>
      <w:r w:rsidRPr="00BC2B36">
        <w:rPr>
          <w:rFonts w:ascii="Times New Roman" w:eastAsia="Times New Roman" w:hAnsi="Times New Roman" w:cs="Times New Roman"/>
          <w:sz w:val="24"/>
          <w:szCs w:val="24"/>
        </w:rPr>
        <w:t>Figure 2.2 Research Model</w:t>
      </w:r>
      <w:r w:rsidR="009516C7" w:rsidRPr="00103A22">
        <w:rPr>
          <w:rFonts w:ascii="Times New Roman" w:eastAsia="Times New Roman" w:hAnsi="Times New Roman" w:cs="Times New Roman"/>
          <w:sz w:val="24"/>
          <w:szCs w:val="24"/>
          <w:u w:val="dotted"/>
        </w:rPr>
        <w:tab/>
      </w:r>
      <w:bookmarkEnd w:id="38"/>
      <w:bookmarkEnd w:id="39"/>
      <w:bookmarkEnd w:id="40"/>
      <w:bookmarkEnd w:id="41"/>
      <w:bookmarkEnd w:id="42"/>
      <w:bookmarkEnd w:id="43"/>
      <w:bookmarkEnd w:id="44"/>
      <w:bookmarkEnd w:id="45"/>
      <w:bookmarkEnd w:id="46"/>
      <w:bookmarkEnd w:id="47"/>
      <w:bookmarkEnd w:id="48"/>
      <w:bookmarkEnd w:id="49"/>
      <w:r w:rsidR="00965C2E">
        <w:rPr>
          <w:rFonts w:ascii="Times New Roman" w:eastAsia="Times New Roman" w:hAnsi="Times New Roman" w:cs="Times New Roman"/>
          <w:sz w:val="24"/>
          <w:szCs w:val="24"/>
        </w:rPr>
        <w:t>19</w:t>
      </w:r>
    </w:p>
    <w:p w14:paraId="1EA7A37E" w14:textId="74820200" w:rsidR="009516C7" w:rsidRPr="00103A22" w:rsidRDefault="00BC2B36" w:rsidP="00941FAA">
      <w:pPr>
        <w:pStyle w:val="Heading1"/>
        <w:tabs>
          <w:tab w:val="left" w:pos="7230"/>
        </w:tabs>
        <w:spacing w:before="0" w:after="0"/>
        <w:rPr>
          <w:rFonts w:ascii="Times New Roman" w:eastAsia="Times New Roman" w:hAnsi="Times New Roman" w:cs="Times New Roman"/>
          <w:sz w:val="24"/>
          <w:szCs w:val="24"/>
        </w:rPr>
      </w:pPr>
      <w:r w:rsidRPr="00BC2B36">
        <w:rPr>
          <w:rFonts w:ascii="Times New Roman" w:hAnsi="Times New Roman" w:cs="Times New Roman"/>
          <w:sz w:val="24"/>
          <w:szCs w:val="24"/>
        </w:rPr>
        <w:t>Figure 4.1 Heteroscedasticity Test</w:t>
      </w:r>
      <w:r w:rsidR="006B674B" w:rsidRPr="006B674B">
        <w:rPr>
          <w:rFonts w:ascii="Times New Roman" w:hAnsi="Times New Roman" w:cs="Times New Roman"/>
          <w:sz w:val="24"/>
          <w:szCs w:val="24"/>
          <w:u w:val="dotted"/>
        </w:rPr>
        <w:tab/>
      </w:r>
      <w:r w:rsidR="00965C2E">
        <w:rPr>
          <w:rFonts w:ascii="Times New Roman" w:hAnsi="Times New Roman" w:cs="Times New Roman"/>
          <w:sz w:val="24"/>
          <w:szCs w:val="24"/>
        </w:rPr>
        <w:t>39</w:t>
      </w:r>
      <w:r w:rsidR="009516C7" w:rsidRPr="00103A22">
        <w:rPr>
          <w:rFonts w:ascii="Times New Roman" w:hAnsi="Times New Roman" w:cs="Times New Roman"/>
          <w:sz w:val="24"/>
          <w:szCs w:val="24"/>
        </w:rPr>
        <w:br w:type="page"/>
      </w:r>
    </w:p>
    <w:p w14:paraId="2037EC2C" w14:textId="2F182C49" w:rsidR="009516C7" w:rsidRPr="00103A22" w:rsidRDefault="00BC2B36" w:rsidP="006906E2">
      <w:pPr>
        <w:pStyle w:val="Heading1"/>
        <w:spacing w:before="0" w:after="0" w:line="240" w:lineRule="auto"/>
        <w:jc w:val="center"/>
        <w:rPr>
          <w:rFonts w:ascii="Times New Roman" w:eastAsia="Times New Roman" w:hAnsi="Times New Roman" w:cs="Times New Roman"/>
          <w:b/>
          <w:sz w:val="24"/>
          <w:szCs w:val="24"/>
        </w:rPr>
      </w:pPr>
      <w:bookmarkStart w:id="50" w:name="_Toc184499481"/>
      <w:r w:rsidRPr="00BC2B36">
        <w:rPr>
          <w:rFonts w:ascii="Times New Roman" w:eastAsia="Times New Roman" w:hAnsi="Times New Roman" w:cs="Times New Roman"/>
          <w:b/>
          <w:sz w:val="24"/>
          <w:szCs w:val="24"/>
        </w:rPr>
        <w:lastRenderedPageBreak/>
        <w:t>LIST OF ACRONYMS</w:t>
      </w:r>
      <w:bookmarkEnd w:id="50"/>
    </w:p>
    <w:p w14:paraId="5E9875FE" w14:textId="77777777" w:rsidR="006906E2" w:rsidRPr="00103A22" w:rsidRDefault="006906E2" w:rsidP="006906E2">
      <w:pPr>
        <w:rPr>
          <w:rFonts w:ascii="Times New Roman" w:hAnsi="Times New Roman" w:cs="Times New Roman"/>
        </w:rPr>
      </w:pPr>
    </w:p>
    <w:p w14:paraId="1C6C0DD5" w14:textId="77777777" w:rsidR="009516C7" w:rsidRPr="00103A22" w:rsidRDefault="009516C7" w:rsidP="00941FAA">
      <w:pPr>
        <w:rPr>
          <w:rFonts w:ascii="Times New Roman" w:hAnsi="Times New Roman" w:cs="Times New Roman"/>
        </w:rPr>
      </w:pPr>
    </w:p>
    <w:p w14:paraId="785B608B" w14:textId="77777777" w:rsidR="009516C7" w:rsidRPr="00103A22"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t xml:space="preserve">ESG </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Environmental social Governance</w:t>
      </w:r>
    </w:p>
    <w:p w14:paraId="6493AF3A" w14:textId="77777777" w:rsidR="009516C7" w:rsidRPr="00103A22"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t>CSR</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w:t>
      </w:r>
      <w:r w:rsidRPr="00103A22">
        <w:rPr>
          <w:rFonts w:ascii="Times New Roman" w:eastAsia="Times New Roman" w:hAnsi="Times New Roman" w:cs="Times New Roman"/>
          <w:sz w:val="24"/>
          <w:szCs w:val="24"/>
        </w:rPr>
        <w:t>Corporate Social Responsibility</w:t>
      </w:r>
    </w:p>
    <w:p w14:paraId="38B42224" w14:textId="77777777" w:rsidR="009516C7" w:rsidRPr="00103A22"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t>ASEAN</w:t>
      </w:r>
      <w:r w:rsidRPr="00103A22">
        <w:rPr>
          <w:rFonts w:ascii="Times New Roman" w:hAnsi="Times New Roman" w:cs="Times New Roman"/>
          <w:sz w:val="24"/>
          <w:szCs w:val="24"/>
        </w:rPr>
        <w:tab/>
        <w:t xml:space="preserve"> Association of Southeast Asian Nations</w:t>
      </w:r>
    </w:p>
    <w:p w14:paraId="718E9013" w14:textId="77777777" w:rsidR="009516C7" w:rsidRPr="00103A22"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t>DPR</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Dividend Payout Ratio</w:t>
      </w:r>
    </w:p>
    <w:p w14:paraId="053A104F" w14:textId="548F967C" w:rsidR="009516C7" w:rsidRPr="00103A22"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t>ROE</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w:t>
      </w:r>
      <w:r w:rsidR="003B7E53" w:rsidRPr="00103A22">
        <w:rPr>
          <w:rFonts w:ascii="Times New Roman" w:hAnsi="Times New Roman" w:cs="Times New Roman"/>
          <w:sz w:val="24"/>
          <w:szCs w:val="24"/>
        </w:rPr>
        <w:t>Return</w:t>
      </w:r>
      <w:r w:rsidRPr="00103A22">
        <w:rPr>
          <w:rFonts w:ascii="Times New Roman" w:hAnsi="Times New Roman" w:cs="Times New Roman"/>
          <w:sz w:val="24"/>
          <w:szCs w:val="24"/>
        </w:rPr>
        <w:t xml:space="preserve"> on Equity</w:t>
      </w:r>
    </w:p>
    <w:p w14:paraId="1F904D4A" w14:textId="77777777" w:rsidR="009516C7" w:rsidRPr="00103A22"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t>MSCI</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w:t>
      </w:r>
      <w:r w:rsidRPr="00103A22">
        <w:rPr>
          <w:rFonts w:ascii="Times New Roman" w:eastAsia="Times New Roman" w:hAnsi="Times New Roman" w:cs="Times New Roman"/>
          <w:sz w:val="24"/>
          <w:szCs w:val="24"/>
        </w:rPr>
        <w:t>Morgan Stanley Capital International</w:t>
      </w:r>
    </w:p>
    <w:p w14:paraId="7DF1D843" w14:textId="77777777" w:rsidR="009516C7" w:rsidRPr="00103A22"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br w:type="page"/>
      </w:r>
    </w:p>
    <w:p w14:paraId="42026E03" w14:textId="7941FB40" w:rsidR="009516C7" w:rsidRPr="00103A22" w:rsidRDefault="002B7112" w:rsidP="006906E2">
      <w:pPr>
        <w:pStyle w:val="Heading1"/>
        <w:spacing w:before="0" w:after="0" w:line="240" w:lineRule="auto"/>
        <w:jc w:val="center"/>
        <w:rPr>
          <w:rFonts w:ascii="Times New Roman" w:eastAsia="Times New Roman" w:hAnsi="Times New Roman" w:cs="Times New Roman"/>
          <w:b/>
          <w:sz w:val="24"/>
          <w:szCs w:val="24"/>
        </w:rPr>
      </w:pPr>
      <w:bookmarkStart w:id="51" w:name="_Toc184499482"/>
      <w:r w:rsidRPr="002B7112">
        <w:rPr>
          <w:rFonts w:ascii="Times New Roman" w:eastAsia="Times New Roman" w:hAnsi="Times New Roman" w:cs="Times New Roman"/>
          <w:b/>
          <w:sz w:val="24"/>
          <w:szCs w:val="24"/>
        </w:rPr>
        <w:lastRenderedPageBreak/>
        <w:t>LIST OF APPENDICES</w:t>
      </w:r>
      <w:bookmarkEnd w:id="51"/>
    </w:p>
    <w:p w14:paraId="0C1B240B" w14:textId="77777777" w:rsidR="006906E2" w:rsidRPr="00103A22" w:rsidRDefault="006906E2" w:rsidP="006906E2">
      <w:pPr>
        <w:rPr>
          <w:rFonts w:ascii="Times New Roman" w:hAnsi="Times New Roman" w:cs="Times New Roman"/>
        </w:rPr>
      </w:pPr>
    </w:p>
    <w:p w14:paraId="724343AD" w14:textId="407A3A24" w:rsidR="009516C7" w:rsidRPr="00103A22" w:rsidRDefault="002B7112" w:rsidP="002B7112">
      <w:pPr>
        <w:ind w:left="6521" w:firstLine="679"/>
        <w:rPr>
          <w:rFonts w:ascii="Times New Roman" w:hAnsi="Times New Roman" w:cs="Times New Roman"/>
          <w:b/>
          <w:bCs/>
          <w:sz w:val="24"/>
          <w:szCs w:val="24"/>
        </w:rPr>
      </w:pPr>
      <w:r>
        <w:rPr>
          <w:rFonts w:ascii="Times New Roman" w:hAnsi="Times New Roman" w:cs="Times New Roman"/>
          <w:b/>
          <w:bCs/>
          <w:sz w:val="24"/>
          <w:szCs w:val="24"/>
        </w:rPr>
        <w:t>Page</w:t>
      </w:r>
    </w:p>
    <w:p w14:paraId="276C1B45" w14:textId="6B489673" w:rsidR="002B7112" w:rsidRPr="002B7112" w:rsidRDefault="002B7112" w:rsidP="002B7112">
      <w:pPr>
        <w:rPr>
          <w:rFonts w:ascii="Times New Roman" w:hAnsi="Times New Roman" w:cs="Times New Roman"/>
          <w:sz w:val="24"/>
          <w:szCs w:val="24"/>
        </w:rPr>
      </w:pPr>
      <w:r w:rsidRPr="002B7112">
        <w:rPr>
          <w:rFonts w:ascii="Times New Roman" w:hAnsi="Times New Roman" w:cs="Times New Roman"/>
          <w:sz w:val="24"/>
          <w:szCs w:val="24"/>
        </w:rPr>
        <w:t>Appendix 1. Tabulation of Variable Data (Before Outliers) ……….................. 5</w:t>
      </w:r>
      <w:r w:rsidR="00B14D42">
        <w:rPr>
          <w:rFonts w:ascii="Times New Roman" w:hAnsi="Times New Roman" w:cs="Times New Roman"/>
          <w:sz w:val="24"/>
          <w:szCs w:val="24"/>
        </w:rPr>
        <w:t>4</w:t>
      </w:r>
    </w:p>
    <w:p w14:paraId="795EF15E" w14:textId="2E30096B" w:rsidR="002B7112" w:rsidRPr="002B7112" w:rsidRDefault="002B7112" w:rsidP="002B7112">
      <w:pPr>
        <w:rPr>
          <w:rFonts w:ascii="Times New Roman" w:hAnsi="Times New Roman" w:cs="Times New Roman"/>
          <w:sz w:val="24"/>
          <w:szCs w:val="24"/>
        </w:rPr>
      </w:pPr>
      <w:r w:rsidRPr="002B7112">
        <w:rPr>
          <w:rFonts w:ascii="Times New Roman" w:hAnsi="Times New Roman" w:cs="Times New Roman"/>
          <w:sz w:val="24"/>
          <w:szCs w:val="24"/>
        </w:rPr>
        <w:t>Appendix 2. Tabulation of Variable Data (After Outliers) ……….................... 6</w:t>
      </w:r>
      <w:r w:rsidR="00B14D42">
        <w:rPr>
          <w:rFonts w:ascii="Times New Roman" w:hAnsi="Times New Roman" w:cs="Times New Roman"/>
          <w:sz w:val="24"/>
          <w:szCs w:val="24"/>
        </w:rPr>
        <w:t>0</w:t>
      </w:r>
    </w:p>
    <w:p w14:paraId="4A5E920B" w14:textId="2D4C7CC9" w:rsidR="002B7112" w:rsidRPr="002B7112" w:rsidRDefault="002B7112" w:rsidP="002B7112">
      <w:pPr>
        <w:rPr>
          <w:rFonts w:ascii="Times New Roman" w:hAnsi="Times New Roman" w:cs="Times New Roman"/>
          <w:sz w:val="24"/>
          <w:szCs w:val="24"/>
        </w:rPr>
      </w:pPr>
      <w:r w:rsidRPr="002B7112">
        <w:rPr>
          <w:rFonts w:ascii="Times New Roman" w:hAnsi="Times New Roman" w:cs="Times New Roman"/>
          <w:sz w:val="24"/>
          <w:szCs w:val="24"/>
        </w:rPr>
        <w:t>Appendix 3. Results of Descriptive Statistical Analysis Tests .......................... 6</w:t>
      </w:r>
      <w:r w:rsidR="00B14D42">
        <w:rPr>
          <w:rFonts w:ascii="Times New Roman" w:hAnsi="Times New Roman" w:cs="Times New Roman"/>
          <w:sz w:val="24"/>
          <w:szCs w:val="24"/>
        </w:rPr>
        <w:t>5</w:t>
      </w:r>
    </w:p>
    <w:p w14:paraId="2915833E" w14:textId="64C93966" w:rsidR="002B7112" w:rsidRPr="002B7112" w:rsidRDefault="002B7112" w:rsidP="002B7112">
      <w:pPr>
        <w:rPr>
          <w:rFonts w:ascii="Times New Roman" w:hAnsi="Times New Roman" w:cs="Times New Roman"/>
          <w:sz w:val="24"/>
          <w:szCs w:val="24"/>
        </w:rPr>
      </w:pPr>
      <w:r w:rsidRPr="002B7112">
        <w:rPr>
          <w:rFonts w:ascii="Times New Roman" w:hAnsi="Times New Roman" w:cs="Times New Roman"/>
          <w:sz w:val="24"/>
          <w:szCs w:val="24"/>
        </w:rPr>
        <w:t>Appendix 4. Results of Classical Assumption Tests.....................................</w:t>
      </w:r>
      <w:r>
        <w:rPr>
          <w:rFonts w:ascii="Times New Roman" w:hAnsi="Times New Roman" w:cs="Times New Roman"/>
          <w:sz w:val="24"/>
          <w:szCs w:val="24"/>
        </w:rPr>
        <w:t>.</w:t>
      </w:r>
      <w:r w:rsidRPr="002B7112">
        <w:rPr>
          <w:rFonts w:ascii="Times New Roman" w:hAnsi="Times New Roman" w:cs="Times New Roman"/>
          <w:sz w:val="24"/>
          <w:szCs w:val="24"/>
        </w:rPr>
        <w:t>..... 6</w:t>
      </w:r>
      <w:r w:rsidR="00B14D42">
        <w:rPr>
          <w:rFonts w:ascii="Times New Roman" w:hAnsi="Times New Roman" w:cs="Times New Roman"/>
          <w:sz w:val="24"/>
          <w:szCs w:val="24"/>
        </w:rPr>
        <w:t>6</w:t>
      </w:r>
    </w:p>
    <w:p w14:paraId="3958B3CC" w14:textId="43C3D3CB" w:rsidR="002B7112" w:rsidRPr="002B7112" w:rsidRDefault="002B7112" w:rsidP="002B7112">
      <w:pPr>
        <w:rPr>
          <w:rFonts w:ascii="Times New Roman" w:hAnsi="Times New Roman" w:cs="Times New Roman"/>
          <w:sz w:val="24"/>
          <w:szCs w:val="24"/>
        </w:rPr>
      </w:pPr>
      <w:r w:rsidRPr="002B7112">
        <w:rPr>
          <w:rFonts w:ascii="Times New Roman" w:hAnsi="Times New Roman" w:cs="Times New Roman"/>
          <w:sz w:val="24"/>
          <w:szCs w:val="24"/>
        </w:rPr>
        <w:t xml:space="preserve">Appendix 5. Results of Hypothesis Tests ........................................................... </w:t>
      </w:r>
      <w:r w:rsidR="00B14D42">
        <w:rPr>
          <w:rFonts w:ascii="Times New Roman" w:hAnsi="Times New Roman" w:cs="Times New Roman"/>
          <w:sz w:val="24"/>
          <w:szCs w:val="24"/>
        </w:rPr>
        <w:t>69</w:t>
      </w:r>
    </w:p>
    <w:p w14:paraId="5D3A2577" w14:textId="78995976" w:rsidR="00FE33C9" w:rsidRDefault="002B7112" w:rsidP="002B7112">
      <w:pPr>
        <w:rPr>
          <w:rFonts w:ascii="Times New Roman" w:hAnsi="Times New Roman" w:cs="Times New Roman"/>
          <w:sz w:val="24"/>
          <w:szCs w:val="24"/>
        </w:rPr>
      </w:pPr>
      <w:r w:rsidRPr="002B7112">
        <w:rPr>
          <w:rFonts w:ascii="Times New Roman" w:hAnsi="Times New Roman" w:cs="Times New Roman"/>
          <w:sz w:val="24"/>
          <w:szCs w:val="24"/>
        </w:rPr>
        <w:t>Appendix 6. Correction/Suggestion Sheet f</w:t>
      </w:r>
      <w:r w:rsidR="00446428">
        <w:rPr>
          <w:rFonts w:ascii="Times New Roman" w:hAnsi="Times New Roman" w:cs="Times New Roman"/>
          <w:sz w:val="24"/>
          <w:szCs w:val="24"/>
        </w:rPr>
        <w:t xml:space="preserve">rom previous </w:t>
      </w:r>
      <w:r w:rsidRPr="002B7112">
        <w:rPr>
          <w:rFonts w:ascii="Times New Roman" w:hAnsi="Times New Roman" w:cs="Times New Roman"/>
          <w:sz w:val="24"/>
          <w:szCs w:val="24"/>
        </w:rPr>
        <w:t>Seminar...............</w:t>
      </w:r>
      <w:r w:rsidR="00446428">
        <w:rPr>
          <w:rFonts w:ascii="Times New Roman" w:hAnsi="Times New Roman" w:cs="Times New Roman"/>
          <w:sz w:val="24"/>
          <w:szCs w:val="24"/>
        </w:rPr>
        <w:t>.</w:t>
      </w:r>
      <w:r w:rsidRPr="002B7112">
        <w:rPr>
          <w:rFonts w:ascii="Times New Roman" w:hAnsi="Times New Roman" w:cs="Times New Roman"/>
          <w:sz w:val="24"/>
          <w:szCs w:val="24"/>
        </w:rPr>
        <w:t xml:space="preserve">..... </w:t>
      </w:r>
      <w:r w:rsidR="007072C6">
        <w:rPr>
          <w:rFonts w:ascii="Times New Roman" w:hAnsi="Times New Roman" w:cs="Times New Roman"/>
          <w:sz w:val="24"/>
          <w:szCs w:val="24"/>
        </w:rPr>
        <w:t>70</w:t>
      </w:r>
    </w:p>
    <w:p w14:paraId="351F6521" w14:textId="327E8694" w:rsidR="007072C6" w:rsidRPr="007072C6" w:rsidRDefault="007072C6" w:rsidP="007072C6">
      <w:pPr>
        <w:tabs>
          <w:tab w:val="left" w:pos="7560"/>
        </w:tabs>
        <w:rPr>
          <w:rFonts w:ascii="Times New Roman" w:hAnsi="Times New Roman" w:cs="Times New Roman"/>
          <w:sz w:val="24"/>
          <w:szCs w:val="24"/>
        </w:rPr>
      </w:pPr>
      <w:r w:rsidRPr="007072C6">
        <w:rPr>
          <w:rFonts w:ascii="Times New Roman" w:hAnsi="Times New Roman" w:cs="Times New Roman"/>
          <w:sz w:val="24"/>
          <w:szCs w:val="24"/>
        </w:rPr>
        <w:t xml:space="preserve">Appendix </w:t>
      </w:r>
      <w:r>
        <w:rPr>
          <w:rFonts w:ascii="Times New Roman" w:hAnsi="Times New Roman" w:cs="Times New Roman"/>
          <w:sz w:val="24"/>
          <w:szCs w:val="24"/>
        </w:rPr>
        <w:t>7</w:t>
      </w:r>
      <w:r w:rsidRPr="007072C6">
        <w:rPr>
          <w:rFonts w:ascii="Times New Roman" w:hAnsi="Times New Roman" w:cs="Times New Roman"/>
          <w:sz w:val="24"/>
          <w:szCs w:val="24"/>
        </w:rPr>
        <w:t>. Turnitin Results</w:t>
      </w:r>
      <w:r w:rsidRPr="007072C6">
        <w:rPr>
          <w:rFonts w:ascii="Times New Roman" w:hAnsi="Times New Roman" w:cs="Times New Roman"/>
          <w:sz w:val="24"/>
          <w:szCs w:val="24"/>
          <w:u w:val="dotted"/>
        </w:rPr>
        <w:tab/>
      </w:r>
      <w:r>
        <w:rPr>
          <w:rFonts w:ascii="Times New Roman" w:hAnsi="Times New Roman" w:cs="Times New Roman"/>
          <w:sz w:val="24"/>
          <w:szCs w:val="24"/>
        </w:rPr>
        <w:t>71</w:t>
      </w:r>
    </w:p>
    <w:p w14:paraId="2B08DD5E" w14:textId="77777777" w:rsidR="007072C6" w:rsidRPr="002B7112" w:rsidRDefault="007072C6" w:rsidP="002B7112">
      <w:pPr>
        <w:rPr>
          <w:rFonts w:ascii="Times New Roman" w:hAnsi="Times New Roman" w:cs="Times New Roman"/>
          <w:sz w:val="24"/>
          <w:szCs w:val="24"/>
        </w:rPr>
      </w:pPr>
    </w:p>
    <w:p w14:paraId="198834D8" w14:textId="7A2ED5E8" w:rsidR="009516C7" w:rsidRPr="002B7112" w:rsidRDefault="009516C7" w:rsidP="002F3B95">
      <w:pPr>
        <w:rPr>
          <w:rFonts w:ascii="Times New Roman" w:hAnsi="Times New Roman" w:cs="Times New Roman"/>
          <w:sz w:val="24"/>
          <w:szCs w:val="24"/>
        </w:rPr>
      </w:pPr>
      <w:r w:rsidRPr="002B7112">
        <w:rPr>
          <w:rFonts w:ascii="Times New Roman" w:hAnsi="Times New Roman" w:cs="Times New Roman"/>
          <w:sz w:val="24"/>
          <w:szCs w:val="24"/>
        </w:rPr>
        <w:br w:type="page"/>
      </w:r>
    </w:p>
    <w:p w14:paraId="195FF2A6" w14:textId="77777777" w:rsidR="009516C7" w:rsidRPr="002B7112" w:rsidRDefault="009516C7" w:rsidP="00941FAA">
      <w:pPr>
        <w:tabs>
          <w:tab w:val="left" w:pos="7371"/>
        </w:tabs>
        <w:rPr>
          <w:rFonts w:ascii="Times New Roman" w:hAnsi="Times New Roman" w:cs="Times New Roman"/>
          <w:sz w:val="24"/>
          <w:szCs w:val="24"/>
        </w:rPr>
        <w:sectPr w:rsidR="009516C7" w:rsidRPr="002B7112" w:rsidSect="00A75C3B">
          <w:headerReference w:type="default" r:id="rId9"/>
          <w:footerReference w:type="default" r:id="rId10"/>
          <w:pgSz w:w="11909" w:h="16834"/>
          <w:pgMar w:top="2268" w:right="1701" w:bottom="1701" w:left="2268" w:header="1077" w:footer="546" w:gutter="0"/>
          <w:pgNumType w:fmt="lowerRoman" w:start="1"/>
          <w:cols w:space="720"/>
          <w:titlePg/>
          <w:docGrid w:linePitch="299"/>
        </w:sectPr>
      </w:pPr>
    </w:p>
    <w:bookmarkStart w:id="52" w:name="_Toc164882733"/>
    <w:bookmarkStart w:id="53" w:name="_Toc166058540"/>
    <w:bookmarkStart w:id="54" w:name="_Toc169038340"/>
    <w:bookmarkStart w:id="55" w:name="_Toc169198524"/>
    <w:bookmarkStart w:id="56" w:name="_Toc180158899"/>
    <w:bookmarkStart w:id="57" w:name="_Toc181092646"/>
    <w:bookmarkStart w:id="58" w:name="_Toc181200444"/>
    <w:bookmarkStart w:id="59" w:name="_Toc183002904"/>
    <w:bookmarkStart w:id="60" w:name="_Toc183438075"/>
    <w:bookmarkStart w:id="61" w:name="_Toc183705370"/>
    <w:bookmarkStart w:id="62" w:name="_Toc184387434"/>
    <w:bookmarkStart w:id="63" w:name="_Toc184499483"/>
    <w:p w14:paraId="10EC9C48" w14:textId="7CB5B1DD" w:rsidR="009516C7" w:rsidRPr="00103A22" w:rsidRDefault="00AC63AA" w:rsidP="00E42813">
      <w:pPr>
        <w:pStyle w:val="Heading1"/>
        <w:spacing w:before="0" w:after="0" w:line="480" w:lineRule="auto"/>
        <w:jc w:val="center"/>
        <w:rPr>
          <w:rFonts w:ascii="Times New Roman" w:eastAsia="Times New Roman" w:hAnsi="Times New Roman" w:cs="Times New Roman"/>
          <w:b/>
          <w:sz w:val="24"/>
          <w:szCs w:val="24"/>
        </w:rPr>
      </w:pPr>
      <w:r w:rsidRPr="00103A22">
        <w:rPr>
          <w:rFonts w:ascii="Times New Roman" w:hAnsi="Times New Roman" w:cs="Times New Roman"/>
          <w:noProof/>
          <w14:ligatures w14:val="standardContextual"/>
        </w:rPr>
        <w:lastRenderedPageBreak/>
        <mc:AlternateContent>
          <mc:Choice Requires="wps">
            <w:drawing>
              <wp:anchor distT="0" distB="0" distL="114300" distR="114300" simplePos="0" relativeHeight="251685888" behindDoc="0" locked="0" layoutInCell="1" allowOverlap="1" wp14:anchorId="28CF377F" wp14:editId="5FEE66B6">
                <wp:simplePos x="0" y="0"/>
                <wp:positionH relativeFrom="margin">
                  <wp:posOffset>4671060</wp:posOffset>
                </wp:positionH>
                <wp:positionV relativeFrom="paragraph">
                  <wp:posOffset>-1059180</wp:posOffset>
                </wp:positionV>
                <wp:extent cx="586740" cy="281940"/>
                <wp:effectExtent l="0" t="0" r="3810" b="3810"/>
                <wp:wrapNone/>
                <wp:docPr id="1077382337"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47EAEE" id="Rectangle 22" o:spid="_x0000_s1026" style="position:absolute;margin-left:367.8pt;margin-top:-83.4pt;width:46.2pt;height:22.2pt;flip:y;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" fillcolor="white [3201]" stroked="f" strokeweight="1pt">
                <w10:wrap anchorx="margin"/>
              </v:rect>
            </w:pict>
          </mc:Fallback>
        </mc:AlternateContent>
      </w:r>
      <w:r w:rsidR="008830A2" w:rsidRPr="008830A2">
        <w:t xml:space="preserve"> </w:t>
      </w:r>
      <w:r w:rsidR="008830A2" w:rsidRPr="008830A2">
        <w:rPr>
          <w:rFonts w:ascii="Times New Roman" w:eastAsia="Times New Roman" w:hAnsi="Times New Roman" w:cs="Times New Roman"/>
          <w:b/>
          <w:sz w:val="24"/>
          <w:szCs w:val="24"/>
        </w:rPr>
        <w:t>CHAPTER</w:t>
      </w:r>
      <w:r w:rsidR="009516C7" w:rsidRPr="00103A22">
        <w:rPr>
          <w:rFonts w:ascii="Times New Roman" w:eastAsia="Times New Roman" w:hAnsi="Times New Roman" w:cs="Times New Roman"/>
          <w:b/>
          <w:sz w:val="24"/>
          <w:szCs w:val="24"/>
        </w:rPr>
        <w:t xml:space="preserve"> I</w:t>
      </w:r>
      <w:bookmarkEnd w:id="52"/>
      <w:bookmarkEnd w:id="53"/>
      <w:bookmarkEnd w:id="54"/>
      <w:bookmarkEnd w:id="55"/>
      <w:bookmarkEnd w:id="56"/>
      <w:bookmarkEnd w:id="57"/>
      <w:bookmarkEnd w:id="58"/>
      <w:bookmarkEnd w:id="59"/>
      <w:bookmarkEnd w:id="60"/>
      <w:bookmarkEnd w:id="61"/>
      <w:bookmarkEnd w:id="62"/>
      <w:bookmarkEnd w:id="63"/>
    </w:p>
    <w:p w14:paraId="60341EB1" w14:textId="2FDB237E" w:rsidR="009516C7" w:rsidRPr="00103A22" w:rsidRDefault="008830A2" w:rsidP="00E42813">
      <w:pPr>
        <w:pStyle w:val="Heading1"/>
        <w:spacing w:before="0" w:after="0" w:line="480" w:lineRule="auto"/>
        <w:jc w:val="center"/>
        <w:rPr>
          <w:rFonts w:ascii="Times New Roman" w:eastAsia="Times New Roman" w:hAnsi="Times New Roman" w:cs="Times New Roman"/>
          <w:b/>
          <w:sz w:val="24"/>
          <w:szCs w:val="24"/>
        </w:rPr>
      </w:pPr>
      <w:bookmarkStart w:id="64" w:name="_Toc184499484"/>
      <w:r w:rsidRPr="008830A2">
        <w:rPr>
          <w:rFonts w:ascii="Times New Roman" w:eastAsia="Times New Roman" w:hAnsi="Times New Roman" w:cs="Times New Roman"/>
          <w:b/>
          <w:sz w:val="24"/>
          <w:szCs w:val="24"/>
        </w:rPr>
        <w:t>INTRODUCTIO</w:t>
      </w:r>
      <w:r w:rsidR="009516C7" w:rsidRPr="00103A22">
        <w:rPr>
          <w:rFonts w:ascii="Times New Roman" w:eastAsia="Times New Roman" w:hAnsi="Times New Roman" w:cs="Times New Roman"/>
          <w:b/>
          <w:sz w:val="24"/>
          <w:szCs w:val="24"/>
        </w:rPr>
        <w:t>N</w:t>
      </w:r>
      <w:bookmarkEnd w:id="64"/>
    </w:p>
    <w:p w14:paraId="38742B8D" w14:textId="77777777" w:rsidR="00AC721F" w:rsidRPr="00103A22" w:rsidRDefault="00AC721F" w:rsidP="00AC721F">
      <w:pPr>
        <w:rPr>
          <w:rFonts w:ascii="Times New Roman" w:hAnsi="Times New Roman" w:cs="Times New Roman"/>
          <w:sz w:val="24"/>
          <w:szCs w:val="24"/>
        </w:rPr>
      </w:pPr>
    </w:p>
    <w:p w14:paraId="4A8A5068" w14:textId="6A6A56C5" w:rsidR="009516C7" w:rsidRPr="00103A22" w:rsidRDefault="009516C7">
      <w:pPr>
        <w:pStyle w:val="Heading2"/>
        <w:numPr>
          <w:ilvl w:val="1"/>
          <w:numId w:val="8"/>
        </w:numPr>
        <w:spacing w:before="0" w:after="0" w:line="480" w:lineRule="auto"/>
        <w:rPr>
          <w:rFonts w:ascii="Times New Roman" w:eastAsia="Times New Roman" w:hAnsi="Times New Roman" w:cs="Times New Roman"/>
          <w:b/>
          <w:sz w:val="24"/>
          <w:szCs w:val="24"/>
        </w:rPr>
      </w:pPr>
      <w:r w:rsidRPr="00103A22">
        <w:rPr>
          <w:rFonts w:ascii="Times New Roman" w:eastAsia="Times New Roman" w:hAnsi="Times New Roman" w:cs="Times New Roman"/>
          <w:b/>
          <w:sz w:val="24"/>
          <w:szCs w:val="24"/>
        </w:rPr>
        <w:t xml:space="preserve"> </w:t>
      </w:r>
      <w:r w:rsidR="008830A2" w:rsidRPr="008830A2">
        <w:rPr>
          <w:rFonts w:ascii="Times New Roman" w:eastAsia="Times New Roman" w:hAnsi="Times New Roman" w:cs="Times New Roman"/>
          <w:b/>
          <w:sz w:val="24"/>
          <w:szCs w:val="24"/>
        </w:rPr>
        <w:t>Background</w:t>
      </w:r>
    </w:p>
    <w:p w14:paraId="20DFA345" w14:textId="0FFAD6D9" w:rsidR="00EE2E58" w:rsidRPr="008830A2" w:rsidRDefault="008830A2" w:rsidP="008830A2">
      <w:pPr>
        <w:spacing w:line="480" w:lineRule="auto"/>
        <w:ind w:firstLine="720"/>
        <w:jc w:val="both"/>
        <w:rPr>
          <w:rFonts w:ascii="Times New Roman" w:eastAsia="Times New Roman" w:hAnsi="Times New Roman" w:cs="Times New Roman"/>
          <w:sz w:val="24"/>
          <w:szCs w:val="24"/>
        </w:rPr>
      </w:pPr>
      <w:r w:rsidRPr="008830A2">
        <w:rPr>
          <w:rFonts w:ascii="Times New Roman" w:eastAsia="Times New Roman" w:hAnsi="Times New Roman" w:cs="Times New Roman"/>
          <w:sz w:val="24"/>
          <w:szCs w:val="24"/>
        </w:rPr>
        <w:t>The basic motivation of investors in making investments is to gain financial benefits in the form of returns or returns (</w:t>
      </w:r>
      <w:proofErr w:type="spellStart"/>
      <w:r w:rsidRPr="008830A2">
        <w:rPr>
          <w:rFonts w:ascii="Times New Roman" w:eastAsia="Times New Roman" w:hAnsi="Times New Roman" w:cs="Times New Roman"/>
          <w:sz w:val="24"/>
          <w:szCs w:val="24"/>
        </w:rPr>
        <w:t>Tandelilin</w:t>
      </w:r>
      <w:proofErr w:type="spellEnd"/>
      <w:r w:rsidRPr="008830A2">
        <w:rPr>
          <w:rFonts w:ascii="Times New Roman" w:eastAsia="Times New Roman" w:hAnsi="Times New Roman" w:cs="Times New Roman"/>
          <w:sz w:val="24"/>
          <w:szCs w:val="24"/>
        </w:rPr>
        <w:t xml:space="preserve">, 2010). The difference between revenue and the initial investment value, then divided by the investment value, is the definition of stock return (Brigham et al., 2010). Given that investing in stocks does not necessarily guarantee a certain return, the significance of stock returns resides in their ability to encourage investors to make </w:t>
      </w:r>
      <w:proofErr w:type="spellStart"/>
      <w:proofErr w:type="gramStart"/>
      <w:r w:rsidRPr="008830A2">
        <w:rPr>
          <w:rFonts w:ascii="Times New Roman" w:eastAsia="Times New Roman" w:hAnsi="Times New Roman" w:cs="Times New Roman"/>
          <w:sz w:val="24"/>
          <w:szCs w:val="24"/>
        </w:rPr>
        <w:t>investments.Where</w:t>
      </w:r>
      <w:proofErr w:type="spellEnd"/>
      <w:proofErr w:type="gramEnd"/>
      <w:r w:rsidRPr="008830A2">
        <w:rPr>
          <w:rFonts w:ascii="Times New Roman" w:eastAsia="Times New Roman" w:hAnsi="Times New Roman" w:cs="Times New Roman"/>
          <w:sz w:val="24"/>
          <w:szCs w:val="24"/>
        </w:rPr>
        <w:t xml:space="preserve"> the value of shares in </w:t>
      </w:r>
      <w:proofErr w:type="gramStart"/>
      <w:r w:rsidRPr="008830A2">
        <w:rPr>
          <w:rFonts w:ascii="Times New Roman" w:eastAsia="Times New Roman" w:hAnsi="Times New Roman" w:cs="Times New Roman"/>
          <w:sz w:val="24"/>
          <w:szCs w:val="24"/>
        </w:rPr>
        <w:t>a number of</w:t>
      </w:r>
      <w:proofErr w:type="gramEnd"/>
      <w:r w:rsidRPr="008830A2">
        <w:rPr>
          <w:rFonts w:ascii="Times New Roman" w:eastAsia="Times New Roman" w:hAnsi="Times New Roman" w:cs="Times New Roman"/>
          <w:sz w:val="24"/>
          <w:szCs w:val="24"/>
        </w:rPr>
        <w:t xml:space="preserve"> global capital markets faces fluctuations (</w:t>
      </w:r>
      <w:proofErr w:type="spellStart"/>
      <w:r w:rsidRPr="008830A2">
        <w:rPr>
          <w:rFonts w:ascii="Times New Roman" w:eastAsia="Times New Roman" w:hAnsi="Times New Roman" w:cs="Times New Roman"/>
          <w:sz w:val="24"/>
          <w:szCs w:val="24"/>
        </w:rPr>
        <w:t>Octavera</w:t>
      </w:r>
      <w:proofErr w:type="spellEnd"/>
      <w:r w:rsidRPr="008830A2">
        <w:rPr>
          <w:rFonts w:ascii="Times New Roman" w:eastAsia="Times New Roman" w:hAnsi="Times New Roman" w:cs="Times New Roman"/>
          <w:sz w:val="24"/>
          <w:szCs w:val="24"/>
        </w:rPr>
        <w:t xml:space="preserve"> et al., 2021). Stakeholders such as investors and regulators are increasingly looking for good information from companies so that companies also increasingly respond to the demand for this information (</w:t>
      </w:r>
      <w:proofErr w:type="spellStart"/>
      <w:r w:rsidRPr="008830A2">
        <w:rPr>
          <w:rFonts w:ascii="Times New Roman" w:eastAsia="Times New Roman" w:hAnsi="Times New Roman" w:cs="Times New Roman"/>
          <w:sz w:val="24"/>
          <w:szCs w:val="24"/>
        </w:rPr>
        <w:t>Gavrilakis</w:t>
      </w:r>
      <w:proofErr w:type="spellEnd"/>
      <w:r w:rsidRPr="008830A2">
        <w:rPr>
          <w:rFonts w:ascii="Times New Roman" w:eastAsia="Times New Roman" w:hAnsi="Times New Roman" w:cs="Times New Roman"/>
          <w:sz w:val="24"/>
          <w:szCs w:val="24"/>
        </w:rPr>
        <w:t xml:space="preserve"> et al., 2023). Investor perceptions of company information, including news and analysis, can also affect stock returns. Positive information can increase investor confidence, while negative information can cause a decrease in stock returns (</w:t>
      </w:r>
      <w:proofErr w:type="spellStart"/>
      <w:r w:rsidRPr="008830A2">
        <w:rPr>
          <w:rFonts w:ascii="Times New Roman" w:eastAsia="Times New Roman" w:hAnsi="Times New Roman" w:cs="Times New Roman"/>
          <w:sz w:val="24"/>
          <w:szCs w:val="24"/>
        </w:rPr>
        <w:t>Schramade</w:t>
      </w:r>
      <w:proofErr w:type="spellEnd"/>
      <w:r w:rsidRPr="008830A2">
        <w:rPr>
          <w:rFonts w:ascii="Times New Roman" w:eastAsia="Times New Roman" w:hAnsi="Times New Roman" w:cs="Times New Roman"/>
          <w:sz w:val="24"/>
          <w:szCs w:val="24"/>
        </w:rPr>
        <w:t>, 2016). In recent years, the investment landscape has undergone a significant transformation, with</w:t>
      </w:r>
      <w:r>
        <w:rPr>
          <w:rFonts w:ascii="Times New Roman" w:eastAsia="Times New Roman" w:hAnsi="Times New Roman" w:cs="Times New Roman"/>
          <w:sz w:val="24"/>
          <w:szCs w:val="24"/>
        </w:rPr>
        <w:t xml:space="preserve"> </w:t>
      </w:r>
      <w:r w:rsidRPr="008830A2">
        <w:rPr>
          <w:rFonts w:ascii="Times New Roman" w:eastAsia="Times New Roman" w:hAnsi="Times New Roman" w:cs="Times New Roman"/>
          <w:sz w:val="24"/>
          <w:szCs w:val="24"/>
        </w:rPr>
        <w:t>Environmental, Social, and Governance (ESG) information becoming increasingly prominent as an important determinant of company performance (</w:t>
      </w:r>
      <w:proofErr w:type="spellStart"/>
      <w:r w:rsidRPr="008830A2">
        <w:rPr>
          <w:rFonts w:ascii="Times New Roman" w:eastAsia="Times New Roman" w:hAnsi="Times New Roman" w:cs="Times New Roman"/>
          <w:sz w:val="24"/>
          <w:szCs w:val="24"/>
        </w:rPr>
        <w:t>Kusumawardani</w:t>
      </w:r>
      <w:proofErr w:type="spellEnd"/>
      <w:r w:rsidRPr="008830A2">
        <w:rPr>
          <w:rFonts w:ascii="Times New Roman" w:eastAsia="Times New Roman" w:hAnsi="Times New Roman" w:cs="Times New Roman"/>
          <w:sz w:val="24"/>
          <w:szCs w:val="24"/>
        </w:rPr>
        <w:t xml:space="preserve"> et al., 2024)</w:t>
      </w:r>
      <w:r w:rsidR="00C0775D" w:rsidRPr="008830A2">
        <w:rPr>
          <w:rFonts w:ascii="Times New Roman" w:eastAsia="Times New Roman" w:hAnsi="Times New Roman" w:cs="Times New Roman"/>
          <w:color w:val="000000"/>
          <w:sz w:val="24"/>
          <w:szCs w:val="24"/>
        </w:rPr>
        <w:t>.</w:t>
      </w:r>
    </w:p>
    <w:p w14:paraId="14616F18" w14:textId="66D48B39" w:rsidR="00694C7D" w:rsidRPr="008830A2" w:rsidRDefault="008830A2" w:rsidP="008830A2">
      <w:pPr>
        <w:spacing w:line="480" w:lineRule="auto"/>
        <w:ind w:firstLine="720"/>
        <w:jc w:val="both"/>
        <w:rPr>
          <w:rFonts w:ascii="Times New Roman" w:eastAsia="Times New Roman" w:hAnsi="Times New Roman" w:cs="Times New Roman"/>
          <w:sz w:val="24"/>
          <w:szCs w:val="24"/>
        </w:rPr>
      </w:pPr>
      <w:r w:rsidRPr="008830A2">
        <w:rPr>
          <w:rFonts w:ascii="Times New Roman" w:eastAsia="Times New Roman" w:hAnsi="Times New Roman" w:cs="Times New Roman"/>
          <w:color w:val="000000"/>
          <w:sz w:val="24"/>
          <w:szCs w:val="24"/>
        </w:rPr>
        <w:t xml:space="preserve">Findings from PwC and the Centre for Governance and Sustainability (CGS) at the National Business School at the National University of Singapore (NUS) show an increase in companies seeking external assurance for their </w:t>
      </w:r>
      <w:r w:rsidRPr="008830A2">
        <w:rPr>
          <w:rFonts w:ascii="Times New Roman" w:eastAsia="Times New Roman" w:hAnsi="Times New Roman" w:cs="Times New Roman"/>
          <w:color w:val="000000"/>
          <w:sz w:val="24"/>
          <w:szCs w:val="24"/>
        </w:rPr>
        <w:lastRenderedPageBreak/>
        <w:t>sustainability reports to meet investors' information needs. In Asia Pacific, the interest of companies reporting on ESG is increasing as evidenced by the survey results released by PwC Singapore and Center for Governance and Sustainability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for </w:t>
      </w:r>
      <w:r w:rsidR="00AF535C" w:rsidRPr="00103A22">
        <w:rPr>
          <w:rFonts w:ascii="Times New Roman" w:eastAsia="Times New Roman" w:hAnsi="Times New Roman" w:cs="Times New Roman"/>
          <w:sz w:val="24"/>
          <w:szCs w:val="24"/>
        </w:rPr>
        <w:t>M</w:t>
      </w:r>
      <w:r>
        <w:rPr>
          <w:rFonts w:ascii="Times New Roman" w:eastAsia="Times New Roman" w:hAnsi="Times New Roman" w:cs="Times New Roman"/>
          <w:sz w:val="24"/>
          <w:szCs w:val="24"/>
        </w:rPr>
        <w:t>ay</w:t>
      </w:r>
      <w:r w:rsidR="00AF535C" w:rsidRPr="00103A22">
        <w:rPr>
          <w:rFonts w:ascii="Times New Roman" w:eastAsia="Times New Roman" w:hAnsi="Times New Roman" w:cs="Times New Roman"/>
          <w:sz w:val="24"/>
          <w:szCs w:val="24"/>
        </w:rPr>
        <w:t xml:space="preserve"> 2022.  </w:t>
      </w:r>
      <w:r w:rsidRPr="008830A2">
        <w:rPr>
          <w:rFonts w:ascii="Times New Roman" w:eastAsia="Times New Roman" w:hAnsi="Times New Roman" w:cs="Times New Roman"/>
          <w:sz w:val="24"/>
          <w:szCs w:val="24"/>
        </w:rPr>
        <w:t xml:space="preserve">(CGS) for May 2022.  In addition, Ting (2022) explained that the results of the survey conducted showed that there were 16 percent of the total 650 companies in Asia Pacific that carried out ESG reporting. Especially emerging markets such as Indonesia, Malaysia, the Philippines, and Thailand </w:t>
      </w:r>
      <w:sdt>
        <w:sdtPr>
          <w:rPr>
            <w:rFonts w:ascii="Times New Roman" w:eastAsia="Times New Roman" w:hAnsi="Times New Roman" w:cs="Times New Roman"/>
            <w:color w:val="000000"/>
            <w:sz w:val="24"/>
            <w:szCs w:val="24"/>
          </w:rPr>
          <w:tag w:val="MENDELEY_CITATION_v3_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"/>
          <w:id w:val="-1207331132"/>
          <w:placeholder>
            <w:docPart w:val="CCC5CD2F39114B6EA1D787C666FEB901"/>
          </w:placeholder>
        </w:sdtPr>
        <w:sdtContent>
          <w:r w:rsidR="00244FCD" w:rsidRPr="00CD70DC">
            <w:rPr>
              <w:rFonts w:ascii="Times New Roman" w:eastAsia="Times New Roman" w:hAnsi="Times New Roman" w:cs="Times New Roman"/>
              <w:color w:val="000000"/>
              <w:sz w:val="24"/>
            </w:rPr>
            <w:t xml:space="preserve">(Lesmana &amp; </w:t>
          </w:r>
          <w:proofErr w:type="spellStart"/>
          <w:r w:rsidR="00244FCD" w:rsidRPr="00CD70DC">
            <w:rPr>
              <w:rFonts w:ascii="Times New Roman" w:eastAsia="Times New Roman" w:hAnsi="Times New Roman" w:cs="Times New Roman"/>
              <w:color w:val="000000"/>
              <w:sz w:val="24"/>
            </w:rPr>
            <w:t>Yudaruddin</w:t>
          </w:r>
          <w:proofErr w:type="spellEnd"/>
          <w:r w:rsidR="00244FCD" w:rsidRPr="00CD70DC">
            <w:rPr>
              <w:rFonts w:ascii="Times New Roman" w:eastAsia="Times New Roman" w:hAnsi="Times New Roman" w:cs="Times New Roman"/>
              <w:color w:val="000000"/>
              <w:sz w:val="24"/>
            </w:rPr>
            <w:t>, 2024)</w:t>
          </w:r>
        </w:sdtContent>
      </w:sdt>
      <w:r w:rsidR="00AF535C" w:rsidRPr="00CD70DC">
        <w:rPr>
          <w:rFonts w:ascii="Times New Roman" w:eastAsia="Times New Roman" w:hAnsi="Times New Roman" w:cs="Times New Roman"/>
          <w:color w:val="000000"/>
          <w:sz w:val="24"/>
          <w:szCs w:val="24"/>
        </w:rPr>
        <w:t>.</w:t>
      </w:r>
      <w:r w:rsidR="00AF535C" w:rsidRPr="00103A22">
        <w:rPr>
          <w:rFonts w:ascii="Times New Roman" w:hAnsi="Times New Roman" w:cs="Times New Roman"/>
        </w:rPr>
        <w:t xml:space="preserve"> </w:t>
      </w:r>
      <w:bookmarkStart w:id="65" w:name="_Hlk196214019"/>
    </w:p>
    <w:p w14:paraId="14FD42AC" w14:textId="6D6C0F76" w:rsidR="00860D6E" w:rsidRPr="00103A22" w:rsidRDefault="008830A2" w:rsidP="00860D6E">
      <w:pPr>
        <w:spacing w:line="360" w:lineRule="auto"/>
        <w:jc w:val="both"/>
        <w:rPr>
          <w:rFonts w:ascii="Times New Roman" w:hAnsi="Times New Roman" w:cs="Times New Roman"/>
          <w:b/>
          <w:bCs/>
        </w:rPr>
      </w:pPr>
      <w:r w:rsidRPr="008830A2">
        <w:rPr>
          <w:rFonts w:ascii="Times New Roman" w:hAnsi="Times New Roman" w:cs="Times New Roman"/>
          <w:b/>
          <w:bCs/>
        </w:rPr>
        <w:t>Table 1.1 Increase in ESG Reporting in Asia Pacific (2020-2022</w:t>
      </w:r>
      <w:r w:rsidR="00860D6E" w:rsidRPr="00103A22">
        <w:rPr>
          <w:rFonts w:ascii="Times New Roman" w:hAnsi="Times New Roman" w:cs="Times New Roman"/>
          <w:b/>
          <w:bCs/>
        </w:rPr>
        <w:t>)</w:t>
      </w:r>
    </w:p>
    <w:tbl>
      <w:tblPr>
        <w:tblStyle w:val="TableGrid"/>
        <w:tblW w:w="0" w:type="auto"/>
        <w:tblLook w:val="04A0" w:firstRow="1" w:lastRow="0" w:firstColumn="1" w:lastColumn="0" w:noHBand="0" w:noVBand="1"/>
      </w:tblPr>
      <w:tblGrid>
        <w:gridCol w:w="845"/>
        <w:gridCol w:w="1295"/>
        <w:gridCol w:w="1824"/>
        <w:gridCol w:w="3966"/>
      </w:tblGrid>
      <w:tr w:rsidR="00860D6E" w:rsidRPr="00103A22" w14:paraId="27972E42" w14:textId="77777777" w:rsidTr="00860D6E">
        <w:tc>
          <w:tcPr>
            <w:tcW w:w="845" w:type="dxa"/>
            <w:vAlign w:val="center"/>
          </w:tcPr>
          <w:p w14:paraId="3F02039A" w14:textId="3CA330E8" w:rsidR="00860D6E" w:rsidRPr="00103A22" w:rsidRDefault="008830A2" w:rsidP="00860D6E">
            <w:pPr>
              <w:spacing w:line="240" w:lineRule="auto"/>
              <w:jc w:val="center"/>
              <w:rPr>
                <w:rFonts w:ascii="Times New Roman" w:hAnsi="Times New Roman" w:cs="Times New Roman"/>
                <w:sz w:val="20"/>
                <w:szCs w:val="20"/>
              </w:rPr>
            </w:pPr>
            <w:r>
              <w:rPr>
                <w:rFonts w:ascii="Times New Roman" w:hAnsi="Times New Roman" w:cs="Times New Roman"/>
                <w:sz w:val="20"/>
                <w:szCs w:val="20"/>
              </w:rPr>
              <w:t>Year</w:t>
            </w:r>
          </w:p>
        </w:tc>
        <w:tc>
          <w:tcPr>
            <w:tcW w:w="1295" w:type="dxa"/>
            <w:vAlign w:val="center"/>
          </w:tcPr>
          <w:p w14:paraId="4B510BAD" w14:textId="6B566885" w:rsidR="00860D6E" w:rsidRPr="00103A22" w:rsidRDefault="008830A2" w:rsidP="00860D6E">
            <w:pPr>
              <w:spacing w:line="240" w:lineRule="auto"/>
              <w:jc w:val="center"/>
              <w:rPr>
                <w:rFonts w:ascii="Times New Roman" w:hAnsi="Times New Roman" w:cs="Times New Roman"/>
                <w:sz w:val="20"/>
                <w:szCs w:val="20"/>
              </w:rPr>
            </w:pPr>
            <w:r>
              <w:rPr>
                <w:rFonts w:ascii="Times New Roman" w:hAnsi="Times New Roman" w:cs="Times New Roman"/>
                <w:sz w:val="20"/>
                <w:szCs w:val="20"/>
              </w:rPr>
              <w:t>Number of Company</w:t>
            </w:r>
          </w:p>
        </w:tc>
        <w:tc>
          <w:tcPr>
            <w:tcW w:w="1824" w:type="dxa"/>
            <w:vAlign w:val="center"/>
          </w:tcPr>
          <w:p w14:paraId="7F39D8CA" w14:textId="657150CB" w:rsidR="00860D6E" w:rsidRPr="00103A22" w:rsidRDefault="008830A2" w:rsidP="00860D6E">
            <w:pPr>
              <w:spacing w:line="240" w:lineRule="auto"/>
              <w:jc w:val="center"/>
              <w:rPr>
                <w:rFonts w:ascii="Times New Roman" w:hAnsi="Times New Roman" w:cs="Times New Roman"/>
                <w:sz w:val="20"/>
                <w:szCs w:val="20"/>
              </w:rPr>
            </w:pPr>
            <w:r>
              <w:rPr>
                <w:rFonts w:ascii="Times New Roman" w:hAnsi="Times New Roman" w:cs="Times New Roman"/>
                <w:sz w:val="20"/>
                <w:szCs w:val="20"/>
              </w:rPr>
              <w:t>Percentage of total Company</w:t>
            </w:r>
          </w:p>
        </w:tc>
        <w:tc>
          <w:tcPr>
            <w:tcW w:w="3966" w:type="dxa"/>
            <w:vAlign w:val="center"/>
          </w:tcPr>
          <w:p w14:paraId="693EC1A1" w14:textId="03B765AC" w:rsidR="00860D6E" w:rsidRPr="00103A22" w:rsidRDefault="008830A2" w:rsidP="00860D6E">
            <w:pPr>
              <w:spacing w:line="240" w:lineRule="auto"/>
              <w:jc w:val="center"/>
              <w:rPr>
                <w:rFonts w:ascii="Times New Roman" w:hAnsi="Times New Roman" w:cs="Times New Roman"/>
                <w:sz w:val="20"/>
                <w:szCs w:val="20"/>
              </w:rPr>
            </w:pPr>
            <w:r>
              <w:rPr>
                <w:rFonts w:ascii="Times New Roman" w:hAnsi="Times New Roman" w:cs="Times New Roman"/>
                <w:sz w:val="20"/>
                <w:szCs w:val="20"/>
              </w:rPr>
              <w:t>Description</w:t>
            </w:r>
          </w:p>
        </w:tc>
      </w:tr>
      <w:tr w:rsidR="00860D6E" w:rsidRPr="00103A22" w14:paraId="43AC3AC6" w14:textId="77777777" w:rsidTr="00860D6E">
        <w:tc>
          <w:tcPr>
            <w:tcW w:w="845" w:type="dxa"/>
            <w:vAlign w:val="center"/>
          </w:tcPr>
          <w:p w14:paraId="07AA8E20" w14:textId="7FCCDF79" w:rsidR="00860D6E" w:rsidRPr="00103A22" w:rsidRDefault="00860D6E" w:rsidP="00860D6E">
            <w:pPr>
              <w:spacing w:line="240" w:lineRule="auto"/>
              <w:jc w:val="center"/>
              <w:rPr>
                <w:rFonts w:ascii="Times New Roman" w:hAnsi="Times New Roman" w:cs="Times New Roman"/>
                <w:sz w:val="20"/>
                <w:szCs w:val="20"/>
              </w:rPr>
            </w:pPr>
            <w:r w:rsidRPr="00103A22">
              <w:rPr>
                <w:rFonts w:ascii="Times New Roman" w:hAnsi="Times New Roman" w:cs="Times New Roman"/>
                <w:sz w:val="20"/>
                <w:szCs w:val="20"/>
              </w:rPr>
              <w:t>2020</w:t>
            </w:r>
          </w:p>
        </w:tc>
        <w:tc>
          <w:tcPr>
            <w:tcW w:w="1295" w:type="dxa"/>
            <w:vAlign w:val="center"/>
          </w:tcPr>
          <w:p w14:paraId="351B23A4" w14:textId="63A04F80" w:rsidR="00860D6E" w:rsidRPr="00103A22" w:rsidRDefault="00860D6E" w:rsidP="00860D6E">
            <w:pPr>
              <w:spacing w:line="240" w:lineRule="auto"/>
              <w:jc w:val="center"/>
              <w:rPr>
                <w:rFonts w:ascii="Times New Roman" w:hAnsi="Times New Roman" w:cs="Times New Roman"/>
                <w:sz w:val="20"/>
                <w:szCs w:val="20"/>
              </w:rPr>
            </w:pPr>
            <w:r w:rsidRPr="00103A22">
              <w:rPr>
                <w:rFonts w:ascii="Times New Roman" w:hAnsi="Times New Roman" w:cs="Times New Roman"/>
                <w:sz w:val="20"/>
                <w:szCs w:val="20"/>
              </w:rPr>
              <w:t>78</w:t>
            </w:r>
          </w:p>
        </w:tc>
        <w:tc>
          <w:tcPr>
            <w:tcW w:w="1824" w:type="dxa"/>
            <w:vAlign w:val="center"/>
          </w:tcPr>
          <w:p w14:paraId="6D330A87" w14:textId="1766C1B4" w:rsidR="00860D6E" w:rsidRPr="00103A22" w:rsidRDefault="00860D6E" w:rsidP="00860D6E">
            <w:pPr>
              <w:spacing w:line="240" w:lineRule="auto"/>
              <w:jc w:val="center"/>
              <w:rPr>
                <w:rFonts w:ascii="Times New Roman" w:hAnsi="Times New Roman" w:cs="Times New Roman"/>
                <w:sz w:val="20"/>
                <w:szCs w:val="20"/>
              </w:rPr>
            </w:pPr>
            <w:r w:rsidRPr="00103A22">
              <w:rPr>
                <w:rFonts w:ascii="Times New Roman" w:hAnsi="Times New Roman" w:cs="Times New Roman"/>
                <w:sz w:val="20"/>
                <w:szCs w:val="20"/>
              </w:rPr>
              <w:t>12%</w:t>
            </w:r>
          </w:p>
        </w:tc>
        <w:tc>
          <w:tcPr>
            <w:tcW w:w="3966" w:type="dxa"/>
            <w:vAlign w:val="center"/>
          </w:tcPr>
          <w:p w14:paraId="5ED37D24" w14:textId="77777777" w:rsidR="008830A2" w:rsidRPr="008830A2" w:rsidRDefault="008830A2" w:rsidP="008830A2">
            <w:pPr>
              <w:spacing w:line="240" w:lineRule="auto"/>
              <w:jc w:val="center"/>
              <w:rPr>
                <w:rFonts w:ascii="Times New Roman" w:hAnsi="Times New Roman" w:cs="Times New Roman"/>
                <w:sz w:val="20"/>
                <w:szCs w:val="20"/>
              </w:rPr>
            </w:pPr>
            <w:r w:rsidRPr="008830A2">
              <w:rPr>
                <w:rFonts w:ascii="Times New Roman" w:hAnsi="Times New Roman" w:cs="Times New Roman"/>
                <w:sz w:val="20"/>
                <w:szCs w:val="20"/>
              </w:rPr>
              <w:t>The beginning of an upward trend in</w:t>
            </w:r>
          </w:p>
          <w:p w14:paraId="5A27CB39" w14:textId="7274AA16" w:rsidR="00860D6E" w:rsidRPr="00103A22" w:rsidRDefault="008830A2" w:rsidP="008830A2">
            <w:pPr>
              <w:spacing w:line="240" w:lineRule="auto"/>
              <w:jc w:val="center"/>
              <w:rPr>
                <w:rFonts w:ascii="Times New Roman" w:hAnsi="Times New Roman" w:cs="Times New Roman"/>
                <w:sz w:val="20"/>
                <w:szCs w:val="20"/>
              </w:rPr>
            </w:pPr>
            <w:r w:rsidRPr="008830A2">
              <w:rPr>
                <w:rFonts w:ascii="Times New Roman" w:hAnsi="Times New Roman" w:cs="Times New Roman"/>
                <w:sz w:val="20"/>
                <w:szCs w:val="20"/>
              </w:rPr>
              <w:t>reporting</w:t>
            </w:r>
          </w:p>
        </w:tc>
      </w:tr>
      <w:tr w:rsidR="00860D6E" w:rsidRPr="00103A22" w14:paraId="20F8A109" w14:textId="77777777" w:rsidTr="00860D6E">
        <w:tc>
          <w:tcPr>
            <w:tcW w:w="845" w:type="dxa"/>
            <w:vAlign w:val="center"/>
          </w:tcPr>
          <w:p w14:paraId="6DD65B9C" w14:textId="21980B42" w:rsidR="00860D6E" w:rsidRPr="00103A22" w:rsidRDefault="00860D6E" w:rsidP="00860D6E">
            <w:pPr>
              <w:spacing w:line="240" w:lineRule="auto"/>
              <w:jc w:val="center"/>
              <w:rPr>
                <w:rFonts w:ascii="Times New Roman" w:hAnsi="Times New Roman" w:cs="Times New Roman"/>
                <w:sz w:val="20"/>
                <w:szCs w:val="20"/>
              </w:rPr>
            </w:pPr>
            <w:r w:rsidRPr="00103A22">
              <w:rPr>
                <w:rFonts w:ascii="Times New Roman" w:hAnsi="Times New Roman" w:cs="Times New Roman"/>
                <w:sz w:val="20"/>
                <w:szCs w:val="20"/>
              </w:rPr>
              <w:t>2021</w:t>
            </w:r>
          </w:p>
        </w:tc>
        <w:tc>
          <w:tcPr>
            <w:tcW w:w="1295" w:type="dxa"/>
            <w:vAlign w:val="center"/>
          </w:tcPr>
          <w:p w14:paraId="5385745E" w14:textId="7AD3DBAB" w:rsidR="00860D6E" w:rsidRPr="00103A22" w:rsidRDefault="00860D6E" w:rsidP="00860D6E">
            <w:pPr>
              <w:spacing w:line="240" w:lineRule="auto"/>
              <w:jc w:val="center"/>
              <w:rPr>
                <w:rFonts w:ascii="Times New Roman" w:hAnsi="Times New Roman" w:cs="Times New Roman"/>
                <w:sz w:val="20"/>
                <w:szCs w:val="20"/>
              </w:rPr>
            </w:pPr>
            <w:r w:rsidRPr="00103A22">
              <w:rPr>
                <w:rFonts w:ascii="Times New Roman" w:hAnsi="Times New Roman" w:cs="Times New Roman"/>
                <w:sz w:val="20"/>
                <w:szCs w:val="20"/>
              </w:rPr>
              <w:t>104</w:t>
            </w:r>
          </w:p>
        </w:tc>
        <w:tc>
          <w:tcPr>
            <w:tcW w:w="1824" w:type="dxa"/>
            <w:vAlign w:val="center"/>
          </w:tcPr>
          <w:p w14:paraId="41CE2E5D" w14:textId="04E2EB28" w:rsidR="00860D6E" w:rsidRPr="00103A22" w:rsidRDefault="00860D6E" w:rsidP="00860D6E">
            <w:pPr>
              <w:spacing w:line="240" w:lineRule="auto"/>
              <w:jc w:val="center"/>
              <w:rPr>
                <w:rFonts w:ascii="Times New Roman" w:hAnsi="Times New Roman" w:cs="Times New Roman"/>
                <w:sz w:val="20"/>
                <w:szCs w:val="20"/>
              </w:rPr>
            </w:pPr>
            <w:r w:rsidRPr="00103A22">
              <w:rPr>
                <w:rFonts w:ascii="Times New Roman" w:hAnsi="Times New Roman" w:cs="Times New Roman"/>
                <w:sz w:val="20"/>
                <w:szCs w:val="20"/>
              </w:rPr>
              <w:t>16%</w:t>
            </w:r>
          </w:p>
        </w:tc>
        <w:tc>
          <w:tcPr>
            <w:tcW w:w="3966" w:type="dxa"/>
            <w:vAlign w:val="center"/>
          </w:tcPr>
          <w:p w14:paraId="32CC2948" w14:textId="77777777" w:rsidR="008830A2" w:rsidRPr="008830A2" w:rsidRDefault="008830A2" w:rsidP="008830A2">
            <w:pPr>
              <w:spacing w:line="240" w:lineRule="auto"/>
              <w:jc w:val="center"/>
              <w:rPr>
                <w:rFonts w:ascii="Times New Roman" w:hAnsi="Times New Roman" w:cs="Times New Roman"/>
                <w:sz w:val="20"/>
                <w:szCs w:val="20"/>
              </w:rPr>
            </w:pPr>
            <w:r w:rsidRPr="008830A2">
              <w:rPr>
                <w:rFonts w:ascii="Times New Roman" w:hAnsi="Times New Roman" w:cs="Times New Roman"/>
                <w:sz w:val="20"/>
                <w:szCs w:val="20"/>
              </w:rPr>
              <w:t>Significant increase due to investor and</w:t>
            </w:r>
          </w:p>
          <w:p w14:paraId="1DD57510" w14:textId="5D588CD1" w:rsidR="00860D6E" w:rsidRPr="00103A22" w:rsidRDefault="008830A2" w:rsidP="008830A2">
            <w:pPr>
              <w:spacing w:line="240" w:lineRule="auto"/>
              <w:jc w:val="center"/>
              <w:rPr>
                <w:rFonts w:ascii="Times New Roman" w:hAnsi="Times New Roman" w:cs="Times New Roman"/>
                <w:sz w:val="20"/>
                <w:szCs w:val="20"/>
              </w:rPr>
            </w:pPr>
            <w:r w:rsidRPr="008830A2">
              <w:rPr>
                <w:rFonts w:ascii="Times New Roman" w:hAnsi="Times New Roman" w:cs="Times New Roman"/>
                <w:sz w:val="20"/>
                <w:szCs w:val="20"/>
              </w:rPr>
              <w:t>regulatory pressure</w:t>
            </w:r>
          </w:p>
        </w:tc>
      </w:tr>
      <w:tr w:rsidR="00860D6E" w:rsidRPr="00103A22" w14:paraId="7F571321" w14:textId="77777777" w:rsidTr="00860D6E">
        <w:tc>
          <w:tcPr>
            <w:tcW w:w="845" w:type="dxa"/>
            <w:vAlign w:val="center"/>
          </w:tcPr>
          <w:p w14:paraId="7D468EE9" w14:textId="0BEA2025" w:rsidR="00860D6E" w:rsidRPr="00103A22" w:rsidRDefault="00860D6E" w:rsidP="00860D6E">
            <w:pPr>
              <w:spacing w:line="240" w:lineRule="auto"/>
              <w:jc w:val="center"/>
              <w:rPr>
                <w:rFonts w:ascii="Times New Roman" w:hAnsi="Times New Roman" w:cs="Times New Roman"/>
                <w:sz w:val="20"/>
                <w:szCs w:val="20"/>
              </w:rPr>
            </w:pPr>
            <w:r w:rsidRPr="00103A22">
              <w:rPr>
                <w:rFonts w:ascii="Times New Roman" w:hAnsi="Times New Roman" w:cs="Times New Roman"/>
                <w:sz w:val="20"/>
                <w:szCs w:val="20"/>
              </w:rPr>
              <w:t>2022</w:t>
            </w:r>
          </w:p>
        </w:tc>
        <w:tc>
          <w:tcPr>
            <w:tcW w:w="1295" w:type="dxa"/>
            <w:vAlign w:val="center"/>
          </w:tcPr>
          <w:p w14:paraId="16E58D23" w14:textId="62E0E547" w:rsidR="00860D6E" w:rsidRPr="00103A22" w:rsidRDefault="00860D6E" w:rsidP="00860D6E">
            <w:pPr>
              <w:spacing w:line="240" w:lineRule="auto"/>
              <w:jc w:val="center"/>
              <w:rPr>
                <w:rFonts w:ascii="Times New Roman" w:hAnsi="Times New Roman" w:cs="Times New Roman"/>
                <w:sz w:val="20"/>
                <w:szCs w:val="20"/>
              </w:rPr>
            </w:pPr>
            <w:r w:rsidRPr="00103A22">
              <w:rPr>
                <w:rFonts w:ascii="Times New Roman" w:hAnsi="Times New Roman" w:cs="Times New Roman"/>
                <w:sz w:val="20"/>
                <w:szCs w:val="20"/>
              </w:rPr>
              <w:t>130</w:t>
            </w:r>
          </w:p>
        </w:tc>
        <w:tc>
          <w:tcPr>
            <w:tcW w:w="1824" w:type="dxa"/>
            <w:vAlign w:val="center"/>
          </w:tcPr>
          <w:p w14:paraId="7F64415E" w14:textId="41485940" w:rsidR="00860D6E" w:rsidRPr="00103A22" w:rsidRDefault="00860D6E" w:rsidP="00860D6E">
            <w:pPr>
              <w:spacing w:line="240" w:lineRule="auto"/>
              <w:jc w:val="center"/>
              <w:rPr>
                <w:rFonts w:ascii="Times New Roman" w:hAnsi="Times New Roman" w:cs="Times New Roman"/>
                <w:sz w:val="20"/>
                <w:szCs w:val="20"/>
              </w:rPr>
            </w:pPr>
            <w:r w:rsidRPr="00103A22">
              <w:rPr>
                <w:rFonts w:ascii="Times New Roman" w:hAnsi="Times New Roman" w:cs="Times New Roman"/>
                <w:sz w:val="20"/>
                <w:szCs w:val="20"/>
              </w:rPr>
              <w:t>20%</w:t>
            </w:r>
          </w:p>
        </w:tc>
        <w:tc>
          <w:tcPr>
            <w:tcW w:w="3966" w:type="dxa"/>
            <w:vAlign w:val="center"/>
          </w:tcPr>
          <w:p w14:paraId="1A50AFFB" w14:textId="77777777" w:rsidR="008830A2" w:rsidRPr="008830A2" w:rsidRDefault="008830A2" w:rsidP="008830A2">
            <w:pPr>
              <w:spacing w:line="240" w:lineRule="auto"/>
              <w:jc w:val="center"/>
              <w:rPr>
                <w:rFonts w:ascii="Times New Roman" w:hAnsi="Times New Roman" w:cs="Times New Roman"/>
                <w:sz w:val="20"/>
                <w:szCs w:val="20"/>
              </w:rPr>
            </w:pPr>
            <w:r w:rsidRPr="008830A2">
              <w:rPr>
                <w:rFonts w:ascii="Times New Roman" w:hAnsi="Times New Roman" w:cs="Times New Roman"/>
                <w:sz w:val="20"/>
                <w:szCs w:val="20"/>
              </w:rPr>
              <w:t>Surge due to increased demand for ESG</w:t>
            </w:r>
          </w:p>
          <w:p w14:paraId="442CA231" w14:textId="247BDDAB" w:rsidR="00860D6E" w:rsidRPr="00103A22" w:rsidRDefault="008830A2" w:rsidP="008830A2">
            <w:pPr>
              <w:spacing w:line="240" w:lineRule="auto"/>
              <w:jc w:val="center"/>
              <w:rPr>
                <w:rFonts w:ascii="Times New Roman" w:hAnsi="Times New Roman" w:cs="Times New Roman"/>
                <w:sz w:val="20"/>
                <w:szCs w:val="20"/>
              </w:rPr>
            </w:pPr>
            <w:r w:rsidRPr="008830A2">
              <w:rPr>
                <w:rFonts w:ascii="Times New Roman" w:hAnsi="Times New Roman" w:cs="Times New Roman"/>
                <w:sz w:val="20"/>
                <w:szCs w:val="20"/>
              </w:rPr>
              <w:t xml:space="preserve">assurance and Company </w:t>
            </w:r>
            <w:proofErr w:type="gramStart"/>
            <w:r w:rsidRPr="008830A2">
              <w:rPr>
                <w:rFonts w:ascii="Times New Roman" w:hAnsi="Times New Roman" w:cs="Times New Roman"/>
                <w:sz w:val="20"/>
                <w:szCs w:val="20"/>
              </w:rPr>
              <w:t>awareness.</w:t>
            </w:r>
            <w:r w:rsidR="00860D6E" w:rsidRPr="00103A22">
              <w:rPr>
                <w:rFonts w:ascii="Times New Roman" w:hAnsi="Times New Roman" w:cs="Times New Roman"/>
                <w:sz w:val="20"/>
                <w:szCs w:val="20"/>
              </w:rPr>
              <w:t>.</w:t>
            </w:r>
            <w:proofErr w:type="gramEnd"/>
          </w:p>
        </w:tc>
      </w:tr>
    </w:tbl>
    <w:p w14:paraId="216E300E" w14:textId="7792531C" w:rsidR="00860D6E" w:rsidRPr="00157DA1" w:rsidRDefault="00860D6E" w:rsidP="00860D6E">
      <w:pPr>
        <w:spacing w:line="480" w:lineRule="auto"/>
        <w:jc w:val="both"/>
        <w:rPr>
          <w:rFonts w:ascii="Times New Roman" w:hAnsi="Times New Roman" w:cs="Times New Roman"/>
          <w:i/>
          <w:iCs/>
          <w:sz w:val="24"/>
          <w:szCs w:val="24"/>
        </w:rPr>
      </w:pPr>
      <w:r w:rsidRPr="00157DA1">
        <w:rPr>
          <w:rFonts w:ascii="Times New Roman" w:hAnsi="Times New Roman" w:cs="Times New Roman"/>
          <w:i/>
          <w:iCs/>
          <w:sz w:val="24"/>
          <w:szCs w:val="24"/>
        </w:rPr>
        <w:t>S</w:t>
      </w:r>
      <w:r w:rsidR="008830A2">
        <w:rPr>
          <w:rFonts w:ascii="Times New Roman" w:hAnsi="Times New Roman" w:cs="Times New Roman"/>
          <w:i/>
          <w:iCs/>
          <w:sz w:val="24"/>
          <w:szCs w:val="24"/>
        </w:rPr>
        <w:t>ource</w:t>
      </w:r>
      <w:r w:rsidRPr="00157DA1">
        <w:rPr>
          <w:rFonts w:ascii="Times New Roman" w:hAnsi="Times New Roman" w:cs="Times New Roman"/>
          <w:i/>
          <w:iCs/>
          <w:sz w:val="24"/>
          <w:szCs w:val="24"/>
        </w:rPr>
        <w:t xml:space="preserve">: </w:t>
      </w:r>
      <w:proofErr w:type="spellStart"/>
      <w:r w:rsidRPr="00157DA1">
        <w:rPr>
          <w:rFonts w:ascii="Times New Roman" w:hAnsi="Times New Roman" w:cs="Times New Roman"/>
          <w:i/>
          <w:iCs/>
          <w:sz w:val="24"/>
          <w:szCs w:val="24"/>
        </w:rPr>
        <w:t>Pwc</w:t>
      </w:r>
      <w:proofErr w:type="spellEnd"/>
      <w:r w:rsidRPr="00157DA1">
        <w:rPr>
          <w:rFonts w:ascii="Times New Roman" w:hAnsi="Times New Roman" w:cs="Times New Roman"/>
          <w:i/>
          <w:iCs/>
          <w:sz w:val="24"/>
          <w:szCs w:val="24"/>
        </w:rPr>
        <w:t xml:space="preserve"> Singapore &amp; CGS NUS (2022)</w:t>
      </w:r>
    </w:p>
    <w:p w14:paraId="7EB8DE28" w14:textId="3F508BAC" w:rsidR="009516C7" w:rsidRPr="00103A22" w:rsidRDefault="00860D6E" w:rsidP="00E94DF8">
      <w:pPr>
        <w:spacing w:line="480" w:lineRule="auto"/>
        <w:ind w:firstLine="720"/>
        <w:jc w:val="both"/>
        <w:rPr>
          <w:rFonts w:ascii="Times New Roman" w:eastAsia="Times New Roman" w:hAnsi="Times New Roman" w:cs="Times New Roman"/>
          <w:color w:val="000000"/>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26176" behindDoc="0" locked="0" layoutInCell="1" allowOverlap="1" wp14:anchorId="7430114F" wp14:editId="25F4298D">
                <wp:simplePos x="0" y="0"/>
                <wp:positionH relativeFrom="margin">
                  <wp:align>center</wp:align>
                </wp:positionH>
                <wp:positionV relativeFrom="paragraph">
                  <wp:posOffset>4142972</wp:posOffset>
                </wp:positionV>
                <wp:extent cx="586740" cy="281940"/>
                <wp:effectExtent l="0" t="0" r="3810" b="3810"/>
                <wp:wrapNone/>
                <wp:docPr id="61888672"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622A57" id="Rectangle 22" o:spid="_x0000_s1026" style="position:absolute;margin-left:0;margin-top:326.2pt;width:46.2pt;height:22.2pt;flip:y;z-index:2518261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" fillcolor="white [3201]" stroked="f" strokeweight="1pt">
                <w10:wrap anchorx="margin"/>
              </v:rect>
            </w:pict>
          </mc:Fallback>
        </mc:AlternateContent>
      </w:r>
      <w:bookmarkEnd w:id="65"/>
      <w:r w:rsidR="00D8102A" w:rsidRPr="00D8102A">
        <w:t xml:space="preserve"> </w:t>
      </w:r>
      <w:r w:rsidR="00D8102A" w:rsidRPr="00D8102A">
        <w:rPr>
          <w:rFonts w:ascii="Times New Roman" w:eastAsia="Times New Roman" w:hAnsi="Times New Roman" w:cs="Times New Roman"/>
          <w:sz w:val="24"/>
          <w:szCs w:val="24"/>
        </w:rPr>
        <w:t>Academics and practitioners alike must comprehend the connection between ESG and stock returns as investors want more and more to match their portfolios with ethical and sustainable activities (</w:t>
      </w:r>
      <w:proofErr w:type="spellStart"/>
      <w:r w:rsidR="00D8102A" w:rsidRPr="00D8102A">
        <w:rPr>
          <w:rFonts w:ascii="Times New Roman" w:eastAsia="Times New Roman" w:hAnsi="Times New Roman" w:cs="Times New Roman"/>
          <w:sz w:val="24"/>
          <w:szCs w:val="24"/>
        </w:rPr>
        <w:t>Darolles</w:t>
      </w:r>
      <w:proofErr w:type="spellEnd"/>
      <w:r w:rsidR="00D8102A" w:rsidRPr="00D8102A">
        <w:rPr>
          <w:rFonts w:ascii="Times New Roman" w:eastAsia="Times New Roman" w:hAnsi="Times New Roman" w:cs="Times New Roman"/>
          <w:sz w:val="24"/>
          <w:szCs w:val="24"/>
        </w:rPr>
        <w:t xml:space="preserve"> et al., 2024).  Since investors are now more conscious of the long-term risks and opportunities connected to ESG variables, the idea of ESG investing has grown from a niche industry to a mainstream investment strategy (Li et al., 2021).  According to research, businesses that perform well in ESG are frequently in a better position to control risk, boost productivity, and take advantage of new market trends (</w:t>
      </w:r>
      <w:proofErr w:type="spellStart"/>
      <w:r w:rsidR="00D8102A" w:rsidRPr="00D8102A">
        <w:rPr>
          <w:rFonts w:ascii="Times New Roman" w:eastAsia="Times New Roman" w:hAnsi="Times New Roman" w:cs="Times New Roman"/>
          <w:sz w:val="24"/>
          <w:szCs w:val="24"/>
        </w:rPr>
        <w:t>Mccormick</w:t>
      </w:r>
      <w:proofErr w:type="spellEnd"/>
      <w:r w:rsidR="00D8102A" w:rsidRPr="00D8102A">
        <w:rPr>
          <w:rFonts w:ascii="Times New Roman" w:eastAsia="Times New Roman" w:hAnsi="Times New Roman" w:cs="Times New Roman"/>
          <w:sz w:val="24"/>
          <w:szCs w:val="24"/>
        </w:rPr>
        <w:t xml:space="preserve">, 2024).  ESG performance, however, has little bearing on stock returns, according to </w:t>
      </w:r>
      <w:proofErr w:type="gramStart"/>
      <w:r w:rsidR="00D8102A" w:rsidRPr="00D8102A">
        <w:rPr>
          <w:rFonts w:ascii="Times New Roman" w:eastAsia="Times New Roman" w:hAnsi="Times New Roman" w:cs="Times New Roman"/>
          <w:sz w:val="24"/>
          <w:szCs w:val="24"/>
        </w:rPr>
        <w:t>other</w:t>
      </w:r>
      <w:proofErr w:type="gramEnd"/>
      <w:r w:rsidR="00D8102A" w:rsidRPr="00D8102A">
        <w:rPr>
          <w:rFonts w:ascii="Times New Roman" w:eastAsia="Times New Roman" w:hAnsi="Times New Roman" w:cs="Times New Roman"/>
          <w:sz w:val="24"/>
          <w:szCs w:val="24"/>
        </w:rPr>
        <w:t xml:space="preserve"> research (</w:t>
      </w:r>
      <w:proofErr w:type="spellStart"/>
      <w:r w:rsidR="00D8102A" w:rsidRPr="00D8102A">
        <w:rPr>
          <w:rFonts w:ascii="Times New Roman" w:eastAsia="Times New Roman" w:hAnsi="Times New Roman" w:cs="Times New Roman"/>
          <w:sz w:val="24"/>
          <w:szCs w:val="24"/>
        </w:rPr>
        <w:t>Darolles</w:t>
      </w:r>
      <w:proofErr w:type="spellEnd"/>
      <w:r w:rsidR="00D8102A" w:rsidRPr="00D8102A">
        <w:rPr>
          <w:rFonts w:ascii="Times New Roman" w:eastAsia="Times New Roman" w:hAnsi="Times New Roman" w:cs="Times New Roman"/>
          <w:sz w:val="24"/>
          <w:szCs w:val="24"/>
        </w:rPr>
        <w:t xml:space="preserve"> et al., 2024)</w:t>
      </w:r>
    </w:p>
    <w:p w14:paraId="3594C376" w14:textId="5613DF2A" w:rsidR="003E5958" w:rsidRPr="00E17A9E" w:rsidRDefault="00D17E16" w:rsidP="005723ED">
      <w:pPr>
        <w:spacing w:line="480" w:lineRule="auto"/>
        <w:ind w:firstLine="720"/>
        <w:jc w:val="both"/>
        <w:rPr>
          <w:rFonts w:ascii="Times New Roman" w:eastAsia="Times New Roman" w:hAnsi="Times New Roman" w:cs="Times New Roman"/>
          <w:sz w:val="24"/>
          <w:szCs w:val="24"/>
          <w:lang w:val="fi-FI"/>
        </w:rPr>
      </w:pPr>
      <w:r w:rsidRPr="00D17E16">
        <w:rPr>
          <w:rFonts w:ascii="Times New Roman" w:eastAsia="Times New Roman" w:hAnsi="Times New Roman" w:cs="Times New Roman"/>
          <w:sz w:val="24"/>
          <w:szCs w:val="24"/>
        </w:rPr>
        <w:lastRenderedPageBreak/>
        <w:t>The financial performance of the business must also be taken into consideration by investors.  Profitability is one metric used to evaluate a company's financial success.  A key indicator of a business's operational effectiveness and financial stability is profitability.  For investors evaluating the company's potential for profit-making, it is a crucial metric.  Financial measures, such as Return on Equity, can be used to gauge profitability.  Investors frequently use this ratio to evaluate the company's capacity to manage its equity (Putri &amp; Putri, 2023)</w:t>
      </w:r>
      <w:r w:rsidR="005E64C8" w:rsidRPr="00CD70DC">
        <w:rPr>
          <w:rFonts w:ascii="Times New Roman" w:eastAsia="Times New Roman" w:hAnsi="Times New Roman" w:cs="Times New Roman"/>
          <w:sz w:val="24"/>
          <w:szCs w:val="24"/>
          <w:lang w:val="fi-FI"/>
        </w:rPr>
        <w:t>.</w:t>
      </w:r>
      <w:r w:rsidR="0062567D" w:rsidRPr="00CD70DC">
        <w:rPr>
          <w:rFonts w:ascii="Times New Roman" w:eastAsia="Times New Roman" w:hAnsi="Times New Roman" w:cs="Times New Roman"/>
          <w:sz w:val="24"/>
          <w:szCs w:val="24"/>
          <w:lang w:val="fi-FI"/>
        </w:rPr>
        <w:t xml:space="preserve"> </w:t>
      </w:r>
      <w:r w:rsidRPr="00D17E16">
        <w:rPr>
          <w:rFonts w:ascii="Times New Roman" w:eastAsia="Times New Roman" w:hAnsi="Times New Roman" w:cs="Times New Roman"/>
          <w:sz w:val="24"/>
          <w:szCs w:val="24"/>
          <w:lang w:val="fi-FI"/>
        </w:rPr>
        <w:t>Alamsyah's (2019) research on the relationship between return on equity and stock returns demonstrates that return on equity significantly influences stock returns.  But in another study, stock returns were unaffected by ROE (Pandaya et al., 2020).  Investors are unaffected by low ROE while making decisions about their investments.  Since small businesses are more likely to have ROE that keeps rising in tandem with increased net income, not all companies with low ROE will have an impact on stock returns</w:t>
      </w:r>
      <w:r w:rsidR="003E5958" w:rsidRPr="00E17A9E">
        <w:rPr>
          <w:rFonts w:ascii="Times New Roman" w:eastAsia="Times New Roman" w:hAnsi="Times New Roman" w:cs="Times New Roman"/>
          <w:sz w:val="24"/>
          <w:szCs w:val="24"/>
          <w:lang w:val="fi-FI"/>
        </w:rPr>
        <w:t xml:space="preserve">. </w:t>
      </w:r>
    </w:p>
    <w:p w14:paraId="60034FB7" w14:textId="40D1DAAB" w:rsidR="009516C7" w:rsidRPr="00103A22" w:rsidRDefault="00860D6E" w:rsidP="00654CCA">
      <w:pPr>
        <w:spacing w:line="480" w:lineRule="auto"/>
        <w:ind w:firstLine="720"/>
        <w:jc w:val="both"/>
        <w:rPr>
          <w:rFonts w:ascii="Times New Roman" w:eastAsia="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50752" behindDoc="0" locked="0" layoutInCell="1" allowOverlap="1" wp14:anchorId="383E070F" wp14:editId="745B2730">
                <wp:simplePos x="0" y="0"/>
                <wp:positionH relativeFrom="margin">
                  <wp:align>center</wp:align>
                </wp:positionH>
                <wp:positionV relativeFrom="paragraph">
                  <wp:posOffset>3820921</wp:posOffset>
                </wp:positionV>
                <wp:extent cx="586740" cy="281940"/>
                <wp:effectExtent l="0" t="0" r="3810" b="3810"/>
                <wp:wrapNone/>
                <wp:docPr id="740058881"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5A26E6" id="Rectangle 22" o:spid="_x0000_s1026" style="position:absolute;margin-left:0;margin-top:300.85pt;width:46.2pt;height:22.2pt;flip:y;z-index:2518507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" fillcolor="white [3201]" stroked="f" strokeweight="1pt">
                <w10:wrap anchorx="margin"/>
              </v:rect>
            </w:pict>
          </mc:Fallback>
        </mc:AlternateContent>
      </w:r>
      <w:r w:rsidR="005C2E38" w:rsidRPr="00103A22">
        <w:rPr>
          <w:rFonts w:ascii="Times New Roman" w:hAnsi="Times New Roman" w:cs="Times New Roman"/>
          <w:noProof/>
          <w14:ligatures w14:val="standardContextual"/>
        </w:rPr>
        <mc:AlternateContent>
          <mc:Choice Requires="wps">
            <w:drawing>
              <wp:anchor distT="0" distB="0" distL="114300" distR="114300" simplePos="0" relativeHeight="251687936" behindDoc="0" locked="0" layoutInCell="1" allowOverlap="1" wp14:anchorId="43DCCE33" wp14:editId="23EA5632">
                <wp:simplePos x="0" y="0"/>
                <wp:positionH relativeFrom="margin">
                  <wp:align>center</wp:align>
                </wp:positionH>
                <wp:positionV relativeFrom="paragraph">
                  <wp:posOffset>4835352</wp:posOffset>
                </wp:positionV>
                <wp:extent cx="586740" cy="281940"/>
                <wp:effectExtent l="0" t="0" r="3810" b="3810"/>
                <wp:wrapNone/>
                <wp:docPr id="293921502"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C6644" id="Rectangle 22" o:spid="_x0000_s1026" style="position:absolute;margin-left:0;margin-top:380.75pt;width:46.2pt;height:22.2pt;flip:y;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" fillcolor="white [3201]" stroked="f" strokeweight="1pt">
                <w10:wrap anchorx="margin"/>
              </v:rect>
            </w:pict>
          </mc:Fallback>
        </mc:AlternateContent>
      </w:r>
      <w:r w:rsidR="00D17E16" w:rsidRPr="00D17E16">
        <w:t xml:space="preserve"> </w:t>
      </w:r>
      <w:r w:rsidR="00D17E16" w:rsidRPr="00D17E16">
        <w:rPr>
          <w:rFonts w:ascii="Times New Roman" w:eastAsia="Times New Roman" w:hAnsi="Times New Roman" w:cs="Times New Roman"/>
          <w:sz w:val="24"/>
          <w:szCs w:val="24"/>
        </w:rPr>
        <w:t xml:space="preserve">One important element of stock returns is dividends. Dividend policy, which reflects the proportion of earnings distributed to shareholders as dividends, is an important factor affecting stock returns. A stable or increasing dividend payout ratio is often considered a sign of financial stability and management confidence, thus attracting income-focused investors. Previous research findings state that dividends have a significant effect on stock returns because dividends </w:t>
      </w:r>
      <w:proofErr w:type="gramStart"/>
      <w:r w:rsidR="00D17E16" w:rsidRPr="00D17E16">
        <w:rPr>
          <w:rFonts w:ascii="Times New Roman" w:eastAsia="Times New Roman" w:hAnsi="Times New Roman" w:cs="Times New Roman"/>
          <w:sz w:val="24"/>
          <w:szCs w:val="24"/>
        </w:rPr>
        <w:t>are able to</w:t>
      </w:r>
      <w:proofErr w:type="gramEnd"/>
      <w:r w:rsidR="00D17E16" w:rsidRPr="00D17E16">
        <w:rPr>
          <w:rFonts w:ascii="Times New Roman" w:eastAsia="Times New Roman" w:hAnsi="Times New Roman" w:cs="Times New Roman"/>
          <w:sz w:val="24"/>
          <w:szCs w:val="24"/>
        </w:rPr>
        <w:t xml:space="preserve"> provide information that the company has good finances, this means that it is in line with signal theory that dividend policy can provide positive signals to shareholders (</w:t>
      </w:r>
      <w:proofErr w:type="spellStart"/>
      <w:r w:rsidR="00D17E16" w:rsidRPr="00D17E16">
        <w:rPr>
          <w:rFonts w:ascii="Times New Roman" w:eastAsia="Times New Roman" w:hAnsi="Times New Roman" w:cs="Times New Roman"/>
          <w:sz w:val="24"/>
          <w:szCs w:val="24"/>
        </w:rPr>
        <w:t>Fitri</w:t>
      </w:r>
      <w:proofErr w:type="spellEnd"/>
      <w:r w:rsidR="00D17E16" w:rsidRPr="00D17E16">
        <w:rPr>
          <w:rFonts w:ascii="Times New Roman" w:eastAsia="Times New Roman" w:hAnsi="Times New Roman" w:cs="Times New Roman"/>
          <w:sz w:val="24"/>
          <w:szCs w:val="24"/>
        </w:rPr>
        <w:t xml:space="preserve"> &amp; </w:t>
      </w:r>
      <w:proofErr w:type="spellStart"/>
      <w:r w:rsidR="00D17E16" w:rsidRPr="00D17E16">
        <w:rPr>
          <w:rFonts w:ascii="Times New Roman" w:eastAsia="Times New Roman" w:hAnsi="Times New Roman" w:cs="Times New Roman"/>
          <w:sz w:val="24"/>
          <w:szCs w:val="24"/>
        </w:rPr>
        <w:t>Purnamasari</w:t>
      </w:r>
      <w:proofErr w:type="spellEnd"/>
      <w:r w:rsidR="00D17E16" w:rsidRPr="00D17E16">
        <w:rPr>
          <w:rFonts w:ascii="Times New Roman" w:eastAsia="Times New Roman" w:hAnsi="Times New Roman" w:cs="Times New Roman"/>
          <w:sz w:val="24"/>
          <w:szCs w:val="24"/>
        </w:rPr>
        <w:t xml:space="preserve">, 2018). However, research conducted by </w:t>
      </w:r>
      <w:proofErr w:type="spellStart"/>
      <w:r w:rsidR="00D17E16" w:rsidRPr="00D17E16">
        <w:rPr>
          <w:rFonts w:ascii="Times New Roman" w:eastAsia="Times New Roman" w:hAnsi="Times New Roman" w:cs="Times New Roman"/>
          <w:sz w:val="24"/>
          <w:szCs w:val="24"/>
        </w:rPr>
        <w:t>Pandaya</w:t>
      </w:r>
      <w:proofErr w:type="spellEnd"/>
      <w:r w:rsidR="00D17E16" w:rsidRPr="00D17E16">
        <w:rPr>
          <w:rFonts w:ascii="Times New Roman" w:eastAsia="Times New Roman" w:hAnsi="Times New Roman" w:cs="Times New Roman"/>
          <w:sz w:val="24"/>
          <w:szCs w:val="24"/>
        </w:rPr>
        <w:t xml:space="preserve"> et al. (2020) </w:t>
      </w:r>
      <w:r w:rsidR="00D17E16" w:rsidRPr="00D17E16">
        <w:rPr>
          <w:rFonts w:ascii="Times New Roman" w:eastAsia="Times New Roman" w:hAnsi="Times New Roman" w:cs="Times New Roman"/>
          <w:sz w:val="24"/>
          <w:szCs w:val="24"/>
        </w:rPr>
        <w:lastRenderedPageBreak/>
        <w:t xml:space="preserve">stated that DPR has a negative effect on stock returns. Dividend policy decisions </w:t>
      </w:r>
      <w:proofErr w:type="gramStart"/>
      <w:r w:rsidR="00D17E16" w:rsidRPr="00D17E16">
        <w:rPr>
          <w:rFonts w:ascii="Times New Roman" w:eastAsia="Times New Roman" w:hAnsi="Times New Roman" w:cs="Times New Roman"/>
          <w:sz w:val="24"/>
          <w:szCs w:val="24"/>
        </w:rPr>
        <w:t>are able to</w:t>
      </w:r>
      <w:proofErr w:type="gramEnd"/>
      <w:r w:rsidR="00D17E16" w:rsidRPr="00D17E16">
        <w:rPr>
          <w:rFonts w:ascii="Times New Roman" w:eastAsia="Times New Roman" w:hAnsi="Times New Roman" w:cs="Times New Roman"/>
          <w:sz w:val="24"/>
          <w:szCs w:val="24"/>
        </w:rPr>
        <w:t xml:space="preserve"> provide growth impetus for the company if the profits generated are used for future company </w:t>
      </w:r>
      <w:proofErr w:type="gramStart"/>
      <w:r w:rsidR="00D17E16" w:rsidRPr="00D17E16">
        <w:rPr>
          <w:rFonts w:ascii="Times New Roman" w:eastAsia="Times New Roman" w:hAnsi="Times New Roman" w:cs="Times New Roman"/>
          <w:sz w:val="24"/>
          <w:szCs w:val="24"/>
        </w:rPr>
        <w:t>expansion.</w:t>
      </w:r>
      <w:r w:rsidR="00D81B46" w:rsidRPr="00103A22">
        <w:rPr>
          <w:rFonts w:ascii="Times New Roman" w:eastAsia="Times New Roman" w:hAnsi="Times New Roman" w:cs="Times New Roman"/>
          <w:sz w:val="24"/>
          <w:szCs w:val="24"/>
        </w:rPr>
        <w:t>.</w:t>
      </w:r>
      <w:proofErr w:type="gramEnd"/>
      <w:r w:rsidR="00D81B46" w:rsidRPr="00103A22">
        <w:rPr>
          <w:rFonts w:ascii="Times New Roman" w:eastAsia="Times New Roman" w:hAnsi="Times New Roman" w:cs="Times New Roman"/>
          <w:sz w:val="24"/>
          <w:szCs w:val="24"/>
        </w:rPr>
        <w:t xml:space="preserve"> </w:t>
      </w:r>
    </w:p>
    <w:p w14:paraId="77842BCD" w14:textId="61C883F3" w:rsidR="00E94DF8" w:rsidRPr="00103A22" w:rsidRDefault="00D17E16" w:rsidP="00D17E16">
      <w:pPr>
        <w:spacing w:line="480" w:lineRule="auto"/>
        <w:ind w:firstLine="720"/>
        <w:jc w:val="both"/>
        <w:rPr>
          <w:rFonts w:ascii="Times New Roman" w:eastAsia="Times New Roman" w:hAnsi="Times New Roman" w:cs="Times New Roman"/>
          <w:sz w:val="24"/>
          <w:szCs w:val="24"/>
        </w:rPr>
      </w:pPr>
      <w:r w:rsidRPr="00D17E16">
        <w:t xml:space="preserve"> </w:t>
      </w:r>
      <w:r w:rsidRPr="00D17E16">
        <w:rPr>
          <w:rFonts w:ascii="Times New Roman" w:eastAsia="Times New Roman" w:hAnsi="Times New Roman" w:cs="Times New Roman"/>
          <w:sz w:val="24"/>
          <w:szCs w:val="24"/>
        </w:rPr>
        <w:t>The impact of ESG, profitability, and dividend payout ratio on stock returns may vary across sectors (Cornell, 2021). Despite the growing interest in ESG investments in ASEAN, there is still a need for comprehensive research that systematically examines the interplay between ESG, profitability, dividend policy, and stock returns (</w:t>
      </w:r>
      <w:proofErr w:type="spellStart"/>
      <w:r w:rsidRPr="00D17E16">
        <w:rPr>
          <w:rFonts w:ascii="Times New Roman" w:eastAsia="Times New Roman" w:hAnsi="Times New Roman" w:cs="Times New Roman"/>
          <w:sz w:val="24"/>
          <w:szCs w:val="24"/>
        </w:rPr>
        <w:t>Shanaev</w:t>
      </w:r>
      <w:proofErr w:type="spellEnd"/>
      <w:r w:rsidRPr="00D17E16">
        <w:rPr>
          <w:rFonts w:ascii="Times New Roman" w:eastAsia="Times New Roman" w:hAnsi="Times New Roman" w:cs="Times New Roman"/>
          <w:sz w:val="24"/>
          <w:szCs w:val="24"/>
        </w:rPr>
        <w:t xml:space="preserve"> et al., 2022). This study aims to fill this gap by analyzing how these factors collectively affect stock returns in ASEAN firms. Using robust statistical methods and diverse data sets, this study is expected to provide valuable insights for investors, corporate managers, and regulators. Therefore, the influence of ESG, profitability</w:t>
      </w:r>
      <w:proofErr w:type="gramStart"/>
      <w:r w:rsidRPr="00D17E16">
        <w:rPr>
          <w:rFonts w:ascii="Times New Roman" w:eastAsia="Times New Roman" w:hAnsi="Times New Roman" w:cs="Times New Roman"/>
          <w:sz w:val="24"/>
          <w:szCs w:val="24"/>
        </w:rPr>
        <w:t>, dividend</w:t>
      </w:r>
      <w:proofErr w:type="gramEnd"/>
      <w:r w:rsidRPr="00D17E16">
        <w:rPr>
          <w:rFonts w:ascii="Times New Roman" w:eastAsia="Times New Roman" w:hAnsi="Times New Roman" w:cs="Times New Roman"/>
          <w:sz w:val="24"/>
          <w:szCs w:val="24"/>
        </w:rPr>
        <w:t xml:space="preserve"> policy on stock returns is a very important area of research in the modern investment context. As the financial landscape continues to evolve, understanding these relationships will be critical to making informed investment decisions and promoting sustainable corporate practices (</w:t>
      </w:r>
      <w:proofErr w:type="spellStart"/>
      <w:r w:rsidRPr="00D17E16">
        <w:rPr>
          <w:rFonts w:ascii="Times New Roman" w:eastAsia="Times New Roman" w:hAnsi="Times New Roman" w:cs="Times New Roman"/>
          <w:sz w:val="24"/>
          <w:szCs w:val="24"/>
        </w:rPr>
        <w:t>Gavrilakis</w:t>
      </w:r>
      <w:proofErr w:type="spellEnd"/>
      <w:r w:rsidRPr="00D17E16">
        <w:rPr>
          <w:rFonts w:ascii="Times New Roman" w:eastAsia="Times New Roman" w:hAnsi="Times New Roman" w:cs="Times New Roman"/>
          <w:sz w:val="24"/>
          <w:szCs w:val="24"/>
        </w:rPr>
        <w:t xml:space="preserve"> et al., 2023). Spence (1978) states that in providing information to the recipient, it must emphasize the relevant elements so that the information can be utilized properly.  </w:t>
      </w:r>
      <w:proofErr w:type="gramStart"/>
      <w:r w:rsidRPr="00D17E16">
        <w:rPr>
          <w:rFonts w:ascii="Times New Roman" w:eastAsia="Times New Roman" w:hAnsi="Times New Roman" w:cs="Times New Roman"/>
          <w:sz w:val="24"/>
          <w:szCs w:val="24"/>
        </w:rPr>
        <w:t>So</w:t>
      </w:r>
      <w:proofErr w:type="gramEnd"/>
      <w:r w:rsidRPr="00D17E16">
        <w:rPr>
          <w:rFonts w:ascii="Times New Roman" w:eastAsia="Times New Roman" w:hAnsi="Times New Roman" w:cs="Times New Roman"/>
          <w:sz w:val="24"/>
          <w:szCs w:val="24"/>
        </w:rPr>
        <w:t xml:space="preserve"> with information related to the </w:t>
      </w:r>
      <w:proofErr w:type="gramStart"/>
      <w:r w:rsidRPr="00D17E16">
        <w:rPr>
          <w:rFonts w:ascii="Times New Roman" w:eastAsia="Times New Roman" w:hAnsi="Times New Roman" w:cs="Times New Roman"/>
          <w:sz w:val="24"/>
          <w:szCs w:val="24"/>
        </w:rPr>
        <w:t>company</w:t>
      </w:r>
      <w:proofErr w:type="gramEnd"/>
      <w:r w:rsidRPr="00D17E16">
        <w:rPr>
          <w:rFonts w:ascii="Times New Roman" w:eastAsia="Times New Roman" w:hAnsi="Times New Roman" w:cs="Times New Roman"/>
          <w:sz w:val="24"/>
          <w:szCs w:val="24"/>
        </w:rPr>
        <w:t xml:space="preserve"> can have an influence on stock returns. </w:t>
      </w:r>
    </w:p>
    <w:p w14:paraId="11A15B03" w14:textId="647AEBF9" w:rsidR="009516C7" w:rsidRPr="00103A22" w:rsidRDefault="00D17E16" w:rsidP="00D17E16">
      <w:pPr>
        <w:spacing w:line="480" w:lineRule="auto"/>
        <w:ind w:firstLine="720"/>
        <w:jc w:val="both"/>
        <w:rPr>
          <w:rFonts w:ascii="Times New Roman" w:eastAsia="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52800" behindDoc="0" locked="0" layoutInCell="1" allowOverlap="1" wp14:anchorId="22018B14" wp14:editId="3344E83D">
                <wp:simplePos x="0" y="0"/>
                <wp:positionH relativeFrom="margin">
                  <wp:posOffset>2276866</wp:posOffset>
                </wp:positionH>
                <wp:positionV relativeFrom="paragraph">
                  <wp:posOffset>2068424</wp:posOffset>
                </wp:positionV>
                <wp:extent cx="586740" cy="281940"/>
                <wp:effectExtent l="0" t="0" r="3810" b="3810"/>
                <wp:wrapNone/>
                <wp:docPr id="2108570235"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4D8A2F" id="Rectangle 22" o:spid="_x0000_s1026" style="position:absolute;margin-left:179.3pt;margin-top:162.85pt;width:46.2pt;height:22.2pt;flip:y;z-index:251852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" fillcolor="white [3201]" stroked="f" strokeweight="1pt">
                <w10:wrap anchorx="margin"/>
              </v:rect>
            </w:pict>
          </mc:Fallback>
        </mc:AlternateContent>
      </w:r>
      <w:r w:rsidRPr="00D17E16">
        <w:rPr>
          <w:rFonts w:ascii="Times New Roman" w:eastAsia="Times New Roman" w:hAnsi="Times New Roman" w:cs="Times New Roman"/>
          <w:sz w:val="24"/>
          <w:szCs w:val="24"/>
        </w:rPr>
        <w:t xml:space="preserve">This study uses companies on the Indonesia Stock Exchange, Singapore Exchange, Malaysia Exchange, Manila Stock Exchange, and Thailand Stock Exchange for the period 2020-2023 as samples in the study, with consideration of developments in the phenomenon of changing the ESG investment paradigm. There </w:t>
      </w:r>
      <w:r w:rsidRPr="00D17E16">
        <w:rPr>
          <w:rFonts w:ascii="Times New Roman" w:eastAsia="Times New Roman" w:hAnsi="Times New Roman" w:cs="Times New Roman"/>
          <w:sz w:val="24"/>
          <w:szCs w:val="24"/>
        </w:rPr>
        <w:lastRenderedPageBreak/>
        <w:t>are 53 issuers from various sectors listed on the stock exchanges of the five ASEAN countries that carry out ESG Disclosures and ESG scores with the help of the Morgan Stanley Capital International assessment agency. Based on this background, the authors conducted research by setting the title "The Effect of ESG, Profitability, and Dividend Policy on Stock Returns: Study of Companies on the ASEAN Stock Exchange"</w:t>
      </w:r>
      <w:r w:rsidR="009516C7" w:rsidRPr="00103A22">
        <w:rPr>
          <w:rFonts w:ascii="Times New Roman" w:eastAsia="Times New Roman" w:hAnsi="Times New Roman" w:cs="Times New Roman"/>
          <w:sz w:val="24"/>
          <w:szCs w:val="24"/>
        </w:rPr>
        <w:t>.</w:t>
      </w:r>
      <w:r w:rsidR="00ED3385" w:rsidRPr="00103A22">
        <w:rPr>
          <w:rFonts w:ascii="Times New Roman" w:hAnsi="Times New Roman" w:cs="Times New Roman"/>
          <w:noProof/>
          <w14:ligatures w14:val="standardContextual"/>
        </w:rPr>
        <w:t xml:space="preserve"> </w:t>
      </w:r>
    </w:p>
    <w:p w14:paraId="762D4E10" w14:textId="768F5872" w:rsidR="009516C7" w:rsidRPr="00103A22" w:rsidRDefault="00D17E16">
      <w:pPr>
        <w:pStyle w:val="Heading2"/>
        <w:numPr>
          <w:ilvl w:val="1"/>
          <w:numId w:val="8"/>
        </w:numPr>
        <w:spacing w:before="0" w:after="0" w:line="480" w:lineRule="auto"/>
        <w:rPr>
          <w:rFonts w:ascii="Times New Roman" w:eastAsia="Times New Roman" w:hAnsi="Times New Roman" w:cs="Times New Roman"/>
          <w:b/>
          <w:sz w:val="24"/>
          <w:szCs w:val="24"/>
        </w:rPr>
      </w:pPr>
      <w:bookmarkStart w:id="66" w:name="_Toc184499486"/>
      <w:r w:rsidRPr="00D17E16">
        <w:rPr>
          <w:rFonts w:ascii="Times New Roman" w:eastAsia="Times New Roman" w:hAnsi="Times New Roman" w:cs="Times New Roman"/>
          <w:b/>
          <w:sz w:val="24"/>
          <w:szCs w:val="24"/>
        </w:rPr>
        <w:t>Problem Formulation</w:t>
      </w:r>
      <w:bookmarkEnd w:id="66"/>
    </w:p>
    <w:p w14:paraId="4318C30F" w14:textId="52EF36C4" w:rsidR="009516C7" w:rsidRPr="00103A22" w:rsidRDefault="00393386" w:rsidP="00393386">
      <w:pPr>
        <w:spacing w:line="480" w:lineRule="auto"/>
        <w:ind w:firstLine="720"/>
        <w:jc w:val="both"/>
        <w:rPr>
          <w:rFonts w:ascii="Times New Roman" w:eastAsia="Times New Roman" w:hAnsi="Times New Roman" w:cs="Times New Roman"/>
          <w:sz w:val="24"/>
          <w:szCs w:val="24"/>
        </w:rPr>
      </w:pPr>
      <w:r w:rsidRPr="00393386">
        <w:rPr>
          <w:rFonts w:ascii="Times New Roman" w:eastAsia="Times New Roman" w:hAnsi="Times New Roman" w:cs="Times New Roman"/>
          <w:sz w:val="24"/>
          <w:szCs w:val="24"/>
        </w:rPr>
        <w:t>Based on the background description above, several problems can be formulated as follows</w:t>
      </w:r>
      <w:r w:rsidR="009516C7" w:rsidRPr="00103A22">
        <w:rPr>
          <w:rFonts w:ascii="Times New Roman" w:eastAsia="Times New Roman" w:hAnsi="Times New Roman" w:cs="Times New Roman"/>
          <w:sz w:val="24"/>
          <w:szCs w:val="24"/>
        </w:rPr>
        <w:t>:</w:t>
      </w:r>
    </w:p>
    <w:p w14:paraId="27FFEB0C" w14:textId="4B599083" w:rsidR="009516C7" w:rsidRPr="00103A22" w:rsidRDefault="00393386">
      <w:pPr>
        <w:pStyle w:val="ListParagraph"/>
        <w:numPr>
          <w:ilvl w:val="0"/>
          <w:numId w:val="5"/>
        </w:numPr>
        <w:spacing w:line="480" w:lineRule="auto"/>
        <w:jc w:val="both"/>
        <w:rPr>
          <w:rFonts w:ascii="Times New Roman" w:eastAsia="Times New Roman" w:hAnsi="Times New Roman" w:cs="Times New Roman"/>
          <w:sz w:val="24"/>
          <w:szCs w:val="24"/>
        </w:rPr>
      </w:pPr>
      <w:r w:rsidRPr="00393386">
        <w:rPr>
          <w:rFonts w:ascii="Times New Roman" w:eastAsia="Times New Roman" w:hAnsi="Times New Roman" w:cs="Times New Roman"/>
          <w:sz w:val="24"/>
          <w:szCs w:val="24"/>
        </w:rPr>
        <w:t>Whether ESG can affect stock returns of ASEAN companies</w:t>
      </w:r>
      <w:r w:rsidR="00230F1E">
        <w:rPr>
          <w:rFonts w:ascii="Times New Roman" w:eastAsia="Times New Roman" w:hAnsi="Times New Roman" w:cs="Times New Roman"/>
          <w:sz w:val="24"/>
          <w:szCs w:val="24"/>
        </w:rPr>
        <w:t>.</w:t>
      </w:r>
    </w:p>
    <w:p w14:paraId="1FE8E19C" w14:textId="77E01657" w:rsidR="009516C7" w:rsidRPr="00103A22" w:rsidRDefault="00393386">
      <w:pPr>
        <w:pStyle w:val="ListParagraph"/>
        <w:numPr>
          <w:ilvl w:val="0"/>
          <w:numId w:val="5"/>
        </w:numPr>
        <w:spacing w:line="480" w:lineRule="auto"/>
        <w:jc w:val="both"/>
        <w:rPr>
          <w:rFonts w:ascii="Times New Roman" w:eastAsia="Times New Roman" w:hAnsi="Times New Roman" w:cs="Times New Roman"/>
          <w:sz w:val="24"/>
          <w:szCs w:val="24"/>
        </w:rPr>
      </w:pPr>
      <w:r w:rsidRPr="00393386">
        <w:rPr>
          <w:rFonts w:ascii="Times New Roman" w:eastAsia="Times New Roman" w:hAnsi="Times New Roman" w:cs="Times New Roman"/>
          <w:sz w:val="24"/>
          <w:szCs w:val="24"/>
        </w:rPr>
        <w:t>Does Return on Equity affect the stock return of ASEAN companies</w:t>
      </w:r>
      <w:r w:rsidR="00230F1E">
        <w:rPr>
          <w:rFonts w:ascii="Times New Roman" w:eastAsia="Times New Roman" w:hAnsi="Times New Roman" w:cs="Times New Roman"/>
          <w:sz w:val="24"/>
          <w:szCs w:val="24"/>
        </w:rPr>
        <w:t>.</w:t>
      </w:r>
    </w:p>
    <w:p w14:paraId="4423E4A1" w14:textId="75F113EC" w:rsidR="009516C7" w:rsidRPr="00103A22" w:rsidRDefault="00393386">
      <w:pPr>
        <w:pStyle w:val="ListParagraph"/>
        <w:numPr>
          <w:ilvl w:val="0"/>
          <w:numId w:val="5"/>
        </w:numPr>
        <w:spacing w:line="480" w:lineRule="auto"/>
        <w:jc w:val="both"/>
        <w:rPr>
          <w:rFonts w:ascii="Times New Roman" w:eastAsia="Times New Roman" w:hAnsi="Times New Roman" w:cs="Times New Roman"/>
          <w:sz w:val="24"/>
          <w:szCs w:val="24"/>
        </w:rPr>
      </w:pPr>
      <w:r w:rsidRPr="00393386">
        <w:rPr>
          <w:rFonts w:ascii="Times New Roman" w:eastAsia="Times New Roman" w:hAnsi="Times New Roman" w:cs="Times New Roman"/>
          <w:sz w:val="24"/>
          <w:szCs w:val="24"/>
        </w:rPr>
        <w:t>Does Dividend Payout Ratio affect stock returns of ASEAN companies</w:t>
      </w:r>
      <w:r w:rsidR="00230F1E">
        <w:rPr>
          <w:rFonts w:ascii="Times New Roman" w:eastAsia="Times New Roman" w:hAnsi="Times New Roman" w:cs="Times New Roman"/>
          <w:sz w:val="24"/>
          <w:szCs w:val="24"/>
        </w:rPr>
        <w:t>.</w:t>
      </w:r>
    </w:p>
    <w:p w14:paraId="3006CEDA" w14:textId="2A9D020F" w:rsidR="009516C7" w:rsidRPr="00103A22" w:rsidRDefault="00393386">
      <w:pPr>
        <w:pStyle w:val="Heading2"/>
        <w:numPr>
          <w:ilvl w:val="1"/>
          <w:numId w:val="8"/>
        </w:numPr>
        <w:spacing w:before="0" w:after="0" w:line="480" w:lineRule="auto"/>
        <w:ind w:left="426"/>
        <w:rPr>
          <w:rFonts w:ascii="Times New Roman" w:eastAsia="Times New Roman" w:hAnsi="Times New Roman" w:cs="Times New Roman"/>
          <w:b/>
          <w:sz w:val="24"/>
          <w:szCs w:val="24"/>
        </w:rPr>
      </w:pPr>
      <w:bookmarkStart w:id="67" w:name="_Toc184499487"/>
      <w:r w:rsidRPr="00393386">
        <w:rPr>
          <w:rFonts w:ascii="Times New Roman" w:eastAsia="Times New Roman" w:hAnsi="Times New Roman" w:cs="Times New Roman"/>
          <w:b/>
          <w:sz w:val="24"/>
          <w:szCs w:val="24"/>
        </w:rPr>
        <w:t>Research Objectives</w:t>
      </w:r>
      <w:bookmarkEnd w:id="67"/>
    </w:p>
    <w:p w14:paraId="103A5D49" w14:textId="70E79077" w:rsidR="009516C7" w:rsidRPr="00103A22" w:rsidRDefault="00393386" w:rsidP="00941FAA">
      <w:pPr>
        <w:spacing w:line="480" w:lineRule="auto"/>
        <w:ind w:firstLine="720"/>
        <w:jc w:val="both"/>
        <w:rPr>
          <w:rFonts w:ascii="Times New Roman" w:eastAsia="Times New Roman" w:hAnsi="Times New Roman" w:cs="Times New Roman"/>
          <w:sz w:val="24"/>
          <w:szCs w:val="24"/>
          <w:lang w:val="fi-FI"/>
        </w:rPr>
      </w:pPr>
      <w:r w:rsidRPr="00393386">
        <w:t xml:space="preserve"> </w:t>
      </w:r>
      <w:r w:rsidRPr="00393386">
        <w:rPr>
          <w:rFonts w:ascii="Times New Roman" w:eastAsia="Times New Roman" w:hAnsi="Times New Roman" w:cs="Times New Roman"/>
          <w:sz w:val="24"/>
          <w:szCs w:val="24"/>
          <w:lang w:val="fi-FI"/>
        </w:rPr>
        <w:t>Based on the formulation of  problem above, the objectives of this study are as follows</w:t>
      </w:r>
      <w:r w:rsidR="009516C7" w:rsidRPr="00103A22">
        <w:rPr>
          <w:rFonts w:ascii="Times New Roman" w:eastAsia="Times New Roman" w:hAnsi="Times New Roman" w:cs="Times New Roman"/>
          <w:sz w:val="24"/>
          <w:szCs w:val="24"/>
          <w:lang w:val="fi-FI"/>
        </w:rPr>
        <w:t>:</w:t>
      </w:r>
    </w:p>
    <w:p w14:paraId="2A197610" w14:textId="2E1838A3" w:rsidR="009516C7" w:rsidRPr="00103A22" w:rsidRDefault="00393386">
      <w:pPr>
        <w:pStyle w:val="ListParagraph"/>
        <w:numPr>
          <w:ilvl w:val="0"/>
          <w:numId w:val="6"/>
        </w:numPr>
        <w:spacing w:line="480" w:lineRule="auto"/>
        <w:jc w:val="both"/>
        <w:rPr>
          <w:rFonts w:ascii="Times New Roman" w:eastAsia="Times New Roman" w:hAnsi="Times New Roman" w:cs="Times New Roman"/>
          <w:sz w:val="24"/>
          <w:szCs w:val="24"/>
        </w:rPr>
      </w:pPr>
      <w:r w:rsidRPr="00393386">
        <w:rPr>
          <w:rFonts w:ascii="Times New Roman" w:eastAsia="Times New Roman" w:hAnsi="Times New Roman" w:cs="Times New Roman"/>
          <w:sz w:val="24"/>
          <w:szCs w:val="24"/>
        </w:rPr>
        <w:t>To analyze the effect of ESG information on stock returns of ASEAN companies</w:t>
      </w:r>
      <w:r w:rsidR="009516C7" w:rsidRPr="00103A22">
        <w:rPr>
          <w:rFonts w:ascii="Times New Roman" w:eastAsia="Times New Roman" w:hAnsi="Times New Roman" w:cs="Times New Roman"/>
          <w:sz w:val="24"/>
          <w:szCs w:val="24"/>
        </w:rPr>
        <w:t>.</w:t>
      </w:r>
    </w:p>
    <w:p w14:paraId="2DD314A9" w14:textId="6D9236E5" w:rsidR="009516C7" w:rsidRPr="00103A22" w:rsidRDefault="00393386">
      <w:pPr>
        <w:pStyle w:val="ListParagraph"/>
        <w:numPr>
          <w:ilvl w:val="0"/>
          <w:numId w:val="6"/>
        </w:numPr>
        <w:spacing w:line="480" w:lineRule="auto"/>
        <w:jc w:val="both"/>
        <w:rPr>
          <w:rFonts w:ascii="Times New Roman" w:eastAsia="Times New Roman" w:hAnsi="Times New Roman" w:cs="Times New Roman"/>
          <w:sz w:val="24"/>
          <w:szCs w:val="24"/>
        </w:rPr>
      </w:pPr>
      <w:r w:rsidRPr="00393386">
        <w:rPr>
          <w:rFonts w:ascii="Times New Roman" w:eastAsia="Times New Roman" w:hAnsi="Times New Roman" w:cs="Times New Roman"/>
          <w:sz w:val="24"/>
          <w:szCs w:val="24"/>
        </w:rPr>
        <w:t xml:space="preserve">To analyze the effect of Return on Equity on stock returns of ASEAN </w:t>
      </w:r>
      <w:proofErr w:type="spellStart"/>
      <w:r w:rsidRPr="00393386">
        <w:rPr>
          <w:rFonts w:ascii="Times New Roman" w:eastAsia="Times New Roman" w:hAnsi="Times New Roman" w:cs="Times New Roman"/>
          <w:sz w:val="24"/>
          <w:szCs w:val="24"/>
        </w:rPr>
        <w:t>companie</w:t>
      </w:r>
      <w:proofErr w:type="spellEnd"/>
      <w:r w:rsidR="009516C7" w:rsidRPr="00103A22">
        <w:rPr>
          <w:rFonts w:ascii="Times New Roman" w:eastAsia="Times New Roman" w:hAnsi="Times New Roman" w:cs="Times New Roman"/>
          <w:i/>
          <w:sz w:val="24"/>
          <w:szCs w:val="24"/>
        </w:rPr>
        <w:t>.</w:t>
      </w:r>
    </w:p>
    <w:p w14:paraId="15CC70DD" w14:textId="7E9E1A31" w:rsidR="009516C7" w:rsidRPr="00393386" w:rsidRDefault="00393386">
      <w:pPr>
        <w:pStyle w:val="ListParagraph"/>
        <w:numPr>
          <w:ilvl w:val="0"/>
          <w:numId w:val="6"/>
        </w:numPr>
        <w:spacing w:line="480" w:lineRule="auto"/>
        <w:jc w:val="both"/>
        <w:rPr>
          <w:rFonts w:ascii="Times New Roman" w:eastAsia="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753472" behindDoc="0" locked="0" layoutInCell="1" allowOverlap="1" wp14:anchorId="07D8FCA0" wp14:editId="40936D14">
                <wp:simplePos x="0" y="0"/>
                <wp:positionH relativeFrom="margin">
                  <wp:posOffset>2281254</wp:posOffset>
                </wp:positionH>
                <wp:positionV relativeFrom="paragraph">
                  <wp:posOffset>1995805</wp:posOffset>
                </wp:positionV>
                <wp:extent cx="586740" cy="281940"/>
                <wp:effectExtent l="0" t="0" r="3810" b="3810"/>
                <wp:wrapNone/>
                <wp:docPr id="2073540035"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B0DC33" id="Rectangle 22" o:spid="_x0000_s1026" style="position:absolute;margin-left:179.65pt;margin-top:157.15pt;width:46.2pt;height:22.2pt;flip:y;z-index:251753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" fillcolor="white [3201]" stroked="f" strokeweight="1pt">
                <w10:wrap anchorx="margin"/>
              </v:rect>
            </w:pict>
          </mc:Fallback>
        </mc:AlternateContent>
      </w:r>
      <w:r w:rsidRPr="00393386">
        <w:rPr>
          <w:rFonts w:ascii="Times New Roman" w:eastAsia="Times New Roman" w:hAnsi="Times New Roman" w:cs="Times New Roman"/>
          <w:sz w:val="24"/>
          <w:szCs w:val="24"/>
        </w:rPr>
        <w:t>To analyze the effect of Dividend Payout Ratio on stock returns of ASEAN companies</w:t>
      </w:r>
      <w:r w:rsidR="009516C7" w:rsidRPr="00103A22">
        <w:rPr>
          <w:rFonts w:ascii="Times New Roman" w:eastAsia="Times New Roman" w:hAnsi="Times New Roman" w:cs="Times New Roman"/>
          <w:i/>
          <w:sz w:val="24"/>
          <w:szCs w:val="24"/>
        </w:rPr>
        <w:t>.</w:t>
      </w:r>
    </w:p>
    <w:p w14:paraId="0BB29FB0" w14:textId="77777777" w:rsidR="00393386" w:rsidRPr="00103A22" w:rsidRDefault="00393386" w:rsidP="00393386">
      <w:pPr>
        <w:pStyle w:val="ListParagraph"/>
        <w:spacing w:line="480" w:lineRule="auto"/>
        <w:ind w:left="1080"/>
        <w:jc w:val="both"/>
        <w:rPr>
          <w:rFonts w:ascii="Times New Roman" w:eastAsia="Times New Roman" w:hAnsi="Times New Roman" w:cs="Times New Roman"/>
          <w:sz w:val="24"/>
          <w:szCs w:val="24"/>
        </w:rPr>
      </w:pPr>
    </w:p>
    <w:p w14:paraId="5F127D1D" w14:textId="678E7AC9" w:rsidR="009516C7" w:rsidRPr="00103A22" w:rsidRDefault="00393386">
      <w:pPr>
        <w:pStyle w:val="Heading2"/>
        <w:numPr>
          <w:ilvl w:val="1"/>
          <w:numId w:val="8"/>
        </w:numPr>
        <w:spacing w:before="0" w:after="0" w:line="480" w:lineRule="auto"/>
        <w:ind w:left="426"/>
        <w:rPr>
          <w:rFonts w:ascii="Times New Roman" w:eastAsia="Times New Roman" w:hAnsi="Times New Roman" w:cs="Times New Roman"/>
          <w:b/>
          <w:sz w:val="24"/>
          <w:szCs w:val="24"/>
        </w:rPr>
      </w:pPr>
      <w:bookmarkStart w:id="68" w:name="_Toc184499488"/>
      <w:r>
        <w:rPr>
          <w:rFonts w:ascii="Times New Roman" w:eastAsia="Times New Roman" w:hAnsi="Times New Roman" w:cs="Times New Roman"/>
          <w:b/>
          <w:sz w:val="24"/>
          <w:szCs w:val="24"/>
        </w:rPr>
        <w:lastRenderedPageBreak/>
        <w:t>R</w:t>
      </w:r>
      <w:r w:rsidRPr="00393386">
        <w:rPr>
          <w:rFonts w:ascii="Times New Roman" w:eastAsia="Times New Roman" w:hAnsi="Times New Roman" w:cs="Times New Roman"/>
          <w:b/>
          <w:sz w:val="24"/>
          <w:szCs w:val="24"/>
        </w:rPr>
        <w:t>esearch Benefits</w:t>
      </w:r>
      <w:bookmarkEnd w:id="68"/>
    </w:p>
    <w:p w14:paraId="6356AF87" w14:textId="6AF0AB15" w:rsidR="009516C7" w:rsidRPr="00103A22" w:rsidRDefault="00393386" w:rsidP="00941FAA">
      <w:pPr>
        <w:spacing w:line="480" w:lineRule="auto"/>
        <w:ind w:firstLine="720"/>
        <w:jc w:val="both"/>
        <w:rPr>
          <w:rFonts w:ascii="Times New Roman" w:eastAsia="Times New Roman" w:hAnsi="Times New Roman" w:cs="Times New Roman"/>
          <w:sz w:val="24"/>
          <w:szCs w:val="24"/>
        </w:rPr>
      </w:pPr>
      <w:r w:rsidRPr="00393386">
        <w:rPr>
          <w:rFonts w:ascii="Times New Roman" w:eastAsia="Times New Roman" w:hAnsi="Times New Roman" w:cs="Times New Roman"/>
          <w:sz w:val="24"/>
          <w:szCs w:val="24"/>
        </w:rPr>
        <w:t>The benefits to be obtained by carrying out this research are</w:t>
      </w:r>
      <w:r w:rsidR="009516C7" w:rsidRPr="00103A22">
        <w:rPr>
          <w:rFonts w:ascii="Times New Roman" w:eastAsia="Times New Roman" w:hAnsi="Times New Roman" w:cs="Times New Roman"/>
          <w:sz w:val="24"/>
          <w:szCs w:val="24"/>
        </w:rPr>
        <w:t xml:space="preserve">: </w:t>
      </w:r>
    </w:p>
    <w:p w14:paraId="0F98C0C3" w14:textId="7FC7F100" w:rsidR="009516C7" w:rsidRPr="00103A22" w:rsidRDefault="00393386">
      <w:pPr>
        <w:pStyle w:val="ListParagraph"/>
        <w:numPr>
          <w:ilvl w:val="0"/>
          <w:numId w:val="2"/>
        </w:numPr>
        <w:spacing w:line="480" w:lineRule="auto"/>
        <w:ind w:left="426"/>
        <w:jc w:val="both"/>
        <w:rPr>
          <w:rFonts w:ascii="Times New Roman" w:eastAsia="Times New Roman" w:hAnsi="Times New Roman" w:cs="Times New Roman"/>
          <w:sz w:val="24"/>
          <w:szCs w:val="24"/>
        </w:rPr>
      </w:pPr>
      <w:r w:rsidRPr="00393386">
        <w:rPr>
          <w:rFonts w:ascii="Times New Roman" w:eastAsia="Times New Roman" w:hAnsi="Times New Roman" w:cs="Times New Roman"/>
          <w:sz w:val="24"/>
          <w:szCs w:val="24"/>
        </w:rPr>
        <w:t>Theoretical benefits</w:t>
      </w:r>
    </w:p>
    <w:p w14:paraId="40CB52D7" w14:textId="2A058217" w:rsidR="00C461E0" w:rsidRPr="00393386" w:rsidRDefault="00393386" w:rsidP="00393386">
      <w:pPr>
        <w:pStyle w:val="ListParagraph"/>
        <w:spacing w:line="480" w:lineRule="auto"/>
        <w:ind w:left="66" w:firstLine="360"/>
        <w:jc w:val="both"/>
        <w:rPr>
          <w:rFonts w:ascii="Times New Roman" w:eastAsia="Times New Roman" w:hAnsi="Times New Roman" w:cs="Times New Roman"/>
          <w:sz w:val="24"/>
          <w:szCs w:val="24"/>
        </w:rPr>
      </w:pPr>
      <w:r w:rsidRPr="00393386">
        <w:rPr>
          <w:rFonts w:ascii="Times New Roman" w:eastAsia="Times New Roman" w:hAnsi="Times New Roman" w:cs="Times New Roman"/>
          <w:sz w:val="24"/>
          <w:szCs w:val="24"/>
        </w:rPr>
        <w:t>Theoretically, this research is expected to be utilized to add to the repertoire of knowledge regarding the impact of ESG implementation on companies in the ASEAN capital market. Research on ESG, profitability, and dividend policy with stock return variables is rarely done so that it can be used as a reference for future research.</w:t>
      </w:r>
    </w:p>
    <w:p w14:paraId="77918B04" w14:textId="007A37D5" w:rsidR="009516C7" w:rsidRPr="00103A22" w:rsidRDefault="00393386">
      <w:pPr>
        <w:pStyle w:val="ListParagraph"/>
        <w:numPr>
          <w:ilvl w:val="0"/>
          <w:numId w:val="2"/>
        </w:numPr>
        <w:spacing w:line="480" w:lineRule="auto"/>
        <w:ind w:left="426"/>
        <w:jc w:val="both"/>
        <w:rPr>
          <w:rFonts w:ascii="Times New Roman" w:eastAsia="Times New Roman" w:hAnsi="Times New Roman" w:cs="Times New Roman"/>
          <w:sz w:val="24"/>
          <w:szCs w:val="24"/>
        </w:rPr>
      </w:pPr>
      <w:r w:rsidRPr="00393386">
        <w:rPr>
          <w:rFonts w:ascii="Times New Roman" w:eastAsia="Times New Roman" w:hAnsi="Times New Roman" w:cs="Times New Roman"/>
          <w:sz w:val="24"/>
          <w:szCs w:val="24"/>
        </w:rPr>
        <w:t>Practical benefits</w:t>
      </w:r>
    </w:p>
    <w:p w14:paraId="0DFDC8F6" w14:textId="4D4D32D1" w:rsidR="002D4DBA" w:rsidRPr="00103A22" w:rsidRDefault="00393386">
      <w:pPr>
        <w:pStyle w:val="ListParagraph"/>
        <w:numPr>
          <w:ilvl w:val="0"/>
          <w:numId w:val="14"/>
        </w:numPr>
        <w:spacing w:line="480" w:lineRule="auto"/>
        <w:jc w:val="both"/>
        <w:rPr>
          <w:rFonts w:ascii="Times New Roman" w:eastAsia="Times New Roman" w:hAnsi="Times New Roman" w:cs="Times New Roman"/>
          <w:sz w:val="24"/>
          <w:szCs w:val="24"/>
        </w:rPr>
      </w:pPr>
      <w:proofErr w:type="gramStart"/>
      <w:r w:rsidRPr="00393386">
        <w:rPr>
          <w:rFonts w:ascii="Times New Roman" w:eastAsia="Times New Roman" w:hAnsi="Times New Roman" w:cs="Times New Roman"/>
          <w:sz w:val="24"/>
          <w:szCs w:val="24"/>
        </w:rPr>
        <w:t>In order to</w:t>
      </w:r>
      <w:proofErr w:type="gramEnd"/>
      <w:r w:rsidRPr="00393386">
        <w:rPr>
          <w:rFonts w:ascii="Times New Roman" w:eastAsia="Times New Roman" w:hAnsi="Times New Roman" w:cs="Times New Roman"/>
          <w:sz w:val="24"/>
          <w:szCs w:val="24"/>
        </w:rPr>
        <w:t xml:space="preserve"> raise the company's share price in the market, management is anticipated </w:t>
      </w:r>
      <w:proofErr w:type="gramStart"/>
      <w:r w:rsidRPr="00393386">
        <w:rPr>
          <w:rFonts w:ascii="Times New Roman" w:eastAsia="Times New Roman" w:hAnsi="Times New Roman" w:cs="Times New Roman"/>
          <w:sz w:val="24"/>
          <w:szCs w:val="24"/>
        </w:rPr>
        <w:t>to take</w:t>
      </w:r>
      <w:proofErr w:type="gramEnd"/>
      <w:r w:rsidRPr="00393386">
        <w:rPr>
          <w:rFonts w:ascii="Times New Roman" w:eastAsia="Times New Roman" w:hAnsi="Times New Roman" w:cs="Times New Roman"/>
          <w:sz w:val="24"/>
          <w:szCs w:val="24"/>
        </w:rPr>
        <w:t xml:space="preserve"> this research into account while assessing sustainability choices and measuring risk</w:t>
      </w:r>
      <w:r w:rsidR="009516C7" w:rsidRPr="00103A22">
        <w:rPr>
          <w:rFonts w:ascii="Times New Roman" w:eastAsia="Times New Roman" w:hAnsi="Times New Roman" w:cs="Times New Roman"/>
          <w:sz w:val="24"/>
          <w:szCs w:val="24"/>
        </w:rPr>
        <w:t xml:space="preserve">. </w:t>
      </w:r>
    </w:p>
    <w:p w14:paraId="7B396CFF" w14:textId="01131074" w:rsidR="007B2A0B" w:rsidRPr="00393386" w:rsidRDefault="00393386" w:rsidP="00393386">
      <w:pPr>
        <w:pStyle w:val="ListParagraph"/>
        <w:numPr>
          <w:ilvl w:val="0"/>
          <w:numId w:val="14"/>
        </w:numPr>
        <w:spacing w:line="480" w:lineRule="auto"/>
        <w:jc w:val="both"/>
        <w:rPr>
          <w:rFonts w:ascii="Times New Roman" w:eastAsia="Times New Roman" w:hAnsi="Times New Roman" w:cs="Times New Roman"/>
          <w:sz w:val="24"/>
          <w:szCs w:val="24"/>
        </w:rPr>
      </w:pPr>
      <w:r w:rsidRPr="00393386">
        <w:t xml:space="preserve"> </w:t>
      </w:r>
      <w:r w:rsidRPr="00393386">
        <w:rPr>
          <w:rFonts w:ascii="Times New Roman" w:eastAsia="Times New Roman" w:hAnsi="Times New Roman" w:cs="Times New Roman"/>
          <w:sz w:val="24"/>
          <w:szCs w:val="24"/>
        </w:rPr>
        <w:t xml:space="preserve">For investors or potential investors, this research is expected to be a reference to further </w:t>
      </w:r>
      <w:proofErr w:type="gramStart"/>
      <w:r w:rsidRPr="00393386">
        <w:rPr>
          <w:rFonts w:ascii="Times New Roman" w:eastAsia="Times New Roman" w:hAnsi="Times New Roman" w:cs="Times New Roman"/>
          <w:sz w:val="24"/>
          <w:szCs w:val="24"/>
        </w:rPr>
        <w:t>analyze</w:t>
      </w:r>
      <w:proofErr w:type="gramEnd"/>
      <w:r w:rsidRPr="00393386">
        <w:rPr>
          <w:rFonts w:ascii="Times New Roman" w:eastAsia="Times New Roman" w:hAnsi="Times New Roman" w:cs="Times New Roman"/>
          <w:sz w:val="24"/>
          <w:szCs w:val="24"/>
        </w:rPr>
        <w:t xml:space="preserve"> investment decision making in a company. Investors can consider several aspects such as ESG, company profitability, to the dividend policy of the company </w:t>
      </w:r>
      <w:proofErr w:type="gramStart"/>
      <w:r w:rsidRPr="00393386">
        <w:rPr>
          <w:rFonts w:ascii="Times New Roman" w:eastAsia="Times New Roman" w:hAnsi="Times New Roman" w:cs="Times New Roman"/>
          <w:sz w:val="24"/>
          <w:szCs w:val="24"/>
        </w:rPr>
        <w:t>so as to</w:t>
      </w:r>
      <w:proofErr w:type="gramEnd"/>
      <w:r w:rsidRPr="00393386">
        <w:rPr>
          <w:rFonts w:ascii="Times New Roman" w:eastAsia="Times New Roman" w:hAnsi="Times New Roman" w:cs="Times New Roman"/>
          <w:sz w:val="24"/>
          <w:szCs w:val="24"/>
        </w:rPr>
        <w:t xml:space="preserve"> achieve the goal of investment in the form of long-term prosperity</w:t>
      </w:r>
      <w:r w:rsidR="009516C7" w:rsidRPr="00393386">
        <w:rPr>
          <w:rFonts w:ascii="Times New Roman" w:eastAsia="Times New Roman" w:hAnsi="Times New Roman" w:cs="Times New Roman"/>
          <w:sz w:val="24"/>
          <w:szCs w:val="24"/>
        </w:rPr>
        <w:t>.</w:t>
      </w:r>
    </w:p>
    <w:p w14:paraId="1B073255" w14:textId="02CF6864" w:rsidR="007B2A0B" w:rsidRPr="00103A22" w:rsidRDefault="00393386">
      <w:pPr>
        <w:pStyle w:val="ListParagraph"/>
        <w:numPr>
          <w:ilvl w:val="0"/>
          <w:numId w:val="2"/>
        </w:numPr>
        <w:spacing w:line="480" w:lineRule="auto"/>
        <w:ind w:left="426"/>
        <w:jc w:val="both"/>
        <w:rPr>
          <w:rFonts w:ascii="Times New Roman" w:eastAsia="Times New Roman" w:hAnsi="Times New Roman" w:cs="Times New Roman"/>
          <w:sz w:val="24"/>
          <w:szCs w:val="24"/>
        </w:rPr>
      </w:pPr>
      <w:bookmarkStart w:id="69" w:name="_Toc164882739"/>
      <w:bookmarkStart w:id="70" w:name="_Toc166058546"/>
      <w:bookmarkStart w:id="71" w:name="_Toc169038346"/>
      <w:bookmarkStart w:id="72" w:name="_Toc169198530"/>
      <w:bookmarkStart w:id="73" w:name="_Toc180158905"/>
      <w:bookmarkStart w:id="74" w:name="_Toc181092652"/>
      <w:bookmarkStart w:id="75" w:name="_Toc181200450"/>
      <w:bookmarkStart w:id="76" w:name="_Toc183002910"/>
      <w:r w:rsidRPr="00393386">
        <w:rPr>
          <w:rFonts w:ascii="Times New Roman" w:eastAsia="Times New Roman" w:hAnsi="Times New Roman" w:cs="Times New Roman"/>
          <w:sz w:val="24"/>
          <w:szCs w:val="24"/>
        </w:rPr>
        <w:t>Regulatory benefits</w:t>
      </w:r>
    </w:p>
    <w:p w14:paraId="7D5B7AA8" w14:textId="380A6BE9" w:rsidR="009516C7" w:rsidRPr="00103A22" w:rsidRDefault="00393386" w:rsidP="007746BB">
      <w:pPr>
        <w:spacing w:line="480" w:lineRule="auto"/>
        <w:ind w:firstLine="426"/>
        <w:jc w:val="both"/>
        <w:rPr>
          <w:rFonts w:ascii="Times New Roman" w:eastAsia="Times New Roman" w:hAnsi="Times New Roman" w:cs="Times New Roman"/>
          <w:bCs/>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22080" behindDoc="0" locked="0" layoutInCell="1" allowOverlap="1" wp14:anchorId="2A491D72" wp14:editId="08CED020">
                <wp:simplePos x="0" y="0"/>
                <wp:positionH relativeFrom="margin">
                  <wp:align>center</wp:align>
                </wp:positionH>
                <wp:positionV relativeFrom="paragraph">
                  <wp:posOffset>2431689</wp:posOffset>
                </wp:positionV>
                <wp:extent cx="586740" cy="281940"/>
                <wp:effectExtent l="0" t="0" r="3810" b="3810"/>
                <wp:wrapNone/>
                <wp:docPr id="973641175"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CBCCAD" id="Rectangle 22" o:spid="_x0000_s1026" style="position:absolute;margin-left:0;margin-top:191.45pt;width:46.2pt;height:22.2pt;flip:y;z-index:251822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" fillcolor="white [3201]" stroked="f" strokeweight="1pt">
                <w10:wrap anchorx="margin"/>
              </v:rect>
            </w:pict>
          </mc:Fallback>
        </mc:AlternateContent>
      </w:r>
      <w:r w:rsidR="00860D6E" w:rsidRPr="00103A22">
        <w:rPr>
          <w:rFonts w:ascii="Times New Roman" w:hAnsi="Times New Roman" w:cs="Times New Roman"/>
          <w:noProof/>
          <w14:ligatures w14:val="standardContextual"/>
        </w:rPr>
        <mc:AlternateContent>
          <mc:Choice Requires="wps">
            <w:drawing>
              <wp:anchor distT="0" distB="0" distL="114300" distR="114300" simplePos="0" relativeHeight="251854848" behindDoc="0" locked="0" layoutInCell="1" allowOverlap="1" wp14:anchorId="536B9093" wp14:editId="0A5E4A01">
                <wp:simplePos x="0" y="0"/>
                <wp:positionH relativeFrom="margin">
                  <wp:align>center</wp:align>
                </wp:positionH>
                <wp:positionV relativeFrom="paragraph">
                  <wp:posOffset>6964680</wp:posOffset>
                </wp:positionV>
                <wp:extent cx="586740" cy="281940"/>
                <wp:effectExtent l="0" t="0" r="3810" b="3810"/>
                <wp:wrapNone/>
                <wp:docPr id="1766527464"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3F33B1" id="Rectangle 22" o:spid="_x0000_s1026" style="position:absolute;margin-left:0;margin-top:548.4pt;width:46.2pt;height:22.2pt;flip:y;z-index:2518548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" fillcolor="white [3201]" stroked="f" strokeweight="1pt">
                <w10:wrap anchorx="margin"/>
              </v:rect>
            </w:pict>
          </mc:Fallback>
        </mc:AlternateContent>
      </w:r>
      <w:r w:rsidR="00BA08A3" w:rsidRPr="00103A22">
        <w:rPr>
          <w:rFonts w:ascii="Times New Roman" w:hAnsi="Times New Roman" w:cs="Times New Roman"/>
          <w:noProof/>
          <w14:ligatures w14:val="standardContextual"/>
        </w:rPr>
        <mc:AlternateContent>
          <mc:Choice Requires="wps">
            <w:drawing>
              <wp:anchor distT="0" distB="0" distL="114300" distR="114300" simplePos="0" relativeHeight="251698176" behindDoc="0" locked="0" layoutInCell="1" allowOverlap="1" wp14:anchorId="031748AB" wp14:editId="0A268EAD">
                <wp:simplePos x="0" y="0"/>
                <wp:positionH relativeFrom="margin">
                  <wp:posOffset>2247150</wp:posOffset>
                </wp:positionH>
                <wp:positionV relativeFrom="paragraph">
                  <wp:posOffset>8370917</wp:posOffset>
                </wp:positionV>
                <wp:extent cx="586740" cy="281940"/>
                <wp:effectExtent l="0" t="0" r="3810" b="3810"/>
                <wp:wrapNone/>
                <wp:docPr id="658055386"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C5E786" id="Rectangle 22" o:spid="_x0000_s1026" style="position:absolute;margin-left:176.95pt;margin-top:659.15pt;width:46.2pt;height:22.2pt;flip:y;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" fillcolor="white [3201]" stroked="f" strokeweight="1pt">
                <w10:wrap anchorx="margin"/>
              </v:rect>
            </w:pict>
          </mc:Fallback>
        </mc:AlternateContent>
      </w:r>
      <w:r w:rsidRPr="00393386">
        <w:t xml:space="preserve"> </w:t>
      </w:r>
      <w:r w:rsidRPr="00393386">
        <w:rPr>
          <w:rFonts w:ascii="Times New Roman" w:eastAsia="Times New Roman" w:hAnsi="Times New Roman" w:cs="Times New Roman"/>
          <w:bCs/>
          <w:sz w:val="24"/>
          <w:szCs w:val="24"/>
        </w:rPr>
        <w:t>It is anticipated that this study will help the policies of the Indonesian government concerning the capital market sector, particularly the implementation of ESG in all businesses</w:t>
      </w:r>
      <w:r w:rsidR="007746BB" w:rsidRPr="00103A22">
        <w:rPr>
          <w:rFonts w:ascii="Times New Roman" w:eastAsia="Times New Roman" w:hAnsi="Times New Roman" w:cs="Times New Roman"/>
          <w:bCs/>
          <w:sz w:val="24"/>
          <w:szCs w:val="24"/>
        </w:rPr>
        <w:t>.</w:t>
      </w:r>
      <w:r w:rsidR="009516C7" w:rsidRPr="00103A22">
        <w:rPr>
          <w:rFonts w:ascii="Times New Roman" w:eastAsia="Times New Roman" w:hAnsi="Times New Roman" w:cs="Times New Roman"/>
          <w:b/>
          <w:sz w:val="24"/>
          <w:szCs w:val="24"/>
        </w:rPr>
        <w:br w:type="page"/>
      </w:r>
    </w:p>
    <w:bookmarkStart w:id="77" w:name="_Toc183438081"/>
    <w:bookmarkStart w:id="78" w:name="_Toc183705376"/>
    <w:bookmarkStart w:id="79" w:name="_Toc184387440"/>
    <w:bookmarkStart w:id="80" w:name="_Toc184499489"/>
    <w:p w14:paraId="397D67EE" w14:textId="4215B233" w:rsidR="009516C7" w:rsidRPr="00103A22" w:rsidRDefault="009B745F" w:rsidP="00F80E82">
      <w:pPr>
        <w:pStyle w:val="Heading1"/>
        <w:spacing w:before="0" w:after="0" w:line="480" w:lineRule="auto"/>
        <w:jc w:val="center"/>
        <w:rPr>
          <w:rFonts w:ascii="Times New Roman" w:eastAsia="Times New Roman" w:hAnsi="Times New Roman" w:cs="Times New Roman"/>
          <w:b/>
          <w:sz w:val="24"/>
          <w:szCs w:val="24"/>
        </w:rPr>
      </w:pPr>
      <w:r w:rsidRPr="00103A22">
        <w:rPr>
          <w:rFonts w:ascii="Times New Roman" w:hAnsi="Times New Roman" w:cs="Times New Roman"/>
          <w:noProof/>
          <w14:ligatures w14:val="standardContextual"/>
        </w:rPr>
        <w:lastRenderedPageBreak/>
        <mc:AlternateContent>
          <mc:Choice Requires="wps">
            <w:drawing>
              <wp:anchor distT="0" distB="0" distL="114300" distR="114300" simplePos="0" relativeHeight="251681792" behindDoc="0" locked="0" layoutInCell="1" allowOverlap="1" wp14:anchorId="637074BF" wp14:editId="16085170">
                <wp:simplePos x="0" y="0"/>
                <wp:positionH relativeFrom="margin">
                  <wp:posOffset>4701540</wp:posOffset>
                </wp:positionH>
                <wp:positionV relativeFrom="paragraph">
                  <wp:posOffset>-1162685</wp:posOffset>
                </wp:positionV>
                <wp:extent cx="586740" cy="373380"/>
                <wp:effectExtent l="0" t="0" r="3810" b="7620"/>
                <wp:wrapNone/>
                <wp:docPr id="1734818147" name="Rectangle 22"/>
                <wp:cNvGraphicFramePr/>
                <a:graphic xmlns:a="http://schemas.openxmlformats.org/drawingml/2006/main">
                  <a:graphicData uri="http://schemas.microsoft.com/office/word/2010/wordprocessingShape">
                    <wps:wsp>
                      <wps:cNvSpPr/>
                      <wps:spPr>
                        <a:xfrm flipV="1">
                          <a:off x="0" y="0"/>
                          <a:ext cx="586740" cy="3733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C83437" id="Rectangle 22" o:spid="_x0000_s1026" style="position:absolute;margin-left:370.2pt;margin-top:-91.55pt;width:46.2pt;height:29.4pt;flip:y;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" fillcolor="white [3201]" stroked="f" strokeweight="1pt">
                <w10:wrap anchorx="margin"/>
              </v:rect>
            </w:pict>
          </mc:Fallback>
        </mc:AlternateContent>
      </w:r>
      <w:r w:rsidR="00E25F24" w:rsidRPr="00E25F24">
        <w:t xml:space="preserve"> </w:t>
      </w:r>
      <w:r w:rsidR="00E25F24" w:rsidRPr="00E25F24">
        <w:rPr>
          <w:rFonts w:ascii="Times New Roman" w:eastAsia="Times New Roman" w:hAnsi="Times New Roman" w:cs="Times New Roman"/>
          <w:b/>
          <w:sz w:val="24"/>
          <w:szCs w:val="24"/>
        </w:rPr>
        <w:t>CHAPTER I</w:t>
      </w:r>
      <w:r w:rsidR="009516C7" w:rsidRPr="00103A22">
        <w:rPr>
          <w:rFonts w:ascii="Times New Roman" w:eastAsia="Times New Roman" w:hAnsi="Times New Roman" w:cs="Times New Roman"/>
          <w:b/>
          <w:sz w:val="24"/>
          <w:szCs w:val="24"/>
        </w:rPr>
        <w:t>I</w:t>
      </w:r>
      <w:bookmarkEnd w:id="69"/>
      <w:bookmarkEnd w:id="70"/>
      <w:bookmarkEnd w:id="71"/>
      <w:bookmarkEnd w:id="72"/>
      <w:bookmarkEnd w:id="73"/>
      <w:bookmarkEnd w:id="74"/>
      <w:bookmarkEnd w:id="75"/>
      <w:bookmarkEnd w:id="76"/>
      <w:bookmarkEnd w:id="77"/>
      <w:bookmarkEnd w:id="78"/>
      <w:bookmarkEnd w:id="79"/>
      <w:bookmarkEnd w:id="80"/>
    </w:p>
    <w:p w14:paraId="2EEB9A7C" w14:textId="2681DE17" w:rsidR="00AC721F" w:rsidRPr="00103A22" w:rsidRDefault="00E25F24" w:rsidP="00F80E82">
      <w:pPr>
        <w:pStyle w:val="Heading1"/>
        <w:spacing w:before="0" w:after="0" w:line="480" w:lineRule="auto"/>
        <w:jc w:val="center"/>
        <w:rPr>
          <w:rFonts w:ascii="Times New Roman" w:eastAsia="Times New Roman" w:hAnsi="Times New Roman" w:cs="Times New Roman"/>
          <w:b/>
          <w:sz w:val="24"/>
          <w:szCs w:val="24"/>
        </w:rPr>
      </w:pPr>
      <w:bookmarkStart w:id="81" w:name="_Toc184499490"/>
      <w:r w:rsidRPr="00E25F24">
        <w:rPr>
          <w:rFonts w:ascii="Times New Roman" w:eastAsia="Times New Roman" w:hAnsi="Times New Roman" w:cs="Times New Roman"/>
          <w:b/>
          <w:sz w:val="24"/>
          <w:szCs w:val="24"/>
        </w:rPr>
        <w:t>OVERVIEW</w:t>
      </w:r>
      <w:bookmarkEnd w:id="81"/>
    </w:p>
    <w:p w14:paraId="42861AFD" w14:textId="39223244" w:rsidR="009516C7" w:rsidRPr="00103A22" w:rsidRDefault="00E25F24">
      <w:pPr>
        <w:pStyle w:val="Heading3"/>
        <w:numPr>
          <w:ilvl w:val="1"/>
          <w:numId w:val="3"/>
        </w:numPr>
        <w:spacing w:before="0" w:after="0" w:line="480" w:lineRule="auto"/>
        <w:ind w:left="426"/>
        <w:rPr>
          <w:rFonts w:ascii="Times New Roman" w:eastAsia="Times New Roman" w:hAnsi="Times New Roman" w:cs="Times New Roman"/>
          <w:b/>
          <w:color w:val="000000"/>
          <w:sz w:val="24"/>
          <w:szCs w:val="24"/>
        </w:rPr>
      </w:pPr>
      <w:bookmarkStart w:id="82" w:name="_Toc184499491"/>
      <w:r w:rsidRPr="00E25F24">
        <w:rPr>
          <w:rFonts w:ascii="Times New Roman" w:eastAsia="Times New Roman" w:hAnsi="Times New Roman" w:cs="Times New Roman"/>
          <w:b/>
          <w:color w:val="000000"/>
          <w:sz w:val="24"/>
          <w:szCs w:val="24"/>
        </w:rPr>
        <w:t>Theoretical Foundation</w:t>
      </w:r>
      <w:bookmarkEnd w:id="82"/>
    </w:p>
    <w:p w14:paraId="2DC628B7" w14:textId="6202CB79" w:rsidR="009516C7" w:rsidRPr="00E25F24" w:rsidRDefault="009516C7">
      <w:pPr>
        <w:pStyle w:val="Heading3"/>
        <w:numPr>
          <w:ilvl w:val="2"/>
          <w:numId w:val="3"/>
        </w:numPr>
        <w:spacing w:before="0" w:after="0" w:line="480" w:lineRule="auto"/>
        <w:ind w:left="567"/>
        <w:rPr>
          <w:rFonts w:ascii="Times New Roman" w:eastAsia="Times New Roman" w:hAnsi="Times New Roman" w:cs="Times New Roman"/>
          <w:b/>
          <w:color w:val="000000"/>
          <w:sz w:val="24"/>
          <w:szCs w:val="24"/>
        </w:rPr>
      </w:pPr>
      <w:bookmarkStart w:id="83" w:name="_Toc184499492"/>
      <w:proofErr w:type="spellStart"/>
      <w:r w:rsidRPr="00E25F24">
        <w:rPr>
          <w:rFonts w:ascii="Times New Roman" w:eastAsia="Times New Roman" w:hAnsi="Times New Roman" w:cs="Times New Roman"/>
          <w:b/>
          <w:color w:val="000000"/>
          <w:sz w:val="24"/>
          <w:szCs w:val="24"/>
        </w:rPr>
        <w:t>Signalling</w:t>
      </w:r>
      <w:proofErr w:type="spellEnd"/>
      <w:r w:rsidRPr="00E25F24">
        <w:rPr>
          <w:rFonts w:ascii="Times New Roman" w:eastAsia="Times New Roman" w:hAnsi="Times New Roman" w:cs="Times New Roman"/>
          <w:b/>
          <w:color w:val="000000"/>
          <w:sz w:val="24"/>
          <w:szCs w:val="24"/>
        </w:rPr>
        <w:t xml:space="preserve"> Theory</w:t>
      </w:r>
      <w:bookmarkEnd w:id="83"/>
    </w:p>
    <w:p w14:paraId="2614AEED" w14:textId="2C168E7E" w:rsidR="009516C7" w:rsidRPr="00103A22" w:rsidRDefault="00EF1115" w:rsidP="00941FAA">
      <w:pPr>
        <w:spacing w:line="480" w:lineRule="auto"/>
        <w:ind w:firstLine="360"/>
        <w:jc w:val="both"/>
        <w:rPr>
          <w:rFonts w:ascii="Times New Roman" w:hAnsi="Times New Roman" w:cs="Times New Roman"/>
          <w:b/>
          <w:sz w:val="24"/>
          <w:szCs w:val="24"/>
          <w:lang w:val="fi-FI"/>
        </w:rPr>
      </w:pPr>
      <w:r w:rsidRPr="00EF1115">
        <w:rPr>
          <w:rFonts w:ascii="Times New Roman" w:eastAsia="Times New Roman" w:hAnsi="Times New Roman" w:cs="Times New Roman"/>
          <w:bCs/>
          <w:sz w:val="24"/>
          <w:szCs w:val="24"/>
        </w:rPr>
        <w:t xml:space="preserve">Spence initially put forward the signal idea in his study, Job Market </w:t>
      </w:r>
      <w:proofErr w:type="spellStart"/>
      <w:r w:rsidRPr="00EF1115">
        <w:rPr>
          <w:rFonts w:ascii="Times New Roman" w:eastAsia="Times New Roman" w:hAnsi="Times New Roman" w:cs="Times New Roman"/>
          <w:bCs/>
          <w:sz w:val="24"/>
          <w:szCs w:val="24"/>
        </w:rPr>
        <w:t>Signalling</w:t>
      </w:r>
      <w:proofErr w:type="spellEnd"/>
      <w:r w:rsidRPr="00EF1115">
        <w:rPr>
          <w:rFonts w:ascii="Times New Roman" w:eastAsia="Times New Roman" w:hAnsi="Times New Roman" w:cs="Times New Roman"/>
          <w:bCs/>
          <w:sz w:val="24"/>
          <w:szCs w:val="24"/>
        </w:rPr>
        <w:t xml:space="preserve">.  According to his research, Spence (1978) asserts that </w:t>
      </w:r>
      <w:proofErr w:type="gramStart"/>
      <w:r w:rsidRPr="00EF1115">
        <w:rPr>
          <w:rFonts w:ascii="Times New Roman" w:eastAsia="Times New Roman" w:hAnsi="Times New Roman" w:cs="Times New Roman"/>
          <w:bCs/>
          <w:sz w:val="24"/>
          <w:szCs w:val="24"/>
        </w:rPr>
        <w:t>in order for</w:t>
      </w:r>
      <w:proofErr w:type="gramEnd"/>
      <w:r w:rsidRPr="00EF1115">
        <w:rPr>
          <w:rFonts w:ascii="Times New Roman" w:eastAsia="Times New Roman" w:hAnsi="Times New Roman" w:cs="Times New Roman"/>
          <w:bCs/>
          <w:sz w:val="24"/>
          <w:szCs w:val="24"/>
        </w:rPr>
        <w:t xml:space="preserve"> the recipient to effectively use the knowledge, it is necessary to highlight essential aspects.  Signaling is the process of delivering information in a way that the recipient can control.  According to Latifah et al. (2020), this hypothesis demonstrates the presence of knowledge asymmetry between investors and firm management</w:t>
      </w:r>
      <w:r w:rsidR="007A3257" w:rsidRPr="00103A22">
        <w:rPr>
          <w:rFonts w:ascii="Times New Roman" w:eastAsia="Times New Roman" w:hAnsi="Times New Roman" w:cs="Times New Roman"/>
          <w:bCs/>
          <w:sz w:val="24"/>
          <w:szCs w:val="24"/>
          <w:lang w:val="fi-FI"/>
        </w:rPr>
        <w:t>.</w:t>
      </w:r>
    </w:p>
    <w:p w14:paraId="028787A7" w14:textId="29E2F599" w:rsidR="009516C7" w:rsidRPr="00103A22" w:rsidRDefault="00EF1115" w:rsidP="00EF1115">
      <w:pPr>
        <w:spacing w:line="480" w:lineRule="auto"/>
        <w:ind w:firstLine="360"/>
        <w:jc w:val="both"/>
        <w:rPr>
          <w:rFonts w:ascii="Times New Roman" w:eastAsia="Times New Roman" w:hAnsi="Times New Roman" w:cs="Times New Roman"/>
          <w:bCs/>
          <w:sz w:val="24"/>
          <w:szCs w:val="24"/>
          <w:lang w:val="fi-FI"/>
        </w:rPr>
      </w:pPr>
      <w:r w:rsidRPr="00EF1115">
        <w:rPr>
          <w:rFonts w:ascii="Times New Roman" w:eastAsia="Times New Roman" w:hAnsi="Times New Roman" w:cs="Times New Roman"/>
          <w:bCs/>
          <w:sz w:val="24"/>
          <w:szCs w:val="24"/>
          <w:lang w:val="fi-FI"/>
        </w:rPr>
        <w:t>The information received will later be adjusted by the recipient between behavior and understanding of the signal. Mccormick (2024), explained that signal theory explains that companies that have a high ESG rating or are usually called green stocks have a higher return realization and also provide good value protection than stocks that have a low ESG rating or brown stock. Information announced by the company is an important element for external parties, especially investors. Information presented with notes, information, and a description of the company's current or past conditions can be a reference to the sustainability of the company's business and stock returns.</w:t>
      </w:r>
    </w:p>
    <w:p w14:paraId="246BC512" w14:textId="08C660D1" w:rsidR="009516C7" w:rsidRPr="00EF1115" w:rsidRDefault="00EF1115" w:rsidP="00EF1115">
      <w:pPr>
        <w:spacing w:line="480" w:lineRule="auto"/>
        <w:ind w:firstLine="360"/>
        <w:jc w:val="both"/>
        <w:rPr>
          <w:rFonts w:ascii="Times New Roman" w:eastAsia="Times New Roman" w:hAnsi="Times New Roman" w:cs="Times New Roman"/>
          <w:bCs/>
          <w:sz w:val="24"/>
          <w:szCs w:val="24"/>
          <w:lang w:val="fi-FI"/>
        </w:rPr>
      </w:pPr>
      <w:r w:rsidRPr="00EF1115">
        <w:rPr>
          <w:rFonts w:ascii="Times New Roman" w:eastAsia="Times New Roman" w:hAnsi="Times New Roman" w:cs="Times New Roman"/>
          <w:bCs/>
          <w:sz w:val="24"/>
          <w:szCs w:val="24"/>
          <w:lang w:val="fi-FI"/>
        </w:rPr>
        <w:t xml:space="preserve">In order to prevent information asymmetry between the company and outside stakeholders, the corporation distributes information (Rochman et al., 2023).  The company's increased knowledge of information and future potential is undoubtedly the source of this.  By sending signals to external parties that impact the value of </w:t>
      </w:r>
      <w:r w:rsidRPr="00EF1115">
        <w:rPr>
          <w:rFonts w:ascii="Times New Roman" w:eastAsia="Times New Roman" w:hAnsi="Times New Roman" w:cs="Times New Roman"/>
          <w:bCs/>
          <w:sz w:val="24"/>
          <w:szCs w:val="24"/>
          <w:lang w:val="fi-FI"/>
        </w:rPr>
        <w:lastRenderedPageBreak/>
        <w:t>the company, the incidence of information asymmetry can be reduced.  Positive or negative news will be derived from the interpretation and analysis of the given data.  Positive messages were sent</w:t>
      </w:r>
      <w:r>
        <w:rPr>
          <w:rFonts w:ascii="Times New Roman" w:eastAsia="Times New Roman" w:hAnsi="Times New Roman" w:cs="Times New Roman"/>
          <w:bCs/>
          <w:sz w:val="24"/>
          <w:szCs w:val="24"/>
          <w:lang w:val="fi-FI"/>
        </w:rPr>
        <w:t xml:space="preserve"> </w:t>
      </w:r>
      <w:r w:rsidRPr="00EF1115">
        <w:rPr>
          <w:rFonts w:ascii="Times New Roman" w:eastAsia="Times New Roman" w:hAnsi="Times New Roman" w:cs="Times New Roman"/>
          <w:bCs/>
          <w:sz w:val="24"/>
          <w:szCs w:val="24"/>
          <w:lang w:val="fi-FI"/>
        </w:rPr>
        <w:t>are about the company's operations which can be seen through financial reports and sustainability reports. Any good information conveyed can cause a positive response from investors because it increases their trust and confidence in the sustainability associated with the company concerned. This information can be a reference for external parties, especially investors or potential investors, in assessing shares in a particular company. This trust will encourage investors to trade shares in the securities market. This helps increase demand so that stock returns increase (Darolles et al., 2024).</w:t>
      </w:r>
      <w:r w:rsidR="00EE0EFA" w:rsidRPr="00103A22">
        <w:rPr>
          <w:rFonts w:ascii="Times New Roman" w:eastAsia="Times New Roman" w:hAnsi="Times New Roman" w:cs="Times New Roman"/>
          <w:bCs/>
          <w:sz w:val="24"/>
          <w:szCs w:val="24"/>
        </w:rPr>
        <w:t>.</w:t>
      </w:r>
    </w:p>
    <w:p w14:paraId="55740E3E" w14:textId="7C3A0E82" w:rsidR="009516C7" w:rsidRPr="00EF1115" w:rsidRDefault="00EF1115">
      <w:pPr>
        <w:pStyle w:val="Heading3"/>
        <w:numPr>
          <w:ilvl w:val="2"/>
          <w:numId w:val="3"/>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sz w:val="24"/>
          <w:szCs w:val="24"/>
        </w:rPr>
      </w:pPr>
      <w:bookmarkStart w:id="84" w:name="_heading=h.cwtz81s8w6vc" w:colFirst="0" w:colLast="0"/>
      <w:bookmarkStart w:id="85" w:name="_Toc184499493"/>
      <w:bookmarkEnd w:id="84"/>
      <w:r w:rsidRPr="00EF1115">
        <w:rPr>
          <w:rFonts w:ascii="Times New Roman" w:eastAsia="Times New Roman" w:hAnsi="Times New Roman" w:cs="Times New Roman"/>
          <w:b/>
          <w:color w:val="000000"/>
          <w:sz w:val="24"/>
          <w:szCs w:val="24"/>
        </w:rPr>
        <w:t>Stock return</w:t>
      </w:r>
      <w:bookmarkEnd w:id="85"/>
    </w:p>
    <w:p w14:paraId="60535509" w14:textId="2284D99B" w:rsidR="009516C7" w:rsidRPr="00103A22" w:rsidRDefault="005C2E38" w:rsidP="00EF1115">
      <w:pPr>
        <w:spacing w:line="480" w:lineRule="auto"/>
        <w:ind w:left="63" w:firstLine="360"/>
        <w:jc w:val="both"/>
        <w:rPr>
          <w:rFonts w:ascii="Times New Roman" w:eastAsia="Times New Roman" w:hAnsi="Times New Roman" w:cs="Times New Roman"/>
          <w:sz w:val="24"/>
          <w:szCs w:val="24"/>
          <w:lang w:val="fi-FI"/>
        </w:rPr>
      </w:pPr>
      <w:r w:rsidRPr="00103A22">
        <w:rPr>
          <w:rFonts w:ascii="Times New Roman" w:hAnsi="Times New Roman" w:cs="Times New Roman"/>
          <w:noProof/>
          <w:sz w:val="24"/>
          <w:szCs w:val="24"/>
          <w14:ligatures w14:val="standardContextual"/>
        </w:rPr>
        <mc:AlternateContent>
          <mc:Choice Requires="wps">
            <w:drawing>
              <wp:anchor distT="0" distB="0" distL="114300" distR="114300" simplePos="0" relativeHeight="251790336" behindDoc="0" locked="0" layoutInCell="1" allowOverlap="1" wp14:anchorId="20741C61" wp14:editId="562EDBC5">
                <wp:simplePos x="0" y="0"/>
                <wp:positionH relativeFrom="margin">
                  <wp:posOffset>2263808</wp:posOffset>
                </wp:positionH>
                <wp:positionV relativeFrom="paragraph">
                  <wp:posOffset>4754323</wp:posOffset>
                </wp:positionV>
                <wp:extent cx="586740" cy="373380"/>
                <wp:effectExtent l="0" t="0" r="3810" b="7620"/>
                <wp:wrapNone/>
                <wp:docPr id="270959221" name="Rectangle 22"/>
                <wp:cNvGraphicFramePr/>
                <a:graphic xmlns:a="http://schemas.openxmlformats.org/drawingml/2006/main">
                  <a:graphicData uri="http://schemas.microsoft.com/office/word/2010/wordprocessingShape">
                    <wps:wsp>
                      <wps:cNvSpPr/>
                      <wps:spPr>
                        <a:xfrm flipV="1">
                          <a:off x="0" y="0"/>
                          <a:ext cx="586740" cy="3733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85E77C" id="Rectangle 22" o:spid="_x0000_s1026" style="position:absolute;margin-left:178.25pt;margin-top:374.35pt;width:46.2pt;height:29.4pt;flip:y;z-index:251790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" fillcolor="white [3201]" stroked="f" strokeweight="1pt">
                <w10:wrap anchorx="margin"/>
              </v:rect>
            </w:pict>
          </mc:Fallback>
        </mc:AlternateContent>
      </w:r>
      <w:r w:rsidR="00EF1115" w:rsidRPr="00EF1115">
        <w:t xml:space="preserve"> </w:t>
      </w:r>
      <w:r w:rsidR="00EF1115" w:rsidRPr="00EF1115">
        <w:rPr>
          <w:rFonts w:ascii="Times New Roman" w:eastAsia="Times New Roman" w:hAnsi="Times New Roman" w:cs="Times New Roman"/>
          <w:sz w:val="24"/>
          <w:szCs w:val="24"/>
        </w:rPr>
        <w:t xml:space="preserve">According to </w:t>
      </w:r>
      <w:proofErr w:type="spellStart"/>
      <w:r w:rsidR="00EF1115" w:rsidRPr="00EF1115">
        <w:rPr>
          <w:rFonts w:ascii="Times New Roman" w:eastAsia="Times New Roman" w:hAnsi="Times New Roman" w:cs="Times New Roman"/>
          <w:sz w:val="24"/>
          <w:szCs w:val="24"/>
        </w:rPr>
        <w:t>Yusma</w:t>
      </w:r>
      <w:proofErr w:type="spellEnd"/>
      <w:r w:rsidR="00EF1115" w:rsidRPr="00EF1115">
        <w:rPr>
          <w:rFonts w:ascii="Times New Roman" w:eastAsia="Times New Roman" w:hAnsi="Times New Roman" w:cs="Times New Roman"/>
          <w:sz w:val="24"/>
          <w:szCs w:val="24"/>
        </w:rPr>
        <w:t xml:space="preserve"> et al. (2019), stock return is the rate of return on an </w:t>
      </w:r>
      <w:proofErr w:type="gramStart"/>
      <w:r w:rsidR="00EF1115" w:rsidRPr="00EF1115">
        <w:rPr>
          <w:rFonts w:ascii="Times New Roman" w:eastAsia="Times New Roman" w:hAnsi="Times New Roman" w:cs="Times New Roman"/>
          <w:sz w:val="24"/>
          <w:szCs w:val="24"/>
        </w:rPr>
        <w:t>investment</w:t>
      </w:r>
      <w:proofErr w:type="gramEnd"/>
      <w:r w:rsidR="00EF1115" w:rsidRPr="00EF1115">
        <w:rPr>
          <w:rFonts w:ascii="Times New Roman" w:eastAsia="Times New Roman" w:hAnsi="Times New Roman" w:cs="Times New Roman"/>
          <w:sz w:val="24"/>
          <w:szCs w:val="24"/>
        </w:rPr>
        <w:t xml:space="preserve"> or the profit made from an investment.  Stock returns give an external audience an overview of the company's present situation, performance, and future possibilities.  Enhancing business success as determined by </w:t>
      </w:r>
      <w:proofErr w:type="gramStart"/>
      <w:r w:rsidR="00EF1115" w:rsidRPr="00EF1115">
        <w:rPr>
          <w:rFonts w:ascii="Times New Roman" w:eastAsia="Times New Roman" w:hAnsi="Times New Roman" w:cs="Times New Roman"/>
          <w:sz w:val="24"/>
          <w:szCs w:val="24"/>
        </w:rPr>
        <w:t>the capital</w:t>
      </w:r>
      <w:proofErr w:type="gramEnd"/>
      <w:r w:rsidR="00EF1115" w:rsidRPr="00EF1115">
        <w:rPr>
          <w:rFonts w:ascii="Times New Roman" w:eastAsia="Times New Roman" w:hAnsi="Times New Roman" w:cs="Times New Roman"/>
          <w:sz w:val="24"/>
          <w:szCs w:val="24"/>
        </w:rPr>
        <w:t xml:space="preserve"> market return of the company's shares is one way to improve investor welfare.  Potential investors may be enticed to contribute money as a result, encouraging the business to strive for high performance </w:t>
      </w:r>
      <w:proofErr w:type="gramStart"/>
      <w:r w:rsidR="00EF1115" w:rsidRPr="00EF1115">
        <w:rPr>
          <w:rFonts w:ascii="Times New Roman" w:eastAsia="Times New Roman" w:hAnsi="Times New Roman" w:cs="Times New Roman"/>
          <w:sz w:val="24"/>
          <w:szCs w:val="24"/>
        </w:rPr>
        <w:t>in order to</w:t>
      </w:r>
      <w:proofErr w:type="gramEnd"/>
      <w:r w:rsidR="00EF1115" w:rsidRPr="00EF1115">
        <w:rPr>
          <w:rFonts w:ascii="Times New Roman" w:eastAsia="Times New Roman" w:hAnsi="Times New Roman" w:cs="Times New Roman"/>
          <w:sz w:val="24"/>
          <w:szCs w:val="24"/>
        </w:rPr>
        <w:t xml:space="preserve"> expand its operations (</w:t>
      </w:r>
      <w:proofErr w:type="spellStart"/>
      <w:r w:rsidR="00EF1115" w:rsidRPr="00EF1115">
        <w:rPr>
          <w:rFonts w:ascii="Times New Roman" w:eastAsia="Times New Roman" w:hAnsi="Times New Roman" w:cs="Times New Roman"/>
          <w:sz w:val="24"/>
          <w:szCs w:val="24"/>
        </w:rPr>
        <w:t>Yusma</w:t>
      </w:r>
      <w:proofErr w:type="spellEnd"/>
      <w:r w:rsidR="00EF1115" w:rsidRPr="00EF1115">
        <w:rPr>
          <w:rFonts w:ascii="Times New Roman" w:eastAsia="Times New Roman" w:hAnsi="Times New Roman" w:cs="Times New Roman"/>
          <w:sz w:val="24"/>
          <w:szCs w:val="24"/>
        </w:rPr>
        <w:t xml:space="preserve"> et al., 2019).</w:t>
      </w:r>
      <w:r w:rsidR="00EF1115" w:rsidRPr="00EF1115">
        <w:t xml:space="preserve"> </w:t>
      </w:r>
      <w:r w:rsidR="00EF1115" w:rsidRPr="00EF1115">
        <w:rPr>
          <w:rFonts w:ascii="Times New Roman" w:eastAsia="Times New Roman" w:hAnsi="Times New Roman" w:cs="Times New Roman"/>
          <w:sz w:val="24"/>
          <w:szCs w:val="24"/>
          <w:lang w:val="fi-FI"/>
        </w:rPr>
        <w:t xml:space="preserve">Investors are very concerned about the amount of return that is likely to be obtained from investing shares in the company. Investment analysis is the basic thing that investors need to do </w:t>
      </w:r>
      <w:r w:rsidR="00EF1115">
        <w:rPr>
          <w:rFonts w:ascii="Times New Roman" w:eastAsia="Times New Roman" w:hAnsi="Times New Roman" w:cs="Times New Roman"/>
          <w:sz w:val="24"/>
          <w:szCs w:val="24"/>
          <w:lang w:val="fi-FI"/>
        </w:rPr>
        <w:t>b</w:t>
      </w:r>
      <w:r w:rsidR="00EF1115" w:rsidRPr="00EF1115">
        <w:rPr>
          <w:rFonts w:ascii="Times New Roman" w:eastAsia="Times New Roman" w:hAnsi="Times New Roman" w:cs="Times New Roman"/>
          <w:sz w:val="24"/>
          <w:szCs w:val="24"/>
          <w:lang w:val="fi-FI"/>
        </w:rPr>
        <w:t xml:space="preserve">efore investing. A growing company can be seen from the increase in stock returns, so that companies that have a high investment </w:t>
      </w:r>
      <w:r w:rsidR="00EF1115" w:rsidRPr="00EF1115">
        <w:rPr>
          <w:rFonts w:ascii="Times New Roman" w:eastAsia="Times New Roman" w:hAnsi="Times New Roman" w:cs="Times New Roman"/>
          <w:sz w:val="24"/>
          <w:szCs w:val="24"/>
          <w:lang w:val="fi-FI"/>
        </w:rPr>
        <w:lastRenderedPageBreak/>
        <w:t>opportunity set (IOS) will have bright future prospects and will affect the returns generated (Yusma &amp; Holiawati, 2019)</w:t>
      </w:r>
      <w:r w:rsidR="009516C7" w:rsidRPr="00103A22">
        <w:rPr>
          <w:rFonts w:ascii="Times New Roman" w:eastAsia="Times New Roman" w:hAnsi="Times New Roman" w:cs="Times New Roman"/>
          <w:sz w:val="24"/>
          <w:szCs w:val="24"/>
          <w:lang w:val="fi-FI"/>
        </w:rPr>
        <w:t xml:space="preserve">. </w:t>
      </w:r>
    </w:p>
    <w:p w14:paraId="77F2256A" w14:textId="7C1BCB4D" w:rsidR="009516C7" w:rsidRPr="00103A22" w:rsidRDefault="00EF1115" w:rsidP="00941FAA">
      <w:pPr>
        <w:spacing w:line="480" w:lineRule="auto"/>
        <w:ind w:left="63" w:firstLine="360"/>
        <w:jc w:val="both"/>
        <w:rPr>
          <w:rFonts w:ascii="Times New Roman" w:eastAsia="Times New Roman" w:hAnsi="Times New Roman" w:cs="Times New Roman"/>
          <w:sz w:val="24"/>
          <w:szCs w:val="24"/>
          <w:lang w:val="fi-FI"/>
        </w:rPr>
      </w:pPr>
      <w:r w:rsidRPr="00EF1115">
        <w:rPr>
          <w:rFonts w:ascii="Times New Roman" w:eastAsia="Times New Roman" w:hAnsi="Times New Roman" w:cs="Times New Roman"/>
          <w:sz w:val="24"/>
          <w:szCs w:val="24"/>
          <w:lang w:val="fi-FI"/>
        </w:rPr>
        <w:t>Businesses make high investment decisions whenever possible since they can give businesses the chance to earn significant returns (Alamsyah, 2019).  Investors will be able to observe the performance of sustainability and financial reports when they are published.  If the company's sustainability and financial reports are strong, investors will want to purchase these shares, which will raise demand and boost stock returns.  This is also true; stock returns typically decline if a company has weak sustainability</w:t>
      </w:r>
      <w:r w:rsidR="009516C7" w:rsidRPr="00103A22">
        <w:rPr>
          <w:rFonts w:ascii="Times New Roman" w:eastAsia="Times New Roman" w:hAnsi="Times New Roman" w:cs="Times New Roman"/>
          <w:sz w:val="24"/>
          <w:szCs w:val="24"/>
          <w:lang w:val="fi-FI"/>
        </w:rPr>
        <w:t xml:space="preserve">. </w:t>
      </w:r>
    </w:p>
    <w:p w14:paraId="1F9249F9" w14:textId="7CD66D33" w:rsidR="009516C7" w:rsidRPr="00103A22" w:rsidRDefault="009516C7">
      <w:pPr>
        <w:pStyle w:val="Heading3"/>
        <w:numPr>
          <w:ilvl w:val="2"/>
          <w:numId w:val="3"/>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sz w:val="24"/>
          <w:szCs w:val="24"/>
        </w:rPr>
      </w:pPr>
      <w:bookmarkStart w:id="86" w:name="_Toc184499494"/>
      <w:r w:rsidRPr="00103A22">
        <w:rPr>
          <w:rFonts w:ascii="Times New Roman" w:eastAsia="Times New Roman" w:hAnsi="Times New Roman" w:cs="Times New Roman"/>
          <w:b/>
          <w:color w:val="000000"/>
          <w:sz w:val="24"/>
          <w:szCs w:val="24"/>
        </w:rPr>
        <w:t>ESG</w:t>
      </w:r>
      <w:bookmarkEnd w:id="86"/>
    </w:p>
    <w:p w14:paraId="4A2C8FAD" w14:textId="70B94B99" w:rsidR="009516C7" w:rsidRPr="00103A22" w:rsidRDefault="007A1257" w:rsidP="007A1257">
      <w:pPr>
        <w:spacing w:line="480" w:lineRule="auto"/>
        <w:ind w:left="63" w:firstLine="504"/>
        <w:jc w:val="both"/>
        <w:rPr>
          <w:rFonts w:ascii="Times New Roman" w:hAnsi="Times New Roman" w:cs="Times New Roman"/>
          <w:sz w:val="24"/>
          <w:szCs w:val="24"/>
        </w:rPr>
      </w:pPr>
      <w:r w:rsidRPr="007A1257">
        <w:t xml:space="preserve"> </w:t>
      </w:r>
      <w:r w:rsidRPr="007A1257">
        <w:rPr>
          <w:rFonts w:ascii="Times New Roman" w:hAnsi="Times New Roman" w:cs="Times New Roman"/>
          <w:sz w:val="24"/>
          <w:szCs w:val="24"/>
        </w:rPr>
        <w:t>ESG stands for Environmental, Social, and Governance which is commonly used in a CSR in sustainability report disclosure. Companies realize that ESG disclosure is very important to portray a good reputation and image in meeting the challenges of sustainability issues to stakeholders. Stocks that have a high ESG Rating or usually referred to as green stocks have a higher return realization and provide better value protection than stocks that have a low ESG Rating or brown stock, especially during Covid-19 (T. T. Li et al., 2021)</w:t>
      </w:r>
      <w:r w:rsidR="009516C7" w:rsidRPr="00103A22">
        <w:rPr>
          <w:rFonts w:ascii="Times New Roman" w:hAnsi="Times New Roman" w:cs="Times New Roman"/>
          <w:sz w:val="24"/>
          <w:szCs w:val="24"/>
        </w:rPr>
        <w:t>.</w:t>
      </w:r>
      <w:r w:rsidR="00784DFE" w:rsidRPr="00103A22">
        <w:rPr>
          <w:rFonts w:ascii="Times New Roman" w:hAnsi="Times New Roman" w:cs="Times New Roman"/>
          <w:noProof/>
          <w14:ligatures w14:val="standardContextual"/>
        </w:rPr>
        <w:t xml:space="preserve"> </w:t>
      </w:r>
    </w:p>
    <w:p w14:paraId="69EE0DE0" w14:textId="0F96182F" w:rsidR="0084085E" w:rsidRPr="00103A22" w:rsidRDefault="007A1257" w:rsidP="00941FAA">
      <w:pPr>
        <w:spacing w:line="480" w:lineRule="auto"/>
        <w:ind w:left="63" w:firstLine="504"/>
        <w:jc w:val="both"/>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02624" behindDoc="0" locked="0" layoutInCell="1" allowOverlap="1" wp14:anchorId="320571FE" wp14:editId="7D86D576">
                <wp:simplePos x="0" y="0"/>
                <wp:positionH relativeFrom="margin">
                  <wp:posOffset>2277679</wp:posOffset>
                </wp:positionH>
                <wp:positionV relativeFrom="paragraph">
                  <wp:posOffset>2612685</wp:posOffset>
                </wp:positionV>
                <wp:extent cx="586740" cy="373380"/>
                <wp:effectExtent l="0" t="0" r="3810" b="7620"/>
                <wp:wrapNone/>
                <wp:docPr id="1522883518" name="Rectangle 22"/>
                <wp:cNvGraphicFramePr/>
                <a:graphic xmlns:a="http://schemas.openxmlformats.org/drawingml/2006/main">
                  <a:graphicData uri="http://schemas.microsoft.com/office/word/2010/wordprocessingShape">
                    <wps:wsp>
                      <wps:cNvSpPr/>
                      <wps:spPr>
                        <a:xfrm flipV="1">
                          <a:off x="0" y="0"/>
                          <a:ext cx="586740" cy="3733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F956F5" id="Rectangle 22" o:spid="_x0000_s1026" style="position:absolute;margin-left:179.35pt;margin-top:205.7pt;width:46.2pt;height:29.4pt;flip:y;z-index:251802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" fillcolor="white [3201]" stroked="f" strokeweight="1pt">
                <w10:wrap anchorx="margin"/>
              </v:rect>
            </w:pict>
          </mc:Fallback>
        </mc:AlternateContent>
      </w:r>
      <w:r w:rsidRPr="007A1257">
        <w:rPr>
          <w:rFonts w:ascii="Times New Roman" w:hAnsi="Times New Roman" w:cs="Times New Roman"/>
          <w:sz w:val="24"/>
          <w:szCs w:val="24"/>
        </w:rPr>
        <w:t xml:space="preserve">Since investors have not used ESG as the foundation for their investing decisions, ESG investments cannot be expected to yield large returns.  According to Aditya's research from 2022, stock returns are unaffected by the ESG score.  ESG has just recently been mentioned, but as a company's attempt to be sustainable, the trend of revealing ESG practices in global data streams has expanded quickly over time.  </w:t>
      </w:r>
      <w:proofErr w:type="gramStart"/>
      <w:r w:rsidRPr="007A1257">
        <w:rPr>
          <w:rFonts w:ascii="Times New Roman" w:hAnsi="Times New Roman" w:cs="Times New Roman"/>
          <w:sz w:val="24"/>
          <w:szCs w:val="24"/>
        </w:rPr>
        <w:t>At the moment</w:t>
      </w:r>
      <w:proofErr w:type="gramEnd"/>
      <w:r w:rsidRPr="007A1257">
        <w:rPr>
          <w:rFonts w:ascii="Times New Roman" w:hAnsi="Times New Roman" w:cs="Times New Roman"/>
          <w:sz w:val="24"/>
          <w:szCs w:val="24"/>
        </w:rPr>
        <w:t xml:space="preserve">, Thomson Reuters, MSCI, and </w:t>
      </w:r>
      <w:r w:rsidRPr="007A1257">
        <w:rPr>
          <w:rFonts w:ascii="Times New Roman" w:hAnsi="Times New Roman" w:cs="Times New Roman"/>
          <w:sz w:val="24"/>
          <w:szCs w:val="24"/>
        </w:rPr>
        <w:lastRenderedPageBreak/>
        <w:t>Bloomberg are the three top global financial services companies.  Companies that score highly on ESG principles are committed to generating long-term value for shareholders, according to the combined ESG scores provided by these three platforms</w:t>
      </w:r>
      <w:r w:rsidR="009516C7" w:rsidRPr="00103A22">
        <w:rPr>
          <w:rFonts w:ascii="Times New Roman" w:hAnsi="Times New Roman" w:cs="Times New Roman"/>
          <w:sz w:val="24"/>
          <w:szCs w:val="24"/>
        </w:rPr>
        <w:t xml:space="preserve">. </w:t>
      </w:r>
    </w:p>
    <w:p w14:paraId="2A90BEDC" w14:textId="69F6F7BA" w:rsidR="009516C7" w:rsidRPr="00103A22" w:rsidRDefault="007A1257" w:rsidP="00941FAA">
      <w:pPr>
        <w:spacing w:line="480" w:lineRule="auto"/>
        <w:ind w:left="63" w:firstLine="504"/>
        <w:jc w:val="both"/>
        <w:rPr>
          <w:rFonts w:ascii="Times New Roman" w:hAnsi="Times New Roman" w:cs="Times New Roman"/>
          <w:sz w:val="24"/>
          <w:szCs w:val="24"/>
          <w:lang w:val="fi-FI"/>
        </w:rPr>
      </w:pPr>
      <w:r w:rsidRPr="007A1257">
        <w:rPr>
          <w:rFonts w:ascii="Times New Roman" w:hAnsi="Times New Roman" w:cs="Times New Roman"/>
          <w:sz w:val="24"/>
          <w:szCs w:val="24"/>
        </w:rPr>
        <w:t xml:space="preserve">The main ESG rating provider, MSCI, uses the idea of risk decomposition to quantify ESG risk. Companies are confronted with two challenges: exposure and management (Yang et al., 2018).  One significant ESG risk that the business faces is exposure, which has an impact on the ESG risk assessment.  Through a variety of corporate policies and work initiatives, management demonstrates the company's dedication to and practical steps in resolving ESG challenges.  </w:t>
      </w:r>
      <w:proofErr w:type="gramStart"/>
      <w:r w:rsidRPr="007A1257">
        <w:rPr>
          <w:rFonts w:ascii="Times New Roman" w:hAnsi="Times New Roman" w:cs="Times New Roman"/>
          <w:sz w:val="24"/>
          <w:szCs w:val="24"/>
        </w:rPr>
        <w:t>In order to</w:t>
      </w:r>
      <w:proofErr w:type="gramEnd"/>
      <w:r w:rsidRPr="007A1257">
        <w:rPr>
          <w:rFonts w:ascii="Times New Roman" w:hAnsi="Times New Roman" w:cs="Times New Roman"/>
          <w:sz w:val="24"/>
          <w:szCs w:val="24"/>
        </w:rPr>
        <w:t xml:space="preserve"> assess a company's credibility, MSCI's ESG rating imitates a credit rating.  A letter grade with seven ratings is assigned following the calculation of the average score (</w:t>
      </w:r>
      <w:proofErr w:type="spellStart"/>
      <w:r w:rsidRPr="007A1257">
        <w:rPr>
          <w:rFonts w:ascii="Times New Roman" w:hAnsi="Times New Roman" w:cs="Times New Roman"/>
          <w:sz w:val="24"/>
          <w:szCs w:val="24"/>
        </w:rPr>
        <w:t>Mccormick</w:t>
      </w:r>
      <w:proofErr w:type="spellEnd"/>
      <w:r w:rsidRPr="007A1257">
        <w:rPr>
          <w:rFonts w:ascii="Times New Roman" w:hAnsi="Times New Roman" w:cs="Times New Roman"/>
          <w:sz w:val="24"/>
          <w:szCs w:val="24"/>
        </w:rPr>
        <w:t>, 2024).  Nonetheless, many businesses and investors continue to mainly disregard ESG 19 data, which means it is an underutilized source for maintaining competitiveness (</w:t>
      </w:r>
      <w:proofErr w:type="spellStart"/>
      <w:r w:rsidRPr="007A1257">
        <w:rPr>
          <w:rFonts w:ascii="Times New Roman" w:hAnsi="Times New Roman" w:cs="Times New Roman"/>
          <w:sz w:val="24"/>
          <w:szCs w:val="24"/>
        </w:rPr>
        <w:t>Erlangga</w:t>
      </w:r>
      <w:proofErr w:type="spellEnd"/>
      <w:r w:rsidRPr="007A1257">
        <w:rPr>
          <w:rFonts w:ascii="Times New Roman" w:hAnsi="Times New Roman" w:cs="Times New Roman"/>
          <w:sz w:val="24"/>
          <w:szCs w:val="24"/>
        </w:rPr>
        <w:t xml:space="preserve"> et al., 2021)</w:t>
      </w:r>
      <w:r w:rsidR="00134000" w:rsidRPr="00103A22">
        <w:rPr>
          <w:rFonts w:ascii="Times New Roman" w:eastAsia="Times New Roman" w:hAnsi="Times New Roman" w:cs="Times New Roman"/>
          <w:sz w:val="28"/>
          <w:szCs w:val="28"/>
          <w:lang w:val="fi-FI"/>
        </w:rPr>
        <w:t>.</w:t>
      </w:r>
      <w:r w:rsidR="009516C7" w:rsidRPr="00103A22">
        <w:rPr>
          <w:rFonts w:ascii="Times New Roman" w:hAnsi="Times New Roman" w:cs="Times New Roman"/>
          <w:sz w:val="24"/>
          <w:szCs w:val="24"/>
          <w:lang w:val="fi-FI"/>
        </w:rPr>
        <w:t xml:space="preserve"> </w:t>
      </w:r>
    </w:p>
    <w:p w14:paraId="0DF6BDB0" w14:textId="3DB0B73A" w:rsidR="009516C7" w:rsidRPr="00103A22" w:rsidRDefault="00314070">
      <w:pPr>
        <w:pStyle w:val="Heading3"/>
        <w:numPr>
          <w:ilvl w:val="2"/>
          <w:numId w:val="3"/>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sz w:val="24"/>
          <w:szCs w:val="24"/>
        </w:rPr>
      </w:pPr>
      <w:r w:rsidRPr="00314070">
        <w:rPr>
          <w:rFonts w:ascii="Times New Roman" w:eastAsia="Times New Roman" w:hAnsi="Times New Roman" w:cs="Times New Roman"/>
          <w:b/>
          <w:color w:val="000000"/>
          <w:sz w:val="24"/>
          <w:szCs w:val="24"/>
        </w:rPr>
        <w:t>Profitability</w:t>
      </w:r>
    </w:p>
    <w:bookmarkStart w:id="87" w:name="_Hlk196383069"/>
    <w:p w14:paraId="4DD7D284" w14:textId="2BD42F1A" w:rsidR="009516C7" w:rsidRPr="00103A22" w:rsidRDefault="007A1257" w:rsidP="00941FAA">
      <w:pPr>
        <w:spacing w:line="480" w:lineRule="auto"/>
        <w:ind w:firstLine="426"/>
        <w:jc w:val="both"/>
        <w:rPr>
          <w:rFonts w:ascii="Times New Roman" w:hAnsi="Times New Roman" w:cs="Times New Roman"/>
          <w:sz w:val="24"/>
          <w:szCs w:val="24"/>
          <w:lang w:val="fi-FI"/>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26208" behindDoc="0" locked="0" layoutInCell="1" allowOverlap="1" wp14:anchorId="28827248" wp14:editId="060F8FA4">
                <wp:simplePos x="0" y="0"/>
                <wp:positionH relativeFrom="margin">
                  <wp:posOffset>2275166</wp:posOffset>
                </wp:positionH>
                <wp:positionV relativeFrom="paragraph">
                  <wp:posOffset>2888522</wp:posOffset>
                </wp:positionV>
                <wp:extent cx="586740" cy="373380"/>
                <wp:effectExtent l="0" t="0" r="3810" b="7620"/>
                <wp:wrapNone/>
                <wp:docPr id="1560611014" name="Rectangle 22"/>
                <wp:cNvGraphicFramePr/>
                <a:graphic xmlns:a="http://schemas.openxmlformats.org/drawingml/2006/main">
                  <a:graphicData uri="http://schemas.microsoft.com/office/word/2010/wordprocessingShape">
                    <wps:wsp>
                      <wps:cNvSpPr/>
                      <wps:spPr>
                        <a:xfrm flipV="1">
                          <a:off x="0" y="0"/>
                          <a:ext cx="586740" cy="3733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6DCF06" id="Rectangle 22" o:spid="_x0000_s1026" style="position:absolute;margin-left:179.15pt;margin-top:227.45pt;width:46.2pt;height:29.4pt;flip:y;z-index:2521262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" fillcolor="white [3201]" stroked="f" strokeweight="1pt">
                <w10:wrap anchorx="margin"/>
              </v:rect>
            </w:pict>
          </mc:Fallback>
        </mc:AlternateContent>
      </w:r>
      <w:bookmarkEnd w:id="87"/>
      <w:r w:rsidR="00314070" w:rsidRPr="00314070">
        <w:rPr>
          <w:rFonts w:ascii="Times New Roman" w:hAnsi="Times New Roman" w:cs="Times New Roman"/>
          <w:sz w:val="24"/>
          <w:szCs w:val="24"/>
          <w:lang w:val="fi-FI"/>
        </w:rPr>
        <w:t xml:space="preserve">According to Brigham (2009), profitability is the end result of a company's decisions and policies.  The ROE ratio, which illustrates the extent to which a business can turn a profit using its own capital, is used to gauge profitability.  This ratio can be used to determine how well management is handling the company's capital.  The better a corporation does at managing capital to produce profits for shareholders, the higher its ROE.  Accordingly, this ratio clarifies how the business can profitably and effectively use shareholder money (Putri &amp; Putri, 2023).  For </w:t>
      </w:r>
      <w:r w:rsidR="00314070" w:rsidRPr="00314070">
        <w:rPr>
          <w:rFonts w:ascii="Times New Roman" w:hAnsi="Times New Roman" w:cs="Times New Roman"/>
          <w:sz w:val="24"/>
          <w:szCs w:val="24"/>
          <w:lang w:val="fi-FI"/>
        </w:rPr>
        <w:lastRenderedPageBreak/>
        <w:t>investors, ROE offers a more accurate indicator of profitability than other ratios since it demonstrates how well management uses capital invested to generate profits</w:t>
      </w:r>
      <w:r w:rsidR="00BC1630" w:rsidRPr="00103A22">
        <w:rPr>
          <w:rFonts w:ascii="Times New Roman" w:hAnsi="Times New Roman" w:cs="Times New Roman"/>
          <w:sz w:val="24"/>
          <w:szCs w:val="24"/>
          <w:lang w:val="fi-FI"/>
        </w:rPr>
        <w:t>.</w:t>
      </w:r>
    </w:p>
    <w:p w14:paraId="6BB3FA07" w14:textId="58C58FF6" w:rsidR="009516C7" w:rsidRPr="00103A22" w:rsidRDefault="00314070" w:rsidP="00314070">
      <w:pPr>
        <w:spacing w:line="480" w:lineRule="auto"/>
        <w:ind w:firstLine="426"/>
        <w:jc w:val="both"/>
        <w:rPr>
          <w:rFonts w:ascii="Times New Roman" w:hAnsi="Times New Roman" w:cs="Times New Roman"/>
          <w:sz w:val="24"/>
          <w:szCs w:val="24"/>
          <w:lang w:val="fi-FI"/>
        </w:rPr>
      </w:pPr>
      <w:r w:rsidRPr="00314070">
        <w:rPr>
          <w:rFonts w:ascii="Times New Roman" w:hAnsi="Times New Roman" w:cs="Times New Roman"/>
          <w:sz w:val="24"/>
          <w:szCs w:val="24"/>
          <w:lang w:val="fi-FI"/>
        </w:rPr>
        <w:t>Furthermore, because it demonstrates how well management uses capital to create income, ROE offers a more accurate indicator of the company's profitability (Kasmir, 2012).  so giving investors knowledge about the company's capacity to handle the money they have invested.  Because of this, investors find this ratio more appealing when deciding which company to invest in</w:t>
      </w:r>
      <w:r w:rsidR="00AD165A">
        <w:rPr>
          <w:rFonts w:ascii="Times New Roman" w:hAnsi="Times New Roman" w:cs="Times New Roman"/>
          <w:sz w:val="24"/>
          <w:szCs w:val="24"/>
          <w:lang w:val="fi-FI"/>
        </w:rPr>
        <w:t>.</w:t>
      </w:r>
    </w:p>
    <w:p w14:paraId="728BC3D8" w14:textId="5C934CA1" w:rsidR="009516C7" w:rsidRPr="00103A22" w:rsidRDefault="00314070">
      <w:pPr>
        <w:pStyle w:val="Heading3"/>
        <w:numPr>
          <w:ilvl w:val="2"/>
          <w:numId w:val="3"/>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sz w:val="24"/>
          <w:szCs w:val="24"/>
        </w:rPr>
      </w:pPr>
      <w:bookmarkStart w:id="88" w:name="_Toc184499496"/>
      <w:r>
        <w:rPr>
          <w:rFonts w:ascii="Times New Roman" w:eastAsia="Times New Roman" w:hAnsi="Times New Roman" w:cs="Times New Roman"/>
          <w:b/>
          <w:color w:val="000000"/>
          <w:sz w:val="24"/>
          <w:szCs w:val="24"/>
        </w:rPr>
        <w:t>D</w:t>
      </w:r>
      <w:r w:rsidRPr="00314070">
        <w:rPr>
          <w:rFonts w:ascii="Times New Roman" w:eastAsia="Times New Roman" w:hAnsi="Times New Roman" w:cs="Times New Roman"/>
          <w:b/>
          <w:color w:val="000000"/>
          <w:sz w:val="24"/>
          <w:szCs w:val="24"/>
        </w:rPr>
        <w:t>ividend policy</w:t>
      </w:r>
      <w:bookmarkEnd w:id="88"/>
    </w:p>
    <w:p w14:paraId="76E5257C" w14:textId="7C15FBB9" w:rsidR="009516C7" w:rsidRPr="00103A22" w:rsidRDefault="00314070" w:rsidP="00941FAA">
      <w:pPr>
        <w:spacing w:line="480" w:lineRule="auto"/>
        <w:ind w:left="63" w:firstLine="360"/>
        <w:jc w:val="both"/>
        <w:rPr>
          <w:rFonts w:ascii="Times New Roman" w:hAnsi="Times New Roman" w:cs="Times New Roman"/>
          <w:sz w:val="24"/>
          <w:szCs w:val="24"/>
        </w:rPr>
      </w:pPr>
      <w:r w:rsidRPr="00314070">
        <w:rPr>
          <w:rFonts w:ascii="Times New Roman" w:hAnsi="Times New Roman" w:cs="Times New Roman"/>
          <w:sz w:val="24"/>
          <w:szCs w:val="24"/>
        </w:rPr>
        <w:t>A company's dividend policy determines how much of its profits will be paid out to shareholders as dividends or retained earnings to fund operations in the future.  Because it informs investors that the company's capacity to turn a profit is growing, dividend payments to shareholders that are consistent or rising will boost investor confidence (</w:t>
      </w:r>
      <w:proofErr w:type="spellStart"/>
      <w:r w:rsidRPr="00314070">
        <w:rPr>
          <w:rFonts w:ascii="Times New Roman" w:hAnsi="Times New Roman" w:cs="Times New Roman"/>
          <w:sz w:val="24"/>
          <w:szCs w:val="24"/>
        </w:rPr>
        <w:t>Fitri</w:t>
      </w:r>
      <w:proofErr w:type="spellEnd"/>
      <w:r w:rsidRPr="00314070">
        <w:rPr>
          <w:rFonts w:ascii="Times New Roman" w:hAnsi="Times New Roman" w:cs="Times New Roman"/>
          <w:sz w:val="24"/>
          <w:szCs w:val="24"/>
        </w:rPr>
        <w:t xml:space="preserve"> &amp; </w:t>
      </w:r>
      <w:proofErr w:type="spellStart"/>
      <w:r w:rsidRPr="00314070">
        <w:rPr>
          <w:rFonts w:ascii="Times New Roman" w:hAnsi="Times New Roman" w:cs="Times New Roman"/>
          <w:sz w:val="24"/>
          <w:szCs w:val="24"/>
        </w:rPr>
        <w:t>Purnamasari</w:t>
      </w:r>
      <w:proofErr w:type="spellEnd"/>
      <w:r w:rsidRPr="00314070">
        <w:rPr>
          <w:rFonts w:ascii="Times New Roman" w:hAnsi="Times New Roman" w:cs="Times New Roman"/>
          <w:sz w:val="24"/>
          <w:szCs w:val="24"/>
        </w:rPr>
        <w:t>, 2018).</w:t>
      </w:r>
    </w:p>
    <w:p w14:paraId="4459347C" w14:textId="2E30B11A" w:rsidR="009516C7" w:rsidRPr="00103A22" w:rsidRDefault="00314070" w:rsidP="00314070">
      <w:pPr>
        <w:spacing w:line="480" w:lineRule="auto"/>
        <w:ind w:left="63" w:firstLine="360"/>
        <w:jc w:val="both"/>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704320" behindDoc="0" locked="0" layoutInCell="1" allowOverlap="1" wp14:anchorId="1C73AD69" wp14:editId="4DDB65D6">
                <wp:simplePos x="0" y="0"/>
                <wp:positionH relativeFrom="margin">
                  <wp:posOffset>2251668</wp:posOffset>
                </wp:positionH>
                <wp:positionV relativeFrom="paragraph">
                  <wp:posOffset>3686585</wp:posOffset>
                </wp:positionV>
                <wp:extent cx="586740" cy="281940"/>
                <wp:effectExtent l="0" t="0" r="3810" b="3810"/>
                <wp:wrapNone/>
                <wp:docPr id="766370961"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5C6259" id="Rectangle 22" o:spid="_x0000_s1026" style="position:absolute;margin-left:177.3pt;margin-top:290.3pt;width:46.2pt;height:22.2pt;flip:y;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" fillcolor="white [3201]" stroked="f" strokeweight="1pt">
                <w10:wrap anchorx="margin"/>
              </v:rect>
            </w:pict>
          </mc:Fallback>
        </mc:AlternateContent>
      </w:r>
      <w:r w:rsidR="00E82225" w:rsidRPr="00103A22">
        <w:rPr>
          <w:rFonts w:ascii="Times New Roman" w:hAnsi="Times New Roman" w:cs="Times New Roman"/>
          <w:noProof/>
          <w14:ligatures w14:val="standardContextual"/>
        </w:rPr>
        <mc:AlternateContent>
          <mc:Choice Requires="wps">
            <w:drawing>
              <wp:anchor distT="0" distB="0" distL="114300" distR="114300" simplePos="0" relativeHeight="252124160" behindDoc="0" locked="0" layoutInCell="1" allowOverlap="1" wp14:anchorId="4314F380" wp14:editId="56B51BD4">
                <wp:simplePos x="0" y="0"/>
                <wp:positionH relativeFrom="page">
                  <wp:align>center</wp:align>
                </wp:positionH>
                <wp:positionV relativeFrom="paragraph">
                  <wp:posOffset>5084700</wp:posOffset>
                </wp:positionV>
                <wp:extent cx="586740" cy="373380"/>
                <wp:effectExtent l="0" t="0" r="3810" b="7620"/>
                <wp:wrapNone/>
                <wp:docPr id="220289652" name="Rectangle 22"/>
                <wp:cNvGraphicFramePr/>
                <a:graphic xmlns:a="http://schemas.openxmlformats.org/drawingml/2006/main">
                  <a:graphicData uri="http://schemas.microsoft.com/office/word/2010/wordprocessingShape">
                    <wps:wsp>
                      <wps:cNvSpPr/>
                      <wps:spPr>
                        <a:xfrm flipV="1">
                          <a:off x="0" y="0"/>
                          <a:ext cx="586740" cy="3733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D59435" id="Rectangle 22" o:spid="_x0000_s1026" style="position:absolute;margin-left:0;margin-top:400.35pt;width:46.2pt;height:29.4pt;flip:y;z-index:25212416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" fillcolor="white [3201]" stroked="f" strokeweight="1pt">
                <w10:wrap anchorx="page"/>
              </v:rect>
            </w:pict>
          </mc:Fallback>
        </mc:AlternateContent>
      </w:r>
      <w:r w:rsidR="001264CF" w:rsidRPr="00103A22">
        <w:rPr>
          <w:rFonts w:ascii="Times New Roman" w:hAnsi="Times New Roman" w:cs="Times New Roman"/>
          <w:noProof/>
          <w14:ligatures w14:val="standardContextual"/>
        </w:rPr>
        <mc:AlternateContent>
          <mc:Choice Requires="wps">
            <w:drawing>
              <wp:anchor distT="0" distB="0" distL="114300" distR="114300" simplePos="0" relativeHeight="252077056" behindDoc="0" locked="0" layoutInCell="1" allowOverlap="1" wp14:anchorId="63EF849E" wp14:editId="7D237BE2">
                <wp:simplePos x="0" y="0"/>
                <wp:positionH relativeFrom="margin">
                  <wp:posOffset>2238375</wp:posOffset>
                </wp:positionH>
                <wp:positionV relativeFrom="paragraph">
                  <wp:posOffset>5832475</wp:posOffset>
                </wp:positionV>
                <wp:extent cx="586740" cy="281940"/>
                <wp:effectExtent l="0" t="0" r="3810" b="3810"/>
                <wp:wrapNone/>
                <wp:docPr id="1416844233"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4BDCD6" id="Rectangle 22" o:spid="_x0000_s1026" style="position:absolute;margin-left:176.25pt;margin-top:459.25pt;width:46.2pt;height:22.2pt;flip:y;z-index:252077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" fillcolor="white [3201]" stroked="f" strokeweight="1pt">
                <w10:wrap anchorx="margin"/>
              </v:rect>
            </w:pict>
          </mc:Fallback>
        </mc:AlternateContent>
      </w:r>
      <w:r w:rsidR="00E95BD0" w:rsidRPr="00103A22">
        <w:rPr>
          <w:rFonts w:ascii="Times New Roman" w:hAnsi="Times New Roman" w:cs="Times New Roman"/>
          <w:noProof/>
          <w:sz w:val="24"/>
          <w:szCs w:val="24"/>
          <w14:ligatures w14:val="standardContextual"/>
        </w:rPr>
        <mc:AlternateContent>
          <mc:Choice Requires="wps">
            <w:drawing>
              <wp:anchor distT="0" distB="0" distL="114300" distR="114300" simplePos="0" relativeHeight="251706368" behindDoc="0" locked="0" layoutInCell="1" allowOverlap="1" wp14:anchorId="75104811" wp14:editId="14BE4DD0">
                <wp:simplePos x="0" y="0"/>
                <wp:positionH relativeFrom="margin">
                  <wp:posOffset>2292927</wp:posOffset>
                </wp:positionH>
                <wp:positionV relativeFrom="paragraph">
                  <wp:posOffset>6974321</wp:posOffset>
                </wp:positionV>
                <wp:extent cx="586740" cy="281940"/>
                <wp:effectExtent l="0" t="0" r="3810" b="3810"/>
                <wp:wrapNone/>
                <wp:docPr id="748324688"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55ACDA" id="Rectangle 22" o:spid="_x0000_s1026" style="position:absolute;margin-left:180.55pt;margin-top:549.15pt;width:46.2pt;height:22.2pt;flip:y;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" fillcolor="white [3201]" stroked="f" strokeweight="1pt">
                <w10:wrap anchorx="margin"/>
              </v:rect>
            </w:pict>
          </mc:Fallback>
        </mc:AlternateContent>
      </w:r>
      <w:r w:rsidRPr="00314070">
        <w:rPr>
          <w:rFonts w:ascii="Times New Roman" w:hAnsi="Times New Roman" w:cs="Times New Roman"/>
          <w:sz w:val="24"/>
          <w:szCs w:val="24"/>
        </w:rPr>
        <w:t xml:space="preserve">Dividend payments drain cash and force companies into external capital markets to obtain financial capital required for operations and/or expansion. Bankers, analysts, potential investors and external stakeholders evaluate the company's financial condition, recent managerial actions, corporate governance mechanisms and other factors before providing external capital. This review process uncovers relevant external and internal issues that will negatively </w:t>
      </w:r>
      <w:proofErr w:type="gramStart"/>
      <w:r w:rsidRPr="00314070">
        <w:rPr>
          <w:rFonts w:ascii="Times New Roman" w:hAnsi="Times New Roman" w:cs="Times New Roman"/>
          <w:sz w:val="24"/>
          <w:szCs w:val="24"/>
        </w:rPr>
        <w:t>impact</w:t>
      </w:r>
      <w:proofErr w:type="gramEnd"/>
      <w:r w:rsidRPr="00314070">
        <w:rPr>
          <w:rFonts w:ascii="Times New Roman" w:hAnsi="Times New Roman" w:cs="Times New Roman"/>
          <w:sz w:val="24"/>
          <w:szCs w:val="24"/>
        </w:rPr>
        <w:t xml:space="preserve"> the company and its future cash </w:t>
      </w:r>
      <w:proofErr w:type="gramStart"/>
      <w:r w:rsidRPr="00314070">
        <w:rPr>
          <w:rFonts w:ascii="Times New Roman" w:hAnsi="Times New Roman" w:cs="Times New Roman"/>
          <w:sz w:val="24"/>
          <w:szCs w:val="24"/>
        </w:rPr>
        <w:t>flows</w:t>
      </w:r>
      <w:proofErr w:type="gramEnd"/>
      <w:r w:rsidRPr="00314070">
        <w:rPr>
          <w:rFonts w:ascii="Times New Roman" w:hAnsi="Times New Roman" w:cs="Times New Roman"/>
          <w:sz w:val="24"/>
          <w:szCs w:val="24"/>
        </w:rPr>
        <w:t xml:space="preserve">. Social responsibility issues fall under this category. Therefore, dividend payments are company state information because withholding dividends for internal financing will be an easier choice for companies </w:t>
      </w:r>
      <w:r w:rsidRPr="00314070">
        <w:rPr>
          <w:rFonts w:ascii="Times New Roman" w:hAnsi="Times New Roman" w:cs="Times New Roman"/>
          <w:sz w:val="24"/>
          <w:szCs w:val="24"/>
        </w:rPr>
        <w:lastRenderedPageBreak/>
        <w:t>seeking expansion capital or companies that need capital for existing operations (</w:t>
      </w:r>
      <w:proofErr w:type="spellStart"/>
      <w:r w:rsidRPr="00314070">
        <w:rPr>
          <w:rFonts w:ascii="Times New Roman" w:hAnsi="Times New Roman" w:cs="Times New Roman"/>
          <w:sz w:val="24"/>
          <w:szCs w:val="24"/>
        </w:rPr>
        <w:t>Pandaya</w:t>
      </w:r>
      <w:proofErr w:type="spellEnd"/>
      <w:r w:rsidRPr="00314070">
        <w:rPr>
          <w:rFonts w:ascii="Times New Roman" w:hAnsi="Times New Roman" w:cs="Times New Roman"/>
          <w:sz w:val="24"/>
          <w:szCs w:val="24"/>
        </w:rPr>
        <w:t xml:space="preserve"> et al., 2020). Given this relationship, we can evaluate the relationship between dividend payments and social responsibility to determine whether more socially responsible companies pay </w:t>
      </w:r>
      <w:proofErr w:type="gramStart"/>
      <w:r w:rsidRPr="00314070">
        <w:rPr>
          <w:rFonts w:ascii="Times New Roman" w:hAnsi="Times New Roman" w:cs="Times New Roman"/>
          <w:sz w:val="24"/>
          <w:szCs w:val="24"/>
        </w:rPr>
        <w:t>more or less in</w:t>
      </w:r>
      <w:proofErr w:type="gramEnd"/>
      <w:r w:rsidRPr="00314070">
        <w:rPr>
          <w:rFonts w:ascii="Times New Roman" w:hAnsi="Times New Roman" w:cs="Times New Roman"/>
          <w:sz w:val="24"/>
          <w:szCs w:val="24"/>
        </w:rPr>
        <w:t xml:space="preserve"> dividends (Lucia et al., 2020)</w:t>
      </w:r>
      <w:r>
        <w:rPr>
          <w:rFonts w:ascii="Times New Roman" w:hAnsi="Times New Roman" w:cs="Times New Roman"/>
          <w:sz w:val="24"/>
          <w:szCs w:val="24"/>
        </w:rPr>
        <w:t>.</w:t>
      </w:r>
    </w:p>
    <w:p w14:paraId="2D3F45ED" w14:textId="7BFC022F" w:rsidR="009516C7" w:rsidRPr="00103A22" w:rsidRDefault="00314070">
      <w:pPr>
        <w:pStyle w:val="Heading3"/>
        <w:numPr>
          <w:ilvl w:val="1"/>
          <w:numId w:val="3"/>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426"/>
        <w:jc w:val="both"/>
        <w:rPr>
          <w:rFonts w:ascii="Times New Roman" w:eastAsia="Times New Roman" w:hAnsi="Times New Roman" w:cs="Times New Roman"/>
          <w:b/>
          <w:color w:val="000000" w:themeColor="text1"/>
          <w:sz w:val="24"/>
          <w:szCs w:val="24"/>
        </w:rPr>
      </w:pPr>
      <w:bookmarkStart w:id="89" w:name="_heading=h.lpy3smzg0tjy" w:colFirst="0" w:colLast="0"/>
      <w:bookmarkStart w:id="90" w:name="_Toc184499497"/>
      <w:bookmarkEnd w:id="89"/>
      <w:r w:rsidRPr="00314070">
        <w:rPr>
          <w:rFonts w:ascii="Times New Roman" w:eastAsia="Times New Roman" w:hAnsi="Times New Roman" w:cs="Times New Roman"/>
          <w:b/>
          <w:color w:val="000000" w:themeColor="text1"/>
          <w:sz w:val="24"/>
          <w:szCs w:val="24"/>
        </w:rPr>
        <w:t>Previous Research</w:t>
      </w:r>
      <w:bookmarkEnd w:id="90"/>
    </w:p>
    <w:p w14:paraId="6F6A5682" w14:textId="074F6972" w:rsidR="009516C7" w:rsidRPr="00314070" w:rsidRDefault="00314070" w:rsidP="00314070">
      <w:pPr>
        <w:spacing w:line="480" w:lineRule="auto"/>
        <w:ind w:firstLine="720"/>
        <w:jc w:val="both"/>
        <w:rPr>
          <w:rFonts w:ascii="Times New Roman" w:eastAsia="Times New Roman" w:hAnsi="Times New Roman" w:cs="Times New Roman"/>
          <w:sz w:val="24"/>
          <w:szCs w:val="24"/>
        </w:rPr>
      </w:pPr>
      <w:r w:rsidRPr="00314070">
        <w:rPr>
          <w:rFonts w:ascii="Times New Roman" w:eastAsia="Times New Roman" w:hAnsi="Times New Roman" w:cs="Times New Roman"/>
          <w:sz w:val="24"/>
          <w:szCs w:val="24"/>
        </w:rPr>
        <w:t>Research related to ESG, profitability, and dividend policy on stock returns has been carried out by many previous researchers and their achievements still do not show a consistent level. In this study, researchers provide information from the point of view of users of financial statements, namely investors as company owners. How they respond to ESG assessment, profitability, and dividend policy in ASEAN companies</w:t>
      </w:r>
      <w:r w:rsidR="009516C7" w:rsidRPr="00103A22">
        <w:rPr>
          <w:rFonts w:ascii="Times New Roman" w:eastAsia="Times New Roman" w:hAnsi="Times New Roman" w:cs="Times New Roman"/>
          <w:sz w:val="24"/>
          <w:szCs w:val="24"/>
          <w:lang w:val="fi-FI"/>
        </w:rPr>
        <w:t>.</w:t>
      </w:r>
    </w:p>
    <w:p w14:paraId="5D85A905" w14:textId="6D5EE65E" w:rsidR="009516C7" w:rsidRPr="00103A22" w:rsidRDefault="009516C7" w:rsidP="00941FAA">
      <w:pPr>
        <w:spacing w:line="240" w:lineRule="auto"/>
        <w:jc w:val="both"/>
        <w:rPr>
          <w:rFonts w:ascii="Times New Roman" w:eastAsia="Times New Roman" w:hAnsi="Times New Roman" w:cs="Times New Roman"/>
          <w:b/>
        </w:rPr>
      </w:pPr>
      <w:r w:rsidRPr="00103A22">
        <w:rPr>
          <w:rFonts w:ascii="Times New Roman" w:eastAsia="Times New Roman" w:hAnsi="Times New Roman" w:cs="Times New Roman"/>
          <w:noProof/>
          <w:sz w:val="18"/>
          <w:szCs w:val="18"/>
        </w:rPr>
        <mc:AlternateContent>
          <mc:Choice Requires="wps">
            <w:drawing>
              <wp:anchor distT="45720" distB="45720" distL="114300" distR="114300" simplePos="0" relativeHeight="251659264" behindDoc="1" locked="0" layoutInCell="1" allowOverlap="1" wp14:anchorId="2C5657EA" wp14:editId="01862916">
                <wp:simplePos x="0" y="0"/>
                <wp:positionH relativeFrom="margin">
                  <wp:align>left</wp:align>
                </wp:positionH>
                <wp:positionV relativeFrom="paragraph">
                  <wp:posOffset>6729730</wp:posOffset>
                </wp:positionV>
                <wp:extent cx="24225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3FF75469" w14:textId="77777777" w:rsidR="009516C7" w:rsidRPr="00BE31BA" w:rsidRDefault="009516C7" w:rsidP="00941FAA">
                            <w:pPr>
                              <w:rPr>
                                <w:rFonts w:ascii="Times New Roman" w:hAnsi="Times New Roman" w:cs="Times New Roman"/>
                                <w:i/>
                                <w:sz w:val="20"/>
                              </w:rPr>
                            </w:pPr>
                            <w:r w:rsidRPr="00BE31BA">
                              <w:rPr>
                                <w:rFonts w:ascii="Times New Roman" w:hAnsi="Times New Roman" w:cs="Times New Roman"/>
                                <w:i/>
                                <w:sz w:val="20"/>
                              </w:rPr>
                              <w:t>Disambung ke halaman berikutnya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657EA" id="_x0000_t202" coordsize="21600,21600" o:spt="202" path="m,l,21600r21600,l21600,xe">
                <v:stroke joinstyle="miter"/>
                <v:path gradientshapeok="t" o:connecttype="rect"/>
              </v:shapetype>
              <v:shape id="Text Box 2" o:spid="_x0000_s1026" type="#_x0000_t202" style="position:absolute;left:0;text-align:left;margin-left:0;margin-top:529.9pt;width:190.75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" stroked="f">
                <v:textbox style="mso-fit-shape-to-text:t">
                  <w:txbxContent>
                    <w:p w14:paraId="3FF75469" w14:textId="77777777" w:rsidR="009516C7" w:rsidRPr="00BE31BA" w:rsidRDefault="009516C7" w:rsidP="00941FAA">
                      <w:pPr>
                        <w:rPr>
                          <w:rFonts w:ascii="Times New Roman" w:hAnsi="Times New Roman" w:cs="Times New Roman"/>
                          <w:i/>
                          <w:sz w:val="20"/>
                        </w:rPr>
                      </w:pPr>
                      <w:r w:rsidRPr="00BE31BA">
                        <w:rPr>
                          <w:rFonts w:ascii="Times New Roman" w:hAnsi="Times New Roman" w:cs="Times New Roman"/>
                          <w:i/>
                          <w:sz w:val="20"/>
                        </w:rPr>
                        <w:t>Disambung ke halaman berikutnya</w:t>
                      </w:r>
                    </w:p>
                  </w:txbxContent>
                </v:textbox>
                <w10:wrap anchorx="margin"/>
              </v:shape>
            </w:pict>
          </mc:Fallback>
        </mc:AlternateContent>
      </w:r>
      <w:r w:rsidR="00314070" w:rsidRPr="00314070">
        <w:rPr>
          <w:rFonts w:ascii="Times New Roman" w:eastAsia="Times New Roman" w:hAnsi="Times New Roman" w:cs="Times New Roman"/>
          <w:b/>
        </w:rPr>
        <w:t>Table 2.1. Previous Research</w:t>
      </w:r>
    </w:p>
    <w:p w14:paraId="2C0A91DC" w14:textId="7EABC7B0" w:rsidR="0026298D" w:rsidRPr="00103A22" w:rsidRDefault="00314070" w:rsidP="00941FAA">
      <w:pPr>
        <w:spacing w:line="240" w:lineRule="auto"/>
        <w:jc w:val="both"/>
        <w:rPr>
          <w:rFonts w:ascii="Times New Roman" w:eastAsia="Times New Roman" w:hAnsi="Times New Roman" w:cs="Times New Roman"/>
          <w:b/>
        </w:rPr>
      </w:pPr>
      <w:r w:rsidRPr="00103A22">
        <w:rPr>
          <w:rFonts w:ascii="Times New Roman" w:eastAsia="Times New Roman" w:hAnsi="Times New Roman" w:cs="Times New Roman"/>
          <w:noProof/>
          <w:sz w:val="20"/>
          <w:szCs w:val="20"/>
        </w:rPr>
        <mc:AlternateContent>
          <mc:Choice Requires="wps">
            <w:drawing>
              <wp:anchor distT="45720" distB="45720" distL="114300" distR="114300" simplePos="0" relativeHeight="251730944" behindDoc="1" locked="0" layoutInCell="1" allowOverlap="1" wp14:anchorId="102E09D9" wp14:editId="0DF21138">
                <wp:simplePos x="0" y="0"/>
                <wp:positionH relativeFrom="margin">
                  <wp:posOffset>0</wp:posOffset>
                </wp:positionH>
                <wp:positionV relativeFrom="paragraph">
                  <wp:posOffset>3954034</wp:posOffset>
                </wp:positionV>
                <wp:extent cx="2422525" cy="1404620"/>
                <wp:effectExtent l="0" t="0" r="0" b="635"/>
                <wp:wrapNone/>
                <wp:docPr id="1851645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36103E95" w14:textId="49E310CD" w:rsidR="0006602D" w:rsidRPr="00C861D0" w:rsidRDefault="006C671C" w:rsidP="0006602D">
                            <w:pPr>
                              <w:rPr>
                                <w:rFonts w:ascii="Times New Roman" w:hAnsi="Times New Roman" w:cs="Times New Roman"/>
                                <w:i/>
                                <w:szCs w:val="24"/>
                              </w:rPr>
                            </w:pPr>
                            <w:r w:rsidRPr="006C671C">
                              <w:rPr>
                                <w:rFonts w:ascii="Times New Roman" w:hAnsi="Times New Roman" w:cs="Times New Roman"/>
                                <w:i/>
                                <w:szCs w:val="24"/>
                              </w:rPr>
                              <w:t>Continued on next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2E09D9" id="_x0000_s1027" type="#_x0000_t202" style="position:absolute;left:0;text-align:left;margin-left:0;margin-top:311.35pt;width:190.75pt;height:110.6pt;z-index:-251585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" stroked="f">
                <v:textbox style="mso-fit-shape-to-text:t">
                  <w:txbxContent>
                    <w:p w14:paraId="36103E95" w14:textId="49E310CD" w:rsidR="0006602D" w:rsidRPr="00C861D0" w:rsidRDefault="006C671C" w:rsidP="0006602D">
                      <w:pPr>
                        <w:rPr>
                          <w:rFonts w:ascii="Times New Roman" w:hAnsi="Times New Roman" w:cs="Times New Roman"/>
                          <w:i/>
                          <w:szCs w:val="24"/>
                        </w:rPr>
                      </w:pPr>
                      <w:r w:rsidRPr="006C671C">
                        <w:rPr>
                          <w:rFonts w:ascii="Times New Roman" w:hAnsi="Times New Roman" w:cs="Times New Roman"/>
                          <w:i/>
                          <w:szCs w:val="24"/>
                        </w:rPr>
                        <w:t>Continued on next page</w:t>
                      </w:r>
                    </w:p>
                  </w:txbxContent>
                </v:textbox>
                <w10:wrap anchorx="margin"/>
              </v:shape>
            </w:pict>
          </mc:Fallback>
        </mc:AlternateContent>
      </w:r>
      <w:r w:rsidR="001264CF" w:rsidRPr="00103A22">
        <w:rPr>
          <w:rFonts w:ascii="Times New Roman" w:hAnsi="Times New Roman" w:cs="Times New Roman"/>
          <w:noProof/>
          <w14:ligatures w14:val="standardContextual"/>
        </w:rPr>
        <mc:AlternateContent>
          <mc:Choice Requires="wps">
            <w:drawing>
              <wp:anchor distT="0" distB="0" distL="114300" distR="114300" simplePos="0" relativeHeight="252079104" behindDoc="0" locked="0" layoutInCell="1" allowOverlap="1" wp14:anchorId="2E09F22C" wp14:editId="1E711C87">
                <wp:simplePos x="0" y="0"/>
                <wp:positionH relativeFrom="margin">
                  <wp:posOffset>2232804</wp:posOffset>
                </wp:positionH>
                <wp:positionV relativeFrom="paragraph">
                  <wp:posOffset>4636421</wp:posOffset>
                </wp:positionV>
                <wp:extent cx="586740" cy="281940"/>
                <wp:effectExtent l="0" t="0" r="3810" b="3810"/>
                <wp:wrapNone/>
                <wp:docPr id="583963192"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3BB003" id="Rectangle 22" o:spid="_x0000_s1026" style="position:absolute;margin-left:175.8pt;margin-top:365.05pt;width:46.2pt;height:22.2pt;flip:y;z-index:252079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" fillcolor="white [3201]" stroked="f" strokeweight="1pt">
                <w10:wrap anchorx="margin"/>
              </v:rect>
            </w:pict>
          </mc:Fallback>
        </mc:AlternateContent>
      </w:r>
      <w:r w:rsidR="0084085E" w:rsidRPr="00103A22">
        <w:rPr>
          <w:rFonts w:ascii="Times New Roman" w:hAnsi="Times New Roman" w:cs="Times New Roman"/>
          <w:noProof/>
          <w14:ligatures w14:val="standardContextual"/>
        </w:rPr>
        <mc:AlternateContent>
          <mc:Choice Requires="wps">
            <w:drawing>
              <wp:anchor distT="0" distB="0" distL="114300" distR="114300" simplePos="0" relativeHeight="251708416" behindDoc="0" locked="0" layoutInCell="1" allowOverlap="1" wp14:anchorId="6481C093" wp14:editId="3E0C5BCC">
                <wp:simplePos x="0" y="0"/>
                <wp:positionH relativeFrom="margin">
                  <wp:posOffset>2274166</wp:posOffset>
                </wp:positionH>
                <wp:positionV relativeFrom="paragraph">
                  <wp:posOffset>6006696</wp:posOffset>
                </wp:positionV>
                <wp:extent cx="586740" cy="281940"/>
                <wp:effectExtent l="0" t="0" r="3810" b="3810"/>
                <wp:wrapNone/>
                <wp:docPr id="752025463"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D6C1F" id="Rectangle 22" o:spid="_x0000_s1026" style="position:absolute;margin-left:179.05pt;margin-top:472.95pt;width:46.2pt;height:22.2pt;flip:y;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" fillcolor="white [3201]" stroked="f" strokeweight="1pt">
                <w10:wrap anchorx="margin"/>
              </v:rect>
            </w:pict>
          </mc:Fallback>
        </mc:AlternateContent>
      </w:r>
    </w:p>
    <w:tbl>
      <w:tblPr>
        <w:tblStyle w:val="1"/>
        <w:tblW w:w="7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1545"/>
        <w:gridCol w:w="1335"/>
        <w:gridCol w:w="1425"/>
        <w:gridCol w:w="2895"/>
      </w:tblGrid>
      <w:tr w:rsidR="009516C7" w:rsidRPr="00103A22" w14:paraId="2E89C292" w14:textId="77777777" w:rsidTr="00E354F0">
        <w:tc>
          <w:tcPr>
            <w:tcW w:w="675" w:type="dxa"/>
            <w:shd w:val="clear" w:color="auto" w:fill="auto"/>
            <w:tcMar>
              <w:top w:w="100" w:type="dxa"/>
              <w:left w:w="100" w:type="dxa"/>
              <w:bottom w:w="100" w:type="dxa"/>
              <w:right w:w="100" w:type="dxa"/>
            </w:tcMar>
            <w:vAlign w:val="center"/>
          </w:tcPr>
          <w:p w14:paraId="6BB1FEF4" w14:textId="77777777" w:rsidR="009516C7" w:rsidRPr="00103A22" w:rsidRDefault="009516C7" w:rsidP="00E354F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103A22">
              <w:rPr>
                <w:rFonts w:ascii="Times New Roman" w:eastAsia="Times New Roman" w:hAnsi="Times New Roman" w:cs="Times New Roman"/>
                <w:b/>
                <w:sz w:val="20"/>
                <w:szCs w:val="20"/>
              </w:rPr>
              <w:t>No.</w:t>
            </w:r>
          </w:p>
        </w:tc>
        <w:tc>
          <w:tcPr>
            <w:tcW w:w="1545" w:type="dxa"/>
            <w:shd w:val="clear" w:color="auto" w:fill="auto"/>
            <w:tcMar>
              <w:top w:w="100" w:type="dxa"/>
              <w:left w:w="100" w:type="dxa"/>
              <w:bottom w:w="100" w:type="dxa"/>
              <w:right w:w="100" w:type="dxa"/>
            </w:tcMar>
            <w:vAlign w:val="center"/>
          </w:tcPr>
          <w:p w14:paraId="55137850" w14:textId="77777777" w:rsidR="00314070" w:rsidRPr="00314070" w:rsidRDefault="00314070" w:rsidP="0031407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314070">
              <w:rPr>
                <w:rFonts w:ascii="Times New Roman" w:eastAsia="Times New Roman" w:hAnsi="Times New Roman" w:cs="Times New Roman"/>
                <w:b/>
                <w:sz w:val="20"/>
                <w:szCs w:val="20"/>
              </w:rPr>
              <w:t>Researcher</w:t>
            </w:r>
          </w:p>
          <w:p w14:paraId="268EC430" w14:textId="66FB8348" w:rsidR="009516C7" w:rsidRPr="00103A22" w:rsidRDefault="00314070" w:rsidP="0031407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314070">
              <w:rPr>
                <w:rFonts w:ascii="Times New Roman" w:eastAsia="Times New Roman" w:hAnsi="Times New Roman" w:cs="Times New Roman"/>
                <w:b/>
                <w:sz w:val="20"/>
                <w:szCs w:val="20"/>
              </w:rPr>
              <w:t>Name</w:t>
            </w:r>
          </w:p>
        </w:tc>
        <w:tc>
          <w:tcPr>
            <w:tcW w:w="1335" w:type="dxa"/>
            <w:shd w:val="clear" w:color="auto" w:fill="auto"/>
            <w:tcMar>
              <w:top w:w="100" w:type="dxa"/>
              <w:left w:w="100" w:type="dxa"/>
              <w:bottom w:w="100" w:type="dxa"/>
              <w:right w:w="100" w:type="dxa"/>
            </w:tcMar>
            <w:vAlign w:val="center"/>
          </w:tcPr>
          <w:p w14:paraId="465C178B" w14:textId="77777777" w:rsidR="00314070" w:rsidRPr="00314070" w:rsidRDefault="00314070" w:rsidP="0031407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314070">
              <w:rPr>
                <w:rFonts w:ascii="Times New Roman" w:eastAsia="Times New Roman" w:hAnsi="Times New Roman" w:cs="Times New Roman"/>
                <w:b/>
                <w:sz w:val="20"/>
                <w:szCs w:val="20"/>
              </w:rPr>
              <w:t>Research</w:t>
            </w:r>
          </w:p>
          <w:p w14:paraId="4E092E7E" w14:textId="560017B8" w:rsidR="009516C7" w:rsidRPr="00103A22" w:rsidRDefault="00314070" w:rsidP="0031407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314070">
              <w:rPr>
                <w:rFonts w:ascii="Times New Roman" w:eastAsia="Times New Roman" w:hAnsi="Times New Roman" w:cs="Times New Roman"/>
                <w:b/>
                <w:sz w:val="20"/>
                <w:szCs w:val="20"/>
              </w:rPr>
              <w:t>Title</w:t>
            </w:r>
          </w:p>
        </w:tc>
        <w:tc>
          <w:tcPr>
            <w:tcW w:w="1425" w:type="dxa"/>
            <w:shd w:val="clear" w:color="auto" w:fill="auto"/>
            <w:tcMar>
              <w:top w:w="100" w:type="dxa"/>
              <w:left w:w="100" w:type="dxa"/>
              <w:bottom w:w="100" w:type="dxa"/>
              <w:right w:w="100" w:type="dxa"/>
            </w:tcMar>
            <w:vAlign w:val="center"/>
          </w:tcPr>
          <w:p w14:paraId="5149756F" w14:textId="16B6BC66" w:rsidR="009516C7" w:rsidRPr="00103A22" w:rsidRDefault="00314070" w:rsidP="00E354F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314070">
              <w:rPr>
                <w:rFonts w:ascii="Times New Roman" w:eastAsia="Times New Roman" w:hAnsi="Times New Roman" w:cs="Times New Roman"/>
                <w:b/>
                <w:sz w:val="20"/>
                <w:szCs w:val="20"/>
              </w:rPr>
              <w:t>Research</w:t>
            </w:r>
            <w:r>
              <w:rPr>
                <w:rFonts w:ascii="Times New Roman" w:eastAsia="Times New Roman" w:hAnsi="Times New Roman" w:cs="Times New Roman"/>
                <w:b/>
                <w:sz w:val="20"/>
                <w:szCs w:val="20"/>
              </w:rPr>
              <w:t xml:space="preserve"> </w:t>
            </w:r>
            <w:r w:rsidRPr="00314070">
              <w:rPr>
                <w:rFonts w:ascii="Times New Roman" w:eastAsia="Times New Roman" w:hAnsi="Times New Roman" w:cs="Times New Roman"/>
                <w:b/>
                <w:sz w:val="20"/>
                <w:szCs w:val="20"/>
              </w:rPr>
              <w:t>Variables</w:t>
            </w:r>
          </w:p>
        </w:tc>
        <w:tc>
          <w:tcPr>
            <w:tcW w:w="2895" w:type="dxa"/>
            <w:shd w:val="clear" w:color="auto" w:fill="auto"/>
            <w:tcMar>
              <w:top w:w="100" w:type="dxa"/>
              <w:left w:w="100" w:type="dxa"/>
              <w:bottom w:w="100" w:type="dxa"/>
              <w:right w:w="100" w:type="dxa"/>
            </w:tcMar>
            <w:vAlign w:val="center"/>
          </w:tcPr>
          <w:p w14:paraId="0A2AFF1D" w14:textId="5DFC92BE" w:rsidR="009516C7" w:rsidRPr="00103A22" w:rsidRDefault="00314070" w:rsidP="00E354F0">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314070">
              <w:rPr>
                <w:rFonts w:ascii="Times New Roman" w:eastAsia="Times New Roman" w:hAnsi="Times New Roman" w:cs="Times New Roman"/>
                <w:b/>
                <w:sz w:val="20"/>
                <w:szCs w:val="20"/>
              </w:rPr>
              <w:t>Research Results</w:t>
            </w:r>
          </w:p>
        </w:tc>
      </w:tr>
      <w:tr w:rsidR="001E7143" w:rsidRPr="00103A22" w14:paraId="2314F44B" w14:textId="77777777" w:rsidTr="00E354F0">
        <w:tc>
          <w:tcPr>
            <w:tcW w:w="675" w:type="dxa"/>
            <w:shd w:val="clear" w:color="auto" w:fill="auto"/>
            <w:tcMar>
              <w:top w:w="100" w:type="dxa"/>
              <w:left w:w="100" w:type="dxa"/>
              <w:bottom w:w="100" w:type="dxa"/>
              <w:right w:w="100" w:type="dxa"/>
            </w:tcMar>
          </w:tcPr>
          <w:p w14:paraId="53EBB82F" w14:textId="3A868E62" w:rsidR="001E7143" w:rsidRPr="00103A22" w:rsidRDefault="001E7143" w:rsidP="001E7143">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eastAsia="Times New Roman" w:hAnsi="Times New Roman" w:cs="Times New Roman"/>
                <w:sz w:val="20"/>
                <w:szCs w:val="20"/>
              </w:rPr>
              <w:t>1.</w:t>
            </w:r>
          </w:p>
        </w:tc>
        <w:tc>
          <w:tcPr>
            <w:tcW w:w="1545" w:type="dxa"/>
            <w:shd w:val="clear" w:color="auto" w:fill="auto"/>
            <w:tcMar>
              <w:top w:w="100" w:type="dxa"/>
              <w:left w:w="100" w:type="dxa"/>
              <w:bottom w:w="100" w:type="dxa"/>
              <w:right w:w="100" w:type="dxa"/>
            </w:tcMar>
          </w:tcPr>
          <w:sdt>
            <w:sdtPr>
              <w:rPr>
                <w:rFonts w:ascii="Times New Roman" w:eastAsia="Times New Roman" w:hAnsi="Times New Roman" w:cs="Times New Roman"/>
                <w:color w:val="000000"/>
                <w:sz w:val="20"/>
                <w:szCs w:val="20"/>
              </w:rPr>
              <w:tag w:val="MENDELEY_CITATION_v3_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"/>
              <w:id w:val="-1920780891"/>
              <w:placeholder>
                <w:docPart w:val="0D62389625B54BF78F415798C2513350"/>
              </w:placeholder>
            </w:sdtPr>
            <w:sdtContent>
              <w:p w14:paraId="1505B2E0" w14:textId="61DB82B2" w:rsidR="001E7143" w:rsidRPr="00103A22" w:rsidRDefault="00244FCD" w:rsidP="001E7143">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roofErr w:type="spellStart"/>
                <w:r w:rsidRPr="00244FCD">
                  <w:rPr>
                    <w:rFonts w:ascii="Times New Roman" w:eastAsia="Times New Roman" w:hAnsi="Times New Roman" w:cs="Times New Roman"/>
                    <w:color w:val="000000"/>
                    <w:sz w:val="20"/>
                    <w:szCs w:val="20"/>
                  </w:rPr>
                  <w:t>Mccormick</w:t>
                </w:r>
                <w:proofErr w:type="spellEnd"/>
                <w:r w:rsidRPr="00244FCD">
                  <w:rPr>
                    <w:rFonts w:ascii="Times New Roman" w:eastAsia="Times New Roman" w:hAnsi="Times New Roman" w:cs="Times New Roman"/>
                    <w:color w:val="000000"/>
                    <w:sz w:val="20"/>
                    <w:szCs w:val="20"/>
                  </w:rPr>
                  <w:t>, (2024)</w:t>
                </w:r>
              </w:p>
            </w:sdtContent>
          </w:sdt>
        </w:tc>
        <w:tc>
          <w:tcPr>
            <w:tcW w:w="1335" w:type="dxa"/>
            <w:shd w:val="clear" w:color="auto" w:fill="auto"/>
            <w:tcMar>
              <w:top w:w="100" w:type="dxa"/>
              <w:left w:w="100" w:type="dxa"/>
              <w:bottom w:w="100" w:type="dxa"/>
              <w:right w:w="100" w:type="dxa"/>
            </w:tcMar>
          </w:tcPr>
          <w:p w14:paraId="16AC0003" w14:textId="63895A0A" w:rsidR="001E7143" w:rsidRPr="00314070" w:rsidRDefault="001E7143" w:rsidP="001E7143">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Impact of ESG Ratings on Company Stock Price Returns</w:t>
            </w:r>
          </w:p>
        </w:tc>
        <w:tc>
          <w:tcPr>
            <w:tcW w:w="1425" w:type="dxa"/>
            <w:shd w:val="clear" w:color="auto" w:fill="auto"/>
            <w:tcMar>
              <w:top w:w="100" w:type="dxa"/>
              <w:left w:w="100" w:type="dxa"/>
              <w:bottom w:w="100" w:type="dxa"/>
              <w:right w:w="100" w:type="dxa"/>
            </w:tcMar>
          </w:tcPr>
          <w:p w14:paraId="39FB3A68"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Independent</w:t>
            </w:r>
          </w:p>
          <w:p w14:paraId="75FC7F25"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variable (X)</w:t>
            </w:r>
          </w:p>
          <w:p w14:paraId="72A6A6B3"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1 :</w:t>
            </w:r>
            <w:proofErr w:type="gramEnd"/>
            <w:r w:rsidRPr="00314070">
              <w:rPr>
                <w:rFonts w:ascii="Times New Roman" w:eastAsia="Times New Roman" w:hAnsi="Times New Roman" w:cs="Times New Roman"/>
                <w:sz w:val="20"/>
                <w:szCs w:val="20"/>
              </w:rPr>
              <w:t xml:space="preserve"> ESG</w:t>
            </w:r>
          </w:p>
          <w:p w14:paraId="7E560F65"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score</w:t>
            </w:r>
          </w:p>
          <w:p w14:paraId="469984F6"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2 :</w:t>
            </w:r>
            <w:proofErr w:type="gramEnd"/>
            <w:r w:rsidRPr="00314070">
              <w:rPr>
                <w:rFonts w:ascii="Times New Roman" w:eastAsia="Times New Roman" w:hAnsi="Times New Roman" w:cs="Times New Roman"/>
                <w:sz w:val="20"/>
                <w:szCs w:val="20"/>
              </w:rPr>
              <w:t xml:space="preserve"> ESG</w:t>
            </w:r>
          </w:p>
          <w:p w14:paraId="0A8EA12B"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Categories</w:t>
            </w:r>
          </w:p>
          <w:p w14:paraId="1CC9B342"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3 :</w:t>
            </w:r>
            <w:proofErr w:type="gramEnd"/>
            <w:r w:rsidRPr="00314070">
              <w:rPr>
                <w:rFonts w:ascii="Times New Roman" w:eastAsia="Times New Roman" w:hAnsi="Times New Roman" w:cs="Times New Roman"/>
                <w:sz w:val="20"/>
                <w:szCs w:val="20"/>
              </w:rPr>
              <w:t xml:space="preserve"> company</w:t>
            </w:r>
          </w:p>
          <w:p w14:paraId="5F893540" w14:textId="08280CB7" w:rsidR="001E7143" w:rsidRPr="00103A22" w:rsidRDefault="00314070" w:rsidP="001E7143">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sector dependent Y</w:t>
            </w:r>
            <w:proofErr w:type="gramStart"/>
            <w:r w:rsidRPr="00314070">
              <w:rPr>
                <w:rFonts w:ascii="Times New Roman" w:eastAsia="Times New Roman" w:hAnsi="Times New Roman" w:cs="Times New Roman"/>
                <w:sz w:val="20"/>
                <w:szCs w:val="20"/>
              </w:rPr>
              <w:t>1 :</w:t>
            </w:r>
            <w:proofErr w:type="gramEnd"/>
            <w:r w:rsidRPr="00314070">
              <w:rPr>
                <w:rFonts w:ascii="Times New Roman" w:eastAsia="Times New Roman" w:hAnsi="Times New Roman" w:cs="Times New Roman"/>
                <w:sz w:val="20"/>
                <w:szCs w:val="20"/>
              </w:rPr>
              <w:t xml:space="preserve"> Stock</w:t>
            </w:r>
            <w:r>
              <w:rPr>
                <w:rFonts w:ascii="Times New Roman" w:eastAsia="Times New Roman" w:hAnsi="Times New Roman" w:cs="Times New Roman"/>
                <w:sz w:val="20"/>
                <w:szCs w:val="20"/>
              </w:rPr>
              <w:t xml:space="preserve"> </w:t>
            </w:r>
            <w:r w:rsidRPr="00314070">
              <w:rPr>
                <w:rFonts w:ascii="Times New Roman" w:eastAsia="Times New Roman" w:hAnsi="Times New Roman" w:cs="Times New Roman"/>
                <w:sz w:val="20"/>
                <w:szCs w:val="20"/>
              </w:rPr>
              <w:t>return</w:t>
            </w:r>
          </w:p>
        </w:tc>
        <w:tc>
          <w:tcPr>
            <w:tcW w:w="2895" w:type="dxa"/>
            <w:shd w:val="clear" w:color="auto" w:fill="auto"/>
            <w:tcMar>
              <w:top w:w="100" w:type="dxa"/>
              <w:left w:w="100" w:type="dxa"/>
              <w:bottom w:w="100" w:type="dxa"/>
              <w:right w:w="100" w:type="dxa"/>
            </w:tcMar>
          </w:tcPr>
          <w:p w14:paraId="2DCCC100" w14:textId="0EA9C738" w:rsidR="001E7143" w:rsidRPr="00103A22" w:rsidRDefault="00314070" w:rsidP="0031407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 xml:space="preserve">The results of this study show that stock returns are significantly impacted by the ESG Score variable, which may be explained by investors making sure the company is not </w:t>
            </w:r>
            <w:proofErr w:type="gramStart"/>
            <w:r w:rsidRPr="00314070">
              <w:rPr>
                <w:rFonts w:ascii="Times New Roman" w:eastAsia="Times New Roman" w:hAnsi="Times New Roman" w:cs="Times New Roman"/>
                <w:sz w:val="20"/>
                <w:szCs w:val="20"/>
              </w:rPr>
              <w:t>lagging behind</w:t>
            </w:r>
            <w:proofErr w:type="gramEnd"/>
            <w:r w:rsidRPr="00314070">
              <w:rPr>
                <w:rFonts w:ascii="Times New Roman" w:eastAsia="Times New Roman" w:hAnsi="Times New Roman" w:cs="Times New Roman"/>
                <w:sz w:val="20"/>
                <w:szCs w:val="20"/>
              </w:rPr>
              <w:t xml:space="preserve"> in this area.  The variable of ESG Categories significantly impacts stock returns.  Companies may not gain from being regarded as leaders, but their stock returns may suffer from the stigma associated with </w:t>
            </w:r>
            <w:proofErr w:type="gramStart"/>
            <w:r w:rsidRPr="00314070">
              <w:rPr>
                <w:rFonts w:ascii="Times New Roman" w:eastAsia="Times New Roman" w:hAnsi="Times New Roman" w:cs="Times New Roman"/>
                <w:sz w:val="20"/>
                <w:szCs w:val="20"/>
              </w:rPr>
              <w:t>being a</w:t>
            </w:r>
            <w:proofErr w:type="gramEnd"/>
            <w:r w:rsidRPr="00314070">
              <w:rPr>
                <w:rFonts w:ascii="Times New Roman" w:eastAsia="Times New Roman" w:hAnsi="Times New Roman" w:cs="Times New Roman"/>
                <w:sz w:val="20"/>
                <w:szCs w:val="20"/>
              </w:rPr>
              <w:t xml:space="preserve"> behind in terms of ESG. Additionally, the Company Sector variable significantly influences stock returns, with the justification that technology-related companies do better than those in other industries.</w:t>
            </w:r>
          </w:p>
        </w:tc>
      </w:tr>
      <w:tr w:rsidR="009516C7" w:rsidRPr="00103A22" w14:paraId="662A3576" w14:textId="77777777" w:rsidTr="00E354F0">
        <w:tc>
          <w:tcPr>
            <w:tcW w:w="675" w:type="dxa"/>
            <w:shd w:val="clear" w:color="auto" w:fill="auto"/>
            <w:tcMar>
              <w:top w:w="100" w:type="dxa"/>
              <w:left w:w="100" w:type="dxa"/>
              <w:bottom w:w="100" w:type="dxa"/>
              <w:right w:w="100" w:type="dxa"/>
            </w:tcMar>
          </w:tcPr>
          <w:p w14:paraId="75FA1601" w14:textId="6AD4ABB2" w:rsidR="009516C7" w:rsidRPr="00103A22" w:rsidRDefault="001E7143"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eastAsia="Times New Roman" w:hAnsi="Times New Roman" w:cs="Times New Roman"/>
                <w:sz w:val="20"/>
                <w:szCs w:val="20"/>
              </w:rPr>
              <w:t>2</w:t>
            </w:r>
            <w:r w:rsidR="009516C7" w:rsidRPr="00103A22">
              <w:rPr>
                <w:rFonts w:ascii="Times New Roman" w:eastAsia="Times New Roman" w:hAnsi="Times New Roman" w:cs="Times New Roman"/>
                <w:sz w:val="20"/>
                <w:szCs w:val="20"/>
              </w:rPr>
              <w:t>.</w:t>
            </w:r>
          </w:p>
        </w:tc>
        <w:tc>
          <w:tcPr>
            <w:tcW w:w="1545" w:type="dxa"/>
            <w:shd w:val="clear" w:color="auto" w:fill="auto"/>
            <w:tcMar>
              <w:top w:w="100" w:type="dxa"/>
              <w:left w:w="100" w:type="dxa"/>
              <w:bottom w:w="100" w:type="dxa"/>
              <w:right w:w="100" w:type="dxa"/>
            </w:tcMar>
          </w:tcPr>
          <w:sdt>
            <w:sdtPr>
              <w:rPr>
                <w:rFonts w:ascii="Times New Roman" w:eastAsia="Times New Roman" w:hAnsi="Times New Roman" w:cs="Times New Roman"/>
                <w:color w:val="000000"/>
                <w:sz w:val="20"/>
                <w:szCs w:val="20"/>
              </w:rPr>
              <w:tag w:val="MENDELEY_CITATION_v3_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"/>
              <w:id w:val="-1350253519"/>
              <w:placeholder>
                <w:docPart w:val="DefaultPlaceholder_-1854013440"/>
              </w:placeholder>
            </w:sdtPr>
            <w:sdtContent>
              <w:p w14:paraId="162B22B2" w14:textId="2FE1A60B" w:rsidR="00B362A4" w:rsidRPr="00103A22" w:rsidRDefault="00244FCD"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roofErr w:type="spellStart"/>
                <w:r w:rsidRPr="00244FCD">
                  <w:rPr>
                    <w:rFonts w:ascii="Times New Roman" w:eastAsia="Times New Roman" w:hAnsi="Times New Roman" w:cs="Times New Roman"/>
                    <w:color w:val="000000"/>
                    <w:sz w:val="20"/>
                    <w:szCs w:val="20"/>
                  </w:rPr>
                  <w:t>Darolles</w:t>
                </w:r>
                <w:proofErr w:type="spellEnd"/>
                <w:r w:rsidRPr="00244FCD">
                  <w:rPr>
                    <w:rFonts w:ascii="Times New Roman" w:eastAsia="Times New Roman" w:hAnsi="Times New Roman" w:cs="Times New Roman"/>
                    <w:color w:val="000000"/>
                    <w:sz w:val="20"/>
                    <w:szCs w:val="20"/>
                  </w:rPr>
                  <w:t xml:space="preserve"> et al., </w:t>
                </w:r>
                <w:r w:rsidRPr="00244FCD">
                  <w:rPr>
                    <w:rFonts w:ascii="Times New Roman" w:eastAsia="Times New Roman" w:hAnsi="Times New Roman" w:cs="Times New Roman"/>
                    <w:color w:val="000000"/>
                    <w:sz w:val="20"/>
                    <w:szCs w:val="20"/>
                  </w:rPr>
                  <w:lastRenderedPageBreak/>
                  <w:t>(2024)</w:t>
                </w:r>
              </w:p>
            </w:sdtContent>
          </w:sdt>
        </w:tc>
        <w:tc>
          <w:tcPr>
            <w:tcW w:w="1335" w:type="dxa"/>
            <w:shd w:val="clear" w:color="auto" w:fill="auto"/>
            <w:tcMar>
              <w:top w:w="100" w:type="dxa"/>
              <w:left w:w="100" w:type="dxa"/>
              <w:bottom w:w="100" w:type="dxa"/>
              <w:right w:w="100" w:type="dxa"/>
            </w:tcMar>
          </w:tcPr>
          <w:p w14:paraId="0FDEC3BC" w14:textId="1DF51FF1" w:rsidR="009516C7" w:rsidRPr="00314070" w:rsidRDefault="00705233" w:rsidP="00705233">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lastRenderedPageBreak/>
              <w:t>Understandin</w:t>
            </w:r>
            <w:r w:rsidRPr="00314070">
              <w:rPr>
                <w:rFonts w:ascii="Times New Roman" w:eastAsia="Times New Roman" w:hAnsi="Times New Roman" w:cs="Times New Roman"/>
                <w:sz w:val="20"/>
                <w:szCs w:val="20"/>
              </w:rPr>
              <w:lastRenderedPageBreak/>
              <w:t xml:space="preserve">g the effect of ESG scores on stock returns using mediation </w:t>
            </w:r>
            <w:r w:rsidR="001E7143" w:rsidRPr="00314070">
              <w:rPr>
                <w:rFonts w:ascii="Times New Roman" w:eastAsia="Times New Roman" w:hAnsi="Times New Roman" w:cs="Times New Roman"/>
                <w:noProof/>
                <w:sz w:val="20"/>
                <w:szCs w:val="20"/>
              </w:rPr>
              <mc:AlternateContent>
                <mc:Choice Requires="wps">
                  <w:drawing>
                    <wp:anchor distT="45720" distB="45720" distL="114300" distR="114300" simplePos="0" relativeHeight="251848704" behindDoc="1" locked="0" layoutInCell="1" allowOverlap="1" wp14:anchorId="018E4B85" wp14:editId="3A5C4D01">
                      <wp:simplePos x="0" y="0"/>
                      <wp:positionH relativeFrom="margin">
                        <wp:posOffset>-1513898</wp:posOffset>
                      </wp:positionH>
                      <wp:positionV relativeFrom="paragraph">
                        <wp:posOffset>-358140</wp:posOffset>
                      </wp:positionV>
                      <wp:extent cx="2422525" cy="1404620"/>
                      <wp:effectExtent l="0" t="0" r="0" b="635"/>
                      <wp:wrapNone/>
                      <wp:docPr id="760796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317E6D9A" w14:textId="591E08CF" w:rsidR="001E7143" w:rsidRPr="00C861D0" w:rsidRDefault="006C671C" w:rsidP="001E7143">
                                  <w:pPr>
                                    <w:rPr>
                                      <w:rFonts w:ascii="Times New Roman" w:hAnsi="Times New Roman" w:cs="Times New Roman"/>
                                      <w:b/>
                                      <w:szCs w:val="24"/>
                                    </w:rPr>
                                  </w:pPr>
                                  <w:r w:rsidRPr="006C671C">
                                    <w:rPr>
                                      <w:rFonts w:ascii="Times New Roman" w:hAnsi="Times New Roman" w:cs="Times New Roman"/>
                                      <w:b/>
                                      <w:szCs w:val="24"/>
                                    </w:rPr>
                                    <w:t>Table 2.1 Connections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E4B85" id="_x0000_s1028" type="#_x0000_t202" style="position:absolute;margin-left:-119.2pt;margin-top:-28.2pt;width:190.75pt;height:110.6pt;z-index:-251467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" stroked="f">
                      <v:textbox style="mso-fit-shape-to-text:t">
                        <w:txbxContent>
                          <w:p w14:paraId="317E6D9A" w14:textId="591E08CF" w:rsidR="001E7143" w:rsidRPr="00C861D0" w:rsidRDefault="006C671C" w:rsidP="001E7143">
                            <w:pPr>
                              <w:rPr>
                                <w:rFonts w:ascii="Times New Roman" w:hAnsi="Times New Roman" w:cs="Times New Roman"/>
                                <w:b/>
                                <w:szCs w:val="24"/>
                              </w:rPr>
                            </w:pPr>
                            <w:r w:rsidRPr="006C671C">
                              <w:rPr>
                                <w:rFonts w:ascii="Times New Roman" w:hAnsi="Times New Roman" w:cs="Times New Roman"/>
                                <w:b/>
                                <w:szCs w:val="24"/>
                              </w:rPr>
                              <w:t>Table 2.1 Connections</w:t>
                            </w:r>
                          </w:p>
                        </w:txbxContent>
                      </v:textbox>
                      <w10:wrap anchorx="margin"/>
                    </v:shape>
                  </w:pict>
                </mc:Fallback>
              </mc:AlternateContent>
            </w:r>
            <w:r w:rsidRPr="00314070">
              <w:rPr>
                <w:rFonts w:ascii="Times New Roman" w:eastAsia="Times New Roman" w:hAnsi="Times New Roman" w:cs="Times New Roman"/>
                <w:sz w:val="20"/>
                <w:szCs w:val="20"/>
              </w:rPr>
              <w:t>theory</w:t>
            </w:r>
          </w:p>
        </w:tc>
        <w:tc>
          <w:tcPr>
            <w:tcW w:w="1425" w:type="dxa"/>
            <w:shd w:val="clear" w:color="auto" w:fill="auto"/>
            <w:tcMar>
              <w:top w:w="100" w:type="dxa"/>
              <w:left w:w="100" w:type="dxa"/>
              <w:bottom w:w="100" w:type="dxa"/>
              <w:right w:w="100" w:type="dxa"/>
            </w:tcMar>
          </w:tcPr>
          <w:p w14:paraId="63C07EFA" w14:textId="152C03A4"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w:t>
            </w:r>
            <w:r w:rsidRPr="00314070">
              <w:rPr>
                <w:rFonts w:ascii="Times New Roman" w:eastAsia="Times New Roman" w:hAnsi="Times New Roman" w:cs="Times New Roman"/>
                <w:sz w:val="20"/>
                <w:szCs w:val="20"/>
              </w:rPr>
              <w:t>ndependent</w:t>
            </w:r>
          </w:p>
          <w:p w14:paraId="6AD42784"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lastRenderedPageBreak/>
              <w:t xml:space="preserve">Variable (X) </w:t>
            </w:r>
          </w:p>
          <w:p w14:paraId="67FCE5F7"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1 :</w:t>
            </w:r>
            <w:proofErr w:type="gramEnd"/>
            <w:r w:rsidRPr="00314070">
              <w:rPr>
                <w:rFonts w:ascii="Times New Roman" w:eastAsia="Times New Roman" w:hAnsi="Times New Roman" w:cs="Times New Roman"/>
                <w:sz w:val="20"/>
                <w:szCs w:val="20"/>
              </w:rPr>
              <w:t xml:space="preserve"> ESG</w:t>
            </w:r>
          </w:p>
          <w:p w14:paraId="6C0F2E09"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ratings</w:t>
            </w:r>
          </w:p>
          <w:p w14:paraId="1D661266"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Moderating</w:t>
            </w:r>
          </w:p>
          <w:p w14:paraId="6FDC81BC"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Variable (Z)</w:t>
            </w:r>
          </w:p>
          <w:p w14:paraId="7969E95A"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Z</w:t>
            </w:r>
            <w:proofErr w:type="gramStart"/>
            <w:r w:rsidRPr="00314070">
              <w:rPr>
                <w:rFonts w:ascii="Times New Roman" w:eastAsia="Times New Roman" w:hAnsi="Times New Roman" w:cs="Times New Roman"/>
                <w:sz w:val="20"/>
                <w:szCs w:val="20"/>
              </w:rPr>
              <w:t>1 :</w:t>
            </w:r>
            <w:proofErr w:type="gramEnd"/>
          </w:p>
          <w:p w14:paraId="6F2A1CCD"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Institutional</w:t>
            </w:r>
          </w:p>
          <w:p w14:paraId="3D9FCF19"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ownership</w:t>
            </w:r>
          </w:p>
          <w:p w14:paraId="36D8B7D7"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Dependent</w:t>
            </w:r>
          </w:p>
          <w:p w14:paraId="33119111"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Variable (Y)</w:t>
            </w:r>
          </w:p>
          <w:p w14:paraId="43F70A79"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Y</w:t>
            </w:r>
            <w:proofErr w:type="gramStart"/>
            <w:r w:rsidRPr="00314070">
              <w:rPr>
                <w:rFonts w:ascii="Times New Roman" w:eastAsia="Times New Roman" w:hAnsi="Times New Roman" w:cs="Times New Roman"/>
                <w:sz w:val="20"/>
                <w:szCs w:val="20"/>
              </w:rPr>
              <w:t>1 :</w:t>
            </w:r>
            <w:proofErr w:type="gramEnd"/>
            <w:r w:rsidRPr="00314070">
              <w:rPr>
                <w:rFonts w:ascii="Times New Roman" w:eastAsia="Times New Roman" w:hAnsi="Times New Roman" w:cs="Times New Roman"/>
                <w:sz w:val="20"/>
                <w:szCs w:val="20"/>
              </w:rPr>
              <w:t xml:space="preserve"> Stock</w:t>
            </w:r>
          </w:p>
          <w:p w14:paraId="107743A1" w14:textId="7759A0DD" w:rsidR="009516C7" w:rsidRPr="00103A22"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Returns</w:t>
            </w:r>
          </w:p>
        </w:tc>
        <w:tc>
          <w:tcPr>
            <w:tcW w:w="2895" w:type="dxa"/>
            <w:shd w:val="clear" w:color="auto" w:fill="auto"/>
            <w:tcMar>
              <w:top w:w="100" w:type="dxa"/>
              <w:left w:w="100" w:type="dxa"/>
              <w:bottom w:w="100" w:type="dxa"/>
              <w:right w:w="100" w:type="dxa"/>
            </w:tcMar>
          </w:tcPr>
          <w:p w14:paraId="4A6A2C16" w14:textId="1CF5A643" w:rsidR="009516C7" w:rsidRPr="00103A22" w:rsidRDefault="00314070" w:rsidP="00E354F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lastRenderedPageBreak/>
              <w:t xml:space="preserve">According to this study, stock </w:t>
            </w:r>
            <w:r w:rsidRPr="00314070">
              <w:rPr>
                <w:rFonts w:ascii="Times New Roman" w:eastAsia="Times New Roman" w:hAnsi="Times New Roman" w:cs="Times New Roman"/>
                <w:sz w:val="20"/>
                <w:szCs w:val="20"/>
              </w:rPr>
              <w:lastRenderedPageBreak/>
              <w:t>returns are significantly impacted negatively by an increase in ESG rating.  According to the study's second hypothesis, the sensitivity of returns to demand pressures throughout the sample period and institutional investors' interest in ESG scores both boost the mediation impact.  But even after adjusting for mediation effects, the third hypothesis demonstrates that there is a continuous inverse association between scores and stock returns.</w:t>
            </w:r>
          </w:p>
        </w:tc>
      </w:tr>
      <w:tr w:rsidR="009516C7" w:rsidRPr="00103A22" w14:paraId="1976C963" w14:textId="77777777" w:rsidTr="00E354F0">
        <w:tc>
          <w:tcPr>
            <w:tcW w:w="675" w:type="dxa"/>
            <w:shd w:val="clear" w:color="auto" w:fill="auto"/>
            <w:tcMar>
              <w:top w:w="100" w:type="dxa"/>
              <w:left w:w="100" w:type="dxa"/>
              <w:bottom w:w="100" w:type="dxa"/>
              <w:right w:w="100" w:type="dxa"/>
            </w:tcMar>
          </w:tcPr>
          <w:p w14:paraId="7C51D82A" w14:textId="53A0DDAC" w:rsidR="009516C7" w:rsidRPr="00103A22" w:rsidRDefault="001E7143"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eastAsia="Times New Roman" w:hAnsi="Times New Roman" w:cs="Times New Roman"/>
                <w:sz w:val="20"/>
                <w:szCs w:val="20"/>
              </w:rPr>
              <w:lastRenderedPageBreak/>
              <w:t>3</w:t>
            </w:r>
            <w:r w:rsidR="009516C7" w:rsidRPr="00103A22">
              <w:rPr>
                <w:rFonts w:ascii="Times New Roman" w:eastAsia="Times New Roman" w:hAnsi="Times New Roman" w:cs="Times New Roman"/>
                <w:sz w:val="20"/>
                <w:szCs w:val="20"/>
              </w:rPr>
              <w:t>.</w:t>
            </w:r>
          </w:p>
        </w:tc>
        <w:tc>
          <w:tcPr>
            <w:tcW w:w="1545" w:type="dxa"/>
            <w:shd w:val="clear" w:color="auto" w:fill="auto"/>
            <w:tcMar>
              <w:top w:w="100" w:type="dxa"/>
              <w:left w:w="100" w:type="dxa"/>
              <w:bottom w:w="100" w:type="dxa"/>
              <w:right w:w="100" w:type="dxa"/>
            </w:tcMar>
          </w:tcPr>
          <w:sdt>
            <w:sdtPr>
              <w:rPr>
                <w:rFonts w:ascii="Times New Roman" w:eastAsia="Times New Roman" w:hAnsi="Times New Roman" w:cs="Times New Roman"/>
                <w:color w:val="000000"/>
                <w:sz w:val="20"/>
                <w:szCs w:val="20"/>
              </w:rPr>
              <w:tag w:val="MENDELEY_CITATION_v3_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"/>
              <w:id w:val="-401832116"/>
              <w:placeholder>
                <w:docPart w:val="DefaultPlaceholder_-1854013440"/>
              </w:placeholder>
            </w:sdtPr>
            <w:sdtContent>
              <w:p w14:paraId="6ADEBD77" w14:textId="6B4CDE5A" w:rsidR="0094097B" w:rsidRPr="00103A22" w:rsidRDefault="00244FCD"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44FCD">
                  <w:rPr>
                    <w:rFonts w:ascii="Times New Roman" w:eastAsia="Times New Roman" w:hAnsi="Times New Roman" w:cs="Times New Roman"/>
                    <w:color w:val="000000"/>
                    <w:sz w:val="20"/>
                    <w:szCs w:val="20"/>
                  </w:rPr>
                  <w:t>Fu, (2024)</w:t>
                </w:r>
              </w:p>
            </w:sdtContent>
          </w:sdt>
        </w:tc>
        <w:tc>
          <w:tcPr>
            <w:tcW w:w="1335" w:type="dxa"/>
            <w:shd w:val="clear" w:color="auto" w:fill="auto"/>
            <w:tcMar>
              <w:top w:w="100" w:type="dxa"/>
              <w:left w:w="100" w:type="dxa"/>
              <w:bottom w:w="100" w:type="dxa"/>
              <w:right w:w="100" w:type="dxa"/>
            </w:tcMar>
          </w:tcPr>
          <w:p w14:paraId="19E8A87B" w14:textId="2C8E2263" w:rsidR="009516C7" w:rsidRPr="00314070" w:rsidRDefault="002C423A"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ESG, Stock Returns and Stock Volatility: Evidence from Chinese Listed Companies</w:t>
            </w:r>
          </w:p>
        </w:tc>
        <w:tc>
          <w:tcPr>
            <w:tcW w:w="1425" w:type="dxa"/>
            <w:shd w:val="clear" w:color="auto" w:fill="auto"/>
            <w:tcMar>
              <w:top w:w="100" w:type="dxa"/>
              <w:left w:w="100" w:type="dxa"/>
              <w:bottom w:w="100" w:type="dxa"/>
              <w:right w:w="100" w:type="dxa"/>
            </w:tcMar>
          </w:tcPr>
          <w:p w14:paraId="58C2B1A6"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Independent</w:t>
            </w:r>
          </w:p>
          <w:p w14:paraId="40261395"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variable (X)</w:t>
            </w:r>
          </w:p>
          <w:p w14:paraId="0FCA12A6"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1 :</w:t>
            </w:r>
            <w:proofErr w:type="gramEnd"/>
            <w:r w:rsidRPr="00314070">
              <w:rPr>
                <w:rFonts w:ascii="Times New Roman" w:eastAsia="Times New Roman" w:hAnsi="Times New Roman" w:cs="Times New Roman"/>
                <w:sz w:val="20"/>
                <w:szCs w:val="20"/>
              </w:rPr>
              <w:t xml:space="preserve"> ESG</w:t>
            </w:r>
          </w:p>
          <w:p w14:paraId="563A23C6"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 xml:space="preserve">Score </w:t>
            </w:r>
          </w:p>
          <w:p w14:paraId="0F7B48FC"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2 :</w:t>
            </w:r>
            <w:proofErr w:type="gramEnd"/>
          </w:p>
          <w:p w14:paraId="07ABAE29"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Environment</w:t>
            </w:r>
          </w:p>
          <w:p w14:paraId="604520BA"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scores</w:t>
            </w:r>
          </w:p>
          <w:p w14:paraId="5705647F"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3 :</w:t>
            </w:r>
            <w:proofErr w:type="gramEnd"/>
            <w:r w:rsidRPr="00314070">
              <w:rPr>
                <w:rFonts w:ascii="Times New Roman" w:eastAsia="Times New Roman" w:hAnsi="Times New Roman" w:cs="Times New Roman"/>
                <w:sz w:val="20"/>
                <w:szCs w:val="20"/>
              </w:rPr>
              <w:t xml:space="preserve"> Social</w:t>
            </w:r>
          </w:p>
          <w:p w14:paraId="04ED4FAE"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Scores</w:t>
            </w:r>
          </w:p>
          <w:p w14:paraId="1F167D23"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4 :</w:t>
            </w:r>
            <w:proofErr w:type="gramEnd"/>
          </w:p>
          <w:p w14:paraId="3CCB60A9"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Governance</w:t>
            </w:r>
          </w:p>
          <w:p w14:paraId="61480F08"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score</w:t>
            </w:r>
          </w:p>
          <w:p w14:paraId="2475855E"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Dependent</w:t>
            </w:r>
          </w:p>
          <w:p w14:paraId="4B8A2A5C"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variable (Y)</w:t>
            </w:r>
          </w:p>
          <w:p w14:paraId="0E87E2A4"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Y</w:t>
            </w:r>
            <w:proofErr w:type="gramStart"/>
            <w:r w:rsidRPr="00314070">
              <w:rPr>
                <w:rFonts w:ascii="Times New Roman" w:eastAsia="Times New Roman" w:hAnsi="Times New Roman" w:cs="Times New Roman"/>
                <w:sz w:val="20"/>
                <w:szCs w:val="20"/>
              </w:rPr>
              <w:t>1 :</w:t>
            </w:r>
            <w:proofErr w:type="gramEnd"/>
            <w:r w:rsidRPr="00314070">
              <w:rPr>
                <w:rFonts w:ascii="Times New Roman" w:eastAsia="Times New Roman" w:hAnsi="Times New Roman" w:cs="Times New Roman"/>
                <w:sz w:val="20"/>
                <w:szCs w:val="20"/>
              </w:rPr>
              <w:t xml:space="preserve"> Stock</w:t>
            </w:r>
          </w:p>
          <w:p w14:paraId="0E0E718B"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return</w:t>
            </w:r>
          </w:p>
          <w:p w14:paraId="5B268B4E"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Y</w:t>
            </w:r>
            <w:proofErr w:type="gramStart"/>
            <w:r w:rsidRPr="00314070">
              <w:rPr>
                <w:rFonts w:ascii="Times New Roman" w:eastAsia="Times New Roman" w:hAnsi="Times New Roman" w:cs="Times New Roman"/>
                <w:sz w:val="20"/>
                <w:szCs w:val="20"/>
              </w:rPr>
              <w:t>2 :</w:t>
            </w:r>
            <w:proofErr w:type="gramEnd"/>
            <w:r w:rsidRPr="00314070">
              <w:rPr>
                <w:rFonts w:ascii="Times New Roman" w:eastAsia="Times New Roman" w:hAnsi="Times New Roman" w:cs="Times New Roman"/>
                <w:sz w:val="20"/>
                <w:szCs w:val="20"/>
              </w:rPr>
              <w:t xml:space="preserve"> Stock</w:t>
            </w:r>
          </w:p>
          <w:p w14:paraId="2AD43129" w14:textId="70BB16CF" w:rsidR="00A46144" w:rsidRPr="00103A22"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volatility</w:t>
            </w:r>
          </w:p>
        </w:tc>
        <w:tc>
          <w:tcPr>
            <w:tcW w:w="2895" w:type="dxa"/>
            <w:shd w:val="clear" w:color="auto" w:fill="auto"/>
            <w:tcMar>
              <w:top w:w="100" w:type="dxa"/>
              <w:left w:w="100" w:type="dxa"/>
              <w:bottom w:w="100" w:type="dxa"/>
              <w:right w:w="100" w:type="dxa"/>
            </w:tcMar>
          </w:tcPr>
          <w:p w14:paraId="296EC48B" w14:textId="53454430" w:rsidR="009516C7" w:rsidRPr="00103A22" w:rsidRDefault="00314070" w:rsidP="00E354F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According to the study's findings, stock returns are adversely affected by both individual and ESG composite scores.  a statistically substantial inverse correlation between market volatility and ESG composite ratings, G scores, and E scores.  Because ESG is still in its infancy in China, this study demonstrates that ESG scores have a negative impact on stock returns. To improve performance, companies must invest in ESG management, which will lower earnings in the short term but have positive long-term effects.</w:t>
            </w:r>
          </w:p>
        </w:tc>
      </w:tr>
      <w:tr w:rsidR="009516C7" w:rsidRPr="00103A22" w14:paraId="4D10EB07" w14:textId="77777777" w:rsidTr="00E354F0">
        <w:tc>
          <w:tcPr>
            <w:tcW w:w="675" w:type="dxa"/>
            <w:shd w:val="clear" w:color="auto" w:fill="auto"/>
            <w:tcMar>
              <w:top w:w="100" w:type="dxa"/>
              <w:left w:w="100" w:type="dxa"/>
              <w:bottom w:w="100" w:type="dxa"/>
              <w:right w:w="100" w:type="dxa"/>
            </w:tcMar>
          </w:tcPr>
          <w:p w14:paraId="51C5102D" w14:textId="2A0ABBEF" w:rsidR="009516C7" w:rsidRPr="00103A22"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noProof/>
                <w:sz w:val="20"/>
                <w:szCs w:val="20"/>
              </w:rPr>
            </w:pPr>
            <w:r w:rsidRPr="00103A22">
              <w:rPr>
                <w:rFonts w:ascii="Times New Roman" w:eastAsia="Times New Roman" w:hAnsi="Times New Roman" w:cs="Times New Roman"/>
                <w:sz w:val="20"/>
                <w:szCs w:val="20"/>
              </w:rPr>
              <w:t>4.</w:t>
            </w:r>
            <w:r w:rsidRPr="00103A22">
              <w:rPr>
                <w:rFonts w:ascii="Times New Roman" w:eastAsia="Times New Roman" w:hAnsi="Times New Roman" w:cs="Times New Roman"/>
                <w:noProof/>
                <w:sz w:val="20"/>
                <w:szCs w:val="20"/>
              </w:rPr>
              <w:t xml:space="preserve"> </w:t>
            </w:r>
          </w:p>
        </w:tc>
        <w:tc>
          <w:tcPr>
            <w:tcW w:w="1545" w:type="dxa"/>
            <w:shd w:val="clear" w:color="auto" w:fill="auto"/>
            <w:tcMar>
              <w:top w:w="100" w:type="dxa"/>
              <w:left w:w="100" w:type="dxa"/>
              <w:bottom w:w="100" w:type="dxa"/>
              <w:right w:w="100" w:type="dxa"/>
            </w:tcMar>
          </w:tcPr>
          <w:sdt>
            <w:sdtPr>
              <w:rPr>
                <w:rFonts w:ascii="Times New Roman" w:eastAsia="Times New Roman" w:hAnsi="Times New Roman" w:cs="Times New Roman"/>
                <w:color w:val="000000"/>
                <w:sz w:val="20"/>
                <w:szCs w:val="20"/>
              </w:rPr>
              <w:tag w:val="MENDELEY_CITATION_v3_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"/>
              <w:id w:val="591363420"/>
              <w:placeholder>
                <w:docPart w:val="DefaultPlaceholder_-1854013440"/>
              </w:placeholder>
            </w:sdtPr>
            <w:sdtContent>
              <w:p w14:paraId="100A80D7" w14:textId="6623F6FA" w:rsidR="006D05AE" w:rsidRPr="00103A22" w:rsidRDefault="00244FCD"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roofErr w:type="spellStart"/>
                <w:r w:rsidRPr="00244FCD">
                  <w:rPr>
                    <w:rFonts w:ascii="Times New Roman" w:eastAsia="Times New Roman" w:hAnsi="Times New Roman" w:cs="Times New Roman"/>
                    <w:color w:val="000000"/>
                    <w:sz w:val="20"/>
                  </w:rPr>
                  <w:t>Gavrilakis</w:t>
                </w:r>
                <w:proofErr w:type="spellEnd"/>
                <w:r w:rsidRPr="00244FCD">
                  <w:rPr>
                    <w:rFonts w:ascii="Times New Roman" w:eastAsia="Times New Roman" w:hAnsi="Times New Roman" w:cs="Times New Roman"/>
                    <w:color w:val="000000"/>
                    <w:sz w:val="20"/>
                  </w:rPr>
                  <w:t xml:space="preserve"> et al., (2023)</w:t>
                </w:r>
              </w:p>
            </w:sdtContent>
          </w:sdt>
        </w:tc>
        <w:tc>
          <w:tcPr>
            <w:tcW w:w="1335" w:type="dxa"/>
            <w:shd w:val="clear" w:color="auto" w:fill="auto"/>
            <w:tcMar>
              <w:top w:w="100" w:type="dxa"/>
              <w:left w:w="100" w:type="dxa"/>
              <w:bottom w:w="100" w:type="dxa"/>
              <w:right w:w="100" w:type="dxa"/>
            </w:tcMar>
          </w:tcPr>
          <w:p w14:paraId="7DFD808F" w14:textId="20DE8E31" w:rsidR="009516C7" w:rsidRPr="00314070" w:rsidRDefault="00682B36"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ESG performance, herding behavior and stock market returns: evidence from Europe</w:t>
            </w:r>
          </w:p>
        </w:tc>
        <w:tc>
          <w:tcPr>
            <w:tcW w:w="1425" w:type="dxa"/>
            <w:shd w:val="clear" w:color="auto" w:fill="auto"/>
            <w:tcMar>
              <w:top w:w="100" w:type="dxa"/>
              <w:left w:w="100" w:type="dxa"/>
              <w:bottom w:w="100" w:type="dxa"/>
              <w:right w:w="100" w:type="dxa"/>
            </w:tcMar>
          </w:tcPr>
          <w:p w14:paraId="5330DCD0"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Independent</w:t>
            </w:r>
          </w:p>
          <w:p w14:paraId="1493F201"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Variable (X)</w:t>
            </w:r>
          </w:p>
          <w:p w14:paraId="0AB7CD0F"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1 :</w:t>
            </w:r>
            <w:proofErr w:type="gramEnd"/>
            <w:r w:rsidRPr="00314070">
              <w:rPr>
                <w:rFonts w:ascii="Times New Roman" w:eastAsia="Times New Roman" w:hAnsi="Times New Roman" w:cs="Times New Roman"/>
                <w:sz w:val="20"/>
                <w:szCs w:val="20"/>
              </w:rPr>
              <w:t xml:space="preserve"> Market</w:t>
            </w:r>
          </w:p>
          <w:p w14:paraId="484270DF"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capitalization</w:t>
            </w:r>
          </w:p>
          <w:p w14:paraId="37F0EC3C"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2 :</w:t>
            </w:r>
            <w:proofErr w:type="gramEnd"/>
            <w:r w:rsidRPr="00314070">
              <w:rPr>
                <w:rFonts w:ascii="Times New Roman" w:eastAsia="Times New Roman" w:hAnsi="Times New Roman" w:cs="Times New Roman"/>
                <w:sz w:val="20"/>
                <w:szCs w:val="20"/>
              </w:rPr>
              <w:t xml:space="preserve"> Price to</w:t>
            </w:r>
          </w:p>
          <w:p w14:paraId="30A38FBE"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 xml:space="preserve">Book Value </w:t>
            </w:r>
          </w:p>
          <w:p w14:paraId="0DCE2C9D"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3 :</w:t>
            </w:r>
            <w:proofErr w:type="gramEnd"/>
            <w:r w:rsidRPr="00314070">
              <w:rPr>
                <w:rFonts w:ascii="Times New Roman" w:eastAsia="Times New Roman" w:hAnsi="Times New Roman" w:cs="Times New Roman"/>
                <w:sz w:val="20"/>
                <w:szCs w:val="20"/>
              </w:rPr>
              <w:t xml:space="preserve"> Sharpe</w:t>
            </w:r>
          </w:p>
          <w:p w14:paraId="5B7AAC95" w14:textId="6B38DB21" w:rsidR="009516C7"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Ratio</w:t>
            </w:r>
          </w:p>
          <w:p w14:paraId="2E1DA7A7"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i/>
                <w:iCs/>
                <w:sz w:val="20"/>
                <w:szCs w:val="20"/>
              </w:rPr>
            </w:pPr>
            <w:r w:rsidRPr="00314070">
              <w:rPr>
                <w:rFonts w:ascii="Times New Roman" w:eastAsia="Times New Roman" w:hAnsi="Times New Roman" w:cs="Times New Roman"/>
                <w:i/>
                <w:iCs/>
                <w:sz w:val="20"/>
                <w:szCs w:val="20"/>
              </w:rPr>
              <w:t>X</w:t>
            </w:r>
            <w:proofErr w:type="gramStart"/>
            <w:r w:rsidRPr="00314070">
              <w:rPr>
                <w:rFonts w:ascii="Times New Roman" w:eastAsia="Times New Roman" w:hAnsi="Times New Roman" w:cs="Times New Roman"/>
                <w:i/>
                <w:iCs/>
                <w:sz w:val="20"/>
                <w:szCs w:val="20"/>
              </w:rPr>
              <w:t>4 :</w:t>
            </w:r>
            <w:proofErr w:type="gramEnd"/>
            <w:r w:rsidRPr="00314070">
              <w:rPr>
                <w:rFonts w:ascii="Times New Roman" w:eastAsia="Times New Roman" w:hAnsi="Times New Roman" w:cs="Times New Roman"/>
                <w:i/>
                <w:iCs/>
                <w:sz w:val="20"/>
                <w:szCs w:val="20"/>
              </w:rPr>
              <w:t xml:space="preserve"> ESG</w:t>
            </w:r>
          </w:p>
          <w:p w14:paraId="42B577E0"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score</w:t>
            </w:r>
          </w:p>
          <w:p w14:paraId="46C4ADC8"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Dependent (Y)</w:t>
            </w:r>
          </w:p>
          <w:p w14:paraId="024BB098"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Y</w:t>
            </w:r>
            <w:proofErr w:type="gramStart"/>
            <w:r w:rsidRPr="00314070">
              <w:rPr>
                <w:rFonts w:ascii="Times New Roman" w:eastAsia="Times New Roman" w:hAnsi="Times New Roman" w:cs="Times New Roman"/>
                <w:sz w:val="20"/>
                <w:szCs w:val="20"/>
              </w:rPr>
              <w:t>1 :</w:t>
            </w:r>
            <w:proofErr w:type="gramEnd"/>
            <w:r w:rsidRPr="00314070">
              <w:rPr>
                <w:rFonts w:ascii="Times New Roman" w:eastAsia="Times New Roman" w:hAnsi="Times New Roman" w:cs="Times New Roman"/>
                <w:sz w:val="20"/>
                <w:szCs w:val="20"/>
              </w:rPr>
              <w:t xml:space="preserve"> Stock</w:t>
            </w:r>
          </w:p>
          <w:p w14:paraId="4C90F1F6" w14:textId="41AE4D01" w:rsidR="00314070" w:rsidRPr="00103A22"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i/>
                <w:iCs/>
                <w:sz w:val="20"/>
                <w:szCs w:val="20"/>
              </w:rPr>
            </w:pPr>
            <w:r w:rsidRPr="00314070">
              <w:rPr>
                <w:rFonts w:ascii="Times New Roman" w:eastAsia="Times New Roman" w:hAnsi="Times New Roman" w:cs="Times New Roman"/>
                <w:sz w:val="20"/>
                <w:szCs w:val="20"/>
              </w:rPr>
              <w:t>return</w:t>
            </w:r>
          </w:p>
        </w:tc>
        <w:tc>
          <w:tcPr>
            <w:tcW w:w="2895" w:type="dxa"/>
            <w:shd w:val="clear" w:color="auto" w:fill="auto"/>
            <w:tcMar>
              <w:top w:w="100" w:type="dxa"/>
              <w:left w:w="100" w:type="dxa"/>
              <w:bottom w:w="100" w:type="dxa"/>
              <w:right w:w="100" w:type="dxa"/>
            </w:tcMar>
          </w:tcPr>
          <w:p w14:paraId="6F9F4B19" w14:textId="0229E853" w:rsidR="009516C7" w:rsidRPr="00103A22" w:rsidRDefault="00314070" w:rsidP="0031407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 xml:space="preserve">According to the study's findings, stock </w:t>
            </w:r>
            <w:proofErr w:type="gramStart"/>
            <w:r w:rsidRPr="00314070">
              <w:rPr>
                <w:rFonts w:ascii="Times New Roman" w:eastAsia="Times New Roman" w:hAnsi="Times New Roman" w:cs="Times New Roman"/>
                <w:sz w:val="20"/>
                <w:szCs w:val="20"/>
              </w:rPr>
              <w:t>return is</w:t>
            </w:r>
            <w:proofErr w:type="gramEnd"/>
            <w:r w:rsidRPr="00314070">
              <w:rPr>
                <w:rFonts w:ascii="Times New Roman" w:eastAsia="Times New Roman" w:hAnsi="Times New Roman" w:cs="Times New Roman"/>
                <w:sz w:val="20"/>
                <w:szCs w:val="20"/>
              </w:rPr>
              <w:t xml:space="preserve"> significantly impacted negatively by the market capitalization variable.  Stock return is significantly boosted by the Price to Book Value variable.  Additionally, the Sharpe ratio variable significantly improves stock return. Additionally, the ESG score, the final variable, significantly reduces stock return.  These findings suggest that sustainability concerns are not a top concern for investors since they do not forgo returns when funding businesses with strong ESG scores.</w:t>
            </w:r>
          </w:p>
        </w:tc>
      </w:tr>
      <w:tr w:rsidR="009516C7" w:rsidRPr="00103A22" w14:paraId="1EC65019" w14:textId="77777777" w:rsidTr="00E354F0">
        <w:tc>
          <w:tcPr>
            <w:tcW w:w="675" w:type="dxa"/>
            <w:shd w:val="clear" w:color="auto" w:fill="auto"/>
            <w:tcMar>
              <w:top w:w="100" w:type="dxa"/>
              <w:left w:w="100" w:type="dxa"/>
              <w:bottom w:w="100" w:type="dxa"/>
              <w:right w:w="100" w:type="dxa"/>
            </w:tcMar>
          </w:tcPr>
          <w:p w14:paraId="1D154995" w14:textId="7044C3E3" w:rsidR="009516C7" w:rsidRPr="00103A22" w:rsidRDefault="00314070" w:rsidP="00E354F0">
            <w:pPr>
              <w:widowControl w:val="0"/>
              <w:pBdr>
                <w:top w:val="nil"/>
                <w:left w:val="nil"/>
                <w:bottom w:val="nil"/>
                <w:right w:val="nil"/>
                <w:between w:val="nil"/>
              </w:pBdr>
              <w:spacing w:line="240" w:lineRule="auto"/>
              <w:rPr>
                <w:rFonts w:ascii="Times New Roman" w:eastAsia="Times New Roman" w:hAnsi="Times New Roman" w:cs="Times New Roman"/>
                <w:noProof/>
                <w:sz w:val="20"/>
                <w:szCs w:val="20"/>
              </w:rPr>
            </w:pPr>
            <w:r w:rsidRPr="00103A22">
              <w:rPr>
                <w:rFonts w:ascii="Times New Roman" w:eastAsia="Times New Roman" w:hAnsi="Times New Roman" w:cs="Times New Roman"/>
                <w:noProof/>
                <w:sz w:val="20"/>
                <w:szCs w:val="20"/>
              </w:rPr>
              <mc:AlternateContent>
                <mc:Choice Requires="wps">
                  <w:drawing>
                    <wp:anchor distT="45720" distB="45720" distL="114300" distR="114300" simplePos="0" relativeHeight="251675648" behindDoc="1" locked="0" layoutInCell="1" allowOverlap="1" wp14:anchorId="269B8D04" wp14:editId="7D1ACD46">
                      <wp:simplePos x="0" y="0"/>
                      <wp:positionH relativeFrom="margin">
                        <wp:posOffset>-86995</wp:posOffset>
                      </wp:positionH>
                      <wp:positionV relativeFrom="paragraph">
                        <wp:posOffset>375809</wp:posOffset>
                      </wp:positionV>
                      <wp:extent cx="2422525" cy="140462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4B969CB1" w14:textId="3DBDC648" w:rsidR="009516C7" w:rsidRPr="00C861D0" w:rsidRDefault="006C671C" w:rsidP="00941FAA">
                                  <w:pPr>
                                    <w:rPr>
                                      <w:rFonts w:ascii="Times New Roman" w:hAnsi="Times New Roman" w:cs="Times New Roman"/>
                                      <w:i/>
                                      <w:szCs w:val="24"/>
                                    </w:rPr>
                                  </w:pPr>
                                  <w:r w:rsidRPr="006C671C">
                                    <w:rPr>
                                      <w:rFonts w:ascii="Times New Roman" w:hAnsi="Times New Roman" w:cs="Times New Roman"/>
                                      <w:i/>
                                      <w:szCs w:val="24"/>
                                    </w:rPr>
                                    <w:t>Continued on next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8D04" id="_x0000_s1029" type="#_x0000_t202" style="position:absolute;margin-left:-6.85pt;margin-top:29.6pt;width:190.75pt;height:110.6pt;z-index:-251640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" stroked="f">
                      <v:textbox style="mso-fit-shape-to-text:t">
                        <w:txbxContent>
                          <w:p w14:paraId="4B969CB1" w14:textId="3DBDC648" w:rsidR="009516C7" w:rsidRPr="00C861D0" w:rsidRDefault="006C671C" w:rsidP="00941FAA">
                            <w:pPr>
                              <w:rPr>
                                <w:rFonts w:ascii="Times New Roman" w:hAnsi="Times New Roman" w:cs="Times New Roman"/>
                                <w:i/>
                                <w:szCs w:val="24"/>
                              </w:rPr>
                            </w:pPr>
                            <w:r w:rsidRPr="006C671C">
                              <w:rPr>
                                <w:rFonts w:ascii="Times New Roman" w:hAnsi="Times New Roman" w:cs="Times New Roman"/>
                                <w:i/>
                                <w:szCs w:val="24"/>
                              </w:rPr>
                              <w:t>Continued on next page</w:t>
                            </w:r>
                          </w:p>
                        </w:txbxContent>
                      </v:textbox>
                      <w10:wrap anchorx="margin"/>
                    </v:shape>
                  </w:pict>
                </mc:Fallback>
              </mc:AlternateContent>
            </w:r>
            <w:r w:rsidR="009516C7" w:rsidRPr="00103A22">
              <w:rPr>
                <w:rFonts w:ascii="Times New Roman" w:eastAsia="Times New Roman" w:hAnsi="Times New Roman" w:cs="Times New Roman"/>
                <w:sz w:val="20"/>
                <w:szCs w:val="20"/>
              </w:rPr>
              <w:t>5.</w:t>
            </w:r>
          </w:p>
        </w:tc>
        <w:tc>
          <w:tcPr>
            <w:tcW w:w="1545" w:type="dxa"/>
            <w:shd w:val="clear" w:color="auto" w:fill="auto"/>
            <w:tcMar>
              <w:top w:w="100" w:type="dxa"/>
              <w:left w:w="100" w:type="dxa"/>
              <w:bottom w:w="100" w:type="dxa"/>
              <w:right w:w="100" w:type="dxa"/>
            </w:tcMar>
          </w:tcPr>
          <w:p w14:paraId="54B48B08" w14:textId="6E4BB17F" w:rsidR="009516C7" w:rsidRPr="00103A22" w:rsidRDefault="00000000"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sdt>
              <w:sdtPr>
                <w:rPr>
                  <w:rFonts w:ascii="Times New Roman" w:eastAsia="Times New Roman" w:hAnsi="Times New Roman" w:cs="Times New Roman"/>
                  <w:noProof/>
                  <w:color w:val="000000"/>
                  <w:sz w:val="20"/>
                  <w:szCs w:val="20"/>
                </w:rPr>
                <w:tag w:val="MENDELEY_CITATION_v3_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"/>
                <w:id w:val="1701662050"/>
                <w:placeholder>
                  <w:docPart w:val="DefaultPlaceholder_-1854013440"/>
                </w:placeholder>
              </w:sdtPr>
              <w:sdtContent>
                <w:proofErr w:type="spellStart"/>
                <w:r w:rsidR="00244FCD" w:rsidRPr="00244FCD">
                  <w:rPr>
                    <w:rFonts w:ascii="Times New Roman" w:eastAsia="Times New Roman" w:hAnsi="Times New Roman" w:cs="Times New Roman"/>
                    <w:color w:val="000000"/>
                    <w:sz w:val="20"/>
                  </w:rPr>
                  <w:t>Kholilur</w:t>
                </w:r>
                <w:proofErr w:type="spellEnd"/>
                <w:r w:rsidR="00244FCD" w:rsidRPr="00244FCD">
                  <w:rPr>
                    <w:rFonts w:ascii="Times New Roman" w:eastAsia="Times New Roman" w:hAnsi="Times New Roman" w:cs="Times New Roman"/>
                    <w:color w:val="000000"/>
                    <w:sz w:val="20"/>
                  </w:rPr>
                  <w:t xml:space="preserve"> et al., (2023)</w:t>
                </w:r>
              </w:sdtContent>
            </w:sdt>
            <w:r w:rsidR="009516C7" w:rsidRPr="00103A22">
              <w:rPr>
                <w:rFonts w:ascii="Times New Roman" w:eastAsia="Times New Roman" w:hAnsi="Times New Roman" w:cs="Times New Roman"/>
                <w:noProof/>
                <w:sz w:val="20"/>
                <w:szCs w:val="20"/>
              </w:rPr>
              <w:t xml:space="preserve"> </w:t>
            </w:r>
          </w:p>
        </w:tc>
        <w:tc>
          <w:tcPr>
            <w:tcW w:w="1335" w:type="dxa"/>
            <w:shd w:val="clear" w:color="auto" w:fill="auto"/>
            <w:tcMar>
              <w:top w:w="100" w:type="dxa"/>
              <w:left w:w="100" w:type="dxa"/>
              <w:bottom w:w="100" w:type="dxa"/>
              <w:right w:w="100" w:type="dxa"/>
            </w:tcMar>
          </w:tcPr>
          <w:p w14:paraId="7BA10D0E"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The Effect of</w:t>
            </w:r>
          </w:p>
          <w:p w14:paraId="6C7ED835"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Solvency</w:t>
            </w:r>
          </w:p>
          <w:p w14:paraId="5939487D" w14:textId="7D8CB1E3" w:rsidR="00314070" w:rsidRPr="00314070" w:rsidRDefault="006C671C"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eastAsia="Times New Roman" w:hAnsi="Times New Roman" w:cs="Times New Roman"/>
                <w:noProof/>
                <w:sz w:val="20"/>
                <w:szCs w:val="20"/>
              </w:rPr>
              <w:lastRenderedPageBreak/>
              <mc:AlternateContent>
                <mc:Choice Requires="wps">
                  <w:drawing>
                    <wp:anchor distT="45720" distB="45720" distL="114300" distR="114300" simplePos="0" relativeHeight="251763712" behindDoc="1" locked="0" layoutInCell="1" allowOverlap="1" wp14:anchorId="351ED30D" wp14:editId="3ED7B2D4">
                      <wp:simplePos x="0" y="0"/>
                      <wp:positionH relativeFrom="margin">
                        <wp:posOffset>-1481455</wp:posOffset>
                      </wp:positionH>
                      <wp:positionV relativeFrom="paragraph">
                        <wp:posOffset>-362702</wp:posOffset>
                      </wp:positionV>
                      <wp:extent cx="2422525" cy="1404620"/>
                      <wp:effectExtent l="0" t="0" r="0" b="635"/>
                      <wp:wrapNone/>
                      <wp:docPr id="71352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7E5F71EE" w14:textId="6D2DD2C1" w:rsidR="0085768F" w:rsidRPr="00C861D0" w:rsidRDefault="006C671C" w:rsidP="0085768F">
                                  <w:pPr>
                                    <w:rPr>
                                      <w:rFonts w:ascii="Times New Roman" w:hAnsi="Times New Roman" w:cs="Times New Roman"/>
                                      <w:b/>
                                      <w:szCs w:val="24"/>
                                    </w:rPr>
                                  </w:pPr>
                                  <w:r w:rsidRPr="006C671C">
                                    <w:rPr>
                                      <w:rFonts w:ascii="Times New Roman" w:hAnsi="Times New Roman" w:cs="Times New Roman"/>
                                      <w:b/>
                                      <w:szCs w:val="24"/>
                                    </w:rPr>
                                    <w:t>Table 2.1 Connections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1ED30D" id="_x0000_s1030" type="#_x0000_t202" style="position:absolute;margin-left:-116.65pt;margin-top:-28.55pt;width:190.75pt;height:110.6pt;z-index:-251552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" stroked="f">
                      <v:textbox style="mso-fit-shape-to-text:t">
                        <w:txbxContent>
                          <w:p w14:paraId="7E5F71EE" w14:textId="6D2DD2C1" w:rsidR="0085768F" w:rsidRPr="00C861D0" w:rsidRDefault="006C671C" w:rsidP="0085768F">
                            <w:pPr>
                              <w:rPr>
                                <w:rFonts w:ascii="Times New Roman" w:hAnsi="Times New Roman" w:cs="Times New Roman"/>
                                <w:b/>
                                <w:szCs w:val="24"/>
                              </w:rPr>
                            </w:pPr>
                            <w:r w:rsidRPr="006C671C">
                              <w:rPr>
                                <w:rFonts w:ascii="Times New Roman" w:hAnsi="Times New Roman" w:cs="Times New Roman"/>
                                <w:b/>
                                <w:szCs w:val="24"/>
                              </w:rPr>
                              <w:t>Table 2.1 Connections</w:t>
                            </w:r>
                          </w:p>
                        </w:txbxContent>
                      </v:textbox>
                      <w10:wrap anchorx="margin"/>
                    </v:shape>
                  </w:pict>
                </mc:Fallback>
              </mc:AlternateContent>
            </w:r>
            <w:r w:rsidR="00314070" w:rsidRPr="00314070">
              <w:rPr>
                <w:rFonts w:ascii="Times New Roman" w:eastAsia="Times New Roman" w:hAnsi="Times New Roman" w:cs="Times New Roman"/>
                <w:sz w:val="20"/>
                <w:szCs w:val="20"/>
              </w:rPr>
              <w:t>Ratio,</w:t>
            </w:r>
          </w:p>
          <w:p w14:paraId="059EB828"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Profitability</w:t>
            </w:r>
          </w:p>
          <w:p w14:paraId="350B9AB8" w14:textId="1705C633"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Ratio and</w:t>
            </w:r>
          </w:p>
          <w:p w14:paraId="193B4390" w14:textId="0F697C39"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Dividend</w:t>
            </w:r>
          </w:p>
          <w:p w14:paraId="119BA011"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Policy on</w:t>
            </w:r>
          </w:p>
          <w:p w14:paraId="2D468AB3" w14:textId="7E2F7447" w:rsidR="009516C7" w:rsidRPr="00E17A9E"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pt-PT"/>
              </w:rPr>
            </w:pPr>
            <w:r w:rsidRPr="00314070">
              <w:rPr>
                <w:rFonts w:ascii="Times New Roman" w:eastAsia="Times New Roman" w:hAnsi="Times New Roman" w:cs="Times New Roman"/>
                <w:sz w:val="20"/>
                <w:szCs w:val="20"/>
                <w:lang w:val="pt-PT"/>
              </w:rPr>
              <w:t>Stock Price</w:t>
            </w:r>
          </w:p>
        </w:tc>
        <w:tc>
          <w:tcPr>
            <w:tcW w:w="1425" w:type="dxa"/>
            <w:shd w:val="clear" w:color="auto" w:fill="auto"/>
            <w:tcMar>
              <w:top w:w="100" w:type="dxa"/>
              <w:left w:w="100" w:type="dxa"/>
              <w:bottom w:w="100" w:type="dxa"/>
              <w:right w:w="100" w:type="dxa"/>
            </w:tcMar>
          </w:tcPr>
          <w:p w14:paraId="29CFBA42"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lastRenderedPageBreak/>
              <w:t>Independent</w:t>
            </w:r>
          </w:p>
          <w:p w14:paraId="21293B10" w14:textId="07612490" w:rsidR="00314070" w:rsidRPr="00314070" w:rsidRDefault="006C671C"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30304" behindDoc="0" locked="0" layoutInCell="1" allowOverlap="1" wp14:anchorId="460CD170" wp14:editId="01BE1C4B">
                      <wp:simplePos x="0" y="0"/>
                      <wp:positionH relativeFrom="margin">
                        <wp:posOffset>-29812</wp:posOffset>
                      </wp:positionH>
                      <wp:positionV relativeFrom="paragraph">
                        <wp:posOffset>793804</wp:posOffset>
                      </wp:positionV>
                      <wp:extent cx="586740" cy="281940"/>
                      <wp:effectExtent l="0" t="0" r="3810" b="3810"/>
                      <wp:wrapNone/>
                      <wp:docPr id="397724165"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E38B40" id="Rectangle 22" o:spid="_x0000_s1026" style="position:absolute;margin-left:-2.35pt;margin-top:62.5pt;width:46.2pt;height:22.2pt;flip:y;z-index:2521303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" fillcolor="white [3201]" stroked="f" strokeweight="1pt">
                      <w10:wrap anchorx="margin"/>
                    </v:rect>
                  </w:pict>
                </mc:Fallback>
              </mc:AlternateContent>
            </w:r>
            <w:r w:rsidR="00314070" w:rsidRPr="00314070">
              <w:rPr>
                <w:rFonts w:ascii="Times New Roman" w:eastAsia="Times New Roman" w:hAnsi="Times New Roman" w:cs="Times New Roman"/>
                <w:sz w:val="20"/>
                <w:szCs w:val="20"/>
              </w:rPr>
              <w:t>Variable (X)</w:t>
            </w:r>
          </w:p>
          <w:p w14:paraId="45CB9A6C"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lastRenderedPageBreak/>
              <w:t>X</w:t>
            </w:r>
            <w:proofErr w:type="gramStart"/>
            <w:r w:rsidRPr="00314070">
              <w:rPr>
                <w:rFonts w:ascii="Times New Roman" w:eastAsia="Times New Roman" w:hAnsi="Times New Roman" w:cs="Times New Roman"/>
                <w:sz w:val="20"/>
                <w:szCs w:val="20"/>
              </w:rPr>
              <w:t>1 :</w:t>
            </w:r>
            <w:proofErr w:type="gramEnd"/>
            <w:r w:rsidRPr="00314070">
              <w:rPr>
                <w:rFonts w:ascii="Times New Roman" w:eastAsia="Times New Roman" w:hAnsi="Times New Roman" w:cs="Times New Roman"/>
                <w:sz w:val="20"/>
                <w:szCs w:val="20"/>
              </w:rPr>
              <w:t xml:space="preserve"> Debt to</w:t>
            </w:r>
          </w:p>
          <w:p w14:paraId="2EEFF142"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Assets Ratio</w:t>
            </w:r>
          </w:p>
          <w:p w14:paraId="46074A84"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X2: Return on</w:t>
            </w:r>
          </w:p>
          <w:p w14:paraId="20C2861E"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Assets Ratio</w:t>
            </w:r>
          </w:p>
          <w:p w14:paraId="619FF068"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X</w:t>
            </w:r>
            <w:proofErr w:type="gramStart"/>
            <w:r w:rsidRPr="00314070">
              <w:rPr>
                <w:rFonts w:ascii="Times New Roman" w:eastAsia="Times New Roman" w:hAnsi="Times New Roman" w:cs="Times New Roman"/>
                <w:sz w:val="20"/>
                <w:szCs w:val="20"/>
              </w:rPr>
              <w:t>3 :</w:t>
            </w:r>
            <w:proofErr w:type="gramEnd"/>
            <w:r w:rsidRPr="00314070">
              <w:rPr>
                <w:rFonts w:ascii="Times New Roman" w:eastAsia="Times New Roman" w:hAnsi="Times New Roman" w:cs="Times New Roman"/>
                <w:sz w:val="20"/>
                <w:szCs w:val="20"/>
              </w:rPr>
              <w:t xml:space="preserve"> Dividend</w:t>
            </w:r>
          </w:p>
          <w:p w14:paraId="4FD6B8DF"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Payout Ratio</w:t>
            </w:r>
          </w:p>
          <w:p w14:paraId="7B7F1CD9"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Dependent</w:t>
            </w:r>
          </w:p>
          <w:p w14:paraId="5682A8DE"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Variable (Y)</w:t>
            </w:r>
          </w:p>
          <w:p w14:paraId="6D95262F" w14:textId="77777777" w:rsidR="00314070" w:rsidRPr="00314070"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Y</w:t>
            </w:r>
            <w:proofErr w:type="gramStart"/>
            <w:r w:rsidRPr="00314070">
              <w:rPr>
                <w:rFonts w:ascii="Times New Roman" w:eastAsia="Times New Roman" w:hAnsi="Times New Roman" w:cs="Times New Roman"/>
                <w:sz w:val="20"/>
                <w:szCs w:val="20"/>
              </w:rPr>
              <w:t>1 :</w:t>
            </w:r>
            <w:proofErr w:type="gramEnd"/>
            <w:r w:rsidRPr="00314070">
              <w:rPr>
                <w:rFonts w:ascii="Times New Roman" w:eastAsia="Times New Roman" w:hAnsi="Times New Roman" w:cs="Times New Roman"/>
                <w:sz w:val="20"/>
                <w:szCs w:val="20"/>
              </w:rPr>
              <w:t xml:space="preserve"> Stock</w:t>
            </w:r>
          </w:p>
          <w:p w14:paraId="3816C08F" w14:textId="0DE6DB9A" w:rsidR="009516C7" w:rsidRPr="00103A22" w:rsidRDefault="00314070" w:rsidP="0031407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314070">
              <w:rPr>
                <w:rFonts w:ascii="Times New Roman" w:eastAsia="Times New Roman" w:hAnsi="Times New Roman" w:cs="Times New Roman"/>
                <w:sz w:val="20"/>
                <w:szCs w:val="20"/>
              </w:rPr>
              <w:t>price</w:t>
            </w:r>
          </w:p>
        </w:tc>
        <w:tc>
          <w:tcPr>
            <w:tcW w:w="2895" w:type="dxa"/>
            <w:shd w:val="clear" w:color="auto" w:fill="auto"/>
            <w:tcMar>
              <w:top w:w="100" w:type="dxa"/>
              <w:left w:w="100" w:type="dxa"/>
              <w:bottom w:w="100" w:type="dxa"/>
              <w:right w:w="100" w:type="dxa"/>
            </w:tcMar>
          </w:tcPr>
          <w:p w14:paraId="5BE5ED1D" w14:textId="0DFF53AF" w:rsidR="009516C7" w:rsidRPr="006C671C" w:rsidRDefault="006C671C" w:rsidP="003F162C">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lastRenderedPageBreak/>
              <w:t xml:space="preserve">According to the study's findings, stock prices are significantly and </w:t>
            </w:r>
            <w:r w:rsidRPr="006C671C">
              <w:rPr>
                <w:rFonts w:ascii="Times New Roman" w:eastAsia="Times New Roman" w:hAnsi="Times New Roman" w:cs="Times New Roman"/>
                <w:sz w:val="20"/>
                <w:szCs w:val="20"/>
              </w:rPr>
              <w:lastRenderedPageBreak/>
              <w:t>simultaneously positively impacted by the solvency ratio, profitability, and dividend policy. However, the Debt to Assets Ratio (DAR), which serves as a proxy for solvency, has little bearing on stock prices.  Return on assets (ROA), a measure of profitability, significantly and partially raises stock prices. Stock prices are not impacted in any way by dividend policy as measured by the dividend payout ratio (DPR).</w:t>
            </w:r>
          </w:p>
        </w:tc>
      </w:tr>
      <w:tr w:rsidR="009516C7" w:rsidRPr="00103A22" w14:paraId="65AF01C8" w14:textId="77777777" w:rsidTr="00E354F0">
        <w:tc>
          <w:tcPr>
            <w:tcW w:w="675" w:type="dxa"/>
            <w:shd w:val="clear" w:color="auto" w:fill="auto"/>
            <w:tcMar>
              <w:top w:w="100" w:type="dxa"/>
              <w:left w:w="100" w:type="dxa"/>
              <w:bottom w:w="100" w:type="dxa"/>
              <w:right w:w="100" w:type="dxa"/>
            </w:tcMar>
          </w:tcPr>
          <w:p w14:paraId="38FB8B66" w14:textId="6A5CDA75" w:rsidR="009516C7" w:rsidRPr="00103A22"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noProof/>
                <w:sz w:val="20"/>
                <w:szCs w:val="20"/>
              </w:rPr>
            </w:pPr>
            <w:r w:rsidRPr="00103A22">
              <w:rPr>
                <w:rFonts w:ascii="Times New Roman" w:eastAsia="Times New Roman" w:hAnsi="Times New Roman" w:cs="Times New Roman"/>
                <w:noProof/>
                <w:sz w:val="20"/>
                <w:szCs w:val="20"/>
              </w:rPr>
              <w:lastRenderedPageBreak/>
              <w:t>6.</w:t>
            </w:r>
          </w:p>
        </w:tc>
        <w:tc>
          <w:tcPr>
            <w:tcW w:w="1545" w:type="dxa"/>
            <w:shd w:val="clear" w:color="auto" w:fill="auto"/>
            <w:tcMar>
              <w:top w:w="100" w:type="dxa"/>
              <w:left w:w="100" w:type="dxa"/>
              <w:bottom w:w="100" w:type="dxa"/>
              <w:right w:w="100" w:type="dxa"/>
            </w:tcMar>
          </w:tcPr>
          <w:sdt>
            <w:sdtPr>
              <w:rPr>
                <w:rFonts w:ascii="Times New Roman" w:eastAsia="Times New Roman" w:hAnsi="Times New Roman" w:cs="Times New Roman"/>
                <w:color w:val="000000"/>
                <w:sz w:val="20"/>
                <w:szCs w:val="20"/>
              </w:rPr>
              <w:tag w:val="MENDELEY_CITATION_v3_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"/>
              <w:id w:val="-1896345994"/>
              <w:placeholder>
                <w:docPart w:val="DefaultPlaceholder_-1854013440"/>
              </w:placeholder>
            </w:sdtPr>
            <w:sdtContent>
              <w:p w14:paraId="251FAA5D" w14:textId="3CE2ADA3" w:rsidR="004B52A8" w:rsidRPr="00103A22" w:rsidRDefault="00244FCD"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244FCD">
                  <w:rPr>
                    <w:rFonts w:ascii="Times New Roman" w:eastAsia="Times New Roman" w:hAnsi="Times New Roman" w:cs="Times New Roman"/>
                    <w:color w:val="000000"/>
                    <w:sz w:val="20"/>
                  </w:rPr>
                  <w:t>Putri et al., (2023)</w:t>
                </w:r>
              </w:p>
            </w:sdtContent>
          </w:sdt>
        </w:tc>
        <w:tc>
          <w:tcPr>
            <w:tcW w:w="1335" w:type="dxa"/>
            <w:shd w:val="clear" w:color="auto" w:fill="auto"/>
            <w:tcMar>
              <w:top w:w="100" w:type="dxa"/>
              <w:left w:w="100" w:type="dxa"/>
              <w:bottom w:w="100" w:type="dxa"/>
              <w:right w:w="100" w:type="dxa"/>
            </w:tcMar>
          </w:tcPr>
          <w:p w14:paraId="4AD77140" w14:textId="286DF1D9" w:rsidR="009516C7" w:rsidRPr="006C671C"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 xml:space="preserve">The Influence of </w:t>
            </w:r>
            <w:r w:rsidR="003B7E53" w:rsidRPr="006C671C">
              <w:rPr>
                <w:rFonts w:ascii="Times New Roman" w:eastAsia="Times New Roman" w:hAnsi="Times New Roman" w:cs="Times New Roman"/>
                <w:sz w:val="20"/>
                <w:szCs w:val="20"/>
              </w:rPr>
              <w:t>Return</w:t>
            </w:r>
            <w:r w:rsidRPr="006C671C">
              <w:rPr>
                <w:rFonts w:ascii="Times New Roman" w:eastAsia="Times New Roman" w:hAnsi="Times New Roman" w:cs="Times New Roman"/>
                <w:sz w:val="20"/>
                <w:szCs w:val="20"/>
              </w:rPr>
              <w:t xml:space="preserve"> </w:t>
            </w:r>
            <w:proofErr w:type="gramStart"/>
            <w:r w:rsidRPr="006C671C">
              <w:rPr>
                <w:rFonts w:ascii="Times New Roman" w:eastAsia="Times New Roman" w:hAnsi="Times New Roman" w:cs="Times New Roman"/>
                <w:sz w:val="20"/>
                <w:szCs w:val="20"/>
              </w:rPr>
              <w:t>On</w:t>
            </w:r>
            <w:proofErr w:type="gramEnd"/>
            <w:r w:rsidRPr="006C671C">
              <w:rPr>
                <w:rFonts w:ascii="Times New Roman" w:eastAsia="Times New Roman" w:hAnsi="Times New Roman" w:cs="Times New Roman"/>
                <w:sz w:val="20"/>
                <w:szCs w:val="20"/>
              </w:rPr>
              <w:t xml:space="preserve"> Assets (ROA), </w:t>
            </w:r>
            <w:r w:rsidR="003B7E53" w:rsidRPr="006C671C">
              <w:rPr>
                <w:rFonts w:ascii="Times New Roman" w:eastAsia="Times New Roman" w:hAnsi="Times New Roman" w:cs="Times New Roman"/>
                <w:sz w:val="20"/>
                <w:szCs w:val="20"/>
              </w:rPr>
              <w:t>Return</w:t>
            </w:r>
            <w:r w:rsidRPr="006C671C">
              <w:rPr>
                <w:rFonts w:ascii="Times New Roman" w:eastAsia="Times New Roman" w:hAnsi="Times New Roman" w:cs="Times New Roman"/>
                <w:sz w:val="20"/>
                <w:szCs w:val="20"/>
              </w:rPr>
              <w:t xml:space="preserve"> On </w:t>
            </w:r>
          </w:p>
          <w:p w14:paraId="46207852" w14:textId="0A5089DE" w:rsidR="009516C7" w:rsidRPr="006C671C"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 xml:space="preserve">Equity (ROE), Debt </w:t>
            </w:r>
            <w:proofErr w:type="gramStart"/>
            <w:r w:rsidRPr="006C671C">
              <w:rPr>
                <w:rFonts w:ascii="Times New Roman" w:eastAsia="Times New Roman" w:hAnsi="Times New Roman" w:cs="Times New Roman"/>
                <w:sz w:val="20"/>
                <w:szCs w:val="20"/>
              </w:rPr>
              <w:t>To</w:t>
            </w:r>
            <w:proofErr w:type="gramEnd"/>
            <w:r w:rsidRPr="006C671C">
              <w:rPr>
                <w:rFonts w:ascii="Times New Roman" w:eastAsia="Times New Roman" w:hAnsi="Times New Roman" w:cs="Times New Roman"/>
                <w:sz w:val="20"/>
                <w:szCs w:val="20"/>
              </w:rPr>
              <w:t xml:space="preserve"> Asset Ratio (DAR), Debt </w:t>
            </w:r>
            <w:proofErr w:type="gramStart"/>
            <w:r w:rsidRPr="006C671C">
              <w:rPr>
                <w:rFonts w:ascii="Times New Roman" w:eastAsia="Times New Roman" w:hAnsi="Times New Roman" w:cs="Times New Roman"/>
                <w:sz w:val="20"/>
                <w:szCs w:val="20"/>
              </w:rPr>
              <w:t>To</w:t>
            </w:r>
            <w:proofErr w:type="gramEnd"/>
            <w:r w:rsidRPr="006C671C">
              <w:rPr>
                <w:rFonts w:ascii="Times New Roman" w:eastAsia="Times New Roman" w:hAnsi="Times New Roman" w:cs="Times New Roman"/>
                <w:sz w:val="20"/>
                <w:szCs w:val="20"/>
              </w:rPr>
              <w:t xml:space="preserve"> Equity </w:t>
            </w:r>
          </w:p>
          <w:p w14:paraId="66B4B3FC" w14:textId="1178BC3E" w:rsidR="009516C7" w:rsidRPr="006C671C"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 xml:space="preserve">Ratio (DER), Dividend Payout Ratio (DPR), and Net Profit </w:t>
            </w:r>
          </w:p>
          <w:p w14:paraId="3D69AE5A" w14:textId="4EEF1215" w:rsidR="009516C7" w:rsidRPr="00103A22"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i/>
                <w:iCs/>
                <w:sz w:val="20"/>
                <w:szCs w:val="20"/>
              </w:rPr>
            </w:pPr>
            <w:r w:rsidRPr="006C671C">
              <w:rPr>
                <w:rFonts w:ascii="Times New Roman" w:eastAsia="Times New Roman" w:hAnsi="Times New Roman" w:cs="Times New Roman"/>
                <w:sz w:val="20"/>
                <w:szCs w:val="20"/>
              </w:rPr>
              <w:t>Margin (NPM) on</w:t>
            </w:r>
            <w:r w:rsidRPr="00103A22">
              <w:rPr>
                <w:rFonts w:ascii="Times New Roman" w:eastAsia="Times New Roman" w:hAnsi="Times New Roman" w:cs="Times New Roman"/>
                <w:i/>
                <w:iCs/>
                <w:sz w:val="20"/>
                <w:szCs w:val="20"/>
              </w:rPr>
              <w:t xml:space="preserve"> Stock Prices</w:t>
            </w:r>
          </w:p>
        </w:tc>
        <w:tc>
          <w:tcPr>
            <w:tcW w:w="1425" w:type="dxa"/>
            <w:shd w:val="clear" w:color="auto" w:fill="auto"/>
            <w:tcMar>
              <w:top w:w="100" w:type="dxa"/>
              <w:left w:w="100" w:type="dxa"/>
              <w:bottom w:w="100" w:type="dxa"/>
              <w:right w:w="100" w:type="dxa"/>
            </w:tcMar>
          </w:tcPr>
          <w:p w14:paraId="15ED543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Independent</w:t>
            </w:r>
          </w:p>
          <w:p w14:paraId="4CC4F090"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 (X)</w:t>
            </w:r>
          </w:p>
          <w:p w14:paraId="3A4DA6B2"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Return on</w:t>
            </w:r>
          </w:p>
          <w:p w14:paraId="5000C119"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Assets</w:t>
            </w:r>
          </w:p>
          <w:p w14:paraId="47FCAC08"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2 :</w:t>
            </w:r>
            <w:proofErr w:type="gramEnd"/>
            <w:r w:rsidRPr="006C671C">
              <w:rPr>
                <w:rFonts w:ascii="Times New Roman" w:eastAsia="Times New Roman" w:hAnsi="Times New Roman" w:cs="Times New Roman"/>
                <w:sz w:val="20"/>
                <w:szCs w:val="20"/>
              </w:rPr>
              <w:t xml:space="preserve"> Return on</w:t>
            </w:r>
          </w:p>
          <w:p w14:paraId="4360817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Equity</w:t>
            </w:r>
          </w:p>
          <w:p w14:paraId="6854059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3 :</w:t>
            </w:r>
            <w:proofErr w:type="gramEnd"/>
            <w:r w:rsidRPr="006C671C">
              <w:rPr>
                <w:rFonts w:ascii="Times New Roman" w:eastAsia="Times New Roman" w:hAnsi="Times New Roman" w:cs="Times New Roman"/>
                <w:sz w:val="20"/>
                <w:szCs w:val="20"/>
              </w:rPr>
              <w:t xml:space="preserve"> Debt to</w:t>
            </w:r>
          </w:p>
          <w:p w14:paraId="7A67CE71"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Assets Ratio</w:t>
            </w:r>
          </w:p>
          <w:p w14:paraId="7B67BBA9"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4 :</w:t>
            </w:r>
            <w:proofErr w:type="gramEnd"/>
            <w:r w:rsidRPr="006C671C">
              <w:rPr>
                <w:rFonts w:ascii="Times New Roman" w:eastAsia="Times New Roman" w:hAnsi="Times New Roman" w:cs="Times New Roman"/>
                <w:sz w:val="20"/>
                <w:szCs w:val="20"/>
              </w:rPr>
              <w:t xml:space="preserve"> Debt to</w:t>
            </w:r>
          </w:p>
          <w:p w14:paraId="559730E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Equity Ratio</w:t>
            </w:r>
          </w:p>
          <w:p w14:paraId="243C57D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5 :</w:t>
            </w:r>
            <w:proofErr w:type="gramEnd"/>
            <w:r w:rsidRPr="006C671C">
              <w:rPr>
                <w:rFonts w:ascii="Times New Roman" w:eastAsia="Times New Roman" w:hAnsi="Times New Roman" w:cs="Times New Roman"/>
                <w:sz w:val="20"/>
                <w:szCs w:val="20"/>
              </w:rPr>
              <w:t xml:space="preserve"> Dividend</w:t>
            </w:r>
          </w:p>
          <w:p w14:paraId="3A030DAD"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payout Ratio</w:t>
            </w:r>
          </w:p>
          <w:p w14:paraId="22308AA1"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6 :</w:t>
            </w:r>
            <w:proofErr w:type="gramEnd"/>
            <w:r w:rsidRPr="006C671C">
              <w:rPr>
                <w:rFonts w:ascii="Times New Roman" w:eastAsia="Times New Roman" w:hAnsi="Times New Roman" w:cs="Times New Roman"/>
                <w:sz w:val="20"/>
                <w:szCs w:val="20"/>
              </w:rPr>
              <w:t xml:space="preserve"> Net Profit</w:t>
            </w:r>
          </w:p>
          <w:p w14:paraId="3B4301B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Margin</w:t>
            </w:r>
          </w:p>
          <w:p w14:paraId="14A6221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Dependent</w:t>
            </w:r>
          </w:p>
          <w:p w14:paraId="4476F7A4"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Variables (Y)</w:t>
            </w:r>
          </w:p>
          <w:p w14:paraId="23073143"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Y</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Stock</w:t>
            </w:r>
          </w:p>
          <w:p w14:paraId="3366DF27" w14:textId="65F99348" w:rsidR="009516C7" w:rsidRPr="00103A22"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return</w:t>
            </w:r>
          </w:p>
        </w:tc>
        <w:tc>
          <w:tcPr>
            <w:tcW w:w="2895" w:type="dxa"/>
            <w:shd w:val="clear" w:color="auto" w:fill="auto"/>
            <w:tcMar>
              <w:top w:w="100" w:type="dxa"/>
              <w:left w:w="100" w:type="dxa"/>
              <w:bottom w:w="100" w:type="dxa"/>
              <w:right w:w="100" w:type="dxa"/>
            </w:tcMar>
          </w:tcPr>
          <w:p w14:paraId="0C8BAE6B" w14:textId="7269EA35" w:rsidR="009516C7" w:rsidRPr="00103A22" w:rsidRDefault="006C671C" w:rsidP="00E354F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 xml:space="preserve">The following are some of the study's conclusions: Stock returns are not significantly impacted by </w:t>
            </w:r>
            <w:proofErr w:type="gramStart"/>
            <w:r w:rsidRPr="006C671C">
              <w:rPr>
                <w:rFonts w:ascii="Times New Roman" w:eastAsia="Times New Roman" w:hAnsi="Times New Roman" w:cs="Times New Roman"/>
                <w:sz w:val="20"/>
                <w:szCs w:val="20"/>
              </w:rPr>
              <w:t>return</w:t>
            </w:r>
            <w:proofErr w:type="gramEnd"/>
            <w:r w:rsidRPr="006C671C">
              <w:rPr>
                <w:rFonts w:ascii="Times New Roman" w:eastAsia="Times New Roman" w:hAnsi="Times New Roman" w:cs="Times New Roman"/>
                <w:sz w:val="20"/>
                <w:szCs w:val="20"/>
              </w:rPr>
              <w:t xml:space="preserve"> on assets.  There is no discernible relationship between return on equity and stock returns, and the </w:t>
            </w:r>
            <w:proofErr w:type="gramStart"/>
            <w:r w:rsidRPr="006C671C">
              <w:rPr>
                <w:rFonts w:ascii="Times New Roman" w:eastAsia="Times New Roman" w:hAnsi="Times New Roman" w:cs="Times New Roman"/>
                <w:sz w:val="20"/>
                <w:szCs w:val="20"/>
              </w:rPr>
              <w:t>debt to equity</w:t>
            </w:r>
            <w:proofErr w:type="gramEnd"/>
            <w:r w:rsidRPr="006C671C">
              <w:rPr>
                <w:rFonts w:ascii="Times New Roman" w:eastAsia="Times New Roman" w:hAnsi="Times New Roman" w:cs="Times New Roman"/>
                <w:sz w:val="20"/>
                <w:szCs w:val="20"/>
              </w:rPr>
              <w:t xml:space="preserve"> ratio and return on assets have no discernible relationship either.  Stock results are not significantly impacted by the dividend payout ratio.  Returns on stocks are unaffected by net profit margin.</w:t>
            </w:r>
          </w:p>
        </w:tc>
      </w:tr>
      <w:tr w:rsidR="009516C7" w:rsidRPr="00103A22" w14:paraId="54B46DE1" w14:textId="77777777" w:rsidTr="00E354F0">
        <w:tc>
          <w:tcPr>
            <w:tcW w:w="675" w:type="dxa"/>
            <w:shd w:val="clear" w:color="auto" w:fill="auto"/>
            <w:tcMar>
              <w:top w:w="100" w:type="dxa"/>
              <w:left w:w="100" w:type="dxa"/>
              <w:bottom w:w="100" w:type="dxa"/>
              <w:right w:w="100" w:type="dxa"/>
            </w:tcMar>
          </w:tcPr>
          <w:p w14:paraId="05E4375E" w14:textId="44AF72AE" w:rsidR="009516C7" w:rsidRPr="00103A22"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eastAsia="Times New Roman" w:hAnsi="Times New Roman" w:cs="Times New Roman"/>
                <w:sz w:val="20"/>
                <w:szCs w:val="20"/>
              </w:rPr>
              <w:t>7.</w:t>
            </w:r>
          </w:p>
        </w:tc>
        <w:tc>
          <w:tcPr>
            <w:tcW w:w="1545" w:type="dxa"/>
            <w:shd w:val="clear" w:color="auto" w:fill="auto"/>
            <w:tcMar>
              <w:top w:w="100" w:type="dxa"/>
              <w:left w:w="100" w:type="dxa"/>
              <w:bottom w:w="100" w:type="dxa"/>
              <w:right w:w="100" w:type="dxa"/>
            </w:tcMar>
          </w:tcPr>
          <w:p w14:paraId="1F2CBF3B" w14:textId="08AD5D5B" w:rsidR="009516C7" w:rsidRPr="00103A22" w:rsidRDefault="00000000"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sdt>
              <w:sdtPr>
                <w:rPr>
                  <w:rFonts w:ascii="Times New Roman" w:eastAsia="Times New Roman" w:hAnsi="Times New Roman" w:cs="Times New Roman"/>
                  <w:noProof/>
                  <w:color w:val="000000"/>
                  <w:sz w:val="20"/>
                  <w:szCs w:val="20"/>
                </w:rPr>
                <w:tag w:val="MENDELEY_CITATION_v3_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"/>
                <w:id w:val="-447318930"/>
                <w:placeholder>
                  <w:docPart w:val="DefaultPlaceholder_-1854013440"/>
                </w:placeholder>
              </w:sdtPr>
              <w:sdtContent>
                <w:r w:rsidR="00244FCD" w:rsidRPr="00244FCD">
                  <w:rPr>
                    <w:rFonts w:ascii="Times New Roman" w:eastAsia="Times New Roman" w:hAnsi="Times New Roman" w:cs="Times New Roman"/>
                    <w:noProof/>
                    <w:color w:val="000000"/>
                    <w:sz w:val="20"/>
                    <w:szCs w:val="20"/>
                  </w:rPr>
                  <w:t>Aditya</w:t>
                </w:r>
                <w:r w:rsidR="006C671C">
                  <w:rPr>
                    <w:rFonts w:ascii="Times New Roman" w:eastAsia="Times New Roman" w:hAnsi="Times New Roman" w:cs="Times New Roman"/>
                    <w:noProof/>
                    <w:color w:val="000000"/>
                    <w:sz w:val="20"/>
                    <w:szCs w:val="20"/>
                  </w:rPr>
                  <w:t xml:space="preserve"> </w:t>
                </w:r>
                <w:r w:rsidR="00244FCD" w:rsidRPr="00244FCD">
                  <w:rPr>
                    <w:rFonts w:ascii="Times New Roman" w:eastAsia="Times New Roman" w:hAnsi="Times New Roman" w:cs="Times New Roman"/>
                    <w:noProof/>
                    <w:color w:val="000000"/>
                    <w:sz w:val="20"/>
                    <w:szCs w:val="20"/>
                  </w:rPr>
                  <w:t>(2022)</w:t>
                </w:r>
              </w:sdtContent>
            </w:sdt>
          </w:p>
        </w:tc>
        <w:tc>
          <w:tcPr>
            <w:tcW w:w="1335" w:type="dxa"/>
            <w:shd w:val="clear" w:color="auto" w:fill="auto"/>
            <w:tcMar>
              <w:top w:w="100" w:type="dxa"/>
              <w:left w:w="100" w:type="dxa"/>
              <w:bottom w:w="100" w:type="dxa"/>
              <w:right w:w="100" w:type="dxa"/>
            </w:tcMar>
          </w:tcPr>
          <w:p w14:paraId="09E21EF0" w14:textId="3277742B"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Implementation of ESG</w:t>
            </w:r>
          </w:p>
          <w:p w14:paraId="42C99C0D"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Rating and</w:t>
            </w:r>
          </w:p>
          <w:p w14:paraId="4B7487C6"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Dividend</w:t>
            </w:r>
          </w:p>
          <w:p w14:paraId="508983BB"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Policy on</w:t>
            </w:r>
          </w:p>
          <w:p w14:paraId="12B1091D" w14:textId="468F7DBE" w:rsidR="009516C7" w:rsidRPr="00103A22"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Stock Return</w:t>
            </w:r>
          </w:p>
        </w:tc>
        <w:tc>
          <w:tcPr>
            <w:tcW w:w="1425" w:type="dxa"/>
            <w:shd w:val="clear" w:color="auto" w:fill="auto"/>
            <w:tcMar>
              <w:top w:w="100" w:type="dxa"/>
              <w:left w:w="100" w:type="dxa"/>
              <w:bottom w:w="100" w:type="dxa"/>
              <w:right w:w="100" w:type="dxa"/>
            </w:tcMar>
          </w:tcPr>
          <w:p w14:paraId="6D0BF673"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Independent</w:t>
            </w:r>
          </w:p>
          <w:p w14:paraId="7EFA879E"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 (X)</w:t>
            </w:r>
          </w:p>
          <w:p w14:paraId="6C31C3B0"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Rating</w:t>
            </w:r>
          </w:p>
          <w:p w14:paraId="4C2D2A8D"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ESG</w:t>
            </w:r>
          </w:p>
          <w:p w14:paraId="7BC6478C"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2 :</w:t>
            </w:r>
            <w:proofErr w:type="gramEnd"/>
            <w:r w:rsidRPr="006C671C">
              <w:rPr>
                <w:rFonts w:ascii="Times New Roman" w:eastAsia="Times New Roman" w:hAnsi="Times New Roman" w:cs="Times New Roman"/>
                <w:sz w:val="20"/>
                <w:szCs w:val="20"/>
              </w:rPr>
              <w:t xml:space="preserve"> Dividend</w:t>
            </w:r>
          </w:p>
          <w:p w14:paraId="00B3CE62"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Policy</w:t>
            </w:r>
          </w:p>
          <w:p w14:paraId="0D013748"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Control</w:t>
            </w:r>
          </w:p>
          <w:p w14:paraId="39D8B047" w14:textId="77777777" w:rsidR="009516C7"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 (Z)</w:t>
            </w:r>
          </w:p>
          <w:p w14:paraId="4B2A29D6"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Z</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Price to</w:t>
            </w:r>
          </w:p>
          <w:p w14:paraId="2B93C126"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Earnings Ratio</w:t>
            </w:r>
          </w:p>
          <w:p w14:paraId="5E659071"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Z</w:t>
            </w:r>
            <w:proofErr w:type="gramStart"/>
            <w:r w:rsidRPr="006C671C">
              <w:rPr>
                <w:rFonts w:ascii="Times New Roman" w:eastAsia="Times New Roman" w:hAnsi="Times New Roman" w:cs="Times New Roman"/>
                <w:sz w:val="20"/>
                <w:szCs w:val="20"/>
              </w:rPr>
              <w:t>2 :</w:t>
            </w:r>
            <w:proofErr w:type="gramEnd"/>
            <w:r w:rsidRPr="006C671C">
              <w:rPr>
                <w:rFonts w:ascii="Times New Roman" w:eastAsia="Times New Roman" w:hAnsi="Times New Roman" w:cs="Times New Roman"/>
                <w:sz w:val="20"/>
                <w:szCs w:val="20"/>
              </w:rPr>
              <w:t xml:space="preserve"> Market</w:t>
            </w:r>
          </w:p>
          <w:p w14:paraId="79631D62"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capitalization</w:t>
            </w:r>
          </w:p>
          <w:p w14:paraId="6A6B2CBD"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Dependent</w:t>
            </w:r>
          </w:p>
          <w:p w14:paraId="2CA03D7B"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 (Y)</w:t>
            </w:r>
          </w:p>
          <w:p w14:paraId="1A6363F7"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Y</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Stock</w:t>
            </w:r>
          </w:p>
          <w:p w14:paraId="743A4CDE" w14:textId="71FEAAC2" w:rsidR="006C671C" w:rsidRPr="00103A22"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return</w:t>
            </w:r>
          </w:p>
        </w:tc>
        <w:tc>
          <w:tcPr>
            <w:tcW w:w="2895" w:type="dxa"/>
            <w:shd w:val="clear" w:color="auto" w:fill="auto"/>
            <w:tcMar>
              <w:top w:w="100" w:type="dxa"/>
              <w:left w:w="100" w:type="dxa"/>
              <w:bottom w:w="100" w:type="dxa"/>
              <w:right w:w="100" w:type="dxa"/>
            </w:tcMar>
          </w:tcPr>
          <w:p w14:paraId="7BA3C473" w14:textId="1126B3DE" w:rsidR="009516C7" w:rsidRPr="00103A22" w:rsidRDefault="006C671C" w:rsidP="00E354F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According to the study's findings, dividend policy significantly increases stock returns while ESG rating has no discernible impact on stock return growth.  The findings demonstrated that stock returns are unaffected by ESG rating.  Because dividends and capital gains can benefit investors, dividend policy has a big impact.  By paying out dividends, the business lets capital market participants know that it is growing steadily each year.</w:t>
            </w:r>
          </w:p>
        </w:tc>
      </w:tr>
      <w:tr w:rsidR="009516C7" w:rsidRPr="00103A22" w14:paraId="7E992861" w14:textId="77777777" w:rsidTr="00E354F0">
        <w:tc>
          <w:tcPr>
            <w:tcW w:w="675" w:type="dxa"/>
            <w:shd w:val="clear" w:color="auto" w:fill="auto"/>
            <w:tcMar>
              <w:top w:w="100" w:type="dxa"/>
              <w:left w:w="100" w:type="dxa"/>
              <w:bottom w:w="100" w:type="dxa"/>
              <w:right w:w="100" w:type="dxa"/>
            </w:tcMar>
          </w:tcPr>
          <w:p w14:paraId="28E8458E" w14:textId="46B27D28" w:rsidR="009516C7" w:rsidRPr="00103A22" w:rsidRDefault="006C671C"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eastAsia="Times New Roman" w:hAnsi="Times New Roman" w:cs="Times New Roman"/>
                <w:noProof/>
                <w:sz w:val="20"/>
                <w:szCs w:val="20"/>
              </w:rPr>
              <mc:AlternateContent>
                <mc:Choice Requires="wps">
                  <w:drawing>
                    <wp:anchor distT="45720" distB="45720" distL="114300" distR="114300" simplePos="0" relativeHeight="252128256" behindDoc="1" locked="0" layoutInCell="1" allowOverlap="1" wp14:anchorId="21EFC2FE" wp14:editId="7B61B965">
                      <wp:simplePos x="0" y="0"/>
                      <wp:positionH relativeFrom="margin">
                        <wp:posOffset>-69344</wp:posOffset>
                      </wp:positionH>
                      <wp:positionV relativeFrom="paragraph">
                        <wp:posOffset>514976</wp:posOffset>
                      </wp:positionV>
                      <wp:extent cx="2422525" cy="1404620"/>
                      <wp:effectExtent l="0" t="0" r="0" b="635"/>
                      <wp:wrapNone/>
                      <wp:docPr id="1329570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6F948192" w14:textId="77777777" w:rsidR="006C671C" w:rsidRPr="00C861D0" w:rsidRDefault="006C671C" w:rsidP="006C671C">
                                  <w:pPr>
                                    <w:rPr>
                                      <w:rFonts w:ascii="Times New Roman" w:hAnsi="Times New Roman" w:cs="Times New Roman"/>
                                      <w:i/>
                                      <w:szCs w:val="24"/>
                                    </w:rPr>
                                  </w:pPr>
                                  <w:r w:rsidRPr="006C671C">
                                    <w:rPr>
                                      <w:rFonts w:ascii="Times New Roman" w:hAnsi="Times New Roman" w:cs="Times New Roman"/>
                                      <w:i/>
                                      <w:szCs w:val="24"/>
                                    </w:rPr>
                                    <w:t>Continued on next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EFC2FE" id="_x0000_s1031" type="#_x0000_t202" style="position:absolute;margin-left:-5.45pt;margin-top:40.55pt;width:190.75pt;height:110.6pt;z-index:-251188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" stroked="f">
                      <v:textbox style="mso-fit-shape-to-text:t">
                        <w:txbxContent>
                          <w:p w14:paraId="6F948192" w14:textId="77777777" w:rsidR="006C671C" w:rsidRPr="00C861D0" w:rsidRDefault="006C671C" w:rsidP="006C671C">
                            <w:pPr>
                              <w:rPr>
                                <w:rFonts w:ascii="Times New Roman" w:hAnsi="Times New Roman" w:cs="Times New Roman"/>
                                <w:i/>
                                <w:szCs w:val="24"/>
                              </w:rPr>
                            </w:pPr>
                            <w:r w:rsidRPr="006C671C">
                              <w:rPr>
                                <w:rFonts w:ascii="Times New Roman" w:hAnsi="Times New Roman" w:cs="Times New Roman"/>
                                <w:i/>
                                <w:szCs w:val="24"/>
                              </w:rPr>
                              <w:t>Continued on next page</w:t>
                            </w:r>
                          </w:p>
                        </w:txbxContent>
                      </v:textbox>
                      <w10:wrap anchorx="margin"/>
                    </v:shape>
                  </w:pict>
                </mc:Fallback>
              </mc:AlternateContent>
            </w:r>
            <w:r w:rsidR="009516C7" w:rsidRPr="00103A22">
              <w:rPr>
                <w:rFonts w:ascii="Times New Roman" w:eastAsia="Times New Roman" w:hAnsi="Times New Roman" w:cs="Times New Roman"/>
                <w:sz w:val="20"/>
                <w:szCs w:val="20"/>
              </w:rPr>
              <w:t>8.</w:t>
            </w:r>
          </w:p>
        </w:tc>
        <w:tc>
          <w:tcPr>
            <w:tcW w:w="1545" w:type="dxa"/>
            <w:shd w:val="clear" w:color="auto" w:fill="auto"/>
            <w:tcMar>
              <w:top w:w="100" w:type="dxa"/>
              <w:left w:w="100" w:type="dxa"/>
              <w:bottom w:w="100" w:type="dxa"/>
              <w:right w:w="100" w:type="dxa"/>
            </w:tcMar>
          </w:tcPr>
          <w:p w14:paraId="71C112E1" w14:textId="2D7827C8" w:rsidR="009516C7" w:rsidRPr="00103A22" w:rsidRDefault="00000000"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sdt>
              <w:sdtPr>
                <w:rPr>
                  <w:rFonts w:ascii="Times New Roman" w:eastAsia="Times New Roman" w:hAnsi="Times New Roman" w:cs="Times New Roman"/>
                  <w:noProof/>
                  <w:color w:val="000000"/>
                  <w:sz w:val="20"/>
                  <w:szCs w:val="20"/>
                </w:rPr>
                <w:tag w:val="MENDELEY_CITATION_v3_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"/>
                <w:id w:val="-1853941390"/>
                <w:placeholder>
                  <w:docPart w:val="DefaultPlaceholder_-1854013440"/>
                </w:placeholder>
              </w:sdtPr>
              <w:sdtContent>
                <w:r w:rsidR="00244FCD" w:rsidRPr="00244FCD">
                  <w:rPr>
                    <w:rFonts w:ascii="Times New Roman" w:eastAsia="Times New Roman" w:hAnsi="Times New Roman" w:cs="Times New Roman"/>
                    <w:color w:val="000000"/>
                    <w:sz w:val="20"/>
                  </w:rPr>
                  <w:t>Ningsih et al</w:t>
                </w:r>
                <w:r w:rsidR="006C671C">
                  <w:rPr>
                    <w:rFonts w:ascii="Times New Roman" w:eastAsia="Times New Roman" w:hAnsi="Times New Roman" w:cs="Times New Roman"/>
                    <w:color w:val="000000"/>
                    <w:sz w:val="20"/>
                  </w:rPr>
                  <w:t xml:space="preserve"> </w:t>
                </w:r>
                <w:r w:rsidR="00244FCD" w:rsidRPr="00244FCD">
                  <w:rPr>
                    <w:rFonts w:ascii="Times New Roman" w:eastAsia="Times New Roman" w:hAnsi="Times New Roman" w:cs="Times New Roman"/>
                    <w:color w:val="000000"/>
                    <w:sz w:val="20"/>
                  </w:rPr>
                  <w:t>(2022)</w:t>
                </w:r>
              </w:sdtContent>
            </w:sdt>
          </w:p>
        </w:tc>
        <w:tc>
          <w:tcPr>
            <w:tcW w:w="1335" w:type="dxa"/>
            <w:shd w:val="clear" w:color="auto" w:fill="auto"/>
            <w:tcMar>
              <w:top w:w="100" w:type="dxa"/>
              <w:left w:w="100" w:type="dxa"/>
              <w:bottom w:w="100" w:type="dxa"/>
              <w:right w:w="100" w:type="dxa"/>
            </w:tcMar>
          </w:tcPr>
          <w:p w14:paraId="10F010D2"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The Effect of</w:t>
            </w:r>
          </w:p>
          <w:p w14:paraId="64C1F086"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Dividend</w:t>
            </w:r>
          </w:p>
          <w:p w14:paraId="7F353345" w14:textId="5439C11E"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Policy,</w:t>
            </w:r>
            <w:r w:rsidRPr="00103A22">
              <w:rPr>
                <w:rFonts w:ascii="Times New Roman" w:eastAsia="Times New Roman" w:hAnsi="Times New Roman" w:cs="Times New Roman"/>
                <w:noProof/>
                <w:sz w:val="20"/>
                <w:szCs w:val="20"/>
              </w:rPr>
              <w:t xml:space="preserve"> </w:t>
            </w:r>
          </w:p>
          <w:p w14:paraId="36FCE22A" w14:textId="55D2222B"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eastAsia="Times New Roman" w:hAnsi="Times New Roman" w:cs="Times New Roman"/>
                <w:bCs/>
                <w:i/>
                <w:iCs/>
                <w:noProof/>
                <w:sz w:val="16"/>
                <w:szCs w:val="16"/>
              </w:rPr>
              <w:lastRenderedPageBreak/>
              <mc:AlternateContent>
                <mc:Choice Requires="wps">
                  <w:drawing>
                    <wp:anchor distT="45720" distB="45720" distL="114300" distR="114300" simplePos="0" relativeHeight="251735040" behindDoc="1" locked="0" layoutInCell="1" allowOverlap="1" wp14:anchorId="1B16272C" wp14:editId="4C3D8E68">
                      <wp:simplePos x="0" y="0"/>
                      <wp:positionH relativeFrom="margin">
                        <wp:posOffset>-1497965</wp:posOffset>
                      </wp:positionH>
                      <wp:positionV relativeFrom="paragraph">
                        <wp:posOffset>-362537</wp:posOffset>
                      </wp:positionV>
                      <wp:extent cx="2422525" cy="1404620"/>
                      <wp:effectExtent l="0" t="0" r="0" b="635"/>
                      <wp:wrapNone/>
                      <wp:docPr id="1509918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3031E70B" w14:textId="6E4EE0F6" w:rsidR="00B63853" w:rsidRPr="00C861D0" w:rsidRDefault="006C671C" w:rsidP="00B63853">
                                  <w:pPr>
                                    <w:rPr>
                                      <w:rFonts w:ascii="Times New Roman" w:hAnsi="Times New Roman" w:cs="Times New Roman"/>
                                      <w:b/>
                                      <w:szCs w:val="24"/>
                                    </w:rPr>
                                  </w:pPr>
                                  <w:r w:rsidRPr="006C671C">
                                    <w:rPr>
                                      <w:rFonts w:ascii="Times New Roman" w:hAnsi="Times New Roman" w:cs="Times New Roman"/>
                                      <w:b/>
                                      <w:szCs w:val="24"/>
                                    </w:rPr>
                                    <w:t>Table 2.1 Connections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16272C" id="_x0000_s1032" type="#_x0000_t202" style="position:absolute;margin-left:-117.95pt;margin-top:-28.55pt;width:190.75pt;height:110.6pt;z-index:-251581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" stroked="f">
                      <v:textbox style="mso-fit-shape-to-text:t">
                        <w:txbxContent>
                          <w:p w14:paraId="3031E70B" w14:textId="6E4EE0F6" w:rsidR="00B63853" w:rsidRPr="00C861D0" w:rsidRDefault="006C671C" w:rsidP="00B63853">
                            <w:pPr>
                              <w:rPr>
                                <w:rFonts w:ascii="Times New Roman" w:hAnsi="Times New Roman" w:cs="Times New Roman"/>
                                <w:b/>
                                <w:szCs w:val="24"/>
                              </w:rPr>
                            </w:pPr>
                            <w:r w:rsidRPr="006C671C">
                              <w:rPr>
                                <w:rFonts w:ascii="Times New Roman" w:hAnsi="Times New Roman" w:cs="Times New Roman"/>
                                <w:b/>
                                <w:szCs w:val="24"/>
                              </w:rPr>
                              <w:t>Table 2.1 Connections</w:t>
                            </w:r>
                          </w:p>
                        </w:txbxContent>
                      </v:textbox>
                      <w10:wrap anchorx="margin"/>
                    </v:shape>
                  </w:pict>
                </mc:Fallback>
              </mc:AlternateContent>
            </w:r>
            <w:r w:rsidRPr="006C671C">
              <w:rPr>
                <w:rFonts w:ascii="Times New Roman" w:eastAsia="Times New Roman" w:hAnsi="Times New Roman" w:cs="Times New Roman"/>
                <w:sz w:val="20"/>
                <w:szCs w:val="20"/>
              </w:rPr>
              <w:t>Return On</w:t>
            </w:r>
          </w:p>
          <w:p w14:paraId="1E7D4817" w14:textId="38A962BB"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Asset and</w:t>
            </w:r>
          </w:p>
          <w:p w14:paraId="4743643C" w14:textId="73D2497D"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Return On</w:t>
            </w:r>
          </w:p>
          <w:p w14:paraId="7F692F61"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Equity on</w:t>
            </w:r>
          </w:p>
          <w:p w14:paraId="3DB25A3C" w14:textId="2C5E9B9A" w:rsidR="009516C7" w:rsidRPr="00103A22"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Stock Returns</w:t>
            </w:r>
          </w:p>
        </w:tc>
        <w:tc>
          <w:tcPr>
            <w:tcW w:w="1425" w:type="dxa"/>
            <w:shd w:val="clear" w:color="auto" w:fill="auto"/>
            <w:tcMar>
              <w:top w:w="100" w:type="dxa"/>
              <w:left w:w="100" w:type="dxa"/>
              <w:bottom w:w="100" w:type="dxa"/>
              <w:right w:w="100" w:type="dxa"/>
            </w:tcMar>
          </w:tcPr>
          <w:p w14:paraId="457C7BE3"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lastRenderedPageBreak/>
              <w:t>Independent</w:t>
            </w:r>
          </w:p>
          <w:p w14:paraId="53A98F67"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 (X)</w:t>
            </w:r>
          </w:p>
          <w:p w14:paraId="2AEF3763" w14:textId="11A722AE"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32352" behindDoc="0" locked="0" layoutInCell="1" allowOverlap="1" wp14:anchorId="6D9493F2" wp14:editId="71CBF1A7">
                      <wp:simplePos x="0" y="0"/>
                      <wp:positionH relativeFrom="margin">
                        <wp:posOffset>-21145</wp:posOffset>
                      </wp:positionH>
                      <wp:positionV relativeFrom="paragraph">
                        <wp:posOffset>783867</wp:posOffset>
                      </wp:positionV>
                      <wp:extent cx="586740" cy="281940"/>
                      <wp:effectExtent l="0" t="0" r="3810" b="3810"/>
                      <wp:wrapNone/>
                      <wp:docPr id="1511483275"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6AEE75" id="Rectangle 22" o:spid="_x0000_s1026" style="position:absolute;margin-left:-1.65pt;margin-top:61.7pt;width:46.2pt;height:22.2pt;flip:y;z-index:252132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" fillcolor="white [3201]" stroked="f" strokeweight="1pt">
                      <w10:wrap anchorx="margin"/>
                    </v:rect>
                  </w:pict>
                </mc:Fallback>
              </mc:AlternateContent>
            </w: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Dividend</w:t>
            </w:r>
          </w:p>
          <w:p w14:paraId="362CAA0E"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lastRenderedPageBreak/>
              <w:t>Payout Ratio</w:t>
            </w:r>
          </w:p>
          <w:p w14:paraId="6A84B3CC"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2 :</w:t>
            </w:r>
            <w:proofErr w:type="gramEnd"/>
            <w:r w:rsidRPr="006C671C">
              <w:rPr>
                <w:rFonts w:ascii="Times New Roman" w:eastAsia="Times New Roman" w:hAnsi="Times New Roman" w:cs="Times New Roman"/>
                <w:sz w:val="20"/>
                <w:szCs w:val="20"/>
              </w:rPr>
              <w:t xml:space="preserve"> Return on</w:t>
            </w:r>
          </w:p>
          <w:p w14:paraId="7FF29BB5"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Assets</w:t>
            </w:r>
          </w:p>
          <w:p w14:paraId="194C5F99"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3 :</w:t>
            </w:r>
            <w:proofErr w:type="gramEnd"/>
            <w:r w:rsidRPr="006C671C">
              <w:rPr>
                <w:rFonts w:ascii="Times New Roman" w:eastAsia="Times New Roman" w:hAnsi="Times New Roman" w:cs="Times New Roman"/>
                <w:sz w:val="20"/>
                <w:szCs w:val="20"/>
              </w:rPr>
              <w:t xml:space="preserve"> Return on</w:t>
            </w:r>
          </w:p>
          <w:p w14:paraId="21FC3957"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Equity</w:t>
            </w:r>
          </w:p>
          <w:p w14:paraId="64308064"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Dependent</w:t>
            </w:r>
          </w:p>
          <w:p w14:paraId="33BA689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w:t>
            </w:r>
          </w:p>
          <w:p w14:paraId="114BA17B"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(Y)</w:t>
            </w:r>
          </w:p>
          <w:p w14:paraId="1D7EB4BE"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Y</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Stock</w:t>
            </w:r>
          </w:p>
          <w:p w14:paraId="63365FBC" w14:textId="20E89453" w:rsidR="009516C7" w:rsidRPr="00103A22"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return</w:t>
            </w:r>
          </w:p>
        </w:tc>
        <w:tc>
          <w:tcPr>
            <w:tcW w:w="2895" w:type="dxa"/>
            <w:shd w:val="clear" w:color="auto" w:fill="auto"/>
            <w:tcMar>
              <w:top w:w="100" w:type="dxa"/>
              <w:left w:w="100" w:type="dxa"/>
              <w:bottom w:w="100" w:type="dxa"/>
              <w:right w:w="100" w:type="dxa"/>
            </w:tcMar>
          </w:tcPr>
          <w:p w14:paraId="3803A336" w14:textId="34F3B343" w:rsidR="009516C7" w:rsidRPr="00103A22" w:rsidRDefault="006C671C" w:rsidP="00E354F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lastRenderedPageBreak/>
              <w:t xml:space="preserve">The results of this study show that stock returns are influenced by dividend policy, return on equity, </w:t>
            </w:r>
            <w:r w:rsidRPr="006C671C">
              <w:rPr>
                <w:rFonts w:ascii="Times New Roman" w:eastAsia="Times New Roman" w:hAnsi="Times New Roman" w:cs="Times New Roman"/>
                <w:sz w:val="20"/>
                <w:szCs w:val="20"/>
              </w:rPr>
              <w:lastRenderedPageBreak/>
              <w:t xml:space="preserve">and return on assets all at the same time.  However, the one factor that really affects stock returns is the dividend payout ratio.  Stock returns are not significantly impacted by </w:t>
            </w:r>
            <w:proofErr w:type="gramStart"/>
            <w:r w:rsidRPr="006C671C">
              <w:rPr>
                <w:rFonts w:ascii="Times New Roman" w:eastAsia="Times New Roman" w:hAnsi="Times New Roman" w:cs="Times New Roman"/>
                <w:sz w:val="20"/>
                <w:szCs w:val="20"/>
              </w:rPr>
              <w:t>return</w:t>
            </w:r>
            <w:proofErr w:type="gramEnd"/>
            <w:r w:rsidRPr="006C671C">
              <w:rPr>
                <w:rFonts w:ascii="Times New Roman" w:eastAsia="Times New Roman" w:hAnsi="Times New Roman" w:cs="Times New Roman"/>
                <w:sz w:val="20"/>
                <w:szCs w:val="20"/>
              </w:rPr>
              <w:t xml:space="preserve"> on equity or </w:t>
            </w:r>
            <w:proofErr w:type="gramStart"/>
            <w:r w:rsidRPr="006C671C">
              <w:rPr>
                <w:rFonts w:ascii="Times New Roman" w:eastAsia="Times New Roman" w:hAnsi="Times New Roman" w:cs="Times New Roman"/>
                <w:sz w:val="20"/>
                <w:szCs w:val="20"/>
              </w:rPr>
              <w:t>return</w:t>
            </w:r>
            <w:proofErr w:type="gramEnd"/>
            <w:r w:rsidRPr="006C671C">
              <w:rPr>
                <w:rFonts w:ascii="Times New Roman" w:eastAsia="Times New Roman" w:hAnsi="Times New Roman" w:cs="Times New Roman"/>
                <w:sz w:val="20"/>
                <w:szCs w:val="20"/>
              </w:rPr>
              <w:t xml:space="preserve"> on assets.</w:t>
            </w:r>
          </w:p>
        </w:tc>
      </w:tr>
      <w:tr w:rsidR="009516C7" w:rsidRPr="00103A22" w14:paraId="19539D83" w14:textId="77777777" w:rsidTr="00E354F0">
        <w:tc>
          <w:tcPr>
            <w:tcW w:w="675" w:type="dxa"/>
            <w:shd w:val="clear" w:color="auto" w:fill="auto"/>
            <w:tcMar>
              <w:top w:w="100" w:type="dxa"/>
              <w:left w:w="100" w:type="dxa"/>
              <w:bottom w:w="100" w:type="dxa"/>
              <w:right w:w="100" w:type="dxa"/>
            </w:tcMar>
          </w:tcPr>
          <w:p w14:paraId="54AF024E" w14:textId="00B0F6A0" w:rsidR="009516C7" w:rsidRPr="00103A22"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eastAsia="Times New Roman" w:hAnsi="Times New Roman" w:cs="Times New Roman"/>
                <w:sz w:val="20"/>
                <w:szCs w:val="20"/>
              </w:rPr>
              <w:lastRenderedPageBreak/>
              <w:t>9.</w:t>
            </w:r>
          </w:p>
        </w:tc>
        <w:tc>
          <w:tcPr>
            <w:tcW w:w="1545" w:type="dxa"/>
            <w:shd w:val="clear" w:color="auto" w:fill="auto"/>
            <w:tcMar>
              <w:top w:w="100" w:type="dxa"/>
              <w:left w:w="100" w:type="dxa"/>
              <w:bottom w:w="100" w:type="dxa"/>
              <w:right w:w="100" w:type="dxa"/>
            </w:tcMar>
          </w:tcPr>
          <w:p w14:paraId="58F847EC" w14:textId="45E319C3" w:rsidR="009516C7" w:rsidRPr="00103A22" w:rsidRDefault="00000000"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sdt>
              <w:sdtPr>
                <w:rPr>
                  <w:rFonts w:ascii="Times New Roman" w:eastAsia="Times New Roman" w:hAnsi="Times New Roman" w:cs="Times New Roman"/>
                  <w:color w:val="000000"/>
                  <w:sz w:val="20"/>
                  <w:szCs w:val="20"/>
                </w:rPr>
                <w:tag w:val="MENDELEY_CITATION_v3_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"/>
                <w:id w:val="2033906700"/>
                <w:placeholder>
                  <w:docPart w:val="DefaultPlaceholder_-1854013440"/>
                </w:placeholder>
              </w:sdtPr>
              <w:sdtContent>
                <w:r w:rsidR="00244FCD" w:rsidRPr="00244FCD">
                  <w:rPr>
                    <w:rFonts w:ascii="Times New Roman" w:eastAsia="Times New Roman" w:hAnsi="Times New Roman" w:cs="Times New Roman"/>
                    <w:color w:val="000000"/>
                    <w:sz w:val="20"/>
                    <w:szCs w:val="20"/>
                  </w:rPr>
                  <w:t>Li et al., (2022)</w:t>
                </w:r>
              </w:sdtContent>
            </w:sdt>
          </w:p>
        </w:tc>
        <w:tc>
          <w:tcPr>
            <w:tcW w:w="1335" w:type="dxa"/>
            <w:shd w:val="clear" w:color="auto" w:fill="auto"/>
            <w:tcMar>
              <w:top w:w="100" w:type="dxa"/>
              <w:left w:w="100" w:type="dxa"/>
              <w:bottom w:w="100" w:type="dxa"/>
              <w:right w:w="100" w:type="dxa"/>
            </w:tcMar>
          </w:tcPr>
          <w:p w14:paraId="47EBFD8E" w14:textId="405FCC2D" w:rsidR="009516C7" w:rsidRPr="006C671C" w:rsidRDefault="004D46F1"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 xml:space="preserve">Evaluation of ESG Ratings for Chinese Listed Companies </w:t>
            </w:r>
            <w:r w:rsidR="00D94FC1" w:rsidRPr="006C671C">
              <w:rPr>
                <w:rFonts w:ascii="Times New Roman" w:eastAsia="Times New Roman" w:hAnsi="Times New Roman" w:cs="Times New Roman"/>
                <w:sz w:val="20"/>
                <w:szCs w:val="20"/>
              </w:rPr>
              <w:t>f</w:t>
            </w:r>
            <w:r w:rsidRPr="006C671C">
              <w:rPr>
                <w:rFonts w:ascii="Times New Roman" w:eastAsia="Times New Roman" w:hAnsi="Times New Roman" w:cs="Times New Roman"/>
                <w:sz w:val="20"/>
                <w:szCs w:val="20"/>
              </w:rPr>
              <w:t>rom the Perspective of Stock Price Crash Risk</w:t>
            </w:r>
          </w:p>
        </w:tc>
        <w:tc>
          <w:tcPr>
            <w:tcW w:w="1425" w:type="dxa"/>
            <w:shd w:val="clear" w:color="auto" w:fill="auto"/>
            <w:tcMar>
              <w:top w:w="100" w:type="dxa"/>
              <w:left w:w="100" w:type="dxa"/>
              <w:bottom w:w="100" w:type="dxa"/>
              <w:right w:w="100" w:type="dxa"/>
            </w:tcMar>
          </w:tcPr>
          <w:p w14:paraId="54A3C2B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Independent</w:t>
            </w:r>
          </w:p>
          <w:p w14:paraId="29722D7E"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 (X)</w:t>
            </w:r>
          </w:p>
          <w:p w14:paraId="1C47FF09"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MSCI</w:t>
            </w:r>
          </w:p>
          <w:p w14:paraId="110FC1F5"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ESG rating</w:t>
            </w:r>
          </w:p>
          <w:p w14:paraId="249084A2"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2 :</w:t>
            </w:r>
            <w:proofErr w:type="gramEnd"/>
            <w:r w:rsidRPr="006C671C">
              <w:rPr>
                <w:rFonts w:ascii="Times New Roman" w:eastAsia="Times New Roman" w:hAnsi="Times New Roman" w:cs="Times New Roman"/>
                <w:sz w:val="20"/>
                <w:szCs w:val="20"/>
              </w:rPr>
              <w:t xml:space="preserve"> FTSE</w:t>
            </w:r>
          </w:p>
          <w:p w14:paraId="573D1045"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ESG rating</w:t>
            </w:r>
          </w:p>
          <w:p w14:paraId="5CA6039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3 :</w:t>
            </w:r>
            <w:proofErr w:type="gramEnd"/>
            <w:r w:rsidRPr="006C671C">
              <w:rPr>
                <w:rFonts w:ascii="Times New Roman" w:eastAsia="Times New Roman" w:hAnsi="Times New Roman" w:cs="Times New Roman"/>
                <w:sz w:val="20"/>
                <w:szCs w:val="20"/>
              </w:rPr>
              <w:t xml:space="preserve"> ESG</w:t>
            </w:r>
          </w:p>
          <w:p w14:paraId="67E5114C"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rating CASVI</w:t>
            </w:r>
          </w:p>
          <w:p w14:paraId="59D56F18"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4 :</w:t>
            </w:r>
            <w:proofErr w:type="gramEnd"/>
            <w:r w:rsidRPr="006C671C">
              <w:rPr>
                <w:rFonts w:ascii="Times New Roman" w:eastAsia="Times New Roman" w:hAnsi="Times New Roman" w:cs="Times New Roman"/>
                <w:sz w:val="20"/>
                <w:szCs w:val="20"/>
              </w:rPr>
              <w:t xml:space="preserve"> ESG</w:t>
            </w:r>
          </w:p>
          <w:p w14:paraId="6C13C76E"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Bloomberg</w:t>
            </w:r>
          </w:p>
          <w:p w14:paraId="4DD6AD63"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Dependent</w:t>
            </w:r>
          </w:p>
          <w:p w14:paraId="3FC6947E"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 (Y)</w:t>
            </w:r>
          </w:p>
          <w:p w14:paraId="403B8455"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Y</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stock</w:t>
            </w:r>
          </w:p>
          <w:p w14:paraId="4650938F"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price crash</w:t>
            </w:r>
          </w:p>
          <w:p w14:paraId="47C9CED2" w14:textId="1C39B742" w:rsidR="009516C7" w:rsidRPr="00103A22"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risk</w:t>
            </w:r>
          </w:p>
        </w:tc>
        <w:tc>
          <w:tcPr>
            <w:tcW w:w="2895" w:type="dxa"/>
            <w:shd w:val="clear" w:color="auto" w:fill="auto"/>
            <w:tcMar>
              <w:top w:w="100" w:type="dxa"/>
              <w:left w:w="100" w:type="dxa"/>
              <w:bottom w:w="100" w:type="dxa"/>
              <w:right w:w="100" w:type="dxa"/>
            </w:tcMar>
          </w:tcPr>
          <w:p w14:paraId="24101DCA" w14:textId="67513C38" w:rsidR="009516C7" w:rsidRPr="00103A22" w:rsidRDefault="006C671C" w:rsidP="00E354F0">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The results of this study demonstrate that the likelihood of stock price crashes for Chinese companies is not much impacted by inclusion in the CASVI ESG ratings. This suggests that the danger of Chinese listed firms' share prices declining decreases with the higher the ESG assessments of these companies from Bloomberg and MSCI.  The ESG coefficient is not significant when FTSE ESG data is used, suggesting that the likelihood of stock price crashes for Chinese listed companies would not be considerably impacted by FTSE ESG rating findings.</w:t>
            </w:r>
          </w:p>
        </w:tc>
      </w:tr>
      <w:tr w:rsidR="009516C7" w:rsidRPr="00103A22" w14:paraId="0B4B11A4" w14:textId="77777777" w:rsidTr="00E354F0">
        <w:tc>
          <w:tcPr>
            <w:tcW w:w="675" w:type="dxa"/>
            <w:shd w:val="clear" w:color="auto" w:fill="auto"/>
            <w:tcMar>
              <w:top w:w="100" w:type="dxa"/>
              <w:left w:w="100" w:type="dxa"/>
              <w:bottom w:w="100" w:type="dxa"/>
              <w:right w:w="100" w:type="dxa"/>
            </w:tcMar>
          </w:tcPr>
          <w:p w14:paraId="37CE56E0" w14:textId="1FCBC3C1" w:rsidR="009516C7" w:rsidRPr="00103A22"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103A22">
              <w:rPr>
                <w:rFonts w:ascii="Times New Roman" w:eastAsia="Times New Roman" w:hAnsi="Times New Roman" w:cs="Times New Roman"/>
                <w:sz w:val="20"/>
                <w:szCs w:val="20"/>
              </w:rPr>
              <w:t>10.</w:t>
            </w:r>
          </w:p>
        </w:tc>
        <w:tc>
          <w:tcPr>
            <w:tcW w:w="1545" w:type="dxa"/>
            <w:shd w:val="clear" w:color="auto" w:fill="auto"/>
            <w:tcMar>
              <w:top w:w="100" w:type="dxa"/>
              <w:left w:w="100" w:type="dxa"/>
              <w:bottom w:w="100" w:type="dxa"/>
              <w:right w:w="100" w:type="dxa"/>
            </w:tcMar>
          </w:tcPr>
          <w:p w14:paraId="2B963FB8" w14:textId="059F6B6F" w:rsidR="009516C7" w:rsidRPr="00103A22" w:rsidRDefault="00000000" w:rsidP="00E354F0">
            <w:pPr>
              <w:widowControl w:val="0"/>
              <w:pBdr>
                <w:top w:val="nil"/>
                <w:left w:val="nil"/>
                <w:bottom w:val="nil"/>
                <w:right w:val="nil"/>
                <w:between w:val="nil"/>
              </w:pBdr>
              <w:spacing w:line="240" w:lineRule="auto"/>
              <w:rPr>
                <w:rFonts w:ascii="Times New Roman" w:eastAsia="Times New Roman" w:hAnsi="Times New Roman" w:cs="Times New Roman"/>
                <w:noProof/>
                <w:sz w:val="20"/>
                <w:szCs w:val="20"/>
              </w:rPr>
            </w:pPr>
            <w:sdt>
              <w:sdtPr>
                <w:rPr>
                  <w:rFonts w:ascii="Times New Roman" w:eastAsia="Times New Roman" w:hAnsi="Times New Roman" w:cs="Times New Roman"/>
                  <w:noProof/>
                  <w:color w:val="000000"/>
                  <w:sz w:val="20"/>
                  <w:szCs w:val="20"/>
                </w:rPr>
                <w:tag w:val="MENDELEY_CITATION_v3_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"/>
                <w:id w:val="-817342664"/>
                <w:placeholder>
                  <w:docPart w:val="DefaultPlaceholder_-1854013440"/>
                </w:placeholder>
              </w:sdtPr>
              <w:sdtContent>
                <w:proofErr w:type="spellStart"/>
                <w:r w:rsidR="00244FCD" w:rsidRPr="00244FCD">
                  <w:rPr>
                    <w:rFonts w:ascii="Times New Roman" w:eastAsia="Times New Roman" w:hAnsi="Times New Roman" w:cs="Times New Roman"/>
                    <w:color w:val="000000"/>
                    <w:sz w:val="20"/>
                  </w:rPr>
                  <w:t>Shanaev</w:t>
                </w:r>
                <w:proofErr w:type="spellEnd"/>
                <w:r w:rsidR="00244FCD" w:rsidRPr="00244FCD">
                  <w:rPr>
                    <w:rFonts w:ascii="Times New Roman" w:eastAsia="Times New Roman" w:hAnsi="Times New Roman" w:cs="Times New Roman"/>
                    <w:color w:val="000000"/>
                    <w:sz w:val="20"/>
                  </w:rPr>
                  <w:t xml:space="preserve"> et al., 2022)</w:t>
                </w:r>
              </w:sdtContent>
            </w:sdt>
            <w:r w:rsidR="009516C7" w:rsidRPr="00103A22">
              <w:rPr>
                <w:rFonts w:ascii="Times New Roman" w:eastAsia="Times New Roman" w:hAnsi="Times New Roman" w:cs="Times New Roman"/>
                <w:noProof/>
                <w:sz w:val="20"/>
                <w:szCs w:val="20"/>
              </w:rPr>
              <w:t xml:space="preserve"> </w:t>
            </w:r>
          </w:p>
        </w:tc>
        <w:tc>
          <w:tcPr>
            <w:tcW w:w="1335" w:type="dxa"/>
            <w:shd w:val="clear" w:color="auto" w:fill="auto"/>
            <w:tcMar>
              <w:top w:w="100" w:type="dxa"/>
              <w:left w:w="100" w:type="dxa"/>
              <w:bottom w:w="100" w:type="dxa"/>
              <w:right w:w="100" w:type="dxa"/>
            </w:tcMar>
          </w:tcPr>
          <w:p w14:paraId="3E174678" w14:textId="45DB47B8" w:rsidR="009516C7" w:rsidRPr="006C671C"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 xml:space="preserve">When ESG meets AAA: The effect of ESG rating changes on </w:t>
            </w:r>
          </w:p>
          <w:p w14:paraId="1DF74529" w14:textId="24088C98" w:rsidR="009516C7" w:rsidRPr="00103A22" w:rsidRDefault="009516C7" w:rsidP="00E354F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 xml:space="preserve">stock </w:t>
            </w:r>
            <w:r w:rsidR="003B7E53" w:rsidRPr="006C671C">
              <w:rPr>
                <w:rFonts w:ascii="Times New Roman" w:eastAsia="Times New Roman" w:hAnsi="Times New Roman" w:cs="Times New Roman"/>
                <w:sz w:val="20"/>
                <w:szCs w:val="20"/>
              </w:rPr>
              <w:t>return</w:t>
            </w:r>
            <w:r w:rsidRPr="006C671C">
              <w:rPr>
                <w:rFonts w:ascii="Times New Roman" w:eastAsia="Times New Roman" w:hAnsi="Times New Roman" w:cs="Times New Roman"/>
                <w:sz w:val="20"/>
                <w:szCs w:val="20"/>
              </w:rPr>
              <w:t>s</w:t>
            </w:r>
          </w:p>
        </w:tc>
        <w:tc>
          <w:tcPr>
            <w:tcW w:w="1425" w:type="dxa"/>
            <w:shd w:val="clear" w:color="auto" w:fill="auto"/>
            <w:tcMar>
              <w:top w:w="100" w:type="dxa"/>
              <w:left w:w="100" w:type="dxa"/>
              <w:bottom w:w="100" w:type="dxa"/>
              <w:right w:w="100" w:type="dxa"/>
            </w:tcMar>
          </w:tcPr>
          <w:p w14:paraId="244F473F"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Independent</w:t>
            </w:r>
          </w:p>
          <w:p w14:paraId="106CEF11"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 (X)</w:t>
            </w:r>
          </w:p>
          <w:p w14:paraId="3E1C14FA"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X</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ESG</w:t>
            </w:r>
          </w:p>
          <w:p w14:paraId="565D7E54"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Rating</w:t>
            </w:r>
          </w:p>
          <w:p w14:paraId="5BC44F9B"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Dependent</w:t>
            </w:r>
          </w:p>
          <w:p w14:paraId="152EC727" w14:textId="77777777" w:rsidR="006C671C" w:rsidRPr="006C671C"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Variable (Y)</w:t>
            </w:r>
          </w:p>
          <w:p w14:paraId="39275ECE" w14:textId="4CEAA39D" w:rsidR="009516C7" w:rsidRPr="00103A22" w:rsidRDefault="006C671C" w:rsidP="006C671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Y</w:t>
            </w:r>
            <w:proofErr w:type="gramStart"/>
            <w:r w:rsidRPr="006C671C">
              <w:rPr>
                <w:rFonts w:ascii="Times New Roman" w:eastAsia="Times New Roman" w:hAnsi="Times New Roman" w:cs="Times New Roman"/>
                <w:sz w:val="20"/>
                <w:szCs w:val="20"/>
              </w:rPr>
              <w:t>1 :</w:t>
            </w:r>
            <w:proofErr w:type="gramEnd"/>
            <w:r w:rsidRPr="006C671C">
              <w:rPr>
                <w:rFonts w:ascii="Times New Roman" w:eastAsia="Times New Roman" w:hAnsi="Times New Roman" w:cs="Times New Roman"/>
                <w:sz w:val="20"/>
                <w:szCs w:val="20"/>
              </w:rPr>
              <w:t xml:space="preserve"> Stock</w:t>
            </w:r>
            <w:r>
              <w:rPr>
                <w:rFonts w:ascii="Times New Roman" w:eastAsia="Times New Roman" w:hAnsi="Times New Roman" w:cs="Times New Roman"/>
                <w:sz w:val="20"/>
                <w:szCs w:val="20"/>
              </w:rPr>
              <w:t xml:space="preserve"> </w:t>
            </w:r>
            <w:r w:rsidR="003B7E53" w:rsidRPr="006C671C">
              <w:rPr>
                <w:rFonts w:ascii="Times New Roman" w:eastAsia="Times New Roman" w:hAnsi="Times New Roman" w:cs="Times New Roman"/>
                <w:sz w:val="20"/>
                <w:szCs w:val="20"/>
              </w:rPr>
              <w:t>return</w:t>
            </w:r>
            <w:r w:rsidR="009516C7" w:rsidRPr="006C671C">
              <w:rPr>
                <w:rFonts w:ascii="Times New Roman" w:eastAsia="Times New Roman" w:hAnsi="Times New Roman" w:cs="Times New Roman"/>
                <w:sz w:val="20"/>
                <w:szCs w:val="20"/>
              </w:rPr>
              <w:t>s</w:t>
            </w:r>
          </w:p>
        </w:tc>
        <w:tc>
          <w:tcPr>
            <w:tcW w:w="2895" w:type="dxa"/>
            <w:shd w:val="clear" w:color="auto" w:fill="auto"/>
            <w:tcMar>
              <w:top w:w="100" w:type="dxa"/>
              <w:left w:w="100" w:type="dxa"/>
              <w:bottom w:w="100" w:type="dxa"/>
              <w:right w:w="100" w:type="dxa"/>
            </w:tcMar>
          </w:tcPr>
          <w:p w14:paraId="366CE99E" w14:textId="2BE1B9E6" w:rsidR="009516C7" w:rsidRPr="00103A22" w:rsidRDefault="006C671C" w:rsidP="006C671C">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6C671C">
              <w:rPr>
                <w:rFonts w:ascii="Times New Roman" w:eastAsia="Times New Roman" w:hAnsi="Times New Roman" w:cs="Times New Roman"/>
                <w:sz w:val="20"/>
                <w:szCs w:val="20"/>
              </w:rPr>
              <w:t>The study's conclusion is that stock returns won't be substantially impacted by changes in ESG ratings.  ESG rating downgrades regularly negatively impact stock performance, resulting in statistically and economically significant negative abnormal returns at -1.0%-1.4% each month, whereas ESG rating upgrades are linked to very tiny and occasionally negligible positive abnormal returns. Compared to lagging firms, the effect is significantly more noticeable for ESG leader firms.</w:t>
            </w:r>
          </w:p>
        </w:tc>
      </w:tr>
    </w:tbl>
    <w:p w14:paraId="053E25F8" w14:textId="5BFB6157" w:rsidR="006943A2" w:rsidRPr="00103A22" w:rsidRDefault="006943A2" w:rsidP="006943A2">
      <w:pPr>
        <w:spacing w:line="240" w:lineRule="auto"/>
        <w:rPr>
          <w:rFonts w:ascii="Times New Roman" w:eastAsia="Times New Roman" w:hAnsi="Times New Roman" w:cs="Times New Roman"/>
          <w:bCs/>
          <w:i/>
          <w:iCs/>
          <w:color w:val="000000" w:themeColor="text1"/>
          <w:sz w:val="10"/>
          <w:szCs w:val="10"/>
        </w:rPr>
      </w:pPr>
    </w:p>
    <w:p w14:paraId="59F07FBE" w14:textId="609390C1" w:rsidR="009516C7" w:rsidRPr="00103A22" w:rsidRDefault="006C671C" w:rsidP="006943A2">
      <w:pPr>
        <w:spacing w:line="480" w:lineRule="auto"/>
        <w:rPr>
          <w:rFonts w:ascii="Times New Roman" w:eastAsia="Times New Roman" w:hAnsi="Times New Roman" w:cs="Times New Roman"/>
          <w:bCs/>
          <w:i/>
          <w:iCs/>
          <w:color w:val="000000" w:themeColor="text1"/>
          <w:sz w:val="20"/>
          <w:szCs w:val="20"/>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34400" behindDoc="0" locked="0" layoutInCell="1" allowOverlap="1" wp14:anchorId="3125B3DE" wp14:editId="466601F8">
                <wp:simplePos x="0" y="0"/>
                <wp:positionH relativeFrom="margin">
                  <wp:posOffset>2301797</wp:posOffset>
                </wp:positionH>
                <wp:positionV relativeFrom="paragraph">
                  <wp:posOffset>1626987</wp:posOffset>
                </wp:positionV>
                <wp:extent cx="586740" cy="281940"/>
                <wp:effectExtent l="0" t="0" r="3810" b="3810"/>
                <wp:wrapNone/>
                <wp:docPr id="1364765797"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5EB857" id="Rectangle 22" o:spid="_x0000_s1026" style="position:absolute;margin-left:181.25pt;margin-top:128.1pt;width:46.2pt;height:22.2pt;flip:y;z-index:252134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" fillcolor="white [3201]" stroked="f" strokeweight="1pt">
                <w10:wrap anchorx="margin"/>
              </v:rect>
            </w:pict>
          </mc:Fallback>
        </mc:AlternateContent>
      </w:r>
      <w:proofErr w:type="spellStart"/>
      <w:proofErr w:type="gramStart"/>
      <w:r w:rsidR="00042EC9" w:rsidRPr="00103A22">
        <w:rPr>
          <w:rFonts w:ascii="Times New Roman" w:eastAsia="Times New Roman" w:hAnsi="Times New Roman" w:cs="Times New Roman"/>
          <w:bCs/>
          <w:i/>
          <w:iCs/>
          <w:color w:val="000000" w:themeColor="text1"/>
          <w:sz w:val="20"/>
          <w:szCs w:val="20"/>
        </w:rPr>
        <w:t>Sumber</w:t>
      </w:r>
      <w:proofErr w:type="spellEnd"/>
      <w:r w:rsidR="00042EC9" w:rsidRPr="00103A22">
        <w:rPr>
          <w:rFonts w:ascii="Times New Roman" w:eastAsia="Times New Roman" w:hAnsi="Times New Roman" w:cs="Times New Roman"/>
          <w:bCs/>
          <w:i/>
          <w:iCs/>
          <w:color w:val="000000" w:themeColor="text1"/>
          <w:sz w:val="20"/>
          <w:szCs w:val="20"/>
        </w:rPr>
        <w:t xml:space="preserve"> :</w:t>
      </w:r>
      <w:proofErr w:type="gramEnd"/>
      <w:r w:rsidR="00042EC9" w:rsidRPr="00103A22">
        <w:rPr>
          <w:rFonts w:ascii="Times New Roman" w:eastAsia="Times New Roman" w:hAnsi="Times New Roman" w:cs="Times New Roman"/>
          <w:bCs/>
          <w:i/>
          <w:iCs/>
          <w:color w:val="000000" w:themeColor="text1"/>
          <w:sz w:val="20"/>
          <w:szCs w:val="20"/>
        </w:rPr>
        <w:t xml:space="preserve"> Data </w:t>
      </w:r>
      <w:proofErr w:type="spellStart"/>
      <w:r w:rsidR="00042EC9" w:rsidRPr="00103A22">
        <w:rPr>
          <w:rFonts w:ascii="Times New Roman" w:eastAsia="Times New Roman" w:hAnsi="Times New Roman" w:cs="Times New Roman"/>
          <w:bCs/>
          <w:i/>
          <w:iCs/>
          <w:color w:val="000000" w:themeColor="text1"/>
          <w:sz w:val="20"/>
          <w:szCs w:val="20"/>
        </w:rPr>
        <w:t>diolah</w:t>
      </w:r>
      <w:proofErr w:type="spellEnd"/>
      <w:r w:rsidR="00042EC9" w:rsidRPr="00103A22">
        <w:rPr>
          <w:rFonts w:ascii="Times New Roman" w:eastAsia="Times New Roman" w:hAnsi="Times New Roman" w:cs="Times New Roman"/>
          <w:bCs/>
          <w:i/>
          <w:iCs/>
          <w:color w:val="000000" w:themeColor="text1"/>
          <w:sz w:val="20"/>
          <w:szCs w:val="20"/>
        </w:rPr>
        <w:t>, 2024</w:t>
      </w:r>
    </w:p>
    <w:p w14:paraId="7A617A94" w14:textId="06D06268" w:rsidR="009516C7" w:rsidRPr="00103A22" w:rsidRDefault="006C671C">
      <w:pPr>
        <w:pStyle w:val="Heading3"/>
        <w:numPr>
          <w:ilvl w:val="1"/>
          <w:numId w:val="3"/>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426"/>
        <w:jc w:val="both"/>
        <w:rPr>
          <w:rFonts w:ascii="Times New Roman" w:eastAsia="Times New Roman" w:hAnsi="Times New Roman" w:cs="Times New Roman"/>
          <w:b/>
          <w:color w:val="000000" w:themeColor="text1"/>
          <w:sz w:val="24"/>
          <w:szCs w:val="24"/>
        </w:rPr>
      </w:pPr>
      <w:bookmarkStart w:id="91" w:name="_Toc184499498"/>
      <w:r w:rsidRPr="006C671C">
        <w:rPr>
          <w:rFonts w:ascii="Times New Roman" w:eastAsia="Times New Roman" w:hAnsi="Times New Roman" w:cs="Times New Roman"/>
          <w:b/>
          <w:color w:val="000000" w:themeColor="text1"/>
          <w:sz w:val="24"/>
          <w:szCs w:val="24"/>
        </w:rPr>
        <w:lastRenderedPageBreak/>
        <w:t>Conceptual Framework</w:t>
      </w:r>
      <w:bookmarkEnd w:id="91"/>
    </w:p>
    <w:p w14:paraId="08A888D0" w14:textId="428E6978" w:rsidR="009516C7" w:rsidRPr="00103A22" w:rsidRDefault="006C671C" w:rsidP="00941FAA">
      <w:pPr>
        <w:spacing w:line="480" w:lineRule="auto"/>
        <w:ind w:firstLine="720"/>
        <w:jc w:val="both"/>
        <w:rPr>
          <w:rFonts w:ascii="Times New Roman" w:hAnsi="Times New Roman" w:cs="Times New Roman"/>
          <w:b/>
          <w:sz w:val="24"/>
          <w:szCs w:val="24"/>
          <w:lang w:val="fi-FI"/>
        </w:rPr>
      </w:pPr>
      <w:r w:rsidRPr="006C671C">
        <w:rPr>
          <w:rFonts w:ascii="Times New Roman" w:hAnsi="Times New Roman" w:cs="Times New Roman"/>
          <w:sz w:val="24"/>
          <w:szCs w:val="24"/>
        </w:rPr>
        <w:t xml:space="preserve">Signaling theory discusses how all available market information affects stock returns in the capital market.  According to signal theory, investors will put money into businesses with reliable information.  Since there are </w:t>
      </w:r>
      <w:proofErr w:type="gramStart"/>
      <w:r w:rsidRPr="006C671C">
        <w:rPr>
          <w:rFonts w:ascii="Times New Roman" w:hAnsi="Times New Roman" w:cs="Times New Roman"/>
          <w:sz w:val="24"/>
          <w:szCs w:val="24"/>
        </w:rPr>
        <w:t>a number of</w:t>
      </w:r>
      <w:proofErr w:type="gramEnd"/>
      <w:r w:rsidRPr="006C671C">
        <w:rPr>
          <w:rFonts w:ascii="Times New Roman" w:hAnsi="Times New Roman" w:cs="Times New Roman"/>
          <w:sz w:val="24"/>
          <w:szCs w:val="24"/>
        </w:rPr>
        <w:t xml:space="preserve"> factors that can impact stock returns in the capital market, the authors studied ESG, ROE, and DPR, among other factors with an impact on stock returns.  Putting this into practice can also enhance the company's standing.  According to signal theory, stock returns might rise in response to information that benefits the company and vice versa</w:t>
      </w:r>
      <w:r w:rsidR="009516C7" w:rsidRPr="00103A22">
        <w:rPr>
          <w:rFonts w:ascii="Times New Roman" w:hAnsi="Times New Roman" w:cs="Times New Roman"/>
          <w:sz w:val="24"/>
          <w:szCs w:val="24"/>
          <w:lang w:val="fi-FI"/>
        </w:rPr>
        <w:t>.</w:t>
      </w:r>
    </w:p>
    <w:p w14:paraId="44954F95" w14:textId="63A18BCE" w:rsidR="009516C7" w:rsidRPr="006C671C" w:rsidRDefault="006C671C" w:rsidP="006C671C">
      <w:pPr>
        <w:spacing w:line="480" w:lineRule="auto"/>
        <w:ind w:firstLine="720"/>
        <w:jc w:val="both"/>
        <w:rPr>
          <w:rFonts w:ascii="Times New Roman" w:hAnsi="Times New Roman" w:cs="Times New Roman"/>
          <w:sz w:val="24"/>
          <w:szCs w:val="24"/>
          <w:lang w:val="fi-FI"/>
        </w:rPr>
      </w:pPr>
      <w:r w:rsidRPr="006C671C">
        <w:rPr>
          <w:rFonts w:ascii="Times New Roman" w:hAnsi="Times New Roman" w:cs="Times New Roman"/>
          <w:sz w:val="24"/>
          <w:szCs w:val="24"/>
          <w:lang w:val="fi-FI"/>
        </w:rPr>
        <w:t>To make it easier to explain how this research analyzes the factors that affect stock returns in the capital market, it uses a conceptual framework. In the previous theory, it has been described above, so that it can be used as a guideline for conducting this research. For this reason, the conceptual framework scheme can be explained as follows:</w:t>
      </w:r>
      <w:r w:rsidR="009516C7" w:rsidRPr="00103A22">
        <w:rPr>
          <w:rFonts w:ascii="Times New Roman" w:hAnsi="Times New Roman" w:cs="Times New Roman"/>
          <w:sz w:val="24"/>
          <w:szCs w:val="24"/>
          <w:lang w:val="fi-FI"/>
        </w:rPr>
        <w:t>:</w:t>
      </w:r>
    </w:p>
    <w:p w14:paraId="2F1ACD90" w14:textId="7BB37905" w:rsidR="009516C7" w:rsidRPr="00103A22" w:rsidRDefault="00D67752" w:rsidP="00941FAA">
      <w:pPr>
        <w:jc w:val="center"/>
        <w:rPr>
          <w:rFonts w:ascii="Times New Roman" w:hAnsi="Times New Roman" w:cs="Times New Roman"/>
          <w:b/>
          <w:sz w:val="24"/>
          <w:szCs w:val="24"/>
        </w:rPr>
      </w:pPr>
      <w:r w:rsidRPr="00103A22">
        <w:rPr>
          <w:rFonts w:ascii="Times New Roman" w:hAnsi="Times New Roman" w:cs="Times New Roman"/>
          <w:b/>
          <w:noProof/>
          <w:sz w:val="24"/>
          <w:szCs w:val="24"/>
          <w14:ligatures w14:val="standardContextual"/>
        </w:rPr>
        <w:drawing>
          <wp:inline distT="0" distB="0" distL="0" distR="0" wp14:anchorId="5880E0EA" wp14:editId="5D251CAB">
            <wp:extent cx="5041900" cy="2389909"/>
            <wp:effectExtent l="0" t="0" r="6350" b="0"/>
            <wp:docPr id="365224053" name="Picture 47" descr="A black background with whit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24053" name="Picture 47" descr="A black background with white rectang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47521" cy="2392573"/>
                    </a:xfrm>
                    <a:prstGeom prst="rect">
                      <a:avLst/>
                    </a:prstGeom>
                  </pic:spPr>
                </pic:pic>
              </a:graphicData>
            </a:graphic>
          </wp:inline>
        </w:drawing>
      </w:r>
    </w:p>
    <w:p w14:paraId="324CDD43" w14:textId="33667185" w:rsidR="009516C7" w:rsidRPr="00103A22" w:rsidRDefault="006C671C" w:rsidP="00941FAA">
      <w:pPr>
        <w:spacing w:line="240" w:lineRule="auto"/>
        <w:ind w:hanging="11"/>
        <w:jc w:val="center"/>
        <w:rPr>
          <w:rFonts w:ascii="Times New Roman" w:hAnsi="Times New Roman" w:cs="Times New Roman"/>
          <w:b/>
          <w:bCs/>
        </w:rPr>
      </w:pPr>
      <w:r w:rsidRPr="006C671C">
        <w:rPr>
          <w:rFonts w:ascii="Times New Roman" w:hAnsi="Times New Roman" w:cs="Times New Roman"/>
          <w:b/>
          <w:bCs/>
        </w:rPr>
        <w:t>Figure 2.1 Conceptual Framewor</w:t>
      </w:r>
      <w:r>
        <w:rPr>
          <w:rFonts w:ascii="Times New Roman" w:hAnsi="Times New Roman" w:cs="Times New Roman"/>
          <w:b/>
          <w:bCs/>
        </w:rPr>
        <w:t>k</w:t>
      </w:r>
    </w:p>
    <w:p w14:paraId="49D125E9" w14:textId="32A2E416" w:rsidR="009516C7" w:rsidRPr="00103A22" w:rsidRDefault="006C671C" w:rsidP="00E0104F">
      <w:pPr>
        <w:spacing w:after="240" w:line="240" w:lineRule="auto"/>
        <w:ind w:hanging="11"/>
        <w:jc w:val="center"/>
        <w:rPr>
          <w:rFonts w:ascii="Times New Roman" w:hAnsi="Times New Roman" w:cs="Times New Roman"/>
          <w:b/>
          <w:i/>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761664" behindDoc="0" locked="0" layoutInCell="1" allowOverlap="1" wp14:anchorId="501A77BC" wp14:editId="350AEB98">
                <wp:simplePos x="0" y="0"/>
                <wp:positionH relativeFrom="margin">
                  <wp:posOffset>2248436</wp:posOffset>
                </wp:positionH>
                <wp:positionV relativeFrom="paragraph">
                  <wp:posOffset>1163055</wp:posOffset>
                </wp:positionV>
                <wp:extent cx="601980" cy="297180"/>
                <wp:effectExtent l="0" t="0" r="7620" b="7620"/>
                <wp:wrapNone/>
                <wp:docPr id="525457855"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99EB6" id="Rectangle 22" o:spid="_x0000_s1026" style="position:absolute;margin-left:177.05pt;margin-top:91.6pt;width:47.4pt;height:23.4pt;flip:y;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" fillcolor="white [3201]" stroked="f" strokeweight="1pt">
                <w10:wrap anchorx="margin"/>
              </v:rect>
            </w:pict>
          </mc:Fallback>
        </mc:AlternateContent>
      </w:r>
      <w:r w:rsidRPr="006C671C">
        <w:rPr>
          <w:rFonts w:ascii="Times New Roman" w:hAnsi="Times New Roman" w:cs="Times New Roman"/>
          <w:i/>
        </w:rPr>
        <w:t>Source: Data processed, 2024</w:t>
      </w:r>
    </w:p>
    <w:p w14:paraId="77A83BED" w14:textId="299060E1" w:rsidR="009516C7" w:rsidRPr="00103A22" w:rsidRDefault="003F6049">
      <w:pPr>
        <w:pStyle w:val="Heading3"/>
        <w:numPr>
          <w:ilvl w:val="1"/>
          <w:numId w:val="3"/>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426"/>
        <w:jc w:val="both"/>
        <w:rPr>
          <w:rFonts w:ascii="Times New Roman" w:eastAsia="Times New Roman" w:hAnsi="Times New Roman" w:cs="Times New Roman"/>
          <w:b/>
          <w:color w:val="000000" w:themeColor="text1"/>
          <w:sz w:val="24"/>
          <w:szCs w:val="24"/>
        </w:rPr>
      </w:pPr>
      <w:bookmarkStart w:id="92" w:name="_Toc184499499"/>
      <w:r w:rsidRPr="003F6049">
        <w:rPr>
          <w:rFonts w:ascii="Times New Roman" w:eastAsia="Times New Roman" w:hAnsi="Times New Roman" w:cs="Times New Roman"/>
          <w:b/>
          <w:color w:val="000000" w:themeColor="text1"/>
          <w:sz w:val="24"/>
          <w:szCs w:val="24"/>
        </w:rPr>
        <w:lastRenderedPageBreak/>
        <w:t>Hypothesis Development</w:t>
      </w:r>
      <w:bookmarkEnd w:id="92"/>
    </w:p>
    <w:p w14:paraId="0C0FDC9A" w14:textId="59C8220D" w:rsidR="009516C7" w:rsidRPr="00103A22" w:rsidRDefault="003F6049">
      <w:pPr>
        <w:pStyle w:val="ListParagraph"/>
        <w:numPr>
          <w:ilvl w:val="2"/>
          <w:numId w:val="3"/>
        </w:numPr>
        <w:spacing w:line="480" w:lineRule="auto"/>
        <w:ind w:left="709" w:hanging="698"/>
        <w:jc w:val="both"/>
        <w:rPr>
          <w:rFonts w:ascii="Times New Roman" w:hAnsi="Times New Roman" w:cs="Times New Roman"/>
          <w:b/>
          <w:sz w:val="24"/>
          <w:szCs w:val="24"/>
        </w:rPr>
      </w:pPr>
      <w:r w:rsidRPr="003F6049">
        <w:rPr>
          <w:rFonts w:ascii="Times New Roman" w:hAnsi="Times New Roman" w:cs="Times New Roman"/>
          <w:b/>
          <w:sz w:val="24"/>
          <w:szCs w:val="24"/>
        </w:rPr>
        <w:t>The effect of ESG on stock returns</w:t>
      </w:r>
    </w:p>
    <w:p w14:paraId="31E1CF45" w14:textId="52809F9E" w:rsidR="004A4DB9" w:rsidRPr="003F6049" w:rsidRDefault="003F6049" w:rsidP="003F6049">
      <w:pPr>
        <w:pStyle w:val="ListParagraph"/>
        <w:spacing w:line="480" w:lineRule="auto"/>
        <w:ind w:left="93" w:firstLine="720"/>
        <w:jc w:val="both"/>
        <w:rPr>
          <w:rFonts w:ascii="Times New Roman" w:hAnsi="Times New Roman" w:cs="Times New Roman"/>
          <w:sz w:val="24"/>
          <w:szCs w:val="24"/>
        </w:rPr>
      </w:pPr>
      <w:r w:rsidRPr="003F6049">
        <w:rPr>
          <w:rFonts w:ascii="Times New Roman" w:hAnsi="Times New Roman" w:cs="Times New Roman"/>
          <w:sz w:val="24"/>
          <w:szCs w:val="24"/>
        </w:rPr>
        <w:t xml:space="preserve">In accordance with signal theory, stock returns are influenced by all available information. Companies get a good image </w:t>
      </w:r>
      <w:r>
        <w:rPr>
          <w:rFonts w:ascii="Times New Roman" w:hAnsi="Times New Roman" w:cs="Times New Roman"/>
          <w:sz w:val="24"/>
          <w:szCs w:val="24"/>
        </w:rPr>
        <w:t>for</w:t>
      </w:r>
      <w:r w:rsidRPr="003F6049">
        <w:rPr>
          <w:rFonts w:ascii="Times New Roman" w:hAnsi="Times New Roman" w:cs="Times New Roman"/>
          <w:sz w:val="24"/>
          <w:szCs w:val="24"/>
        </w:rPr>
        <w:t xml:space="preserve"> investors when they have proper sustainability. ESG provides an assessment of the company's sustainability report. Therefore, the company will get an image in the eyes of investors according to the value of ESG that has been disclosed and assessed on the ASEAN Stock Exchange. Stocks that have a high ESG or usually referred to as leaders have a higher return realization </w:t>
      </w:r>
      <w:proofErr w:type="gramStart"/>
      <w:r w:rsidRPr="003F6049">
        <w:rPr>
          <w:rFonts w:ascii="Times New Roman" w:hAnsi="Times New Roman" w:cs="Times New Roman"/>
          <w:sz w:val="24"/>
          <w:szCs w:val="24"/>
        </w:rPr>
        <w:t>and also</w:t>
      </w:r>
      <w:proofErr w:type="gramEnd"/>
      <w:r w:rsidRPr="003F6049">
        <w:rPr>
          <w:rFonts w:ascii="Times New Roman" w:hAnsi="Times New Roman" w:cs="Times New Roman"/>
          <w:sz w:val="24"/>
          <w:szCs w:val="24"/>
        </w:rPr>
        <w:t xml:space="preserve"> provide good value protection than stocks that have a low ESG rating or laggard</w:t>
      </w:r>
      <w:r w:rsidR="00C674C2" w:rsidRPr="003F6049">
        <w:rPr>
          <w:rFonts w:ascii="Times New Roman" w:hAnsi="Times New Roman" w:cs="Times New Roman"/>
          <w:i/>
          <w:iCs/>
          <w:sz w:val="24"/>
          <w:szCs w:val="24"/>
          <w:lang w:val="fi-FI"/>
        </w:rPr>
        <w:t>.</w:t>
      </w:r>
      <w:r w:rsidR="004A4DB9" w:rsidRPr="003F6049">
        <w:rPr>
          <w:rFonts w:ascii="Times New Roman" w:eastAsia="Times New Roman" w:hAnsi="Times New Roman" w:cs="Times New Roman"/>
          <w:sz w:val="24"/>
          <w:szCs w:val="24"/>
          <w:lang w:val="id-ID"/>
        </w:rPr>
        <w:t xml:space="preserve"> </w:t>
      </w:r>
    </w:p>
    <w:p w14:paraId="578EA9D4" w14:textId="0C442D2F" w:rsidR="009516C7" w:rsidRPr="003F6049" w:rsidRDefault="003F6049" w:rsidP="003F6049">
      <w:pPr>
        <w:pStyle w:val="ListParagraph"/>
        <w:spacing w:line="480" w:lineRule="auto"/>
        <w:ind w:left="93" w:firstLine="720"/>
        <w:jc w:val="both"/>
        <w:rPr>
          <w:rFonts w:ascii="Times New Roman" w:eastAsia="Times New Roman" w:hAnsi="Times New Roman" w:cs="Times New Roman"/>
          <w:sz w:val="24"/>
          <w:szCs w:val="24"/>
          <w:lang w:val="id-ID"/>
        </w:rPr>
      </w:pPr>
      <w:r w:rsidRPr="003F6049">
        <w:rPr>
          <w:rFonts w:ascii="Times New Roman" w:eastAsia="Times New Roman" w:hAnsi="Times New Roman" w:cs="Times New Roman"/>
          <w:sz w:val="24"/>
          <w:szCs w:val="24"/>
          <w:lang w:val="id-ID"/>
        </w:rPr>
        <w:t xml:space="preserve">Investor </w:t>
      </w:r>
      <w:proofErr w:type="spellStart"/>
      <w:r w:rsidRPr="003F6049">
        <w:rPr>
          <w:rFonts w:ascii="Times New Roman" w:eastAsia="Times New Roman" w:hAnsi="Times New Roman" w:cs="Times New Roman"/>
          <w:sz w:val="24"/>
          <w:szCs w:val="24"/>
          <w:lang w:val="id-ID"/>
        </w:rPr>
        <w:t>preference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for</w:t>
      </w:r>
      <w:proofErr w:type="spellEnd"/>
      <w:r w:rsidRPr="003F6049">
        <w:rPr>
          <w:rFonts w:ascii="Times New Roman" w:eastAsia="Times New Roman" w:hAnsi="Times New Roman" w:cs="Times New Roman"/>
          <w:sz w:val="24"/>
          <w:szCs w:val="24"/>
          <w:lang w:val="id-ID"/>
        </w:rPr>
        <w:t xml:space="preserve"> ESG </w:t>
      </w:r>
      <w:proofErr w:type="spellStart"/>
      <w:r w:rsidRPr="003F6049">
        <w:rPr>
          <w:rFonts w:ascii="Times New Roman" w:eastAsia="Times New Roman" w:hAnsi="Times New Roman" w:cs="Times New Roman"/>
          <w:sz w:val="24"/>
          <w:szCs w:val="24"/>
          <w:lang w:val="id-ID"/>
        </w:rPr>
        <w:t>stocks</w:t>
      </w:r>
      <w:proofErr w:type="spellEnd"/>
      <w:r w:rsidRPr="003F6049">
        <w:rPr>
          <w:rFonts w:ascii="Times New Roman" w:eastAsia="Times New Roman" w:hAnsi="Times New Roman" w:cs="Times New Roman"/>
          <w:sz w:val="24"/>
          <w:szCs w:val="24"/>
          <w:lang w:val="id-ID"/>
        </w:rPr>
        <w:t xml:space="preserve"> in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transition</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period</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of</w:t>
      </w:r>
      <w:proofErr w:type="spellEnd"/>
      <w:r w:rsidRPr="003F6049">
        <w:rPr>
          <w:rFonts w:ascii="Times New Roman" w:eastAsia="Times New Roman" w:hAnsi="Times New Roman" w:cs="Times New Roman"/>
          <w:sz w:val="24"/>
          <w:szCs w:val="24"/>
          <w:lang w:val="id-ID"/>
        </w:rPr>
        <w:t xml:space="preserve"> ESG </w:t>
      </w:r>
      <w:proofErr w:type="spellStart"/>
      <w:r w:rsidRPr="003F6049">
        <w:rPr>
          <w:rFonts w:ascii="Times New Roman" w:eastAsia="Times New Roman" w:hAnsi="Times New Roman" w:cs="Times New Roman"/>
          <w:sz w:val="24"/>
          <w:szCs w:val="24"/>
          <w:lang w:val="id-ID"/>
        </w:rPr>
        <w:t>reporting</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disclosure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also</w:t>
      </w:r>
      <w:proofErr w:type="spellEnd"/>
      <w:r w:rsidRPr="003F6049">
        <w:rPr>
          <w:rFonts w:ascii="Times New Roman" w:eastAsia="Times New Roman" w:hAnsi="Times New Roman" w:cs="Times New Roman"/>
          <w:sz w:val="24"/>
          <w:szCs w:val="24"/>
          <w:lang w:val="id-ID"/>
        </w:rPr>
        <w:t xml:space="preserve"> a </w:t>
      </w:r>
      <w:proofErr w:type="spellStart"/>
      <w:r w:rsidRPr="003F6049">
        <w:rPr>
          <w:rFonts w:ascii="Times New Roman" w:eastAsia="Times New Roman" w:hAnsi="Times New Roman" w:cs="Times New Roman"/>
          <w:sz w:val="24"/>
          <w:szCs w:val="24"/>
          <w:lang w:val="id-ID"/>
        </w:rPr>
        <w:t>consideration</w:t>
      </w:r>
      <w:proofErr w:type="spellEnd"/>
      <w:r w:rsidRPr="003F6049">
        <w:rPr>
          <w:rFonts w:ascii="Times New Roman" w:eastAsia="Times New Roman" w:hAnsi="Times New Roman" w:cs="Times New Roman"/>
          <w:sz w:val="24"/>
          <w:szCs w:val="24"/>
          <w:lang w:val="id-ID"/>
        </w:rPr>
        <w:t xml:space="preserve"> in ESG </w:t>
      </w:r>
      <w:proofErr w:type="spellStart"/>
      <w:r w:rsidRPr="003F6049">
        <w:rPr>
          <w:rFonts w:ascii="Times New Roman" w:eastAsia="Times New Roman" w:hAnsi="Times New Roman" w:cs="Times New Roman"/>
          <w:sz w:val="24"/>
          <w:szCs w:val="24"/>
          <w:lang w:val="id-ID"/>
        </w:rPr>
        <w:t>investment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Cornell</w:t>
      </w:r>
      <w:proofErr w:type="spellEnd"/>
      <w:r w:rsidRPr="003F6049">
        <w:rPr>
          <w:rFonts w:ascii="Times New Roman" w:eastAsia="Times New Roman" w:hAnsi="Times New Roman" w:cs="Times New Roman"/>
          <w:sz w:val="24"/>
          <w:szCs w:val="24"/>
          <w:lang w:val="id-ID"/>
        </w:rPr>
        <w:t xml:space="preserve">, 2021). ESG </w:t>
      </w:r>
      <w:proofErr w:type="spellStart"/>
      <w:r w:rsidRPr="003F6049">
        <w:rPr>
          <w:rFonts w:ascii="Times New Roman" w:eastAsia="Times New Roman" w:hAnsi="Times New Roman" w:cs="Times New Roman"/>
          <w:sz w:val="24"/>
          <w:szCs w:val="24"/>
          <w:lang w:val="id-ID"/>
        </w:rPr>
        <w:t>affects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stock</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returns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where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with</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help</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of</w:t>
      </w:r>
      <w:proofErr w:type="spellEnd"/>
      <w:r w:rsidRPr="003F6049">
        <w:rPr>
          <w:rFonts w:ascii="Times New Roman" w:eastAsia="Times New Roman" w:hAnsi="Times New Roman" w:cs="Times New Roman"/>
          <w:sz w:val="24"/>
          <w:szCs w:val="24"/>
          <w:lang w:val="id-ID"/>
        </w:rPr>
        <w:t xml:space="preserve"> ESG </w:t>
      </w:r>
      <w:proofErr w:type="spellStart"/>
      <w:r w:rsidRPr="003F6049">
        <w:rPr>
          <w:rFonts w:ascii="Times New Roman" w:eastAsia="Times New Roman" w:hAnsi="Times New Roman" w:cs="Times New Roman"/>
          <w:sz w:val="24"/>
          <w:szCs w:val="24"/>
          <w:lang w:val="id-ID"/>
        </w:rPr>
        <w:t>investors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can</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assess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company's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sustainability</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capabilities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so</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that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affects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stock</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returns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Mccormick</w:t>
      </w:r>
      <w:proofErr w:type="spellEnd"/>
      <w:r w:rsidRPr="003F6049">
        <w:rPr>
          <w:rFonts w:ascii="Times New Roman" w:eastAsia="Times New Roman" w:hAnsi="Times New Roman" w:cs="Times New Roman"/>
          <w:sz w:val="24"/>
          <w:szCs w:val="24"/>
          <w:lang w:val="id-ID"/>
        </w:rPr>
        <w:t xml:space="preserve">, 2024), </w:t>
      </w:r>
      <w:proofErr w:type="spellStart"/>
      <w:r w:rsidRPr="003F6049">
        <w:rPr>
          <w:rFonts w:ascii="Times New Roman" w:eastAsia="Times New Roman" w:hAnsi="Times New Roman" w:cs="Times New Roman"/>
          <w:sz w:val="24"/>
          <w:szCs w:val="24"/>
          <w:lang w:val="id-ID"/>
        </w:rPr>
        <w:t>so</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can</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be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seen</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that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hypothesis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to</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test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this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research</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is</w:t>
      </w:r>
      <w:proofErr w:type="spellEnd"/>
      <w:r w:rsidRPr="003F6049">
        <w:rPr>
          <w:rFonts w:ascii="Times New Roman" w:eastAsia="Times New Roman" w:hAnsi="Times New Roman" w:cs="Times New Roman"/>
          <w:sz w:val="24"/>
          <w:szCs w:val="24"/>
          <w:lang w:val="id-ID"/>
        </w:rPr>
        <w:t>:</w:t>
      </w:r>
      <w:r w:rsidR="000A70D0" w:rsidRPr="003F6049">
        <w:rPr>
          <w:rFonts w:ascii="Times New Roman" w:hAnsi="Times New Roman" w:cs="Times New Roman"/>
          <w:sz w:val="24"/>
          <w:szCs w:val="24"/>
          <w:lang w:val="fi-FI"/>
        </w:rPr>
        <w:t>:</w:t>
      </w:r>
    </w:p>
    <w:p w14:paraId="17161876" w14:textId="13191239" w:rsidR="009516C7" w:rsidRPr="00103A22" w:rsidRDefault="009516C7" w:rsidP="00941FAA">
      <w:pPr>
        <w:pStyle w:val="ListParagraph"/>
        <w:spacing w:line="480" w:lineRule="auto"/>
        <w:ind w:left="93" w:hanging="22"/>
        <w:jc w:val="both"/>
        <w:rPr>
          <w:rFonts w:ascii="Times New Roman" w:hAnsi="Times New Roman" w:cs="Times New Roman"/>
          <w:sz w:val="24"/>
          <w:szCs w:val="24"/>
        </w:rPr>
      </w:pPr>
      <w:r w:rsidRPr="00103A22">
        <w:rPr>
          <w:rFonts w:ascii="Times New Roman" w:hAnsi="Times New Roman" w:cs="Times New Roman"/>
          <w:sz w:val="24"/>
          <w:szCs w:val="24"/>
        </w:rPr>
        <w:t>H</w:t>
      </w:r>
      <w:proofErr w:type="gramStart"/>
      <w:r w:rsidRPr="00103A22">
        <w:rPr>
          <w:rFonts w:ascii="Times New Roman" w:hAnsi="Times New Roman" w:cs="Times New Roman"/>
          <w:sz w:val="24"/>
          <w:szCs w:val="24"/>
          <w:vertAlign w:val="subscript"/>
        </w:rPr>
        <w:t>1</w:t>
      </w:r>
      <w:r w:rsidRPr="00103A22">
        <w:rPr>
          <w:rFonts w:ascii="Times New Roman" w:hAnsi="Times New Roman" w:cs="Times New Roman"/>
          <w:sz w:val="24"/>
          <w:szCs w:val="24"/>
        </w:rPr>
        <w:t xml:space="preserve"> :</w:t>
      </w:r>
      <w:proofErr w:type="gramEnd"/>
      <w:r w:rsidRPr="00103A22">
        <w:rPr>
          <w:rFonts w:ascii="Times New Roman" w:hAnsi="Times New Roman" w:cs="Times New Roman"/>
          <w:sz w:val="24"/>
          <w:szCs w:val="24"/>
        </w:rPr>
        <w:t xml:space="preserve"> </w:t>
      </w:r>
      <w:r w:rsidR="003F6049" w:rsidRPr="003F6049">
        <w:rPr>
          <w:rFonts w:ascii="Times New Roman" w:hAnsi="Times New Roman" w:cs="Times New Roman"/>
          <w:sz w:val="24"/>
          <w:szCs w:val="24"/>
        </w:rPr>
        <w:t>ESG has a positive effect on ASEAN stock returns</w:t>
      </w:r>
    </w:p>
    <w:p w14:paraId="45B536AA" w14:textId="0FC9B703" w:rsidR="009516C7" w:rsidRPr="00103A22" w:rsidRDefault="003F6049">
      <w:pPr>
        <w:pStyle w:val="ListParagraph"/>
        <w:numPr>
          <w:ilvl w:val="2"/>
          <w:numId w:val="3"/>
        </w:numPr>
        <w:spacing w:line="480" w:lineRule="auto"/>
        <w:ind w:left="709" w:hanging="698"/>
        <w:jc w:val="both"/>
        <w:rPr>
          <w:rFonts w:ascii="Times New Roman" w:hAnsi="Times New Roman" w:cs="Times New Roman"/>
          <w:b/>
          <w:sz w:val="24"/>
          <w:szCs w:val="24"/>
        </w:rPr>
      </w:pPr>
      <w:r w:rsidRPr="003F6049">
        <w:rPr>
          <w:rFonts w:ascii="Times New Roman" w:hAnsi="Times New Roman" w:cs="Times New Roman"/>
          <w:b/>
          <w:sz w:val="24"/>
          <w:szCs w:val="24"/>
        </w:rPr>
        <w:t>Effect of Profitability on Stock Return</w:t>
      </w:r>
    </w:p>
    <w:p w14:paraId="041B951D" w14:textId="027EB8B5" w:rsidR="00481653" w:rsidRDefault="003F6049" w:rsidP="00ED357F">
      <w:pPr>
        <w:spacing w:line="480" w:lineRule="auto"/>
        <w:ind w:firstLine="709"/>
        <w:jc w:val="both"/>
        <w:rPr>
          <w:rFonts w:ascii="Times New Roman" w:hAnsi="Times New Roman" w:cs="Times New Roman"/>
          <w:sz w:val="24"/>
          <w:szCs w:val="24"/>
          <w:lang w:val="fi-FI"/>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36416" behindDoc="0" locked="0" layoutInCell="1" allowOverlap="1" wp14:anchorId="505B0993" wp14:editId="052AB4C4">
                <wp:simplePos x="0" y="0"/>
                <wp:positionH relativeFrom="margin">
                  <wp:posOffset>2259742</wp:posOffset>
                </wp:positionH>
                <wp:positionV relativeFrom="paragraph">
                  <wp:posOffset>2617536</wp:posOffset>
                </wp:positionV>
                <wp:extent cx="601980" cy="297180"/>
                <wp:effectExtent l="0" t="0" r="7620" b="7620"/>
                <wp:wrapNone/>
                <wp:docPr id="29793996"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EF139" id="Rectangle 22" o:spid="_x0000_s1026" style="position:absolute;margin-left:177.95pt;margin-top:206.1pt;width:47.4pt;height:23.4pt;flip:y;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" fillcolor="white [3201]" stroked="f" strokeweight="1pt">
                <w10:wrap anchorx="margin"/>
              </v:rect>
            </w:pict>
          </mc:Fallback>
        </mc:AlternateContent>
      </w:r>
      <w:r w:rsidRPr="003F6049">
        <w:rPr>
          <w:rFonts w:ascii="Times New Roman" w:hAnsi="Times New Roman" w:cs="Times New Roman"/>
          <w:sz w:val="24"/>
          <w:szCs w:val="24"/>
        </w:rPr>
        <w:t>According to signal theory, stock returns will be positively signaled if the company provides quality information.  The ability and financial state of the business are explained by profitability (</w:t>
      </w:r>
      <w:proofErr w:type="spellStart"/>
      <w:r w:rsidRPr="003F6049">
        <w:rPr>
          <w:rFonts w:ascii="Times New Roman" w:hAnsi="Times New Roman" w:cs="Times New Roman"/>
          <w:sz w:val="24"/>
          <w:szCs w:val="24"/>
        </w:rPr>
        <w:t>Alamsyah</w:t>
      </w:r>
      <w:proofErr w:type="spellEnd"/>
      <w:r w:rsidRPr="003F6049">
        <w:rPr>
          <w:rFonts w:ascii="Times New Roman" w:hAnsi="Times New Roman" w:cs="Times New Roman"/>
          <w:sz w:val="24"/>
          <w:szCs w:val="24"/>
        </w:rPr>
        <w:t xml:space="preserve">, 2019).  The ROE ratio, which indicates how much a company can make with its own capital, is used to determine profitability.  This is because shareholders are primarily interested in information pertaining to the company's earnings.  Because there are signs that the business is </w:t>
      </w:r>
      <w:r w:rsidRPr="003F6049">
        <w:rPr>
          <w:rFonts w:ascii="Times New Roman" w:hAnsi="Times New Roman" w:cs="Times New Roman"/>
          <w:sz w:val="24"/>
          <w:szCs w:val="24"/>
        </w:rPr>
        <w:lastRenderedPageBreak/>
        <w:t>performing well, investors will be more interested in investing if the ROE number in the reported financial statements is greater</w:t>
      </w:r>
      <w:r w:rsidR="00C00396" w:rsidRPr="00103A22">
        <w:rPr>
          <w:rFonts w:ascii="Times New Roman" w:hAnsi="Times New Roman" w:cs="Times New Roman"/>
          <w:sz w:val="24"/>
          <w:szCs w:val="24"/>
          <w:lang w:val="fi-FI"/>
        </w:rPr>
        <w:t>.</w:t>
      </w:r>
      <w:r w:rsidR="00F76996" w:rsidRPr="00103A22">
        <w:rPr>
          <w:rFonts w:ascii="Times New Roman" w:hAnsi="Times New Roman" w:cs="Times New Roman"/>
          <w:sz w:val="24"/>
          <w:szCs w:val="24"/>
          <w:lang w:val="fi-FI"/>
        </w:rPr>
        <w:t xml:space="preserve"> </w:t>
      </w:r>
    </w:p>
    <w:p w14:paraId="53FF02C1" w14:textId="7F011AEE" w:rsidR="009516C7" w:rsidRPr="003F6049" w:rsidRDefault="003F6049" w:rsidP="003F6049">
      <w:pPr>
        <w:spacing w:line="480" w:lineRule="auto"/>
        <w:ind w:firstLine="709"/>
        <w:jc w:val="both"/>
        <w:rPr>
          <w:rFonts w:ascii="Times New Roman" w:eastAsia="Times New Roman" w:hAnsi="Times New Roman" w:cs="Times New Roman"/>
          <w:sz w:val="24"/>
          <w:szCs w:val="24"/>
          <w:lang w:val="id-ID"/>
        </w:rPr>
      </w:pPr>
      <w:proofErr w:type="spellStart"/>
      <w:r w:rsidRPr="003F6049">
        <w:rPr>
          <w:rFonts w:ascii="Times New Roman" w:eastAsia="Times New Roman" w:hAnsi="Times New Roman" w:cs="Times New Roman"/>
          <w:sz w:val="24"/>
          <w:szCs w:val="24"/>
          <w:lang w:val="id-ID"/>
        </w:rPr>
        <w:t>Investors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draw</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conclusion</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that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profit </w:t>
      </w:r>
      <w:proofErr w:type="spellStart"/>
      <w:r w:rsidRPr="003F6049">
        <w:rPr>
          <w:rFonts w:ascii="Times New Roman" w:eastAsia="Times New Roman" w:hAnsi="Times New Roman" w:cs="Times New Roman"/>
          <w:sz w:val="24"/>
          <w:szCs w:val="24"/>
          <w:lang w:val="id-ID"/>
        </w:rPr>
        <w:t>generated</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for</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example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profit </w:t>
      </w:r>
      <w:proofErr w:type="spellStart"/>
      <w:r w:rsidRPr="003F6049">
        <w:rPr>
          <w:rFonts w:ascii="Times New Roman" w:eastAsia="Times New Roman" w:hAnsi="Times New Roman" w:cs="Times New Roman"/>
          <w:sz w:val="24"/>
          <w:szCs w:val="24"/>
          <w:lang w:val="id-ID"/>
        </w:rPr>
        <w:t>earned</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from</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managing</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equity</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provides</w:t>
      </w:r>
      <w:proofErr w:type="spellEnd"/>
      <w:r w:rsidRPr="003F6049">
        <w:rPr>
          <w:rFonts w:ascii="Times New Roman" w:eastAsia="Times New Roman" w:hAnsi="Times New Roman" w:cs="Times New Roman"/>
          <w:sz w:val="24"/>
          <w:szCs w:val="24"/>
          <w:lang w:val="id-ID"/>
        </w:rPr>
        <w:t xml:space="preserve"> a </w:t>
      </w:r>
      <w:proofErr w:type="spellStart"/>
      <w:r w:rsidRPr="003F6049">
        <w:rPr>
          <w:rFonts w:ascii="Times New Roman" w:eastAsia="Times New Roman" w:hAnsi="Times New Roman" w:cs="Times New Roman"/>
          <w:sz w:val="24"/>
          <w:szCs w:val="24"/>
          <w:lang w:val="id-ID"/>
        </w:rPr>
        <w:t>good</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and</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sustainable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reflection</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of</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company</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So</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that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companies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need</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to</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pay</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attention</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and</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manage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company's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profitability</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to</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convince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investors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so</w:t>
      </w:r>
      <w:proofErr w:type="spellEnd"/>
      <w:r w:rsidRPr="003F6049">
        <w:rPr>
          <w:rFonts w:ascii="Times New Roman" w:eastAsia="Times New Roman" w:hAnsi="Times New Roman" w:cs="Times New Roman"/>
          <w:sz w:val="24"/>
          <w:szCs w:val="24"/>
          <w:lang w:val="id-ID"/>
        </w:rPr>
        <w:t xml:space="preserve"> as </w:t>
      </w:r>
      <w:proofErr w:type="spellStart"/>
      <w:r w:rsidRPr="003F6049">
        <w:rPr>
          <w:rFonts w:ascii="Times New Roman" w:eastAsia="Times New Roman" w:hAnsi="Times New Roman" w:cs="Times New Roman"/>
          <w:sz w:val="24"/>
          <w:szCs w:val="24"/>
          <w:lang w:val="id-ID"/>
        </w:rPr>
        <w:t>to</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increase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stock</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returns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Investors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believe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that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increase</w:t>
      </w:r>
      <w:proofErr w:type="spellEnd"/>
      <w:r w:rsidRPr="003F6049">
        <w:rPr>
          <w:rFonts w:ascii="Times New Roman" w:eastAsia="Times New Roman" w:hAnsi="Times New Roman" w:cs="Times New Roman"/>
          <w:sz w:val="24"/>
          <w:szCs w:val="24"/>
          <w:lang w:val="id-ID"/>
        </w:rPr>
        <w:t xml:space="preserve"> in ROE </w:t>
      </w:r>
      <w:proofErr w:type="spellStart"/>
      <w:r w:rsidRPr="003F6049">
        <w:rPr>
          <w:rFonts w:ascii="Times New Roman" w:eastAsia="Times New Roman" w:hAnsi="Times New Roman" w:cs="Times New Roman"/>
          <w:sz w:val="24"/>
          <w:szCs w:val="24"/>
          <w:lang w:val="id-ID"/>
        </w:rPr>
        <w:t>will</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be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sustainable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and</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provide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benefits</w:t>
      </w:r>
      <w:proofErr w:type="spellEnd"/>
      <w:r w:rsidRPr="003F6049">
        <w:rPr>
          <w:rFonts w:ascii="Times New Roman" w:eastAsia="Times New Roman" w:hAnsi="Times New Roman" w:cs="Times New Roman"/>
          <w:sz w:val="24"/>
          <w:szCs w:val="24"/>
          <w:lang w:val="id-ID"/>
        </w:rPr>
        <w:t xml:space="preserve"> in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future</w:t>
      </w:r>
      <w:proofErr w:type="spellEnd"/>
      <w:r w:rsidRPr="003F6049">
        <w:rPr>
          <w:rFonts w:ascii="Times New Roman" w:eastAsia="Times New Roman" w:hAnsi="Times New Roman" w:cs="Times New Roman"/>
          <w:sz w:val="24"/>
          <w:szCs w:val="24"/>
          <w:lang w:val="id-ID"/>
        </w:rPr>
        <w:t xml:space="preserve"> (Ningsih </w:t>
      </w:r>
      <w:proofErr w:type="spellStart"/>
      <w:r w:rsidRPr="003F6049">
        <w:rPr>
          <w:rFonts w:ascii="Times New Roman" w:eastAsia="Times New Roman" w:hAnsi="Times New Roman" w:cs="Times New Roman"/>
          <w:sz w:val="24"/>
          <w:szCs w:val="24"/>
          <w:lang w:val="id-ID"/>
        </w:rPr>
        <w:t>et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al.</w:t>
      </w:r>
      <w:proofErr w:type="spellEnd"/>
      <w:r w:rsidRPr="003F6049">
        <w:rPr>
          <w:rFonts w:ascii="Times New Roman" w:eastAsia="Times New Roman" w:hAnsi="Times New Roman" w:cs="Times New Roman"/>
          <w:sz w:val="24"/>
          <w:szCs w:val="24"/>
          <w:lang w:val="id-ID"/>
        </w:rPr>
        <w:t xml:space="preserve">, 2022). </w:t>
      </w:r>
      <w:proofErr w:type="spellStart"/>
      <w:r w:rsidRPr="003F6049">
        <w:rPr>
          <w:rFonts w:ascii="Times New Roman" w:eastAsia="Times New Roman" w:hAnsi="Times New Roman" w:cs="Times New Roman"/>
          <w:sz w:val="24"/>
          <w:szCs w:val="24"/>
          <w:lang w:val="id-ID"/>
        </w:rPr>
        <w:t>Stock</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returns</w:t>
      </w:r>
      <w:proofErr w:type="spellEnd"/>
      <w:r w:rsidRPr="003F6049">
        <w:rPr>
          <w:rFonts w:ascii="Times New Roman" w:eastAsia="Times New Roman" w:hAnsi="Times New Roman" w:cs="Times New Roman"/>
          <w:sz w:val="24"/>
          <w:szCs w:val="24"/>
          <w:lang w:val="id-ID"/>
        </w:rPr>
        <w:t xml:space="preserve"> are </w:t>
      </w:r>
      <w:proofErr w:type="spellStart"/>
      <w:r w:rsidRPr="003F6049">
        <w:rPr>
          <w:rFonts w:ascii="Times New Roman" w:eastAsia="Times New Roman" w:hAnsi="Times New Roman" w:cs="Times New Roman"/>
          <w:sz w:val="24"/>
          <w:szCs w:val="24"/>
          <w:lang w:val="id-ID"/>
        </w:rPr>
        <w:t>impacted</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by</w:t>
      </w:r>
      <w:proofErr w:type="spellEnd"/>
      <w:r w:rsidRPr="003F6049">
        <w:rPr>
          <w:rFonts w:ascii="Times New Roman" w:eastAsia="Times New Roman" w:hAnsi="Times New Roman" w:cs="Times New Roman"/>
          <w:sz w:val="24"/>
          <w:szCs w:val="24"/>
          <w:lang w:val="id-ID"/>
        </w:rPr>
        <w:t xml:space="preserve"> a </w:t>
      </w:r>
      <w:proofErr w:type="spellStart"/>
      <w:r w:rsidRPr="003F6049">
        <w:rPr>
          <w:rFonts w:ascii="Times New Roman" w:eastAsia="Times New Roman" w:hAnsi="Times New Roman" w:cs="Times New Roman"/>
          <w:sz w:val="24"/>
          <w:szCs w:val="24"/>
          <w:lang w:val="id-ID"/>
        </w:rPr>
        <w:t>company's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ability</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to</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manage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its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capital</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to</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produce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profits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for</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shareholders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which</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indicated</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by</w:t>
      </w:r>
      <w:proofErr w:type="spellEnd"/>
      <w:r w:rsidRPr="003F6049">
        <w:rPr>
          <w:rFonts w:ascii="Times New Roman" w:eastAsia="Times New Roman" w:hAnsi="Times New Roman" w:cs="Times New Roman"/>
          <w:sz w:val="24"/>
          <w:szCs w:val="24"/>
          <w:lang w:val="id-ID"/>
        </w:rPr>
        <w:t xml:space="preserve"> a </w:t>
      </w:r>
      <w:proofErr w:type="spellStart"/>
      <w:r w:rsidRPr="003F6049">
        <w:rPr>
          <w:rFonts w:ascii="Times New Roman" w:eastAsia="Times New Roman" w:hAnsi="Times New Roman" w:cs="Times New Roman"/>
          <w:sz w:val="24"/>
          <w:szCs w:val="24"/>
          <w:lang w:val="id-ID"/>
        </w:rPr>
        <w:t>greater</w:t>
      </w:r>
      <w:proofErr w:type="spellEnd"/>
      <w:r w:rsidRPr="003F6049">
        <w:rPr>
          <w:rFonts w:ascii="Times New Roman" w:eastAsia="Times New Roman" w:hAnsi="Times New Roman" w:cs="Times New Roman"/>
          <w:sz w:val="24"/>
          <w:szCs w:val="24"/>
          <w:lang w:val="id-ID"/>
        </w:rPr>
        <w:t xml:space="preserve"> ROE (Putri &amp; Putri, 522023).  </w:t>
      </w:r>
      <w:proofErr w:type="spellStart"/>
      <w:r w:rsidRPr="003F6049">
        <w:rPr>
          <w:rFonts w:ascii="Times New Roman" w:eastAsia="Times New Roman" w:hAnsi="Times New Roman" w:cs="Times New Roman"/>
          <w:sz w:val="24"/>
          <w:szCs w:val="24"/>
          <w:lang w:val="id-ID"/>
        </w:rPr>
        <w:t>It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is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clear</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from</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explanation</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that</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the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following</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hypothesis</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will</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be</w:t>
      </w:r>
      <w:proofErr w:type="spellEnd"/>
      <w:r w:rsidRPr="003F6049">
        <w:rPr>
          <w:rFonts w:ascii="Times New Roman" w:eastAsia="Times New Roman" w:hAnsi="Times New Roman" w:cs="Times New Roman"/>
          <w:sz w:val="24"/>
          <w:szCs w:val="24"/>
          <w:lang w:val="id-ID"/>
        </w:rPr>
        <w:t xml:space="preserve"> </w:t>
      </w:r>
      <w:proofErr w:type="spellStart"/>
      <w:r w:rsidRPr="003F6049">
        <w:rPr>
          <w:rFonts w:ascii="Times New Roman" w:eastAsia="Times New Roman" w:hAnsi="Times New Roman" w:cs="Times New Roman"/>
          <w:sz w:val="24"/>
          <w:szCs w:val="24"/>
          <w:lang w:val="id-ID"/>
        </w:rPr>
        <w:t>tested</w:t>
      </w:r>
      <w:proofErr w:type="spellEnd"/>
      <w:r w:rsidRPr="003F6049">
        <w:rPr>
          <w:rFonts w:ascii="Times New Roman" w:eastAsia="Times New Roman" w:hAnsi="Times New Roman" w:cs="Times New Roman"/>
          <w:sz w:val="24"/>
          <w:szCs w:val="24"/>
          <w:lang w:val="id-ID"/>
        </w:rPr>
        <w:t xml:space="preserve"> in </w:t>
      </w:r>
      <w:proofErr w:type="spellStart"/>
      <w:r w:rsidRPr="003F6049">
        <w:rPr>
          <w:rFonts w:ascii="Times New Roman" w:eastAsia="Times New Roman" w:hAnsi="Times New Roman" w:cs="Times New Roman"/>
          <w:sz w:val="24"/>
          <w:szCs w:val="24"/>
          <w:lang w:val="id-ID"/>
        </w:rPr>
        <w:t>this</w:t>
      </w:r>
      <w:proofErr w:type="spellEnd"/>
      <w:r w:rsidRPr="003F6049">
        <w:rPr>
          <w:rFonts w:ascii="Times New Roman" w:eastAsia="Times New Roman" w:hAnsi="Times New Roman" w:cs="Times New Roman"/>
          <w:sz w:val="24"/>
          <w:szCs w:val="24"/>
          <w:lang w:val="id-ID"/>
        </w:rPr>
        <w:t xml:space="preserve"> study</w:t>
      </w:r>
      <w:r w:rsidR="000A70D0" w:rsidRPr="00103A22">
        <w:rPr>
          <w:rFonts w:ascii="Times New Roman" w:hAnsi="Times New Roman" w:cs="Times New Roman"/>
          <w:sz w:val="24"/>
          <w:szCs w:val="24"/>
          <w:lang w:val="fi-FI"/>
        </w:rPr>
        <w:t>:</w:t>
      </w:r>
    </w:p>
    <w:p w14:paraId="76305DCC" w14:textId="5BEA8D20" w:rsidR="001264CF" w:rsidRPr="00103A22" w:rsidRDefault="009516C7" w:rsidP="00941FAA">
      <w:pPr>
        <w:spacing w:line="480" w:lineRule="auto"/>
        <w:jc w:val="both"/>
        <w:rPr>
          <w:rFonts w:ascii="Times New Roman" w:hAnsi="Times New Roman" w:cs="Times New Roman"/>
          <w:sz w:val="24"/>
          <w:szCs w:val="24"/>
        </w:rPr>
      </w:pPr>
      <w:r w:rsidRPr="00103A22">
        <w:rPr>
          <w:rFonts w:ascii="Times New Roman" w:hAnsi="Times New Roman" w:cs="Times New Roman"/>
          <w:sz w:val="24"/>
          <w:szCs w:val="24"/>
        </w:rPr>
        <w:t>H</w:t>
      </w:r>
      <w:proofErr w:type="gramStart"/>
      <w:r w:rsidRPr="00103A22">
        <w:rPr>
          <w:rFonts w:ascii="Times New Roman" w:hAnsi="Times New Roman" w:cs="Times New Roman"/>
          <w:sz w:val="24"/>
          <w:szCs w:val="24"/>
          <w:vertAlign w:val="subscript"/>
        </w:rPr>
        <w:t>2</w:t>
      </w:r>
      <w:r w:rsidRPr="00103A22">
        <w:rPr>
          <w:rFonts w:ascii="Times New Roman" w:hAnsi="Times New Roman" w:cs="Times New Roman"/>
          <w:sz w:val="24"/>
          <w:szCs w:val="24"/>
        </w:rPr>
        <w:t xml:space="preserve"> :</w:t>
      </w:r>
      <w:proofErr w:type="gramEnd"/>
      <w:r w:rsidR="00230F1E">
        <w:rPr>
          <w:rFonts w:ascii="Times New Roman" w:hAnsi="Times New Roman" w:cs="Times New Roman"/>
          <w:sz w:val="24"/>
          <w:szCs w:val="24"/>
        </w:rPr>
        <w:t xml:space="preserve"> </w:t>
      </w:r>
      <w:r w:rsidR="003F6049" w:rsidRPr="003F6049">
        <w:rPr>
          <w:rFonts w:ascii="Times New Roman" w:hAnsi="Times New Roman" w:cs="Times New Roman"/>
          <w:sz w:val="24"/>
          <w:szCs w:val="24"/>
        </w:rPr>
        <w:t>Profitability has a positive effect on ASEAN stock return</w:t>
      </w:r>
    </w:p>
    <w:p w14:paraId="6481EBF6" w14:textId="42579EF5" w:rsidR="009516C7" w:rsidRPr="00103A22" w:rsidRDefault="003F6049">
      <w:pPr>
        <w:pStyle w:val="ListParagraph"/>
        <w:numPr>
          <w:ilvl w:val="2"/>
          <w:numId w:val="3"/>
        </w:numPr>
        <w:spacing w:line="480" w:lineRule="auto"/>
        <w:ind w:left="709" w:hanging="698"/>
        <w:jc w:val="both"/>
        <w:rPr>
          <w:rFonts w:ascii="Times New Roman" w:hAnsi="Times New Roman" w:cs="Times New Roman"/>
          <w:b/>
          <w:sz w:val="24"/>
          <w:szCs w:val="24"/>
        </w:rPr>
      </w:pPr>
      <w:r w:rsidRPr="003F6049">
        <w:rPr>
          <w:rFonts w:ascii="Times New Roman" w:hAnsi="Times New Roman" w:cs="Times New Roman"/>
          <w:b/>
          <w:sz w:val="24"/>
          <w:szCs w:val="24"/>
        </w:rPr>
        <w:t>Effect of Dividend Policy on Stock Return</w:t>
      </w:r>
    </w:p>
    <w:p w14:paraId="51CA03AD" w14:textId="5A64FBA6" w:rsidR="00481653" w:rsidRPr="003F6049" w:rsidRDefault="003F6049" w:rsidP="003F6049">
      <w:pPr>
        <w:pStyle w:val="ListParagraph"/>
        <w:spacing w:line="480" w:lineRule="auto"/>
        <w:ind w:left="71" w:firstLine="638"/>
        <w:jc w:val="both"/>
        <w:rPr>
          <w:rFonts w:ascii="Times New Roman" w:hAnsi="Times New Roman" w:cs="Times New Roman"/>
          <w:sz w:val="24"/>
          <w:szCs w:val="24"/>
        </w:rPr>
      </w:pPr>
      <w:r w:rsidRPr="003F6049">
        <w:rPr>
          <w:rFonts w:ascii="Times New Roman" w:hAnsi="Times New Roman" w:cs="Times New Roman"/>
          <w:sz w:val="24"/>
          <w:szCs w:val="24"/>
        </w:rPr>
        <w:t>Dividend policy information can affect stock returns in the capital market, as stated in signal theory, stock returns react to existing information, including dividend distribution information. High dividend payments tend to increase stock returns, and vice versa (</w:t>
      </w:r>
      <w:proofErr w:type="spellStart"/>
      <w:r w:rsidRPr="003F6049">
        <w:rPr>
          <w:rFonts w:ascii="Times New Roman" w:hAnsi="Times New Roman" w:cs="Times New Roman"/>
          <w:sz w:val="24"/>
          <w:szCs w:val="24"/>
        </w:rPr>
        <w:t>Fitri</w:t>
      </w:r>
      <w:proofErr w:type="spellEnd"/>
      <w:r w:rsidRPr="003F6049">
        <w:rPr>
          <w:rFonts w:ascii="Times New Roman" w:hAnsi="Times New Roman" w:cs="Times New Roman"/>
          <w:sz w:val="24"/>
          <w:szCs w:val="24"/>
        </w:rPr>
        <w:t xml:space="preserve"> &amp; </w:t>
      </w:r>
      <w:proofErr w:type="spellStart"/>
      <w:r w:rsidRPr="003F6049">
        <w:rPr>
          <w:rFonts w:ascii="Times New Roman" w:hAnsi="Times New Roman" w:cs="Times New Roman"/>
          <w:sz w:val="24"/>
          <w:szCs w:val="24"/>
        </w:rPr>
        <w:t>Purnamasari</w:t>
      </w:r>
      <w:proofErr w:type="spellEnd"/>
      <w:r w:rsidRPr="003F6049">
        <w:rPr>
          <w:rFonts w:ascii="Times New Roman" w:hAnsi="Times New Roman" w:cs="Times New Roman"/>
          <w:sz w:val="24"/>
          <w:szCs w:val="24"/>
        </w:rPr>
        <w:t>, 2018). Companies that pay dividends consistently provide healthy company</w:t>
      </w:r>
      <w:r>
        <w:rPr>
          <w:rFonts w:ascii="Times New Roman" w:hAnsi="Times New Roman" w:cs="Times New Roman"/>
          <w:sz w:val="24"/>
          <w:szCs w:val="24"/>
        </w:rPr>
        <w:t xml:space="preserve"> </w:t>
      </w:r>
      <w:r w:rsidRPr="003F6049">
        <w:rPr>
          <w:rFonts w:ascii="Times New Roman" w:hAnsi="Times New Roman" w:cs="Times New Roman"/>
          <w:sz w:val="24"/>
          <w:szCs w:val="24"/>
        </w:rPr>
        <w:t>financial information that attracts investors</w:t>
      </w:r>
      <w:r w:rsidR="00481653" w:rsidRPr="003F6049">
        <w:rPr>
          <w:rFonts w:ascii="Times New Roman" w:hAnsi="Times New Roman" w:cs="Times New Roman"/>
          <w:sz w:val="24"/>
          <w:szCs w:val="24"/>
        </w:rPr>
        <w:t>.</w:t>
      </w:r>
    </w:p>
    <w:p w14:paraId="5CC25006" w14:textId="1A51C1E5" w:rsidR="005B5451" w:rsidRPr="003F6049" w:rsidRDefault="003F6049" w:rsidP="003F6049">
      <w:pPr>
        <w:pStyle w:val="ListParagraph"/>
        <w:spacing w:line="480" w:lineRule="auto"/>
        <w:ind w:left="71" w:firstLine="638"/>
        <w:jc w:val="both"/>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36448" behindDoc="0" locked="0" layoutInCell="1" allowOverlap="1" wp14:anchorId="78E87B20" wp14:editId="4D883FB6">
                <wp:simplePos x="0" y="0"/>
                <wp:positionH relativeFrom="margin">
                  <wp:align>center</wp:align>
                </wp:positionH>
                <wp:positionV relativeFrom="paragraph">
                  <wp:posOffset>2447501</wp:posOffset>
                </wp:positionV>
                <wp:extent cx="586740" cy="281940"/>
                <wp:effectExtent l="0" t="0" r="3810" b="3810"/>
                <wp:wrapNone/>
                <wp:docPr id="161239210"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0FBF37" id="Rectangle 22" o:spid="_x0000_s1026" style="position:absolute;margin-left:0;margin-top:192.7pt;width:46.2pt;height:22.2pt;flip:y;z-index:252136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" fillcolor="white [3201]" stroked="f" strokeweight="1pt">
                <w10:wrap anchorx="margin"/>
              </v:rect>
            </w:pict>
          </mc:Fallback>
        </mc:AlternateContent>
      </w:r>
      <w:r w:rsidRPr="003F6049">
        <w:rPr>
          <w:rFonts w:ascii="Times New Roman" w:hAnsi="Times New Roman" w:cs="Times New Roman"/>
          <w:sz w:val="24"/>
          <w:szCs w:val="24"/>
        </w:rPr>
        <w:t xml:space="preserve">Information about dividend distribution is believed to be able to affect stock returns on the stock exchange due to the actions of investors who want to benefit from these events (Aditya, 2022). This explains that companies with good dividend policies </w:t>
      </w:r>
      <w:proofErr w:type="gramStart"/>
      <w:r w:rsidRPr="003F6049">
        <w:rPr>
          <w:rFonts w:ascii="Times New Roman" w:hAnsi="Times New Roman" w:cs="Times New Roman"/>
          <w:sz w:val="24"/>
          <w:szCs w:val="24"/>
        </w:rPr>
        <w:t>are able to</w:t>
      </w:r>
      <w:proofErr w:type="gramEnd"/>
      <w:r w:rsidRPr="003F6049">
        <w:rPr>
          <w:rFonts w:ascii="Times New Roman" w:hAnsi="Times New Roman" w:cs="Times New Roman"/>
          <w:sz w:val="24"/>
          <w:szCs w:val="24"/>
        </w:rPr>
        <w:t xml:space="preserve"> attract investors who want the benefits of dividends.  Based on </w:t>
      </w:r>
      <w:r w:rsidRPr="003F6049">
        <w:rPr>
          <w:rFonts w:ascii="Times New Roman" w:hAnsi="Times New Roman" w:cs="Times New Roman"/>
          <w:sz w:val="24"/>
          <w:szCs w:val="24"/>
        </w:rPr>
        <w:lastRenderedPageBreak/>
        <w:t xml:space="preserve">the description that has been explained, </w:t>
      </w:r>
      <w:proofErr w:type="gramStart"/>
      <w:r w:rsidRPr="003F6049">
        <w:rPr>
          <w:rFonts w:ascii="Times New Roman" w:hAnsi="Times New Roman" w:cs="Times New Roman"/>
          <w:sz w:val="24"/>
          <w:szCs w:val="24"/>
        </w:rPr>
        <w:t>it can be seen</w:t>
      </w:r>
      <w:r>
        <w:rPr>
          <w:rFonts w:ascii="Times New Roman" w:hAnsi="Times New Roman" w:cs="Times New Roman"/>
          <w:sz w:val="24"/>
          <w:szCs w:val="24"/>
        </w:rPr>
        <w:t xml:space="preserve"> </w:t>
      </w:r>
      <w:r w:rsidRPr="003F6049">
        <w:rPr>
          <w:rFonts w:ascii="Times New Roman" w:hAnsi="Times New Roman" w:cs="Times New Roman"/>
          <w:sz w:val="24"/>
          <w:szCs w:val="24"/>
        </w:rPr>
        <w:t>that the</w:t>
      </w:r>
      <w:proofErr w:type="gramEnd"/>
      <w:r w:rsidRPr="003F6049">
        <w:rPr>
          <w:rFonts w:ascii="Times New Roman" w:hAnsi="Times New Roman" w:cs="Times New Roman"/>
          <w:sz w:val="24"/>
          <w:szCs w:val="24"/>
        </w:rPr>
        <w:t xml:space="preserve"> hypothesis to test this research is:</w:t>
      </w:r>
    </w:p>
    <w:p w14:paraId="08D2A902" w14:textId="290C39DB" w:rsidR="009516C7" w:rsidRPr="00103A22" w:rsidRDefault="009516C7" w:rsidP="005B5451">
      <w:pPr>
        <w:pStyle w:val="ListParagraph"/>
        <w:spacing w:line="480" w:lineRule="auto"/>
        <w:ind w:left="71"/>
        <w:jc w:val="both"/>
        <w:rPr>
          <w:rFonts w:ascii="Times New Roman" w:hAnsi="Times New Roman" w:cs="Times New Roman"/>
          <w:sz w:val="24"/>
          <w:szCs w:val="24"/>
        </w:rPr>
      </w:pPr>
      <w:r w:rsidRPr="00103A22">
        <w:rPr>
          <w:rFonts w:ascii="Times New Roman" w:hAnsi="Times New Roman" w:cs="Times New Roman"/>
          <w:sz w:val="24"/>
          <w:szCs w:val="24"/>
        </w:rPr>
        <w:t>H</w:t>
      </w:r>
      <w:proofErr w:type="gramStart"/>
      <w:r w:rsidRPr="00103A22">
        <w:rPr>
          <w:rFonts w:ascii="Times New Roman" w:hAnsi="Times New Roman" w:cs="Times New Roman"/>
          <w:sz w:val="24"/>
          <w:szCs w:val="24"/>
          <w:vertAlign w:val="subscript"/>
        </w:rPr>
        <w:t>3</w:t>
      </w:r>
      <w:r w:rsidRPr="00103A22">
        <w:rPr>
          <w:rFonts w:ascii="Times New Roman" w:hAnsi="Times New Roman" w:cs="Times New Roman"/>
          <w:sz w:val="24"/>
          <w:szCs w:val="24"/>
        </w:rPr>
        <w:t xml:space="preserve"> :</w:t>
      </w:r>
      <w:proofErr w:type="gramEnd"/>
      <w:r w:rsidR="00D7090C" w:rsidRPr="00103A22">
        <w:rPr>
          <w:rFonts w:ascii="Times New Roman" w:hAnsi="Times New Roman" w:cs="Times New Roman"/>
          <w:sz w:val="24"/>
          <w:szCs w:val="24"/>
        </w:rPr>
        <w:t xml:space="preserve"> </w:t>
      </w:r>
      <w:r w:rsidR="003F6049" w:rsidRPr="003F6049">
        <w:rPr>
          <w:rFonts w:ascii="Times New Roman" w:hAnsi="Times New Roman" w:cs="Times New Roman"/>
          <w:sz w:val="24"/>
          <w:szCs w:val="24"/>
        </w:rPr>
        <w:t>Dividend policy has a positive effect on ASEAN stock return</w:t>
      </w:r>
    </w:p>
    <w:p w14:paraId="14AA73F7" w14:textId="4DFB1714" w:rsidR="009516C7" w:rsidRPr="003F6049" w:rsidRDefault="003F6049" w:rsidP="003F6049">
      <w:pPr>
        <w:pStyle w:val="ListParagraph"/>
        <w:spacing w:line="480" w:lineRule="auto"/>
        <w:ind w:left="33" w:firstLine="720"/>
        <w:jc w:val="both"/>
        <w:rPr>
          <w:rFonts w:ascii="Times New Roman" w:hAnsi="Times New Roman" w:cs="Times New Roman"/>
          <w:sz w:val="24"/>
          <w:szCs w:val="24"/>
        </w:rPr>
      </w:pPr>
      <w:r w:rsidRPr="003F6049">
        <w:rPr>
          <w:rFonts w:ascii="Times New Roman" w:hAnsi="Times New Roman" w:cs="Times New Roman"/>
          <w:sz w:val="24"/>
          <w:szCs w:val="24"/>
        </w:rPr>
        <w:t>Based on the development of the hypothesis above, the research model can be described as follows</w:t>
      </w:r>
      <w:r w:rsidR="009516C7" w:rsidRPr="003F6049">
        <w:rPr>
          <w:rFonts w:ascii="Times New Roman" w:hAnsi="Times New Roman" w:cs="Times New Roman"/>
          <w:sz w:val="24"/>
          <w:szCs w:val="24"/>
        </w:rPr>
        <w:t>:</w:t>
      </w:r>
      <w:r w:rsidR="009516C7" w:rsidRPr="003F6049">
        <w:rPr>
          <w:rFonts w:ascii="Times New Roman" w:hAnsi="Times New Roman" w:cs="Times New Roman"/>
          <w:sz w:val="24"/>
          <w:szCs w:val="24"/>
        </w:rPr>
        <w:tab/>
      </w:r>
    </w:p>
    <w:p w14:paraId="6A2F9415" w14:textId="11CC04C6" w:rsidR="009516C7" w:rsidRPr="00103A22" w:rsidRDefault="00D46F7F" w:rsidP="000F3027">
      <w:pPr>
        <w:tabs>
          <w:tab w:val="left" w:pos="4620"/>
        </w:tabs>
        <w:spacing w:line="480" w:lineRule="auto"/>
        <w:jc w:val="center"/>
        <w:rPr>
          <w:rFonts w:ascii="Times New Roman" w:eastAsia="Times New Roman" w:hAnsi="Times New Roman" w:cs="Times New Roman"/>
          <w:b/>
          <w:sz w:val="24"/>
          <w:szCs w:val="24"/>
        </w:rPr>
      </w:pPr>
      <w:r w:rsidRPr="00103A22">
        <w:rPr>
          <w:rFonts w:ascii="Times New Roman" w:eastAsia="Times New Roman" w:hAnsi="Times New Roman" w:cs="Times New Roman"/>
          <w:b/>
          <w:noProof/>
          <w:sz w:val="24"/>
          <w:szCs w:val="24"/>
          <w14:ligatures w14:val="standardContextual"/>
        </w:rPr>
        <w:drawing>
          <wp:inline distT="0" distB="0" distL="0" distR="0" wp14:anchorId="322E2D4D" wp14:editId="5BA38193">
            <wp:extent cx="4728113" cy="1272540"/>
            <wp:effectExtent l="0" t="0" r="0" b="3810"/>
            <wp:docPr id="180383332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33327" name="Picture 1803833327"/>
                    <pic:cNvPicPr/>
                  </pic:nvPicPr>
                  <pic:blipFill>
                    <a:blip r:embed="rId12">
                      <a:extLst>
                        <a:ext uri="{28A0092B-C50C-407E-A947-70E740481C1C}">
                          <a14:useLocalDpi xmlns:a14="http://schemas.microsoft.com/office/drawing/2010/main" val="0"/>
                        </a:ext>
                      </a:extLst>
                    </a:blip>
                    <a:stretch>
                      <a:fillRect/>
                    </a:stretch>
                  </pic:blipFill>
                  <pic:spPr>
                    <a:xfrm>
                      <a:off x="0" y="0"/>
                      <a:ext cx="4765693" cy="1282654"/>
                    </a:xfrm>
                    <a:prstGeom prst="rect">
                      <a:avLst/>
                    </a:prstGeom>
                  </pic:spPr>
                </pic:pic>
              </a:graphicData>
            </a:graphic>
          </wp:inline>
        </w:drawing>
      </w:r>
    </w:p>
    <w:p w14:paraId="3E50E32A" w14:textId="3CBB264B" w:rsidR="009516C7" w:rsidRPr="00103A22" w:rsidRDefault="003F6049" w:rsidP="00941FAA">
      <w:pPr>
        <w:tabs>
          <w:tab w:val="center" w:pos="3970"/>
        </w:tabs>
        <w:spacing w:line="240" w:lineRule="auto"/>
        <w:ind w:firstLine="720"/>
        <w:jc w:val="center"/>
        <w:rPr>
          <w:rFonts w:ascii="Times New Roman" w:eastAsia="Times New Roman" w:hAnsi="Times New Roman" w:cs="Times New Roman"/>
          <w:b/>
        </w:rPr>
      </w:pPr>
      <w:r w:rsidRPr="003F6049">
        <w:rPr>
          <w:rFonts w:ascii="Times New Roman" w:eastAsia="Times New Roman" w:hAnsi="Times New Roman" w:cs="Times New Roman"/>
          <w:b/>
        </w:rPr>
        <w:t>Figure 2.2. Research Model</w:t>
      </w:r>
    </w:p>
    <w:p w14:paraId="40278D90" w14:textId="551440ED" w:rsidR="009516C7" w:rsidRPr="00103A22" w:rsidRDefault="003F6049" w:rsidP="00941FAA">
      <w:pPr>
        <w:tabs>
          <w:tab w:val="center" w:pos="3970"/>
        </w:tabs>
        <w:spacing w:line="240" w:lineRule="auto"/>
        <w:ind w:firstLine="720"/>
        <w:jc w:val="center"/>
        <w:rPr>
          <w:rFonts w:ascii="Times New Roman" w:eastAsia="Times New Roman" w:hAnsi="Times New Roman" w:cs="Times New Roman"/>
          <w:i/>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085248" behindDoc="0" locked="0" layoutInCell="1" allowOverlap="1" wp14:anchorId="52B41AFB" wp14:editId="22075E3C">
                <wp:simplePos x="0" y="0"/>
                <wp:positionH relativeFrom="margin">
                  <wp:posOffset>2305919</wp:posOffset>
                </wp:positionH>
                <wp:positionV relativeFrom="paragraph">
                  <wp:posOffset>5366090</wp:posOffset>
                </wp:positionV>
                <wp:extent cx="586740" cy="281940"/>
                <wp:effectExtent l="0" t="0" r="3810" b="3810"/>
                <wp:wrapNone/>
                <wp:docPr id="1004124822" name="Rectangle 22"/>
                <wp:cNvGraphicFramePr/>
                <a:graphic xmlns:a="http://schemas.openxmlformats.org/drawingml/2006/main">
                  <a:graphicData uri="http://schemas.microsoft.com/office/word/2010/wordprocessingShape">
                    <wps:wsp>
                      <wps:cNvSpPr/>
                      <wps:spPr>
                        <a:xfrm flipV="1">
                          <a:off x="0" y="0"/>
                          <a:ext cx="586740" cy="28194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C83A7" id="Rectangle 22" o:spid="_x0000_s1026" style="position:absolute;margin-left:181.55pt;margin-top:422.55pt;width:46.2pt;height:22.2pt;flip:y;z-index:252085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" fillcolor="white [3201]" stroked="f" strokeweight="1pt">
                <w10:wrap anchorx="margin"/>
              </v:rect>
            </w:pict>
          </mc:Fallback>
        </mc:AlternateContent>
      </w:r>
      <w:r w:rsidR="00116714" w:rsidRPr="00103A22">
        <w:rPr>
          <w:rFonts w:ascii="Times New Roman" w:hAnsi="Times New Roman" w:cs="Times New Roman"/>
          <w:noProof/>
          <w14:ligatures w14:val="standardContextual"/>
        </w:rPr>
        <mc:AlternateContent>
          <mc:Choice Requires="wps">
            <w:drawing>
              <wp:anchor distT="0" distB="0" distL="114300" distR="114300" simplePos="0" relativeHeight="251737088" behindDoc="0" locked="0" layoutInCell="1" allowOverlap="1" wp14:anchorId="53CB6E41" wp14:editId="5089AEAB">
                <wp:simplePos x="0" y="0"/>
                <wp:positionH relativeFrom="margin">
                  <wp:posOffset>2225040</wp:posOffset>
                </wp:positionH>
                <wp:positionV relativeFrom="paragraph">
                  <wp:posOffset>6477317</wp:posOffset>
                </wp:positionV>
                <wp:extent cx="601980" cy="297180"/>
                <wp:effectExtent l="0" t="0" r="7620" b="7620"/>
                <wp:wrapNone/>
                <wp:docPr id="1084157754"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B6C92" id="Rectangle 22" o:spid="_x0000_s1026" style="position:absolute;margin-left:175.2pt;margin-top:510pt;width:47.4pt;height:23.4pt;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" fillcolor="white [3201]" stroked="f" strokeweight="1pt">
                <w10:wrap anchorx="margin"/>
              </v:rect>
            </w:pict>
          </mc:Fallback>
        </mc:AlternateContent>
      </w:r>
      <w:r w:rsidRPr="003F6049">
        <w:rPr>
          <w:rFonts w:ascii="Times New Roman" w:eastAsia="Times New Roman" w:hAnsi="Times New Roman" w:cs="Times New Roman"/>
          <w:i/>
        </w:rPr>
        <w:t xml:space="preserve">Source: Review of Various Articles </w:t>
      </w:r>
      <w:r w:rsidR="009516C7" w:rsidRPr="00103A22">
        <w:rPr>
          <w:rFonts w:ascii="Times New Roman" w:eastAsia="Times New Roman" w:hAnsi="Times New Roman" w:cs="Times New Roman"/>
          <w:sz w:val="24"/>
          <w:szCs w:val="24"/>
        </w:rPr>
        <w:br w:type="page"/>
      </w:r>
    </w:p>
    <w:p w14:paraId="486E95D8" w14:textId="4AA333D9" w:rsidR="009516C7" w:rsidRPr="00103A22" w:rsidRDefault="00065DF5" w:rsidP="00F80E82">
      <w:pPr>
        <w:pStyle w:val="Heading1"/>
        <w:spacing w:before="0" w:after="0" w:line="480" w:lineRule="auto"/>
        <w:jc w:val="center"/>
        <w:rPr>
          <w:rFonts w:ascii="Times New Roman" w:eastAsia="Times New Roman" w:hAnsi="Times New Roman" w:cs="Times New Roman"/>
          <w:b/>
          <w:sz w:val="24"/>
          <w:szCs w:val="24"/>
        </w:rPr>
      </w:pPr>
      <w:bookmarkStart w:id="93" w:name="_Toc164882749"/>
      <w:bookmarkStart w:id="94" w:name="_Toc166058556"/>
      <w:bookmarkStart w:id="95" w:name="_Toc169038357"/>
      <w:bookmarkStart w:id="96" w:name="_Toc169198539"/>
      <w:bookmarkStart w:id="97" w:name="_Toc180158918"/>
      <w:bookmarkStart w:id="98" w:name="_Toc181092664"/>
      <w:bookmarkStart w:id="99" w:name="_Toc181200462"/>
      <w:bookmarkStart w:id="100" w:name="_Toc183002921"/>
      <w:bookmarkStart w:id="101" w:name="_Toc183438091"/>
      <w:bookmarkStart w:id="102" w:name="_Toc183705387"/>
      <w:bookmarkStart w:id="103" w:name="_Toc184387451"/>
      <w:bookmarkStart w:id="104" w:name="_Toc184499500"/>
      <w:r w:rsidRPr="00065DF5">
        <w:rPr>
          <w:rFonts w:ascii="Times New Roman" w:eastAsia="Times New Roman" w:hAnsi="Times New Roman" w:cs="Times New Roman"/>
          <w:b/>
          <w:sz w:val="24"/>
          <w:szCs w:val="24"/>
        </w:rPr>
        <w:lastRenderedPageBreak/>
        <w:t xml:space="preserve">CHAPTER III </w:t>
      </w:r>
      <w:r w:rsidR="00BD59D1" w:rsidRPr="00103A22">
        <w:rPr>
          <w:rFonts w:ascii="Times New Roman" w:hAnsi="Times New Roman" w:cs="Times New Roman"/>
          <w:noProof/>
          <w14:ligatures w14:val="standardContextual"/>
        </w:rPr>
        <mc:AlternateContent>
          <mc:Choice Requires="wps">
            <w:drawing>
              <wp:anchor distT="0" distB="0" distL="114300" distR="114300" simplePos="0" relativeHeight="251683840" behindDoc="0" locked="0" layoutInCell="1" allowOverlap="1" wp14:anchorId="0CDB8AAC" wp14:editId="11312039">
                <wp:simplePos x="0" y="0"/>
                <wp:positionH relativeFrom="margin">
                  <wp:posOffset>4678680</wp:posOffset>
                </wp:positionH>
                <wp:positionV relativeFrom="paragraph">
                  <wp:posOffset>-1050925</wp:posOffset>
                </wp:positionV>
                <wp:extent cx="601980" cy="297180"/>
                <wp:effectExtent l="0" t="0" r="7620" b="7620"/>
                <wp:wrapNone/>
                <wp:docPr id="1576619948"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C5EAA" id="Rectangle 22" o:spid="_x0000_s1026" style="position:absolute;margin-left:368.4pt;margin-top:-82.75pt;width:47.4pt;height:23.4pt;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" fillcolor="white [3201]" stroked="f" strokeweight="1pt">
                <w10:wrap anchorx="margin"/>
              </v:rect>
            </w:pict>
          </mc:Fallback>
        </mc:AlternateContent>
      </w:r>
      <w:bookmarkEnd w:id="93"/>
      <w:bookmarkEnd w:id="94"/>
      <w:bookmarkEnd w:id="95"/>
      <w:bookmarkEnd w:id="96"/>
      <w:bookmarkEnd w:id="97"/>
      <w:bookmarkEnd w:id="98"/>
      <w:bookmarkEnd w:id="99"/>
      <w:bookmarkEnd w:id="100"/>
      <w:bookmarkEnd w:id="101"/>
      <w:bookmarkEnd w:id="102"/>
      <w:bookmarkEnd w:id="103"/>
      <w:bookmarkEnd w:id="104"/>
    </w:p>
    <w:p w14:paraId="0CB5EF4E" w14:textId="7DC2636C" w:rsidR="00AC721F" w:rsidRPr="00103A22" w:rsidRDefault="00065DF5" w:rsidP="00F80E82">
      <w:pPr>
        <w:pStyle w:val="Heading1"/>
        <w:spacing w:before="0" w:after="0" w:line="480" w:lineRule="auto"/>
        <w:jc w:val="center"/>
        <w:rPr>
          <w:rFonts w:ascii="Times New Roman" w:eastAsia="Times New Roman" w:hAnsi="Times New Roman" w:cs="Times New Roman"/>
          <w:b/>
          <w:sz w:val="24"/>
          <w:szCs w:val="24"/>
        </w:rPr>
      </w:pPr>
      <w:bookmarkStart w:id="105" w:name="_Toc184499501"/>
      <w:r w:rsidRPr="00065DF5">
        <w:rPr>
          <w:rFonts w:ascii="Times New Roman" w:eastAsia="Times New Roman" w:hAnsi="Times New Roman" w:cs="Times New Roman"/>
          <w:b/>
          <w:sz w:val="24"/>
          <w:szCs w:val="24"/>
        </w:rPr>
        <w:t>RESEARCH METHODS</w:t>
      </w:r>
      <w:bookmarkEnd w:id="105"/>
    </w:p>
    <w:p w14:paraId="5DAD08C0" w14:textId="6DA2A222" w:rsidR="009516C7" w:rsidRPr="00103A22" w:rsidRDefault="00065DF5">
      <w:pPr>
        <w:pStyle w:val="Heading3"/>
        <w:numPr>
          <w:ilvl w:val="1"/>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426"/>
        <w:jc w:val="both"/>
        <w:rPr>
          <w:rFonts w:ascii="Times New Roman" w:eastAsia="Times New Roman" w:hAnsi="Times New Roman" w:cs="Times New Roman"/>
          <w:b/>
          <w:color w:val="000000"/>
          <w:sz w:val="24"/>
          <w:szCs w:val="24"/>
        </w:rPr>
      </w:pPr>
      <w:bookmarkStart w:id="106" w:name="_Toc184499502"/>
      <w:r w:rsidRPr="00065DF5">
        <w:rPr>
          <w:rFonts w:ascii="Times New Roman" w:eastAsia="Times New Roman" w:hAnsi="Times New Roman" w:cs="Times New Roman"/>
          <w:b/>
          <w:color w:val="000000"/>
          <w:sz w:val="24"/>
          <w:szCs w:val="24"/>
        </w:rPr>
        <w:t>Operational Definition and Variable Disclosure</w:t>
      </w:r>
      <w:bookmarkEnd w:id="106"/>
    </w:p>
    <w:p w14:paraId="52359886" w14:textId="7B71FA92" w:rsidR="009516C7" w:rsidRPr="00103A22" w:rsidRDefault="00065DF5">
      <w:pPr>
        <w:pStyle w:val="Heading3"/>
        <w:numPr>
          <w:ilvl w:val="2"/>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sz w:val="24"/>
          <w:szCs w:val="24"/>
        </w:rPr>
      </w:pPr>
      <w:bookmarkStart w:id="107" w:name="_Toc184499503"/>
      <w:r w:rsidRPr="00065DF5">
        <w:rPr>
          <w:rFonts w:ascii="Times New Roman" w:eastAsia="Times New Roman" w:hAnsi="Times New Roman" w:cs="Times New Roman"/>
          <w:b/>
          <w:color w:val="000000"/>
          <w:sz w:val="24"/>
          <w:szCs w:val="24"/>
        </w:rPr>
        <w:t>Dependent Variable</w:t>
      </w:r>
      <w:bookmarkEnd w:id="107"/>
    </w:p>
    <w:p w14:paraId="6D29204C" w14:textId="40B32D21" w:rsidR="009516C7" w:rsidRPr="00103A22" w:rsidRDefault="00065DF5" w:rsidP="00193F2F">
      <w:pPr>
        <w:pStyle w:val="ListParagraph"/>
        <w:spacing w:line="480" w:lineRule="auto"/>
        <w:ind w:left="63" w:firstLine="720"/>
        <w:jc w:val="both"/>
        <w:rPr>
          <w:rFonts w:ascii="Times New Roman" w:hAnsi="Times New Roman" w:cs="Times New Roman"/>
          <w:sz w:val="24"/>
          <w:szCs w:val="24"/>
        </w:rPr>
      </w:pPr>
      <w:r w:rsidRPr="00065DF5">
        <w:rPr>
          <w:rFonts w:ascii="Times New Roman" w:hAnsi="Times New Roman" w:cs="Times New Roman"/>
          <w:sz w:val="24"/>
          <w:szCs w:val="24"/>
        </w:rPr>
        <w:t xml:space="preserve">The company's stock return on the ASEAN Stock Exchange serves as the study's dependent variable.  Variable changes occur in stock returns in the capital market.  Given that all company-related activities and information have the potential to impact market stock returns, the corporation must be concerned about this element.  Returns in this study can take the form of realized returns that have already happened or expected returns that are anticipated to happen in the future but have not yet happened.  </w:t>
      </w:r>
      <w:proofErr w:type="spellStart"/>
      <w:r w:rsidRPr="00065DF5">
        <w:rPr>
          <w:rFonts w:ascii="Times New Roman" w:hAnsi="Times New Roman" w:cs="Times New Roman"/>
          <w:sz w:val="24"/>
          <w:szCs w:val="24"/>
        </w:rPr>
        <w:t>Jogiyanto</w:t>
      </w:r>
      <w:proofErr w:type="spellEnd"/>
      <w:r w:rsidRPr="00065DF5">
        <w:rPr>
          <w:rFonts w:ascii="Times New Roman" w:hAnsi="Times New Roman" w:cs="Times New Roman"/>
          <w:sz w:val="24"/>
          <w:szCs w:val="24"/>
        </w:rPr>
        <w:t xml:space="preserve"> (2017).  Investment websites like YahooFinance and Investing provide access to the stock returns for the 2020–2023 timeframe.  According to earlier studies, the dependent variable in this one is (</w:t>
      </w:r>
      <w:proofErr w:type="spellStart"/>
      <w:r w:rsidRPr="00065DF5">
        <w:rPr>
          <w:rFonts w:ascii="Times New Roman" w:hAnsi="Times New Roman" w:cs="Times New Roman"/>
          <w:sz w:val="24"/>
          <w:szCs w:val="24"/>
        </w:rPr>
        <w:t>Jogiyanto</w:t>
      </w:r>
      <w:proofErr w:type="spellEnd"/>
      <w:r w:rsidRPr="00065DF5">
        <w:rPr>
          <w:rFonts w:ascii="Times New Roman" w:hAnsi="Times New Roman" w:cs="Times New Roman"/>
          <w:sz w:val="24"/>
          <w:szCs w:val="24"/>
        </w:rPr>
        <w:t xml:space="preserve">, 2017) and may be quantified as </w:t>
      </w:r>
      <w:proofErr w:type="gramStart"/>
      <w:r w:rsidRPr="00065DF5">
        <w:rPr>
          <w:rFonts w:ascii="Times New Roman" w:hAnsi="Times New Roman" w:cs="Times New Roman"/>
          <w:sz w:val="24"/>
          <w:szCs w:val="24"/>
        </w:rPr>
        <w:t>follow</w:t>
      </w:r>
      <w:proofErr w:type="gramEnd"/>
      <w:r w:rsidR="009516C7" w:rsidRPr="00103A22">
        <w:rPr>
          <w:rFonts w:ascii="Times New Roman" w:hAnsi="Times New Roman" w:cs="Times New Roman"/>
          <w:sz w:val="24"/>
          <w:szCs w:val="24"/>
        </w:rPr>
        <w:t>:</w:t>
      </w:r>
    </w:p>
    <w:p w14:paraId="5DC8F8B9" w14:textId="0608FC97" w:rsidR="009516C7" w:rsidRPr="00103A22" w:rsidRDefault="009516C7" w:rsidP="00941FAA">
      <w:pPr>
        <w:pStyle w:val="ListParagraph"/>
        <w:spacing w:line="480" w:lineRule="auto"/>
        <w:ind w:left="63" w:firstLine="720"/>
        <w:jc w:val="both"/>
        <w:rPr>
          <w:rFonts w:ascii="Times New Roman" w:hAnsi="Times New Roman" w:cs="Times New Roman"/>
          <w:sz w:val="24"/>
          <w:szCs w:val="24"/>
        </w:rPr>
      </w:pPr>
      <m:oMathPara>
        <m:oMath>
          <m:r>
            <w:rPr>
              <w:rFonts w:ascii="Cambria Math" w:hAnsi="Cambria Math" w:cs="Times New Roman"/>
              <w:sz w:val="24"/>
              <w:szCs w:val="24"/>
            </w:rPr>
            <m:t>Ri=</m:t>
          </m:r>
          <m:f>
            <m:fPr>
              <m:ctrlPr>
                <w:rPr>
                  <w:rFonts w:ascii="Cambria Math" w:hAnsi="Cambria Math" w:cs="Times New Roman"/>
                  <w:i/>
                  <w:sz w:val="24"/>
                  <w:szCs w:val="24"/>
                </w:rPr>
              </m:ctrlPr>
            </m:fPr>
            <m:num>
              <m:r>
                <w:rPr>
                  <w:rFonts w:ascii="Cambria Math" w:hAnsi="Cambria Math" w:cs="Times New Roman"/>
                  <w:sz w:val="24"/>
                  <w:szCs w:val="24"/>
                </w:rPr>
                <m:t>Pt-(</m:t>
              </m:r>
              <m:sSup>
                <m:sSupPr>
                  <m:ctrlPr>
                    <w:rPr>
                      <w:rFonts w:ascii="Cambria Math" w:hAnsi="Cambria Math" w:cs="Times New Roman"/>
                      <w:i/>
                      <w:sz w:val="24"/>
                      <w:szCs w:val="24"/>
                    </w:rPr>
                  </m:ctrlPr>
                </m:sSupPr>
                <m:e>
                  <m:r>
                    <w:rPr>
                      <w:rFonts w:ascii="Cambria Math" w:hAnsi="Cambria Math" w:cs="Times New Roman"/>
                      <w:sz w:val="24"/>
                      <w:szCs w:val="24"/>
                    </w:rPr>
                    <m:t>Pt</m:t>
                  </m:r>
                </m:e>
                <m:sup>
                  <m:r>
                    <w:rPr>
                      <w:rFonts w:ascii="Cambria Math" w:hAnsi="Cambria Math" w:cs="Times New Roman"/>
                      <w:sz w:val="24"/>
                      <w:szCs w:val="24"/>
                    </w:rPr>
                    <m:t>i</m:t>
                  </m:r>
                </m:sup>
              </m:sSup>
              <m:r>
                <w:rPr>
                  <w:rFonts w:ascii="Cambria Math" w:hAnsi="Cambria Math" w:cs="Times New Roman"/>
                  <w:sz w:val="24"/>
                  <w:szCs w:val="24"/>
                </w:rPr>
                <m:t>)</m:t>
              </m:r>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Pt</m:t>
                  </m:r>
                </m:e>
                <m:sup>
                  <m:r>
                    <w:rPr>
                      <w:rFonts w:ascii="Cambria Math" w:hAnsi="Cambria Math" w:cs="Times New Roman"/>
                      <w:sz w:val="24"/>
                      <w:szCs w:val="24"/>
                    </w:rPr>
                    <m:t>i</m:t>
                  </m:r>
                </m:sup>
              </m:sSup>
              <m:r>
                <w:rPr>
                  <w:rFonts w:ascii="Cambria Math" w:hAnsi="Cambria Math" w:cs="Times New Roman"/>
                  <w:sz w:val="24"/>
                  <w:szCs w:val="24"/>
                </w:rPr>
                <m:t>)</m:t>
              </m:r>
            </m:den>
          </m:f>
        </m:oMath>
      </m:oMathPara>
    </w:p>
    <w:p w14:paraId="01FAA774" w14:textId="4D4F16C2" w:rsidR="009516C7" w:rsidRPr="00103A22" w:rsidRDefault="00065DF5" w:rsidP="00941FAA">
      <w:pPr>
        <w:spacing w:line="480" w:lineRule="auto"/>
        <w:rPr>
          <w:rFonts w:ascii="Times New Roman" w:hAnsi="Times New Roman" w:cs="Times New Roman"/>
          <w:sz w:val="24"/>
          <w:szCs w:val="24"/>
        </w:rPr>
      </w:pPr>
      <w:proofErr w:type="gramStart"/>
      <w:r w:rsidRPr="00065DF5">
        <w:rPr>
          <w:rFonts w:ascii="Times New Roman" w:hAnsi="Times New Roman" w:cs="Times New Roman"/>
          <w:sz w:val="24"/>
          <w:szCs w:val="24"/>
        </w:rPr>
        <w:t>Description</w:t>
      </w:r>
      <w:r w:rsidR="009516C7" w:rsidRPr="00103A22">
        <w:rPr>
          <w:rFonts w:ascii="Times New Roman" w:hAnsi="Times New Roman" w:cs="Times New Roman"/>
          <w:sz w:val="24"/>
          <w:szCs w:val="24"/>
        </w:rPr>
        <w:t xml:space="preserve"> :</w:t>
      </w:r>
      <w:proofErr w:type="gramEnd"/>
    </w:p>
    <w:p w14:paraId="07F6C33E" w14:textId="0FE51659" w:rsidR="009516C7" w:rsidRPr="00065DF5"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t>R</w:t>
      </w:r>
      <w:r w:rsidR="00BA69B0" w:rsidRPr="00103A22">
        <w:rPr>
          <w:rFonts w:ascii="Times New Roman" w:hAnsi="Times New Roman" w:cs="Times New Roman"/>
          <w:sz w:val="24"/>
          <w:szCs w:val="24"/>
        </w:rPr>
        <w:t>i</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w:t>
      </w:r>
      <w:r w:rsidR="00065DF5" w:rsidRPr="00065DF5">
        <w:rPr>
          <w:rFonts w:ascii="Times New Roman" w:hAnsi="Times New Roman" w:cs="Times New Roman"/>
          <w:sz w:val="24"/>
          <w:szCs w:val="24"/>
        </w:rPr>
        <w:t>Stock return for the research period</w:t>
      </w:r>
    </w:p>
    <w:p w14:paraId="20ACDA8C" w14:textId="69D7C04E" w:rsidR="009516C7" w:rsidRPr="00103A22"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t xml:space="preserve">Pt </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w:t>
      </w:r>
      <w:r w:rsidR="00065DF5" w:rsidRPr="00065DF5">
        <w:rPr>
          <w:rFonts w:ascii="Times New Roman" w:hAnsi="Times New Roman" w:cs="Times New Roman"/>
          <w:sz w:val="24"/>
          <w:szCs w:val="24"/>
        </w:rPr>
        <w:t>Final share price of the study period</w:t>
      </w:r>
    </w:p>
    <w:p w14:paraId="505B3A00" w14:textId="52E039E9" w:rsidR="004A705C" w:rsidRPr="00103A22" w:rsidRDefault="009516C7" w:rsidP="00261440">
      <w:pPr>
        <w:spacing w:line="480" w:lineRule="auto"/>
        <w:jc w:val="both"/>
        <w:rPr>
          <w:rFonts w:ascii="Times New Roman" w:hAnsi="Times New Roman" w:cs="Times New Roman"/>
          <w:sz w:val="24"/>
          <w:szCs w:val="24"/>
        </w:rPr>
      </w:pPr>
      <w:proofErr w:type="spellStart"/>
      <w:r w:rsidRPr="00103A22">
        <w:rPr>
          <w:rFonts w:ascii="Times New Roman" w:hAnsi="Times New Roman" w:cs="Times New Roman"/>
          <w:sz w:val="24"/>
          <w:szCs w:val="24"/>
        </w:rPr>
        <w:t>Pt</w:t>
      </w:r>
      <w:r w:rsidR="000A1F22">
        <w:rPr>
          <w:rFonts w:ascii="Times New Roman" w:hAnsi="Times New Roman" w:cs="Times New Roman"/>
          <w:sz w:val="24"/>
          <w:szCs w:val="24"/>
          <w:vertAlign w:val="superscript"/>
        </w:rPr>
        <w:t>i</w:t>
      </w:r>
      <w:proofErr w:type="spellEnd"/>
      <w:r w:rsidRPr="00103A22">
        <w:rPr>
          <w:rFonts w:ascii="Times New Roman" w:hAnsi="Times New Roman" w:cs="Times New Roman"/>
          <w:sz w:val="24"/>
          <w:szCs w:val="24"/>
        </w:rPr>
        <w:t xml:space="preserve"> </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w:t>
      </w:r>
      <w:r w:rsidR="00065DF5" w:rsidRPr="00065DF5">
        <w:rPr>
          <w:rFonts w:ascii="Times New Roman" w:hAnsi="Times New Roman" w:cs="Times New Roman"/>
          <w:sz w:val="24"/>
          <w:szCs w:val="24"/>
        </w:rPr>
        <w:t>Previous period stock price</w:t>
      </w:r>
    </w:p>
    <w:p w14:paraId="6595821A" w14:textId="205BD55E" w:rsidR="009516C7" w:rsidRPr="00103A22" w:rsidRDefault="00065DF5">
      <w:pPr>
        <w:pStyle w:val="Heading3"/>
        <w:numPr>
          <w:ilvl w:val="2"/>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sz w:val="24"/>
          <w:szCs w:val="24"/>
        </w:rPr>
      </w:pPr>
      <w:bookmarkStart w:id="108" w:name="_Toc184499504"/>
      <w:r w:rsidRPr="00065DF5">
        <w:rPr>
          <w:rFonts w:ascii="Times New Roman" w:eastAsia="Times New Roman" w:hAnsi="Times New Roman" w:cs="Times New Roman"/>
          <w:b/>
          <w:color w:val="000000"/>
          <w:sz w:val="24"/>
          <w:szCs w:val="24"/>
        </w:rPr>
        <w:lastRenderedPageBreak/>
        <w:t>Independent Variable</w:t>
      </w:r>
      <w:bookmarkEnd w:id="108"/>
    </w:p>
    <w:p w14:paraId="33AD1EC9" w14:textId="120F6716" w:rsidR="009516C7" w:rsidRPr="00103A22" w:rsidRDefault="00065DF5" w:rsidP="00065DF5">
      <w:pPr>
        <w:spacing w:line="480" w:lineRule="auto"/>
        <w:ind w:left="63" w:firstLine="504"/>
        <w:jc w:val="both"/>
        <w:rPr>
          <w:rFonts w:ascii="Times New Roman" w:hAnsi="Times New Roman" w:cs="Times New Roman"/>
          <w:bCs/>
          <w:sz w:val="24"/>
          <w:szCs w:val="24"/>
        </w:rPr>
      </w:pPr>
      <w:r w:rsidRPr="00065DF5">
        <w:rPr>
          <w:rFonts w:ascii="Times New Roman" w:hAnsi="Times New Roman" w:cs="Times New Roman"/>
          <w:bCs/>
          <w:sz w:val="24"/>
          <w:szCs w:val="24"/>
        </w:rPr>
        <w:t>In this study, the independent variables are ESG, Profitability (ROE), and Dividend Policy (DPR). An explanation of the operational definitions and measurements of each independent variable is as follows</w:t>
      </w:r>
      <w:r w:rsidR="009516C7" w:rsidRPr="00103A22">
        <w:rPr>
          <w:rFonts w:ascii="Times New Roman" w:hAnsi="Times New Roman" w:cs="Times New Roman"/>
          <w:bCs/>
          <w:sz w:val="24"/>
          <w:szCs w:val="24"/>
        </w:rPr>
        <w:t>.</w:t>
      </w:r>
    </w:p>
    <w:p w14:paraId="1382E66E" w14:textId="16A435CB" w:rsidR="009516C7" w:rsidRPr="00103A22" w:rsidRDefault="009516C7">
      <w:pPr>
        <w:pStyle w:val="ListParagraph"/>
        <w:numPr>
          <w:ilvl w:val="3"/>
          <w:numId w:val="4"/>
        </w:numPr>
        <w:spacing w:line="480" w:lineRule="auto"/>
        <w:ind w:left="709"/>
        <w:jc w:val="both"/>
        <w:rPr>
          <w:rFonts w:ascii="Times New Roman" w:hAnsi="Times New Roman" w:cs="Times New Roman"/>
          <w:b/>
          <w:sz w:val="24"/>
          <w:szCs w:val="24"/>
        </w:rPr>
      </w:pPr>
      <w:r w:rsidRPr="00103A22">
        <w:rPr>
          <w:rFonts w:ascii="Times New Roman" w:hAnsi="Times New Roman" w:cs="Times New Roman"/>
          <w:b/>
          <w:sz w:val="24"/>
          <w:szCs w:val="24"/>
        </w:rPr>
        <w:t>ESG</w:t>
      </w:r>
      <w:r w:rsidRPr="00103A22">
        <w:rPr>
          <w:rFonts w:ascii="Times New Roman" w:hAnsi="Times New Roman" w:cs="Times New Roman"/>
          <w:b/>
          <w:i/>
          <w:iCs/>
          <w:sz w:val="24"/>
          <w:szCs w:val="24"/>
        </w:rPr>
        <w:t xml:space="preserve"> </w:t>
      </w:r>
      <w:r w:rsidRPr="00103A22">
        <w:rPr>
          <w:rFonts w:ascii="Times New Roman" w:hAnsi="Times New Roman" w:cs="Times New Roman"/>
          <w:b/>
          <w:sz w:val="24"/>
          <w:szCs w:val="24"/>
        </w:rPr>
        <w:t>(X1)</w:t>
      </w:r>
    </w:p>
    <w:p w14:paraId="5A09BA90" w14:textId="3CD29321" w:rsidR="009516C7" w:rsidRPr="00103A22" w:rsidRDefault="00065DF5" w:rsidP="00065DF5">
      <w:pPr>
        <w:spacing w:line="480" w:lineRule="auto"/>
        <w:ind w:firstLine="720"/>
        <w:jc w:val="both"/>
        <w:rPr>
          <w:rFonts w:ascii="Times New Roman" w:hAnsi="Times New Roman" w:cs="Times New Roman"/>
          <w:sz w:val="24"/>
          <w:szCs w:val="24"/>
        </w:rPr>
      </w:pPr>
      <w:r w:rsidRPr="00065DF5">
        <w:rPr>
          <w:rFonts w:ascii="Times New Roman" w:hAnsi="Times New Roman" w:cs="Times New Roman"/>
          <w:sz w:val="24"/>
          <w:szCs w:val="24"/>
        </w:rPr>
        <w:t>ESG is an independent variable. ESG shows the company's effectiveness in implementing environmental, social</w:t>
      </w:r>
      <w:proofErr w:type="gramStart"/>
      <w:r w:rsidRPr="00065DF5">
        <w:rPr>
          <w:rFonts w:ascii="Times New Roman" w:hAnsi="Times New Roman" w:cs="Times New Roman"/>
          <w:sz w:val="24"/>
          <w:szCs w:val="24"/>
        </w:rPr>
        <w:t>, governance</w:t>
      </w:r>
      <w:proofErr w:type="gramEnd"/>
      <w:r w:rsidRPr="00065DF5">
        <w:rPr>
          <w:rFonts w:ascii="Times New Roman" w:hAnsi="Times New Roman" w:cs="Times New Roman"/>
          <w:sz w:val="24"/>
          <w:szCs w:val="24"/>
        </w:rPr>
        <w:t xml:space="preserve"> aspects in the business it runs. In previous studies, ESG was measured using scores from the Refinitiv assessment agency (Suvanto, 2023). However, in this study, ESG is measured by the value provided by the MSCI (Morgan Stanley Capital International) assessment agency (</w:t>
      </w:r>
      <w:proofErr w:type="spellStart"/>
      <w:r w:rsidRPr="00065DF5">
        <w:rPr>
          <w:rFonts w:ascii="Times New Roman" w:hAnsi="Times New Roman" w:cs="Times New Roman"/>
          <w:sz w:val="24"/>
          <w:szCs w:val="24"/>
        </w:rPr>
        <w:t>Mccormick</w:t>
      </w:r>
      <w:proofErr w:type="spellEnd"/>
      <w:r w:rsidRPr="00065DF5">
        <w:rPr>
          <w:rFonts w:ascii="Times New Roman" w:hAnsi="Times New Roman" w:cs="Times New Roman"/>
          <w:sz w:val="24"/>
          <w:szCs w:val="24"/>
        </w:rPr>
        <w:t>, 2024).</w:t>
      </w:r>
      <w:r w:rsidR="009516C7" w:rsidRPr="00103A22">
        <w:rPr>
          <w:rFonts w:ascii="Times New Roman" w:hAnsi="Times New Roman" w:cs="Times New Roman"/>
          <w:sz w:val="24"/>
          <w:szCs w:val="24"/>
          <w:lang w:val="en-ID"/>
        </w:rPr>
        <w:t xml:space="preserve"> </w:t>
      </w:r>
      <w:r w:rsidRPr="00065DF5">
        <w:rPr>
          <w:rFonts w:ascii="Times New Roman" w:hAnsi="Times New Roman" w:cs="Times New Roman"/>
          <w:sz w:val="24"/>
          <w:szCs w:val="24"/>
        </w:rPr>
        <w:t>The MSCI ESG methodology is used in this study to measure the independent variable, and the formula is as follows</w:t>
      </w:r>
      <w:r w:rsidR="009516C7" w:rsidRPr="00103A22">
        <w:rPr>
          <w:rFonts w:ascii="Times New Roman" w:hAnsi="Times New Roman" w:cs="Times New Roman"/>
          <w:sz w:val="24"/>
          <w:szCs w:val="24"/>
        </w:rPr>
        <w:t>:</w:t>
      </w:r>
    </w:p>
    <w:p w14:paraId="554964A9" w14:textId="022C3AE4" w:rsidR="00B81E72" w:rsidRPr="00103A22" w:rsidRDefault="00047B92" w:rsidP="00BC4303">
      <w:pPr>
        <w:spacing w:line="480" w:lineRule="auto"/>
        <w:ind w:left="63"/>
        <w:jc w:val="both"/>
        <w:rPr>
          <w:rFonts w:ascii="Times New Roman" w:hAnsi="Times New Roman" w:cs="Times New Roman"/>
          <w:sz w:val="24"/>
          <w:szCs w:val="24"/>
        </w:rPr>
      </w:pPr>
      <m:oMathPara>
        <m:oMath>
          <m:r>
            <w:rPr>
              <w:rFonts w:ascii="Cambria Math" w:hAnsi="Cambria Math" w:cs="Times New Roman"/>
              <w:sz w:val="24"/>
              <w:szCs w:val="24"/>
            </w:rPr>
            <m:t>ESG= Company Score from MSCI</m:t>
          </m:r>
        </m:oMath>
      </m:oMathPara>
    </w:p>
    <w:p w14:paraId="1CB0311E" w14:textId="03D73F93" w:rsidR="00BF4627" w:rsidRPr="00103A22" w:rsidRDefault="00065DF5" w:rsidP="00BC4303">
      <w:pPr>
        <w:spacing w:line="480" w:lineRule="auto"/>
        <w:ind w:left="63"/>
        <w:jc w:val="both"/>
        <w:rPr>
          <w:rFonts w:ascii="Times New Roman" w:hAnsi="Times New Roman" w:cs="Times New Roman"/>
          <w:sz w:val="24"/>
          <w:szCs w:val="24"/>
        </w:rPr>
      </w:pPr>
      <w:r w:rsidRPr="00065DF5">
        <w:rPr>
          <w:rFonts w:ascii="Times New Roman" w:hAnsi="Times New Roman" w:cs="Times New Roman"/>
          <w:sz w:val="24"/>
          <w:szCs w:val="24"/>
        </w:rPr>
        <w:t>Here are the Company Score Criteria from MSCI</w:t>
      </w:r>
      <w:r w:rsidR="00BF4627" w:rsidRPr="00103A22">
        <w:rPr>
          <w:rFonts w:ascii="Times New Roman" w:hAnsi="Times New Roman" w:cs="Times New Roman"/>
          <w:sz w:val="24"/>
          <w:szCs w:val="24"/>
        </w:rPr>
        <w:t>:</w:t>
      </w:r>
    </w:p>
    <w:p w14:paraId="1AF69A82" w14:textId="34AA95CD" w:rsidR="00BF4627" w:rsidRPr="00103A22" w:rsidRDefault="00BF4627" w:rsidP="00BF4627">
      <w:pPr>
        <w:spacing w:line="360" w:lineRule="auto"/>
        <w:jc w:val="both"/>
        <w:rPr>
          <w:rFonts w:ascii="Times New Roman" w:hAnsi="Times New Roman" w:cs="Times New Roman"/>
          <w:b/>
        </w:rPr>
      </w:pPr>
      <w:bookmarkStart w:id="109" w:name="_Hlk192618159"/>
      <w:r w:rsidRPr="00103A22">
        <w:rPr>
          <w:rFonts w:ascii="Times New Roman" w:hAnsi="Times New Roman" w:cs="Times New Roman"/>
          <w:b/>
        </w:rPr>
        <w:t xml:space="preserve">      </w:t>
      </w:r>
      <w:proofErr w:type="gramStart"/>
      <w:r w:rsidRPr="00103A22">
        <w:rPr>
          <w:rFonts w:ascii="Times New Roman" w:hAnsi="Times New Roman" w:cs="Times New Roman"/>
          <w:b/>
        </w:rPr>
        <w:t>Tabel</w:t>
      </w:r>
      <w:proofErr w:type="gramEnd"/>
      <w:r w:rsidRPr="00103A22">
        <w:rPr>
          <w:rFonts w:ascii="Times New Roman" w:hAnsi="Times New Roman" w:cs="Times New Roman"/>
          <w:b/>
        </w:rPr>
        <w:t xml:space="preserve"> 3.1 </w:t>
      </w:r>
      <w:r w:rsidRPr="00C942D9">
        <w:rPr>
          <w:rFonts w:ascii="Times New Roman" w:hAnsi="Times New Roman" w:cs="Times New Roman"/>
          <w:b/>
          <w:i/>
          <w:iCs/>
        </w:rPr>
        <w:t>Company Score</w:t>
      </w:r>
      <w:r w:rsidRPr="00103A22">
        <w:rPr>
          <w:rFonts w:ascii="Times New Roman" w:hAnsi="Times New Roman" w:cs="Times New Roman"/>
          <w:b/>
        </w:rPr>
        <w:t xml:space="preserve"> MSCI</w:t>
      </w:r>
    </w:p>
    <w:tbl>
      <w:tblPr>
        <w:tblStyle w:val="TableGrid"/>
        <w:tblW w:w="0" w:type="auto"/>
        <w:tblInd w:w="426" w:type="dxa"/>
        <w:tblLook w:val="04A0" w:firstRow="1" w:lastRow="0" w:firstColumn="1" w:lastColumn="0" w:noHBand="0" w:noVBand="1"/>
      </w:tblPr>
      <w:tblGrid>
        <w:gridCol w:w="2467"/>
        <w:gridCol w:w="2545"/>
        <w:gridCol w:w="2492"/>
      </w:tblGrid>
      <w:tr w:rsidR="00BF4627" w:rsidRPr="00103A22" w14:paraId="58C00EEE" w14:textId="77777777" w:rsidTr="00E354F0">
        <w:tc>
          <w:tcPr>
            <w:tcW w:w="2643" w:type="dxa"/>
          </w:tcPr>
          <w:bookmarkEnd w:id="109"/>
          <w:p w14:paraId="4985B5E8" w14:textId="77777777" w:rsidR="00BF4627" w:rsidRPr="006B66BC" w:rsidRDefault="00BF4627" w:rsidP="00106CB5">
            <w:pPr>
              <w:spacing w:line="240" w:lineRule="auto"/>
              <w:jc w:val="center"/>
              <w:rPr>
                <w:rFonts w:ascii="Times New Roman" w:hAnsi="Times New Roman" w:cs="Times New Roman"/>
                <w:b/>
                <w:bCs/>
                <w:sz w:val="20"/>
                <w:szCs w:val="20"/>
              </w:rPr>
            </w:pPr>
            <w:r w:rsidRPr="006B66BC">
              <w:rPr>
                <w:rFonts w:ascii="Times New Roman" w:hAnsi="Times New Roman" w:cs="Times New Roman"/>
                <w:b/>
                <w:bCs/>
                <w:sz w:val="20"/>
                <w:szCs w:val="20"/>
              </w:rPr>
              <w:t>Letter Rating</w:t>
            </w:r>
          </w:p>
        </w:tc>
        <w:tc>
          <w:tcPr>
            <w:tcW w:w="2643" w:type="dxa"/>
          </w:tcPr>
          <w:p w14:paraId="29A05C93" w14:textId="77777777" w:rsidR="00BF4627" w:rsidRPr="006B66BC" w:rsidRDefault="00BF4627" w:rsidP="00106CB5">
            <w:pPr>
              <w:spacing w:line="240" w:lineRule="auto"/>
              <w:jc w:val="center"/>
              <w:rPr>
                <w:rFonts w:ascii="Times New Roman" w:hAnsi="Times New Roman" w:cs="Times New Roman"/>
                <w:b/>
                <w:bCs/>
                <w:sz w:val="20"/>
                <w:szCs w:val="20"/>
              </w:rPr>
            </w:pPr>
            <w:r w:rsidRPr="006B66BC">
              <w:rPr>
                <w:rFonts w:ascii="Times New Roman" w:hAnsi="Times New Roman" w:cs="Times New Roman"/>
                <w:b/>
                <w:bCs/>
                <w:sz w:val="20"/>
                <w:szCs w:val="20"/>
              </w:rPr>
              <w:t>Leader/Laggard</w:t>
            </w:r>
          </w:p>
        </w:tc>
        <w:tc>
          <w:tcPr>
            <w:tcW w:w="2644" w:type="dxa"/>
          </w:tcPr>
          <w:p w14:paraId="080C3E56" w14:textId="77777777" w:rsidR="00BF4627" w:rsidRPr="006B66BC" w:rsidRDefault="00BF4627" w:rsidP="00106CB5">
            <w:pPr>
              <w:spacing w:line="240" w:lineRule="auto"/>
              <w:jc w:val="center"/>
              <w:rPr>
                <w:rFonts w:ascii="Times New Roman" w:hAnsi="Times New Roman" w:cs="Times New Roman"/>
                <w:b/>
                <w:bCs/>
                <w:sz w:val="20"/>
                <w:szCs w:val="20"/>
              </w:rPr>
            </w:pPr>
            <w:r w:rsidRPr="006B66BC">
              <w:rPr>
                <w:rFonts w:ascii="Times New Roman" w:hAnsi="Times New Roman" w:cs="Times New Roman"/>
                <w:b/>
                <w:bCs/>
                <w:sz w:val="20"/>
                <w:szCs w:val="20"/>
              </w:rPr>
              <w:t>Company Score</w:t>
            </w:r>
          </w:p>
        </w:tc>
      </w:tr>
      <w:tr w:rsidR="00BF4627" w:rsidRPr="00103A22" w14:paraId="501EFD05" w14:textId="77777777" w:rsidTr="00E354F0">
        <w:tc>
          <w:tcPr>
            <w:tcW w:w="2643" w:type="dxa"/>
          </w:tcPr>
          <w:p w14:paraId="5B09A84F"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AAA</w:t>
            </w:r>
          </w:p>
        </w:tc>
        <w:tc>
          <w:tcPr>
            <w:tcW w:w="2643" w:type="dxa"/>
          </w:tcPr>
          <w:p w14:paraId="1C8AD577"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Leader</w:t>
            </w:r>
          </w:p>
        </w:tc>
        <w:tc>
          <w:tcPr>
            <w:tcW w:w="2644" w:type="dxa"/>
          </w:tcPr>
          <w:p w14:paraId="152BE5E3" w14:textId="37F0988D" w:rsidR="00BF4627" w:rsidRPr="006B66BC" w:rsidRDefault="000A1F22" w:rsidP="00106CB5">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8.571 - </w:t>
            </w:r>
            <w:r w:rsidR="00BF4627" w:rsidRPr="006B66BC">
              <w:rPr>
                <w:rFonts w:ascii="Times New Roman" w:hAnsi="Times New Roman" w:cs="Times New Roman"/>
                <w:sz w:val="20"/>
                <w:szCs w:val="20"/>
              </w:rPr>
              <w:t>10</w:t>
            </w:r>
          </w:p>
        </w:tc>
      </w:tr>
      <w:tr w:rsidR="00BF4627" w:rsidRPr="00103A22" w14:paraId="184AE959" w14:textId="77777777" w:rsidTr="00E354F0">
        <w:tc>
          <w:tcPr>
            <w:tcW w:w="2643" w:type="dxa"/>
          </w:tcPr>
          <w:p w14:paraId="4FDD9490"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AA</w:t>
            </w:r>
          </w:p>
        </w:tc>
        <w:tc>
          <w:tcPr>
            <w:tcW w:w="2643" w:type="dxa"/>
          </w:tcPr>
          <w:p w14:paraId="029939CC"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Leader</w:t>
            </w:r>
          </w:p>
        </w:tc>
        <w:tc>
          <w:tcPr>
            <w:tcW w:w="2644" w:type="dxa"/>
          </w:tcPr>
          <w:p w14:paraId="4B4B06A6" w14:textId="420B48C7" w:rsidR="00BF4627" w:rsidRPr="006B66BC" w:rsidRDefault="000A1F22" w:rsidP="00106CB5">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7.143 - </w:t>
            </w:r>
            <w:r w:rsidR="00BF4627" w:rsidRPr="006B66BC">
              <w:rPr>
                <w:rFonts w:ascii="Times New Roman" w:hAnsi="Times New Roman" w:cs="Times New Roman"/>
                <w:sz w:val="20"/>
                <w:szCs w:val="20"/>
              </w:rPr>
              <w:t>8.571</w:t>
            </w:r>
          </w:p>
        </w:tc>
      </w:tr>
      <w:tr w:rsidR="00BF4627" w:rsidRPr="00103A22" w14:paraId="06945C10" w14:textId="77777777" w:rsidTr="00E354F0">
        <w:tc>
          <w:tcPr>
            <w:tcW w:w="2643" w:type="dxa"/>
          </w:tcPr>
          <w:p w14:paraId="0CE6BA0D"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A</w:t>
            </w:r>
          </w:p>
        </w:tc>
        <w:tc>
          <w:tcPr>
            <w:tcW w:w="2643" w:type="dxa"/>
          </w:tcPr>
          <w:p w14:paraId="0A7C397A"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Average</w:t>
            </w:r>
          </w:p>
        </w:tc>
        <w:tc>
          <w:tcPr>
            <w:tcW w:w="2644" w:type="dxa"/>
          </w:tcPr>
          <w:p w14:paraId="5AB5AC00" w14:textId="3CC68043" w:rsidR="00BF4627" w:rsidRPr="006B66BC" w:rsidRDefault="000A1F22" w:rsidP="00106CB5">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5.714 - </w:t>
            </w:r>
            <w:r w:rsidR="00BF4627" w:rsidRPr="006B66BC">
              <w:rPr>
                <w:rFonts w:ascii="Times New Roman" w:hAnsi="Times New Roman" w:cs="Times New Roman"/>
                <w:sz w:val="20"/>
                <w:szCs w:val="20"/>
              </w:rPr>
              <w:t>7.143</w:t>
            </w:r>
          </w:p>
        </w:tc>
      </w:tr>
      <w:tr w:rsidR="00BF4627" w:rsidRPr="00103A22" w14:paraId="227DB7DB" w14:textId="77777777" w:rsidTr="00E354F0">
        <w:tc>
          <w:tcPr>
            <w:tcW w:w="2643" w:type="dxa"/>
          </w:tcPr>
          <w:p w14:paraId="049C800C"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BBB</w:t>
            </w:r>
          </w:p>
        </w:tc>
        <w:tc>
          <w:tcPr>
            <w:tcW w:w="2643" w:type="dxa"/>
          </w:tcPr>
          <w:p w14:paraId="02E9029D"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Average</w:t>
            </w:r>
          </w:p>
        </w:tc>
        <w:tc>
          <w:tcPr>
            <w:tcW w:w="2644" w:type="dxa"/>
          </w:tcPr>
          <w:p w14:paraId="4015E1A1" w14:textId="77D7AFC9" w:rsidR="00BF4627" w:rsidRPr="006B66BC" w:rsidRDefault="000A1F22" w:rsidP="00106CB5">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4.286 - </w:t>
            </w:r>
            <w:r w:rsidR="00BF4627" w:rsidRPr="006B66BC">
              <w:rPr>
                <w:rFonts w:ascii="Times New Roman" w:hAnsi="Times New Roman" w:cs="Times New Roman"/>
                <w:sz w:val="20"/>
                <w:szCs w:val="20"/>
              </w:rPr>
              <w:t>5.714</w:t>
            </w:r>
          </w:p>
        </w:tc>
      </w:tr>
      <w:tr w:rsidR="00BF4627" w:rsidRPr="00103A22" w14:paraId="7523D81B" w14:textId="77777777" w:rsidTr="00E354F0">
        <w:tc>
          <w:tcPr>
            <w:tcW w:w="2643" w:type="dxa"/>
          </w:tcPr>
          <w:p w14:paraId="4C031949"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BB</w:t>
            </w:r>
          </w:p>
        </w:tc>
        <w:tc>
          <w:tcPr>
            <w:tcW w:w="2643" w:type="dxa"/>
          </w:tcPr>
          <w:p w14:paraId="2DEDDF5C"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Average</w:t>
            </w:r>
          </w:p>
        </w:tc>
        <w:tc>
          <w:tcPr>
            <w:tcW w:w="2644" w:type="dxa"/>
          </w:tcPr>
          <w:p w14:paraId="199E9E19" w14:textId="175DD784" w:rsidR="00BF4627" w:rsidRPr="006B66BC" w:rsidRDefault="000A1F22" w:rsidP="00106CB5">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2.857 - </w:t>
            </w:r>
            <w:r w:rsidR="00BF4627" w:rsidRPr="006B66BC">
              <w:rPr>
                <w:rFonts w:ascii="Times New Roman" w:hAnsi="Times New Roman" w:cs="Times New Roman"/>
                <w:sz w:val="20"/>
                <w:szCs w:val="20"/>
              </w:rPr>
              <w:t>4.286</w:t>
            </w:r>
          </w:p>
        </w:tc>
      </w:tr>
      <w:tr w:rsidR="00BF4627" w:rsidRPr="00103A22" w14:paraId="4857781A" w14:textId="77777777" w:rsidTr="00E354F0">
        <w:tc>
          <w:tcPr>
            <w:tcW w:w="2643" w:type="dxa"/>
          </w:tcPr>
          <w:p w14:paraId="7B267865"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B</w:t>
            </w:r>
          </w:p>
        </w:tc>
        <w:tc>
          <w:tcPr>
            <w:tcW w:w="2643" w:type="dxa"/>
          </w:tcPr>
          <w:p w14:paraId="0DE5ACD0"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Laggard</w:t>
            </w:r>
          </w:p>
        </w:tc>
        <w:tc>
          <w:tcPr>
            <w:tcW w:w="2644" w:type="dxa"/>
          </w:tcPr>
          <w:p w14:paraId="3F234D40" w14:textId="27325496" w:rsidR="00BF4627" w:rsidRPr="006B66BC" w:rsidRDefault="000A1F22" w:rsidP="00106CB5">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1.429 - </w:t>
            </w:r>
            <w:r w:rsidR="00BF4627" w:rsidRPr="006B66BC">
              <w:rPr>
                <w:rFonts w:ascii="Times New Roman" w:hAnsi="Times New Roman" w:cs="Times New Roman"/>
                <w:sz w:val="20"/>
                <w:szCs w:val="20"/>
              </w:rPr>
              <w:t>2.857</w:t>
            </w:r>
          </w:p>
        </w:tc>
      </w:tr>
      <w:tr w:rsidR="00BF4627" w:rsidRPr="00103A22" w14:paraId="293E7E7B" w14:textId="77777777" w:rsidTr="00E354F0">
        <w:tc>
          <w:tcPr>
            <w:tcW w:w="2643" w:type="dxa"/>
          </w:tcPr>
          <w:p w14:paraId="5EA74DD8"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CCC</w:t>
            </w:r>
          </w:p>
        </w:tc>
        <w:tc>
          <w:tcPr>
            <w:tcW w:w="2643" w:type="dxa"/>
          </w:tcPr>
          <w:p w14:paraId="53622D7C" w14:textId="77777777" w:rsidR="00BF4627" w:rsidRPr="006B66BC" w:rsidRDefault="00BF4627" w:rsidP="00106CB5">
            <w:pPr>
              <w:spacing w:line="240" w:lineRule="auto"/>
              <w:jc w:val="center"/>
              <w:rPr>
                <w:rFonts w:ascii="Times New Roman" w:hAnsi="Times New Roman" w:cs="Times New Roman"/>
                <w:sz w:val="20"/>
                <w:szCs w:val="20"/>
              </w:rPr>
            </w:pPr>
            <w:r w:rsidRPr="006B66BC">
              <w:rPr>
                <w:rFonts w:ascii="Times New Roman" w:hAnsi="Times New Roman" w:cs="Times New Roman"/>
                <w:sz w:val="20"/>
                <w:szCs w:val="20"/>
              </w:rPr>
              <w:t>Laggard</w:t>
            </w:r>
          </w:p>
        </w:tc>
        <w:tc>
          <w:tcPr>
            <w:tcW w:w="2644" w:type="dxa"/>
          </w:tcPr>
          <w:p w14:paraId="7877DBF7" w14:textId="10F71A46" w:rsidR="00BF4627" w:rsidRPr="006B66BC" w:rsidRDefault="000A1F22" w:rsidP="00106CB5">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0.0 - </w:t>
            </w:r>
            <w:r w:rsidR="00BF4627" w:rsidRPr="006B66BC">
              <w:rPr>
                <w:rFonts w:ascii="Times New Roman" w:hAnsi="Times New Roman" w:cs="Times New Roman"/>
                <w:sz w:val="20"/>
                <w:szCs w:val="20"/>
              </w:rPr>
              <w:t>1.429</w:t>
            </w:r>
          </w:p>
        </w:tc>
      </w:tr>
    </w:tbl>
    <w:p w14:paraId="6374B3B6" w14:textId="77777777" w:rsidR="00B81E72" w:rsidRPr="00103A22" w:rsidRDefault="00B81E72" w:rsidP="00E503BE">
      <w:pPr>
        <w:spacing w:line="240" w:lineRule="auto"/>
        <w:jc w:val="both"/>
        <w:rPr>
          <w:rFonts w:ascii="Times New Roman" w:hAnsi="Times New Roman" w:cs="Times New Roman"/>
          <w:i/>
          <w:iCs/>
          <w:sz w:val="20"/>
          <w:szCs w:val="20"/>
        </w:rPr>
      </w:pPr>
    </w:p>
    <w:p w14:paraId="1583BC90" w14:textId="7D412377" w:rsidR="00A2464F" w:rsidRPr="00103A22" w:rsidRDefault="00A2464F" w:rsidP="00E503BE">
      <w:pPr>
        <w:spacing w:line="240" w:lineRule="auto"/>
        <w:jc w:val="both"/>
        <w:rPr>
          <w:rFonts w:ascii="Times New Roman" w:hAnsi="Times New Roman" w:cs="Times New Roman"/>
          <w:i/>
          <w:iCs/>
          <w:sz w:val="20"/>
          <w:szCs w:val="20"/>
        </w:rPr>
      </w:pPr>
    </w:p>
    <w:p w14:paraId="7F31B7ED" w14:textId="3F4DEEF1" w:rsidR="009516C7" w:rsidRPr="00103A22" w:rsidRDefault="00065DF5">
      <w:pPr>
        <w:pStyle w:val="ListParagraph"/>
        <w:numPr>
          <w:ilvl w:val="3"/>
          <w:numId w:val="4"/>
        </w:numPr>
        <w:spacing w:line="480" w:lineRule="auto"/>
        <w:ind w:left="709"/>
        <w:jc w:val="both"/>
        <w:rPr>
          <w:rFonts w:ascii="Times New Roman" w:hAnsi="Times New Roman" w:cs="Times New Roman"/>
          <w:b/>
          <w:sz w:val="24"/>
          <w:szCs w:val="24"/>
        </w:rPr>
      </w:pPr>
      <w:r w:rsidRPr="00065DF5">
        <w:rPr>
          <w:rFonts w:ascii="Times New Roman" w:hAnsi="Times New Roman" w:cs="Times New Roman"/>
          <w:b/>
          <w:sz w:val="24"/>
          <w:szCs w:val="24"/>
        </w:rPr>
        <w:t>Profitability</w:t>
      </w:r>
      <w:r w:rsidR="009516C7" w:rsidRPr="00103A22">
        <w:rPr>
          <w:rFonts w:ascii="Times New Roman" w:hAnsi="Times New Roman" w:cs="Times New Roman"/>
          <w:b/>
          <w:sz w:val="24"/>
          <w:szCs w:val="24"/>
        </w:rPr>
        <w:t xml:space="preserve"> (X2)</w:t>
      </w:r>
    </w:p>
    <w:p w14:paraId="316A0512" w14:textId="180C1C00" w:rsidR="009516C7" w:rsidRPr="00103A22" w:rsidRDefault="00BF4627" w:rsidP="00941FAA">
      <w:pPr>
        <w:spacing w:line="480" w:lineRule="auto"/>
        <w:ind w:left="63" w:firstLine="504"/>
        <w:jc w:val="both"/>
        <w:rPr>
          <w:rFonts w:ascii="Times New Roman" w:hAnsi="Times New Roman" w:cs="Times New Roman"/>
          <w:bCs/>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56896" behindDoc="0" locked="0" layoutInCell="1" allowOverlap="1" wp14:anchorId="5F987891" wp14:editId="24864589">
                <wp:simplePos x="0" y="0"/>
                <wp:positionH relativeFrom="margin">
                  <wp:posOffset>2257107</wp:posOffset>
                </wp:positionH>
                <wp:positionV relativeFrom="paragraph">
                  <wp:posOffset>1530350</wp:posOffset>
                </wp:positionV>
                <wp:extent cx="601980" cy="297180"/>
                <wp:effectExtent l="0" t="0" r="7620" b="7620"/>
                <wp:wrapNone/>
                <wp:docPr id="830703792"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A0882" id="Rectangle 22" o:spid="_x0000_s1026" style="position:absolute;margin-left:177.7pt;margin-top:120.5pt;width:47.4pt;height:23.4pt;flip:y;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" fillcolor="white [3201]" stroked="f" strokeweight="1pt">
                <w10:wrap anchorx="margin"/>
              </v:rect>
            </w:pict>
          </mc:Fallback>
        </mc:AlternateContent>
      </w:r>
      <w:r w:rsidR="00351502" w:rsidRPr="00103A22">
        <w:rPr>
          <w:rFonts w:ascii="Times New Roman" w:hAnsi="Times New Roman" w:cs="Times New Roman"/>
          <w:noProof/>
          <w14:ligatures w14:val="standardContextual"/>
        </w:rPr>
        <mc:AlternateContent>
          <mc:Choice Requires="wps">
            <w:drawing>
              <wp:anchor distT="0" distB="0" distL="114300" distR="114300" simplePos="0" relativeHeight="251710464" behindDoc="0" locked="0" layoutInCell="1" allowOverlap="1" wp14:anchorId="7D78EC49" wp14:editId="12F62694">
                <wp:simplePos x="0" y="0"/>
                <wp:positionH relativeFrom="margin">
                  <wp:align>center</wp:align>
                </wp:positionH>
                <wp:positionV relativeFrom="paragraph">
                  <wp:posOffset>3426056</wp:posOffset>
                </wp:positionV>
                <wp:extent cx="601980" cy="297180"/>
                <wp:effectExtent l="0" t="0" r="7620" b="7620"/>
                <wp:wrapNone/>
                <wp:docPr id="1009550559"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CF12B" id="Rectangle 22" o:spid="_x0000_s1026" style="position:absolute;margin-left:0;margin-top:269.75pt;width:47.4pt;height:23.4pt;flip:y;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" fillcolor="white [3201]" stroked="f" strokeweight="1pt">
                <w10:wrap anchorx="margin"/>
              </v:rect>
            </w:pict>
          </mc:Fallback>
        </mc:AlternateContent>
      </w:r>
      <w:r w:rsidR="00065DF5" w:rsidRPr="00065DF5">
        <w:rPr>
          <w:rFonts w:ascii="Times New Roman" w:hAnsi="Times New Roman" w:cs="Times New Roman"/>
          <w:bCs/>
          <w:sz w:val="24"/>
          <w:szCs w:val="24"/>
        </w:rPr>
        <w:t xml:space="preserve">The ROE ratio, which measures profitability, represents the portion of profit that can be distributed to shareholders during a specific </w:t>
      </w:r>
      <w:proofErr w:type="gramStart"/>
      <w:r w:rsidR="00065DF5" w:rsidRPr="00065DF5">
        <w:rPr>
          <w:rFonts w:ascii="Times New Roman" w:hAnsi="Times New Roman" w:cs="Times New Roman"/>
          <w:bCs/>
          <w:sz w:val="24"/>
          <w:szCs w:val="24"/>
        </w:rPr>
        <w:t>time period</w:t>
      </w:r>
      <w:proofErr w:type="gramEnd"/>
      <w:r w:rsidR="00065DF5" w:rsidRPr="00065DF5">
        <w:rPr>
          <w:rFonts w:ascii="Times New Roman" w:hAnsi="Times New Roman" w:cs="Times New Roman"/>
          <w:bCs/>
          <w:sz w:val="24"/>
          <w:szCs w:val="24"/>
        </w:rPr>
        <w:t xml:space="preserve"> after all preferential shares and creditor rights have been subtracted.  The amount of </w:t>
      </w:r>
      <w:r w:rsidR="00065DF5" w:rsidRPr="00065DF5">
        <w:rPr>
          <w:rFonts w:ascii="Times New Roman" w:hAnsi="Times New Roman" w:cs="Times New Roman"/>
          <w:bCs/>
          <w:sz w:val="24"/>
          <w:szCs w:val="24"/>
        </w:rPr>
        <w:lastRenderedPageBreak/>
        <w:t>profitability or portion of the overall profitability that can be distributed to shareholders will be of interest to investors who plan to purchase shares (Kasmir, 2010).  ROE is the profitability analysis employed in this study to gauge the company's capacity to generate earnings that are accessible to its owners.  The formula is used to calculate ROE</w:t>
      </w:r>
      <w:r w:rsidR="009516C7" w:rsidRPr="00103A22">
        <w:rPr>
          <w:rFonts w:ascii="Times New Roman" w:hAnsi="Times New Roman" w:cs="Times New Roman"/>
          <w:bCs/>
          <w:sz w:val="24"/>
          <w:szCs w:val="24"/>
        </w:rPr>
        <w:t>:</w:t>
      </w:r>
    </w:p>
    <w:p w14:paraId="4B5154B0" w14:textId="23619171" w:rsidR="009516C7" w:rsidRPr="00103A22" w:rsidRDefault="009516C7" w:rsidP="00941FAA">
      <w:pPr>
        <w:spacing w:line="480" w:lineRule="auto"/>
        <w:ind w:left="63"/>
        <w:jc w:val="both"/>
        <w:rPr>
          <w:rFonts w:ascii="Times New Roman" w:hAnsi="Times New Roman" w:cs="Times New Roman"/>
          <w:sz w:val="24"/>
          <w:szCs w:val="24"/>
        </w:rPr>
      </w:pPr>
      <m:oMathPara>
        <m:oMath>
          <m:r>
            <w:rPr>
              <w:rFonts w:ascii="Cambria Math" w:hAnsi="Cambria Math" w:cs="Times New Roman"/>
              <w:sz w:val="24"/>
              <w:szCs w:val="24"/>
            </w:rPr>
            <m:t xml:space="preserve">ROE= </m:t>
          </m:r>
          <m:f>
            <m:fPr>
              <m:ctrlPr>
                <w:rPr>
                  <w:rFonts w:ascii="Cambria Math" w:hAnsi="Cambria Math" w:cs="Times New Roman"/>
                  <w:i/>
                  <w:sz w:val="24"/>
                  <w:szCs w:val="24"/>
                </w:rPr>
              </m:ctrlPr>
            </m:fPr>
            <m:num>
              <m:r>
                <w:rPr>
                  <w:rFonts w:ascii="Cambria Math" w:hAnsi="Cambria Math" w:cs="Times New Roman"/>
                  <w:sz w:val="24"/>
                  <w:szCs w:val="24"/>
                </w:rPr>
                <m:t>Net Income After Tax</m:t>
              </m:r>
            </m:num>
            <m:den>
              <m:r>
                <w:rPr>
                  <w:rFonts w:ascii="Cambria Math" w:hAnsi="Cambria Math" w:cs="Times New Roman"/>
                  <w:sz w:val="24"/>
                  <w:szCs w:val="24"/>
                </w:rPr>
                <m:t>Total Equity</m:t>
              </m:r>
            </m:den>
          </m:f>
        </m:oMath>
      </m:oMathPara>
    </w:p>
    <w:p w14:paraId="0A2AB2EA" w14:textId="77777777" w:rsidR="009516C7" w:rsidRPr="00103A22" w:rsidRDefault="009516C7" w:rsidP="00941FAA">
      <w:pPr>
        <w:spacing w:line="480" w:lineRule="auto"/>
        <w:jc w:val="both"/>
        <w:rPr>
          <w:rFonts w:ascii="Times New Roman" w:hAnsi="Times New Roman" w:cs="Times New Roman"/>
          <w:bCs/>
          <w:sz w:val="24"/>
          <w:szCs w:val="24"/>
        </w:rPr>
      </w:pPr>
    </w:p>
    <w:p w14:paraId="231E7FB8" w14:textId="1A25C267" w:rsidR="009516C7" w:rsidRPr="00103A22" w:rsidRDefault="00065DF5">
      <w:pPr>
        <w:pStyle w:val="ListParagraph"/>
        <w:numPr>
          <w:ilvl w:val="3"/>
          <w:numId w:val="4"/>
        </w:numPr>
        <w:spacing w:line="480" w:lineRule="auto"/>
        <w:ind w:left="851"/>
        <w:jc w:val="both"/>
        <w:rPr>
          <w:rFonts w:ascii="Times New Roman" w:hAnsi="Times New Roman" w:cs="Times New Roman"/>
          <w:b/>
          <w:sz w:val="24"/>
          <w:szCs w:val="24"/>
        </w:rPr>
      </w:pPr>
      <w:r w:rsidRPr="00065DF5">
        <w:rPr>
          <w:rFonts w:ascii="Times New Roman" w:hAnsi="Times New Roman" w:cs="Times New Roman"/>
          <w:b/>
          <w:sz w:val="24"/>
          <w:szCs w:val="24"/>
        </w:rPr>
        <w:t>Dividend Policy</w:t>
      </w:r>
      <w:r w:rsidR="009516C7" w:rsidRPr="00103A22">
        <w:rPr>
          <w:rFonts w:ascii="Times New Roman" w:hAnsi="Times New Roman" w:cs="Times New Roman"/>
          <w:b/>
          <w:sz w:val="24"/>
          <w:szCs w:val="24"/>
        </w:rPr>
        <w:t xml:space="preserve"> (X3)</w:t>
      </w:r>
    </w:p>
    <w:p w14:paraId="64167EF9" w14:textId="6BE05B85" w:rsidR="009516C7" w:rsidRPr="00065DF5" w:rsidRDefault="00065DF5" w:rsidP="00065DF5">
      <w:pPr>
        <w:pStyle w:val="ListParagraph"/>
        <w:spacing w:line="480" w:lineRule="auto"/>
        <w:ind w:left="63" w:firstLine="720"/>
        <w:jc w:val="both"/>
        <w:rPr>
          <w:rFonts w:ascii="Times New Roman" w:hAnsi="Times New Roman" w:cs="Times New Roman"/>
          <w:sz w:val="24"/>
          <w:szCs w:val="24"/>
        </w:rPr>
      </w:pPr>
      <w:r w:rsidRPr="00065DF5">
        <w:rPr>
          <w:rFonts w:ascii="Times New Roman" w:hAnsi="Times New Roman" w:cs="Times New Roman"/>
          <w:sz w:val="24"/>
          <w:szCs w:val="24"/>
        </w:rPr>
        <w:t xml:space="preserve">Dividend policy in investing is also an important thing for an investor to pay attention to. Dividend policy decisions </w:t>
      </w:r>
      <w:proofErr w:type="gramStart"/>
      <w:r w:rsidRPr="00065DF5">
        <w:rPr>
          <w:rFonts w:ascii="Times New Roman" w:hAnsi="Times New Roman" w:cs="Times New Roman"/>
          <w:sz w:val="24"/>
          <w:szCs w:val="24"/>
        </w:rPr>
        <w:t>are able to</w:t>
      </w:r>
      <w:proofErr w:type="gramEnd"/>
      <w:r w:rsidRPr="00065DF5">
        <w:rPr>
          <w:rFonts w:ascii="Times New Roman" w:hAnsi="Times New Roman" w:cs="Times New Roman"/>
          <w:sz w:val="24"/>
          <w:szCs w:val="24"/>
        </w:rPr>
        <w:t xml:space="preserve"> provide growth impetus for the company if the profits generated are used for future company expansion. The determination of the portion of dividend distribution is determined in the form of Dividend Payout Ratio (DPR) calculated by dividing the company's profit (Aditya, 2022). If the company's profit is higher, the company gives a positive signal to increase dividend distribution or for working capital in the following year.</w:t>
      </w:r>
      <w:r w:rsidR="00693304" w:rsidRPr="00065DF5">
        <w:rPr>
          <w:rFonts w:ascii="Times New Roman" w:hAnsi="Times New Roman" w:cs="Times New Roman"/>
          <w:sz w:val="24"/>
          <w:szCs w:val="24"/>
        </w:rPr>
        <w:t xml:space="preserve"> </w:t>
      </w:r>
      <w:r w:rsidRPr="00065DF5">
        <w:rPr>
          <w:rFonts w:ascii="Times New Roman" w:hAnsi="Times New Roman" w:cs="Times New Roman"/>
          <w:sz w:val="24"/>
          <w:szCs w:val="24"/>
        </w:rPr>
        <w:t>The following formula is used in this study to assess the independent variable.</w:t>
      </w:r>
      <w:r w:rsidR="00693304" w:rsidRPr="00065DF5">
        <w:rPr>
          <w:rFonts w:ascii="Times New Roman" w:hAnsi="Times New Roman" w:cs="Times New Roman"/>
          <w:sz w:val="24"/>
          <w:szCs w:val="24"/>
        </w:rPr>
        <w:t>:</w:t>
      </w:r>
    </w:p>
    <w:p w14:paraId="4E11FB16" w14:textId="77777777" w:rsidR="009516C7" w:rsidRPr="00103A22" w:rsidRDefault="009516C7" w:rsidP="00941FAA">
      <w:pPr>
        <w:pStyle w:val="ListParagraph"/>
        <w:spacing w:line="480" w:lineRule="auto"/>
        <w:ind w:left="63" w:firstLine="720"/>
        <w:jc w:val="both"/>
        <w:rPr>
          <w:rFonts w:ascii="Times New Roman" w:hAnsi="Times New Roman" w:cs="Times New Roman"/>
          <w:sz w:val="24"/>
          <w:szCs w:val="24"/>
        </w:rPr>
      </w:pPr>
      <m:oMathPara>
        <m:oMath>
          <m:r>
            <w:rPr>
              <w:rFonts w:ascii="Cambria Math" w:hAnsi="Cambria Math" w:cs="Times New Roman"/>
              <w:sz w:val="24"/>
              <w:szCs w:val="24"/>
            </w:rPr>
            <m:t xml:space="preserve">DPR= </m:t>
          </m:r>
          <m:f>
            <m:fPr>
              <m:ctrlPr>
                <w:rPr>
                  <w:rFonts w:ascii="Cambria Math" w:hAnsi="Cambria Math" w:cs="Times New Roman"/>
                  <w:i/>
                  <w:sz w:val="24"/>
                  <w:szCs w:val="24"/>
                </w:rPr>
              </m:ctrlPr>
            </m:fPr>
            <m:num>
              <m:r>
                <w:rPr>
                  <w:rFonts w:ascii="Cambria Math" w:hAnsi="Cambria Math" w:cs="Times New Roman"/>
                  <w:sz w:val="24"/>
                  <w:szCs w:val="24"/>
                </w:rPr>
                <m:t xml:space="preserve">DPS </m:t>
              </m:r>
            </m:num>
            <m:den>
              <m:r>
                <w:rPr>
                  <w:rFonts w:ascii="Cambria Math" w:hAnsi="Cambria Math" w:cs="Times New Roman"/>
                  <w:sz w:val="24"/>
                  <w:szCs w:val="24"/>
                </w:rPr>
                <m:t xml:space="preserve">EPS </m:t>
              </m:r>
            </m:den>
          </m:f>
        </m:oMath>
      </m:oMathPara>
    </w:p>
    <w:p w14:paraId="22DA52A9" w14:textId="27B491F9" w:rsidR="009516C7" w:rsidRPr="00103A22" w:rsidRDefault="009516C7" w:rsidP="00941FAA">
      <w:pPr>
        <w:spacing w:line="480" w:lineRule="auto"/>
        <w:rPr>
          <w:rFonts w:ascii="Times New Roman" w:hAnsi="Times New Roman" w:cs="Times New Roman"/>
          <w:sz w:val="24"/>
          <w:szCs w:val="24"/>
        </w:rPr>
      </w:pPr>
      <w:proofErr w:type="spellStart"/>
      <w:proofErr w:type="gramStart"/>
      <w:r w:rsidRPr="00103A22">
        <w:rPr>
          <w:rFonts w:ascii="Times New Roman" w:hAnsi="Times New Roman" w:cs="Times New Roman"/>
          <w:sz w:val="24"/>
          <w:szCs w:val="24"/>
        </w:rPr>
        <w:t>Keterangan</w:t>
      </w:r>
      <w:proofErr w:type="spellEnd"/>
      <w:r w:rsidRPr="00103A22">
        <w:rPr>
          <w:rFonts w:ascii="Times New Roman" w:hAnsi="Times New Roman" w:cs="Times New Roman"/>
          <w:sz w:val="24"/>
          <w:szCs w:val="24"/>
        </w:rPr>
        <w:t xml:space="preserve"> :</w:t>
      </w:r>
      <w:proofErr w:type="gramEnd"/>
    </w:p>
    <w:p w14:paraId="2CA1E4CD" w14:textId="4C5C7268" w:rsidR="009516C7" w:rsidRPr="00103A22"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t>DPR</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w:t>
      </w:r>
      <w:r w:rsidR="00065DF5" w:rsidRPr="00065DF5">
        <w:rPr>
          <w:rFonts w:ascii="Times New Roman" w:hAnsi="Times New Roman" w:cs="Times New Roman"/>
          <w:sz w:val="24"/>
          <w:szCs w:val="24"/>
        </w:rPr>
        <w:t>Dividends paid out of the company's net income</w:t>
      </w:r>
    </w:p>
    <w:p w14:paraId="59D36A48" w14:textId="5A286D9C" w:rsidR="009516C7" w:rsidRPr="00103A22" w:rsidRDefault="009516C7" w:rsidP="00941FAA">
      <w:pPr>
        <w:spacing w:line="480" w:lineRule="auto"/>
        <w:rPr>
          <w:rFonts w:ascii="Times New Roman" w:hAnsi="Times New Roman" w:cs="Times New Roman"/>
          <w:sz w:val="24"/>
          <w:szCs w:val="24"/>
        </w:rPr>
      </w:pPr>
      <w:r w:rsidRPr="00103A22">
        <w:rPr>
          <w:rFonts w:ascii="Times New Roman" w:hAnsi="Times New Roman" w:cs="Times New Roman"/>
          <w:sz w:val="24"/>
          <w:szCs w:val="24"/>
        </w:rPr>
        <w:t xml:space="preserve">DPS </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w:t>
      </w:r>
      <w:r w:rsidR="00065DF5">
        <w:rPr>
          <w:rFonts w:ascii="Times New Roman" w:hAnsi="Times New Roman" w:cs="Times New Roman"/>
          <w:sz w:val="24"/>
          <w:szCs w:val="24"/>
        </w:rPr>
        <w:t>D</w:t>
      </w:r>
      <w:r w:rsidR="00065DF5" w:rsidRPr="00065DF5">
        <w:rPr>
          <w:rFonts w:ascii="Times New Roman" w:hAnsi="Times New Roman" w:cs="Times New Roman"/>
          <w:sz w:val="24"/>
          <w:szCs w:val="24"/>
        </w:rPr>
        <w:t>ividend per share in the research year</w:t>
      </w:r>
    </w:p>
    <w:p w14:paraId="1EA135E2" w14:textId="5448E1C6" w:rsidR="009516C7" w:rsidRPr="00103A22" w:rsidRDefault="0025314C" w:rsidP="00941FAA">
      <w:pPr>
        <w:spacing w:line="480" w:lineRule="auto"/>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712512" behindDoc="0" locked="0" layoutInCell="1" allowOverlap="1" wp14:anchorId="3B40AC73" wp14:editId="251D70C2">
                <wp:simplePos x="0" y="0"/>
                <wp:positionH relativeFrom="margin">
                  <wp:posOffset>2320158</wp:posOffset>
                </wp:positionH>
                <wp:positionV relativeFrom="paragraph">
                  <wp:posOffset>1347151</wp:posOffset>
                </wp:positionV>
                <wp:extent cx="601980" cy="297180"/>
                <wp:effectExtent l="0" t="0" r="7620" b="7620"/>
                <wp:wrapNone/>
                <wp:docPr id="605260817"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479D4" id="Rectangle 22" o:spid="_x0000_s1026" style="position:absolute;margin-left:182.7pt;margin-top:106.05pt;width:47.4pt;height:23.4pt;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" fillcolor="white [3201]" stroked="f" strokeweight="1pt">
                <w10:wrap anchorx="margin"/>
              </v:rect>
            </w:pict>
          </mc:Fallback>
        </mc:AlternateContent>
      </w:r>
      <w:r w:rsidR="009516C7" w:rsidRPr="00103A22">
        <w:rPr>
          <w:rFonts w:ascii="Times New Roman" w:hAnsi="Times New Roman" w:cs="Times New Roman"/>
          <w:sz w:val="24"/>
          <w:szCs w:val="24"/>
        </w:rPr>
        <w:t xml:space="preserve">EPS </w:t>
      </w:r>
      <w:r w:rsidR="009516C7" w:rsidRPr="00103A22">
        <w:rPr>
          <w:rFonts w:ascii="Times New Roman" w:hAnsi="Times New Roman" w:cs="Times New Roman"/>
          <w:sz w:val="24"/>
          <w:szCs w:val="24"/>
        </w:rPr>
        <w:tab/>
      </w:r>
      <w:r w:rsidR="009516C7" w:rsidRPr="00103A22">
        <w:rPr>
          <w:rFonts w:ascii="Times New Roman" w:hAnsi="Times New Roman" w:cs="Times New Roman"/>
          <w:sz w:val="24"/>
          <w:szCs w:val="24"/>
        </w:rPr>
        <w:tab/>
        <w:t xml:space="preserve">: </w:t>
      </w:r>
      <w:r w:rsidR="00065DF5" w:rsidRPr="00065DF5">
        <w:rPr>
          <w:rFonts w:ascii="Times New Roman" w:hAnsi="Times New Roman" w:cs="Times New Roman"/>
          <w:sz w:val="24"/>
          <w:szCs w:val="24"/>
        </w:rPr>
        <w:t>Earnings per share in the research year</w:t>
      </w:r>
    </w:p>
    <w:p w14:paraId="299CDDE5" w14:textId="5C22F1A0" w:rsidR="009516C7" w:rsidRPr="00103A22" w:rsidRDefault="00065DF5">
      <w:pPr>
        <w:pStyle w:val="Heading3"/>
        <w:numPr>
          <w:ilvl w:val="1"/>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426"/>
        <w:jc w:val="both"/>
        <w:rPr>
          <w:rFonts w:ascii="Times New Roman" w:eastAsia="Times New Roman" w:hAnsi="Times New Roman" w:cs="Times New Roman"/>
          <w:b/>
          <w:color w:val="000000" w:themeColor="text1"/>
          <w:sz w:val="24"/>
          <w:szCs w:val="24"/>
        </w:rPr>
      </w:pPr>
      <w:bookmarkStart w:id="110" w:name="_Toc184499505"/>
      <w:r w:rsidRPr="00065DF5">
        <w:rPr>
          <w:rFonts w:ascii="Times New Roman" w:eastAsia="Times New Roman" w:hAnsi="Times New Roman" w:cs="Times New Roman"/>
          <w:b/>
          <w:color w:val="000000" w:themeColor="text1"/>
          <w:sz w:val="24"/>
          <w:szCs w:val="24"/>
        </w:rPr>
        <w:lastRenderedPageBreak/>
        <w:t>Population and Sample</w:t>
      </w:r>
      <w:bookmarkEnd w:id="110"/>
    </w:p>
    <w:p w14:paraId="01F955EA" w14:textId="14EA2796" w:rsidR="009516C7" w:rsidRPr="00103A22" w:rsidRDefault="00065DF5">
      <w:pPr>
        <w:pStyle w:val="Heading3"/>
        <w:numPr>
          <w:ilvl w:val="2"/>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themeColor="text1"/>
          <w:sz w:val="24"/>
          <w:szCs w:val="24"/>
        </w:rPr>
      </w:pPr>
      <w:bookmarkStart w:id="111" w:name="_Toc184499506"/>
      <w:r w:rsidRPr="00065DF5">
        <w:rPr>
          <w:rFonts w:ascii="Times New Roman" w:eastAsia="Times New Roman" w:hAnsi="Times New Roman" w:cs="Times New Roman"/>
          <w:b/>
          <w:color w:val="000000" w:themeColor="text1"/>
          <w:sz w:val="24"/>
          <w:szCs w:val="24"/>
        </w:rPr>
        <w:t>Population</w:t>
      </w:r>
      <w:bookmarkEnd w:id="111"/>
    </w:p>
    <w:p w14:paraId="55619C91" w14:textId="05823EA7" w:rsidR="009516C7" w:rsidRPr="00065DF5" w:rsidRDefault="00065DF5" w:rsidP="00065DF5">
      <w:pPr>
        <w:pStyle w:val="ListParagraph"/>
        <w:spacing w:line="480" w:lineRule="auto"/>
        <w:ind w:left="63" w:firstLine="720"/>
        <w:jc w:val="both"/>
        <w:rPr>
          <w:rFonts w:ascii="Times New Roman" w:hAnsi="Times New Roman" w:cs="Times New Roman"/>
          <w:sz w:val="24"/>
          <w:szCs w:val="24"/>
          <w:lang w:val="fi-FI"/>
        </w:rPr>
      </w:pPr>
      <w:r w:rsidRPr="00065DF5">
        <w:rPr>
          <w:rFonts w:ascii="Times New Roman" w:hAnsi="Times New Roman" w:cs="Times New Roman"/>
          <w:sz w:val="24"/>
          <w:szCs w:val="24"/>
        </w:rPr>
        <w:t>Companies listed on the ASEAN Stock Exchange between 2020 and 2023 make up the study's population.  Company data from the ASEAN region served as the basis for this population selection.  Companies with the highest market capitalization and liquidity in each nation are evaluated by MSCI.</w:t>
      </w:r>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Pr="00065DF5">
        <w:rPr>
          <w:rFonts w:ascii="Times New Roman" w:hAnsi="Times New Roman" w:cs="Times New Roman"/>
          <w:sz w:val="24"/>
          <w:szCs w:val="24"/>
          <w:lang w:val="fi-FI"/>
        </w:rPr>
        <w:t>o</w:t>
      </w:r>
      <w:proofErr w:type="gramEnd"/>
      <w:r w:rsidRPr="00065DF5">
        <w:rPr>
          <w:rFonts w:ascii="Times New Roman" w:hAnsi="Times New Roman" w:cs="Times New Roman"/>
          <w:sz w:val="24"/>
          <w:szCs w:val="24"/>
          <w:lang w:val="fi-FI"/>
        </w:rPr>
        <w:t xml:space="preserve"> companies listed on the LQ45 index (Indonesia), FTSE Malaysia KLCI (Malaysia), PSEi Composite (Philippines), SET 50 (Thailand), and STI (Straits Times Singapore) were chosen. The population amounted to 215 companies from each ASEAN Stock Exchange during the study period.</w:t>
      </w:r>
    </w:p>
    <w:p w14:paraId="1CC0471D" w14:textId="5D6F580B" w:rsidR="009516C7" w:rsidRPr="00103A22" w:rsidRDefault="009516C7">
      <w:pPr>
        <w:pStyle w:val="Heading3"/>
        <w:numPr>
          <w:ilvl w:val="2"/>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themeColor="text1"/>
          <w:sz w:val="24"/>
          <w:szCs w:val="24"/>
        </w:rPr>
      </w:pPr>
      <w:bookmarkStart w:id="112" w:name="_Toc184499507"/>
      <w:r w:rsidRPr="00103A22">
        <w:rPr>
          <w:rFonts w:ascii="Times New Roman" w:eastAsia="Times New Roman" w:hAnsi="Times New Roman" w:cs="Times New Roman"/>
          <w:b/>
          <w:color w:val="000000" w:themeColor="text1"/>
          <w:sz w:val="24"/>
          <w:szCs w:val="24"/>
        </w:rPr>
        <w:t>S</w:t>
      </w:r>
      <w:bookmarkEnd w:id="112"/>
      <w:r w:rsidR="00364498" w:rsidRPr="00364498">
        <w:rPr>
          <w:rFonts w:ascii="Times New Roman" w:eastAsia="Times New Roman" w:hAnsi="Times New Roman" w:cs="Times New Roman"/>
          <w:b/>
          <w:color w:val="000000" w:themeColor="text1"/>
          <w:sz w:val="24"/>
          <w:szCs w:val="24"/>
        </w:rPr>
        <w:t>ample</w:t>
      </w:r>
    </w:p>
    <w:p w14:paraId="1774E540" w14:textId="6269B8CC" w:rsidR="009516C7" w:rsidRPr="00103A22" w:rsidRDefault="00364498" w:rsidP="00941FAA">
      <w:pPr>
        <w:pStyle w:val="ListParagraph"/>
        <w:spacing w:line="480" w:lineRule="auto"/>
        <w:ind w:left="63" w:firstLine="720"/>
        <w:jc w:val="both"/>
        <w:rPr>
          <w:rFonts w:ascii="Times New Roman" w:hAnsi="Times New Roman" w:cs="Times New Roman"/>
          <w:sz w:val="24"/>
          <w:szCs w:val="24"/>
        </w:rPr>
      </w:pPr>
      <w:r w:rsidRPr="00364498">
        <w:rPr>
          <w:rFonts w:ascii="Times New Roman" w:hAnsi="Times New Roman" w:cs="Times New Roman"/>
          <w:sz w:val="24"/>
          <w:szCs w:val="24"/>
          <w:lang w:val="fi-FI"/>
        </w:rPr>
        <w:t>Purposive sampling, a sampling approach that employs certain criteria, was used in this study's sample selection.  Non-probability sampling, also known as omitting elements that do not fit the study's data and variable criteria, is the puposive sampling technique employed in this investigation.  The following criteria were used to choose company samples</w:t>
      </w:r>
      <w:r w:rsidR="009516C7" w:rsidRPr="00103A22">
        <w:rPr>
          <w:rFonts w:ascii="Times New Roman" w:hAnsi="Times New Roman" w:cs="Times New Roman"/>
          <w:sz w:val="24"/>
          <w:szCs w:val="24"/>
        </w:rPr>
        <w:t>:</w:t>
      </w:r>
    </w:p>
    <w:p w14:paraId="7A8B8730" w14:textId="55752613" w:rsidR="009516C7" w:rsidRPr="00103A22" w:rsidRDefault="00364498">
      <w:pPr>
        <w:pStyle w:val="ListParagraph"/>
        <w:numPr>
          <w:ilvl w:val="3"/>
          <w:numId w:val="1"/>
        </w:numPr>
        <w:spacing w:line="360" w:lineRule="auto"/>
        <w:ind w:left="1143"/>
        <w:jc w:val="both"/>
        <w:rPr>
          <w:rFonts w:ascii="Times New Roman" w:hAnsi="Times New Roman" w:cs="Times New Roman"/>
          <w:sz w:val="24"/>
          <w:szCs w:val="24"/>
          <w:lang w:val="fi-FI"/>
        </w:rPr>
      </w:pPr>
      <w:r>
        <w:rPr>
          <w:rFonts w:ascii="Times New Roman" w:hAnsi="Times New Roman" w:cs="Times New Roman"/>
          <w:sz w:val="24"/>
          <w:szCs w:val="24"/>
        </w:rPr>
        <w:t>Companies</w:t>
      </w:r>
      <w:r w:rsidRPr="00364498">
        <w:rPr>
          <w:rFonts w:ascii="Times New Roman" w:hAnsi="Times New Roman" w:cs="Times New Roman"/>
          <w:sz w:val="24"/>
          <w:szCs w:val="24"/>
          <w:lang w:val="fi-FI"/>
        </w:rPr>
        <w:t xml:space="preserve"> with the highest market capitalization and liquidity between 2020 and 2023</w:t>
      </w:r>
      <w:r w:rsidR="009516C7" w:rsidRPr="00103A22">
        <w:rPr>
          <w:rFonts w:ascii="Times New Roman" w:hAnsi="Times New Roman" w:cs="Times New Roman"/>
          <w:sz w:val="24"/>
          <w:szCs w:val="24"/>
          <w:lang w:val="fi-FI"/>
        </w:rPr>
        <w:t>.</w:t>
      </w:r>
    </w:p>
    <w:p w14:paraId="55CE2C74" w14:textId="2F9657B4" w:rsidR="009516C7" w:rsidRPr="00103A22" w:rsidRDefault="00364498">
      <w:pPr>
        <w:pStyle w:val="ListParagraph"/>
        <w:numPr>
          <w:ilvl w:val="3"/>
          <w:numId w:val="1"/>
        </w:numPr>
        <w:spacing w:line="360" w:lineRule="auto"/>
        <w:ind w:left="1143"/>
        <w:jc w:val="both"/>
        <w:rPr>
          <w:rFonts w:ascii="Times New Roman" w:hAnsi="Times New Roman" w:cs="Times New Roman"/>
          <w:sz w:val="24"/>
          <w:szCs w:val="24"/>
          <w:lang w:val="fi-FI"/>
        </w:rPr>
      </w:pPr>
      <w:r w:rsidRPr="00364498">
        <w:rPr>
          <w:rFonts w:ascii="Times New Roman" w:hAnsi="Times New Roman" w:cs="Times New Roman"/>
          <w:sz w:val="24"/>
          <w:szCs w:val="24"/>
          <w:lang w:val="fi-FI"/>
        </w:rPr>
        <w:t>Companies that are consistently in the best market capitalization and liquidity indexfor the 2020-2023 period</w:t>
      </w:r>
      <w:r w:rsidR="00396377" w:rsidRPr="00103A22">
        <w:rPr>
          <w:rFonts w:ascii="Times New Roman" w:hAnsi="Times New Roman" w:cs="Times New Roman"/>
          <w:sz w:val="24"/>
          <w:szCs w:val="24"/>
          <w:lang w:val="fi-FI"/>
        </w:rPr>
        <w:t>.</w:t>
      </w:r>
    </w:p>
    <w:p w14:paraId="618C4D42" w14:textId="4FB45463" w:rsidR="009516C7" w:rsidRPr="00103A22" w:rsidRDefault="00364498">
      <w:pPr>
        <w:pStyle w:val="ListParagraph"/>
        <w:numPr>
          <w:ilvl w:val="3"/>
          <w:numId w:val="1"/>
        </w:numPr>
        <w:spacing w:line="360" w:lineRule="auto"/>
        <w:ind w:left="1143"/>
        <w:jc w:val="both"/>
        <w:rPr>
          <w:rFonts w:ascii="Times New Roman" w:hAnsi="Times New Roman" w:cs="Times New Roman"/>
          <w:sz w:val="24"/>
          <w:szCs w:val="24"/>
        </w:rPr>
      </w:pPr>
      <w:r>
        <w:rPr>
          <w:rFonts w:ascii="Times New Roman" w:hAnsi="Times New Roman" w:cs="Times New Roman"/>
          <w:sz w:val="24"/>
          <w:szCs w:val="24"/>
        </w:rPr>
        <w:t>C</w:t>
      </w:r>
      <w:r w:rsidRPr="00364498">
        <w:rPr>
          <w:rFonts w:ascii="Times New Roman" w:hAnsi="Times New Roman" w:cs="Times New Roman"/>
          <w:sz w:val="24"/>
          <w:szCs w:val="24"/>
        </w:rPr>
        <w:t>ompanies during the period 2020-2023 that have MSCI ESG Score</w:t>
      </w:r>
      <w:r w:rsidR="009516C7" w:rsidRPr="00103A22">
        <w:rPr>
          <w:rFonts w:ascii="Times New Roman" w:hAnsi="Times New Roman" w:cs="Times New Roman"/>
          <w:sz w:val="24"/>
          <w:szCs w:val="24"/>
        </w:rPr>
        <w:t>.</w:t>
      </w:r>
    </w:p>
    <w:p w14:paraId="43097982" w14:textId="179892F2" w:rsidR="006B66BC" w:rsidRDefault="006B66BC" w:rsidP="00941FAA">
      <w:pPr>
        <w:spacing w:line="240" w:lineRule="auto"/>
        <w:jc w:val="both"/>
        <w:rPr>
          <w:rFonts w:ascii="Times New Roman" w:hAnsi="Times New Roman" w:cs="Times New Roman"/>
          <w:b/>
        </w:rPr>
      </w:pPr>
    </w:p>
    <w:p w14:paraId="20AD3BB8" w14:textId="214C2225" w:rsidR="00364498" w:rsidRDefault="00364498" w:rsidP="00941FAA">
      <w:pPr>
        <w:spacing w:line="240" w:lineRule="auto"/>
        <w:jc w:val="both"/>
        <w:rPr>
          <w:rFonts w:ascii="Times New Roman" w:hAnsi="Times New Roman" w:cs="Times New Roman"/>
          <w:b/>
        </w:rPr>
      </w:pPr>
    </w:p>
    <w:p w14:paraId="07FDF671" w14:textId="7675A896" w:rsidR="00364498" w:rsidRDefault="00364498" w:rsidP="00941FAA">
      <w:pPr>
        <w:spacing w:line="240" w:lineRule="auto"/>
        <w:jc w:val="both"/>
        <w:rPr>
          <w:rFonts w:ascii="Times New Roman" w:hAnsi="Times New Roman" w:cs="Times New Roman"/>
          <w:b/>
        </w:rPr>
      </w:pPr>
    </w:p>
    <w:p w14:paraId="2A1131BE" w14:textId="65EB0C86" w:rsidR="00364498" w:rsidRDefault="00364498" w:rsidP="00941FAA">
      <w:pPr>
        <w:spacing w:line="240" w:lineRule="auto"/>
        <w:jc w:val="both"/>
        <w:rPr>
          <w:rFonts w:ascii="Times New Roman" w:hAnsi="Times New Roman" w:cs="Times New Roman"/>
          <w:b/>
        </w:rPr>
      </w:pPr>
    </w:p>
    <w:p w14:paraId="2C4AF1D1" w14:textId="54163E4B" w:rsidR="00364498" w:rsidRDefault="00364498" w:rsidP="00941FAA">
      <w:pPr>
        <w:spacing w:line="240" w:lineRule="auto"/>
        <w:jc w:val="both"/>
        <w:rPr>
          <w:rFonts w:ascii="Times New Roman" w:hAnsi="Times New Roman" w:cs="Times New Roman"/>
          <w:b/>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714560" behindDoc="0" locked="0" layoutInCell="1" allowOverlap="1" wp14:anchorId="240BEC03" wp14:editId="7FF2350A">
                <wp:simplePos x="0" y="0"/>
                <wp:positionH relativeFrom="margin">
                  <wp:posOffset>2254343</wp:posOffset>
                </wp:positionH>
                <wp:positionV relativeFrom="paragraph">
                  <wp:posOffset>785360</wp:posOffset>
                </wp:positionV>
                <wp:extent cx="601980" cy="297180"/>
                <wp:effectExtent l="0" t="0" r="7620" b="7620"/>
                <wp:wrapNone/>
                <wp:docPr id="804187454"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2737F" id="Rectangle 22" o:spid="_x0000_s1026" style="position:absolute;margin-left:177.5pt;margin-top:61.85pt;width:47.4pt;height:23.4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" fillcolor="white [3201]" stroked="f" strokeweight="1pt">
                <w10:wrap anchorx="margin"/>
              </v:rect>
            </w:pict>
          </mc:Fallback>
        </mc:AlternateContent>
      </w:r>
    </w:p>
    <w:p w14:paraId="5E7CC520" w14:textId="10918ADA" w:rsidR="009516C7" w:rsidRPr="00103A22" w:rsidRDefault="00364498" w:rsidP="00941FAA">
      <w:pPr>
        <w:spacing w:line="240" w:lineRule="auto"/>
        <w:jc w:val="both"/>
        <w:rPr>
          <w:rFonts w:ascii="Times New Roman" w:hAnsi="Times New Roman" w:cs="Times New Roman"/>
          <w:b/>
        </w:rPr>
      </w:pPr>
      <w:bookmarkStart w:id="113" w:name="_Hlk180410316"/>
      <w:r>
        <w:rPr>
          <w:rFonts w:ascii="Times New Roman" w:hAnsi="Times New Roman" w:cs="Times New Roman"/>
          <w:b/>
        </w:rPr>
        <w:lastRenderedPageBreak/>
        <w:t>T</w:t>
      </w:r>
      <w:r w:rsidRPr="00364498">
        <w:rPr>
          <w:rFonts w:ascii="Times New Roman" w:hAnsi="Times New Roman" w:cs="Times New Roman"/>
          <w:b/>
        </w:rPr>
        <w:t>able 3.2 Research Sample Collection Technique</w:t>
      </w:r>
    </w:p>
    <w:tbl>
      <w:tblPr>
        <w:tblStyle w:val="TableGrid"/>
        <w:tblW w:w="0" w:type="auto"/>
        <w:jc w:val="center"/>
        <w:tblLook w:val="04A0" w:firstRow="1" w:lastRow="0" w:firstColumn="1" w:lastColumn="0" w:noHBand="0" w:noVBand="1"/>
      </w:tblPr>
      <w:tblGrid>
        <w:gridCol w:w="562"/>
        <w:gridCol w:w="5954"/>
        <w:gridCol w:w="1414"/>
      </w:tblGrid>
      <w:tr w:rsidR="009516C7" w:rsidRPr="00103A22" w14:paraId="3E5455CE" w14:textId="77777777" w:rsidTr="00E354F0">
        <w:trPr>
          <w:jc w:val="center"/>
        </w:trPr>
        <w:tc>
          <w:tcPr>
            <w:tcW w:w="562" w:type="dxa"/>
          </w:tcPr>
          <w:bookmarkEnd w:id="113"/>
          <w:p w14:paraId="73A348E5" w14:textId="77777777" w:rsidR="009516C7" w:rsidRPr="00103A22" w:rsidRDefault="009516C7" w:rsidP="00E354F0">
            <w:pPr>
              <w:jc w:val="both"/>
              <w:rPr>
                <w:rFonts w:ascii="Times New Roman" w:hAnsi="Times New Roman" w:cs="Times New Roman"/>
                <w:b/>
                <w:sz w:val="20"/>
              </w:rPr>
            </w:pPr>
            <w:r w:rsidRPr="00103A22">
              <w:rPr>
                <w:rFonts w:ascii="Times New Roman" w:hAnsi="Times New Roman" w:cs="Times New Roman"/>
                <w:b/>
                <w:sz w:val="20"/>
              </w:rPr>
              <w:t>No</w:t>
            </w:r>
          </w:p>
        </w:tc>
        <w:tc>
          <w:tcPr>
            <w:tcW w:w="5954" w:type="dxa"/>
          </w:tcPr>
          <w:p w14:paraId="5A306516" w14:textId="096D0142" w:rsidR="009516C7" w:rsidRPr="00103A22" w:rsidRDefault="009516C7" w:rsidP="00E354F0">
            <w:pPr>
              <w:jc w:val="both"/>
              <w:rPr>
                <w:rFonts w:ascii="Times New Roman" w:hAnsi="Times New Roman" w:cs="Times New Roman"/>
                <w:b/>
                <w:sz w:val="20"/>
              </w:rPr>
            </w:pPr>
            <w:proofErr w:type="spellStart"/>
            <w:r w:rsidRPr="00103A22">
              <w:rPr>
                <w:rFonts w:ascii="Times New Roman" w:hAnsi="Times New Roman" w:cs="Times New Roman"/>
                <w:b/>
                <w:sz w:val="20"/>
              </w:rPr>
              <w:t>Kriteria</w:t>
            </w:r>
            <w:proofErr w:type="spellEnd"/>
          </w:p>
        </w:tc>
        <w:tc>
          <w:tcPr>
            <w:tcW w:w="1414" w:type="dxa"/>
          </w:tcPr>
          <w:p w14:paraId="0DA2EC6A" w14:textId="77777777" w:rsidR="009516C7" w:rsidRPr="00103A22" w:rsidRDefault="009516C7" w:rsidP="00E354F0">
            <w:pPr>
              <w:jc w:val="center"/>
              <w:rPr>
                <w:rFonts w:ascii="Times New Roman" w:hAnsi="Times New Roman" w:cs="Times New Roman"/>
                <w:b/>
                <w:sz w:val="20"/>
              </w:rPr>
            </w:pPr>
            <w:proofErr w:type="spellStart"/>
            <w:r w:rsidRPr="00103A22">
              <w:rPr>
                <w:rFonts w:ascii="Times New Roman" w:hAnsi="Times New Roman" w:cs="Times New Roman"/>
                <w:b/>
                <w:sz w:val="20"/>
              </w:rPr>
              <w:t>Jumlah</w:t>
            </w:r>
            <w:proofErr w:type="spellEnd"/>
          </w:p>
        </w:tc>
      </w:tr>
      <w:tr w:rsidR="009516C7" w:rsidRPr="00103A22" w14:paraId="1FB28941" w14:textId="77777777" w:rsidTr="00E354F0">
        <w:trPr>
          <w:jc w:val="center"/>
        </w:trPr>
        <w:tc>
          <w:tcPr>
            <w:tcW w:w="562" w:type="dxa"/>
          </w:tcPr>
          <w:p w14:paraId="446C9BA0" w14:textId="77777777" w:rsidR="009516C7" w:rsidRPr="00103A22" w:rsidRDefault="009516C7" w:rsidP="00E354F0">
            <w:pPr>
              <w:jc w:val="both"/>
              <w:rPr>
                <w:rFonts w:ascii="Times New Roman" w:hAnsi="Times New Roman" w:cs="Times New Roman"/>
                <w:sz w:val="20"/>
              </w:rPr>
            </w:pPr>
            <w:r w:rsidRPr="00103A22">
              <w:rPr>
                <w:rFonts w:ascii="Times New Roman" w:hAnsi="Times New Roman" w:cs="Times New Roman"/>
                <w:sz w:val="20"/>
              </w:rPr>
              <w:t>1</w:t>
            </w:r>
          </w:p>
        </w:tc>
        <w:tc>
          <w:tcPr>
            <w:tcW w:w="5954" w:type="dxa"/>
          </w:tcPr>
          <w:p w14:paraId="159B1029" w14:textId="27C2E207" w:rsidR="009516C7" w:rsidRPr="00103A22" w:rsidRDefault="00364498" w:rsidP="00E354F0">
            <w:pPr>
              <w:jc w:val="both"/>
              <w:rPr>
                <w:rFonts w:ascii="Times New Roman" w:hAnsi="Times New Roman" w:cs="Times New Roman"/>
                <w:sz w:val="20"/>
                <w:lang w:val="fi-FI"/>
              </w:rPr>
            </w:pPr>
            <w:r w:rsidRPr="00364498">
              <w:rPr>
                <w:rFonts w:ascii="Times New Roman" w:hAnsi="Times New Roman" w:cs="Times New Roman"/>
                <w:sz w:val="20"/>
                <w:lang w:val="fi-FI"/>
              </w:rPr>
              <w:t>Companies with the highest market capitalization and liquidity between 2020 and 2023</w:t>
            </w:r>
            <w:r w:rsidR="009516C7" w:rsidRPr="00103A22">
              <w:rPr>
                <w:rFonts w:ascii="Times New Roman" w:hAnsi="Times New Roman" w:cs="Times New Roman"/>
                <w:sz w:val="20"/>
                <w:lang w:val="fi-FI"/>
              </w:rPr>
              <w:t>23.</w:t>
            </w:r>
          </w:p>
        </w:tc>
        <w:tc>
          <w:tcPr>
            <w:tcW w:w="1414" w:type="dxa"/>
          </w:tcPr>
          <w:p w14:paraId="78C7AFDC" w14:textId="1B329358" w:rsidR="009516C7" w:rsidRPr="00103A22" w:rsidRDefault="00AB1788" w:rsidP="00E354F0">
            <w:pPr>
              <w:jc w:val="center"/>
              <w:rPr>
                <w:rFonts w:ascii="Times New Roman" w:hAnsi="Times New Roman" w:cs="Times New Roman"/>
                <w:sz w:val="20"/>
              </w:rPr>
            </w:pPr>
            <w:r w:rsidRPr="00103A22">
              <w:rPr>
                <w:rFonts w:ascii="Times New Roman" w:hAnsi="Times New Roman" w:cs="Times New Roman"/>
                <w:sz w:val="20"/>
              </w:rPr>
              <w:t>2</w:t>
            </w:r>
            <w:r w:rsidR="00256761" w:rsidRPr="00103A22">
              <w:rPr>
                <w:rFonts w:ascii="Times New Roman" w:hAnsi="Times New Roman" w:cs="Times New Roman"/>
                <w:sz w:val="20"/>
              </w:rPr>
              <w:t>15</w:t>
            </w:r>
          </w:p>
        </w:tc>
      </w:tr>
      <w:tr w:rsidR="009516C7" w:rsidRPr="00103A22" w14:paraId="2BF55C01" w14:textId="77777777" w:rsidTr="00E354F0">
        <w:trPr>
          <w:jc w:val="center"/>
        </w:trPr>
        <w:tc>
          <w:tcPr>
            <w:tcW w:w="562" w:type="dxa"/>
          </w:tcPr>
          <w:p w14:paraId="1F483FAF" w14:textId="77777777" w:rsidR="009516C7" w:rsidRPr="00103A22" w:rsidRDefault="009516C7" w:rsidP="00E354F0">
            <w:pPr>
              <w:jc w:val="both"/>
              <w:rPr>
                <w:rFonts w:ascii="Times New Roman" w:hAnsi="Times New Roman" w:cs="Times New Roman"/>
                <w:sz w:val="20"/>
              </w:rPr>
            </w:pPr>
            <w:r w:rsidRPr="00103A22">
              <w:rPr>
                <w:rFonts w:ascii="Times New Roman" w:hAnsi="Times New Roman" w:cs="Times New Roman"/>
                <w:sz w:val="20"/>
              </w:rPr>
              <w:t>2</w:t>
            </w:r>
          </w:p>
        </w:tc>
        <w:tc>
          <w:tcPr>
            <w:tcW w:w="5954" w:type="dxa"/>
          </w:tcPr>
          <w:p w14:paraId="31BFD17A" w14:textId="3B46663A" w:rsidR="009516C7" w:rsidRPr="00103A22" w:rsidRDefault="00364498" w:rsidP="00E354F0">
            <w:pPr>
              <w:jc w:val="both"/>
              <w:rPr>
                <w:rFonts w:ascii="Times New Roman" w:hAnsi="Times New Roman" w:cs="Times New Roman"/>
                <w:sz w:val="20"/>
                <w:lang w:val="fi-FI"/>
              </w:rPr>
            </w:pPr>
            <w:r w:rsidRPr="00364498">
              <w:rPr>
                <w:rFonts w:ascii="Times New Roman" w:hAnsi="Times New Roman" w:cs="Times New Roman"/>
                <w:sz w:val="20"/>
                <w:lang w:val="fi-FI"/>
              </w:rPr>
              <w:t>Companies that are consistently in the best market capitalization and liquidity indexfor the 2020-2023 period</w:t>
            </w:r>
            <w:r>
              <w:rPr>
                <w:rFonts w:ascii="Times New Roman" w:hAnsi="Times New Roman" w:cs="Times New Roman"/>
                <w:sz w:val="20"/>
                <w:lang w:val="fi-FI"/>
              </w:rPr>
              <w:t>.</w:t>
            </w:r>
          </w:p>
        </w:tc>
        <w:tc>
          <w:tcPr>
            <w:tcW w:w="1414" w:type="dxa"/>
          </w:tcPr>
          <w:p w14:paraId="26D3F1F0" w14:textId="6E42466F" w:rsidR="009516C7" w:rsidRPr="00103A22" w:rsidRDefault="009516C7" w:rsidP="00E354F0">
            <w:pPr>
              <w:jc w:val="center"/>
              <w:rPr>
                <w:rFonts w:ascii="Times New Roman" w:hAnsi="Times New Roman" w:cs="Times New Roman"/>
                <w:sz w:val="20"/>
              </w:rPr>
            </w:pPr>
            <w:r w:rsidRPr="00103A22">
              <w:rPr>
                <w:rFonts w:ascii="Times New Roman" w:hAnsi="Times New Roman" w:cs="Times New Roman"/>
                <w:sz w:val="20"/>
              </w:rPr>
              <w:t>(</w:t>
            </w:r>
            <w:r w:rsidR="00976BB7" w:rsidRPr="00103A22">
              <w:rPr>
                <w:rFonts w:ascii="Times New Roman" w:hAnsi="Times New Roman" w:cs="Times New Roman"/>
                <w:sz w:val="20"/>
              </w:rPr>
              <w:t>30</w:t>
            </w:r>
            <w:r w:rsidRPr="00103A22">
              <w:rPr>
                <w:rFonts w:ascii="Times New Roman" w:hAnsi="Times New Roman" w:cs="Times New Roman"/>
                <w:sz w:val="20"/>
              </w:rPr>
              <w:t>)</w:t>
            </w:r>
          </w:p>
        </w:tc>
      </w:tr>
      <w:tr w:rsidR="009516C7" w:rsidRPr="00103A22" w14:paraId="75E9EC30" w14:textId="77777777" w:rsidTr="00E354F0">
        <w:trPr>
          <w:jc w:val="center"/>
        </w:trPr>
        <w:tc>
          <w:tcPr>
            <w:tcW w:w="562" w:type="dxa"/>
          </w:tcPr>
          <w:p w14:paraId="7ED767B4" w14:textId="77777777" w:rsidR="009516C7" w:rsidRPr="00103A22" w:rsidRDefault="009516C7" w:rsidP="00E354F0">
            <w:pPr>
              <w:jc w:val="both"/>
              <w:rPr>
                <w:rFonts w:ascii="Times New Roman" w:hAnsi="Times New Roman" w:cs="Times New Roman"/>
                <w:sz w:val="20"/>
              </w:rPr>
            </w:pPr>
            <w:r w:rsidRPr="00103A22">
              <w:rPr>
                <w:rFonts w:ascii="Times New Roman" w:hAnsi="Times New Roman" w:cs="Times New Roman"/>
                <w:sz w:val="20"/>
              </w:rPr>
              <w:t>3</w:t>
            </w:r>
          </w:p>
        </w:tc>
        <w:tc>
          <w:tcPr>
            <w:tcW w:w="5954" w:type="dxa"/>
          </w:tcPr>
          <w:p w14:paraId="28B26053" w14:textId="79E8F8BE" w:rsidR="009516C7" w:rsidRPr="00103A22" w:rsidRDefault="00364498" w:rsidP="00E354F0">
            <w:pPr>
              <w:jc w:val="both"/>
              <w:rPr>
                <w:rFonts w:ascii="Times New Roman" w:hAnsi="Times New Roman" w:cs="Times New Roman"/>
                <w:sz w:val="20"/>
                <w:lang w:val="fi-FI"/>
              </w:rPr>
            </w:pPr>
            <w:r w:rsidRPr="00364498">
              <w:rPr>
                <w:rFonts w:ascii="Times New Roman" w:hAnsi="Times New Roman" w:cs="Times New Roman"/>
                <w:sz w:val="20"/>
                <w:lang w:val="fi-FI"/>
              </w:rPr>
              <w:t>Companies during the period 2020-2023 that have MSCI ESG Score</w:t>
            </w:r>
            <w:r w:rsidR="009516C7" w:rsidRPr="00103A22">
              <w:rPr>
                <w:rFonts w:ascii="Times New Roman" w:hAnsi="Times New Roman" w:cs="Times New Roman"/>
                <w:sz w:val="20"/>
                <w:lang w:val="fi-FI"/>
              </w:rPr>
              <w:t>.</w:t>
            </w:r>
          </w:p>
        </w:tc>
        <w:tc>
          <w:tcPr>
            <w:tcW w:w="1414" w:type="dxa"/>
          </w:tcPr>
          <w:p w14:paraId="5E261469" w14:textId="1A94F71C" w:rsidR="009516C7" w:rsidRPr="00103A22" w:rsidRDefault="009516C7" w:rsidP="00E354F0">
            <w:pPr>
              <w:jc w:val="center"/>
              <w:rPr>
                <w:rFonts w:ascii="Times New Roman" w:hAnsi="Times New Roman" w:cs="Times New Roman"/>
                <w:sz w:val="20"/>
              </w:rPr>
            </w:pPr>
            <w:r w:rsidRPr="00103A22">
              <w:rPr>
                <w:rFonts w:ascii="Times New Roman" w:hAnsi="Times New Roman" w:cs="Times New Roman"/>
                <w:sz w:val="20"/>
              </w:rPr>
              <w:t>(</w:t>
            </w:r>
            <w:r w:rsidR="00966A7A">
              <w:rPr>
                <w:rFonts w:ascii="Times New Roman" w:hAnsi="Times New Roman" w:cs="Times New Roman"/>
                <w:sz w:val="20"/>
              </w:rPr>
              <w:t>96</w:t>
            </w:r>
            <w:r w:rsidRPr="00103A22">
              <w:rPr>
                <w:rFonts w:ascii="Times New Roman" w:hAnsi="Times New Roman" w:cs="Times New Roman"/>
                <w:sz w:val="20"/>
              </w:rPr>
              <w:t>)</w:t>
            </w:r>
          </w:p>
        </w:tc>
      </w:tr>
      <w:tr w:rsidR="00966A7A" w:rsidRPr="00103A22" w14:paraId="55F47263" w14:textId="77777777" w:rsidTr="00E354F0">
        <w:trPr>
          <w:jc w:val="center"/>
        </w:trPr>
        <w:tc>
          <w:tcPr>
            <w:tcW w:w="6516" w:type="dxa"/>
            <w:gridSpan w:val="2"/>
          </w:tcPr>
          <w:p w14:paraId="2B113914" w14:textId="45EE0B97" w:rsidR="00966A7A" w:rsidRPr="00103A22" w:rsidRDefault="00364498" w:rsidP="00E354F0">
            <w:pPr>
              <w:jc w:val="both"/>
              <w:rPr>
                <w:rFonts w:ascii="Times New Roman" w:hAnsi="Times New Roman" w:cs="Times New Roman"/>
                <w:sz w:val="20"/>
                <w:lang w:val="fi-FI"/>
              </w:rPr>
            </w:pPr>
            <w:r w:rsidRPr="00364498">
              <w:rPr>
                <w:rFonts w:ascii="Times New Roman" w:hAnsi="Times New Roman" w:cs="Times New Roman"/>
                <w:sz w:val="20"/>
              </w:rPr>
              <w:t>Total sample companies</w:t>
            </w:r>
          </w:p>
        </w:tc>
        <w:tc>
          <w:tcPr>
            <w:tcW w:w="1414" w:type="dxa"/>
          </w:tcPr>
          <w:p w14:paraId="4EC77C32" w14:textId="52107C7E" w:rsidR="00966A7A" w:rsidRPr="00103A22" w:rsidRDefault="00966A7A" w:rsidP="00E354F0">
            <w:pPr>
              <w:jc w:val="center"/>
              <w:rPr>
                <w:rFonts w:ascii="Times New Roman" w:hAnsi="Times New Roman" w:cs="Times New Roman"/>
                <w:sz w:val="20"/>
              </w:rPr>
            </w:pPr>
            <w:r>
              <w:rPr>
                <w:rFonts w:ascii="Times New Roman" w:hAnsi="Times New Roman" w:cs="Times New Roman"/>
                <w:sz w:val="20"/>
              </w:rPr>
              <w:t>89</w:t>
            </w:r>
          </w:p>
        </w:tc>
      </w:tr>
      <w:tr w:rsidR="00966A7A" w:rsidRPr="00103A22" w14:paraId="02DCAB8C" w14:textId="77777777" w:rsidTr="00E354F0">
        <w:trPr>
          <w:jc w:val="center"/>
        </w:trPr>
        <w:tc>
          <w:tcPr>
            <w:tcW w:w="6516" w:type="dxa"/>
            <w:gridSpan w:val="2"/>
          </w:tcPr>
          <w:p w14:paraId="64791EC7" w14:textId="4EE1EB5F" w:rsidR="00966A7A" w:rsidRPr="00103A22" w:rsidRDefault="00364498" w:rsidP="00E354F0">
            <w:pPr>
              <w:jc w:val="both"/>
              <w:rPr>
                <w:rFonts w:ascii="Times New Roman" w:hAnsi="Times New Roman" w:cs="Times New Roman"/>
                <w:sz w:val="20"/>
                <w:lang w:val="fi-FI"/>
              </w:rPr>
            </w:pPr>
            <w:r w:rsidRPr="00364498">
              <w:rPr>
                <w:rFonts w:ascii="Times New Roman" w:hAnsi="Times New Roman" w:cs="Times New Roman"/>
                <w:sz w:val="20"/>
              </w:rPr>
              <w:t>Number of years of research</w:t>
            </w:r>
          </w:p>
        </w:tc>
        <w:tc>
          <w:tcPr>
            <w:tcW w:w="1414" w:type="dxa"/>
          </w:tcPr>
          <w:p w14:paraId="159EA996" w14:textId="185309C5" w:rsidR="00966A7A" w:rsidRPr="00103A22" w:rsidRDefault="00966A7A" w:rsidP="00E354F0">
            <w:pPr>
              <w:jc w:val="center"/>
              <w:rPr>
                <w:rFonts w:ascii="Times New Roman" w:hAnsi="Times New Roman" w:cs="Times New Roman"/>
                <w:sz w:val="20"/>
              </w:rPr>
            </w:pPr>
            <w:r w:rsidRPr="00103A22">
              <w:rPr>
                <w:rFonts w:ascii="Times New Roman" w:hAnsi="Times New Roman" w:cs="Times New Roman"/>
                <w:sz w:val="20"/>
              </w:rPr>
              <w:t>4</w:t>
            </w:r>
          </w:p>
        </w:tc>
      </w:tr>
      <w:tr w:rsidR="009516C7" w:rsidRPr="00103A22" w14:paraId="72325EAA" w14:textId="77777777" w:rsidTr="00E354F0">
        <w:trPr>
          <w:jc w:val="center"/>
        </w:trPr>
        <w:tc>
          <w:tcPr>
            <w:tcW w:w="6516" w:type="dxa"/>
            <w:gridSpan w:val="2"/>
          </w:tcPr>
          <w:p w14:paraId="2A16EACB" w14:textId="6EB471B2" w:rsidR="009516C7" w:rsidRPr="00103A22" w:rsidRDefault="00364498" w:rsidP="00E354F0">
            <w:pPr>
              <w:jc w:val="both"/>
              <w:rPr>
                <w:rFonts w:ascii="Times New Roman" w:hAnsi="Times New Roman" w:cs="Times New Roman"/>
                <w:sz w:val="20"/>
              </w:rPr>
            </w:pPr>
            <w:r w:rsidRPr="00364498">
              <w:rPr>
                <w:rFonts w:ascii="Times New Roman" w:hAnsi="Times New Roman" w:cs="Times New Roman"/>
                <w:sz w:val="20"/>
              </w:rPr>
              <w:t>Total observation data</w:t>
            </w:r>
          </w:p>
        </w:tc>
        <w:tc>
          <w:tcPr>
            <w:tcW w:w="1414" w:type="dxa"/>
          </w:tcPr>
          <w:p w14:paraId="4C3A433D" w14:textId="5E40D2F1" w:rsidR="009516C7" w:rsidRPr="00103A22" w:rsidRDefault="00966A7A" w:rsidP="00E354F0">
            <w:pPr>
              <w:jc w:val="center"/>
              <w:rPr>
                <w:rFonts w:ascii="Times New Roman" w:hAnsi="Times New Roman" w:cs="Times New Roman"/>
                <w:sz w:val="20"/>
              </w:rPr>
            </w:pPr>
            <w:r>
              <w:rPr>
                <w:rFonts w:ascii="Times New Roman" w:hAnsi="Times New Roman" w:cs="Times New Roman"/>
                <w:sz w:val="20"/>
              </w:rPr>
              <w:t>356</w:t>
            </w:r>
          </w:p>
        </w:tc>
      </w:tr>
      <w:tr w:rsidR="009516C7" w:rsidRPr="00103A22" w14:paraId="1C082EA1" w14:textId="77777777" w:rsidTr="00E354F0">
        <w:trPr>
          <w:jc w:val="center"/>
        </w:trPr>
        <w:tc>
          <w:tcPr>
            <w:tcW w:w="6516" w:type="dxa"/>
            <w:gridSpan w:val="2"/>
          </w:tcPr>
          <w:p w14:paraId="116681FE" w14:textId="637270BF" w:rsidR="009516C7" w:rsidRPr="00103A22" w:rsidRDefault="00364498" w:rsidP="00E354F0">
            <w:pPr>
              <w:jc w:val="both"/>
              <w:rPr>
                <w:rFonts w:ascii="Times New Roman" w:hAnsi="Times New Roman" w:cs="Times New Roman"/>
                <w:sz w:val="20"/>
              </w:rPr>
            </w:pPr>
            <w:r w:rsidRPr="00364498">
              <w:rPr>
                <w:rFonts w:ascii="Times New Roman" w:hAnsi="Times New Roman" w:cs="Times New Roman"/>
                <w:sz w:val="20"/>
              </w:rPr>
              <w:t>Total Outlier Data</w:t>
            </w:r>
          </w:p>
        </w:tc>
        <w:tc>
          <w:tcPr>
            <w:tcW w:w="1414" w:type="dxa"/>
          </w:tcPr>
          <w:p w14:paraId="2495A5D9" w14:textId="17083291" w:rsidR="009516C7" w:rsidRPr="00103A22" w:rsidRDefault="00966A7A" w:rsidP="00E354F0">
            <w:pPr>
              <w:jc w:val="center"/>
              <w:rPr>
                <w:rFonts w:ascii="Times New Roman" w:hAnsi="Times New Roman" w:cs="Times New Roman"/>
                <w:sz w:val="20"/>
              </w:rPr>
            </w:pPr>
            <w:r>
              <w:rPr>
                <w:rFonts w:ascii="Times New Roman" w:hAnsi="Times New Roman" w:cs="Times New Roman"/>
                <w:sz w:val="20"/>
              </w:rPr>
              <w:t>(1</w:t>
            </w:r>
            <w:r w:rsidR="00157DA1">
              <w:rPr>
                <w:rFonts w:ascii="Times New Roman" w:hAnsi="Times New Roman" w:cs="Times New Roman"/>
                <w:sz w:val="20"/>
              </w:rPr>
              <w:t>67</w:t>
            </w:r>
            <w:r>
              <w:rPr>
                <w:rFonts w:ascii="Times New Roman" w:hAnsi="Times New Roman" w:cs="Times New Roman"/>
                <w:sz w:val="20"/>
              </w:rPr>
              <w:t>)</w:t>
            </w:r>
          </w:p>
        </w:tc>
      </w:tr>
      <w:tr w:rsidR="009516C7" w:rsidRPr="00103A22" w14:paraId="6CE3008A" w14:textId="77777777" w:rsidTr="00E354F0">
        <w:trPr>
          <w:jc w:val="center"/>
        </w:trPr>
        <w:tc>
          <w:tcPr>
            <w:tcW w:w="6516" w:type="dxa"/>
            <w:gridSpan w:val="2"/>
          </w:tcPr>
          <w:p w14:paraId="00F1A431" w14:textId="3D24B18D" w:rsidR="009516C7" w:rsidRPr="00103A22" w:rsidRDefault="00364498" w:rsidP="00E354F0">
            <w:pPr>
              <w:jc w:val="both"/>
              <w:rPr>
                <w:rFonts w:ascii="Times New Roman" w:hAnsi="Times New Roman" w:cs="Times New Roman"/>
                <w:sz w:val="20"/>
              </w:rPr>
            </w:pPr>
            <w:r w:rsidRPr="00364498">
              <w:rPr>
                <w:rFonts w:ascii="Times New Roman" w:hAnsi="Times New Roman" w:cs="Times New Roman"/>
                <w:sz w:val="20"/>
              </w:rPr>
              <w:t>Total observation data</w:t>
            </w:r>
          </w:p>
        </w:tc>
        <w:tc>
          <w:tcPr>
            <w:tcW w:w="1414" w:type="dxa"/>
          </w:tcPr>
          <w:p w14:paraId="5134AD23" w14:textId="56E265B4" w:rsidR="009516C7" w:rsidRPr="00103A22" w:rsidRDefault="00157DA1" w:rsidP="00E354F0">
            <w:pPr>
              <w:jc w:val="center"/>
              <w:rPr>
                <w:rFonts w:ascii="Times New Roman" w:hAnsi="Times New Roman" w:cs="Times New Roman"/>
                <w:sz w:val="20"/>
              </w:rPr>
            </w:pPr>
            <w:r>
              <w:rPr>
                <w:rFonts w:ascii="Times New Roman" w:hAnsi="Times New Roman" w:cs="Times New Roman"/>
                <w:sz w:val="20"/>
              </w:rPr>
              <w:t>189</w:t>
            </w:r>
          </w:p>
        </w:tc>
      </w:tr>
    </w:tbl>
    <w:p w14:paraId="5B9897DB" w14:textId="49479F14" w:rsidR="009516C7" w:rsidRPr="00103A22" w:rsidRDefault="00364498">
      <w:pPr>
        <w:pStyle w:val="Heading3"/>
        <w:numPr>
          <w:ilvl w:val="1"/>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after="0" w:line="480" w:lineRule="auto"/>
        <w:ind w:left="426"/>
        <w:jc w:val="both"/>
        <w:rPr>
          <w:rFonts w:ascii="Times New Roman" w:eastAsia="Times New Roman" w:hAnsi="Times New Roman" w:cs="Times New Roman"/>
          <w:b/>
          <w:color w:val="000000" w:themeColor="text1"/>
          <w:sz w:val="24"/>
          <w:szCs w:val="24"/>
        </w:rPr>
      </w:pPr>
      <w:bookmarkStart w:id="114" w:name="_Toc184499508"/>
      <w:r w:rsidRPr="00364498">
        <w:rPr>
          <w:rFonts w:ascii="Times New Roman" w:eastAsia="Times New Roman" w:hAnsi="Times New Roman" w:cs="Times New Roman"/>
          <w:b/>
          <w:color w:val="000000" w:themeColor="text1"/>
          <w:sz w:val="24"/>
          <w:szCs w:val="24"/>
        </w:rPr>
        <w:t>Data Type and Source</w:t>
      </w:r>
      <w:bookmarkEnd w:id="114"/>
    </w:p>
    <w:p w14:paraId="080691CA" w14:textId="4FB72555" w:rsidR="009516C7" w:rsidRPr="00103A22" w:rsidRDefault="00364498" w:rsidP="00941FAA">
      <w:pPr>
        <w:spacing w:line="480" w:lineRule="auto"/>
        <w:ind w:firstLine="720"/>
        <w:jc w:val="both"/>
        <w:rPr>
          <w:rFonts w:ascii="Times New Roman" w:hAnsi="Times New Roman" w:cs="Times New Roman"/>
          <w:sz w:val="24"/>
          <w:szCs w:val="24"/>
        </w:rPr>
      </w:pPr>
      <w:r w:rsidRPr="00364498">
        <w:rPr>
          <w:rFonts w:ascii="Times New Roman" w:hAnsi="Times New Roman" w:cs="Times New Roman"/>
          <w:sz w:val="24"/>
          <w:szCs w:val="24"/>
        </w:rPr>
        <w:t xml:space="preserve">Quantitative data is the kind that will be utilized, and the study data will be acquired as numerical values.  In the meantime, secondary data sources were gathered from Morgan Stanley Capital International's ESG Score assessment, as well as ROE and DPR ratios from the Indonesia Stock Exchange, Singapore Exchange, Bursa Malaysia, Manila Stock Exchange, and Stock Exchange Thailand, as well as websites for related businesses and investments, specifically </w:t>
      </w:r>
      <w:r w:rsidRPr="00364498">
        <w:rPr>
          <w:rFonts w:ascii="Times New Roman" w:hAnsi="Times New Roman" w:cs="Times New Roman"/>
          <w:sz w:val="24"/>
          <w:szCs w:val="24"/>
          <w:u w:val="single"/>
        </w:rPr>
        <w:t>www.Investing.com</w:t>
      </w:r>
      <w:r w:rsidRPr="00364498">
        <w:rPr>
          <w:rFonts w:ascii="Times New Roman" w:hAnsi="Times New Roman" w:cs="Times New Roman"/>
          <w:sz w:val="24"/>
          <w:szCs w:val="24"/>
        </w:rPr>
        <w:t xml:space="preserve"> and </w:t>
      </w:r>
      <w:r w:rsidRPr="00364498">
        <w:rPr>
          <w:rFonts w:ascii="Times New Roman" w:hAnsi="Times New Roman" w:cs="Times New Roman"/>
          <w:sz w:val="24"/>
          <w:szCs w:val="24"/>
          <w:u w:val="single"/>
        </w:rPr>
        <w:t>www.finance.yahoo.com</w:t>
      </w:r>
      <w:r w:rsidR="009516C7" w:rsidRPr="00364498">
        <w:rPr>
          <w:rFonts w:ascii="Times New Roman" w:hAnsi="Times New Roman" w:cs="Times New Roman"/>
          <w:sz w:val="24"/>
          <w:szCs w:val="24"/>
          <w:u w:val="single"/>
        </w:rPr>
        <w:t>.</w:t>
      </w:r>
    </w:p>
    <w:p w14:paraId="7F13B511" w14:textId="4B6F7B9D" w:rsidR="009516C7" w:rsidRPr="00103A22" w:rsidRDefault="00364498">
      <w:pPr>
        <w:pStyle w:val="Heading3"/>
        <w:numPr>
          <w:ilvl w:val="1"/>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426"/>
        <w:jc w:val="both"/>
        <w:rPr>
          <w:rFonts w:ascii="Times New Roman" w:eastAsia="Times New Roman" w:hAnsi="Times New Roman" w:cs="Times New Roman"/>
          <w:b/>
          <w:color w:val="000000" w:themeColor="text1"/>
          <w:sz w:val="24"/>
          <w:szCs w:val="24"/>
        </w:rPr>
      </w:pPr>
      <w:bookmarkStart w:id="115" w:name="_Toc184499509"/>
      <w:r w:rsidRPr="00364498">
        <w:rPr>
          <w:rFonts w:ascii="Times New Roman" w:eastAsia="Times New Roman" w:hAnsi="Times New Roman" w:cs="Times New Roman"/>
          <w:b/>
          <w:color w:val="000000" w:themeColor="text1"/>
          <w:sz w:val="24"/>
          <w:szCs w:val="24"/>
        </w:rPr>
        <w:t>Data Collection Methods</w:t>
      </w:r>
      <w:bookmarkEnd w:id="115"/>
    </w:p>
    <w:p w14:paraId="643EFDFE" w14:textId="3271DBBD" w:rsidR="00364498" w:rsidRPr="00364498" w:rsidRDefault="00BF4627" w:rsidP="00364498">
      <w:pPr>
        <w:spacing w:line="480" w:lineRule="auto"/>
        <w:ind w:firstLine="720"/>
        <w:jc w:val="both"/>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716608" behindDoc="0" locked="0" layoutInCell="1" allowOverlap="1" wp14:anchorId="5D9E4D07" wp14:editId="5C52F93F">
                <wp:simplePos x="0" y="0"/>
                <wp:positionH relativeFrom="margin">
                  <wp:posOffset>2229151</wp:posOffset>
                </wp:positionH>
                <wp:positionV relativeFrom="paragraph">
                  <wp:posOffset>3082549</wp:posOffset>
                </wp:positionV>
                <wp:extent cx="601980" cy="297180"/>
                <wp:effectExtent l="0" t="0" r="7620" b="7620"/>
                <wp:wrapNone/>
                <wp:docPr id="422488255"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B5988" id="Rectangle 22" o:spid="_x0000_s1026" style="position:absolute;margin-left:175.5pt;margin-top:242.7pt;width:47.4pt;height:23.4pt;flip:y;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" fillcolor="white [3201]" stroked="f" strokeweight="1pt">
                <w10:wrap anchorx="margin"/>
              </v:rect>
            </w:pict>
          </mc:Fallback>
        </mc:AlternateContent>
      </w:r>
      <w:r w:rsidR="00364498" w:rsidRPr="00364498">
        <w:t xml:space="preserve"> </w:t>
      </w:r>
      <w:proofErr w:type="gramStart"/>
      <w:r w:rsidR="00364498" w:rsidRPr="00364498">
        <w:rPr>
          <w:rFonts w:ascii="Times New Roman" w:hAnsi="Times New Roman" w:cs="Times New Roman"/>
          <w:sz w:val="24"/>
          <w:szCs w:val="24"/>
        </w:rPr>
        <w:t>he</w:t>
      </w:r>
      <w:proofErr w:type="gramEnd"/>
      <w:r w:rsidR="00364498" w:rsidRPr="00364498">
        <w:rPr>
          <w:rFonts w:ascii="Times New Roman" w:hAnsi="Times New Roman" w:cs="Times New Roman"/>
          <w:sz w:val="24"/>
          <w:szCs w:val="24"/>
        </w:rPr>
        <w:t xml:space="preserve"> data collection method was carried out by means of literature study and documentation study. The literature study method is carried out by reviewing information related to research variables in various references such as literature, journals, previous research, articles, and other written media. The documentation study method is carried out by collecting data and information which is then managed to become a solution to a problem in a document. This research assesses </w:t>
      </w:r>
    </w:p>
    <w:p w14:paraId="32164057" w14:textId="7186B849" w:rsidR="009516C7" w:rsidRPr="00103A22" w:rsidRDefault="00364498" w:rsidP="00364498">
      <w:pPr>
        <w:spacing w:line="480" w:lineRule="auto"/>
        <w:jc w:val="both"/>
        <w:rPr>
          <w:rFonts w:ascii="Times New Roman" w:hAnsi="Times New Roman" w:cs="Times New Roman"/>
          <w:sz w:val="24"/>
          <w:szCs w:val="24"/>
        </w:rPr>
      </w:pPr>
      <w:r w:rsidRPr="00364498">
        <w:rPr>
          <w:rFonts w:ascii="Times New Roman" w:hAnsi="Times New Roman" w:cs="Times New Roman"/>
          <w:sz w:val="24"/>
          <w:szCs w:val="24"/>
        </w:rPr>
        <w:lastRenderedPageBreak/>
        <w:t>and collects company fundamental data on the sites https://www.investing.com/, https://finance.yahoo.com/,</w:t>
      </w:r>
      <w:r>
        <w:rPr>
          <w:rFonts w:ascii="Times New Roman" w:hAnsi="Times New Roman" w:cs="Times New Roman"/>
          <w:sz w:val="24"/>
          <w:szCs w:val="24"/>
        </w:rPr>
        <w:t xml:space="preserve"> </w:t>
      </w:r>
      <w:r w:rsidRPr="00364498">
        <w:rPr>
          <w:rFonts w:ascii="Times New Roman" w:hAnsi="Times New Roman" w:cs="Times New Roman"/>
          <w:sz w:val="24"/>
          <w:szCs w:val="24"/>
        </w:rPr>
        <w:t>company's official website, and https://www.msci.</w:t>
      </w:r>
      <w:r>
        <w:rPr>
          <w:rFonts w:ascii="Times New Roman" w:hAnsi="Times New Roman" w:cs="Times New Roman"/>
          <w:sz w:val="24"/>
          <w:szCs w:val="24"/>
        </w:rPr>
        <w:t xml:space="preserve"> </w:t>
      </w:r>
      <w:r w:rsidRPr="00364498">
        <w:rPr>
          <w:rFonts w:ascii="Times New Roman" w:hAnsi="Times New Roman" w:cs="Times New Roman"/>
          <w:sz w:val="24"/>
          <w:szCs w:val="24"/>
        </w:rPr>
        <w:t>com/. This method is carried out to collect data in accordance with the research needs</w:t>
      </w:r>
      <w:r w:rsidR="009516C7" w:rsidRPr="00103A22">
        <w:rPr>
          <w:rFonts w:ascii="Times New Roman" w:hAnsi="Times New Roman" w:cs="Times New Roman"/>
          <w:sz w:val="24"/>
          <w:szCs w:val="24"/>
        </w:rPr>
        <w:t>.</w:t>
      </w:r>
    </w:p>
    <w:p w14:paraId="1AAF2A7E" w14:textId="52D54DF7" w:rsidR="009516C7" w:rsidRPr="00103A22" w:rsidRDefault="00364498">
      <w:pPr>
        <w:pStyle w:val="Heading3"/>
        <w:numPr>
          <w:ilvl w:val="1"/>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426"/>
        <w:jc w:val="both"/>
        <w:rPr>
          <w:rFonts w:ascii="Times New Roman" w:eastAsia="Times New Roman" w:hAnsi="Times New Roman" w:cs="Times New Roman"/>
          <w:b/>
          <w:color w:val="000000" w:themeColor="text1"/>
          <w:sz w:val="24"/>
          <w:szCs w:val="24"/>
        </w:rPr>
      </w:pPr>
      <w:bookmarkStart w:id="116" w:name="_Toc184499510"/>
      <w:r w:rsidRPr="00364498">
        <w:rPr>
          <w:rFonts w:ascii="Times New Roman" w:eastAsia="Times New Roman" w:hAnsi="Times New Roman" w:cs="Times New Roman"/>
          <w:b/>
          <w:color w:val="000000" w:themeColor="text1"/>
          <w:sz w:val="24"/>
          <w:szCs w:val="24"/>
        </w:rPr>
        <w:t>Data Analysis</w:t>
      </w:r>
      <w:bookmarkEnd w:id="116"/>
    </w:p>
    <w:p w14:paraId="4CFDD1EE" w14:textId="127A0272" w:rsidR="009516C7" w:rsidRPr="00103A22" w:rsidRDefault="00364498" w:rsidP="00941FAA">
      <w:pPr>
        <w:spacing w:line="480" w:lineRule="auto"/>
        <w:ind w:firstLine="426"/>
        <w:jc w:val="both"/>
        <w:rPr>
          <w:rFonts w:ascii="Times New Roman" w:hAnsi="Times New Roman" w:cs="Times New Roman"/>
          <w:sz w:val="24"/>
          <w:szCs w:val="24"/>
        </w:rPr>
      </w:pPr>
      <w:r w:rsidRPr="00364498">
        <w:rPr>
          <w:rFonts w:ascii="Times New Roman" w:hAnsi="Times New Roman" w:cs="Times New Roman"/>
          <w:sz w:val="24"/>
          <w:szCs w:val="24"/>
        </w:rPr>
        <w:t xml:space="preserve">The </w:t>
      </w:r>
      <w:proofErr w:type="spellStart"/>
      <w:r w:rsidRPr="00364498">
        <w:rPr>
          <w:rFonts w:ascii="Times New Roman" w:hAnsi="Times New Roman" w:cs="Times New Roman"/>
          <w:sz w:val="24"/>
          <w:szCs w:val="24"/>
        </w:rPr>
        <w:t>Stastistic</w:t>
      </w:r>
      <w:proofErr w:type="spellEnd"/>
      <w:r w:rsidRPr="00364498">
        <w:rPr>
          <w:rFonts w:ascii="Times New Roman" w:hAnsi="Times New Roman" w:cs="Times New Roman"/>
          <w:sz w:val="24"/>
          <w:szCs w:val="24"/>
        </w:rPr>
        <w:t xml:space="preserve"> Product and Service Solution (SPSS) 27.0 application program is the analytical instrument utilized in this study for data management.  To address the problem formulated in the study, data analysis is performed to process the collected data pertaining to the research variables</w:t>
      </w:r>
      <w:r w:rsidR="009516C7" w:rsidRPr="00103A22">
        <w:rPr>
          <w:rFonts w:ascii="Times New Roman" w:hAnsi="Times New Roman" w:cs="Times New Roman"/>
          <w:sz w:val="24"/>
          <w:szCs w:val="24"/>
        </w:rPr>
        <w:t>.</w:t>
      </w:r>
    </w:p>
    <w:p w14:paraId="406B6D1B" w14:textId="4BC97F14" w:rsidR="009516C7" w:rsidRPr="00103A22" w:rsidRDefault="00364498">
      <w:pPr>
        <w:pStyle w:val="Heading3"/>
        <w:numPr>
          <w:ilvl w:val="2"/>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themeColor="text1"/>
          <w:sz w:val="24"/>
          <w:szCs w:val="24"/>
        </w:rPr>
      </w:pPr>
      <w:bookmarkStart w:id="117" w:name="_Toc184499511"/>
      <w:r w:rsidRPr="00364498">
        <w:rPr>
          <w:rFonts w:ascii="Times New Roman" w:eastAsia="Times New Roman" w:hAnsi="Times New Roman" w:cs="Times New Roman"/>
          <w:b/>
          <w:color w:val="000000" w:themeColor="text1"/>
          <w:sz w:val="24"/>
          <w:szCs w:val="24"/>
        </w:rPr>
        <w:t>Descriptive Statistics Test</w:t>
      </w:r>
      <w:bookmarkEnd w:id="117"/>
    </w:p>
    <w:p w14:paraId="74456FE2" w14:textId="41F7BC85" w:rsidR="009516C7" w:rsidRPr="00103A22" w:rsidRDefault="00364498" w:rsidP="00941FAA">
      <w:pPr>
        <w:spacing w:line="480" w:lineRule="auto"/>
        <w:ind w:left="63" w:firstLine="504"/>
        <w:jc w:val="both"/>
        <w:rPr>
          <w:rFonts w:ascii="Times New Roman" w:hAnsi="Times New Roman" w:cs="Times New Roman"/>
          <w:sz w:val="24"/>
          <w:szCs w:val="24"/>
        </w:rPr>
      </w:pPr>
      <w:proofErr w:type="gramStart"/>
      <w:r w:rsidRPr="00364498">
        <w:rPr>
          <w:rFonts w:ascii="Times New Roman" w:hAnsi="Times New Roman" w:cs="Times New Roman"/>
          <w:sz w:val="24"/>
          <w:szCs w:val="24"/>
        </w:rPr>
        <w:t>In order to</w:t>
      </w:r>
      <w:proofErr w:type="gramEnd"/>
      <w:r w:rsidRPr="00364498">
        <w:rPr>
          <w:rFonts w:ascii="Times New Roman" w:hAnsi="Times New Roman" w:cs="Times New Roman"/>
          <w:sz w:val="24"/>
          <w:szCs w:val="24"/>
        </w:rPr>
        <w:t xml:space="preserve"> draw conclusions about the analysis's findings based on the standard deviation, maximum, minimum, and average values, descriptive analysis will be performed to explain or describe the data that has been gathered (</w:t>
      </w:r>
      <w:proofErr w:type="spellStart"/>
      <w:r w:rsidRPr="00364498">
        <w:rPr>
          <w:rFonts w:ascii="Times New Roman" w:hAnsi="Times New Roman" w:cs="Times New Roman"/>
          <w:sz w:val="24"/>
          <w:szCs w:val="24"/>
        </w:rPr>
        <w:t>Ghozali</w:t>
      </w:r>
      <w:proofErr w:type="spellEnd"/>
      <w:r w:rsidRPr="00364498">
        <w:rPr>
          <w:rFonts w:ascii="Times New Roman" w:hAnsi="Times New Roman" w:cs="Times New Roman"/>
          <w:sz w:val="24"/>
          <w:szCs w:val="24"/>
        </w:rPr>
        <w:t>, 2018)</w:t>
      </w:r>
      <w:r w:rsidR="009516C7" w:rsidRPr="00103A22">
        <w:rPr>
          <w:rFonts w:ascii="Times New Roman" w:hAnsi="Times New Roman" w:cs="Times New Roman"/>
          <w:sz w:val="24"/>
          <w:szCs w:val="24"/>
        </w:rPr>
        <w:t>.</w:t>
      </w:r>
    </w:p>
    <w:p w14:paraId="26E23175" w14:textId="46508DF3" w:rsidR="009516C7" w:rsidRPr="00103A22" w:rsidRDefault="006916D7">
      <w:pPr>
        <w:pStyle w:val="Heading3"/>
        <w:numPr>
          <w:ilvl w:val="2"/>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themeColor="text1"/>
          <w:sz w:val="24"/>
          <w:szCs w:val="24"/>
        </w:rPr>
      </w:pPr>
      <w:bookmarkStart w:id="118" w:name="_Toc184499512"/>
      <w:r w:rsidRPr="006916D7">
        <w:rPr>
          <w:rFonts w:ascii="Times New Roman" w:eastAsia="Times New Roman" w:hAnsi="Times New Roman" w:cs="Times New Roman"/>
          <w:b/>
          <w:color w:val="000000" w:themeColor="text1"/>
          <w:sz w:val="24"/>
          <w:szCs w:val="24"/>
        </w:rPr>
        <w:t>Classical Assumption Test</w:t>
      </w:r>
      <w:bookmarkEnd w:id="118"/>
    </w:p>
    <w:p w14:paraId="0F462C6C" w14:textId="57DC1DC1" w:rsidR="009516C7" w:rsidRPr="00103A22" w:rsidRDefault="0012108B" w:rsidP="0012108B">
      <w:pPr>
        <w:spacing w:line="480" w:lineRule="auto"/>
        <w:ind w:firstLine="567"/>
        <w:jc w:val="both"/>
        <w:rPr>
          <w:rFonts w:ascii="Times New Roman" w:hAnsi="Times New Roman" w:cs="Times New Roman"/>
          <w:sz w:val="24"/>
          <w:szCs w:val="24"/>
        </w:rPr>
      </w:pPr>
      <w:r w:rsidRPr="0012108B">
        <w:rPr>
          <w:rFonts w:ascii="Times New Roman" w:hAnsi="Times New Roman" w:cs="Times New Roman"/>
          <w:sz w:val="24"/>
          <w:szCs w:val="24"/>
        </w:rPr>
        <w:t>To ascertain the assumptions behind the study's regression model, the traditional assumption test is used</w:t>
      </w:r>
      <w:r>
        <w:rPr>
          <w:rFonts w:ascii="Times New Roman" w:hAnsi="Times New Roman" w:cs="Times New Roman"/>
          <w:sz w:val="24"/>
          <w:szCs w:val="24"/>
        </w:rPr>
        <w:t xml:space="preserve"> </w:t>
      </w:r>
      <w:r w:rsidR="009516C7" w:rsidRPr="00103A22">
        <w:rPr>
          <w:rFonts w:ascii="Times New Roman" w:hAnsi="Times New Roman" w:cs="Times New Roman"/>
          <w:sz w:val="24"/>
          <w:szCs w:val="24"/>
        </w:rPr>
        <w:t>(</w:t>
      </w:r>
      <w:proofErr w:type="spellStart"/>
      <w:r w:rsidR="009516C7" w:rsidRPr="00103A22">
        <w:rPr>
          <w:rFonts w:ascii="Times New Roman" w:hAnsi="Times New Roman" w:cs="Times New Roman"/>
          <w:sz w:val="24"/>
          <w:szCs w:val="24"/>
        </w:rPr>
        <w:t>Ghozali</w:t>
      </w:r>
      <w:proofErr w:type="spellEnd"/>
      <w:r w:rsidR="009516C7" w:rsidRPr="00103A22">
        <w:rPr>
          <w:rFonts w:ascii="Times New Roman" w:hAnsi="Times New Roman" w:cs="Times New Roman"/>
          <w:sz w:val="24"/>
          <w:szCs w:val="24"/>
        </w:rPr>
        <w:t xml:space="preserve">, 2018). </w:t>
      </w:r>
      <w:r w:rsidRPr="0012108B">
        <w:rPr>
          <w:rFonts w:ascii="Times New Roman" w:hAnsi="Times New Roman" w:cs="Times New Roman"/>
          <w:sz w:val="24"/>
          <w:szCs w:val="24"/>
        </w:rPr>
        <w:t xml:space="preserve">At this stage there are 4 tests which can ensure </w:t>
      </w:r>
      <w:proofErr w:type="gramStart"/>
      <w:r w:rsidRPr="0012108B">
        <w:rPr>
          <w:rFonts w:ascii="Times New Roman" w:hAnsi="Times New Roman" w:cs="Times New Roman"/>
          <w:sz w:val="24"/>
          <w:szCs w:val="24"/>
        </w:rPr>
        <w:t>whether or not</w:t>
      </w:r>
      <w:proofErr w:type="gramEnd"/>
      <w:r w:rsidRPr="0012108B">
        <w:rPr>
          <w:rFonts w:ascii="Times New Roman" w:hAnsi="Times New Roman" w:cs="Times New Roman"/>
          <w:sz w:val="24"/>
          <w:szCs w:val="24"/>
        </w:rPr>
        <w:t xml:space="preserve"> the model is suitable for use</w:t>
      </w:r>
      <w:r w:rsidR="009516C7" w:rsidRPr="00103A22">
        <w:rPr>
          <w:rFonts w:ascii="Times New Roman" w:hAnsi="Times New Roman" w:cs="Times New Roman"/>
          <w:sz w:val="24"/>
          <w:szCs w:val="24"/>
        </w:rPr>
        <w:t>.</w:t>
      </w:r>
    </w:p>
    <w:p w14:paraId="1222F052" w14:textId="7313EF56" w:rsidR="009516C7" w:rsidRPr="00103A22" w:rsidRDefault="009516C7" w:rsidP="00941FAA">
      <w:pPr>
        <w:spacing w:line="480" w:lineRule="auto"/>
        <w:jc w:val="both"/>
        <w:rPr>
          <w:rFonts w:ascii="Times New Roman" w:hAnsi="Times New Roman" w:cs="Times New Roman"/>
          <w:b/>
          <w:sz w:val="24"/>
          <w:szCs w:val="24"/>
        </w:rPr>
      </w:pPr>
      <w:r w:rsidRPr="00103A22">
        <w:rPr>
          <w:rFonts w:ascii="Times New Roman" w:hAnsi="Times New Roman" w:cs="Times New Roman"/>
          <w:b/>
          <w:sz w:val="24"/>
          <w:szCs w:val="24"/>
        </w:rPr>
        <w:t xml:space="preserve">1. </w:t>
      </w:r>
      <w:r w:rsidR="00556077" w:rsidRPr="00556077">
        <w:rPr>
          <w:rFonts w:ascii="Times New Roman" w:hAnsi="Times New Roman" w:cs="Times New Roman"/>
          <w:b/>
          <w:sz w:val="24"/>
          <w:szCs w:val="24"/>
        </w:rPr>
        <w:t>Normality Test</w:t>
      </w:r>
    </w:p>
    <w:p w14:paraId="616A3F65" w14:textId="52216253" w:rsidR="009516C7" w:rsidRPr="00103A22" w:rsidRDefault="00BF4627" w:rsidP="00941FAA">
      <w:pPr>
        <w:spacing w:line="480" w:lineRule="auto"/>
        <w:ind w:firstLine="720"/>
        <w:jc w:val="both"/>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718656" behindDoc="0" locked="0" layoutInCell="1" allowOverlap="1" wp14:anchorId="04F412A8" wp14:editId="18B73236">
                <wp:simplePos x="0" y="0"/>
                <wp:positionH relativeFrom="margin">
                  <wp:align>center</wp:align>
                </wp:positionH>
                <wp:positionV relativeFrom="paragraph">
                  <wp:posOffset>1684655</wp:posOffset>
                </wp:positionV>
                <wp:extent cx="601980" cy="297180"/>
                <wp:effectExtent l="0" t="0" r="7620" b="7620"/>
                <wp:wrapNone/>
                <wp:docPr id="718008862"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E0966" id="Rectangle 22" o:spid="_x0000_s1026" style="position:absolute;margin-left:0;margin-top:132.65pt;width:47.4pt;height:23.4pt;flip:y;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" fillcolor="white [3201]" stroked="f" strokeweight="1pt">
                <w10:wrap anchorx="margin"/>
              </v:rect>
            </w:pict>
          </mc:Fallback>
        </mc:AlternateContent>
      </w:r>
      <w:r w:rsidR="00556077" w:rsidRPr="00556077">
        <w:t xml:space="preserve"> </w:t>
      </w:r>
      <w:r w:rsidR="00556077" w:rsidRPr="00556077">
        <w:rPr>
          <w:rFonts w:ascii="Times New Roman" w:hAnsi="Times New Roman" w:cs="Times New Roman"/>
          <w:sz w:val="24"/>
          <w:szCs w:val="24"/>
        </w:rPr>
        <w:t xml:space="preserve">The Kolmogorov-Smirnov Test was used to perform the normalcy test in this investigation.  To determine if the data tested has been distributed over </w:t>
      </w:r>
      <w:proofErr w:type="gramStart"/>
      <w:r w:rsidR="00556077" w:rsidRPr="00556077">
        <w:rPr>
          <w:rFonts w:ascii="Times New Roman" w:hAnsi="Times New Roman" w:cs="Times New Roman"/>
          <w:sz w:val="24"/>
          <w:szCs w:val="24"/>
        </w:rPr>
        <w:t>all of</w:t>
      </w:r>
      <w:proofErr w:type="gramEnd"/>
      <w:r w:rsidR="00556077" w:rsidRPr="00556077">
        <w:rPr>
          <w:rFonts w:ascii="Times New Roman" w:hAnsi="Times New Roman" w:cs="Times New Roman"/>
          <w:sz w:val="24"/>
          <w:szCs w:val="24"/>
        </w:rPr>
        <w:t xml:space="preserve"> the study's independent variables, </w:t>
      </w:r>
      <w:proofErr w:type="gramStart"/>
      <w:r w:rsidR="00556077" w:rsidRPr="00556077">
        <w:rPr>
          <w:rFonts w:ascii="Times New Roman" w:hAnsi="Times New Roman" w:cs="Times New Roman"/>
          <w:sz w:val="24"/>
          <w:szCs w:val="24"/>
        </w:rPr>
        <w:t>normality</w:t>
      </w:r>
      <w:proofErr w:type="gramEnd"/>
      <w:r w:rsidR="00556077" w:rsidRPr="00556077">
        <w:rPr>
          <w:rFonts w:ascii="Times New Roman" w:hAnsi="Times New Roman" w:cs="Times New Roman"/>
          <w:sz w:val="24"/>
          <w:szCs w:val="24"/>
        </w:rPr>
        <w:t xml:space="preserve"> testing is done.  If the study's data can </w:t>
      </w:r>
      <w:r w:rsidR="00556077" w:rsidRPr="00556077">
        <w:rPr>
          <w:rFonts w:ascii="Times New Roman" w:hAnsi="Times New Roman" w:cs="Times New Roman"/>
          <w:sz w:val="24"/>
          <w:szCs w:val="24"/>
        </w:rPr>
        <w:lastRenderedPageBreak/>
        <w:t>be distributed regularly, a good normality test is used (</w:t>
      </w:r>
      <w:proofErr w:type="spellStart"/>
      <w:r w:rsidR="00556077" w:rsidRPr="00556077">
        <w:rPr>
          <w:rFonts w:ascii="Times New Roman" w:hAnsi="Times New Roman" w:cs="Times New Roman"/>
          <w:sz w:val="24"/>
          <w:szCs w:val="24"/>
        </w:rPr>
        <w:t>Ghozali</w:t>
      </w:r>
      <w:proofErr w:type="spellEnd"/>
      <w:r w:rsidR="00556077" w:rsidRPr="00556077">
        <w:rPr>
          <w:rFonts w:ascii="Times New Roman" w:hAnsi="Times New Roman" w:cs="Times New Roman"/>
          <w:sz w:val="24"/>
          <w:szCs w:val="24"/>
        </w:rPr>
        <w:t>, 2018).  This study tested Kolmogorov-</w:t>
      </w:r>
      <w:proofErr w:type="spellStart"/>
      <w:r w:rsidR="00556077" w:rsidRPr="00556077">
        <w:rPr>
          <w:rFonts w:ascii="Times New Roman" w:hAnsi="Times New Roman" w:cs="Times New Roman"/>
          <w:sz w:val="24"/>
          <w:szCs w:val="24"/>
        </w:rPr>
        <w:t>Smirov</w:t>
      </w:r>
      <w:proofErr w:type="spellEnd"/>
      <w:r w:rsidR="00556077" w:rsidRPr="00556077">
        <w:rPr>
          <w:rFonts w:ascii="Times New Roman" w:hAnsi="Times New Roman" w:cs="Times New Roman"/>
          <w:sz w:val="24"/>
          <w:szCs w:val="24"/>
        </w:rPr>
        <w:t xml:space="preserve"> with a 95% confidence level using the Monte Carlo exact test.  The Kolmogorov-</w:t>
      </w:r>
      <w:proofErr w:type="spellStart"/>
      <w:r w:rsidR="00556077" w:rsidRPr="00556077">
        <w:rPr>
          <w:rFonts w:ascii="Times New Roman" w:hAnsi="Times New Roman" w:cs="Times New Roman"/>
          <w:sz w:val="24"/>
          <w:szCs w:val="24"/>
        </w:rPr>
        <w:t>Smirov</w:t>
      </w:r>
      <w:proofErr w:type="spellEnd"/>
      <w:r w:rsidR="00556077" w:rsidRPr="00556077">
        <w:rPr>
          <w:rFonts w:ascii="Times New Roman" w:hAnsi="Times New Roman" w:cs="Times New Roman"/>
          <w:sz w:val="24"/>
          <w:szCs w:val="24"/>
        </w:rPr>
        <w:t xml:space="preserve"> test's analytical </w:t>
      </w:r>
      <w:proofErr w:type="gramStart"/>
      <w:r w:rsidR="00556077" w:rsidRPr="00556077">
        <w:rPr>
          <w:rFonts w:ascii="Times New Roman" w:hAnsi="Times New Roman" w:cs="Times New Roman"/>
          <w:sz w:val="24"/>
          <w:szCs w:val="24"/>
        </w:rPr>
        <w:t>foundation.</w:t>
      </w:r>
      <w:r w:rsidR="009516C7" w:rsidRPr="00103A22">
        <w:rPr>
          <w:rFonts w:ascii="Times New Roman" w:hAnsi="Times New Roman" w:cs="Times New Roman"/>
          <w:sz w:val="24"/>
          <w:szCs w:val="24"/>
        </w:rPr>
        <w:t>.</w:t>
      </w:r>
      <w:proofErr w:type="gramEnd"/>
    </w:p>
    <w:p w14:paraId="440EFC14" w14:textId="549BEE93" w:rsidR="009516C7" w:rsidRPr="00103A22" w:rsidRDefault="00556077">
      <w:pPr>
        <w:pStyle w:val="ListParagraph"/>
        <w:numPr>
          <w:ilvl w:val="0"/>
          <w:numId w:val="10"/>
        </w:numPr>
        <w:spacing w:line="480" w:lineRule="auto"/>
        <w:jc w:val="both"/>
        <w:rPr>
          <w:rFonts w:ascii="Times New Roman" w:hAnsi="Times New Roman" w:cs="Times New Roman"/>
          <w:sz w:val="24"/>
          <w:szCs w:val="24"/>
        </w:rPr>
      </w:pPr>
      <w:r w:rsidRPr="00556077">
        <w:rPr>
          <w:rFonts w:ascii="Times New Roman" w:hAnsi="Times New Roman" w:cs="Times New Roman"/>
          <w:sz w:val="24"/>
          <w:szCs w:val="24"/>
        </w:rPr>
        <w:t>The data distribution can be considered normal if the significance level is less than or equal to 0.05</w:t>
      </w:r>
      <w:r w:rsidR="009516C7" w:rsidRPr="00103A22">
        <w:rPr>
          <w:rFonts w:ascii="Times New Roman" w:hAnsi="Times New Roman" w:cs="Times New Roman"/>
          <w:sz w:val="24"/>
          <w:szCs w:val="24"/>
        </w:rPr>
        <w:t>.</w:t>
      </w:r>
    </w:p>
    <w:p w14:paraId="0DE964CF" w14:textId="01E3FFA7" w:rsidR="009516C7" w:rsidRPr="00103A22" w:rsidRDefault="00556077">
      <w:pPr>
        <w:pStyle w:val="ListParagraph"/>
        <w:numPr>
          <w:ilvl w:val="0"/>
          <w:numId w:val="10"/>
        </w:numPr>
        <w:spacing w:line="480" w:lineRule="auto"/>
        <w:jc w:val="both"/>
        <w:rPr>
          <w:rFonts w:ascii="Times New Roman" w:hAnsi="Times New Roman" w:cs="Times New Roman"/>
          <w:sz w:val="24"/>
          <w:szCs w:val="24"/>
        </w:rPr>
      </w:pPr>
      <w:r w:rsidRPr="00556077">
        <w:rPr>
          <w:rFonts w:ascii="Times New Roman" w:hAnsi="Times New Roman" w:cs="Times New Roman"/>
          <w:sz w:val="24"/>
          <w:szCs w:val="24"/>
        </w:rPr>
        <w:t>It is possible to conclude that the data distribution is not normal if the significance threshold is less than or equal to 0.05</w:t>
      </w:r>
      <w:r w:rsidR="009516C7" w:rsidRPr="00103A22">
        <w:rPr>
          <w:rFonts w:ascii="Times New Roman" w:hAnsi="Times New Roman" w:cs="Times New Roman"/>
          <w:sz w:val="24"/>
          <w:szCs w:val="24"/>
        </w:rPr>
        <w:t>.</w:t>
      </w:r>
    </w:p>
    <w:p w14:paraId="4DCD0EFF" w14:textId="42353BD9" w:rsidR="009516C7" w:rsidRPr="00556077" w:rsidRDefault="009516C7" w:rsidP="00941FAA">
      <w:pPr>
        <w:spacing w:line="480" w:lineRule="auto"/>
        <w:jc w:val="both"/>
        <w:rPr>
          <w:rFonts w:ascii="Times New Roman" w:hAnsi="Times New Roman" w:cs="Times New Roman"/>
          <w:b/>
          <w:sz w:val="24"/>
          <w:szCs w:val="24"/>
        </w:rPr>
      </w:pPr>
      <w:r w:rsidRPr="00556077">
        <w:rPr>
          <w:rFonts w:ascii="Times New Roman" w:hAnsi="Times New Roman" w:cs="Times New Roman"/>
          <w:b/>
          <w:sz w:val="24"/>
          <w:szCs w:val="24"/>
        </w:rPr>
        <w:t xml:space="preserve">2. </w:t>
      </w:r>
      <w:r w:rsidR="00556077" w:rsidRPr="00556077">
        <w:rPr>
          <w:rFonts w:ascii="Times New Roman" w:hAnsi="Times New Roman" w:cs="Times New Roman"/>
          <w:b/>
          <w:sz w:val="24"/>
          <w:szCs w:val="24"/>
        </w:rPr>
        <w:t>Multicollinearity Test</w:t>
      </w:r>
    </w:p>
    <w:p w14:paraId="4EC53683" w14:textId="673DA6FD" w:rsidR="009516C7" w:rsidRPr="00103A22" w:rsidRDefault="00556077" w:rsidP="00941FAA">
      <w:pPr>
        <w:spacing w:line="480" w:lineRule="auto"/>
        <w:ind w:firstLine="720"/>
        <w:jc w:val="both"/>
        <w:rPr>
          <w:rFonts w:ascii="Times New Roman" w:hAnsi="Times New Roman" w:cs="Times New Roman"/>
          <w:sz w:val="24"/>
          <w:szCs w:val="24"/>
        </w:rPr>
      </w:pPr>
      <w:r w:rsidRPr="00556077">
        <w:rPr>
          <w:rFonts w:ascii="Times New Roman" w:hAnsi="Times New Roman" w:cs="Times New Roman"/>
          <w:sz w:val="24"/>
          <w:szCs w:val="24"/>
        </w:rPr>
        <w:t>The purpose of the multicollinearity test is to ascertain whether the independent variables in the study's regression model are correlated (</w:t>
      </w:r>
      <w:proofErr w:type="spellStart"/>
      <w:r w:rsidRPr="00556077">
        <w:rPr>
          <w:rFonts w:ascii="Times New Roman" w:hAnsi="Times New Roman" w:cs="Times New Roman"/>
          <w:sz w:val="24"/>
          <w:szCs w:val="24"/>
        </w:rPr>
        <w:t>Ghozali</w:t>
      </w:r>
      <w:proofErr w:type="spellEnd"/>
      <w:r w:rsidRPr="00556077">
        <w:rPr>
          <w:rFonts w:ascii="Times New Roman" w:hAnsi="Times New Roman" w:cs="Times New Roman"/>
          <w:sz w:val="24"/>
          <w:szCs w:val="24"/>
        </w:rPr>
        <w:t xml:space="preserve">, 2018).  If there is no known association between the independent variables, a suitable regression model is used.  </w:t>
      </w:r>
      <w:r w:rsidRPr="00556077">
        <w:rPr>
          <w:rFonts w:ascii="Times New Roman" w:hAnsi="Times New Roman" w:cs="Times New Roman"/>
          <w:sz w:val="24"/>
          <w:szCs w:val="24"/>
          <w:lang w:val="pt-PT"/>
        </w:rPr>
        <w:t>The multicollinearity test is evaluated using the following criteria</w:t>
      </w:r>
      <w:r w:rsidR="009516C7" w:rsidRPr="00103A22">
        <w:rPr>
          <w:rFonts w:ascii="Times New Roman" w:hAnsi="Times New Roman" w:cs="Times New Roman"/>
          <w:sz w:val="24"/>
          <w:szCs w:val="24"/>
        </w:rPr>
        <w:t>:</w:t>
      </w:r>
    </w:p>
    <w:p w14:paraId="7EC90C50" w14:textId="6AC6982F" w:rsidR="009516C7" w:rsidRPr="00103A22" w:rsidRDefault="00B73DA7">
      <w:pPr>
        <w:pStyle w:val="ListParagraph"/>
        <w:numPr>
          <w:ilvl w:val="0"/>
          <w:numId w:val="9"/>
        </w:numPr>
        <w:spacing w:line="480" w:lineRule="auto"/>
        <w:jc w:val="both"/>
        <w:rPr>
          <w:rFonts w:ascii="Times New Roman" w:hAnsi="Times New Roman" w:cs="Times New Roman"/>
          <w:sz w:val="24"/>
          <w:szCs w:val="24"/>
          <w:lang w:val="fi-FI"/>
        </w:rPr>
      </w:pPr>
      <w:r w:rsidRPr="00B73DA7">
        <w:rPr>
          <w:rFonts w:ascii="Times New Roman" w:hAnsi="Times New Roman" w:cs="Times New Roman"/>
          <w:sz w:val="24"/>
          <w:szCs w:val="24"/>
          <w:lang w:val="fi-FI"/>
        </w:rPr>
        <w:t>It is deemed free of multicollinearity if the tolerance value is greater than 0.1 (&gt; 0.1) and the VIF is less than 10 (&lt; 10)</w:t>
      </w:r>
      <w:r>
        <w:rPr>
          <w:rFonts w:ascii="Times New Roman" w:hAnsi="Times New Roman" w:cs="Times New Roman"/>
          <w:sz w:val="24"/>
          <w:szCs w:val="24"/>
          <w:lang w:val="fi-FI"/>
        </w:rPr>
        <w:t>.</w:t>
      </w:r>
    </w:p>
    <w:p w14:paraId="01EA5945" w14:textId="1D8A2864" w:rsidR="009516C7" w:rsidRPr="00103A22" w:rsidRDefault="00B73DA7">
      <w:pPr>
        <w:pStyle w:val="ListParagraph"/>
        <w:numPr>
          <w:ilvl w:val="0"/>
          <w:numId w:val="9"/>
        </w:numPr>
        <w:spacing w:line="480" w:lineRule="auto"/>
        <w:jc w:val="both"/>
        <w:rPr>
          <w:rFonts w:ascii="Times New Roman" w:hAnsi="Times New Roman" w:cs="Times New Roman"/>
          <w:sz w:val="24"/>
          <w:szCs w:val="24"/>
          <w:lang w:val="fi-FI"/>
        </w:rPr>
      </w:pPr>
      <w:r w:rsidRPr="00B73DA7">
        <w:rPr>
          <w:rFonts w:ascii="Times New Roman" w:hAnsi="Times New Roman" w:cs="Times New Roman"/>
          <w:sz w:val="24"/>
          <w:szCs w:val="24"/>
          <w:lang w:val="fi-FI"/>
        </w:rPr>
        <w:t>A multicollinearity issue between the independent variables is said to exist if the tolerance value is less than 0.1 (&lt;0.1) and the VIF is greater than 10 (&gt;10)</w:t>
      </w:r>
      <w:r w:rsidR="009516C7" w:rsidRPr="00103A22">
        <w:rPr>
          <w:rFonts w:ascii="Times New Roman" w:hAnsi="Times New Roman" w:cs="Times New Roman"/>
          <w:sz w:val="24"/>
          <w:szCs w:val="24"/>
          <w:lang w:val="fi-FI"/>
        </w:rPr>
        <w:t>.</w:t>
      </w:r>
    </w:p>
    <w:p w14:paraId="166F5774" w14:textId="277829F4" w:rsidR="009516C7" w:rsidRPr="00103A22" w:rsidRDefault="009516C7" w:rsidP="00941FAA">
      <w:pPr>
        <w:spacing w:line="480" w:lineRule="auto"/>
        <w:jc w:val="both"/>
        <w:rPr>
          <w:rFonts w:ascii="Times New Roman" w:hAnsi="Times New Roman" w:cs="Times New Roman"/>
          <w:b/>
          <w:sz w:val="24"/>
          <w:szCs w:val="24"/>
          <w:lang w:val="fi-FI"/>
        </w:rPr>
      </w:pPr>
      <w:r w:rsidRPr="00103A22">
        <w:rPr>
          <w:rFonts w:ascii="Times New Roman" w:hAnsi="Times New Roman" w:cs="Times New Roman"/>
          <w:b/>
          <w:sz w:val="24"/>
          <w:szCs w:val="24"/>
          <w:lang w:val="fi-FI"/>
        </w:rPr>
        <w:t xml:space="preserve">3. </w:t>
      </w:r>
      <w:r w:rsidR="00B73DA7" w:rsidRPr="00B73DA7">
        <w:rPr>
          <w:rFonts w:ascii="Times New Roman" w:hAnsi="Times New Roman" w:cs="Times New Roman"/>
          <w:b/>
          <w:sz w:val="24"/>
          <w:szCs w:val="24"/>
          <w:lang w:val="fi-FI"/>
        </w:rPr>
        <w:t>Heteroscedasticity Test</w:t>
      </w:r>
    </w:p>
    <w:p w14:paraId="3D998A8E" w14:textId="2482FCFA" w:rsidR="001731D2" w:rsidRPr="001731D2" w:rsidRDefault="00BF4627" w:rsidP="001731D2">
      <w:pPr>
        <w:spacing w:line="480" w:lineRule="auto"/>
        <w:ind w:firstLine="720"/>
        <w:jc w:val="both"/>
        <w:rPr>
          <w:rFonts w:ascii="Times New Roman" w:eastAsia="Times New Roman" w:hAnsi="Times New Roman" w:cs="Times New Roman"/>
          <w:sz w:val="24"/>
          <w:szCs w:val="24"/>
          <w:lang w:val="fi-FI"/>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720704" behindDoc="0" locked="0" layoutInCell="1" allowOverlap="1" wp14:anchorId="21D3071B" wp14:editId="0F32B10A">
                <wp:simplePos x="0" y="0"/>
                <wp:positionH relativeFrom="margin">
                  <wp:align>center</wp:align>
                </wp:positionH>
                <wp:positionV relativeFrom="paragraph">
                  <wp:posOffset>2058352</wp:posOffset>
                </wp:positionV>
                <wp:extent cx="601980" cy="297180"/>
                <wp:effectExtent l="0" t="0" r="7620" b="7620"/>
                <wp:wrapNone/>
                <wp:docPr id="688318466"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C918D" id="Rectangle 22" o:spid="_x0000_s1026" style="position:absolute;margin-left:0;margin-top:162.05pt;width:47.4pt;height:23.4pt;flip:y;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" fillcolor="white [3201]" stroked="f" strokeweight="1pt">
                <w10:wrap anchorx="margin"/>
              </v:rect>
            </w:pict>
          </mc:Fallback>
        </mc:AlternateContent>
      </w:r>
      <w:r w:rsidR="00B73DA7" w:rsidRPr="00B73DA7">
        <w:t xml:space="preserve"> </w:t>
      </w:r>
      <w:r w:rsidR="00B73DA7" w:rsidRPr="00B73DA7">
        <w:rPr>
          <w:rFonts w:ascii="Times New Roman" w:hAnsi="Times New Roman" w:cs="Times New Roman"/>
          <w:sz w:val="24"/>
          <w:szCs w:val="24"/>
          <w:lang w:val="fi-FI"/>
        </w:rPr>
        <w:t xml:space="preserve">The purpose of this test is to determine whether the regression model's residual variance varies unequally across observations (Ghozali, 2018).  It can be said that there are no heteroscedasticity symptoms if the variable in the residuals of one observation to another observation stays the same; if it changes, it is said that </w:t>
      </w:r>
      <w:r w:rsidR="00B73DA7" w:rsidRPr="00B73DA7">
        <w:rPr>
          <w:rFonts w:ascii="Times New Roman" w:hAnsi="Times New Roman" w:cs="Times New Roman"/>
          <w:sz w:val="24"/>
          <w:szCs w:val="24"/>
          <w:lang w:val="fi-FI"/>
        </w:rPr>
        <w:lastRenderedPageBreak/>
        <w:t>heteroscedasticity symptoms exist.  A scatterplot graph will be utilized as the analysis tool to ascertain whether or not there are signs of heteroscedasticity (Ghozali, 2018).  The guidelines for using a scatterplot between ZPRED (an independent variable) and SRESID (a residual) to test for heteroscedasticity.  The analysis's foundation comprises (Ghozali, 2018</w:t>
      </w:r>
      <w:r w:rsidR="001731D2" w:rsidRPr="001731D2">
        <w:rPr>
          <w:rFonts w:ascii="Times New Roman" w:eastAsia="Times New Roman" w:hAnsi="Times New Roman" w:cs="Times New Roman"/>
          <w:sz w:val="24"/>
          <w:szCs w:val="24"/>
          <w:lang w:val="fi-FI"/>
        </w:rPr>
        <w:t>):</w:t>
      </w:r>
    </w:p>
    <w:p w14:paraId="365F9831" w14:textId="53D901B2" w:rsidR="001731D2" w:rsidRPr="001731D2" w:rsidRDefault="00B73DA7">
      <w:pPr>
        <w:pStyle w:val="ListParagraph"/>
        <w:numPr>
          <w:ilvl w:val="3"/>
          <w:numId w:val="19"/>
        </w:numPr>
        <w:spacing w:line="480" w:lineRule="auto"/>
        <w:ind w:left="720"/>
        <w:jc w:val="both"/>
        <w:rPr>
          <w:rFonts w:ascii="Times New Roman" w:eastAsia="Times New Roman" w:hAnsi="Times New Roman" w:cs="Times New Roman"/>
          <w:sz w:val="24"/>
          <w:szCs w:val="24"/>
          <w:lang w:val="fi-FI"/>
        </w:rPr>
      </w:pPr>
      <w:r w:rsidRPr="00B73DA7">
        <w:rPr>
          <w:rFonts w:ascii="Times New Roman" w:eastAsia="Times New Roman" w:hAnsi="Times New Roman" w:cs="Times New Roman"/>
          <w:sz w:val="24"/>
          <w:szCs w:val="24"/>
          <w:lang w:val="fi-FI"/>
        </w:rPr>
        <w:t>Heteroscedasticity arises when a certain pattern, such as a collection of points that form a regular pattern (widening, narrowing, and wavy), is present</w:t>
      </w:r>
      <w:r w:rsidR="001731D2" w:rsidRPr="001731D2">
        <w:rPr>
          <w:rFonts w:ascii="Times New Roman" w:eastAsia="Times New Roman" w:hAnsi="Times New Roman" w:cs="Times New Roman"/>
          <w:sz w:val="24"/>
          <w:szCs w:val="24"/>
          <w:lang w:val="fi-FI"/>
        </w:rPr>
        <w:t>.</w:t>
      </w:r>
    </w:p>
    <w:p w14:paraId="4FFE09FC" w14:textId="5533183C" w:rsidR="009516C7" w:rsidRPr="001731D2" w:rsidRDefault="00B73DA7">
      <w:pPr>
        <w:pStyle w:val="ListParagraph"/>
        <w:numPr>
          <w:ilvl w:val="3"/>
          <w:numId w:val="19"/>
        </w:numPr>
        <w:spacing w:line="480" w:lineRule="auto"/>
        <w:ind w:left="720"/>
        <w:jc w:val="both"/>
        <w:rPr>
          <w:rFonts w:ascii="Times New Roman" w:eastAsia="Times New Roman" w:hAnsi="Times New Roman" w:cs="Times New Roman"/>
          <w:sz w:val="24"/>
          <w:szCs w:val="24"/>
          <w:lang w:val="fi-FI"/>
        </w:rPr>
      </w:pPr>
      <w:r w:rsidRPr="00B73DA7">
        <w:rPr>
          <w:rFonts w:ascii="Times New Roman" w:eastAsia="Times New Roman" w:hAnsi="Times New Roman" w:cs="Times New Roman"/>
          <w:sz w:val="24"/>
          <w:szCs w:val="24"/>
          <w:lang w:val="fi-FI"/>
        </w:rPr>
        <w:t>If the pattern cannot be clearly seen and the dots are dispersed above and below the y-axis's zero, then there is no heteroscedasticity</w:t>
      </w:r>
      <w:r>
        <w:rPr>
          <w:rFonts w:ascii="Times New Roman" w:eastAsia="Times New Roman" w:hAnsi="Times New Roman" w:cs="Times New Roman"/>
          <w:sz w:val="24"/>
          <w:szCs w:val="24"/>
          <w:lang w:val="id-ID"/>
        </w:rPr>
        <w:t>.</w:t>
      </w:r>
    </w:p>
    <w:p w14:paraId="5FD1EFCC" w14:textId="6D6991ED" w:rsidR="009516C7" w:rsidRPr="00103A22" w:rsidRDefault="009516C7" w:rsidP="00941FAA">
      <w:pPr>
        <w:spacing w:line="480" w:lineRule="auto"/>
        <w:jc w:val="both"/>
        <w:rPr>
          <w:rFonts w:ascii="Times New Roman" w:hAnsi="Times New Roman" w:cs="Times New Roman"/>
          <w:b/>
          <w:sz w:val="24"/>
          <w:szCs w:val="24"/>
          <w:lang w:val="fi-FI"/>
        </w:rPr>
      </w:pPr>
      <w:r w:rsidRPr="00103A22">
        <w:rPr>
          <w:rFonts w:ascii="Times New Roman" w:hAnsi="Times New Roman" w:cs="Times New Roman"/>
          <w:b/>
          <w:sz w:val="24"/>
          <w:szCs w:val="24"/>
          <w:lang w:val="fi-FI"/>
        </w:rPr>
        <w:t xml:space="preserve">4. </w:t>
      </w:r>
      <w:r w:rsidR="00B73DA7" w:rsidRPr="00B73DA7">
        <w:rPr>
          <w:rFonts w:ascii="Times New Roman" w:hAnsi="Times New Roman" w:cs="Times New Roman"/>
          <w:b/>
          <w:sz w:val="24"/>
          <w:szCs w:val="24"/>
          <w:lang w:val="fi-FI"/>
        </w:rPr>
        <w:t>Autocorrelation Test</w:t>
      </w:r>
    </w:p>
    <w:p w14:paraId="56B8E6C8" w14:textId="579204E7" w:rsidR="009516C7" w:rsidRPr="00011E58" w:rsidRDefault="00B73DA7" w:rsidP="00011E58">
      <w:pPr>
        <w:spacing w:line="480" w:lineRule="auto"/>
        <w:ind w:firstLine="567"/>
        <w:jc w:val="both"/>
        <w:rPr>
          <w:rFonts w:ascii="Times New Roman" w:eastAsia="Times New Roman" w:hAnsi="Times New Roman" w:cs="Times New Roman"/>
          <w:sz w:val="24"/>
          <w:szCs w:val="24"/>
          <w:lang w:val="fi-FI"/>
        </w:rPr>
      </w:pPr>
      <w:r w:rsidRPr="00B73DA7">
        <w:rPr>
          <w:rFonts w:ascii="Times New Roman" w:hAnsi="Times New Roman" w:cs="Times New Roman"/>
          <w:sz w:val="24"/>
          <w:szCs w:val="24"/>
          <w:lang w:val="fi-FI"/>
        </w:rPr>
        <w:t xml:space="preserve">Finding the correlation between confounding errors in the regression model is the goal of the autocorrelation test (Ghozali, 2018).  Autocorrelation arises as a result of successive observations across time that are connected to one another.  Because some samples or observations have a tendency to be influenced by earlier observations, this happens with time series data.  The Run Test is used to determine whether or not autocorrelation symptoms are present.  </w:t>
      </w:r>
      <w:r w:rsidRPr="00B73DA7">
        <w:rPr>
          <w:rFonts w:ascii="Times New Roman" w:eastAsia="Times New Roman" w:hAnsi="Times New Roman" w:cs="Times New Roman"/>
          <w:sz w:val="24"/>
          <w:szCs w:val="24"/>
          <w:lang w:val="fi-FI"/>
        </w:rPr>
        <w:t>The Run Test autocorrelation test's decision-making guidelines are as follows:</w:t>
      </w:r>
    </w:p>
    <w:p w14:paraId="0E7A5975" w14:textId="52874F6A" w:rsidR="009516C7" w:rsidRPr="00103A22" w:rsidRDefault="00B73DA7">
      <w:pPr>
        <w:numPr>
          <w:ilvl w:val="4"/>
          <w:numId w:val="13"/>
        </w:numPr>
        <w:spacing w:line="480" w:lineRule="auto"/>
        <w:ind w:left="709"/>
        <w:jc w:val="both"/>
        <w:rPr>
          <w:rFonts w:ascii="Times New Roman" w:eastAsia="Times New Roman" w:hAnsi="Times New Roman" w:cs="Times New Roman"/>
          <w:sz w:val="24"/>
          <w:szCs w:val="24"/>
          <w:lang w:val="fi-FI"/>
        </w:rPr>
      </w:pPr>
      <w:r w:rsidRPr="00B73DA7">
        <w:rPr>
          <w:rFonts w:ascii="Times New Roman" w:eastAsia="Times New Roman" w:hAnsi="Times New Roman" w:cs="Times New Roman"/>
          <w:sz w:val="24"/>
          <w:szCs w:val="24"/>
          <w:lang w:val="fi-FI"/>
        </w:rPr>
        <w:t>Autocorrelation symptoms are present if the 2-tailed Asymp.Sig. value is less than 0.05</w:t>
      </w:r>
      <w:r w:rsidR="009516C7" w:rsidRPr="00103A22">
        <w:rPr>
          <w:rFonts w:ascii="Times New Roman" w:eastAsia="Times New Roman" w:hAnsi="Times New Roman" w:cs="Times New Roman"/>
          <w:sz w:val="24"/>
          <w:szCs w:val="24"/>
          <w:lang w:val="fi-FI"/>
        </w:rPr>
        <w:t>.</w:t>
      </w:r>
    </w:p>
    <w:p w14:paraId="06C685F8" w14:textId="3AD5F899" w:rsidR="009516C7" w:rsidRPr="00103A22" w:rsidRDefault="00011E58">
      <w:pPr>
        <w:numPr>
          <w:ilvl w:val="4"/>
          <w:numId w:val="13"/>
        </w:numPr>
        <w:spacing w:line="480" w:lineRule="auto"/>
        <w:ind w:left="709"/>
        <w:jc w:val="both"/>
        <w:rPr>
          <w:rFonts w:ascii="Times New Roman" w:eastAsia="Times New Roman" w:hAnsi="Times New Roman" w:cs="Times New Roman"/>
          <w:sz w:val="24"/>
          <w:szCs w:val="24"/>
          <w:lang w:val="fi-FI"/>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40544" behindDoc="0" locked="0" layoutInCell="1" allowOverlap="1" wp14:anchorId="511612BF" wp14:editId="3DAEEBDC">
                <wp:simplePos x="0" y="0"/>
                <wp:positionH relativeFrom="margin">
                  <wp:align>center</wp:align>
                </wp:positionH>
                <wp:positionV relativeFrom="paragraph">
                  <wp:posOffset>1707833</wp:posOffset>
                </wp:positionV>
                <wp:extent cx="601980" cy="297180"/>
                <wp:effectExtent l="0" t="0" r="7620" b="7620"/>
                <wp:wrapNone/>
                <wp:docPr id="895273960"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B07DC" id="Rectangle 22" o:spid="_x0000_s1026" style="position:absolute;margin-left:0;margin-top:134.5pt;width:47.4pt;height:23.4pt;flip:y;z-index:252140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" fillcolor="white [3201]" stroked="f" strokeweight="1pt">
                <w10:wrap anchorx="margin"/>
              </v:rect>
            </w:pict>
          </mc:Fallback>
        </mc:AlternateContent>
      </w:r>
      <w:r w:rsidR="00B73DA7" w:rsidRPr="00B73DA7">
        <w:rPr>
          <w:rFonts w:ascii="Times New Roman" w:eastAsia="Times New Roman" w:hAnsi="Times New Roman" w:cs="Times New Roman"/>
          <w:sz w:val="24"/>
          <w:szCs w:val="24"/>
          <w:lang w:val="fi-FI"/>
        </w:rPr>
        <w:t>If the 2-tailed Asymp.Sig. value is larger than 0.05, then autocorrelation symptoms are absent</w:t>
      </w:r>
      <w:r w:rsidR="00B73DA7">
        <w:rPr>
          <w:rFonts w:ascii="Times New Roman" w:eastAsia="Times New Roman" w:hAnsi="Times New Roman" w:cs="Times New Roman"/>
          <w:sz w:val="24"/>
          <w:szCs w:val="24"/>
          <w:lang w:val="fi-FI"/>
        </w:rPr>
        <w:t>.</w:t>
      </w:r>
      <w:r w:rsidRPr="00011E58">
        <w:rPr>
          <w:rFonts w:ascii="Times New Roman" w:hAnsi="Times New Roman" w:cs="Times New Roman"/>
          <w:noProof/>
          <w14:ligatures w14:val="standardContextual"/>
        </w:rPr>
        <w:t xml:space="preserve"> </w:t>
      </w:r>
    </w:p>
    <w:p w14:paraId="090E31DF" w14:textId="4B796AB1" w:rsidR="009516C7" w:rsidRPr="00103A22" w:rsidRDefault="00B73DA7">
      <w:pPr>
        <w:pStyle w:val="Heading3"/>
        <w:numPr>
          <w:ilvl w:val="2"/>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themeColor="text1"/>
          <w:sz w:val="24"/>
          <w:szCs w:val="24"/>
          <w:lang w:val="fi-FI"/>
        </w:rPr>
      </w:pPr>
      <w:bookmarkStart w:id="119" w:name="_Toc184499513"/>
      <w:r w:rsidRPr="00B73DA7">
        <w:rPr>
          <w:rFonts w:ascii="Times New Roman" w:eastAsia="Times New Roman" w:hAnsi="Times New Roman" w:cs="Times New Roman"/>
          <w:b/>
          <w:color w:val="000000" w:themeColor="text1"/>
          <w:sz w:val="24"/>
          <w:szCs w:val="24"/>
          <w:lang w:val="fi-FI"/>
        </w:rPr>
        <w:lastRenderedPageBreak/>
        <w:t>Model Feasibility Test (F Test)</w:t>
      </w:r>
      <w:bookmarkEnd w:id="119"/>
    </w:p>
    <w:p w14:paraId="009BE306" w14:textId="17317E90" w:rsidR="009516C7" w:rsidRPr="00103A22" w:rsidRDefault="00B73DA7" w:rsidP="00941FAA">
      <w:pPr>
        <w:spacing w:line="480" w:lineRule="auto"/>
        <w:ind w:firstLine="360"/>
        <w:jc w:val="both"/>
        <w:rPr>
          <w:rFonts w:ascii="Times New Roman" w:eastAsia="Times New Roman" w:hAnsi="Times New Roman" w:cs="Times New Roman"/>
          <w:sz w:val="24"/>
          <w:szCs w:val="24"/>
          <w:lang w:val="fi-FI"/>
        </w:rPr>
      </w:pPr>
      <w:r w:rsidRPr="00B73DA7">
        <w:rPr>
          <w:rFonts w:ascii="Times New Roman" w:eastAsia="Times New Roman" w:hAnsi="Times New Roman" w:cs="Times New Roman"/>
          <w:sz w:val="24"/>
          <w:szCs w:val="24"/>
          <w:lang w:val="fi-FI"/>
        </w:rPr>
        <w:t>To ascertain whether the independent variables or independent variables combined that are part of the model have a simultaneous impact on the dependent variable, the model feasibility test is conducted (Ghozali, 2018).  We shall choose a significance level of 0.05 (5%) in this investigation.  The model is appropriate for additional examination if the significance level is less than 0.05.</w:t>
      </w:r>
      <w:r w:rsidR="000A4AA4" w:rsidRPr="00103A22">
        <w:rPr>
          <w:rFonts w:ascii="Times New Roman" w:eastAsia="Times New Roman" w:hAnsi="Times New Roman" w:cs="Times New Roman"/>
          <w:sz w:val="24"/>
          <w:szCs w:val="24"/>
          <w:lang w:val="fi-FI"/>
        </w:rPr>
        <w:t>.</w:t>
      </w:r>
    </w:p>
    <w:p w14:paraId="288A21AB" w14:textId="2D871F3E" w:rsidR="009516C7" w:rsidRPr="00103A22" w:rsidRDefault="006578F0">
      <w:pPr>
        <w:pStyle w:val="Heading3"/>
        <w:numPr>
          <w:ilvl w:val="2"/>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000000" w:themeColor="text1"/>
          <w:sz w:val="24"/>
          <w:szCs w:val="24"/>
        </w:rPr>
      </w:pPr>
      <w:bookmarkStart w:id="120" w:name="_Toc184499514"/>
      <w:r w:rsidRPr="006578F0">
        <w:rPr>
          <w:rFonts w:ascii="Times New Roman" w:eastAsia="Times New Roman" w:hAnsi="Times New Roman" w:cs="Times New Roman"/>
          <w:b/>
          <w:color w:val="000000" w:themeColor="text1"/>
          <w:sz w:val="24"/>
          <w:szCs w:val="24"/>
        </w:rPr>
        <w:t xml:space="preserve">Determination Coefficient Test </w:t>
      </w:r>
      <w:r w:rsidR="00B73DA7" w:rsidRPr="00B73DA7">
        <w:rPr>
          <w:rFonts w:ascii="Times New Roman" w:eastAsia="Times New Roman" w:hAnsi="Times New Roman" w:cs="Times New Roman"/>
          <w:b/>
          <w:color w:val="000000" w:themeColor="text1"/>
          <w:sz w:val="24"/>
          <w:szCs w:val="24"/>
        </w:rPr>
        <w:t>(Adjusted R</w:t>
      </w:r>
      <w:r w:rsidR="00B73DA7" w:rsidRPr="00B73DA7">
        <w:rPr>
          <w:rFonts w:ascii="Times New Roman" w:eastAsia="Times New Roman" w:hAnsi="Times New Roman" w:cs="Times New Roman"/>
          <w:b/>
          <w:color w:val="000000" w:themeColor="text1"/>
          <w:sz w:val="24"/>
          <w:szCs w:val="24"/>
          <w:vertAlign w:val="superscript"/>
        </w:rPr>
        <w:t>2</w:t>
      </w:r>
      <w:r w:rsidR="00B73DA7" w:rsidRPr="00B73DA7">
        <w:rPr>
          <w:rFonts w:ascii="Times New Roman" w:eastAsia="Times New Roman" w:hAnsi="Times New Roman" w:cs="Times New Roman"/>
          <w:b/>
          <w:color w:val="000000" w:themeColor="text1"/>
          <w:sz w:val="24"/>
          <w:szCs w:val="24"/>
        </w:rPr>
        <w:t>)</w:t>
      </w:r>
      <w:bookmarkEnd w:id="120"/>
    </w:p>
    <w:p w14:paraId="563A7623" w14:textId="71C926A5" w:rsidR="009516C7" w:rsidRPr="00103A22" w:rsidRDefault="00B73DA7" w:rsidP="00941FAA">
      <w:pPr>
        <w:spacing w:line="480" w:lineRule="auto"/>
        <w:ind w:firstLine="720"/>
        <w:jc w:val="both"/>
        <w:rPr>
          <w:rFonts w:ascii="Times New Roman" w:eastAsia="Times New Roman" w:hAnsi="Times New Roman" w:cs="Times New Roman"/>
          <w:sz w:val="24"/>
          <w:szCs w:val="24"/>
        </w:rPr>
      </w:pPr>
      <w:r w:rsidRPr="00B73DA7">
        <w:t xml:space="preserve"> </w:t>
      </w:r>
      <w:r w:rsidRPr="00B73DA7">
        <w:rPr>
          <w:rFonts w:ascii="Times New Roman" w:eastAsia="Times New Roman" w:hAnsi="Times New Roman" w:cs="Times New Roman"/>
          <w:sz w:val="24"/>
          <w:szCs w:val="24"/>
        </w:rPr>
        <w:t xml:space="preserve">To ascertain the proportion of the model that explains the variation in the dependent variable, the coefficient of determination test is used.  According to </w:t>
      </w:r>
      <w:proofErr w:type="spellStart"/>
      <w:r w:rsidRPr="00B73DA7">
        <w:rPr>
          <w:rFonts w:ascii="Times New Roman" w:eastAsia="Times New Roman" w:hAnsi="Times New Roman" w:cs="Times New Roman"/>
          <w:sz w:val="24"/>
          <w:szCs w:val="24"/>
        </w:rPr>
        <w:t>Ghozali</w:t>
      </w:r>
      <w:proofErr w:type="spellEnd"/>
      <w:r w:rsidRPr="00B73DA7">
        <w:rPr>
          <w:rFonts w:ascii="Times New Roman" w:eastAsia="Times New Roman" w:hAnsi="Times New Roman" w:cs="Times New Roman"/>
          <w:sz w:val="24"/>
          <w:szCs w:val="24"/>
        </w:rPr>
        <w:t xml:space="preserve"> (2018), a low level of R suggests that the degree to which independent factors contribute to the explanation of the dependent variable is weak.  The following are the provisions in testing modified R</w:t>
      </w:r>
      <w:r w:rsidR="009516C7" w:rsidRPr="00103A22">
        <w:rPr>
          <w:rFonts w:ascii="Times New Roman" w:eastAsia="Times New Roman" w:hAnsi="Times New Roman" w:cs="Times New Roman"/>
          <w:sz w:val="24"/>
          <w:szCs w:val="24"/>
        </w:rPr>
        <w:t>:</w:t>
      </w:r>
    </w:p>
    <w:p w14:paraId="1BD2EE77" w14:textId="660AF126" w:rsidR="009516C7" w:rsidRPr="00103A22" w:rsidRDefault="00B73DA7">
      <w:pPr>
        <w:pStyle w:val="ListParagraph"/>
        <w:numPr>
          <w:ilvl w:val="0"/>
          <w:numId w:val="12"/>
        </w:numPr>
        <w:spacing w:line="480" w:lineRule="auto"/>
        <w:jc w:val="both"/>
        <w:rPr>
          <w:rFonts w:ascii="Times New Roman" w:eastAsia="Times New Roman" w:hAnsi="Times New Roman" w:cs="Times New Roman"/>
          <w:sz w:val="24"/>
          <w:szCs w:val="24"/>
        </w:rPr>
      </w:pPr>
      <w:r w:rsidRPr="00B73DA7">
        <w:t xml:space="preserve"> </w:t>
      </w:r>
      <w:r w:rsidRPr="00B73DA7">
        <w:rPr>
          <w:rFonts w:ascii="Times New Roman" w:eastAsia="Times New Roman" w:hAnsi="Times New Roman" w:cs="Times New Roman"/>
          <w:sz w:val="24"/>
          <w:szCs w:val="24"/>
        </w:rPr>
        <w:t>It is considered that the independent variable can adequately explain the dependent variable if it is near 1</w:t>
      </w:r>
      <w:r>
        <w:rPr>
          <w:rFonts w:ascii="Times New Roman" w:eastAsia="Times New Roman" w:hAnsi="Times New Roman" w:cs="Times New Roman"/>
          <w:sz w:val="24"/>
          <w:szCs w:val="24"/>
        </w:rPr>
        <w:t>.</w:t>
      </w:r>
    </w:p>
    <w:p w14:paraId="0613053B" w14:textId="5D462270" w:rsidR="009516C7" w:rsidRPr="00B73DA7" w:rsidRDefault="00B73DA7" w:rsidP="00B73DA7">
      <w:pPr>
        <w:pStyle w:val="ListParagraph"/>
        <w:numPr>
          <w:ilvl w:val="0"/>
          <w:numId w:val="12"/>
        </w:numPr>
        <w:spacing w:line="480" w:lineRule="auto"/>
        <w:jc w:val="both"/>
        <w:rPr>
          <w:rFonts w:ascii="Times New Roman" w:eastAsia="Times New Roman" w:hAnsi="Times New Roman" w:cs="Times New Roman"/>
          <w:sz w:val="24"/>
          <w:szCs w:val="24"/>
        </w:rPr>
      </w:pPr>
      <w:r w:rsidRPr="00B73DA7">
        <w:rPr>
          <w:rFonts w:ascii="Times New Roman" w:eastAsia="Times New Roman" w:hAnsi="Times New Roman" w:cs="Times New Roman"/>
          <w:sz w:val="24"/>
          <w:szCs w:val="24"/>
        </w:rPr>
        <w:t>If it moves away from 1, it is said that the independent variable cannot explain the dependent variable well</w:t>
      </w:r>
      <w:r w:rsidR="009516C7" w:rsidRPr="00B73DA7">
        <w:rPr>
          <w:rFonts w:ascii="Times New Roman" w:eastAsia="Times New Roman" w:hAnsi="Times New Roman" w:cs="Times New Roman"/>
          <w:sz w:val="24"/>
          <w:szCs w:val="24"/>
        </w:rPr>
        <w:t>.</w:t>
      </w:r>
    </w:p>
    <w:p w14:paraId="22BC4C2D" w14:textId="7AEE2C9F" w:rsidR="009516C7" w:rsidRPr="00103A22" w:rsidRDefault="00B73DA7">
      <w:pPr>
        <w:pStyle w:val="Heading3"/>
        <w:numPr>
          <w:ilvl w:val="2"/>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auto"/>
          <w:sz w:val="24"/>
          <w:szCs w:val="24"/>
        </w:rPr>
      </w:pPr>
      <w:bookmarkStart w:id="121" w:name="_Toc184499515"/>
      <w:r w:rsidRPr="00B73DA7">
        <w:rPr>
          <w:rFonts w:ascii="Times New Roman" w:eastAsia="Times New Roman" w:hAnsi="Times New Roman" w:cs="Times New Roman"/>
          <w:b/>
          <w:color w:val="auto"/>
          <w:sz w:val="24"/>
          <w:szCs w:val="24"/>
        </w:rPr>
        <w:t>Multiple Linear Regression Analysis</w:t>
      </w:r>
      <w:bookmarkEnd w:id="121"/>
    </w:p>
    <w:p w14:paraId="2CC3267A" w14:textId="4CD23E2F" w:rsidR="009516C7" w:rsidRPr="00103A22" w:rsidRDefault="00011E58" w:rsidP="00941FAA">
      <w:pPr>
        <w:spacing w:line="480" w:lineRule="auto"/>
        <w:ind w:left="63" w:firstLine="504"/>
        <w:jc w:val="both"/>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724800" behindDoc="0" locked="0" layoutInCell="1" allowOverlap="1" wp14:anchorId="0AEB7E07" wp14:editId="51725051">
                <wp:simplePos x="0" y="0"/>
                <wp:positionH relativeFrom="margin">
                  <wp:posOffset>2323783</wp:posOffset>
                </wp:positionH>
                <wp:positionV relativeFrom="paragraph">
                  <wp:posOffset>2361248</wp:posOffset>
                </wp:positionV>
                <wp:extent cx="601980" cy="297180"/>
                <wp:effectExtent l="0" t="0" r="7620" b="7620"/>
                <wp:wrapNone/>
                <wp:docPr id="2056248343"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82A0F" id="Rectangle 22" o:spid="_x0000_s1026" style="position:absolute;margin-left:183pt;margin-top:185.95pt;width:47.4pt;height:23.4pt;flip: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" fillcolor="white [3201]" stroked="f" strokeweight="1pt">
                <w10:wrap anchorx="margin"/>
              </v:rect>
            </w:pict>
          </mc:Fallback>
        </mc:AlternateContent>
      </w:r>
      <w:r w:rsidR="00B73DA7" w:rsidRPr="00B73DA7">
        <w:rPr>
          <w:rFonts w:ascii="Times New Roman" w:eastAsia="Times New Roman" w:hAnsi="Times New Roman" w:cs="Times New Roman"/>
          <w:sz w:val="24"/>
          <w:szCs w:val="24"/>
        </w:rPr>
        <w:t xml:space="preserve">This test is used to ascertain how the dependent variable is related to </w:t>
      </w:r>
      <w:proofErr w:type="gramStart"/>
      <w:r w:rsidR="00B73DA7" w:rsidRPr="00B73DA7">
        <w:rPr>
          <w:rFonts w:ascii="Times New Roman" w:eastAsia="Times New Roman" w:hAnsi="Times New Roman" w:cs="Times New Roman"/>
          <w:sz w:val="24"/>
          <w:szCs w:val="24"/>
        </w:rPr>
        <w:t>a number of</w:t>
      </w:r>
      <w:proofErr w:type="gramEnd"/>
      <w:r w:rsidR="00B73DA7" w:rsidRPr="00B73DA7">
        <w:rPr>
          <w:rFonts w:ascii="Times New Roman" w:eastAsia="Times New Roman" w:hAnsi="Times New Roman" w:cs="Times New Roman"/>
          <w:sz w:val="24"/>
          <w:szCs w:val="24"/>
        </w:rPr>
        <w:t xml:space="preserve"> independent factors (</w:t>
      </w:r>
      <w:proofErr w:type="spellStart"/>
      <w:r w:rsidR="00B73DA7" w:rsidRPr="00B73DA7">
        <w:rPr>
          <w:rFonts w:ascii="Times New Roman" w:eastAsia="Times New Roman" w:hAnsi="Times New Roman" w:cs="Times New Roman"/>
          <w:sz w:val="24"/>
          <w:szCs w:val="24"/>
        </w:rPr>
        <w:t>Ghozali</w:t>
      </w:r>
      <w:proofErr w:type="spellEnd"/>
      <w:r w:rsidR="00B73DA7" w:rsidRPr="00B73DA7">
        <w:rPr>
          <w:rFonts w:ascii="Times New Roman" w:eastAsia="Times New Roman" w:hAnsi="Times New Roman" w:cs="Times New Roman"/>
          <w:sz w:val="24"/>
          <w:szCs w:val="24"/>
        </w:rPr>
        <w:t>, 2018).  ESG, ROE, and DPR are the independent factors in this study, while stock return is the dependent variable.  The equation utilized in the investigation is as follows</w:t>
      </w:r>
      <w:r w:rsidR="009516C7" w:rsidRPr="00103A22">
        <w:rPr>
          <w:rFonts w:ascii="Times New Roman" w:eastAsia="Times New Roman" w:hAnsi="Times New Roman" w:cs="Times New Roman"/>
          <w:sz w:val="24"/>
          <w:szCs w:val="24"/>
        </w:rPr>
        <w:t>:</w:t>
      </w:r>
    </w:p>
    <w:p w14:paraId="55A7DEC6" w14:textId="16EF5197" w:rsidR="009516C7" w:rsidRPr="00103A22" w:rsidRDefault="009516C7" w:rsidP="00941FAA">
      <w:pPr>
        <w:spacing w:line="480" w:lineRule="auto"/>
        <w:ind w:left="63"/>
        <w:rPr>
          <w:rFonts w:ascii="Times New Roman" w:hAnsi="Times New Roman" w:cs="Times New Roman"/>
        </w:rPr>
      </w:pPr>
      <m:oMathPara>
        <m:oMath>
          <m:r>
            <m:rPr>
              <m:sty m:val="p"/>
            </m:rPr>
            <w:rPr>
              <w:rFonts w:ascii="Cambria Math" w:hAnsi="Cambria Math" w:cs="Times New Roman"/>
            </w:rPr>
            <m:t xml:space="preserve">RTrui =  α +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EM</m:t>
              </m:r>
            </m:e>
            <m:sub>
              <m:r>
                <w:rPr>
                  <w:rFonts w:ascii="Cambria Math" w:hAnsi="Cambria Math" w:cs="Times New Roman"/>
                </w:rPr>
                <m:t>1</m:t>
              </m:r>
            </m:sub>
          </m:sSub>
          <m:r>
            <m:rPr>
              <m:sty m:val="p"/>
            </m:rPr>
            <w:rPr>
              <w:rFonts w:ascii="Cambria Math" w:hAnsi="Cambria Math" w:cs="Times New Roman"/>
            </w:rPr>
            <m:t xml:space="preserve"> +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w:rPr>
                  <w:rFonts w:ascii="Cambria Math" w:hAnsi="Cambria Math" w:cs="Times New Roman"/>
                </w:rPr>
                <m:t>PROBI</m:t>
              </m:r>
            </m:e>
            <m:sub>
              <m:r>
                <w:rPr>
                  <w:rFonts w:ascii="Cambria Math" w:hAnsi="Cambria Math" w:cs="Times New Roman"/>
                </w:rPr>
                <m:t>2</m:t>
              </m:r>
            </m:sub>
          </m:sSub>
          <m:r>
            <m:rPr>
              <m:sty m:val="p"/>
            </m:rPr>
            <w:rPr>
              <w:rFonts w:ascii="Cambria Math" w:hAnsi="Cambria Math" w:cs="Times New Roman"/>
            </w:rPr>
            <m:t xml:space="preserve"> +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rPr>
              </m:ctrlPr>
            </m:sSubPr>
            <m:e>
              <m:r>
                <w:rPr>
                  <w:rFonts w:ascii="Cambria Math" w:hAnsi="Cambria Math" w:cs="Times New Roman"/>
                </w:rPr>
                <m:t>KD</m:t>
              </m:r>
            </m:e>
            <m:sub>
              <m:r>
                <w:rPr>
                  <w:rFonts w:ascii="Cambria Math" w:hAnsi="Cambria Math" w:cs="Times New Roman"/>
                </w:rPr>
                <m:t>3</m:t>
              </m:r>
            </m:sub>
          </m:sSub>
          <m:r>
            <m:rPr>
              <m:sty m:val="p"/>
            </m:rPr>
            <w:rPr>
              <w:rFonts w:ascii="Cambria Math" w:hAnsi="Cambria Math" w:cs="Times New Roman"/>
            </w:rPr>
            <m:t>+ε</m:t>
          </m:r>
        </m:oMath>
      </m:oMathPara>
    </w:p>
    <w:p w14:paraId="241A4492" w14:textId="77777777" w:rsidR="009516C7" w:rsidRPr="00103A22" w:rsidRDefault="009516C7" w:rsidP="00941FAA">
      <w:pPr>
        <w:pStyle w:val="ListParagraph"/>
        <w:spacing w:line="480" w:lineRule="auto"/>
        <w:ind w:left="567"/>
        <w:rPr>
          <w:rFonts w:ascii="Times New Roman" w:hAnsi="Times New Roman" w:cs="Times New Roman"/>
          <w:sz w:val="24"/>
          <w:szCs w:val="24"/>
        </w:rPr>
      </w:pPr>
      <w:proofErr w:type="spellStart"/>
      <w:proofErr w:type="gramStart"/>
      <w:r w:rsidRPr="00103A22">
        <w:rPr>
          <w:rFonts w:ascii="Times New Roman" w:hAnsi="Times New Roman" w:cs="Times New Roman"/>
          <w:sz w:val="24"/>
          <w:szCs w:val="24"/>
        </w:rPr>
        <w:lastRenderedPageBreak/>
        <w:t>Keterangan</w:t>
      </w:r>
      <w:proofErr w:type="spellEnd"/>
      <w:r w:rsidRPr="00103A22">
        <w:rPr>
          <w:rFonts w:ascii="Times New Roman" w:hAnsi="Times New Roman" w:cs="Times New Roman"/>
          <w:sz w:val="24"/>
          <w:szCs w:val="24"/>
        </w:rPr>
        <w:t xml:space="preserve"> :</w:t>
      </w:r>
      <w:proofErr w:type="gramEnd"/>
      <w:r w:rsidRPr="00103A22">
        <w:rPr>
          <w:rFonts w:ascii="Times New Roman" w:hAnsi="Times New Roman" w:cs="Times New Roman"/>
          <w:sz w:val="24"/>
          <w:szCs w:val="24"/>
        </w:rPr>
        <w:t xml:space="preserve"> </w:t>
      </w:r>
    </w:p>
    <w:p w14:paraId="647F6BD0" w14:textId="21EA30F5" w:rsidR="00AC65D1" w:rsidRPr="00103A22" w:rsidRDefault="00AC65D1" w:rsidP="00941FAA">
      <w:pPr>
        <w:pStyle w:val="ListParagraph"/>
        <w:spacing w:line="480" w:lineRule="auto"/>
        <w:ind w:left="567"/>
        <w:rPr>
          <w:rFonts w:ascii="Times New Roman" w:hAnsi="Times New Roman" w:cs="Times New Roman"/>
          <w:sz w:val="24"/>
          <w:szCs w:val="24"/>
        </w:rPr>
      </w:pPr>
      <w:r w:rsidRPr="00103A22">
        <w:rPr>
          <w:rFonts w:ascii="Times New Roman" w:hAnsi="Times New Roman" w:cs="Times New Roman"/>
          <w:sz w:val="24"/>
          <w:szCs w:val="24"/>
        </w:rPr>
        <w:t>α</w:t>
      </w:r>
      <w:r w:rsidRPr="00103A22">
        <w:rPr>
          <w:rFonts w:ascii="Times New Roman" w:hAnsi="Times New Roman" w:cs="Times New Roman"/>
          <w:sz w:val="24"/>
          <w:szCs w:val="24"/>
        </w:rPr>
        <w:tab/>
      </w:r>
      <w:r w:rsidRPr="00103A22">
        <w:rPr>
          <w:rFonts w:ascii="Times New Roman" w:hAnsi="Times New Roman" w:cs="Times New Roman"/>
          <w:sz w:val="24"/>
          <w:szCs w:val="24"/>
        </w:rPr>
        <w:tab/>
        <w:t xml:space="preserve">: </w:t>
      </w:r>
      <w:r w:rsidR="00B73DA7" w:rsidRPr="00B73DA7">
        <w:rPr>
          <w:rFonts w:ascii="Times New Roman" w:hAnsi="Times New Roman" w:cs="Times New Roman"/>
          <w:sz w:val="24"/>
          <w:szCs w:val="24"/>
        </w:rPr>
        <w:t>Constant</w:t>
      </w:r>
    </w:p>
    <w:p w14:paraId="1EC56B6F" w14:textId="7CF18083" w:rsidR="009516C7" w:rsidRPr="00103A22" w:rsidRDefault="009516C7" w:rsidP="00941FAA">
      <w:pPr>
        <w:pStyle w:val="ListParagraph"/>
        <w:spacing w:line="480" w:lineRule="auto"/>
        <w:ind w:left="567"/>
        <w:rPr>
          <w:rFonts w:ascii="Times New Roman" w:hAnsi="Times New Roman" w:cs="Times New Roman"/>
          <w:sz w:val="24"/>
          <w:szCs w:val="24"/>
        </w:rPr>
      </w:pPr>
      <w:proofErr w:type="spellStart"/>
      <w:r w:rsidRPr="00103A22">
        <w:rPr>
          <w:rFonts w:ascii="Times New Roman" w:hAnsi="Times New Roman" w:cs="Times New Roman"/>
          <w:sz w:val="24"/>
          <w:szCs w:val="24"/>
        </w:rPr>
        <w:t>R</w:t>
      </w:r>
      <w:r w:rsidR="00D70804" w:rsidRPr="00103A22">
        <w:rPr>
          <w:rFonts w:ascii="Times New Roman" w:hAnsi="Times New Roman" w:cs="Times New Roman"/>
          <w:sz w:val="24"/>
          <w:szCs w:val="24"/>
        </w:rPr>
        <w:t>Tru</w:t>
      </w:r>
      <w:r w:rsidR="00AC65D1" w:rsidRPr="00103A22">
        <w:rPr>
          <w:rFonts w:ascii="Times New Roman" w:hAnsi="Times New Roman" w:cs="Times New Roman"/>
          <w:sz w:val="24"/>
          <w:szCs w:val="24"/>
        </w:rPr>
        <w:t>i</w:t>
      </w:r>
      <w:proofErr w:type="spellEnd"/>
      <w:r w:rsidRPr="00103A22">
        <w:rPr>
          <w:rFonts w:ascii="Times New Roman" w:hAnsi="Times New Roman" w:cs="Times New Roman"/>
          <w:sz w:val="24"/>
          <w:szCs w:val="24"/>
        </w:rPr>
        <w:t xml:space="preserve"> </w:t>
      </w:r>
      <w:r w:rsidRPr="00103A22">
        <w:rPr>
          <w:rFonts w:ascii="Times New Roman" w:hAnsi="Times New Roman" w:cs="Times New Roman"/>
          <w:sz w:val="24"/>
          <w:szCs w:val="24"/>
        </w:rPr>
        <w:tab/>
        <w:t xml:space="preserve">: </w:t>
      </w:r>
      <w:r w:rsidR="00B73DA7" w:rsidRPr="00B73DA7">
        <w:rPr>
          <w:rFonts w:ascii="Times New Roman" w:hAnsi="Times New Roman" w:cs="Times New Roman"/>
          <w:sz w:val="24"/>
          <w:szCs w:val="24"/>
        </w:rPr>
        <w:t>stock return of the research year</w:t>
      </w:r>
    </w:p>
    <w:p w14:paraId="790AA1BC" w14:textId="7BBC93F9" w:rsidR="000F158A" w:rsidRPr="00103A22" w:rsidRDefault="000F158A" w:rsidP="00941FAA">
      <w:pPr>
        <w:pStyle w:val="ListParagraph"/>
        <w:spacing w:line="480" w:lineRule="auto"/>
        <w:ind w:left="567"/>
        <w:rPr>
          <w:rFonts w:ascii="Times New Roman" w:hAnsi="Times New Roman" w:cs="Times New Roman"/>
          <w:sz w:val="24"/>
          <w:szCs w:val="24"/>
        </w:rPr>
      </w:pPr>
      <w:r w:rsidRPr="00103A22">
        <w:rPr>
          <w:rFonts w:ascii="Times New Roman" w:hAnsi="Times New Roman" w:cs="Times New Roman"/>
          <w:sz w:val="24"/>
          <w:szCs w:val="24"/>
        </w:rPr>
        <w:t>β1-β3</w:t>
      </w:r>
      <w:r w:rsidRPr="00103A22">
        <w:rPr>
          <w:rFonts w:ascii="Times New Roman" w:hAnsi="Times New Roman" w:cs="Times New Roman"/>
          <w:sz w:val="24"/>
          <w:szCs w:val="24"/>
        </w:rPr>
        <w:tab/>
        <w:t xml:space="preserve">: </w:t>
      </w:r>
      <w:r w:rsidR="00B73DA7" w:rsidRPr="00B73DA7">
        <w:rPr>
          <w:rFonts w:ascii="Times New Roman" w:hAnsi="Times New Roman" w:cs="Times New Roman"/>
          <w:sz w:val="24"/>
          <w:szCs w:val="24"/>
        </w:rPr>
        <w:t>Regression coefficient</w:t>
      </w:r>
    </w:p>
    <w:p w14:paraId="16B7455D" w14:textId="74463422" w:rsidR="009516C7" w:rsidRPr="00B73DA7" w:rsidRDefault="00EF516E" w:rsidP="00941FAA">
      <w:pPr>
        <w:pStyle w:val="ListParagraph"/>
        <w:spacing w:line="480" w:lineRule="auto"/>
        <w:ind w:left="567"/>
        <w:rPr>
          <w:rFonts w:ascii="Times New Roman" w:hAnsi="Times New Roman" w:cs="Times New Roman"/>
          <w:sz w:val="24"/>
          <w:szCs w:val="24"/>
        </w:rPr>
      </w:pPr>
      <w:r w:rsidRPr="00B73DA7">
        <w:rPr>
          <w:rFonts w:ascii="Times New Roman" w:hAnsi="Times New Roman" w:cs="Times New Roman"/>
          <w:sz w:val="24"/>
          <w:szCs w:val="24"/>
        </w:rPr>
        <w:t>E</w:t>
      </w:r>
      <w:r w:rsidR="00D6572E" w:rsidRPr="00B73DA7">
        <w:rPr>
          <w:rFonts w:ascii="Times New Roman" w:hAnsi="Times New Roman" w:cs="Times New Roman"/>
          <w:sz w:val="24"/>
          <w:szCs w:val="24"/>
        </w:rPr>
        <w:t>M</w:t>
      </w:r>
      <w:r w:rsidR="00EE08A7" w:rsidRPr="00B73DA7">
        <w:rPr>
          <w:rFonts w:ascii="Times New Roman" w:hAnsi="Times New Roman" w:cs="Times New Roman"/>
          <w:sz w:val="24"/>
          <w:szCs w:val="24"/>
        </w:rPr>
        <w:t>1</w:t>
      </w:r>
      <w:proofErr w:type="gramStart"/>
      <w:r w:rsidR="00516BCF" w:rsidRPr="00B73DA7">
        <w:rPr>
          <w:rFonts w:ascii="Times New Roman" w:hAnsi="Times New Roman" w:cs="Times New Roman"/>
          <w:sz w:val="24"/>
          <w:szCs w:val="24"/>
        </w:rPr>
        <w:tab/>
      </w:r>
      <w:r w:rsidR="009516C7" w:rsidRPr="00B73DA7">
        <w:rPr>
          <w:rFonts w:ascii="Times New Roman" w:hAnsi="Times New Roman" w:cs="Times New Roman"/>
          <w:sz w:val="24"/>
          <w:szCs w:val="24"/>
        </w:rPr>
        <w:t xml:space="preserve"> :</w:t>
      </w:r>
      <w:proofErr w:type="gramEnd"/>
      <w:r w:rsidR="009516C7" w:rsidRPr="00B73DA7">
        <w:rPr>
          <w:rFonts w:ascii="Times New Roman" w:hAnsi="Times New Roman" w:cs="Times New Roman"/>
          <w:sz w:val="24"/>
          <w:szCs w:val="24"/>
        </w:rPr>
        <w:t xml:space="preserve"> ESG</w:t>
      </w:r>
      <w:r w:rsidR="009516C7" w:rsidRPr="00B73DA7">
        <w:rPr>
          <w:rFonts w:ascii="Times New Roman" w:hAnsi="Times New Roman" w:cs="Times New Roman"/>
          <w:i/>
          <w:iCs/>
          <w:sz w:val="24"/>
          <w:szCs w:val="24"/>
        </w:rPr>
        <w:t xml:space="preserve"> </w:t>
      </w:r>
      <w:r w:rsidR="002C1DB0" w:rsidRPr="00B73DA7">
        <w:rPr>
          <w:rFonts w:ascii="Times New Roman" w:hAnsi="Times New Roman" w:cs="Times New Roman"/>
          <w:sz w:val="24"/>
          <w:szCs w:val="24"/>
        </w:rPr>
        <w:t>(</w:t>
      </w:r>
      <w:r w:rsidR="00516BCF" w:rsidRPr="00B73DA7">
        <w:rPr>
          <w:rFonts w:ascii="Times New Roman" w:hAnsi="Times New Roman" w:cs="Times New Roman"/>
          <w:sz w:val="24"/>
          <w:szCs w:val="24"/>
        </w:rPr>
        <w:t xml:space="preserve">score </w:t>
      </w:r>
      <w:r w:rsidR="00B73DA7" w:rsidRPr="00B73DA7">
        <w:rPr>
          <w:rFonts w:ascii="Times New Roman" w:hAnsi="Times New Roman" w:cs="Times New Roman"/>
          <w:sz w:val="24"/>
          <w:szCs w:val="24"/>
        </w:rPr>
        <w:t>from</w:t>
      </w:r>
      <w:r w:rsidR="00516BCF" w:rsidRPr="00B73DA7">
        <w:rPr>
          <w:rFonts w:ascii="Times New Roman" w:hAnsi="Times New Roman" w:cs="Times New Roman"/>
          <w:sz w:val="24"/>
          <w:szCs w:val="24"/>
        </w:rPr>
        <w:t xml:space="preserve"> MSCI</w:t>
      </w:r>
      <w:r w:rsidR="002C1DB0" w:rsidRPr="00B73DA7">
        <w:rPr>
          <w:rFonts w:ascii="Times New Roman" w:hAnsi="Times New Roman" w:cs="Times New Roman"/>
          <w:sz w:val="24"/>
          <w:szCs w:val="24"/>
        </w:rPr>
        <w:t>)</w:t>
      </w:r>
    </w:p>
    <w:p w14:paraId="0FECB191" w14:textId="603115C5" w:rsidR="009516C7" w:rsidRPr="00103A22" w:rsidRDefault="009B7E26" w:rsidP="00941FAA">
      <w:pPr>
        <w:pStyle w:val="ListParagraph"/>
        <w:spacing w:line="480" w:lineRule="auto"/>
        <w:ind w:left="567"/>
        <w:rPr>
          <w:rFonts w:ascii="Times New Roman" w:hAnsi="Times New Roman" w:cs="Times New Roman"/>
          <w:sz w:val="24"/>
          <w:szCs w:val="24"/>
        </w:rPr>
      </w:pPr>
      <w:r w:rsidRPr="00103A22">
        <w:rPr>
          <w:rFonts w:ascii="Times New Roman" w:hAnsi="Times New Roman" w:cs="Times New Roman"/>
          <w:sz w:val="24"/>
          <w:szCs w:val="24"/>
        </w:rPr>
        <w:t>PROBI</w:t>
      </w:r>
      <w:r w:rsidR="00EE08A7" w:rsidRPr="00103A22">
        <w:rPr>
          <w:rFonts w:ascii="Times New Roman" w:hAnsi="Times New Roman" w:cs="Times New Roman"/>
          <w:sz w:val="24"/>
          <w:szCs w:val="24"/>
        </w:rPr>
        <w:t>2</w:t>
      </w:r>
      <w:r w:rsidR="009516C7" w:rsidRPr="00103A22">
        <w:rPr>
          <w:rFonts w:ascii="Times New Roman" w:hAnsi="Times New Roman" w:cs="Times New Roman"/>
          <w:sz w:val="24"/>
          <w:szCs w:val="24"/>
        </w:rPr>
        <w:tab/>
        <w:t xml:space="preserve">: </w:t>
      </w:r>
      <w:r w:rsidR="00B73DA7" w:rsidRPr="00B73DA7">
        <w:rPr>
          <w:rFonts w:ascii="Times New Roman" w:hAnsi="Times New Roman" w:cs="Times New Roman"/>
          <w:sz w:val="24"/>
          <w:szCs w:val="24"/>
        </w:rPr>
        <w:t>Profitability</w:t>
      </w:r>
      <w:r w:rsidR="002C1DB0">
        <w:rPr>
          <w:rFonts w:ascii="Times New Roman" w:hAnsi="Times New Roman" w:cs="Times New Roman"/>
          <w:sz w:val="24"/>
          <w:szCs w:val="24"/>
        </w:rPr>
        <w:t xml:space="preserve"> (</w:t>
      </w:r>
      <w:r w:rsidR="003B7E53" w:rsidRPr="004155F6">
        <w:rPr>
          <w:rFonts w:ascii="Times New Roman" w:hAnsi="Times New Roman" w:cs="Times New Roman"/>
          <w:sz w:val="24"/>
          <w:szCs w:val="24"/>
        </w:rPr>
        <w:t>Return</w:t>
      </w:r>
      <w:r w:rsidR="009516C7" w:rsidRPr="004155F6">
        <w:rPr>
          <w:rFonts w:ascii="Times New Roman" w:hAnsi="Times New Roman" w:cs="Times New Roman"/>
          <w:sz w:val="24"/>
          <w:szCs w:val="24"/>
        </w:rPr>
        <w:t xml:space="preserve"> on Equity</w:t>
      </w:r>
      <w:r w:rsidR="002C1DB0">
        <w:rPr>
          <w:rFonts w:ascii="Times New Roman" w:hAnsi="Times New Roman" w:cs="Times New Roman"/>
          <w:i/>
          <w:iCs/>
          <w:sz w:val="24"/>
          <w:szCs w:val="24"/>
        </w:rPr>
        <w:t>)</w:t>
      </w:r>
    </w:p>
    <w:p w14:paraId="0664C4AC" w14:textId="3AC1FF2D" w:rsidR="009516C7" w:rsidRPr="00103A22" w:rsidRDefault="009B7E26" w:rsidP="00941FAA">
      <w:pPr>
        <w:pStyle w:val="ListParagraph"/>
        <w:spacing w:line="480" w:lineRule="auto"/>
        <w:ind w:left="567"/>
        <w:rPr>
          <w:rFonts w:ascii="Times New Roman" w:hAnsi="Times New Roman" w:cs="Times New Roman"/>
          <w:sz w:val="24"/>
          <w:szCs w:val="24"/>
        </w:rPr>
      </w:pPr>
      <w:r w:rsidRPr="00103A22">
        <w:rPr>
          <w:rFonts w:ascii="Times New Roman" w:hAnsi="Times New Roman" w:cs="Times New Roman"/>
          <w:sz w:val="24"/>
          <w:szCs w:val="24"/>
        </w:rPr>
        <w:t>KD</w:t>
      </w:r>
      <w:r w:rsidR="00EE08A7" w:rsidRPr="00103A22">
        <w:rPr>
          <w:rFonts w:ascii="Times New Roman" w:hAnsi="Times New Roman" w:cs="Times New Roman"/>
          <w:sz w:val="24"/>
          <w:szCs w:val="24"/>
        </w:rPr>
        <w:t>3</w:t>
      </w:r>
      <w:r w:rsidR="009516C7" w:rsidRPr="00103A22">
        <w:rPr>
          <w:rFonts w:ascii="Times New Roman" w:hAnsi="Times New Roman" w:cs="Times New Roman"/>
          <w:sz w:val="24"/>
          <w:szCs w:val="24"/>
        </w:rPr>
        <w:t xml:space="preserve"> </w:t>
      </w:r>
      <w:r w:rsidR="009516C7" w:rsidRPr="00103A22">
        <w:rPr>
          <w:rFonts w:ascii="Times New Roman" w:hAnsi="Times New Roman" w:cs="Times New Roman"/>
          <w:sz w:val="24"/>
          <w:szCs w:val="24"/>
        </w:rPr>
        <w:tab/>
        <w:t xml:space="preserve">: </w:t>
      </w:r>
      <w:r w:rsidR="004155F6" w:rsidRPr="004155F6">
        <w:rPr>
          <w:rFonts w:ascii="Times New Roman" w:hAnsi="Times New Roman" w:cs="Times New Roman"/>
          <w:sz w:val="24"/>
          <w:szCs w:val="24"/>
        </w:rPr>
        <w:t xml:space="preserve">Dividend Policy </w:t>
      </w:r>
      <w:r w:rsidR="002C1DB0">
        <w:rPr>
          <w:rFonts w:ascii="Times New Roman" w:hAnsi="Times New Roman" w:cs="Times New Roman"/>
          <w:sz w:val="24"/>
          <w:szCs w:val="24"/>
        </w:rPr>
        <w:t>(</w:t>
      </w:r>
      <w:r w:rsidR="009516C7" w:rsidRPr="004155F6">
        <w:rPr>
          <w:rFonts w:ascii="Times New Roman" w:hAnsi="Times New Roman" w:cs="Times New Roman"/>
          <w:sz w:val="24"/>
          <w:szCs w:val="24"/>
        </w:rPr>
        <w:t>Dividend Payout Ratio</w:t>
      </w:r>
      <w:r w:rsidR="002C1DB0">
        <w:rPr>
          <w:rFonts w:ascii="Times New Roman" w:hAnsi="Times New Roman" w:cs="Times New Roman"/>
          <w:sz w:val="24"/>
          <w:szCs w:val="24"/>
        </w:rPr>
        <w:t>)</w:t>
      </w:r>
      <w:r w:rsidR="009516C7" w:rsidRPr="00103A22">
        <w:rPr>
          <w:rFonts w:ascii="Times New Roman" w:hAnsi="Times New Roman" w:cs="Times New Roman"/>
          <w:sz w:val="24"/>
          <w:szCs w:val="24"/>
        </w:rPr>
        <w:t xml:space="preserve"> </w:t>
      </w:r>
    </w:p>
    <w:p w14:paraId="62D9A86A" w14:textId="6DE266D1" w:rsidR="009516C7" w:rsidRPr="00103A22" w:rsidRDefault="00EE08A7" w:rsidP="00941FAA">
      <w:pPr>
        <w:pStyle w:val="ListParagraph"/>
        <w:spacing w:line="480" w:lineRule="auto"/>
        <w:ind w:left="567"/>
        <w:rPr>
          <w:rFonts w:ascii="Times New Roman" w:hAnsi="Times New Roman" w:cs="Times New Roman"/>
          <w:sz w:val="24"/>
          <w:szCs w:val="24"/>
        </w:rPr>
      </w:pPr>
      <w:r w:rsidRPr="00103A22">
        <w:rPr>
          <w:rFonts w:ascii="Times New Roman" w:hAnsi="Times New Roman" w:cs="Times New Roman"/>
          <w:sz w:val="24"/>
          <w:szCs w:val="24"/>
        </w:rPr>
        <w:t>ℇ</w:t>
      </w:r>
      <w:r w:rsidR="009516C7" w:rsidRPr="00103A22">
        <w:rPr>
          <w:rFonts w:ascii="Times New Roman" w:hAnsi="Times New Roman" w:cs="Times New Roman"/>
          <w:sz w:val="24"/>
          <w:szCs w:val="24"/>
        </w:rPr>
        <w:tab/>
      </w:r>
      <w:r w:rsidR="009516C7" w:rsidRPr="00103A22">
        <w:rPr>
          <w:rFonts w:ascii="Times New Roman" w:hAnsi="Times New Roman" w:cs="Times New Roman"/>
          <w:sz w:val="24"/>
          <w:szCs w:val="24"/>
        </w:rPr>
        <w:tab/>
        <w:t xml:space="preserve">: </w:t>
      </w:r>
      <w:r w:rsidR="00E33FB9" w:rsidRPr="00103A22">
        <w:rPr>
          <w:rFonts w:ascii="Times New Roman" w:hAnsi="Times New Roman" w:cs="Times New Roman"/>
          <w:i/>
          <w:iCs/>
          <w:sz w:val="24"/>
          <w:szCs w:val="24"/>
        </w:rPr>
        <w:t>error term</w:t>
      </w:r>
      <w:r w:rsidR="00E33FB9" w:rsidRPr="00103A22">
        <w:rPr>
          <w:rFonts w:ascii="Times New Roman" w:hAnsi="Times New Roman" w:cs="Times New Roman"/>
          <w:sz w:val="24"/>
          <w:szCs w:val="24"/>
        </w:rPr>
        <w:t xml:space="preserve">, </w:t>
      </w:r>
      <w:r w:rsidR="004155F6" w:rsidRPr="004155F6">
        <w:rPr>
          <w:rFonts w:ascii="Times New Roman" w:hAnsi="Times New Roman" w:cs="Times New Roman"/>
          <w:sz w:val="24"/>
          <w:szCs w:val="24"/>
        </w:rPr>
        <w:t>which is the researcher's error rate in research</w:t>
      </w:r>
    </w:p>
    <w:p w14:paraId="531ED19C" w14:textId="5967BE5D" w:rsidR="009516C7" w:rsidRPr="00103A22" w:rsidRDefault="004155F6">
      <w:pPr>
        <w:pStyle w:val="Heading3"/>
        <w:numPr>
          <w:ilvl w:val="2"/>
          <w:numId w:val="4"/>
        </w:numPr>
        <w:pBdr>
          <w:top w:val="none" w:sz="0" w:space="5" w:color="000000"/>
          <w:left w:val="none" w:sz="0" w:space="0" w:color="000000"/>
          <w:bottom w:val="none" w:sz="0" w:space="5" w:color="000000"/>
          <w:right w:val="none" w:sz="0" w:space="0" w:color="000000"/>
          <w:between w:val="none" w:sz="0" w:space="5" w:color="000000"/>
        </w:pBdr>
        <w:shd w:val="clear" w:color="auto" w:fill="FFFFFF"/>
        <w:spacing w:before="0" w:after="0" w:line="480" w:lineRule="auto"/>
        <w:ind w:left="567"/>
        <w:jc w:val="both"/>
        <w:rPr>
          <w:rFonts w:ascii="Times New Roman" w:eastAsia="Times New Roman" w:hAnsi="Times New Roman" w:cs="Times New Roman"/>
          <w:b/>
          <w:color w:val="auto"/>
          <w:sz w:val="24"/>
          <w:szCs w:val="24"/>
        </w:rPr>
      </w:pPr>
      <w:bookmarkStart w:id="122" w:name="_Toc184499516"/>
      <w:r w:rsidRPr="004155F6">
        <w:rPr>
          <w:rFonts w:ascii="Times New Roman" w:eastAsia="Times New Roman" w:hAnsi="Times New Roman" w:cs="Times New Roman"/>
          <w:b/>
          <w:color w:val="auto"/>
          <w:sz w:val="24"/>
          <w:szCs w:val="24"/>
        </w:rPr>
        <w:t>Hypothesis Test (t Test)</w:t>
      </w:r>
      <w:bookmarkEnd w:id="122"/>
    </w:p>
    <w:p w14:paraId="605C251D" w14:textId="15F7C159" w:rsidR="009516C7" w:rsidRPr="00103A22" w:rsidRDefault="004155F6" w:rsidP="00941FAA">
      <w:pPr>
        <w:spacing w:line="480" w:lineRule="auto"/>
        <w:ind w:firstLine="360"/>
        <w:jc w:val="both"/>
        <w:rPr>
          <w:rFonts w:ascii="Times New Roman" w:eastAsia="Times New Roman" w:hAnsi="Times New Roman" w:cs="Times New Roman"/>
          <w:sz w:val="24"/>
          <w:szCs w:val="24"/>
        </w:rPr>
      </w:pPr>
      <w:r w:rsidRPr="004155F6">
        <w:rPr>
          <w:rFonts w:ascii="Times New Roman" w:eastAsia="Times New Roman" w:hAnsi="Times New Roman" w:cs="Times New Roman"/>
          <w:sz w:val="24"/>
          <w:szCs w:val="24"/>
        </w:rPr>
        <w:t>To demonstrate the extent to which each independent variable influences the dependent variable, the t statistical test is used (</w:t>
      </w:r>
      <w:proofErr w:type="spellStart"/>
      <w:r w:rsidRPr="004155F6">
        <w:rPr>
          <w:rFonts w:ascii="Times New Roman" w:eastAsia="Times New Roman" w:hAnsi="Times New Roman" w:cs="Times New Roman"/>
          <w:sz w:val="24"/>
          <w:szCs w:val="24"/>
        </w:rPr>
        <w:t>Ghozali</w:t>
      </w:r>
      <w:proofErr w:type="spellEnd"/>
      <w:r w:rsidRPr="004155F6">
        <w:rPr>
          <w:rFonts w:ascii="Times New Roman" w:eastAsia="Times New Roman" w:hAnsi="Times New Roman" w:cs="Times New Roman"/>
          <w:sz w:val="24"/>
          <w:szCs w:val="24"/>
        </w:rPr>
        <w:t>, 2018).  The guidelines for deciding whether to accept or reject the hypothesis are</w:t>
      </w:r>
      <w:r w:rsidR="009516C7" w:rsidRPr="00103A22">
        <w:rPr>
          <w:rFonts w:ascii="Times New Roman" w:eastAsia="Times New Roman" w:hAnsi="Times New Roman" w:cs="Times New Roman"/>
          <w:sz w:val="24"/>
          <w:szCs w:val="24"/>
        </w:rPr>
        <w:t>:</w:t>
      </w:r>
    </w:p>
    <w:p w14:paraId="4A08A266" w14:textId="7416C1AF" w:rsidR="009516C7" w:rsidRPr="004155F6" w:rsidRDefault="004155F6" w:rsidP="004155F6">
      <w:pPr>
        <w:pStyle w:val="ListParagraph"/>
        <w:numPr>
          <w:ilvl w:val="0"/>
          <w:numId w:val="7"/>
        </w:numPr>
        <w:spacing w:line="480" w:lineRule="auto"/>
        <w:jc w:val="both"/>
        <w:rPr>
          <w:rFonts w:ascii="Times New Roman" w:eastAsia="Times New Roman" w:hAnsi="Times New Roman" w:cs="Times New Roman"/>
          <w:sz w:val="24"/>
          <w:szCs w:val="24"/>
        </w:rPr>
      </w:pPr>
      <w:r w:rsidRPr="004155F6">
        <w:rPr>
          <w:rFonts w:ascii="Times New Roman" w:eastAsia="Times New Roman" w:hAnsi="Times New Roman" w:cs="Times New Roman"/>
          <w:sz w:val="24"/>
          <w:szCs w:val="24"/>
        </w:rPr>
        <w:t>If the significance of t ≤ 0.05 and the regression coefficient value is positive, the hypothesis is accepted</w:t>
      </w:r>
      <w:r w:rsidR="009516C7" w:rsidRPr="004155F6">
        <w:rPr>
          <w:rFonts w:ascii="Times New Roman" w:eastAsia="Times New Roman" w:hAnsi="Times New Roman" w:cs="Times New Roman"/>
          <w:sz w:val="24"/>
          <w:szCs w:val="24"/>
        </w:rPr>
        <w:t>.</w:t>
      </w:r>
    </w:p>
    <w:p w14:paraId="484B0D3A" w14:textId="40AC31AD" w:rsidR="009516C7" w:rsidRPr="004155F6" w:rsidRDefault="004155F6">
      <w:pPr>
        <w:pStyle w:val="ListParagraph"/>
        <w:numPr>
          <w:ilvl w:val="0"/>
          <w:numId w:val="7"/>
        </w:numPr>
        <w:spacing w:line="480" w:lineRule="auto"/>
        <w:jc w:val="both"/>
        <w:rPr>
          <w:rFonts w:ascii="Times New Roman" w:eastAsia="Times New Roman" w:hAnsi="Times New Roman" w:cs="Times New Roman"/>
          <w:sz w:val="24"/>
          <w:szCs w:val="24"/>
        </w:rPr>
      </w:pPr>
      <w:r w:rsidRPr="004155F6">
        <w:t xml:space="preserve"> </w:t>
      </w:r>
      <w:r w:rsidRPr="004155F6">
        <w:rPr>
          <w:rFonts w:ascii="Times New Roman" w:eastAsia="Times New Roman" w:hAnsi="Times New Roman" w:cs="Times New Roman"/>
          <w:sz w:val="24"/>
          <w:szCs w:val="24"/>
        </w:rPr>
        <w:t>If otherwise, the hypothesis is rejected</w:t>
      </w:r>
      <w:r w:rsidR="009516C7" w:rsidRPr="004155F6">
        <w:rPr>
          <w:rFonts w:ascii="Times New Roman" w:eastAsia="Times New Roman" w:hAnsi="Times New Roman" w:cs="Times New Roman"/>
          <w:sz w:val="24"/>
          <w:szCs w:val="24"/>
        </w:rPr>
        <w:t>.</w:t>
      </w:r>
    </w:p>
    <w:p w14:paraId="0EDC33CE" w14:textId="44625449" w:rsidR="00870789" w:rsidRDefault="004155F6" w:rsidP="00941FAA">
      <w:pPr>
        <w:spacing w:line="480" w:lineRule="auto"/>
        <w:ind w:firstLine="360"/>
        <w:jc w:val="both"/>
        <w:rPr>
          <w:rFonts w:ascii="Times New Roman" w:eastAsia="Times New Roman" w:hAnsi="Times New Roman" w:cs="Times New Roman"/>
          <w:sz w:val="24"/>
          <w:szCs w:val="24"/>
        </w:rPr>
      </w:pPr>
      <w:r w:rsidRPr="004155F6">
        <w:rPr>
          <w:rFonts w:ascii="Times New Roman" w:eastAsia="Times New Roman" w:hAnsi="Times New Roman" w:cs="Times New Roman"/>
          <w:sz w:val="24"/>
          <w:szCs w:val="24"/>
        </w:rPr>
        <w:t>The regression coefficient (</w:t>
      </w:r>
      <w:r w:rsidRPr="004155F6">
        <w:rPr>
          <w:rFonts w:ascii="Times New Roman" w:eastAsia="Times New Roman" w:hAnsi="Times New Roman" w:cs="Times New Roman"/>
          <w:sz w:val="24"/>
          <w:szCs w:val="24"/>
          <w:lang w:val="pt-PT"/>
        </w:rPr>
        <w:t>β</w:t>
      </w:r>
      <w:r w:rsidRPr="004155F6">
        <w:rPr>
          <w:rFonts w:ascii="Times New Roman" w:eastAsia="Times New Roman" w:hAnsi="Times New Roman" w:cs="Times New Roman"/>
          <w:sz w:val="24"/>
          <w:szCs w:val="24"/>
        </w:rPr>
        <w:t>) of the resulting equation can be used to ascertain the direction of the independent variable's influence on the dependent (</w:t>
      </w:r>
      <w:proofErr w:type="spellStart"/>
      <w:r w:rsidRPr="004155F6">
        <w:rPr>
          <w:rFonts w:ascii="Times New Roman" w:eastAsia="Times New Roman" w:hAnsi="Times New Roman" w:cs="Times New Roman"/>
          <w:sz w:val="24"/>
          <w:szCs w:val="24"/>
        </w:rPr>
        <w:t>Ghozali</w:t>
      </w:r>
      <w:proofErr w:type="spellEnd"/>
      <w:r w:rsidRPr="004155F6">
        <w:rPr>
          <w:rFonts w:ascii="Times New Roman" w:eastAsia="Times New Roman" w:hAnsi="Times New Roman" w:cs="Times New Roman"/>
          <w:sz w:val="24"/>
          <w:szCs w:val="24"/>
        </w:rPr>
        <w:t xml:space="preserve">, 2018).  The larger the change brought about by the independent variable on the dependent variable, the higher the regression coefficient value (in the positive direction).  Conversely, the less </w:t>
      </w:r>
      <w:proofErr w:type="gramStart"/>
      <w:r w:rsidRPr="004155F6">
        <w:rPr>
          <w:rFonts w:ascii="Times New Roman" w:eastAsia="Times New Roman" w:hAnsi="Times New Roman" w:cs="Times New Roman"/>
          <w:sz w:val="24"/>
          <w:szCs w:val="24"/>
        </w:rPr>
        <w:t>the independent</w:t>
      </w:r>
      <w:proofErr w:type="gramEnd"/>
      <w:r w:rsidRPr="004155F6">
        <w:rPr>
          <w:rFonts w:ascii="Times New Roman" w:eastAsia="Times New Roman" w:hAnsi="Times New Roman" w:cs="Times New Roman"/>
          <w:sz w:val="24"/>
          <w:szCs w:val="24"/>
        </w:rPr>
        <w:t xml:space="preserve"> variable alters the dependent variable, the smaller the regression coefficient value becomes (in the negative direction)</w:t>
      </w:r>
      <w:r w:rsidR="009516C7" w:rsidRPr="00103A22">
        <w:rPr>
          <w:rFonts w:ascii="Times New Roman" w:eastAsia="Times New Roman" w:hAnsi="Times New Roman" w:cs="Times New Roman"/>
          <w:sz w:val="24"/>
          <w:szCs w:val="24"/>
        </w:rPr>
        <w:t>.</w:t>
      </w:r>
      <w:r w:rsidR="00EE2BF8" w:rsidRPr="00EE2BF8">
        <w:rPr>
          <w:rFonts w:ascii="Times New Roman" w:hAnsi="Times New Roman" w:cs="Times New Roman"/>
          <w:noProof/>
          <w14:ligatures w14:val="standardContextual"/>
        </w:rPr>
        <w:t xml:space="preserve"> </w:t>
      </w:r>
    </w:p>
    <w:p w14:paraId="3AEA6652" w14:textId="28FA981C" w:rsidR="00870789" w:rsidRDefault="00011E58">
      <w:pPr>
        <w:spacing w:after="160" w:line="259" w:lineRule="auto"/>
        <w:rPr>
          <w:rFonts w:ascii="Times New Roman" w:eastAsia="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726848" behindDoc="0" locked="0" layoutInCell="1" allowOverlap="1" wp14:anchorId="745282E1" wp14:editId="5D7E2395">
                <wp:simplePos x="0" y="0"/>
                <wp:positionH relativeFrom="margin">
                  <wp:posOffset>2291398</wp:posOffset>
                </wp:positionH>
                <wp:positionV relativeFrom="paragraph">
                  <wp:posOffset>843915</wp:posOffset>
                </wp:positionV>
                <wp:extent cx="601980" cy="297180"/>
                <wp:effectExtent l="0" t="0" r="7620" b="7620"/>
                <wp:wrapNone/>
                <wp:docPr id="93770437"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4794C" id="Rectangle 22" o:spid="_x0000_s1026" style="position:absolute;margin-left:180.45pt;margin-top:66.45pt;width:47.4pt;height:23.4pt;flip: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" fillcolor="white [3201]" stroked="f" strokeweight="1pt">
                <w10:wrap anchorx="margin"/>
              </v:rect>
            </w:pict>
          </mc:Fallback>
        </mc:AlternateContent>
      </w:r>
      <w:r w:rsidR="00EE2BF8" w:rsidRPr="00103A22">
        <w:rPr>
          <w:rFonts w:ascii="Times New Roman" w:hAnsi="Times New Roman" w:cs="Times New Roman"/>
          <w:noProof/>
          <w14:ligatures w14:val="standardContextual"/>
        </w:rPr>
        <mc:AlternateContent>
          <mc:Choice Requires="wps">
            <w:drawing>
              <wp:anchor distT="0" distB="0" distL="114300" distR="114300" simplePos="0" relativeHeight="251860992" behindDoc="0" locked="0" layoutInCell="1" allowOverlap="1" wp14:anchorId="5C8F8528" wp14:editId="71D29ABF">
                <wp:simplePos x="0" y="0"/>
                <wp:positionH relativeFrom="margin">
                  <wp:align>center</wp:align>
                </wp:positionH>
                <wp:positionV relativeFrom="paragraph">
                  <wp:posOffset>6262379</wp:posOffset>
                </wp:positionV>
                <wp:extent cx="601980" cy="297180"/>
                <wp:effectExtent l="0" t="0" r="7620" b="7620"/>
                <wp:wrapNone/>
                <wp:docPr id="1764973183"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0B3A9" id="Rectangle 22" o:spid="_x0000_s1026" style="position:absolute;margin-left:0;margin-top:493.1pt;width:47.4pt;height:23.4pt;flip:y;z-index:251860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" fillcolor="white [3201]" stroked="f" strokeweight="1pt">
                <w10:wrap anchorx="margin"/>
              </v:rect>
            </w:pict>
          </mc:Fallback>
        </mc:AlternateContent>
      </w:r>
      <w:r w:rsidR="00870789">
        <w:rPr>
          <w:rFonts w:ascii="Times New Roman" w:eastAsia="Times New Roman" w:hAnsi="Times New Roman" w:cs="Times New Roman"/>
          <w:sz w:val="24"/>
          <w:szCs w:val="24"/>
        </w:rPr>
        <w:br w:type="page"/>
      </w:r>
    </w:p>
    <w:p w14:paraId="7A195956" w14:textId="5732A482" w:rsidR="00870789" w:rsidRDefault="00670AF7" w:rsidP="00A124A1">
      <w:pPr>
        <w:spacing w:line="480" w:lineRule="auto"/>
        <w:jc w:val="center"/>
        <w:rPr>
          <w:rFonts w:ascii="Times New Roman" w:eastAsia="Times New Roman" w:hAnsi="Times New Roman" w:cs="Times New Roman"/>
          <w:b/>
          <w:sz w:val="24"/>
          <w:szCs w:val="24"/>
        </w:rPr>
      </w:pPr>
      <w:r w:rsidRPr="00670AF7">
        <w:rPr>
          <w:rFonts w:ascii="Times New Roman" w:eastAsia="Times New Roman" w:hAnsi="Times New Roman" w:cs="Times New Roman"/>
          <w:b/>
          <w:sz w:val="24"/>
          <w:szCs w:val="24"/>
        </w:rPr>
        <w:lastRenderedPageBreak/>
        <w:t>CHAPTER IV</w:t>
      </w:r>
      <w:r w:rsidR="00EE2BF8" w:rsidRPr="00103A22">
        <w:rPr>
          <w:rFonts w:ascii="Times New Roman" w:hAnsi="Times New Roman" w:cs="Times New Roman"/>
          <w:noProof/>
          <w14:ligatures w14:val="standardContextual"/>
        </w:rPr>
        <mc:AlternateContent>
          <mc:Choice Requires="wps">
            <w:drawing>
              <wp:anchor distT="0" distB="0" distL="114300" distR="114300" simplePos="0" relativeHeight="251863040" behindDoc="0" locked="0" layoutInCell="1" allowOverlap="1" wp14:anchorId="581EA681" wp14:editId="74E2ED32">
                <wp:simplePos x="0" y="0"/>
                <wp:positionH relativeFrom="margin">
                  <wp:posOffset>4686300</wp:posOffset>
                </wp:positionH>
                <wp:positionV relativeFrom="paragraph">
                  <wp:posOffset>-1162685</wp:posOffset>
                </wp:positionV>
                <wp:extent cx="601980" cy="297180"/>
                <wp:effectExtent l="0" t="0" r="7620" b="7620"/>
                <wp:wrapNone/>
                <wp:docPr id="1620705704"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650BF" id="Rectangle 22" o:spid="_x0000_s1026" style="position:absolute;margin-left:369pt;margin-top:-91.55pt;width:47.4pt;height:23.4pt;flip:y;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" fillcolor="white [3201]" stroked="f" strokeweight="1pt">
                <w10:wrap anchorx="margin"/>
              </v:rect>
            </w:pict>
          </mc:Fallback>
        </mc:AlternateContent>
      </w:r>
    </w:p>
    <w:p w14:paraId="39852F1E" w14:textId="3351EEA0" w:rsidR="00870789" w:rsidRDefault="00670AF7" w:rsidP="00A124A1">
      <w:pPr>
        <w:spacing w:line="480" w:lineRule="auto"/>
        <w:jc w:val="center"/>
        <w:rPr>
          <w:rFonts w:ascii="Times New Roman" w:eastAsia="Times New Roman" w:hAnsi="Times New Roman" w:cs="Times New Roman"/>
          <w:b/>
          <w:sz w:val="24"/>
          <w:szCs w:val="24"/>
        </w:rPr>
      </w:pPr>
      <w:r w:rsidRPr="00670AF7">
        <w:rPr>
          <w:rFonts w:ascii="Times New Roman" w:eastAsia="Times New Roman" w:hAnsi="Times New Roman" w:cs="Times New Roman"/>
          <w:b/>
          <w:sz w:val="24"/>
          <w:szCs w:val="24"/>
        </w:rPr>
        <w:t>RESULTS AND DISCUSSION</w:t>
      </w:r>
    </w:p>
    <w:p w14:paraId="456D5F4D" w14:textId="48AF8BFD" w:rsidR="00870789" w:rsidRDefault="00870789" w:rsidP="00A124A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sidR="00935181">
        <w:rPr>
          <w:rFonts w:ascii="Times New Roman" w:eastAsia="Times New Roman" w:hAnsi="Times New Roman" w:cs="Times New Roman"/>
          <w:b/>
          <w:sz w:val="24"/>
          <w:szCs w:val="24"/>
        </w:rPr>
        <w:t xml:space="preserve">    </w:t>
      </w:r>
      <w:r w:rsidR="002C18C8">
        <w:rPr>
          <w:rFonts w:ascii="Times New Roman" w:eastAsia="Times New Roman" w:hAnsi="Times New Roman" w:cs="Times New Roman"/>
          <w:b/>
          <w:sz w:val="24"/>
          <w:szCs w:val="24"/>
        </w:rPr>
        <w:t xml:space="preserve"> </w:t>
      </w:r>
      <w:r w:rsidR="00670AF7" w:rsidRPr="00670AF7">
        <w:rPr>
          <w:rFonts w:ascii="Times New Roman" w:eastAsia="Times New Roman" w:hAnsi="Times New Roman" w:cs="Times New Roman"/>
          <w:b/>
          <w:sz w:val="24"/>
          <w:szCs w:val="24"/>
        </w:rPr>
        <w:t>Research Results</w:t>
      </w:r>
    </w:p>
    <w:p w14:paraId="0FEDD8CE" w14:textId="244AB3DE" w:rsidR="00870789" w:rsidRDefault="00870789" w:rsidP="00A124A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4.1.1 </w:t>
      </w:r>
      <w:r w:rsidR="00935181">
        <w:rPr>
          <w:rFonts w:ascii="Times New Roman" w:eastAsia="Times New Roman" w:hAnsi="Times New Roman" w:cs="Times New Roman"/>
          <w:b/>
          <w:sz w:val="24"/>
          <w:szCs w:val="24"/>
        </w:rPr>
        <w:t xml:space="preserve"> </w:t>
      </w:r>
      <w:r w:rsidR="002C18C8">
        <w:rPr>
          <w:rFonts w:ascii="Times New Roman" w:eastAsia="Times New Roman" w:hAnsi="Times New Roman" w:cs="Times New Roman"/>
          <w:b/>
          <w:sz w:val="24"/>
          <w:szCs w:val="24"/>
        </w:rPr>
        <w:t xml:space="preserve"> </w:t>
      </w:r>
      <w:r w:rsidR="00670AF7" w:rsidRPr="00670AF7">
        <w:rPr>
          <w:rFonts w:ascii="Times New Roman" w:eastAsia="Times New Roman" w:hAnsi="Times New Roman" w:cs="Times New Roman"/>
          <w:b/>
          <w:sz w:val="24"/>
          <w:szCs w:val="24"/>
        </w:rPr>
        <w:t>Overview of Research Data</w:t>
      </w:r>
    </w:p>
    <w:p w14:paraId="699B8021" w14:textId="263A03E6" w:rsidR="00752032" w:rsidRDefault="00670AF7" w:rsidP="00670AF7">
      <w:pPr>
        <w:spacing w:line="480" w:lineRule="auto"/>
        <w:ind w:firstLine="720"/>
        <w:jc w:val="both"/>
        <w:rPr>
          <w:rFonts w:ascii="Times New Roman" w:eastAsia="Times New Roman" w:hAnsi="Times New Roman" w:cs="Times New Roman"/>
          <w:bCs/>
          <w:sz w:val="24"/>
          <w:szCs w:val="24"/>
        </w:rPr>
      </w:pPr>
      <w:r w:rsidRPr="00670AF7">
        <w:rPr>
          <w:rFonts w:ascii="Times New Roman" w:eastAsia="Times New Roman" w:hAnsi="Times New Roman" w:cs="Times New Roman"/>
          <w:bCs/>
          <w:sz w:val="24"/>
          <w:szCs w:val="24"/>
        </w:rPr>
        <w:t>Data sources are classified as secondary data sources derived from each country's Stock Exchange's official website, the Company's official website, MSCI website, and investment website. Based on the results of sampling with purposive sampling technique on the research population, it is known that there are 356 secondary data that meet the criteria for research samples. This sample is taken from the best capitalization and liquidity market companies in each country with a time span of 2020-2023.</w:t>
      </w:r>
      <w:r>
        <w:rPr>
          <w:rFonts w:ascii="Times New Roman" w:eastAsia="Times New Roman" w:hAnsi="Times New Roman" w:cs="Times New Roman"/>
          <w:bCs/>
          <w:sz w:val="24"/>
          <w:szCs w:val="24"/>
        </w:rPr>
        <w:t xml:space="preserve"> </w:t>
      </w:r>
      <w:r w:rsidRPr="00670AF7">
        <w:rPr>
          <w:rFonts w:ascii="Times New Roman" w:eastAsia="Times New Roman" w:hAnsi="Times New Roman" w:cs="Times New Roman"/>
          <w:bCs/>
          <w:sz w:val="24"/>
          <w:szCs w:val="24"/>
        </w:rPr>
        <w:t>A table of sample data utilized in the study is provided belo</w:t>
      </w:r>
      <w:r>
        <w:rPr>
          <w:rFonts w:ascii="Times New Roman" w:eastAsia="Times New Roman" w:hAnsi="Times New Roman" w:cs="Times New Roman"/>
          <w:bCs/>
          <w:sz w:val="24"/>
          <w:szCs w:val="24"/>
        </w:rPr>
        <w:t>w</w:t>
      </w:r>
      <w:r w:rsidR="00752032" w:rsidRPr="00752032">
        <w:rPr>
          <w:rFonts w:ascii="Times New Roman" w:eastAsia="Times New Roman" w:hAnsi="Times New Roman" w:cs="Times New Roman"/>
          <w:bCs/>
          <w:sz w:val="24"/>
          <w:szCs w:val="24"/>
        </w:rPr>
        <w:t>:</w:t>
      </w:r>
    </w:p>
    <w:p w14:paraId="46E03E8D" w14:textId="3C6034E8" w:rsidR="00650760" w:rsidRPr="000715B8" w:rsidRDefault="00151329" w:rsidP="00650760">
      <w:pPr>
        <w:spacing w:line="240" w:lineRule="auto"/>
        <w:jc w:val="both"/>
        <w:rPr>
          <w:rFonts w:ascii="Times New Roman" w:eastAsia="Times New Roman" w:hAnsi="Times New Roman" w:cs="Times New Roman"/>
          <w:b/>
        </w:rPr>
      </w:pPr>
      <w:r w:rsidRPr="00103A22">
        <w:rPr>
          <w:rFonts w:ascii="Times New Roman" w:eastAsia="Times New Roman" w:hAnsi="Times New Roman" w:cs="Times New Roman"/>
          <w:noProof/>
          <w:sz w:val="20"/>
          <w:szCs w:val="20"/>
        </w:rPr>
        <mc:AlternateContent>
          <mc:Choice Requires="wps">
            <w:drawing>
              <wp:anchor distT="45720" distB="45720" distL="114300" distR="114300" simplePos="0" relativeHeight="251897856" behindDoc="1" locked="0" layoutInCell="1" allowOverlap="1" wp14:anchorId="7F908C97" wp14:editId="5A9C1C62">
                <wp:simplePos x="0" y="0"/>
                <wp:positionH relativeFrom="margin">
                  <wp:posOffset>14287</wp:posOffset>
                </wp:positionH>
                <wp:positionV relativeFrom="paragraph">
                  <wp:posOffset>4240530</wp:posOffset>
                </wp:positionV>
                <wp:extent cx="2422525" cy="1404620"/>
                <wp:effectExtent l="0" t="0" r="0" b="635"/>
                <wp:wrapNone/>
                <wp:docPr id="195139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191FF7DC" w14:textId="17DF3D15" w:rsidR="00151329" w:rsidRPr="00C861D0" w:rsidRDefault="00670AF7" w:rsidP="00151329">
                            <w:pPr>
                              <w:rPr>
                                <w:rFonts w:ascii="Times New Roman" w:hAnsi="Times New Roman" w:cs="Times New Roman"/>
                                <w:i/>
                                <w:szCs w:val="24"/>
                              </w:rPr>
                            </w:pPr>
                            <w:r w:rsidRPr="00670AF7">
                              <w:rPr>
                                <w:rFonts w:ascii="Times New Roman" w:hAnsi="Times New Roman" w:cs="Times New Roman"/>
                                <w:i/>
                                <w:szCs w:val="24"/>
                              </w:rPr>
                              <w:t>Continued on next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908C97" id="_x0000_s1033" type="#_x0000_t202" style="position:absolute;left:0;text-align:left;margin-left:1.1pt;margin-top:333.9pt;width:190.75pt;height:110.6pt;z-index:-251418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" stroked="f">
                <v:textbox style="mso-fit-shape-to-text:t">
                  <w:txbxContent>
                    <w:p w14:paraId="191FF7DC" w14:textId="17DF3D15" w:rsidR="00151329" w:rsidRPr="00C861D0" w:rsidRDefault="00670AF7" w:rsidP="00151329">
                      <w:pPr>
                        <w:rPr>
                          <w:rFonts w:ascii="Times New Roman" w:hAnsi="Times New Roman" w:cs="Times New Roman"/>
                          <w:i/>
                          <w:szCs w:val="24"/>
                        </w:rPr>
                      </w:pPr>
                      <w:r w:rsidRPr="00670AF7">
                        <w:rPr>
                          <w:rFonts w:ascii="Times New Roman" w:hAnsi="Times New Roman" w:cs="Times New Roman"/>
                          <w:i/>
                          <w:szCs w:val="24"/>
                        </w:rPr>
                        <w:t>Continued on next page</w:t>
                      </w:r>
                    </w:p>
                  </w:txbxContent>
                </v:textbox>
                <w10:wrap anchorx="margin"/>
              </v:shape>
            </w:pict>
          </mc:Fallback>
        </mc:AlternateContent>
      </w:r>
      <w:r w:rsidR="00670AF7" w:rsidRPr="00670AF7">
        <w:rPr>
          <w:rFonts w:ascii="Times New Roman" w:eastAsia="Times New Roman" w:hAnsi="Times New Roman" w:cs="Times New Roman"/>
          <w:b/>
        </w:rPr>
        <w:t>able 4.1 List of Research Samples</w:t>
      </w:r>
    </w:p>
    <w:tbl>
      <w:tblPr>
        <w:tblStyle w:val="TableGrid"/>
        <w:tblW w:w="0" w:type="auto"/>
        <w:tblLook w:val="04A0" w:firstRow="1" w:lastRow="0" w:firstColumn="1" w:lastColumn="0" w:noHBand="0" w:noVBand="1"/>
      </w:tblPr>
      <w:tblGrid>
        <w:gridCol w:w="625"/>
        <w:gridCol w:w="1080"/>
        <w:gridCol w:w="4230"/>
        <w:gridCol w:w="1995"/>
      </w:tblGrid>
      <w:tr w:rsidR="00752DAA" w:rsidRPr="003A6E0B" w14:paraId="394BCB40" w14:textId="77777777" w:rsidTr="00966A7A">
        <w:tc>
          <w:tcPr>
            <w:tcW w:w="625" w:type="dxa"/>
          </w:tcPr>
          <w:p w14:paraId="008E2DCC" w14:textId="383D4C6F" w:rsidR="00752DAA" w:rsidRPr="00966A7A" w:rsidRDefault="00752DAA" w:rsidP="00966A7A">
            <w:pPr>
              <w:jc w:val="center"/>
              <w:rPr>
                <w:rFonts w:ascii="Times New Roman" w:eastAsia="Times New Roman" w:hAnsi="Times New Roman" w:cs="Times New Roman"/>
                <w:b/>
                <w:sz w:val="20"/>
                <w:szCs w:val="20"/>
              </w:rPr>
            </w:pPr>
            <w:r w:rsidRPr="00966A7A">
              <w:rPr>
                <w:rFonts w:ascii="Times New Roman" w:eastAsia="Times New Roman" w:hAnsi="Times New Roman" w:cs="Times New Roman"/>
                <w:b/>
                <w:sz w:val="20"/>
                <w:szCs w:val="20"/>
              </w:rPr>
              <w:t>No</w:t>
            </w:r>
          </w:p>
        </w:tc>
        <w:tc>
          <w:tcPr>
            <w:tcW w:w="1080" w:type="dxa"/>
          </w:tcPr>
          <w:p w14:paraId="19B0D77C" w14:textId="3E6F13FD" w:rsidR="00752DAA" w:rsidRPr="00966A7A" w:rsidRDefault="00670AF7" w:rsidP="00966A7A">
            <w:pPr>
              <w:jc w:val="center"/>
              <w:rPr>
                <w:rFonts w:ascii="Times New Roman" w:eastAsia="Times New Roman" w:hAnsi="Times New Roman" w:cs="Times New Roman"/>
                <w:b/>
                <w:sz w:val="20"/>
                <w:szCs w:val="20"/>
              </w:rPr>
            </w:pPr>
            <w:r w:rsidRPr="00670AF7">
              <w:rPr>
                <w:rFonts w:ascii="Times New Roman" w:eastAsia="Times New Roman" w:hAnsi="Times New Roman" w:cs="Times New Roman"/>
                <w:b/>
                <w:sz w:val="20"/>
                <w:szCs w:val="20"/>
              </w:rPr>
              <w:t>Country</w:t>
            </w:r>
          </w:p>
        </w:tc>
        <w:tc>
          <w:tcPr>
            <w:tcW w:w="4230" w:type="dxa"/>
          </w:tcPr>
          <w:p w14:paraId="304773DC" w14:textId="5CCB0B02" w:rsidR="00752DAA" w:rsidRPr="00966A7A" w:rsidRDefault="00670AF7" w:rsidP="00966A7A">
            <w:pPr>
              <w:jc w:val="center"/>
              <w:rPr>
                <w:rFonts w:ascii="Times New Roman" w:eastAsia="Times New Roman" w:hAnsi="Times New Roman" w:cs="Times New Roman"/>
                <w:b/>
                <w:sz w:val="20"/>
                <w:szCs w:val="20"/>
              </w:rPr>
            </w:pPr>
            <w:r w:rsidRPr="00670AF7">
              <w:rPr>
                <w:rFonts w:ascii="Times New Roman" w:eastAsia="Times New Roman" w:hAnsi="Times New Roman" w:cs="Times New Roman"/>
                <w:b/>
                <w:sz w:val="20"/>
                <w:szCs w:val="20"/>
              </w:rPr>
              <w:t>Company</w:t>
            </w:r>
          </w:p>
        </w:tc>
        <w:tc>
          <w:tcPr>
            <w:tcW w:w="1995" w:type="dxa"/>
          </w:tcPr>
          <w:p w14:paraId="40348129" w14:textId="0FE35129" w:rsidR="00752DAA" w:rsidRPr="00966A7A" w:rsidRDefault="00670AF7" w:rsidP="00966A7A">
            <w:pPr>
              <w:jc w:val="center"/>
              <w:rPr>
                <w:rFonts w:ascii="Times New Roman" w:eastAsia="Times New Roman" w:hAnsi="Times New Roman" w:cs="Times New Roman"/>
                <w:b/>
                <w:sz w:val="20"/>
                <w:szCs w:val="20"/>
              </w:rPr>
            </w:pPr>
            <w:r w:rsidRPr="00670AF7">
              <w:rPr>
                <w:rFonts w:ascii="Times New Roman" w:eastAsia="Times New Roman" w:hAnsi="Times New Roman" w:cs="Times New Roman"/>
                <w:b/>
                <w:sz w:val="20"/>
                <w:szCs w:val="20"/>
              </w:rPr>
              <w:t>Index</w:t>
            </w:r>
          </w:p>
        </w:tc>
      </w:tr>
      <w:tr w:rsidR="00752DAA" w:rsidRPr="003A6E0B" w14:paraId="2FF24201" w14:textId="77777777" w:rsidTr="00966A7A">
        <w:tc>
          <w:tcPr>
            <w:tcW w:w="625" w:type="dxa"/>
          </w:tcPr>
          <w:p w14:paraId="611EA4B7" w14:textId="3BEE2FBD" w:rsidR="00752DAA" w:rsidRDefault="00752DAA" w:rsidP="00966A7A">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1080" w:type="dxa"/>
          </w:tcPr>
          <w:p w14:paraId="2BC1296C" w14:textId="697FA660" w:rsidR="00752DAA" w:rsidRPr="003A6E0B" w:rsidRDefault="00752DAA" w:rsidP="00966A7A">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Malaysia</w:t>
            </w:r>
          </w:p>
        </w:tc>
        <w:tc>
          <w:tcPr>
            <w:tcW w:w="4230" w:type="dxa"/>
          </w:tcPr>
          <w:p w14:paraId="2C5EDF8A" w14:textId="76315E7C" w:rsidR="00752DAA" w:rsidRPr="003A6E0B" w:rsidRDefault="00752DAA" w:rsidP="003A6E0B">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CIMB Group</w:t>
            </w:r>
          </w:p>
        </w:tc>
        <w:tc>
          <w:tcPr>
            <w:tcW w:w="1995" w:type="dxa"/>
          </w:tcPr>
          <w:p w14:paraId="4EB279AA" w14:textId="02808480" w:rsidR="00752DAA" w:rsidRPr="003A6E0B" w:rsidRDefault="00966A7A" w:rsidP="00966A7A">
            <w:pPr>
              <w:jc w:val="center"/>
              <w:rPr>
                <w:rFonts w:ascii="Times New Roman" w:eastAsia="Times New Roman" w:hAnsi="Times New Roman" w:cs="Times New Roman"/>
                <w:bCs/>
                <w:sz w:val="20"/>
                <w:szCs w:val="20"/>
              </w:rPr>
            </w:pPr>
            <w:r w:rsidRPr="00966A7A">
              <w:rPr>
                <w:rFonts w:ascii="Times New Roman" w:eastAsia="Times New Roman" w:hAnsi="Times New Roman" w:cs="Times New Roman"/>
                <w:bCs/>
                <w:sz w:val="20"/>
                <w:szCs w:val="20"/>
              </w:rPr>
              <w:t>FTSE Malaysia KLCI</w:t>
            </w:r>
          </w:p>
        </w:tc>
      </w:tr>
      <w:tr w:rsidR="00246201" w:rsidRPr="003A6E0B" w14:paraId="30AFFA02" w14:textId="77777777" w:rsidTr="00966A7A">
        <w:tc>
          <w:tcPr>
            <w:tcW w:w="625" w:type="dxa"/>
          </w:tcPr>
          <w:p w14:paraId="2FEAE5D5" w14:textId="3BAA365C"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p>
        </w:tc>
        <w:tc>
          <w:tcPr>
            <w:tcW w:w="1080" w:type="dxa"/>
          </w:tcPr>
          <w:p w14:paraId="7BDAF2A2" w14:textId="7ABBB09A"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199B1BA1" w14:textId="7D6258F2"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RHB Bank</w:t>
            </w:r>
          </w:p>
        </w:tc>
        <w:tc>
          <w:tcPr>
            <w:tcW w:w="1995" w:type="dxa"/>
          </w:tcPr>
          <w:p w14:paraId="6E7F9CD1" w14:textId="2CB69FEE"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2F53C959" w14:textId="77777777" w:rsidTr="00966A7A">
        <w:tc>
          <w:tcPr>
            <w:tcW w:w="625" w:type="dxa"/>
          </w:tcPr>
          <w:p w14:paraId="0315EB0A" w14:textId="0BF432F4"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1080" w:type="dxa"/>
          </w:tcPr>
          <w:p w14:paraId="6A16F0C5" w14:textId="0D730653"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0D1FB1CD" w14:textId="56D360FE"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Malayan Banking</w:t>
            </w:r>
          </w:p>
        </w:tc>
        <w:tc>
          <w:tcPr>
            <w:tcW w:w="1995" w:type="dxa"/>
          </w:tcPr>
          <w:p w14:paraId="13F4BF18" w14:textId="75222EA5"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27A9104D" w14:textId="77777777" w:rsidTr="00966A7A">
        <w:tc>
          <w:tcPr>
            <w:tcW w:w="625" w:type="dxa"/>
          </w:tcPr>
          <w:p w14:paraId="7B21069A" w14:textId="463E405D"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w:t>
            </w:r>
          </w:p>
        </w:tc>
        <w:tc>
          <w:tcPr>
            <w:tcW w:w="1080" w:type="dxa"/>
          </w:tcPr>
          <w:p w14:paraId="3C6015B4" w14:textId="10C653BB"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4D2D60F9" w14:textId="7127C881"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Public Bank</w:t>
            </w:r>
          </w:p>
        </w:tc>
        <w:tc>
          <w:tcPr>
            <w:tcW w:w="1995" w:type="dxa"/>
          </w:tcPr>
          <w:p w14:paraId="60EE0E57" w14:textId="3B647131"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7A856A62" w14:textId="77777777" w:rsidTr="00966A7A">
        <w:tc>
          <w:tcPr>
            <w:tcW w:w="625" w:type="dxa"/>
          </w:tcPr>
          <w:p w14:paraId="580ED9BE" w14:textId="43077A4A"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w:t>
            </w:r>
          </w:p>
        </w:tc>
        <w:tc>
          <w:tcPr>
            <w:tcW w:w="1080" w:type="dxa"/>
          </w:tcPr>
          <w:p w14:paraId="1BE314A5" w14:textId="2386DB8B"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719BBA08" w14:textId="08AD226C"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IOI Corp</w:t>
            </w:r>
          </w:p>
        </w:tc>
        <w:tc>
          <w:tcPr>
            <w:tcW w:w="1995" w:type="dxa"/>
          </w:tcPr>
          <w:p w14:paraId="7E3CB8AB" w14:textId="17574B61"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669ED83A" w14:textId="77777777" w:rsidTr="00966A7A">
        <w:tc>
          <w:tcPr>
            <w:tcW w:w="625" w:type="dxa"/>
          </w:tcPr>
          <w:p w14:paraId="1F9B5408" w14:textId="10EB3098"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w:t>
            </w:r>
          </w:p>
        </w:tc>
        <w:tc>
          <w:tcPr>
            <w:tcW w:w="1080" w:type="dxa"/>
          </w:tcPr>
          <w:p w14:paraId="0D108F40" w14:textId="07A1163A"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4F54419F" w14:textId="77C6097D"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Kuala Lumpur Kepong</w:t>
            </w:r>
          </w:p>
        </w:tc>
        <w:tc>
          <w:tcPr>
            <w:tcW w:w="1995" w:type="dxa"/>
          </w:tcPr>
          <w:p w14:paraId="6E665384" w14:textId="0AF39545"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6BAC0527" w14:textId="77777777" w:rsidTr="00966A7A">
        <w:tc>
          <w:tcPr>
            <w:tcW w:w="625" w:type="dxa"/>
          </w:tcPr>
          <w:p w14:paraId="2D07F7F3" w14:textId="29B3E42D"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w:t>
            </w:r>
          </w:p>
        </w:tc>
        <w:tc>
          <w:tcPr>
            <w:tcW w:w="1080" w:type="dxa"/>
          </w:tcPr>
          <w:p w14:paraId="2A5987A5" w14:textId="49DE616C"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47B59B2F" w14:textId="24896C44"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Genting</w:t>
            </w:r>
          </w:p>
        </w:tc>
        <w:tc>
          <w:tcPr>
            <w:tcW w:w="1995" w:type="dxa"/>
          </w:tcPr>
          <w:p w14:paraId="1D0F368A" w14:textId="3DB2210D"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460DE5EB" w14:textId="77777777" w:rsidTr="00966A7A">
        <w:tc>
          <w:tcPr>
            <w:tcW w:w="625" w:type="dxa"/>
          </w:tcPr>
          <w:p w14:paraId="51ADD371" w14:textId="75456B96"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p>
        </w:tc>
        <w:tc>
          <w:tcPr>
            <w:tcW w:w="1080" w:type="dxa"/>
          </w:tcPr>
          <w:p w14:paraId="07960284" w14:textId="734C4878"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20EB3F3F" w14:textId="770627C6"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MISC</w:t>
            </w:r>
          </w:p>
        </w:tc>
        <w:tc>
          <w:tcPr>
            <w:tcW w:w="1995" w:type="dxa"/>
          </w:tcPr>
          <w:p w14:paraId="7BE61DB0" w14:textId="75AAD745"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1E645DAB" w14:textId="77777777" w:rsidTr="00966A7A">
        <w:tc>
          <w:tcPr>
            <w:tcW w:w="625" w:type="dxa"/>
          </w:tcPr>
          <w:p w14:paraId="4342F764" w14:textId="033D4026"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w:t>
            </w:r>
          </w:p>
        </w:tc>
        <w:tc>
          <w:tcPr>
            <w:tcW w:w="1080" w:type="dxa"/>
          </w:tcPr>
          <w:p w14:paraId="63F8F438" w14:textId="5085146F"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60BDFE5B" w14:textId="2524CD59"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PPB</w:t>
            </w:r>
          </w:p>
        </w:tc>
        <w:tc>
          <w:tcPr>
            <w:tcW w:w="1995" w:type="dxa"/>
          </w:tcPr>
          <w:p w14:paraId="73D3C61E" w14:textId="36117352"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5FC0BCF7" w14:textId="77777777" w:rsidTr="00966A7A">
        <w:tc>
          <w:tcPr>
            <w:tcW w:w="625" w:type="dxa"/>
          </w:tcPr>
          <w:p w14:paraId="1C3F6EB0" w14:textId="2E4116A9"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w:t>
            </w:r>
          </w:p>
        </w:tc>
        <w:tc>
          <w:tcPr>
            <w:tcW w:w="1080" w:type="dxa"/>
          </w:tcPr>
          <w:p w14:paraId="2655D91E" w14:textId="1C6DD572"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467725B8" w14:textId="5DB4A156"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Sime Darby</w:t>
            </w:r>
          </w:p>
        </w:tc>
        <w:tc>
          <w:tcPr>
            <w:tcW w:w="1995" w:type="dxa"/>
          </w:tcPr>
          <w:p w14:paraId="63EEEB2B" w14:textId="5681D100"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0C4165CF" w14:textId="77777777" w:rsidTr="00966A7A">
        <w:tc>
          <w:tcPr>
            <w:tcW w:w="625" w:type="dxa"/>
          </w:tcPr>
          <w:p w14:paraId="5A7CE9A9" w14:textId="698D5EE4"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p>
        </w:tc>
        <w:tc>
          <w:tcPr>
            <w:tcW w:w="1080" w:type="dxa"/>
          </w:tcPr>
          <w:p w14:paraId="5024CD90" w14:textId="3CA23834"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2EEEE175" w14:textId="537E68DB"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 xml:space="preserve">Telekom Malaysia </w:t>
            </w:r>
            <w:proofErr w:type="spellStart"/>
            <w:r w:rsidRPr="003A6E0B">
              <w:rPr>
                <w:rFonts w:ascii="Times New Roman" w:eastAsia="Times New Roman" w:hAnsi="Times New Roman" w:cs="Times New Roman"/>
                <w:bCs/>
                <w:sz w:val="20"/>
                <w:szCs w:val="20"/>
              </w:rPr>
              <w:t>Bhd</w:t>
            </w:r>
            <w:proofErr w:type="spellEnd"/>
          </w:p>
        </w:tc>
        <w:tc>
          <w:tcPr>
            <w:tcW w:w="1995" w:type="dxa"/>
          </w:tcPr>
          <w:p w14:paraId="1D4C1EAC" w14:textId="4D3BE064"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47B0A6AA" w14:textId="77777777" w:rsidTr="00966A7A">
        <w:tc>
          <w:tcPr>
            <w:tcW w:w="625" w:type="dxa"/>
          </w:tcPr>
          <w:p w14:paraId="3E49D301" w14:textId="59D82A05"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w:t>
            </w:r>
          </w:p>
        </w:tc>
        <w:tc>
          <w:tcPr>
            <w:tcW w:w="1080" w:type="dxa"/>
          </w:tcPr>
          <w:p w14:paraId="7E113F50" w14:textId="3652E8CD"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76B6D672" w14:textId="4E38A39D"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Tenaga Nasional</w:t>
            </w:r>
          </w:p>
        </w:tc>
        <w:tc>
          <w:tcPr>
            <w:tcW w:w="1995" w:type="dxa"/>
          </w:tcPr>
          <w:p w14:paraId="5F4DD351" w14:textId="0D1C2BAE"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2614409A" w14:textId="77777777" w:rsidTr="00966A7A">
        <w:tc>
          <w:tcPr>
            <w:tcW w:w="625" w:type="dxa"/>
          </w:tcPr>
          <w:p w14:paraId="3057E0E9" w14:textId="6D36BA4D"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13</w:t>
            </w:r>
          </w:p>
        </w:tc>
        <w:tc>
          <w:tcPr>
            <w:tcW w:w="1080" w:type="dxa"/>
          </w:tcPr>
          <w:p w14:paraId="183CB206" w14:textId="25B9C602"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6B8654F6" w14:textId="5D440E5A"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Genting Malaysia</w:t>
            </w:r>
          </w:p>
        </w:tc>
        <w:tc>
          <w:tcPr>
            <w:tcW w:w="1995" w:type="dxa"/>
          </w:tcPr>
          <w:p w14:paraId="1B7657D5" w14:textId="0CC47367"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7EA3F799" w14:textId="77777777" w:rsidTr="00966A7A">
        <w:tc>
          <w:tcPr>
            <w:tcW w:w="625" w:type="dxa"/>
          </w:tcPr>
          <w:p w14:paraId="082FB7E1" w14:textId="040BC460"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14</w:t>
            </w:r>
          </w:p>
        </w:tc>
        <w:tc>
          <w:tcPr>
            <w:tcW w:w="1080" w:type="dxa"/>
          </w:tcPr>
          <w:p w14:paraId="5F8D3E92" w14:textId="62EE03C8"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48A6485F" w14:textId="1BE1CA99"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Petronas Chemicals</w:t>
            </w:r>
          </w:p>
        </w:tc>
        <w:tc>
          <w:tcPr>
            <w:tcW w:w="1995" w:type="dxa"/>
          </w:tcPr>
          <w:p w14:paraId="2E333C7B" w14:textId="678BEAF1"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71BC3151" w14:textId="77777777" w:rsidTr="00966A7A">
        <w:tc>
          <w:tcPr>
            <w:tcW w:w="625" w:type="dxa"/>
          </w:tcPr>
          <w:p w14:paraId="0D3DB67C" w14:textId="12684D65"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15</w:t>
            </w:r>
          </w:p>
        </w:tc>
        <w:tc>
          <w:tcPr>
            <w:tcW w:w="1080" w:type="dxa"/>
          </w:tcPr>
          <w:p w14:paraId="6DC91D88" w14:textId="6013ED51"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577EE510" w14:textId="1806F35C"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IHH Healthcare</w:t>
            </w:r>
          </w:p>
        </w:tc>
        <w:tc>
          <w:tcPr>
            <w:tcW w:w="1995" w:type="dxa"/>
          </w:tcPr>
          <w:p w14:paraId="3A267DFD" w14:textId="7DC1060D"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11EA30C8" w14:textId="77777777" w:rsidTr="00966A7A">
        <w:tc>
          <w:tcPr>
            <w:tcW w:w="625" w:type="dxa"/>
          </w:tcPr>
          <w:p w14:paraId="5C868BBE" w14:textId="00AB3407"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16</w:t>
            </w:r>
          </w:p>
        </w:tc>
        <w:tc>
          <w:tcPr>
            <w:tcW w:w="1080" w:type="dxa"/>
          </w:tcPr>
          <w:p w14:paraId="2B8FD300" w14:textId="77841836"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479E63FE" w14:textId="7960186A"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 xml:space="preserve">Petronas </w:t>
            </w:r>
            <w:proofErr w:type="spellStart"/>
            <w:r w:rsidRPr="003A6E0B">
              <w:rPr>
                <w:rFonts w:ascii="Times New Roman" w:eastAsia="Times New Roman" w:hAnsi="Times New Roman" w:cs="Times New Roman"/>
                <w:bCs/>
                <w:sz w:val="20"/>
                <w:szCs w:val="20"/>
              </w:rPr>
              <w:t>Dagangan</w:t>
            </w:r>
            <w:proofErr w:type="spellEnd"/>
          </w:p>
        </w:tc>
        <w:tc>
          <w:tcPr>
            <w:tcW w:w="1995" w:type="dxa"/>
          </w:tcPr>
          <w:p w14:paraId="226EDB92" w14:textId="71120D24"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5EF1629F" w14:textId="77777777" w:rsidTr="00966A7A">
        <w:tc>
          <w:tcPr>
            <w:tcW w:w="625" w:type="dxa"/>
          </w:tcPr>
          <w:p w14:paraId="4C1A4BE3" w14:textId="2E9BE52D"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17</w:t>
            </w:r>
          </w:p>
        </w:tc>
        <w:tc>
          <w:tcPr>
            <w:tcW w:w="1080" w:type="dxa"/>
          </w:tcPr>
          <w:p w14:paraId="1C7A51C7" w14:textId="21A1BD04"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1BA008A6" w14:textId="2F375272"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Hong Leong Bank</w:t>
            </w:r>
          </w:p>
        </w:tc>
        <w:tc>
          <w:tcPr>
            <w:tcW w:w="1995" w:type="dxa"/>
          </w:tcPr>
          <w:p w14:paraId="65789B79" w14:textId="5C8F17FC"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735C616D" w14:textId="77777777" w:rsidTr="00966A7A">
        <w:tc>
          <w:tcPr>
            <w:tcW w:w="625" w:type="dxa"/>
          </w:tcPr>
          <w:p w14:paraId="0DFD57AF" w14:textId="62F5623B"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18</w:t>
            </w:r>
          </w:p>
        </w:tc>
        <w:tc>
          <w:tcPr>
            <w:tcW w:w="1080" w:type="dxa"/>
          </w:tcPr>
          <w:p w14:paraId="53B8DA75" w14:textId="54DCFD6C"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75A18A01" w14:textId="59985669"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Maxis</w:t>
            </w:r>
          </w:p>
        </w:tc>
        <w:tc>
          <w:tcPr>
            <w:tcW w:w="1995" w:type="dxa"/>
          </w:tcPr>
          <w:p w14:paraId="51382E7D" w14:textId="78980CC3"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0D45F0DC" w14:textId="77777777" w:rsidTr="00966A7A">
        <w:tc>
          <w:tcPr>
            <w:tcW w:w="625" w:type="dxa"/>
          </w:tcPr>
          <w:p w14:paraId="307C0A41" w14:textId="28366095"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19</w:t>
            </w:r>
          </w:p>
        </w:tc>
        <w:tc>
          <w:tcPr>
            <w:tcW w:w="1080" w:type="dxa"/>
          </w:tcPr>
          <w:p w14:paraId="7F7A5719" w14:textId="3CF2F033"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136C5BB6" w14:textId="3BD13B90"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Petronas Gas</w:t>
            </w:r>
          </w:p>
        </w:tc>
        <w:tc>
          <w:tcPr>
            <w:tcW w:w="1995" w:type="dxa"/>
          </w:tcPr>
          <w:p w14:paraId="3F0711E2" w14:textId="7C2E9C75"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328EBAF3" w14:textId="77777777" w:rsidTr="00966A7A">
        <w:tc>
          <w:tcPr>
            <w:tcW w:w="625" w:type="dxa"/>
          </w:tcPr>
          <w:p w14:paraId="6560C162" w14:textId="02816B16"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20</w:t>
            </w:r>
          </w:p>
        </w:tc>
        <w:tc>
          <w:tcPr>
            <w:tcW w:w="1080" w:type="dxa"/>
          </w:tcPr>
          <w:p w14:paraId="6206F21F" w14:textId="4EF5B7CF"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3F83723E" w14:textId="60526DA4" w:rsidR="00246201" w:rsidRPr="003A6E0B" w:rsidRDefault="00246201" w:rsidP="00246201">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Axiata</w:t>
            </w:r>
          </w:p>
        </w:tc>
        <w:tc>
          <w:tcPr>
            <w:tcW w:w="1995" w:type="dxa"/>
          </w:tcPr>
          <w:p w14:paraId="30C28C57" w14:textId="23352C04"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700D885E" w14:textId="77777777" w:rsidTr="00966A7A">
        <w:tc>
          <w:tcPr>
            <w:tcW w:w="625" w:type="dxa"/>
          </w:tcPr>
          <w:p w14:paraId="13337458" w14:textId="28FFAC49"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21</w:t>
            </w:r>
          </w:p>
        </w:tc>
        <w:tc>
          <w:tcPr>
            <w:tcW w:w="1080" w:type="dxa"/>
          </w:tcPr>
          <w:p w14:paraId="1F72FEA1" w14:textId="43994D86"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199F3B29" w14:textId="7F3CA109" w:rsidR="00246201" w:rsidRPr="003A6E0B" w:rsidRDefault="00246201" w:rsidP="00246201">
            <w:pPr>
              <w:jc w:val="both"/>
              <w:rPr>
                <w:rFonts w:ascii="Times New Roman" w:eastAsia="Times New Roman" w:hAnsi="Times New Roman" w:cs="Times New Roman"/>
                <w:bCs/>
                <w:sz w:val="20"/>
                <w:szCs w:val="20"/>
              </w:rPr>
            </w:pPr>
            <w:proofErr w:type="spellStart"/>
            <w:r w:rsidRPr="003A6E0B">
              <w:rPr>
                <w:rFonts w:ascii="Times New Roman" w:eastAsia="Times New Roman" w:hAnsi="Times New Roman" w:cs="Times New Roman"/>
                <w:bCs/>
                <w:sz w:val="20"/>
                <w:szCs w:val="20"/>
              </w:rPr>
              <w:t>CelcomDigi</w:t>
            </w:r>
            <w:proofErr w:type="spellEnd"/>
            <w:r w:rsidRPr="003A6E0B">
              <w:rPr>
                <w:rFonts w:ascii="Times New Roman" w:eastAsia="Times New Roman" w:hAnsi="Times New Roman" w:cs="Times New Roman"/>
                <w:bCs/>
                <w:sz w:val="20"/>
                <w:szCs w:val="20"/>
              </w:rPr>
              <w:t xml:space="preserve"> </w:t>
            </w:r>
            <w:proofErr w:type="spellStart"/>
            <w:r w:rsidRPr="003A6E0B">
              <w:rPr>
                <w:rFonts w:ascii="Times New Roman" w:eastAsia="Times New Roman" w:hAnsi="Times New Roman" w:cs="Times New Roman"/>
                <w:bCs/>
                <w:sz w:val="20"/>
                <w:szCs w:val="20"/>
              </w:rPr>
              <w:t>Bhd</w:t>
            </w:r>
            <w:proofErr w:type="spellEnd"/>
          </w:p>
        </w:tc>
        <w:tc>
          <w:tcPr>
            <w:tcW w:w="1995" w:type="dxa"/>
          </w:tcPr>
          <w:p w14:paraId="0CAD511D" w14:textId="49E66481"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246201" w:rsidRPr="003A6E0B" w14:paraId="13D6C3DF" w14:textId="77777777" w:rsidTr="00966A7A">
        <w:tc>
          <w:tcPr>
            <w:tcW w:w="625" w:type="dxa"/>
          </w:tcPr>
          <w:p w14:paraId="67AEAD2B" w14:textId="403BB731" w:rsidR="00246201" w:rsidRPr="003A6E0B" w:rsidRDefault="00246201" w:rsidP="00246201">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22</w:t>
            </w:r>
          </w:p>
        </w:tc>
        <w:tc>
          <w:tcPr>
            <w:tcW w:w="1080" w:type="dxa"/>
          </w:tcPr>
          <w:p w14:paraId="2DF72FAF" w14:textId="6B3FF8E6" w:rsidR="00246201" w:rsidRPr="003A6E0B" w:rsidRDefault="00246201" w:rsidP="00246201">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7EED14CD" w14:textId="72F1D0FE" w:rsidR="00246201" w:rsidRPr="003A6E0B" w:rsidRDefault="00D57E1E" w:rsidP="00246201">
            <w:pPr>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Inari </w:t>
            </w:r>
            <w:proofErr w:type="spellStart"/>
            <w:r>
              <w:rPr>
                <w:rFonts w:ascii="Times New Roman" w:eastAsia="Times New Roman" w:hAnsi="Times New Roman" w:cs="Times New Roman"/>
                <w:bCs/>
                <w:sz w:val="20"/>
                <w:szCs w:val="20"/>
              </w:rPr>
              <w:t>Amertron</w:t>
            </w:r>
            <w:proofErr w:type="spellEnd"/>
          </w:p>
        </w:tc>
        <w:tc>
          <w:tcPr>
            <w:tcW w:w="1995" w:type="dxa"/>
          </w:tcPr>
          <w:p w14:paraId="68440092" w14:textId="26AA748B" w:rsidR="00246201" w:rsidRPr="003A6E0B" w:rsidRDefault="00246201" w:rsidP="00246201">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D57E1E" w:rsidRPr="003A6E0B" w14:paraId="6711FFA3" w14:textId="77777777" w:rsidTr="00966A7A">
        <w:tc>
          <w:tcPr>
            <w:tcW w:w="625" w:type="dxa"/>
          </w:tcPr>
          <w:p w14:paraId="44575888" w14:textId="74DC3578" w:rsidR="00D57E1E" w:rsidRPr="003A6E0B" w:rsidRDefault="00D57E1E" w:rsidP="00D57E1E">
            <w:pPr>
              <w:jc w:val="center"/>
              <w:rPr>
                <w:rFonts w:ascii="Times New Roman" w:eastAsia="Times New Roman" w:hAnsi="Times New Roman" w:cs="Times New Roman"/>
                <w:bCs/>
                <w:sz w:val="20"/>
                <w:szCs w:val="20"/>
              </w:rPr>
            </w:pPr>
            <w:r w:rsidRPr="00103A22">
              <w:rPr>
                <w:rFonts w:ascii="Times New Roman" w:eastAsia="Times New Roman" w:hAnsi="Times New Roman" w:cs="Times New Roman"/>
                <w:noProof/>
                <w:sz w:val="20"/>
                <w:szCs w:val="20"/>
              </w:rPr>
              <w:lastRenderedPageBreak/>
              <mc:AlternateContent>
                <mc:Choice Requires="wps">
                  <w:drawing>
                    <wp:anchor distT="45720" distB="45720" distL="114300" distR="114300" simplePos="0" relativeHeight="251922432" behindDoc="1" locked="0" layoutInCell="1" allowOverlap="1" wp14:anchorId="1213F46E" wp14:editId="1B8C958A">
                      <wp:simplePos x="0" y="0"/>
                      <wp:positionH relativeFrom="margin">
                        <wp:posOffset>-111125</wp:posOffset>
                      </wp:positionH>
                      <wp:positionV relativeFrom="paragraph">
                        <wp:posOffset>-311150</wp:posOffset>
                      </wp:positionV>
                      <wp:extent cx="2422525" cy="1404620"/>
                      <wp:effectExtent l="0" t="0" r="0" b="635"/>
                      <wp:wrapNone/>
                      <wp:docPr id="887340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4503FC12" w14:textId="3F107888" w:rsidR="00D57E1E" w:rsidRPr="00C861D0" w:rsidRDefault="00670AF7" w:rsidP="00246201">
                                  <w:pPr>
                                    <w:rPr>
                                      <w:rFonts w:ascii="Times New Roman" w:hAnsi="Times New Roman" w:cs="Times New Roman"/>
                                      <w:b/>
                                      <w:szCs w:val="24"/>
                                    </w:rPr>
                                  </w:pPr>
                                  <w:r w:rsidRPr="00670AF7">
                                    <w:rPr>
                                      <w:rFonts w:ascii="Times New Roman" w:hAnsi="Times New Roman" w:cs="Times New Roman"/>
                                      <w:b/>
                                      <w:szCs w:val="24"/>
                                    </w:rPr>
                                    <w:t>Table 4.1 Connections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3F46E" id="_x0000_s1034" type="#_x0000_t202" style="position:absolute;left:0;text-align:left;margin-left:-8.75pt;margin-top:-24.5pt;width:190.75pt;height:110.6pt;z-index:-251394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" stroked="f">
                      <v:textbox style="mso-fit-shape-to-text:t">
                        <w:txbxContent>
                          <w:p w14:paraId="4503FC12" w14:textId="3F107888" w:rsidR="00D57E1E" w:rsidRPr="00C861D0" w:rsidRDefault="00670AF7" w:rsidP="00246201">
                            <w:pPr>
                              <w:rPr>
                                <w:rFonts w:ascii="Times New Roman" w:hAnsi="Times New Roman" w:cs="Times New Roman"/>
                                <w:b/>
                                <w:szCs w:val="24"/>
                              </w:rPr>
                            </w:pPr>
                            <w:r w:rsidRPr="00670AF7">
                              <w:rPr>
                                <w:rFonts w:ascii="Times New Roman" w:hAnsi="Times New Roman" w:cs="Times New Roman"/>
                                <w:b/>
                                <w:szCs w:val="24"/>
                              </w:rPr>
                              <w:t>Table 4.1 Connections</w:t>
                            </w:r>
                          </w:p>
                        </w:txbxContent>
                      </v:textbox>
                      <w10:wrap anchorx="margin"/>
                    </v:shape>
                  </w:pict>
                </mc:Fallback>
              </mc:AlternateContent>
            </w:r>
            <w:r>
              <w:rPr>
                <w:rFonts w:ascii="Times New Roman" w:eastAsia="Times New Roman" w:hAnsi="Times New Roman" w:cs="Times New Roman"/>
                <w:bCs/>
                <w:sz w:val="20"/>
                <w:szCs w:val="20"/>
              </w:rPr>
              <w:t>23</w:t>
            </w:r>
          </w:p>
        </w:tc>
        <w:tc>
          <w:tcPr>
            <w:tcW w:w="1080" w:type="dxa"/>
          </w:tcPr>
          <w:p w14:paraId="37D85BAB" w14:textId="4392E50E" w:rsidR="00D57E1E" w:rsidRPr="003A6E0B" w:rsidRDefault="00D57E1E" w:rsidP="00D57E1E">
            <w:pPr>
              <w:jc w:val="center"/>
              <w:rPr>
                <w:rFonts w:ascii="Times New Roman" w:eastAsia="Times New Roman" w:hAnsi="Times New Roman" w:cs="Times New Roman"/>
                <w:bCs/>
                <w:sz w:val="20"/>
                <w:szCs w:val="20"/>
              </w:rPr>
            </w:pPr>
            <w:r w:rsidRPr="00137250">
              <w:rPr>
                <w:rFonts w:ascii="Times New Roman" w:eastAsia="Times New Roman" w:hAnsi="Times New Roman" w:cs="Times New Roman"/>
                <w:bCs/>
                <w:sz w:val="20"/>
                <w:szCs w:val="20"/>
              </w:rPr>
              <w:t>Malaysia</w:t>
            </w:r>
          </w:p>
        </w:tc>
        <w:tc>
          <w:tcPr>
            <w:tcW w:w="4230" w:type="dxa"/>
          </w:tcPr>
          <w:p w14:paraId="02419015" w14:textId="01534AE8"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Nestle</w:t>
            </w:r>
          </w:p>
        </w:tc>
        <w:tc>
          <w:tcPr>
            <w:tcW w:w="1995" w:type="dxa"/>
          </w:tcPr>
          <w:p w14:paraId="28412AC1" w14:textId="4535F7DB" w:rsidR="00D57E1E" w:rsidRPr="003A6E0B" w:rsidRDefault="00D57E1E" w:rsidP="00D57E1E">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D57E1E" w:rsidRPr="003A6E0B" w14:paraId="7AFB5530" w14:textId="77777777" w:rsidTr="00966A7A">
        <w:tc>
          <w:tcPr>
            <w:tcW w:w="625" w:type="dxa"/>
          </w:tcPr>
          <w:p w14:paraId="324B7FFD" w14:textId="19FF7BA8"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24</w:t>
            </w:r>
          </w:p>
        </w:tc>
        <w:tc>
          <w:tcPr>
            <w:tcW w:w="1080" w:type="dxa"/>
          </w:tcPr>
          <w:p w14:paraId="7486C530" w14:textId="5F4BED23" w:rsidR="00D57E1E" w:rsidRPr="003A6E0B" w:rsidRDefault="00D57E1E" w:rsidP="00D57E1E">
            <w:pPr>
              <w:jc w:val="center"/>
              <w:rPr>
                <w:rFonts w:ascii="Times New Roman" w:eastAsia="Times New Roman" w:hAnsi="Times New Roman" w:cs="Times New Roman"/>
                <w:bCs/>
                <w:sz w:val="20"/>
                <w:szCs w:val="20"/>
              </w:rPr>
            </w:pPr>
            <w:r w:rsidRPr="00E10BBF">
              <w:rPr>
                <w:rFonts w:ascii="Times New Roman" w:eastAsia="Times New Roman" w:hAnsi="Times New Roman" w:cs="Times New Roman"/>
                <w:bCs/>
                <w:sz w:val="20"/>
                <w:szCs w:val="20"/>
              </w:rPr>
              <w:t>Malaysia</w:t>
            </w:r>
          </w:p>
        </w:tc>
        <w:tc>
          <w:tcPr>
            <w:tcW w:w="4230" w:type="dxa"/>
          </w:tcPr>
          <w:p w14:paraId="7147C58F" w14:textId="53AFC832"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 xml:space="preserve">Press Metal </w:t>
            </w:r>
            <w:proofErr w:type="spellStart"/>
            <w:r w:rsidRPr="003A6E0B">
              <w:rPr>
                <w:rFonts w:ascii="Times New Roman" w:eastAsia="Times New Roman" w:hAnsi="Times New Roman" w:cs="Times New Roman"/>
                <w:bCs/>
                <w:sz w:val="20"/>
                <w:szCs w:val="20"/>
              </w:rPr>
              <w:t>Bhd</w:t>
            </w:r>
            <w:proofErr w:type="spellEnd"/>
          </w:p>
        </w:tc>
        <w:tc>
          <w:tcPr>
            <w:tcW w:w="1995" w:type="dxa"/>
          </w:tcPr>
          <w:p w14:paraId="6972FA5B" w14:textId="2DA25034" w:rsidR="00D57E1E" w:rsidRPr="003A6E0B" w:rsidRDefault="00D57E1E" w:rsidP="00D57E1E">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D57E1E" w:rsidRPr="003A6E0B" w14:paraId="4325A7D2" w14:textId="77777777" w:rsidTr="00966A7A">
        <w:tc>
          <w:tcPr>
            <w:tcW w:w="625" w:type="dxa"/>
          </w:tcPr>
          <w:p w14:paraId="00CFA2D7" w14:textId="63416321" w:rsidR="00D57E1E"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25</w:t>
            </w:r>
          </w:p>
        </w:tc>
        <w:tc>
          <w:tcPr>
            <w:tcW w:w="1080" w:type="dxa"/>
          </w:tcPr>
          <w:p w14:paraId="75731D8A" w14:textId="5AF18212" w:rsidR="00D57E1E" w:rsidRPr="003A6E0B" w:rsidRDefault="00D57E1E" w:rsidP="00D57E1E">
            <w:pPr>
              <w:jc w:val="center"/>
              <w:rPr>
                <w:rFonts w:ascii="Times New Roman" w:eastAsia="Times New Roman" w:hAnsi="Times New Roman" w:cs="Times New Roman"/>
                <w:bCs/>
                <w:sz w:val="20"/>
                <w:szCs w:val="20"/>
              </w:rPr>
            </w:pPr>
            <w:r w:rsidRPr="00E10BBF">
              <w:rPr>
                <w:rFonts w:ascii="Times New Roman" w:eastAsia="Times New Roman" w:hAnsi="Times New Roman" w:cs="Times New Roman"/>
                <w:bCs/>
                <w:sz w:val="20"/>
                <w:szCs w:val="20"/>
              </w:rPr>
              <w:t>Malaysia</w:t>
            </w:r>
          </w:p>
        </w:tc>
        <w:tc>
          <w:tcPr>
            <w:tcW w:w="4230" w:type="dxa"/>
          </w:tcPr>
          <w:p w14:paraId="5C411FA8" w14:textId="7333311D"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 xml:space="preserve">SD Guthrie </w:t>
            </w:r>
            <w:proofErr w:type="spellStart"/>
            <w:r w:rsidRPr="003A6E0B">
              <w:rPr>
                <w:rFonts w:ascii="Times New Roman" w:eastAsia="Times New Roman" w:hAnsi="Times New Roman" w:cs="Times New Roman"/>
                <w:bCs/>
                <w:sz w:val="20"/>
                <w:szCs w:val="20"/>
              </w:rPr>
              <w:t>Bhd</w:t>
            </w:r>
            <w:proofErr w:type="spellEnd"/>
          </w:p>
        </w:tc>
        <w:tc>
          <w:tcPr>
            <w:tcW w:w="1995" w:type="dxa"/>
          </w:tcPr>
          <w:p w14:paraId="496858DB" w14:textId="4C72489F" w:rsidR="00D57E1E" w:rsidRPr="003A6E0B" w:rsidRDefault="00D57E1E" w:rsidP="00D57E1E">
            <w:pPr>
              <w:jc w:val="center"/>
              <w:rPr>
                <w:rFonts w:ascii="Times New Roman" w:eastAsia="Times New Roman" w:hAnsi="Times New Roman" w:cs="Times New Roman"/>
                <w:bCs/>
                <w:sz w:val="20"/>
                <w:szCs w:val="20"/>
              </w:rPr>
            </w:pPr>
            <w:r w:rsidRPr="0080026F">
              <w:rPr>
                <w:rFonts w:ascii="Times New Roman" w:eastAsia="Times New Roman" w:hAnsi="Times New Roman" w:cs="Times New Roman"/>
                <w:bCs/>
                <w:sz w:val="20"/>
                <w:szCs w:val="20"/>
              </w:rPr>
              <w:t>FTSE Malaysia KLCI</w:t>
            </w:r>
          </w:p>
        </w:tc>
      </w:tr>
      <w:tr w:rsidR="00D57E1E" w:rsidRPr="003A6E0B" w14:paraId="4F0FE93C" w14:textId="77777777" w:rsidTr="00966A7A">
        <w:tc>
          <w:tcPr>
            <w:tcW w:w="625" w:type="dxa"/>
          </w:tcPr>
          <w:p w14:paraId="700B0167" w14:textId="2A15A3F1"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26</w:t>
            </w:r>
          </w:p>
        </w:tc>
        <w:tc>
          <w:tcPr>
            <w:tcW w:w="1080" w:type="dxa"/>
          </w:tcPr>
          <w:p w14:paraId="4D9E61BE" w14:textId="045AF9E4"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Singapura</w:t>
            </w:r>
          </w:p>
        </w:tc>
        <w:tc>
          <w:tcPr>
            <w:tcW w:w="4230" w:type="dxa"/>
          </w:tcPr>
          <w:p w14:paraId="50188DEA" w14:textId="4C4D0965"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Keppel Corporation</w:t>
            </w:r>
          </w:p>
        </w:tc>
        <w:tc>
          <w:tcPr>
            <w:tcW w:w="1995" w:type="dxa"/>
          </w:tcPr>
          <w:p w14:paraId="59092651" w14:textId="1C9DDB85" w:rsidR="00D57E1E" w:rsidRPr="003A6E0B" w:rsidRDefault="00D57E1E" w:rsidP="00D57E1E">
            <w:pPr>
              <w:jc w:val="center"/>
              <w:rPr>
                <w:rFonts w:ascii="Times New Roman" w:eastAsia="Times New Roman" w:hAnsi="Times New Roman" w:cs="Times New Roman"/>
                <w:bCs/>
                <w:sz w:val="20"/>
                <w:szCs w:val="20"/>
              </w:rPr>
            </w:pPr>
            <w:r w:rsidRPr="00966A7A">
              <w:rPr>
                <w:rFonts w:ascii="Times New Roman" w:eastAsia="Times New Roman" w:hAnsi="Times New Roman" w:cs="Times New Roman"/>
                <w:bCs/>
                <w:sz w:val="20"/>
                <w:szCs w:val="20"/>
              </w:rPr>
              <w:t>STI</w:t>
            </w:r>
          </w:p>
        </w:tc>
      </w:tr>
      <w:tr w:rsidR="00D57E1E" w:rsidRPr="003A6E0B" w14:paraId="0474073B" w14:textId="77777777" w:rsidTr="00966A7A">
        <w:tc>
          <w:tcPr>
            <w:tcW w:w="625" w:type="dxa"/>
          </w:tcPr>
          <w:p w14:paraId="04E09B1A" w14:textId="60DB0FE5"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27</w:t>
            </w:r>
          </w:p>
        </w:tc>
        <w:tc>
          <w:tcPr>
            <w:tcW w:w="1080" w:type="dxa"/>
          </w:tcPr>
          <w:p w14:paraId="4CD220D0" w14:textId="3504937F"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34419D89" w14:textId="5F84EDE7"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Singapore Airlines</w:t>
            </w:r>
          </w:p>
        </w:tc>
        <w:tc>
          <w:tcPr>
            <w:tcW w:w="1995" w:type="dxa"/>
          </w:tcPr>
          <w:p w14:paraId="54455FAB" w14:textId="013D3C8B"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1C2910CB" w14:textId="77777777" w:rsidTr="00966A7A">
        <w:tc>
          <w:tcPr>
            <w:tcW w:w="625" w:type="dxa"/>
          </w:tcPr>
          <w:p w14:paraId="30FDAC83" w14:textId="77A670E5"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28</w:t>
            </w:r>
          </w:p>
        </w:tc>
        <w:tc>
          <w:tcPr>
            <w:tcW w:w="1080" w:type="dxa"/>
          </w:tcPr>
          <w:p w14:paraId="23A5CED4" w14:textId="619F5694"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2AFC6EB6" w14:textId="1F250E90"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United Overseas Bank</w:t>
            </w:r>
          </w:p>
        </w:tc>
        <w:tc>
          <w:tcPr>
            <w:tcW w:w="1995" w:type="dxa"/>
          </w:tcPr>
          <w:p w14:paraId="313011D6" w14:textId="5314AC53"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07A7C400" w14:textId="77777777" w:rsidTr="00966A7A">
        <w:tc>
          <w:tcPr>
            <w:tcW w:w="625" w:type="dxa"/>
          </w:tcPr>
          <w:p w14:paraId="5B7C46D2" w14:textId="64234C43"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29</w:t>
            </w:r>
          </w:p>
        </w:tc>
        <w:tc>
          <w:tcPr>
            <w:tcW w:w="1080" w:type="dxa"/>
          </w:tcPr>
          <w:p w14:paraId="4A90B4D6" w14:textId="0691F166"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2C765E92" w14:textId="507C4BFE"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Oversea-Chinese Banking Corporation</w:t>
            </w:r>
          </w:p>
        </w:tc>
        <w:tc>
          <w:tcPr>
            <w:tcW w:w="1995" w:type="dxa"/>
          </w:tcPr>
          <w:p w14:paraId="5416BEEF" w14:textId="784FEC07"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6F026782" w14:textId="77777777" w:rsidTr="00966A7A">
        <w:tc>
          <w:tcPr>
            <w:tcW w:w="625" w:type="dxa"/>
          </w:tcPr>
          <w:p w14:paraId="5F616396" w14:textId="40141C93"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30</w:t>
            </w:r>
          </w:p>
        </w:tc>
        <w:tc>
          <w:tcPr>
            <w:tcW w:w="1080" w:type="dxa"/>
          </w:tcPr>
          <w:p w14:paraId="60A8FCB0" w14:textId="0FB4E866"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4DF2C840" w14:textId="1722D14C"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DBS Group Holdings</w:t>
            </w:r>
          </w:p>
        </w:tc>
        <w:tc>
          <w:tcPr>
            <w:tcW w:w="1995" w:type="dxa"/>
          </w:tcPr>
          <w:p w14:paraId="75F910B2" w14:textId="5698123D"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530F97A3" w14:textId="77777777" w:rsidTr="00966A7A">
        <w:tc>
          <w:tcPr>
            <w:tcW w:w="625" w:type="dxa"/>
          </w:tcPr>
          <w:p w14:paraId="5DF47687" w14:textId="3072B723"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31</w:t>
            </w:r>
          </w:p>
        </w:tc>
        <w:tc>
          <w:tcPr>
            <w:tcW w:w="1080" w:type="dxa"/>
          </w:tcPr>
          <w:p w14:paraId="3028D813" w14:textId="65C4A14D"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29F61936" w14:textId="44D967A3"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SembCorp Industries</w:t>
            </w:r>
          </w:p>
        </w:tc>
        <w:tc>
          <w:tcPr>
            <w:tcW w:w="1995" w:type="dxa"/>
          </w:tcPr>
          <w:p w14:paraId="6131EAF5" w14:textId="69287186"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40731C47" w14:textId="77777777" w:rsidTr="00966A7A">
        <w:tc>
          <w:tcPr>
            <w:tcW w:w="625" w:type="dxa"/>
          </w:tcPr>
          <w:p w14:paraId="2E35E05B" w14:textId="62243AC5"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32</w:t>
            </w:r>
          </w:p>
        </w:tc>
        <w:tc>
          <w:tcPr>
            <w:tcW w:w="1080" w:type="dxa"/>
          </w:tcPr>
          <w:p w14:paraId="6355F0A8" w14:textId="16567AF2"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72FE40FC" w14:textId="2A789CA1"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Singapore Telecommunications</w:t>
            </w:r>
          </w:p>
        </w:tc>
        <w:tc>
          <w:tcPr>
            <w:tcW w:w="1995" w:type="dxa"/>
          </w:tcPr>
          <w:p w14:paraId="1F0FE93A" w14:textId="3915FDA2"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22A108AB" w14:textId="77777777" w:rsidTr="00966A7A">
        <w:tc>
          <w:tcPr>
            <w:tcW w:w="625" w:type="dxa"/>
          </w:tcPr>
          <w:p w14:paraId="0CD2A40C" w14:textId="56ECD3CE"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33</w:t>
            </w:r>
          </w:p>
        </w:tc>
        <w:tc>
          <w:tcPr>
            <w:tcW w:w="1080" w:type="dxa"/>
          </w:tcPr>
          <w:p w14:paraId="17A8C03F" w14:textId="4A066D44"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3FE3F239" w14:textId="11833A83"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Jardine Matheson</w:t>
            </w:r>
          </w:p>
        </w:tc>
        <w:tc>
          <w:tcPr>
            <w:tcW w:w="1995" w:type="dxa"/>
          </w:tcPr>
          <w:p w14:paraId="26D05D89" w14:textId="2B71BB66"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6491D209" w14:textId="77777777" w:rsidTr="00966A7A">
        <w:tc>
          <w:tcPr>
            <w:tcW w:w="625" w:type="dxa"/>
          </w:tcPr>
          <w:p w14:paraId="0609D2B2" w14:textId="7EA943A4"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34</w:t>
            </w:r>
          </w:p>
        </w:tc>
        <w:tc>
          <w:tcPr>
            <w:tcW w:w="1080" w:type="dxa"/>
          </w:tcPr>
          <w:p w14:paraId="44EFC1E7" w14:textId="38C5DBC3"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3CEE92CF" w14:textId="4265AA6B"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Hongkong Land Holdings</w:t>
            </w:r>
          </w:p>
        </w:tc>
        <w:tc>
          <w:tcPr>
            <w:tcW w:w="1995" w:type="dxa"/>
          </w:tcPr>
          <w:p w14:paraId="2782EB83" w14:textId="44F9A69E"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08B9CCF0" w14:textId="77777777" w:rsidTr="00966A7A">
        <w:tc>
          <w:tcPr>
            <w:tcW w:w="625" w:type="dxa"/>
          </w:tcPr>
          <w:p w14:paraId="7B96C1CD" w14:textId="72FFA0D1"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35</w:t>
            </w:r>
          </w:p>
        </w:tc>
        <w:tc>
          <w:tcPr>
            <w:tcW w:w="1080" w:type="dxa"/>
          </w:tcPr>
          <w:p w14:paraId="58ABAB2C" w14:textId="33302B44"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4CD2AF65" w14:textId="33538DC1"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ST Engineering</w:t>
            </w:r>
          </w:p>
        </w:tc>
        <w:tc>
          <w:tcPr>
            <w:tcW w:w="1995" w:type="dxa"/>
          </w:tcPr>
          <w:p w14:paraId="499F8B8F" w14:textId="5C17DF42"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3623D627" w14:textId="77777777" w:rsidTr="00966A7A">
        <w:tc>
          <w:tcPr>
            <w:tcW w:w="625" w:type="dxa"/>
          </w:tcPr>
          <w:p w14:paraId="495EC02F" w14:textId="6EE1F3B3"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36</w:t>
            </w:r>
          </w:p>
        </w:tc>
        <w:tc>
          <w:tcPr>
            <w:tcW w:w="1080" w:type="dxa"/>
          </w:tcPr>
          <w:p w14:paraId="4CBFDC05" w14:textId="248FC490"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77688414" w14:textId="22EE7859"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Wilmar International Limited</w:t>
            </w:r>
          </w:p>
        </w:tc>
        <w:tc>
          <w:tcPr>
            <w:tcW w:w="1995" w:type="dxa"/>
          </w:tcPr>
          <w:p w14:paraId="7F9FF26A" w14:textId="5840AC0A"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44D815CE" w14:textId="77777777" w:rsidTr="00966A7A">
        <w:tc>
          <w:tcPr>
            <w:tcW w:w="625" w:type="dxa"/>
          </w:tcPr>
          <w:p w14:paraId="35C806C6" w14:textId="0DAE46C5"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37</w:t>
            </w:r>
          </w:p>
        </w:tc>
        <w:tc>
          <w:tcPr>
            <w:tcW w:w="1080" w:type="dxa"/>
          </w:tcPr>
          <w:p w14:paraId="0321F9FC" w14:textId="6DBE9B18" w:rsidR="00D57E1E" w:rsidRPr="003A6E0B"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497FE714" w14:textId="6B2F44E6"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Singapore Exchange</w:t>
            </w:r>
          </w:p>
        </w:tc>
        <w:tc>
          <w:tcPr>
            <w:tcW w:w="1995" w:type="dxa"/>
          </w:tcPr>
          <w:p w14:paraId="4AD0BC64" w14:textId="4CF5CABE"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499BCB9F" w14:textId="77777777" w:rsidTr="00966A7A">
        <w:tc>
          <w:tcPr>
            <w:tcW w:w="625" w:type="dxa"/>
          </w:tcPr>
          <w:p w14:paraId="288ACD1D" w14:textId="5EDFA85B" w:rsidR="00D57E1E"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38</w:t>
            </w:r>
          </w:p>
        </w:tc>
        <w:tc>
          <w:tcPr>
            <w:tcW w:w="1080" w:type="dxa"/>
          </w:tcPr>
          <w:p w14:paraId="67BCB0EB" w14:textId="3523EC54" w:rsidR="00D57E1E" w:rsidRPr="002C1DB0" w:rsidRDefault="00D57E1E" w:rsidP="00D57E1E">
            <w:pPr>
              <w:jc w:val="center"/>
              <w:rPr>
                <w:rFonts w:ascii="Times New Roman" w:eastAsia="Times New Roman" w:hAnsi="Times New Roman" w:cs="Times New Roman"/>
                <w:bCs/>
                <w:sz w:val="20"/>
                <w:szCs w:val="20"/>
              </w:rPr>
            </w:pPr>
            <w:r w:rsidRPr="009D1DA1">
              <w:rPr>
                <w:rFonts w:ascii="Times New Roman" w:eastAsia="Times New Roman" w:hAnsi="Times New Roman" w:cs="Times New Roman"/>
                <w:bCs/>
                <w:sz w:val="20"/>
                <w:szCs w:val="20"/>
              </w:rPr>
              <w:t>Singapura</w:t>
            </w:r>
          </w:p>
        </w:tc>
        <w:tc>
          <w:tcPr>
            <w:tcW w:w="4230" w:type="dxa"/>
          </w:tcPr>
          <w:p w14:paraId="4CDC0B40" w14:textId="0A65E7E2"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Genting Singapore</w:t>
            </w:r>
          </w:p>
        </w:tc>
        <w:tc>
          <w:tcPr>
            <w:tcW w:w="1995" w:type="dxa"/>
          </w:tcPr>
          <w:p w14:paraId="30A874F6" w14:textId="24601D16" w:rsidR="00D57E1E" w:rsidRPr="003A6E0B" w:rsidRDefault="00D57E1E" w:rsidP="00D57E1E">
            <w:pPr>
              <w:jc w:val="center"/>
              <w:rPr>
                <w:rFonts w:ascii="Times New Roman" w:eastAsia="Times New Roman" w:hAnsi="Times New Roman" w:cs="Times New Roman"/>
                <w:bCs/>
                <w:sz w:val="20"/>
                <w:szCs w:val="20"/>
              </w:rPr>
            </w:pPr>
            <w:r w:rsidRPr="00557062">
              <w:rPr>
                <w:rFonts w:ascii="Times New Roman" w:eastAsia="Times New Roman" w:hAnsi="Times New Roman" w:cs="Times New Roman"/>
                <w:bCs/>
                <w:sz w:val="20"/>
                <w:szCs w:val="20"/>
              </w:rPr>
              <w:t>STI</w:t>
            </w:r>
          </w:p>
        </w:tc>
      </w:tr>
      <w:tr w:rsidR="00D57E1E" w:rsidRPr="003A6E0B" w14:paraId="1DC2DB1F" w14:textId="77777777" w:rsidTr="00966A7A">
        <w:tc>
          <w:tcPr>
            <w:tcW w:w="625" w:type="dxa"/>
          </w:tcPr>
          <w:p w14:paraId="3B519F21" w14:textId="5AFB0DA2"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39</w:t>
            </w:r>
          </w:p>
        </w:tc>
        <w:tc>
          <w:tcPr>
            <w:tcW w:w="1080" w:type="dxa"/>
          </w:tcPr>
          <w:p w14:paraId="04387B17" w14:textId="780727FF"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05D6DE6D" w14:textId="3664F925"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Ayala</w:t>
            </w:r>
          </w:p>
        </w:tc>
        <w:tc>
          <w:tcPr>
            <w:tcW w:w="1995" w:type="dxa"/>
          </w:tcPr>
          <w:p w14:paraId="1F1FB080" w14:textId="32A1BC2F" w:rsidR="00D57E1E" w:rsidRPr="003A6E0B" w:rsidRDefault="00D57E1E" w:rsidP="00D57E1E">
            <w:pPr>
              <w:jc w:val="center"/>
              <w:rPr>
                <w:rFonts w:ascii="Times New Roman" w:eastAsia="Times New Roman" w:hAnsi="Times New Roman" w:cs="Times New Roman"/>
                <w:bCs/>
                <w:sz w:val="20"/>
                <w:szCs w:val="20"/>
              </w:rPr>
            </w:pPr>
            <w:proofErr w:type="spellStart"/>
            <w:r w:rsidRPr="00966A7A">
              <w:rPr>
                <w:rFonts w:ascii="Times New Roman" w:eastAsia="Times New Roman" w:hAnsi="Times New Roman" w:cs="Times New Roman"/>
                <w:bCs/>
                <w:sz w:val="20"/>
                <w:szCs w:val="20"/>
              </w:rPr>
              <w:t>PSEi</w:t>
            </w:r>
            <w:proofErr w:type="spellEnd"/>
            <w:r w:rsidRPr="00966A7A">
              <w:rPr>
                <w:rFonts w:ascii="Times New Roman" w:eastAsia="Times New Roman" w:hAnsi="Times New Roman" w:cs="Times New Roman"/>
                <w:bCs/>
                <w:sz w:val="20"/>
                <w:szCs w:val="20"/>
              </w:rPr>
              <w:t xml:space="preserve"> Composite</w:t>
            </w:r>
          </w:p>
        </w:tc>
      </w:tr>
      <w:tr w:rsidR="00D57E1E" w:rsidRPr="003A6E0B" w14:paraId="24765F6D" w14:textId="77777777" w:rsidTr="00966A7A">
        <w:tc>
          <w:tcPr>
            <w:tcW w:w="625" w:type="dxa"/>
          </w:tcPr>
          <w:p w14:paraId="0C57E004" w14:textId="77BACEB5"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40</w:t>
            </w:r>
          </w:p>
        </w:tc>
        <w:tc>
          <w:tcPr>
            <w:tcW w:w="1080" w:type="dxa"/>
          </w:tcPr>
          <w:p w14:paraId="23C3F4D2" w14:textId="5188F880"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2F93D41D" w14:textId="6189FE0C"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Ayala Land</w:t>
            </w:r>
          </w:p>
        </w:tc>
        <w:tc>
          <w:tcPr>
            <w:tcW w:w="1995" w:type="dxa"/>
          </w:tcPr>
          <w:p w14:paraId="553D1C60" w14:textId="16F14F49"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37833231" w14:textId="77777777" w:rsidTr="00966A7A">
        <w:tc>
          <w:tcPr>
            <w:tcW w:w="625" w:type="dxa"/>
          </w:tcPr>
          <w:p w14:paraId="1C52599D" w14:textId="0A461395"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41</w:t>
            </w:r>
          </w:p>
        </w:tc>
        <w:tc>
          <w:tcPr>
            <w:tcW w:w="1080" w:type="dxa"/>
          </w:tcPr>
          <w:p w14:paraId="6D9BFB37" w14:textId="10AE4759"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14014BEB" w14:textId="0C57A4F6"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BDO Unibank</w:t>
            </w:r>
          </w:p>
        </w:tc>
        <w:tc>
          <w:tcPr>
            <w:tcW w:w="1995" w:type="dxa"/>
          </w:tcPr>
          <w:p w14:paraId="10CA2F3F" w14:textId="1A8EABD4"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3E0FCF57" w14:textId="77777777" w:rsidTr="00966A7A">
        <w:tc>
          <w:tcPr>
            <w:tcW w:w="625" w:type="dxa"/>
          </w:tcPr>
          <w:p w14:paraId="4AEB7C1A" w14:textId="25DF0BDE"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42</w:t>
            </w:r>
          </w:p>
        </w:tc>
        <w:tc>
          <w:tcPr>
            <w:tcW w:w="1080" w:type="dxa"/>
          </w:tcPr>
          <w:p w14:paraId="4680E02A" w14:textId="5BE999F0"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5924798F" w14:textId="0455D363"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Bank of the Philippine Islands</w:t>
            </w:r>
          </w:p>
        </w:tc>
        <w:tc>
          <w:tcPr>
            <w:tcW w:w="1995" w:type="dxa"/>
          </w:tcPr>
          <w:p w14:paraId="675835AB" w14:textId="3DB4D8AB"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74350009" w14:textId="77777777" w:rsidTr="00966A7A">
        <w:tc>
          <w:tcPr>
            <w:tcW w:w="625" w:type="dxa"/>
          </w:tcPr>
          <w:p w14:paraId="1DC98343" w14:textId="6D628F4C"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43</w:t>
            </w:r>
          </w:p>
        </w:tc>
        <w:tc>
          <w:tcPr>
            <w:tcW w:w="1080" w:type="dxa"/>
          </w:tcPr>
          <w:p w14:paraId="140C9FC6" w14:textId="4CA2BB85"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435A3331" w14:textId="2BB56638"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International Container</w:t>
            </w:r>
          </w:p>
        </w:tc>
        <w:tc>
          <w:tcPr>
            <w:tcW w:w="1995" w:type="dxa"/>
          </w:tcPr>
          <w:p w14:paraId="766AA47B" w14:textId="6C81A95F"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181B38E7" w14:textId="77777777" w:rsidTr="00966A7A">
        <w:tc>
          <w:tcPr>
            <w:tcW w:w="625" w:type="dxa"/>
          </w:tcPr>
          <w:p w14:paraId="3C7C38C8" w14:textId="68533F72"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44</w:t>
            </w:r>
          </w:p>
        </w:tc>
        <w:tc>
          <w:tcPr>
            <w:tcW w:w="1080" w:type="dxa"/>
          </w:tcPr>
          <w:p w14:paraId="5F57C118" w14:textId="7DF5A459"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44978E5C" w14:textId="7A4E2595"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Jollibee Foods</w:t>
            </w:r>
          </w:p>
        </w:tc>
        <w:tc>
          <w:tcPr>
            <w:tcW w:w="1995" w:type="dxa"/>
          </w:tcPr>
          <w:p w14:paraId="053D34B2" w14:textId="081ECAB2"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19048DE5" w14:textId="77777777" w:rsidTr="00966A7A">
        <w:tc>
          <w:tcPr>
            <w:tcW w:w="625" w:type="dxa"/>
          </w:tcPr>
          <w:p w14:paraId="504F9515" w14:textId="49D0B0EF"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45</w:t>
            </w:r>
          </w:p>
        </w:tc>
        <w:tc>
          <w:tcPr>
            <w:tcW w:w="1080" w:type="dxa"/>
          </w:tcPr>
          <w:p w14:paraId="5B433ABD" w14:textId="24B4B0CF"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3D31465E" w14:textId="01C48864"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JG Summit</w:t>
            </w:r>
          </w:p>
        </w:tc>
        <w:tc>
          <w:tcPr>
            <w:tcW w:w="1995" w:type="dxa"/>
          </w:tcPr>
          <w:p w14:paraId="26655898" w14:textId="03AEAE3B"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10ECB719" w14:textId="77777777" w:rsidTr="00966A7A">
        <w:tc>
          <w:tcPr>
            <w:tcW w:w="625" w:type="dxa"/>
          </w:tcPr>
          <w:p w14:paraId="4C9592A0" w14:textId="0E91DE23"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46</w:t>
            </w:r>
          </w:p>
        </w:tc>
        <w:tc>
          <w:tcPr>
            <w:tcW w:w="1080" w:type="dxa"/>
          </w:tcPr>
          <w:p w14:paraId="1C6CF2F7" w14:textId="503586A9"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1AB1BAD6" w14:textId="1DEEF7EF"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Metropolitan Bank</w:t>
            </w:r>
          </w:p>
        </w:tc>
        <w:tc>
          <w:tcPr>
            <w:tcW w:w="1995" w:type="dxa"/>
          </w:tcPr>
          <w:p w14:paraId="2F5953B3" w14:textId="6528C032"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383BAE25" w14:textId="77777777" w:rsidTr="00966A7A">
        <w:tc>
          <w:tcPr>
            <w:tcW w:w="625" w:type="dxa"/>
          </w:tcPr>
          <w:p w14:paraId="6A4F27B6" w14:textId="5DE6E1FD"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47</w:t>
            </w:r>
          </w:p>
        </w:tc>
        <w:tc>
          <w:tcPr>
            <w:tcW w:w="1080" w:type="dxa"/>
          </w:tcPr>
          <w:p w14:paraId="04688B40" w14:textId="3ADD9D6A"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39B2C575" w14:textId="2D9898D2"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Manila Electric</w:t>
            </w:r>
          </w:p>
        </w:tc>
        <w:tc>
          <w:tcPr>
            <w:tcW w:w="1995" w:type="dxa"/>
          </w:tcPr>
          <w:p w14:paraId="1A4DDD9E" w14:textId="68008C75"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66BEBD65" w14:textId="77777777" w:rsidTr="00966A7A">
        <w:tc>
          <w:tcPr>
            <w:tcW w:w="625" w:type="dxa"/>
          </w:tcPr>
          <w:p w14:paraId="7276FAD3" w14:textId="15573BC0"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48</w:t>
            </w:r>
          </w:p>
        </w:tc>
        <w:tc>
          <w:tcPr>
            <w:tcW w:w="1080" w:type="dxa"/>
          </w:tcPr>
          <w:p w14:paraId="3033129B" w14:textId="7CB5B969"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325D9F0C" w14:textId="54B2A9B2"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SM Investments</w:t>
            </w:r>
          </w:p>
        </w:tc>
        <w:tc>
          <w:tcPr>
            <w:tcW w:w="1995" w:type="dxa"/>
          </w:tcPr>
          <w:p w14:paraId="4CAB67ED" w14:textId="588A7612"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2ED836EA" w14:textId="77777777" w:rsidTr="00966A7A">
        <w:tc>
          <w:tcPr>
            <w:tcW w:w="625" w:type="dxa"/>
          </w:tcPr>
          <w:p w14:paraId="5178057C" w14:textId="4E28CABE"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49</w:t>
            </w:r>
          </w:p>
        </w:tc>
        <w:tc>
          <w:tcPr>
            <w:tcW w:w="1080" w:type="dxa"/>
          </w:tcPr>
          <w:p w14:paraId="204C176E" w14:textId="099C978A"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222B9813" w14:textId="3AC4A218"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SM Prime</w:t>
            </w:r>
          </w:p>
        </w:tc>
        <w:tc>
          <w:tcPr>
            <w:tcW w:w="1995" w:type="dxa"/>
          </w:tcPr>
          <w:p w14:paraId="7D75E4D2" w14:textId="0F9D34C5"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67BB8C0A" w14:textId="77777777" w:rsidTr="00966A7A">
        <w:tc>
          <w:tcPr>
            <w:tcW w:w="625" w:type="dxa"/>
          </w:tcPr>
          <w:p w14:paraId="6CFD6318" w14:textId="4C7414BC"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50</w:t>
            </w:r>
          </w:p>
        </w:tc>
        <w:tc>
          <w:tcPr>
            <w:tcW w:w="1080" w:type="dxa"/>
          </w:tcPr>
          <w:p w14:paraId="12CB7980" w14:textId="5D5F0D23" w:rsidR="00D57E1E" w:rsidRPr="002C1DB0"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2300DFF8" w14:textId="53E8B36F"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PLDT</w:t>
            </w:r>
          </w:p>
        </w:tc>
        <w:tc>
          <w:tcPr>
            <w:tcW w:w="1995" w:type="dxa"/>
          </w:tcPr>
          <w:p w14:paraId="739CF6F8" w14:textId="0EBC6310"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34D2A627" w14:textId="77777777" w:rsidTr="00966A7A">
        <w:tc>
          <w:tcPr>
            <w:tcW w:w="625" w:type="dxa"/>
          </w:tcPr>
          <w:p w14:paraId="648FB36B" w14:textId="33A88AB3" w:rsidR="00D57E1E"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51</w:t>
            </w:r>
          </w:p>
        </w:tc>
        <w:tc>
          <w:tcPr>
            <w:tcW w:w="1080" w:type="dxa"/>
          </w:tcPr>
          <w:p w14:paraId="627B8978" w14:textId="347DF3B3" w:rsidR="00D57E1E" w:rsidRPr="003A6E0B" w:rsidRDefault="00D57E1E" w:rsidP="00D57E1E">
            <w:pPr>
              <w:jc w:val="center"/>
              <w:rPr>
                <w:rFonts w:ascii="Times New Roman" w:eastAsia="Times New Roman" w:hAnsi="Times New Roman" w:cs="Times New Roman"/>
                <w:bCs/>
                <w:sz w:val="20"/>
                <w:szCs w:val="20"/>
              </w:rPr>
            </w:pPr>
            <w:r w:rsidRPr="002C1DB0">
              <w:rPr>
                <w:rFonts w:ascii="Times New Roman" w:eastAsia="Times New Roman" w:hAnsi="Times New Roman" w:cs="Times New Roman"/>
                <w:bCs/>
                <w:sz w:val="20"/>
                <w:szCs w:val="20"/>
              </w:rPr>
              <w:t>Filipina</w:t>
            </w:r>
          </w:p>
        </w:tc>
        <w:tc>
          <w:tcPr>
            <w:tcW w:w="4230" w:type="dxa"/>
          </w:tcPr>
          <w:p w14:paraId="3855BBED" w14:textId="58D286B4"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Universal Robina</w:t>
            </w:r>
          </w:p>
        </w:tc>
        <w:tc>
          <w:tcPr>
            <w:tcW w:w="1995" w:type="dxa"/>
          </w:tcPr>
          <w:p w14:paraId="4C174C30" w14:textId="082F2E0E" w:rsidR="00D57E1E" w:rsidRPr="003A6E0B" w:rsidRDefault="00D57E1E" w:rsidP="00D57E1E">
            <w:pPr>
              <w:jc w:val="center"/>
              <w:rPr>
                <w:rFonts w:ascii="Times New Roman" w:eastAsia="Times New Roman" w:hAnsi="Times New Roman" w:cs="Times New Roman"/>
                <w:bCs/>
                <w:sz w:val="20"/>
                <w:szCs w:val="20"/>
              </w:rPr>
            </w:pPr>
            <w:proofErr w:type="spellStart"/>
            <w:r w:rsidRPr="00505C97">
              <w:rPr>
                <w:rFonts w:ascii="Times New Roman" w:eastAsia="Times New Roman" w:hAnsi="Times New Roman" w:cs="Times New Roman"/>
                <w:bCs/>
                <w:sz w:val="20"/>
                <w:szCs w:val="20"/>
              </w:rPr>
              <w:t>PSEi</w:t>
            </w:r>
            <w:proofErr w:type="spellEnd"/>
            <w:r w:rsidRPr="00505C97">
              <w:rPr>
                <w:rFonts w:ascii="Times New Roman" w:eastAsia="Times New Roman" w:hAnsi="Times New Roman" w:cs="Times New Roman"/>
                <w:bCs/>
                <w:sz w:val="20"/>
                <w:szCs w:val="20"/>
              </w:rPr>
              <w:t xml:space="preserve"> Composite</w:t>
            </w:r>
          </w:p>
        </w:tc>
      </w:tr>
      <w:tr w:rsidR="00D57E1E" w:rsidRPr="003A6E0B" w14:paraId="4D6BAD88" w14:textId="77777777" w:rsidTr="00966A7A">
        <w:tc>
          <w:tcPr>
            <w:tcW w:w="625" w:type="dxa"/>
          </w:tcPr>
          <w:p w14:paraId="5B34AE5C" w14:textId="5064202A"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52</w:t>
            </w:r>
          </w:p>
        </w:tc>
        <w:tc>
          <w:tcPr>
            <w:tcW w:w="1080" w:type="dxa"/>
          </w:tcPr>
          <w:p w14:paraId="528FD220" w14:textId="35D71F78"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Thailand</w:t>
            </w:r>
          </w:p>
        </w:tc>
        <w:tc>
          <w:tcPr>
            <w:tcW w:w="4230" w:type="dxa"/>
          </w:tcPr>
          <w:p w14:paraId="727D0A23" w14:textId="3F2F8939"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Advanced Info</w:t>
            </w:r>
          </w:p>
        </w:tc>
        <w:tc>
          <w:tcPr>
            <w:tcW w:w="1995" w:type="dxa"/>
          </w:tcPr>
          <w:p w14:paraId="41FACBDD" w14:textId="0BBD9FF2" w:rsidR="00D57E1E" w:rsidRPr="003A6E0B" w:rsidRDefault="00D57E1E" w:rsidP="00D57E1E">
            <w:pPr>
              <w:jc w:val="center"/>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SET 50</w:t>
            </w:r>
          </w:p>
        </w:tc>
      </w:tr>
      <w:tr w:rsidR="00D57E1E" w:rsidRPr="003A6E0B" w14:paraId="19729CE0" w14:textId="77777777" w:rsidTr="00966A7A">
        <w:tc>
          <w:tcPr>
            <w:tcW w:w="625" w:type="dxa"/>
          </w:tcPr>
          <w:p w14:paraId="3D3B54D2" w14:textId="321F28FF"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53</w:t>
            </w:r>
          </w:p>
        </w:tc>
        <w:tc>
          <w:tcPr>
            <w:tcW w:w="1080" w:type="dxa"/>
          </w:tcPr>
          <w:p w14:paraId="4F870097" w14:textId="1A0206EA"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092E899C" w14:textId="7770C6E3"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Airports of Thailand</w:t>
            </w:r>
          </w:p>
        </w:tc>
        <w:tc>
          <w:tcPr>
            <w:tcW w:w="1995" w:type="dxa"/>
          </w:tcPr>
          <w:p w14:paraId="5961D699" w14:textId="3889A782"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0FABE033" w14:textId="77777777" w:rsidTr="00966A7A">
        <w:tc>
          <w:tcPr>
            <w:tcW w:w="625" w:type="dxa"/>
          </w:tcPr>
          <w:p w14:paraId="18781E1D" w14:textId="441011BC"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54</w:t>
            </w:r>
          </w:p>
        </w:tc>
        <w:tc>
          <w:tcPr>
            <w:tcW w:w="1080" w:type="dxa"/>
          </w:tcPr>
          <w:p w14:paraId="18A9025E" w14:textId="5EDCC895"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26CC97B5" w14:textId="621B831A"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Bangkok Dusit Medical</w:t>
            </w:r>
          </w:p>
        </w:tc>
        <w:tc>
          <w:tcPr>
            <w:tcW w:w="1995" w:type="dxa"/>
          </w:tcPr>
          <w:p w14:paraId="11E4C024" w14:textId="024ACF83"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181BA937" w14:textId="77777777" w:rsidTr="00966A7A">
        <w:tc>
          <w:tcPr>
            <w:tcW w:w="625" w:type="dxa"/>
          </w:tcPr>
          <w:p w14:paraId="420E45A3" w14:textId="0ABA2664"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55</w:t>
            </w:r>
          </w:p>
        </w:tc>
        <w:tc>
          <w:tcPr>
            <w:tcW w:w="1080" w:type="dxa"/>
          </w:tcPr>
          <w:p w14:paraId="5C970C43" w14:textId="3BBC5D30"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29BE60ED" w14:textId="420E45CE" w:rsidR="00D57E1E" w:rsidRPr="003A6E0B" w:rsidRDefault="00D57E1E" w:rsidP="00D57E1E">
            <w:pPr>
              <w:jc w:val="both"/>
              <w:rPr>
                <w:rFonts w:ascii="Times New Roman" w:eastAsia="Times New Roman" w:hAnsi="Times New Roman" w:cs="Times New Roman"/>
                <w:bCs/>
                <w:sz w:val="20"/>
                <w:szCs w:val="20"/>
              </w:rPr>
            </w:pPr>
            <w:proofErr w:type="spellStart"/>
            <w:r w:rsidRPr="003A6E0B">
              <w:rPr>
                <w:rFonts w:ascii="Times New Roman" w:eastAsia="Times New Roman" w:hAnsi="Times New Roman" w:cs="Times New Roman"/>
                <w:bCs/>
                <w:sz w:val="20"/>
                <w:szCs w:val="20"/>
              </w:rPr>
              <w:t>Bumrungrad</w:t>
            </w:r>
            <w:proofErr w:type="spellEnd"/>
            <w:r w:rsidRPr="003A6E0B">
              <w:rPr>
                <w:rFonts w:ascii="Times New Roman" w:eastAsia="Times New Roman" w:hAnsi="Times New Roman" w:cs="Times New Roman"/>
                <w:bCs/>
                <w:sz w:val="20"/>
                <w:szCs w:val="20"/>
              </w:rPr>
              <w:t xml:space="preserve"> Hospital</w:t>
            </w:r>
          </w:p>
        </w:tc>
        <w:tc>
          <w:tcPr>
            <w:tcW w:w="1995" w:type="dxa"/>
          </w:tcPr>
          <w:p w14:paraId="07991DDF" w14:textId="555327FD"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621F16D5" w14:textId="77777777" w:rsidTr="00966A7A">
        <w:tc>
          <w:tcPr>
            <w:tcW w:w="625" w:type="dxa"/>
          </w:tcPr>
          <w:p w14:paraId="604BEE23" w14:textId="46FF3BC3"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56</w:t>
            </w:r>
          </w:p>
        </w:tc>
        <w:tc>
          <w:tcPr>
            <w:tcW w:w="1080" w:type="dxa"/>
          </w:tcPr>
          <w:p w14:paraId="6DDEB04F" w14:textId="023EFACE"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131EB273" w14:textId="36DFC24B" w:rsidR="00D57E1E" w:rsidRPr="003A6E0B" w:rsidRDefault="00D57E1E" w:rsidP="00D57E1E">
            <w:pPr>
              <w:jc w:val="both"/>
              <w:rPr>
                <w:rFonts w:ascii="Times New Roman" w:eastAsia="Times New Roman" w:hAnsi="Times New Roman" w:cs="Times New Roman"/>
                <w:bCs/>
                <w:sz w:val="20"/>
                <w:szCs w:val="20"/>
              </w:rPr>
            </w:pPr>
            <w:r w:rsidRPr="003A6E0B">
              <w:rPr>
                <w:rFonts w:ascii="Times New Roman" w:eastAsia="Times New Roman" w:hAnsi="Times New Roman" w:cs="Times New Roman"/>
                <w:bCs/>
                <w:sz w:val="20"/>
                <w:szCs w:val="20"/>
              </w:rPr>
              <w:t>Central Pattana</w:t>
            </w:r>
          </w:p>
        </w:tc>
        <w:tc>
          <w:tcPr>
            <w:tcW w:w="1995" w:type="dxa"/>
          </w:tcPr>
          <w:p w14:paraId="1BB0A10C" w14:textId="0AFBB7FD"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65C05947" w14:textId="77777777" w:rsidTr="00966A7A">
        <w:tc>
          <w:tcPr>
            <w:tcW w:w="625" w:type="dxa"/>
          </w:tcPr>
          <w:p w14:paraId="5F225207" w14:textId="6BADAF42"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57</w:t>
            </w:r>
          </w:p>
        </w:tc>
        <w:tc>
          <w:tcPr>
            <w:tcW w:w="1080" w:type="dxa"/>
          </w:tcPr>
          <w:p w14:paraId="451EC073" w14:textId="7ED7FC24"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47C9DFA8" w14:textId="3CE962F4" w:rsidR="00D57E1E" w:rsidRPr="003A6E0B"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Charoen Pokphand</w:t>
            </w:r>
          </w:p>
        </w:tc>
        <w:tc>
          <w:tcPr>
            <w:tcW w:w="1995" w:type="dxa"/>
          </w:tcPr>
          <w:p w14:paraId="26960EBE" w14:textId="11B7053A"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69DE3A58" w14:textId="77777777" w:rsidTr="00966A7A">
        <w:tc>
          <w:tcPr>
            <w:tcW w:w="625" w:type="dxa"/>
          </w:tcPr>
          <w:p w14:paraId="39DEC233" w14:textId="2C0AD146"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58</w:t>
            </w:r>
          </w:p>
        </w:tc>
        <w:tc>
          <w:tcPr>
            <w:tcW w:w="1080" w:type="dxa"/>
          </w:tcPr>
          <w:p w14:paraId="7C0BD95F" w14:textId="638D11B9"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6D9EF90F" w14:textId="020F02EF" w:rsidR="00D57E1E" w:rsidRPr="003A6E0B"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CP All PCL</w:t>
            </w:r>
          </w:p>
        </w:tc>
        <w:tc>
          <w:tcPr>
            <w:tcW w:w="1995" w:type="dxa"/>
          </w:tcPr>
          <w:p w14:paraId="06C5B5DB" w14:textId="5EFA8880"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58BB5324" w14:textId="77777777" w:rsidTr="00966A7A">
        <w:tc>
          <w:tcPr>
            <w:tcW w:w="625" w:type="dxa"/>
          </w:tcPr>
          <w:p w14:paraId="1EBA4753" w14:textId="66F3E302"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59</w:t>
            </w:r>
          </w:p>
        </w:tc>
        <w:tc>
          <w:tcPr>
            <w:tcW w:w="1080" w:type="dxa"/>
          </w:tcPr>
          <w:p w14:paraId="1095DD7C" w14:textId="39A778A8"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605EA1EE" w14:textId="0A348280" w:rsidR="00D57E1E" w:rsidRPr="003A6E0B"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Delta Electronics Thailand</w:t>
            </w:r>
          </w:p>
        </w:tc>
        <w:tc>
          <w:tcPr>
            <w:tcW w:w="1995" w:type="dxa"/>
          </w:tcPr>
          <w:p w14:paraId="29771708" w14:textId="78C27C12"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4AFCDF38" w14:textId="77777777" w:rsidTr="00966A7A">
        <w:tc>
          <w:tcPr>
            <w:tcW w:w="625" w:type="dxa"/>
          </w:tcPr>
          <w:p w14:paraId="4F6759AD" w14:textId="271F8D21"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60</w:t>
            </w:r>
          </w:p>
        </w:tc>
        <w:tc>
          <w:tcPr>
            <w:tcW w:w="1080" w:type="dxa"/>
          </w:tcPr>
          <w:p w14:paraId="18AA8029" w14:textId="2FC4828C"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6003658E" w14:textId="0B764582" w:rsidR="00D57E1E" w:rsidRPr="003A6E0B"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Home Product Center</w:t>
            </w:r>
          </w:p>
        </w:tc>
        <w:tc>
          <w:tcPr>
            <w:tcW w:w="1995" w:type="dxa"/>
          </w:tcPr>
          <w:p w14:paraId="7D5BEF6B" w14:textId="0B9BA9FC"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68BF4DE4" w14:textId="77777777" w:rsidTr="00966A7A">
        <w:tc>
          <w:tcPr>
            <w:tcW w:w="625" w:type="dxa"/>
          </w:tcPr>
          <w:p w14:paraId="45418332" w14:textId="483A067E"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61</w:t>
            </w:r>
          </w:p>
        </w:tc>
        <w:tc>
          <w:tcPr>
            <w:tcW w:w="1080" w:type="dxa"/>
          </w:tcPr>
          <w:p w14:paraId="02DF44EA" w14:textId="1A2382B1"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4A637809" w14:textId="05DDE96B" w:rsidR="00D57E1E" w:rsidRPr="003A6E0B"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Intouch Holdings</w:t>
            </w:r>
          </w:p>
        </w:tc>
        <w:tc>
          <w:tcPr>
            <w:tcW w:w="1995" w:type="dxa"/>
          </w:tcPr>
          <w:p w14:paraId="6500BF7F" w14:textId="7DF8B8EB"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6DB6EDEC" w14:textId="77777777" w:rsidTr="00966A7A">
        <w:tc>
          <w:tcPr>
            <w:tcW w:w="625" w:type="dxa"/>
          </w:tcPr>
          <w:p w14:paraId="727101FB" w14:textId="31E5A39C"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62</w:t>
            </w:r>
          </w:p>
        </w:tc>
        <w:tc>
          <w:tcPr>
            <w:tcW w:w="1080" w:type="dxa"/>
          </w:tcPr>
          <w:p w14:paraId="0D51C167" w14:textId="713F6B2F"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14753C4D" w14:textId="7C839AD8" w:rsidR="00D57E1E" w:rsidRPr="003A6E0B" w:rsidRDefault="00D57E1E" w:rsidP="00D57E1E">
            <w:pPr>
              <w:jc w:val="both"/>
              <w:rPr>
                <w:rFonts w:ascii="Times New Roman" w:eastAsia="Times New Roman" w:hAnsi="Times New Roman" w:cs="Times New Roman"/>
                <w:bCs/>
                <w:sz w:val="20"/>
                <w:szCs w:val="20"/>
              </w:rPr>
            </w:pPr>
            <w:proofErr w:type="spellStart"/>
            <w:r w:rsidRPr="00752DAA">
              <w:rPr>
                <w:rFonts w:ascii="Times New Roman" w:eastAsia="Times New Roman" w:hAnsi="Times New Roman" w:cs="Times New Roman"/>
                <w:bCs/>
                <w:sz w:val="20"/>
                <w:szCs w:val="20"/>
              </w:rPr>
              <w:t>Kasikornbank</w:t>
            </w:r>
            <w:proofErr w:type="spellEnd"/>
          </w:p>
        </w:tc>
        <w:tc>
          <w:tcPr>
            <w:tcW w:w="1995" w:type="dxa"/>
          </w:tcPr>
          <w:p w14:paraId="70970C11" w14:textId="08D245DA"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136F13FE" w14:textId="77777777" w:rsidTr="00966A7A">
        <w:tc>
          <w:tcPr>
            <w:tcW w:w="625" w:type="dxa"/>
          </w:tcPr>
          <w:p w14:paraId="04359CE4" w14:textId="2C7AF566"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63</w:t>
            </w:r>
          </w:p>
        </w:tc>
        <w:tc>
          <w:tcPr>
            <w:tcW w:w="1080" w:type="dxa"/>
          </w:tcPr>
          <w:p w14:paraId="173C3D5F" w14:textId="5D67F698"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7D0B2041" w14:textId="619D9A33"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Krung Thai Bank</w:t>
            </w:r>
          </w:p>
        </w:tc>
        <w:tc>
          <w:tcPr>
            <w:tcW w:w="1995" w:type="dxa"/>
          </w:tcPr>
          <w:p w14:paraId="2EE1470A" w14:textId="61EA153B"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489D5124" w14:textId="77777777" w:rsidTr="00966A7A">
        <w:tc>
          <w:tcPr>
            <w:tcW w:w="625" w:type="dxa"/>
          </w:tcPr>
          <w:p w14:paraId="38958A25" w14:textId="1FAB1C32"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64</w:t>
            </w:r>
          </w:p>
        </w:tc>
        <w:tc>
          <w:tcPr>
            <w:tcW w:w="1080" w:type="dxa"/>
          </w:tcPr>
          <w:p w14:paraId="2724AF4E" w14:textId="0C63E13C"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456615AF" w14:textId="04259E4F" w:rsidR="00D57E1E" w:rsidRPr="00752DAA" w:rsidRDefault="00D57E1E" w:rsidP="00D57E1E">
            <w:pPr>
              <w:jc w:val="both"/>
              <w:rPr>
                <w:rFonts w:ascii="Times New Roman" w:eastAsia="Times New Roman" w:hAnsi="Times New Roman" w:cs="Times New Roman"/>
                <w:bCs/>
                <w:sz w:val="20"/>
                <w:szCs w:val="20"/>
              </w:rPr>
            </w:pPr>
            <w:proofErr w:type="spellStart"/>
            <w:r w:rsidRPr="00752DAA">
              <w:rPr>
                <w:rFonts w:ascii="Times New Roman" w:eastAsia="Times New Roman" w:hAnsi="Times New Roman" w:cs="Times New Roman"/>
                <w:bCs/>
                <w:sz w:val="20"/>
                <w:szCs w:val="20"/>
              </w:rPr>
              <w:t>Krungthai</w:t>
            </w:r>
            <w:proofErr w:type="spellEnd"/>
            <w:r w:rsidRPr="00752DAA">
              <w:rPr>
                <w:rFonts w:ascii="Times New Roman" w:eastAsia="Times New Roman" w:hAnsi="Times New Roman" w:cs="Times New Roman"/>
                <w:bCs/>
                <w:sz w:val="20"/>
                <w:szCs w:val="20"/>
              </w:rPr>
              <w:t xml:space="preserve"> Card</w:t>
            </w:r>
          </w:p>
        </w:tc>
        <w:tc>
          <w:tcPr>
            <w:tcW w:w="1995" w:type="dxa"/>
          </w:tcPr>
          <w:p w14:paraId="785AA5F3" w14:textId="7F4FCF89"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56A7A48F" w14:textId="77777777" w:rsidTr="00966A7A">
        <w:tc>
          <w:tcPr>
            <w:tcW w:w="625" w:type="dxa"/>
          </w:tcPr>
          <w:p w14:paraId="733587AD" w14:textId="0553336D"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65</w:t>
            </w:r>
          </w:p>
        </w:tc>
        <w:tc>
          <w:tcPr>
            <w:tcW w:w="1080" w:type="dxa"/>
          </w:tcPr>
          <w:p w14:paraId="5E12B265" w14:textId="42347C39"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0E52C029" w14:textId="5C8667C8"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Minor Intl</w:t>
            </w:r>
          </w:p>
        </w:tc>
        <w:tc>
          <w:tcPr>
            <w:tcW w:w="1995" w:type="dxa"/>
          </w:tcPr>
          <w:p w14:paraId="17A2ABDB" w14:textId="0F5A6C91"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343D239B" w14:textId="77777777" w:rsidTr="00966A7A">
        <w:tc>
          <w:tcPr>
            <w:tcW w:w="625" w:type="dxa"/>
          </w:tcPr>
          <w:p w14:paraId="6DE58C93" w14:textId="6D8FBEAF"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66</w:t>
            </w:r>
          </w:p>
        </w:tc>
        <w:tc>
          <w:tcPr>
            <w:tcW w:w="1080" w:type="dxa"/>
          </w:tcPr>
          <w:p w14:paraId="5E36BCA0" w14:textId="799489F4"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74EF41AE" w14:textId="2C6D1B90"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PTT PCL</w:t>
            </w:r>
          </w:p>
        </w:tc>
        <w:tc>
          <w:tcPr>
            <w:tcW w:w="1995" w:type="dxa"/>
          </w:tcPr>
          <w:p w14:paraId="19B79E35" w14:textId="2526027D"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105C701C" w14:textId="77777777" w:rsidTr="00966A7A">
        <w:tc>
          <w:tcPr>
            <w:tcW w:w="625" w:type="dxa"/>
          </w:tcPr>
          <w:p w14:paraId="603F1A77" w14:textId="301CBCF9"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67</w:t>
            </w:r>
          </w:p>
        </w:tc>
        <w:tc>
          <w:tcPr>
            <w:tcW w:w="1080" w:type="dxa"/>
          </w:tcPr>
          <w:p w14:paraId="2AF29CE0" w14:textId="5DEDDCB2"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3878FD24" w14:textId="5930E6A2"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PTT Exploration</w:t>
            </w:r>
          </w:p>
        </w:tc>
        <w:tc>
          <w:tcPr>
            <w:tcW w:w="1995" w:type="dxa"/>
          </w:tcPr>
          <w:p w14:paraId="149417A9" w14:textId="36A4C1D1"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0FDA5D17" w14:textId="77777777" w:rsidTr="00966A7A">
        <w:tc>
          <w:tcPr>
            <w:tcW w:w="625" w:type="dxa"/>
          </w:tcPr>
          <w:p w14:paraId="11CF96FF" w14:textId="0E1CD78E" w:rsidR="00D57E1E" w:rsidRPr="003A6E0B" w:rsidRDefault="00D57E1E" w:rsidP="00D57E1E">
            <w:pPr>
              <w:jc w:val="center"/>
              <w:rPr>
                <w:rFonts w:ascii="Times New Roman" w:eastAsia="Times New Roman" w:hAnsi="Times New Roman" w:cs="Times New Roman"/>
                <w:bCs/>
                <w:sz w:val="20"/>
                <w:szCs w:val="20"/>
              </w:rPr>
            </w:pPr>
            <w:r w:rsidRPr="00103A22">
              <w:rPr>
                <w:rFonts w:ascii="Times New Roman" w:eastAsia="Times New Roman" w:hAnsi="Times New Roman" w:cs="Times New Roman"/>
                <w:noProof/>
                <w:sz w:val="20"/>
                <w:szCs w:val="20"/>
              </w:rPr>
              <mc:AlternateContent>
                <mc:Choice Requires="wps">
                  <w:drawing>
                    <wp:anchor distT="45720" distB="45720" distL="114300" distR="114300" simplePos="0" relativeHeight="251920384" behindDoc="1" locked="0" layoutInCell="1" allowOverlap="1" wp14:anchorId="22C31C9E" wp14:editId="2AD2296C">
                      <wp:simplePos x="0" y="0"/>
                      <wp:positionH relativeFrom="margin">
                        <wp:posOffset>-49212</wp:posOffset>
                      </wp:positionH>
                      <wp:positionV relativeFrom="paragraph">
                        <wp:posOffset>199390</wp:posOffset>
                      </wp:positionV>
                      <wp:extent cx="2422525" cy="1404620"/>
                      <wp:effectExtent l="0" t="0" r="0" b="635"/>
                      <wp:wrapNone/>
                      <wp:docPr id="2102714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31F9C075" w14:textId="6217AE94" w:rsidR="00D57E1E" w:rsidRPr="00C861D0" w:rsidRDefault="00670AF7" w:rsidP="00246201">
                                  <w:pPr>
                                    <w:rPr>
                                      <w:rFonts w:ascii="Times New Roman" w:hAnsi="Times New Roman" w:cs="Times New Roman"/>
                                      <w:i/>
                                      <w:szCs w:val="24"/>
                                    </w:rPr>
                                  </w:pPr>
                                  <w:r w:rsidRPr="00670AF7">
                                    <w:rPr>
                                      <w:rFonts w:ascii="Times New Roman" w:hAnsi="Times New Roman" w:cs="Times New Roman"/>
                                      <w:i/>
                                      <w:szCs w:val="24"/>
                                    </w:rPr>
                                    <w:t>Continued on next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31C9E" id="_x0000_s1035" type="#_x0000_t202" style="position:absolute;left:0;text-align:left;margin-left:-3.85pt;margin-top:15.7pt;width:190.75pt;height:110.6pt;z-index:-251396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" stroked="f">
                      <v:textbox style="mso-fit-shape-to-text:t">
                        <w:txbxContent>
                          <w:p w14:paraId="31F9C075" w14:textId="6217AE94" w:rsidR="00D57E1E" w:rsidRPr="00C861D0" w:rsidRDefault="00670AF7" w:rsidP="00246201">
                            <w:pPr>
                              <w:rPr>
                                <w:rFonts w:ascii="Times New Roman" w:hAnsi="Times New Roman" w:cs="Times New Roman"/>
                                <w:i/>
                                <w:szCs w:val="24"/>
                              </w:rPr>
                            </w:pPr>
                            <w:r w:rsidRPr="00670AF7">
                              <w:rPr>
                                <w:rFonts w:ascii="Times New Roman" w:hAnsi="Times New Roman" w:cs="Times New Roman"/>
                                <w:i/>
                                <w:szCs w:val="24"/>
                              </w:rPr>
                              <w:t>Continued on next page</w:t>
                            </w:r>
                          </w:p>
                        </w:txbxContent>
                      </v:textbox>
                      <w10:wrap anchorx="margin"/>
                    </v:shape>
                  </w:pict>
                </mc:Fallback>
              </mc:AlternateContent>
            </w:r>
            <w:r>
              <w:rPr>
                <w:rFonts w:ascii="Times New Roman" w:eastAsia="Times New Roman" w:hAnsi="Times New Roman" w:cs="Times New Roman"/>
                <w:bCs/>
                <w:sz w:val="20"/>
                <w:szCs w:val="20"/>
              </w:rPr>
              <w:t>68</w:t>
            </w:r>
          </w:p>
        </w:tc>
        <w:tc>
          <w:tcPr>
            <w:tcW w:w="1080" w:type="dxa"/>
          </w:tcPr>
          <w:p w14:paraId="25E0C6DE" w14:textId="10CF601F"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3B39FCAE" w14:textId="54FE5BB8" w:rsidR="00D57E1E" w:rsidRPr="00752DAA" w:rsidRDefault="008962EE" w:rsidP="00D57E1E">
            <w:pPr>
              <w:jc w:val="both"/>
              <w:rPr>
                <w:rFonts w:ascii="Times New Roman" w:eastAsia="Times New Roman" w:hAnsi="Times New Roman" w:cs="Times New Roman"/>
                <w:bCs/>
                <w:sz w:val="20"/>
                <w:szCs w:val="20"/>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918336" behindDoc="0" locked="0" layoutInCell="1" allowOverlap="1" wp14:anchorId="192B2DBD" wp14:editId="21D1509B">
                      <wp:simplePos x="0" y="0"/>
                      <wp:positionH relativeFrom="margin">
                        <wp:posOffset>1058144</wp:posOffset>
                      </wp:positionH>
                      <wp:positionV relativeFrom="paragraph">
                        <wp:posOffset>849931</wp:posOffset>
                      </wp:positionV>
                      <wp:extent cx="601980" cy="297180"/>
                      <wp:effectExtent l="0" t="0" r="7620" b="7620"/>
                      <wp:wrapNone/>
                      <wp:docPr id="1275032594"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61F8A" id="Rectangle 22" o:spid="_x0000_s1026" style="position:absolute;margin-left:83.3pt;margin-top:66.9pt;width:47.4pt;height:23.4pt;flip:y;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" fillcolor="white [3201]" stroked="f" strokeweight="1pt">
                      <w10:wrap anchorx="margin"/>
                    </v:rect>
                  </w:pict>
                </mc:Fallback>
              </mc:AlternateContent>
            </w:r>
            <w:r w:rsidR="00D57E1E" w:rsidRPr="00752DAA">
              <w:rPr>
                <w:rFonts w:ascii="Times New Roman" w:eastAsia="Times New Roman" w:hAnsi="Times New Roman" w:cs="Times New Roman"/>
                <w:bCs/>
                <w:sz w:val="20"/>
                <w:szCs w:val="20"/>
              </w:rPr>
              <w:t>PTT Global Chemical</w:t>
            </w:r>
          </w:p>
        </w:tc>
        <w:tc>
          <w:tcPr>
            <w:tcW w:w="1995" w:type="dxa"/>
          </w:tcPr>
          <w:p w14:paraId="3A9F645F" w14:textId="1A249FC6"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3ED61D66" w14:textId="77777777" w:rsidTr="00966A7A">
        <w:tc>
          <w:tcPr>
            <w:tcW w:w="625" w:type="dxa"/>
          </w:tcPr>
          <w:p w14:paraId="35EC90D8" w14:textId="1085A7CA"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69</w:t>
            </w:r>
          </w:p>
        </w:tc>
        <w:tc>
          <w:tcPr>
            <w:tcW w:w="1080" w:type="dxa"/>
          </w:tcPr>
          <w:p w14:paraId="457A6FDD" w14:textId="0EABD0D2" w:rsidR="00D57E1E" w:rsidRPr="003A6E0B" w:rsidRDefault="00D57E1E" w:rsidP="00D57E1E">
            <w:pPr>
              <w:jc w:val="center"/>
              <w:rPr>
                <w:rFonts w:ascii="Times New Roman" w:eastAsia="Times New Roman" w:hAnsi="Times New Roman" w:cs="Times New Roman"/>
                <w:bCs/>
                <w:sz w:val="20"/>
                <w:szCs w:val="20"/>
              </w:rPr>
            </w:pPr>
            <w:r w:rsidRPr="00B91245">
              <w:rPr>
                <w:rFonts w:ascii="Times New Roman" w:eastAsia="Times New Roman" w:hAnsi="Times New Roman" w:cs="Times New Roman"/>
                <w:bCs/>
                <w:sz w:val="20"/>
                <w:szCs w:val="20"/>
              </w:rPr>
              <w:t>Thailand</w:t>
            </w:r>
          </w:p>
        </w:tc>
        <w:tc>
          <w:tcPr>
            <w:tcW w:w="4230" w:type="dxa"/>
          </w:tcPr>
          <w:p w14:paraId="05223FE4" w14:textId="18BE3B87"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Siam Cement</w:t>
            </w:r>
          </w:p>
        </w:tc>
        <w:tc>
          <w:tcPr>
            <w:tcW w:w="1995" w:type="dxa"/>
          </w:tcPr>
          <w:p w14:paraId="0DF9AFB3" w14:textId="2C54792B"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3C13F3BB" w14:textId="77777777" w:rsidTr="00966A7A">
        <w:tc>
          <w:tcPr>
            <w:tcW w:w="625" w:type="dxa"/>
          </w:tcPr>
          <w:p w14:paraId="19B5C07C" w14:textId="09B7D514"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70</w:t>
            </w:r>
          </w:p>
        </w:tc>
        <w:tc>
          <w:tcPr>
            <w:tcW w:w="1080" w:type="dxa"/>
          </w:tcPr>
          <w:p w14:paraId="72ADC733" w14:textId="7A592C12" w:rsidR="00D57E1E" w:rsidRPr="003A6E0B" w:rsidRDefault="00D57E1E" w:rsidP="00D57E1E">
            <w:pPr>
              <w:jc w:val="center"/>
              <w:rPr>
                <w:rFonts w:ascii="Times New Roman" w:eastAsia="Times New Roman" w:hAnsi="Times New Roman" w:cs="Times New Roman"/>
                <w:bCs/>
                <w:sz w:val="20"/>
                <w:szCs w:val="20"/>
              </w:rPr>
            </w:pPr>
            <w:r w:rsidRPr="004B1B9C">
              <w:rPr>
                <w:rFonts w:ascii="Times New Roman" w:eastAsia="Times New Roman" w:hAnsi="Times New Roman" w:cs="Times New Roman"/>
                <w:bCs/>
                <w:sz w:val="20"/>
                <w:szCs w:val="20"/>
              </w:rPr>
              <w:t>Thailand</w:t>
            </w:r>
          </w:p>
        </w:tc>
        <w:tc>
          <w:tcPr>
            <w:tcW w:w="4230" w:type="dxa"/>
          </w:tcPr>
          <w:p w14:paraId="0FBFE492" w14:textId="7C453341"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Thai Oil</w:t>
            </w:r>
          </w:p>
        </w:tc>
        <w:tc>
          <w:tcPr>
            <w:tcW w:w="1995" w:type="dxa"/>
          </w:tcPr>
          <w:p w14:paraId="4FB05E06" w14:textId="33A9994F"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634233BE" w14:textId="77777777" w:rsidTr="00966A7A">
        <w:tc>
          <w:tcPr>
            <w:tcW w:w="625" w:type="dxa"/>
          </w:tcPr>
          <w:p w14:paraId="385711B7" w14:textId="07144664"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71</w:t>
            </w:r>
          </w:p>
        </w:tc>
        <w:tc>
          <w:tcPr>
            <w:tcW w:w="1080" w:type="dxa"/>
          </w:tcPr>
          <w:p w14:paraId="2639104F" w14:textId="42C40A0B" w:rsidR="00D57E1E" w:rsidRPr="003A6E0B" w:rsidRDefault="00D57E1E" w:rsidP="00D57E1E">
            <w:pPr>
              <w:jc w:val="center"/>
              <w:rPr>
                <w:rFonts w:ascii="Times New Roman" w:eastAsia="Times New Roman" w:hAnsi="Times New Roman" w:cs="Times New Roman"/>
                <w:bCs/>
                <w:sz w:val="20"/>
                <w:szCs w:val="20"/>
              </w:rPr>
            </w:pPr>
            <w:r w:rsidRPr="004B1B9C">
              <w:rPr>
                <w:rFonts w:ascii="Times New Roman" w:eastAsia="Times New Roman" w:hAnsi="Times New Roman" w:cs="Times New Roman"/>
                <w:bCs/>
                <w:sz w:val="20"/>
                <w:szCs w:val="20"/>
              </w:rPr>
              <w:t>Thailand</w:t>
            </w:r>
          </w:p>
        </w:tc>
        <w:tc>
          <w:tcPr>
            <w:tcW w:w="4230" w:type="dxa"/>
          </w:tcPr>
          <w:p w14:paraId="76336782" w14:textId="31571A69"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True Corp</w:t>
            </w:r>
          </w:p>
        </w:tc>
        <w:tc>
          <w:tcPr>
            <w:tcW w:w="1995" w:type="dxa"/>
          </w:tcPr>
          <w:p w14:paraId="2D16EB00" w14:textId="21E0FBE6"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622C68D7" w14:textId="77777777" w:rsidTr="00966A7A">
        <w:tc>
          <w:tcPr>
            <w:tcW w:w="625" w:type="dxa"/>
          </w:tcPr>
          <w:p w14:paraId="24C5F0F3" w14:textId="51D5AD9C"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72</w:t>
            </w:r>
          </w:p>
        </w:tc>
        <w:tc>
          <w:tcPr>
            <w:tcW w:w="1080" w:type="dxa"/>
          </w:tcPr>
          <w:p w14:paraId="39ECE214" w14:textId="75657B65" w:rsidR="00D57E1E" w:rsidRPr="003A6E0B" w:rsidRDefault="00D57E1E" w:rsidP="00D57E1E">
            <w:pPr>
              <w:jc w:val="center"/>
              <w:rPr>
                <w:rFonts w:ascii="Times New Roman" w:eastAsia="Times New Roman" w:hAnsi="Times New Roman" w:cs="Times New Roman"/>
                <w:bCs/>
                <w:sz w:val="20"/>
                <w:szCs w:val="20"/>
              </w:rPr>
            </w:pPr>
            <w:r w:rsidRPr="004B1B9C">
              <w:rPr>
                <w:rFonts w:ascii="Times New Roman" w:eastAsia="Times New Roman" w:hAnsi="Times New Roman" w:cs="Times New Roman"/>
                <w:bCs/>
                <w:sz w:val="20"/>
                <w:szCs w:val="20"/>
              </w:rPr>
              <w:t>Thailand</w:t>
            </w:r>
          </w:p>
        </w:tc>
        <w:tc>
          <w:tcPr>
            <w:tcW w:w="4230" w:type="dxa"/>
          </w:tcPr>
          <w:p w14:paraId="4FA9FC2C" w14:textId="7E74756C"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Bangkok Expressway Metro</w:t>
            </w:r>
          </w:p>
        </w:tc>
        <w:tc>
          <w:tcPr>
            <w:tcW w:w="1995" w:type="dxa"/>
          </w:tcPr>
          <w:p w14:paraId="473BF4D5" w14:textId="5640C481"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38BEB663" w14:textId="77777777" w:rsidTr="00966A7A">
        <w:tc>
          <w:tcPr>
            <w:tcW w:w="625" w:type="dxa"/>
          </w:tcPr>
          <w:p w14:paraId="580B353B" w14:textId="6CFE9347"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73</w:t>
            </w:r>
          </w:p>
        </w:tc>
        <w:tc>
          <w:tcPr>
            <w:tcW w:w="1080" w:type="dxa"/>
          </w:tcPr>
          <w:p w14:paraId="06C78893" w14:textId="0ABDB33E" w:rsidR="00D57E1E" w:rsidRPr="003A6E0B" w:rsidRDefault="00D57E1E" w:rsidP="00D57E1E">
            <w:pPr>
              <w:jc w:val="center"/>
              <w:rPr>
                <w:rFonts w:ascii="Times New Roman" w:eastAsia="Times New Roman" w:hAnsi="Times New Roman" w:cs="Times New Roman"/>
                <w:bCs/>
                <w:sz w:val="20"/>
                <w:szCs w:val="20"/>
              </w:rPr>
            </w:pPr>
            <w:r w:rsidRPr="004B1B9C">
              <w:rPr>
                <w:rFonts w:ascii="Times New Roman" w:eastAsia="Times New Roman" w:hAnsi="Times New Roman" w:cs="Times New Roman"/>
                <w:bCs/>
                <w:sz w:val="20"/>
                <w:szCs w:val="20"/>
              </w:rPr>
              <w:t>Thailand</w:t>
            </w:r>
          </w:p>
        </w:tc>
        <w:tc>
          <w:tcPr>
            <w:tcW w:w="4230" w:type="dxa"/>
          </w:tcPr>
          <w:p w14:paraId="2FCF2F51" w14:textId="3E3B69A8"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Gulf Energy</w:t>
            </w:r>
          </w:p>
        </w:tc>
        <w:tc>
          <w:tcPr>
            <w:tcW w:w="1995" w:type="dxa"/>
          </w:tcPr>
          <w:p w14:paraId="3A570DF1" w14:textId="2BD669A7"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04E98B76" w14:textId="77777777" w:rsidTr="00966A7A">
        <w:tc>
          <w:tcPr>
            <w:tcW w:w="625" w:type="dxa"/>
          </w:tcPr>
          <w:p w14:paraId="20314ACE" w14:textId="23B7E02F" w:rsidR="00D57E1E"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74</w:t>
            </w:r>
          </w:p>
        </w:tc>
        <w:tc>
          <w:tcPr>
            <w:tcW w:w="1080" w:type="dxa"/>
          </w:tcPr>
          <w:p w14:paraId="5DBDD9DB" w14:textId="12271C90" w:rsidR="00D57E1E" w:rsidRPr="003A6E0B" w:rsidRDefault="00D57E1E" w:rsidP="00D57E1E">
            <w:pPr>
              <w:jc w:val="center"/>
              <w:rPr>
                <w:rFonts w:ascii="Times New Roman" w:eastAsia="Times New Roman" w:hAnsi="Times New Roman" w:cs="Times New Roman"/>
                <w:bCs/>
                <w:sz w:val="20"/>
                <w:szCs w:val="20"/>
              </w:rPr>
            </w:pPr>
            <w:r w:rsidRPr="004B1B9C">
              <w:rPr>
                <w:rFonts w:ascii="Times New Roman" w:eastAsia="Times New Roman" w:hAnsi="Times New Roman" w:cs="Times New Roman"/>
                <w:bCs/>
                <w:sz w:val="20"/>
                <w:szCs w:val="20"/>
              </w:rPr>
              <w:t>Thailand</w:t>
            </w:r>
          </w:p>
        </w:tc>
        <w:tc>
          <w:tcPr>
            <w:tcW w:w="4230" w:type="dxa"/>
          </w:tcPr>
          <w:p w14:paraId="575B9A19" w14:textId="1C2F3B5F"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Central Retail</w:t>
            </w:r>
          </w:p>
        </w:tc>
        <w:tc>
          <w:tcPr>
            <w:tcW w:w="1995" w:type="dxa"/>
          </w:tcPr>
          <w:p w14:paraId="70338E5D" w14:textId="3FE7F0B8" w:rsidR="00D57E1E" w:rsidRPr="003A6E0B" w:rsidRDefault="00D57E1E" w:rsidP="00D57E1E">
            <w:pPr>
              <w:jc w:val="center"/>
              <w:rPr>
                <w:rFonts w:ascii="Times New Roman" w:eastAsia="Times New Roman" w:hAnsi="Times New Roman" w:cs="Times New Roman"/>
                <w:bCs/>
                <w:sz w:val="20"/>
                <w:szCs w:val="20"/>
              </w:rPr>
            </w:pPr>
            <w:r w:rsidRPr="00C36577">
              <w:rPr>
                <w:rFonts w:ascii="Times New Roman" w:eastAsia="Times New Roman" w:hAnsi="Times New Roman" w:cs="Times New Roman"/>
                <w:bCs/>
                <w:sz w:val="20"/>
                <w:szCs w:val="20"/>
              </w:rPr>
              <w:t>SET 50</w:t>
            </w:r>
          </w:p>
        </w:tc>
      </w:tr>
      <w:tr w:rsidR="00D57E1E" w:rsidRPr="003A6E0B" w14:paraId="3FB5DDC0" w14:textId="77777777" w:rsidTr="00966A7A">
        <w:tc>
          <w:tcPr>
            <w:tcW w:w="625" w:type="dxa"/>
          </w:tcPr>
          <w:p w14:paraId="54FBCF8F" w14:textId="50319FFE"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75</w:t>
            </w:r>
          </w:p>
        </w:tc>
        <w:tc>
          <w:tcPr>
            <w:tcW w:w="1080" w:type="dxa"/>
          </w:tcPr>
          <w:p w14:paraId="71E0E742" w14:textId="40E348AD"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Indonesia</w:t>
            </w:r>
          </w:p>
        </w:tc>
        <w:tc>
          <w:tcPr>
            <w:tcW w:w="4230" w:type="dxa"/>
          </w:tcPr>
          <w:p w14:paraId="5C14C044" w14:textId="2E511DBA"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Adaro Energy</w:t>
            </w:r>
          </w:p>
        </w:tc>
        <w:tc>
          <w:tcPr>
            <w:tcW w:w="1995" w:type="dxa"/>
          </w:tcPr>
          <w:p w14:paraId="2320E31F" w14:textId="63C4D25D"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LQ45</w:t>
            </w:r>
          </w:p>
        </w:tc>
      </w:tr>
      <w:tr w:rsidR="00D57E1E" w:rsidRPr="003A6E0B" w14:paraId="26E8DB88" w14:textId="77777777" w:rsidTr="00966A7A">
        <w:tc>
          <w:tcPr>
            <w:tcW w:w="625" w:type="dxa"/>
          </w:tcPr>
          <w:p w14:paraId="1E5E3851" w14:textId="440CD592"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76</w:t>
            </w:r>
          </w:p>
        </w:tc>
        <w:tc>
          <w:tcPr>
            <w:tcW w:w="1080" w:type="dxa"/>
          </w:tcPr>
          <w:p w14:paraId="2FF54501" w14:textId="0EF2E033"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6F64F27B" w14:textId="22C0CDF8"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Astra International</w:t>
            </w:r>
          </w:p>
        </w:tc>
        <w:tc>
          <w:tcPr>
            <w:tcW w:w="1995" w:type="dxa"/>
          </w:tcPr>
          <w:p w14:paraId="0EB73E97" w14:textId="78549EDC"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5EEADFE3" w14:textId="77777777" w:rsidTr="00966A7A">
        <w:tc>
          <w:tcPr>
            <w:tcW w:w="625" w:type="dxa"/>
          </w:tcPr>
          <w:p w14:paraId="561C799E" w14:textId="7220C85F"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77</w:t>
            </w:r>
          </w:p>
        </w:tc>
        <w:tc>
          <w:tcPr>
            <w:tcW w:w="1080" w:type="dxa"/>
          </w:tcPr>
          <w:p w14:paraId="6B7436FE" w14:textId="5643CD26"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646EB032" w14:textId="6DB46423"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Bank Negara Indonesia</w:t>
            </w:r>
          </w:p>
        </w:tc>
        <w:tc>
          <w:tcPr>
            <w:tcW w:w="1995" w:type="dxa"/>
          </w:tcPr>
          <w:p w14:paraId="056A6D2C" w14:textId="11085ACF"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5DF920C6" w14:textId="77777777" w:rsidTr="00966A7A">
        <w:tc>
          <w:tcPr>
            <w:tcW w:w="625" w:type="dxa"/>
          </w:tcPr>
          <w:p w14:paraId="4EC1230D" w14:textId="04716837"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78</w:t>
            </w:r>
          </w:p>
        </w:tc>
        <w:tc>
          <w:tcPr>
            <w:tcW w:w="1080" w:type="dxa"/>
          </w:tcPr>
          <w:p w14:paraId="6570FB86" w14:textId="7C07F348"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3A6E2CF4" w14:textId="053DCC2E"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 xml:space="preserve">Bank </w:t>
            </w:r>
            <w:proofErr w:type="spellStart"/>
            <w:r w:rsidRPr="00752DAA">
              <w:rPr>
                <w:rFonts w:ascii="Times New Roman" w:eastAsia="Times New Roman" w:hAnsi="Times New Roman" w:cs="Times New Roman"/>
                <w:bCs/>
                <w:sz w:val="20"/>
                <w:szCs w:val="20"/>
              </w:rPr>
              <w:t>Mandiri</w:t>
            </w:r>
            <w:proofErr w:type="spellEnd"/>
            <w:r w:rsidRPr="00752DAA">
              <w:rPr>
                <w:rFonts w:ascii="Times New Roman" w:eastAsia="Times New Roman" w:hAnsi="Times New Roman" w:cs="Times New Roman"/>
                <w:bCs/>
                <w:sz w:val="20"/>
                <w:szCs w:val="20"/>
              </w:rPr>
              <w:t xml:space="preserve"> Persero</w:t>
            </w:r>
          </w:p>
        </w:tc>
        <w:tc>
          <w:tcPr>
            <w:tcW w:w="1995" w:type="dxa"/>
          </w:tcPr>
          <w:p w14:paraId="2FBF6E59" w14:textId="4AA709D3"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77BF408C" w14:textId="77777777" w:rsidTr="00966A7A">
        <w:tc>
          <w:tcPr>
            <w:tcW w:w="625" w:type="dxa"/>
          </w:tcPr>
          <w:p w14:paraId="2DB2E10D" w14:textId="5ED0B277"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79</w:t>
            </w:r>
          </w:p>
        </w:tc>
        <w:tc>
          <w:tcPr>
            <w:tcW w:w="1080" w:type="dxa"/>
          </w:tcPr>
          <w:p w14:paraId="355B9A0E" w14:textId="37488868"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1631CA7A" w14:textId="1A3695F6"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Bank Rakyat Persero</w:t>
            </w:r>
          </w:p>
        </w:tc>
        <w:tc>
          <w:tcPr>
            <w:tcW w:w="1995" w:type="dxa"/>
          </w:tcPr>
          <w:p w14:paraId="0F31776D" w14:textId="6513EA00"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7CB0625C" w14:textId="77777777" w:rsidTr="00966A7A">
        <w:tc>
          <w:tcPr>
            <w:tcW w:w="625" w:type="dxa"/>
          </w:tcPr>
          <w:p w14:paraId="711DF935" w14:textId="5743CFE6"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80</w:t>
            </w:r>
          </w:p>
        </w:tc>
        <w:tc>
          <w:tcPr>
            <w:tcW w:w="1080" w:type="dxa"/>
          </w:tcPr>
          <w:p w14:paraId="201F24A1" w14:textId="67F0E833"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65CCF5F9" w14:textId="0F15DA1A"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Barito Pacific</w:t>
            </w:r>
          </w:p>
        </w:tc>
        <w:tc>
          <w:tcPr>
            <w:tcW w:w="1995" w:type="dxa"/>
          </w:tcPr>
          <w:p w14:paraId="03054839" w14:textId="0834C226"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00F3D977" w14:textId="77777777" w:rsidTr="00966A7A">
        <w:tc>
          <w:tcPr>
            <w:tcW w:w="625" w:type="dxa"/>
          </w:tcPr>
          <w:p w14:paraId="44BDF52F" w14:textId="07D8978E"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81</w:t>
            </w:r>
          </w:p>
        </w:tc>
        <w:tc>
          <w:tcPr>
            <w:tcW w:w="1080" w:type="dxa"/>
          </w:tcPr>
          <w:p w14:paraId="173AB8B0" w14:textId="53D9B831"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42CBEC8A" w14:textId="49FDFC19"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Bank Central Asia</w:t>
            </w:r>
          </w:p>
        </w:tc>
        <w:tc>
          <w:tcPr>
            <w:tcW w:w="1995" w:type="dxa"/>
          </w:tcPr>
          <w:p w14:paraId="243E313E" w14:textId="052A4FD3"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39D8C5CB" w14:textId="77777777" w:rsidTr="00966A7A">
        <w:tc>
          <w:tcPr>
            <w:tcW w:w="625" w:type="dxa"/>
          </w:tcPr>
          <w:p w14:paraId="66C6B97F" w14:textId="3B5573EF"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82</w:t>
            </w:r>
          </w:p>
        </w:tc>
        <w:tc>
          <w:tcPr>
            <w:tcW w:w="1080" w:type="dxa"/>
          </w:tcPr>
          <w:p w14:paraId="5F05A410" w14:textId="54A35C78"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7673D329" w14:textId="3EFDEFE4"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Charoen Pokphand Indonesia</w:t>
            </w:r>
          </w:p>
        </w:tc>
        <w:tc>
          <w:tcPr>
            <w:tcW w:w="1995" w:type="dxa"/>
          </w:tcPr>
          <w:p w14:paraId="5478D038" w14:textId="32B56EAD"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4803B09D" w14:textId="77777777" w:rsidTr="00966A7A">
        <w:tc>
          <w:tcPr>
            <w:tcW w:w="625" w:type="dxa"/>
          </w:tcPr>
          <w:p w14:paraId="2583700C" w14:textId="2C53AC59"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83</w:t>
            </w:r>
          </w:p>
        </w:tc>
        <w:tc>
          <w:tcPr>
            <w:tcW w:w="1080" w:type="dxa"/>
          </w:tcPr>
          <w:p w14:paraId="744B52BD" w14:textId="31E47891"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08B21500" w14:textId="7AA549FB"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Indah Kiat Pulp &amp; Paper</w:t>
            </w:r>
          </w:p>
        </w:tc>
        <w:tc>
          <w:tcPr>
            <w:tcW w:w="1995" w:type="dxa"/>
          </w:tcPr>
          <w:p w14:paraId="32DC49B0" w14:textId="4B4F6C80"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455DA235" w14:textId="77777777" w:rsidTr="00966A7A">
        <w:tc>
          <w:tcPr>
            <w:tcW w:w="625" w:type="dxa"/>
          </w:tcPr>
          <w:p w14:paraId="2894C3B8" w14:textId="3BB304B2"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84</w:t>
            </w:r>
          </w:p>
        </w:tc>
        <w:tc>
          <w:tcPr>
            <w:tcW w:w="1080" w:type="dxa"/>
          </w:tcPr>
          <w:p w14:paraId="6CC61F7F" w14:textId="6DAE32AE"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07B331CB" w14:textId="49D31438"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 xml:space="preserve">Indofood </w:t>
            </w:r>
            <w:proofErr w:type="spellStart"/>
            <w:r w:rsidRPr="00752DAA">
              <w:rPr>
                <w:rFonts w:ascii="Times New Roman" w:eastAsia="Times New Roman" w:hAnsi="Times New Roman" w:cs="Times New Roman"/>
                <w:bCs/>
                <w:sz w:val="20"/>
                <w:szCs w:val="20"/>
              </w:rPr>
              <w:t>Cbp</w:t>
            </w:r>
            <w:proofErr w:type="spellEnd"/>
          </w:p>
        </w:tc>
        <w:tc>
          <w:tcPr>
            <w:tcW w:w="1995" w:type="dxa"/>
          </w:tcPr>
          <w:p w14:paraId="0089E688" w14:textId="53979E90"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34733053" w14:textId="77777777" w:rsidTr="00966A7A">
        <w:tc>
          <w:tcPr>
            <w:tcW w:w="625" w:type="dxa"/>
          </w:tcPr>
          <w:p w14:paraId="25F02A44" w14:textId="5A8EC7CB"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85</w:t>
            </w:r>
          </w:p>
        </w:tc>
        <w:tc>
          <w:tcPr>
            <w:tcW w:w="1080" w:type="dxa"/>
          </w:tcPr>
          <w:p w14:paraId="17FCEE29" w14:textId="3935BDE4"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5D494D18" w14:textId="11BDFD16"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Indofood</w:t>
            </w:r>
          </w:p>
        </w:tc>
        <w:tc>
          <w:tcPr>
            <w:tcW w:w="1995" w:type="dxa"/>
          </w:tcPr>
          <w:p w14:paraId="601F8661" w14:textId="48326D6F"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2C2E6CFB" w14:textId="77777777" w:rsidTr="00966A7A">
        <w:tc>
          <w:tcPr>
            <w:tcW w:w="625" w:type="dxa"/>
          </w:tcPr>
          <w:p w14:paraId="4A89D972" w14:textId="65EFF031"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86</w:t>
            </w:r>
          </w:p>
        </w:tc>
        <w:tc>
          <w:tcPr>
            <w:tcW w:w="1080" w:type="dxa"/>
          </w:tcPr>
          <w:p w14:paraId="16A31CE6" w14:textId="6B7DCB48"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0A987082" w14:textId="2FEC1362"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Kalbe Farma</w:t>
            </w:r>
          </w:p>
        </w:tc>
        <w:tc>
          <w:tcPr>
            <w:tcW w:w="1995" w:type="dxa"/>
          </w:tcPr>
          <w:p w14:paraId="1520F39C" w14:textId="202A23FF"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39712539" w14:textId="77777777" w:rsidTr="00966A7A">
        <w:tc>
          <w:tcPr>
            <w:tcW w:w="625" w:type="dxa"/>
          </w:tcPr>
          <w:p w14:paraId="1ABDEDD2" w14:textId="3100C379"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87</w:t>
            </w:r>
          </w:p>
        </w:tc>
        <w:tc>
          <w:tcPr>
            <w:tcW w:w="1080" w:type="dxa"/>
          </w:tcPr>
          <w:p w14:paraId="0A213C8C" w14:textId="03901890"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381C72EB" w14:textId="227CA023"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Telkom Indonesia</w:t>
            </w:r>
          </w:p>
        </w:tc>
        <w:tc>
          <w:tcPr>
            <w:tcW w:w="1995" w:type="dxa"/>
          </w:tcPr>
          <w:p w14:paraId="367173B8" w14:textId="10B55105"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42BE8EB2" w14:textId="77777777" w:rsidTr="00966A7A">
        <w:tc>
          <w:tcPr>
            <w:tcW w:w="625" w:type="dxa"/>
          </w:tcPr>
          <w:p w14:paraId="1395DA88" w14:textId="11EBD411"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88</w:t>
            </w:r>
          </w:p>
        </w:tc>
        <w:tc>
          <w:tcPr>
            <w:tcW w:w="1080" w:type="dxa"/>
          </w:tcPr>
          <w:p w14:paraId="2FBF7F31" w14:textId="48E5BF97"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607F48F3" w14:textId="17309FF8"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Unilever Indonesia</w:t>
            </w:r>
          </w:p>
        </w:tc>
        <w:tc>
          <w:tcPr>
            <w:tcW w:w="1995" w:type="dxa"/>
          </w:tcPr>
          <w:p w14:paraId="0E1E7D6E" w14:textId="1DD77BA3"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r w:rsidR="00D57E1E" w:rsidRPr="003A6E0B" w14:paraId="2EA76E97" w14:textId="77777777" w:rsidTr="00966A7A">
        <w:tc>
          <w:tcPr>
            <w:tcW w:w="625" w:type="dxa"/>
          </w:tcPr>
          <w:p w14:paraId="0A09C3A7" w14:textId="0B7AFD92" w:rsidR="00D57E1E" w:rsidRPr="003A6E0B" w:rsidRDefault="00D57E1E" w:rsidP="00D57E1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89</w:t>
            </w:r>
          </w:p>
        </w:tc>
        <w:tc>
          <w:tcPr>
            <w:tcW w:w="1080" w:type="dxa"/>
          </w:tcPr>
          <w:p w14:paraId="3596742B" w14:textId="45AFD076" w:rsidR="00D57E1E" w:rsidRPr="003A6E0B" w:rsidRDefault="00D57E1E" w:rsidP="00D57E1E">
            <w:pPr>
              <w:jc w:val="center"/>
              <w:rPr>
                <w:rFonts w:ascii="Times New Roman" w:eastAsia="Times New Roman" w:hAnsi="Times New Roman" w:cs="Times New Roman"/>
                <w:bCs/>
                <w:sz w:val="20"/>
                <w:szCs w:val="20"/>
              </w:rPr>
            </w:pPr>
            <w:r w:rsidRPr="009F6842">
              <w:rPr>
                <w:rFonts w:ascii="Times New Roman" w:eastAsia="Times New Roman" w:hAnsi="Times New Roman" w:cs="Times New Roman"/>
                <w:bCs/>
                <w:sz w:val="20"/>
                <w:szCs w:val="20"/>
              </w:rPr>
              <w:t>Indonesia</w:t>
            </w:r>
          </w:p>
        </w:tc>
        <w:tc>
          <w:tcPr>
            <w:tcW w:w="4230" w:type="dxa"/>
          </w:tcPr>
          <w:p w14:paraId="67F35ADA" w14:textId="04DD1783" w:rsidR="00D57E1E" w:rsidRPr="00752DAA" w:rsidRDefault="00D57E1E" w:rsidP="00D57E1E">
            <w:pPr>
              <w:jc w:val="both"/>
              <w:rPr>
                <w:rFonts w:ascii="Times New Roman" w:eastAsia="Times New Roman" w:hAnsi="Times New Roman" w:cs="Times New Roman"/>
                <w:bCs/>
                <w:sz w:val="20"/>
                <w:szCs w:val="20"/>
              </w:rPr>
            </w:pPr>
            <w:r w:rsidRPr="00752DAA">
              <w:rPr>
                <w:rFonts w:ascii="Times New Roman" w:eastAsia="Times New Roman" w:hAnsi="Times New Roman" w:cs="Times New Roman"/>
                <w:bCs/>
                <w:sz w:val="20"/>
                <w:szCs w:val="20"/>
              </w:rPr>
              <w:t>United Tractors</w:t>
            </w:r>
          </w:p>
        </w:tc>
        <w:tc>
          <w:tcPr>
            <w:tcW w:w="1995" w:type="dxa"/>
          </w:tcPr>
          <w:p w14:paraId="7DF1571A" w14:textId="30DBAB7F" w:rsidR="00D57E1E" w:rsidRPr="003A6E0B" w:rsidRDefault="00D57E1E" w:rsidP="00D57E1E">
            <w:pPr>
              <w:jc w:val="center"/>
              <w:rPr>
                <w:rFonts w:ascii="Times New Roman" w:eastAsia="Times New Roman" w:hAnsi="Times New Roman" w:cs="Times New Roman"/>
                <w:bCs/>
                <w:sz w:val="20"/>
                <w:szCs w:val="20"/>
              </w:rPr>
            </w:pPr>
            <w:r w:rsidRPr="00105B34">
              <w:rPr>
                <w:rFonts w:ascii="Times New Roman" w:eastAsia="Times New Roman" w:hAnsi="Times New Roman" w:cs="Times New Roman"/>
                <w:bCs/>
                <w:sz w:val="20"/>
                <w:szCs w:val="20"/>
              </w:rPr>
              <w:t>LQ45</w:t>
            </w:r>
          </w:p>
        </w:tc>
      </w:tr>
    </w:tbl>
    <w:p w14:paraId="116ABCF8" w14:textId="3B06B3B7" w:rsidR="00650760" w:rsidRPr="00752032" w:rsidRDefault="00151329" w:rsidP="00670AF7">
      <w:pPr>
        <w:spacing w:line="240" w:lineRule="auto"/>
        <w:jc w:val="both"/>
        <w:rPr>
          <w:rFonts w:ascii="Times New Roman" w:eastAsia="Times New Roman" w:hAnsi="Times New Roman" w:cs="Times New Roman"/>
          <w:bCs/>
          <w:sz w:val="24"/>
          <w:szCs w:val="24"/>
        </w:rPr>
      </w:pPr>
      <w:r w:rsidRPr="00103A22">
        <w:rPr>
          <w:rFonts w:ascii="Times New Roman" w:eastAsia="Times New Roman" w:hAnsi="Times New Roman" w:cs="Times New Roman"/>
          <w:noProof/>
          <w:sz w:val="20"/>
          <w:szCs w:val="20"/>
        </w:rPr>
        <mc:AlternateContent>
          <mc:Choice Requires="wps">
            <w:drawing>
              <wp:anchor distT="45720" distB="45720" distL="114300" distR="114300" simplePos="0" relativeHeight="251904000" behindDoc="1" locked="0" layoutInCell="1" allowOverlap="1" wp14:anchorId="09A444D6" wp14:editId="31FCCF3D">
                <wp:simplePos x="0" y="0"/>
                <wp:positionH relativeFrom="margin">
                  <wp:posOffset>-25083</wp:posOffset>
                </wp:positionH>
                <wp:positionV relativeFrom="paragraph">
                  <wp:posOffset>-3952240</wp:posOffset>
                </wp:positionV>
                <wp:extent cx="2422525" cy="1404620"/>
                <wp:effectExtent l="0" t="0" r="0" b="635"/>
                <wp:wrapNone/>
                <wp:docPr id="426824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1404620"/>
                        </a:xfrm>
                        <a:prstGeom prst="rect">
                          <a:avLst/>
                        </a:prstGeom>
                        <a:solidFill>
                          <a:srgbClr val="FFFFFF"/>
                        </a:solidFill>
                        <a:ln w="9525">
                          <a:noFill/>
                          <a:miter lim="800000"/>
                          <a:headEnd/>
                          <a:tailEnd/>
                        </a:ln>
                      </wps:spPr>
                      <wps:txbx>
                        <w:txbxContent>
                          <w:p w14:paraId="76B523A4" w14:textId="1135A6E3" w:rsidR="00151329" w:rsidRPr="00C861D0" w:rsidRDefault="00670AF7" w:rsidP="00151329">
                            <w:pPr>
                              <w:rPr>
                                <w:rFonts w:ascii="Times New Roman" w:hAnsi="Times New Roman" w:cs="Times New Roman"/>
                                <w:b/>
                                <w:szCs w:val="24"/>
                              </w:rPr>
                            </w:pPr>
                            <w:r w:rsidRPr="00670AF7">
                              <w:rPr>
                                <w:rFonts w:ascii="Times New Roman" w:hAnsi="Times New Roman" w:cs="Times New Roman"/>
                                <w:b/>
                                <w:szCs w:val="24"/>
                              </w:rPr>
                              <w:t>Table 4.1 Connections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A444D6" id="_x0000_s1036" type="#_x0000_t202" style="position:absolute;left:0;text-align:left;margin-left:-2pt;margin-top:-311.2pt;width:190.75pt;height:110.6pt;z-index:-25141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" stroked="f">
                <v:textbox style="mso-fit-shape-to-text:t">
                  <w:txbxContent>
                    <w:p w14:paraId="76B523A4" w14:textId="1135A6E3" w:rsidR="00151329" w:rsidRPr="00C861D0" w:rsidRDefault="00670AF7" w:rsidP="00151329">
                      <w:pPr>
                        <w:rPr>
                          <w:rFonts w:ascii="Times New Roman" w:hAnsi="Times New Roman" w:cs="Times New Roman"/>
                          <w:b/>
                          <w:szCs w:val="24"/>
                        </w:rPr>
                      </w:pPr>
                      <w:r w:rsidRPr="00670AF7">
                        <w:rPr>
                          <w:rFonts w:ascii="Times New Roman" w:hAnsi="Times New Roman" w:cs="Times New Roman"/>
                          <w:b/>
                          <w:szCs w:val="24"/>
                        </w:rPr>
                        <w:t>Table 4.1 Connections</w:t>
                      </w:r>
                    </w:p>
                  </w:txbxContent>
                </v:textbox>
                <w10:wrap anchorx="margin"/>
              </v:shape>
            </w:pict>
          </mc:Fallback>
        </mc:AlternateContent>
      </w:r>
    </w:p>
    <w:p w14:paraId="79C03F76" w14:textId="62CA0EFF" w:rsidR="009B654C" w:rsidRDefault="009B654C" w:rsidP="00A124A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4.1.2 </w:t>
      </w:r>
      <w:r w:rsidR="00CE0294">
        <w:rPr>
          <w:rFonts w:ascii="Times New Roman" w:eastAsia="Times New Roman" w:hAnsi="Times New Roman" w:cs="Times New Roman"/>
          <w:b/>
          <w:sz w:val="24"/>
          <w:szCs w:val="24"/>
        </w:rPr>
        <w:t xml:space="preserve">  </w:t>
      </w:r>
      <w:r w:rsidR="00670AF7" w:rsidRPr="00670AF7">
        <w:rPr>
          <w:rFonts w:ascii="Times New Roman" w:eastAsia="Times New Roman" w:hAnsi="Times New Roman" w:cs="Times New Roman"/>
          <w:b/>
          <w:sz w:val="24"/>
          <w:szCs w:val="24"/>
        </w:rPr>
        <w:t>Descriptive Statistical Test Analysis</w:t>
      </w:r>
    </w:p>
    <w:p w14:paraId="76ED3A43" w14:textId="77777777" w:rsidR="00670AF7" w:rsidRDefault="00670AF7" w:rsidP="00670AF7">
      <w:pPr>
        <w:spacing w:line="480" w:lineRule="auto"/>
        <w:ind w:firstLine="720"/>
        <w:jc w:val="both"/>
        <w:rPr>
          <w:rFonts w:ascii="Times New Roman" w:eastAsia="Times New Roman" w:hAnsi="Times New Roman" w:cs="Times New Roman"/>
          <w:sz w:val="24"/>
          <w:szCs w:val="24"/>
        </w:rPr>
      </w:pPr>
      <w:r w:rsidRPr="00670AF7">
        <w:rPr>
          <w:rFonts w:ascii="Times New Roman" w:eastAsia="Times New Roman" w:hAnsi="Times New Roman" w:cs="Times New Roman"/>
          <w:sz w:val="24"/>
          <w:szCs w:val="24"/>
        </w:rPr>
        <w:t>Using the minimum, maximum, average (mean), and standard deviation statistics, descriptive analysis provides a summary of the research data that can be used to explain the variables under study.  Following outliers, the table below displays the findings of the variable description analysis test for the 356 study samples.  The study uses the following variables: stock return as the dependent variable (Y), dividend policy (DPR) as an independent variable (X3), profitability (ROE) as an independent variable (X2), and ESG as an independent variable (X1</w:t>
      </w:r>
      <w:r>
        <w:rPr>
          <w:rFonts w:ascii="Times New Roman" w:eastAsia="Times New Roman" w:hAnsi="Times New Roman" w:cs="Times New Roman"/>
          <w:sz w:val="24"/>
          <w:szCs w:val="24"/>
        </w:rPr>
        <w:t>)</w:t>
      </w:r>
      <w:r w:rsidR="00870789">
        <w:rPr>
          <w:rFonts w:ascii="Times New Roman" w:eastAsia="Times New Roman" w:hAnsi="Times New Roman" w:cs="Times New Roman"/>
          <w:sz w:val="24"/>
          <w:szCs w:val="24"/>
        </w:rPr>
        <w:t xml:space="preserve">. </w:t>
      </w:r>
    </w:p>
    <w:p w14:paraId="1D3ED2F1" w14:textId="5CE91C30" w:rsidR="00151329" w:rsidRPr="00FE33C9" w:rsidRDefault="00670AF7" w:rsidP="00670AF7">
      <w:pPr>
        <w:spacing w:after="160" w:line="259" w:lineRule="auto"/>
        <w:rPr>
          <w:rFonts w:ascii="Times New Roman" w:eastAsia="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912192" behindDoc="0" locked="0" layoutInCell="1" allowOverlap="1" wp14:anchorId="3CDF73E5" wp14:editId="546714C3">
                <wp:simplePos x="0" y="0"/>
                <wp:positionH relativeFrom="margin">
                  <wp:posOffset>2271395</wp:posOffset>
                </wp:positionH>
                <wp:positionV relativeFrom="paragraph">
                  <wp:posOffset>2056447</wp:posOffset>
                </wp:positionV>
                <wp:extent cx="601980" cy="297180"/>
                <wp:effectExtent l="0" t="0" r="7620" b="7620"/>
                <wp:wrapNone/>
                <wp:docPr id="355465774"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3430D" id="Rectangle 22" o:spid="_x0000_s1026" style="position:absolute;margin-left:178.85pt;margin-top:161.9pt;width:47.4pt;height:23.4pt;flip:y;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" fillcolor="white [3201]" stroked="f" strokeweight="1pt">
                <w10:wrap anchorx="margin"/>
              </v:rect>
            </w:pict>
          </mc:Fallback>
        </mc:AlternateContent>
      </w:r>
      <w:r>
        <w:rPr>
          <w:rFonts w:ascii="Times New Roman" w:eastAsia="Times New Roman" w:hAnsi="Times New Roman" w:cs="Times New Roman"/>
          <w:sz w:val="24"/>
          <w:szCs w:val="24"/>
        </w:rPr>
        <w:br w:type="page"/>
      </w:r>
    </w:p>
    <w:p w14:paraId="32C6FCA2" w14:textId="757DD75F" w:rsidR="00870789" w:rsidRPr="000715B8" w:rsidRDefault="00670AF7" w:rsidP="00A124A1">
      <w:pPr>
        <w:spacing w:line="240" w:lineRule="auto"/>
        <w:jc w:val="both"/>
        <w:rPr>
          <w:rFonts w:ascii="Times New Roman" w:eastAsia="Times New Roman" w:hAnsi="Times New Roman" w:cs="Times New Roman"/>
          <w:b/>
        </w:rPr>
      </w:pPr>
      <w:r w:rsidRPr="00670AF7">
        <w:rPr>
          <w:rFonts w:ascii="Times New Roman" w:eastAsia="Times New Roman" w:hAnsi="Times New Roman" w:cs="Times New Roman"/>
          <w:b/>
        </w:rPr>
        <w:lastRenderedPageBreak/>
        <w:t>Table 4.2 Statistical Description Test Results</w:t>
      </w:r>
    </w:p>
    <w:p w14:paraId="472C32BB" w14:textId="77777777" w:rsidR="005A34C7" w:rsidRPr="005A34C7" w:rsidRDefault="005A34C7" w:rsidP="005A34C7">
      <w:pPr>
        <w:autoSpaceDE w:val="0"/>
        <w:autoSpaceDN w:val="0"/>
        <w:adjustRightInd w:val="0"/>
        <w:spacing w:line="240" w:lineRule="auto"/>
        <w:rPr>
          <w:rFonts w:ascii="Times New Roman" w:eastAsiaTheme="minorHAnsi" w:hAnsi="Times New Roman" w:cs="Times New Roman"/>
          <w:sz w:val="24"/>
          <w:szCs w:val="24"/>
          <w14:ligatures w14:val="standardContextual"/>
        </w:rPr>
      </w:pPr>
    </w:p>
    <w:tbl>
      <w:tblPr>
        <w:tblStyle w:val="TableGrid"/>
        <w:tblW w:w="5060" w:type="pct"/>
        <w:tblInd w:w="-95" w:type="dxa"/>
        <w:tblLook w:val="0000" w:firstRow="0" w:lastRow="0" w:firstColumn="0" w:lastColumn="0" w:noHBand="0" w:noVBand="0"/>
      </w:tblPr>
      <w:tblGrid>
        <w:gridCol w:w="2489"/>
        <w:gridCol w:w="640"/>
        <w:gridCol w:w="1140"/>
        <w:gridCol w:w="1170"/>
        <w:gridCol w:w="1087"/>
        <w:gridCol w:w="1499"/>
      </w:tblGrid>
      <w:tr w:rsidR="005A34C7" w:rsidRPr="005A34C7" w14:paraId="5A30C8CF" w14:textId="77777777" w:rsidTr="00725926">
        <w:tc>
          <w:tcPr>
            <w:tcW w:w="5000" w:type="pct"/>
            <w:gridSpan w:val="6"/>
          </w:tcPr>
          <w:p w14:paraId="05A3062E" w14:textId="77777777" w:rsidR="005A34C7" w:rsidRPr="005A34C7" w:rsidRDefault="005A34C7" w:rsidP="005A34C7">
            <w:pPr>
              <w:autoSpaceDE w:val="0"/>
              <w:autoSpaceDN w:val="0"/>
              <w:adjustRightInd w:val="0"/>
              <w:spacing w:line="320" w:lineRule="atLeast"/>
              <w:ind w:left="60" w:right="60"/>
              <w:jc w:val="center"/>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b/>
                <w:bCs/>
                <w:color w:val="000000" w:themeColor="text1"/>
                <w:sz w:val="20"/>
                <w:szCs w:val="20"/>
                <w14:ligatures w14:val="standardContextual"/>
              </w:rPr>
              <w:t>Descriptive Statistics</w:t>
            </w:r>
          </w:p>
        </w:tc>
      </w:tr>
      <w:tr w:rsidR="00725926" w:rsidRPr="005A34C7" w14:paraId="583DE3A7" w14:textId="77777777" w:rsidTr="00725926">
        <w:tc>
          <w:tcPr>
            <w:tcW w:w="1551" w:type="pct"/>
          </w:tcPr>
          <w:p w14:paraId="1C948C96" w14:textId="77777777" w:rsidR="005A34C7" w:rsidRPr="005A34C7" w:rsidRDefault="005A34C7" w:rsidP="005A34C7">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399" w:type="pct"/>
          </w:tcPr>
          <w:p w14:paraId="09E212BD" w14:textId="77777777" w:rsidR="005A34C7" w:rsidRPr="005A34C7" w:rsidRDefault="005A34C7" w:rsidP="005A34C7">
            <w:pPr>
              <w:autoSpaceDE w:val="0"/>
              <w:autoSpaceDN w:val="0"/>
              <w:adjustRightInd w:val="0"/>
              <w:spacing w:line="320" w:lineRule="atLeast"/>
              <w:ind w:left="60" w:right="60"/>
              <w:jc w:val="center"/>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N</w:t>
            </w:r>
          </w:p>
        </w:tc>
        <w:tc>
          <w:tcPr>
            <w:tcW w:w="710" w:type="pct"/>
          </w:tcPr>
          <w:p w14:paraId="40F591A2" w14:textId="77777777" w:rsidR="005A34C7" w:rsidRPr="005A34C7" w:rsidRDefault="005A34C7" w:rsidP="005A34C7">
            <w:pPr>
              <w:autoSpaceDE w:val="0"/>
              <w:autoSpaceDN w:val="0"/>
              <w:adjustRightInd w:val="0"/>
              <w:spacing w:line="320" w:lineRule="atLeast"/>
              <w:ind w:left="60" w:right="60"/>
              <w:jc w:val="center"/>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Minimum</w:t>
            </w:r>
          </w:p>
        </w:tc>
        <w:tc>
          <w:tcPr>
            <w:tcW w:w="729" w:type="pct"/>
          </w:tcPr>
          <w:p w14:paraId="27E0DDCD" w14:textId="77777777" w:rsidR="005A34C7" w:rsidRPr="005A34C7" w:rsidRDefault="005A34C7" w:rsidP="005A34C7">
            <w:pPr>
              <w:autoSpaceDE w:val="0"/>
              <w:autoSpaceDN w:val="0"/>
              <w:adjustRightInd w:val="0"/>
              <w:spacing w:line="320" w:lineRule="atLeast"/>
              <w:ind w:left="60" w:right="60"/>
              <w:jc w:val="center"/>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Maximum</w:t>
            </w:r>
          </w:p>
        </w:tc>
        <w:tc>
          <w:tcPr>
            <w:tcW w:w="677" w:type="pct"/>
          </w:tcPr>
          <w:p w14:paraId="78A9D52A" w14:textId="77777777" w:rsidR="005A34C7" w:rsidRPr="005A34C7" w:rsidRDefault="005A34C7" w:rsidP="005A34C7">
            <w:pPr>
              <w:autoSpaceDE w:val="0"/>
              <w:autoSpaceDN w:val="0"/>
              <w:adjustRightInd w:val="0"/>
              <w:spacing w:line="320" w:lineRule="atLeast"/>
              <w:ind w:left="60" w:right="60"/>
              <w:jc w:val="center"/>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Mean</w:t>
            </w:r>
          </w:p>
        </w:tc>
        <w:tc>
          <w:tcPr>
            <w:tcW w:w="935" w:type="pct"/>
          </w:tcPr>
          <w:p w14:paraId="2663A857" w14:textId="77777777" w:rsidR="005A34C7" w:rsidRPr="005A34C7" w:rsidRDefault="005A34C7" w:rsidP="005A34C7">
            <w:pPr>
              <w:autoSpaceDE w:val="0"/>
              <w:autoSpaceDN w:val="0"/>
              <w:adjustRightInd w:val="0"/>
              <w:spacing w:line="320" w:lineRule="atLeast"/>
              <w:ind w:left="60" w:right="60"/>
              <w:jc w:val="center"/>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Std. Deviation</w:t>
            </w:r>
          </w:p>
        </w:tc>
      </w:tr>
      <w:tr w:rsidR="00725926" w:rsidRPr="005A34C7" w14:paraId="1D94D5A6" w14:textId="77777777" w:rsidTr="00725926">
        <w:tc>
          <w:tcPr>
            <w:tcW w:w="1551" w:type="pct"/>
          </w:tcPr>
          <w:p w14:paraId="59535389" w14:textId="7AB77202" w:rsidR="005A34C7" w:rsidRPr="005A34C7" w:rsidRDefault="005A34C7" w:rsidP="005A34C7">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 xml:space="preserve">ESG </w:t>
            </w:r>
          </w:p>
        </w:tc>
        <w:tc>
          <w:tcPr>
            <w:tcW w:w="399" w:type="pct"/>
          </w:tcPr>
          <w:p w14:paraId="6CB88EC0"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356</w:t>
            </w:r>
          </w:p>
        </w:tc>
        <w:tc>
          <w:tcPr>
            <w:tcW w:w="710" w:type="pct"/>
          </w:tcPr>
          <w:p w14:paraId="7F494FBC"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1.40</w:t>
            </w:r>
          </w:p>
        </w:tc>
        <w:tc>
          <w:tcPr>
            <w:tcW w:w="729" w:type="pct"/>
          </w:tcPr>
          <w:p w14:paraId="3A84E665"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10.00</w:t>
            </w:r>
          </w:p>
        </w:tc>
        <w:tc>
          <w:tcPr>
            <w:tcW w:w="677" w:type="pct"/>
          </w:tcPr>
          <w:p w14:paraId="1787775A"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6.1919</w:t>
            </w:r>
          </w:p>
        </w:tc>
        <w:tc>
          <w:tcPr>
            <w:tcW w:w="935" w:type="pct"/>
          </w:tcPr>
          <w:p w14:paraId="42FA7630"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1.94436</w:t>
            </w:r>
          </w:p>
        </w:tc>
      </w:tr>
      <w:tr w:rsidR="00725926" w:rsidRPr="005A34C7" w14:paraId="4EC6EA87" w14:textId="77777777" w:rsidTr="00725926">
        <w:tc>
          <w:tcPr>
            <w:tcW w:w="1551" w:type="pct"/>
          </w:tcPr>
          <w:p w14:paraId="71D4FC58" w14:textId="07EABE94" w:rsidR="005A34C7" w:rsidRPr="005A34C7" w:rsidRDefault="00670AF7" w:rsidP="005A34C7">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670AF7">
              <w:rPr>
                <w:rFonts w:ascii="Times New Roman" w:eastAsiaTheme="minorHAnsi" w:hAnsi="Times New Roman" w:cs="Times New Roman"/>
                <w:color w:val="000000" w:themeColor="text1"/>
                <w:sz w:val="20"/>
                <w:szCs w:val="20"/>
                <w14:ligatures w14:val="standardContextual"/>
              </w:rPr>
              <w:t>Profitability</w:t>
            </w:r>
            <w:r w:rsidR="00725926">
              <w:rPr>
                <w:rFonts w:ascii="Times New Roman" w:eastAsiaTheme="minorHAnsi" w:hAnsi="Times New Roman" w:cs="Times New Roman"/>
                <w:color w:val="000000" w:themeColor="text1"/>
                <w:sz w:val="20"/>
                <w:szCs w:val="20"/>
                <w14:ligatures w14:val="standardContextual"/>
              </w:rPr>
              <w:t xml:space="preserve"> (</w:t>
            </w:r>
            <w:r w:rsidR="005A34C7" w:rsidRPr="005A34C7">
              <w:rPr>
                <w:rFonts w:ascii="Times New Roman" w:eastAsiaTheme="minorHAnsi" w:hAnsi="Times New Roman" w:cs="Times New Roman"/>
                <w:color w:val="000000" w:themeColor="text1"/>
                <w:sz w:val="20"/>
                <w:szCs w:val="20"/>
                <w14:ligatures w14:val="standardContextual"/>
              </w:rPr>
              <w:t>ROE</w:t>
            </w:r>
            <w:r w:rsidR="00725926">
              <w:rPr>
                <w:rFonts w:ascii="Times New Roman" w:eastAsiaTheme="minorHAnsi" w:hAnsi="Times New Roman" w:cs="Times New Roman"/>
                <w:color w:val="000000" w:themeColor="text1"/>
                <w:sz w:val="20"/>
                <w:szCs w:val="20"/>
                <w14:ligatures w14:val="standardContextual"/>
              </w:rPr>
              <w:t>)</w:t>
            </w:r>
          </w:p>
        </w:tc>
        <w:tc>
          <w:tcPr>
            <w:tcW w:w="399" w:type="pct"/>
          </w:tcPr>
          <w:p w14:paraId="12E1C145"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356</w:t>
            </w:r>
          </w:p>
        </w:tc>
        <w:tc>
          <w:tcPr>
            <w:tcW w:w="710" w:type="pct"/>
          </w:tcPr>
          <w:p w14:paraId="79C02CEF"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-.40000</w:t>
            </w:r>
          </w:p>
        </w:tc>
        <w:tc>
          <w:tcPr>
            <w:tcW w:w="729" w:type="pct"/>
          </w:tcPr>
          <w:p w14:paraId="5C88C7DB"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1.92000</w:t>
            </w:r>
          </w:p>
        </w:tc>
        <w:tc>
          <w:tcPr>
            <w:tcW w:w="677" w:type="pct"/>
          </w:tcPr>
          <w:p w14:paraId="0668004B"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.1414787</w:t>
            </w:r>
          </w:p>
        </w:tc>
        <w:tc>
          <w:tcPr>
            <w:tcW w:w="935" w:type="pct"/>
          </w:tcPr>
          <w:p w14:paraId="5EDFE7A7"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.23093010</w:t>
            </w:r>
          </w:p>
        </w:tc>
      </w:tr>
      <w:tr w:rsidR="00725926" w:rsidRPr="005A34C7" w14:paraId="1F65A33D" w14:textId="77777777" w:rsidTr="00725926">
        <w:tc>
          <w:tcPr>
            <w:tcW w:w="1551" w:type="pct"/>
          </w:tcPr>
          <w:p w14:paraId="4020165C" w14:textId="1139EACA" w:rsidR="005A34C7" w:rsidRPr="005A34C7" w:rsidRDefault="00670AF7" w:rsidP="005A34C7">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670AF7">
              <w:rPr>
                <w:rFonts w:ascii="Times New Roman" w:eastAsiaTheme="minorHAnsi" w:hAnsi="Times New Roman" w:cs="Times New Roman"/>
                <w:color w:val="000000" w:themeColor="text1"/>
                <w:sz w:val="20"/>
                <w:szCs w:val="20"/>
                <w14:ligatures w14:val="standardContextual"/>
              </w:rPr>
              <w:t xml:space="preserve">Dividend Policy </w:t>
            </w:r>
            <w:r w:rsidR="00725926">
              <w:rPr>
                <w:rFonts w:ascii="Times New Roman" w:eastAsiaTheme="minorHAnsi" w:hAnsi="Times New Roman" w:cs="Times New Roman"/>
                <w:color w:val="000000" w:themeColor="text1"/>
                <w:sz w:val="20"/>
                <w:szCs w:val="20"/>
                <w14:ligatures w14:val="standardContextual"/>
              </w:rPr>
              <w:t>(</w:t>
            </w:r>
            <w:r w:rsidR="005A34C7" w:rsidRPr="005A34C7">
              <w:rPr>
                <w:rFonts w:ascii="Times New Roman" w:eastAsiaTheme="minorHAnsi" w:hAnsi="Times New Roman" w:cs="Times New Roman"/>
                <w:color w:val="000000" w:themeColor="text1"/>
                <w:sz w:val="20"/>
                <w:szCs w:val="20"/>
                <w14:ligatures w14:val="standardContextual"/>
              </w:rPr>
              <w:t>DPR</w:t>
            </w:r>
            <w:r w:rsidR="00725926">
              <w:rPr>
                <w:rFonts w:ascii="Times New Roman" w:eastAsiaTheme="minorHAnsi" w:hAnsi="Times New Roman" w:cs="Times New Roman"/>
                <w:color w:val="000000" w:themeColor="text1"/>
                <w:sz w:val="20"/>
                <w:szCs w:val="20"/>
                <w14:ligatures w14:val="standardContextual"/>
              </w:rPr>
              <w:t>)</w:t>
            </w:r>
          </w:p>
        </w:tc>
        <w:tc>
          <w:tcPr>
            <w:tcW w:w="399" w:type="pct"/>
          </w:tcPr>
          <w:p w14:paraId="2A068EAE" w14:textId="00AE99CA"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35</w:t>
            </w:r>
            <w:r w:rsidR="00F2052E">
              <w:rPr>
                <w:rFonts w:ascii="Times New Roman" w:eastAsiaTheme="minorHAnsi" w:hAnsi="Times New Roman" w:cs="Times New Roman"/>
                <w:color w:val="000000" w:themeColor="text1"/>
                <w:sz w:val="20"/>
                <w:szCs w:val="20"/>
                <w14:ligatures w14:val="standardContextual"/>
              </w:rPr>
              <w:t>6</w:t>
            </w:r>
          </w:p>
        </w:tc>
        <w:tc>
          <w:tcPr>
            <w:tcW w:w="710" w:type="pct"/>
          </w:tcPr>
          <w:p w14:paraId="589C7915"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.0000</w:t>
            </w:r>
          </w:p>
        </w:tc>
        <w:tc>
          <w:tcPr>
            <w:tcW w:w="729" w:type="pct"/>
          </w:tcPr>
          <w:p w14:paraId="05DE0C99"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2.8600</w:t>
            </w:r>
          </w:p>
        </w:tc>
        <w:tc>
          <w:tcPr>
            <w:tcW w:w="677" w:type="pct"/>
          </w:tcPr>
          <w:p w14:paraId="329607A0"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.558661</w:t>
            </w:r>
          </w:p>
        </w:tc>
        <w:tc>
          <w:tcPr>
            <w:tcW w:w="935" w:type="pct"/>
          </w:tcPr>
          <w:p w14:paraId="40AF47E3"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.4572121</w:t>
            </w:r>
          </w:p>
        </w:tc>
      </w:tr>
      <w:tr w:rsidR="00725926" w:rsidRPr="005A34C7" w14:paraId="34DCBC3D" w14:textId="77777777" w:rsidTr="00725926">
        <w:tc>
          <w:tcPr>
            <w:tcW w:w="1551" w:type="pct"/>
          </w:tcPr>
          <w:p w14:paraId="1934117C" w14:textId="3002F7E8" w:rsidR="005A34C7" w:rsidRPr="00670AF7" w:rsidRDefault="00670AF7" w:rsidP="005A34C7">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670AF7">
              <w:rPr>
                <w:rFonts w:ascii="Times New Roman" w:eastAsiaTheme="minorHAnsi" w:hAnsi="Times New Roman" w:cs="Times New Roman"/>
                <w:color w:val="000000" w:themeColor="text1"/>
                <w:sz w:val="20"/>
                <w:szCs w:val="20"/>
                <w14:ligatures w14:val="standardContextual"/>
              </w:rPr>
              <w:t>Stock Return</w:t>
            </w:r>
          </w:p>
        </w:tc>
        <w:tc>
          <w:tcPr>
            <w:tcW w:w="399" w:type="pct"/>
          </w:tcPr>
          <w:p w14:paraId="7D8F8FF8"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356</w:t>
            </w:r>
          </w:p>
        </w:tc>
        <w:tc>
          <w:tcPr>
            <w:tcW w:w="710" w:type="pct"/>
          </w:tcPr>
          <w:p w14:paraId="079319B4"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-.528</w:t>
            </w:r>
          </w:p>
        </w:tc>
        <w:tc>
          <w:tcPr>
            <w:tcW w:w="729" w:type="pct"/>
          </w:tcPr>
          <w:p w14:paraId="314DC491"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1.015</w:t>
            </w:r>
          </w:p>
        </w:tc>
        <w:tc>
          <w:tcPr>
            <w:tcW w:w="677" w:type="pct"/>
          </w:tcPr>
          <w:p w14:paraId="0F7AAEAB"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.01564</w:t>
            </w:r>
          </w:p>
        </w:tc>
        <w:tc>
          <w:tcPr>
            <w:tcW w:w="935" w:type="pct"/>
          </w:tcPr>
          <w:p w14:paraId="708B8E3D" w14:textId="77777777"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.213106</w:t>
            </w:r>
          </w:p>
        </w:tc>
      </w:tr>
      <w:tr w:rsidR="00725926" w:rsidRPr="005A34C7" w14:paraId="38E25D51" w14:textId="77777777" w:rsidTr="00725926">
        <w:tc>
          <w:tcPr>
            <w:tcW w:w="1551" w:type="pct"/>
          </w:tcPr>
          <w:p w14:paraId="132E303A" w14:textId="77777777" w:rsidR="005A34C7" w:rsidRPr="005A34C7" w:rsidRDefault="005A34C7" w:rsidP="005A34C7">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Valid N (listwise)</w:t>
            </w:r>
          </w:p>
        </w:tc>
        <w:tc>
          <w:tcPr>
            <w:tcW w:w="399" w:type="pct"/>
          </w:tcPr>
          <w:p w14:paraId="6DFCE028" w14:textId="6F265019" w:rsidR="005A34C7" w:rsidRPr="005A34C7" w:rsidRDefault="005A34C7" w:rsidP="005A34C7">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5A34C7">
              <w:rPr>
                <w:rFonts w:ascii="Times New Roman" w:eastAsiaTheme="minorHAnsi" w:hAnsi="Times New Roman" w:cs="Times New Roman"/>
                <w:color w:val="000000" w:themeColor="text1"/>
                <w:sz w:val="20"/>
                <w:szCs w:val="20"/>
                <w14:ligatures w14:val="standardContextual"/>
              </w:rPr>
              <w:t>35</w:t>
            </w:r>
            <w:r w:rsidR="000A2ECA">
              <w:rPr>
                <w:rFonts w:ascii="Times New Roman" w:eastAsiaTheme="minorHAnsi" w:hAnsi="Times New Roman" w:cs="Times New Roman"/>
                <w:color w:val="000000" w:themeColor="text1"/>
                <w:sz w:val="20"/>
                <w:szCs w:val="20"/>
                <w14:ligatures w14:val="standardContextual"/>
              </w:rPr>
              <w:t>6</w:t>
            </w:r>
          </w:p>
        </w:tc>
        <w:tc>
          <w:tcPr>
            <w:tcW w:w="710" w:type="pct"/>
          </w:tcPr>
          <w:p w14:paraId="19305C7D" w14:textId="77777777" w:rsidR="005A34C7" w:rsidRPr="005A34C7" w:rsidRDefault="005A34C7" w:rsidP="005A34C7">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729" w:type="pct"/>
          </w:tcPr>
          <w:p w14:paraId="6F58E7EC" w14:textId="77777777" w:rsidR="005A34C7" w:rsidRPr="005A34C7" w:rsidRDefault="005A34C7" w:rsidP="005A34C7">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677" w:type="pct"/>
          </w:tcPr>
          <w:p w14:paraId="40C631A2" w14:textId="77777777" w:rsidR="005A34C7" w:rsidRPr="005A34C7" w:rsidRDefault="005A34C7" w:rsidP="005A34C7">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935" w:type="pct"/>
          </w:tcPr>
          <w:p w14:paraId="0E6AF915" w14:textId="77777777" w:rsidR="005A34C7" w:rsidRPr="005A34C7" w:rsidRDefault="005A34C7" w:rsidP="005A34C7">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r>
    </w:tbl>
    <w:p w14:paraId="2BEDE62F" w14:textId="26641919" w:rsidR="00D218DD" w:rsidRPr="006B298D" w:rsidRDefault="00870789" w:rsidP="00A124A1">
      <w:pPr>
        <w:spacing w:line="480" w:lineRule="auto"/>
        <w:jc w:val="both"/>
        <w:rPr>
          <w:rFonts w:ascii="Times New Roman" w:eastAsia="Times New Roman" w:hAnsi="Times New Roman" w:cs="Times New Roman"/>
          <w:i/>
        </w:rPr>
      </w:pPr>
      <w:proofErr w:type="spellStart"/>
      <w:proofErr w:type="gramStart"/>
      <w:r w:rsidRPr="006B298D">
        <w:rPr>
          <w:rFonts w:ascii="Times New Roman" w:eastAsia="Times New Roman" w:hAnsi="Times New Roman" w:cs="Times New Roman"/>
          <w:i/>
        </w:rPr>
        <w:t>Sumber</w:t>
      </w:r>
      <w:proofErr w:type="spellEnd"/>
      <w:r w:rsidRPr="006B298D">
        <w:rPr>
          <w:rFonts w:ascii="Times New Roman" w:eastAsia="Times New Roman" w:hAnsi="Times New Roman" w:cs="Times New Roman"/>
          <w:i/>
        </w:rPr>
        <w:t xml:space="preserve"> :</w:t>
      </w:r>
      <w:proofErr w:type="gramEnd"/>
      <w:r w:rsidRPr="006B298D">
        <w:rPr>
          <w:rFonts w:ascii="Times New Roman" w:eastAsia="Times New Roman" w:hAnsi="Times New Roman" w:cs="Times New Roman"/>
          <w:i/>
        </w:rPr>
        <w:t xml:space="preserve"> Output </w:t>
      </w:r>
      <w:r w:rsidR="00C942D9">
        <w:rPr>
          <w:rFonts w:ascii="Times New Roman" w:eastAsia="Times New Roman" w:hAnsi="Times New Roman" w:cs="Times New Roman"/>
          <w:i/>
        </w:rPr>
        <w:t>SPSS 27</w:t>
      </w:r>
      <w:r w:rsidRPr="006B298D">
        <w:rPr>
          <w:rFonts w:ascii="Times New Roman" w:eastAsia="Times New Roman" w:hAnsi="Times New Roman" w:cs="Times New Roman"/>
          <w:i/>
        </w:rPr>
        <w:t xml:space="preserve"> (202</w:t>
      </w:r>
      <w:r w:rsidR="008E366F">
        <w:rPr>
          <w:rFonts w:ascii="Times New Roman" w:eastAsia="Times New Roman" w:hAnsi="Times New Roman" w:cs="Times New Roman"/>
          <w:i/>
        </w:rPr>
        <w:t>5</w:t>
      </w:r>
      <w:r w:rsidRPr="006B298D">
        <w:rPr>
          <w:rFonts w:ascii="Times New Roman" w:eastAsia="Times New Roman" w:hAnsi="Times New Roman" w:cs="Times New Roman"/>
          <w:i/>
        </w:rPr>
        <w:t>)</w:t>
      </w:r>
    </w:p>
    <w:p w14:paraId="637F0E65" w14:textId="7E8223CB" w:rsidR="00870789" w:rsidRDefault="00670AF7" w:rsidP="00670AF7">
      <w:pPr>
        <w:spacing w:line="480" w:lineRule="auto"/>
        <w:ind w:firstLine="720"/>
        <w:jc w:val="both"/>
        <w:rPr>
          <w:rFonts w:ascii="Times New Roman" w:eastAsia="Times New Roman" w:hAnsi="Times New Roman" w:cs="Times New Roman"/>
          <w:sz w:val="24"/>
          <w:szCs w:val="24"/>
        </w:rPr>
      </w:pPr>
      <w:r w:rsidRPr="00670AF7">
        <w:rPr>
          <w:rFonts w:ascii="Times New Roman" w:eastAsia="Times New Roman" w:hAnsi="Times New Roman" w:cs="Times New Roman"/>
          <w:sz w:val="24"/>
          <w:szCs w:val="24"/>
        </w:rPr>
        <w:t>The 356 total sample size is derived from 89 businesses listed on the Indonesia Stock Exchange, Singapore Exchange, Malaysia Stock Exchange, Manila Stock Exchange, and Thailand Stock Exchange throughout the four observation periods of 2020–2023. These companies had the highest market capitalization and the best liquidity.  The findings of the examination of every research variable are displayed in Table 4.1.  The ESG variable as an independent variable (X1) has a minimum value of 1.40, a maximum value of 10.00, an average value (mean) of 6.1919, and a standard deviation of 1.94436, according to table 4.1's findings of the descriptive statistics analysis</w:t>
      </w:r>
      <w:r w:rsidR="00870789">
        <w:rPr>
          <w:rFonts w:ascii="Times New Roman" w:eastAsia="Times New Roman" w:hAnsi="Times New Roman" w:cs="Times New Roman"/>
          <w:sz w:val="24"/>
          <w:szCs w:val="24"/>
        </w:rPr>
        <w:t xml:space="preserve">. </w:t>
      </w:r>
    </w:p>
    <w:p w14:paraId="1C581ADA" w14:textId="63E82CCE" w:rsidR="00870789" w:rsidRDefault="0070574D" w:rsidP="00A124A1">
      <w:pPr>
        <w:spacing w:line="480" w:lineRule="auto"/>
        <w:ind w:firstLine="720"/>
        <w:jc w:val="both"/>
        <w:rPr>
          <w:rFonts w:ascii="Times New Roman" w:eastAsia="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65088" behindDoc="0" locked="0" layoutInCell="1" allowOverlap="1" wp14:anchorId="5517F9BB" wp14:editId="29928D1B">
                <wp:simplePos x="0" y="0"/>
                <wp:positionH relativeFrom="page">
                  <wp:posOffset>3718560</wp:posOffset>
                </wp:positionH>
                <wp:positionV relativeFrom="paragraph">
                  <wp:posOffset>3423285</wp:posOffset>
                </wp:positionV>
                <wp:extent cx="601980" cy="297180"/>
                <wp:effectExtent l="0" t="0" r="7620" b="7620"/>
                <wp:wrapNone/>
                <wp:docPr id="94653419"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95DA2" id="Rectangle 22" o:spid="_x0000_s1026" style="position:absolute;margin-left:292.8pt;margin-top:269.55pt;width:47.4pt;height:23.4pt;flip:y;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" fillcolor="white [3201]" stroked="f" strokeweight="1pt">
                <w10:wrap anchorx="page"/>
              </v:rect>
            </w:pict>
          </mc:Fallback>
        </mc:AlternateContent>
      </w:r>
      <w:r w:rsidR="00670AF7" w:rsidRPr="00670AF7">
        <w:rPr>
          <w:rFonts w:ascii="Times New Roman" w:eastAsia="Times New Roman" w:hAnsi="Times New Roman" w:cs="Times New Roman"/>
          <w:sz w:val="24"/>
          <w:szCs w:val="24"/>
        </w:rPr>
        <w:t>The results of descriptive statistical test analysis are displayed for the following variable, profitability (ROE), as an independent variable (X2), with a minimum value of -.40000, a maximum value of 1.92000, an average value (mean) of 1414787, and a standard deviation of 0.23093010.  The findings of descriptive statistical test analysis are displayed for the Dividend Policy variable (DPR) as an independent variable (X3), with a minimum value of 0.00, a maximum value of 2.8600, an average value (mean) of 0.558661, and a standard deviation of 0.4572121.</w:t>
      </w:r>
      <w:r w:rsidR="00A54975">
        <w:rPr>
          <w:rFonts w:ascii="Times New Roman" w:eastAsia="Times New Roman" w:hAnsi="Times New Roman" w:cs="Times New Roman"/>
          <w:sz w:val="24"/>
          <w:szCs w:val="24"/>
        </w:rPr>
        <w:t xml:space="preserve"> </w:t>
      </w:r>
      <w:r w:rsidR="00670AF7" w:rsidRPr="00670AF7">
        <w:rPr>
          <w:rFonts w:ascii="Times New Roman" w:eastAsia="Times New Roman" w:hAnsi="Times New Roman" w:cs="Times New Roman"/>
          <w:sz w:val="24"/>
          <w:szCs w:val="24"/>
        </w:rPr>
        <w:t xml:space="preserve">The descriptive statistical test analysis results for stock return as an </w:t>
      </w:r>
      <w:r w:rsidR="00670AF7" w:rsidRPr="00670AF7">
        <w:rPr>
          <w:rFonts w:ascii="Times New Roman" w:eastAsia="Times New Roman" w:hAnsi="Times New Roman" w:cs="Times New Roman"/>
          <w:sz w:val="24"/>
          <w:szCs w:val="24"/>
        </w:rPr>
        <w:lastRenderedPageBreak/>
        <w:t>independent variable (Y) have a minimum value of -.528, a maximum value of 1.015, an average value (mean) of 0.1564, and a standard deviation of 0.213106</w:t>
      </w:r>
      <w:r w:rsidR="00870789">
        <w:rPr>
          <w:rFonts w:ascii="Times New Roman" w:eastAsia="Times New Roman" w:hAnsi="Times New Roman" w:cs="Times New Roman"/>
          <w:sz w:val="24"/>
          <w:szCs w:val="24"/>
        </w:rPr>
        <w:t>.</w:t>
      </w:r>
    </w:p>
    <w:p w14:paraId="2EEB44C1" w14:textId="03D17137" w:rsidR="008E366F" w:rsidRPr="00670AF7" w:rsidRDefault="00670AF7" w:rsidP="00670AF7">
      <w:pPr>
        <w:spacing w:line="480" w:lineRule="auto"/>
        <w:ind w:firstLine="720"/>
        <w:jc w:val="both"/>
        <w:rPr>
          <w:rFonts w:ascii="Times New Roman" w:eastAsia="Times New Roman" w:hAnsi="Times New Roman" w:cs="Times New Roman"/>
          <w:sz w:val="24"/>
          <w:szCs w:val="24"/>
        </w:rPr>
      </w:pPr>
      <w:r w:rsidRPr="00670AF7">
        <w:rPr>
          <w:rFonts w:ascii="Times New Roman" w:eastAsia="Times New Roman" w:hAnsi="Times New Roman" w:cs="Times New Roman"/>
          <w:sz w:val="24"/>
          <w:szCs w:val="24"/>
        </w:rPr>
        <w:t>Based on the table above, it can be concluded that the highest average value (mean) is in the ESG variable, which is 6.1919, then for the lowest average value is in the stock return variable, which is 0.1564. The highest standard deviation is in the ESG variable, which is 1.94436, then for the lowest average value is in the ROE variable, which is 0.213106</w:t>
      </w:r>
      <w:r w:rsidR="00870789" w:rsidRPr="00670AF7">
        <w:rPr>
          <w:rFonts w:ascii="Times New Roman" w:eastAsia="Times New Roman" w:hAnsi="Times New Roman" w:cs="Times New Roman"/>
          <w:sz w:val="24"/>
          <w:szCs w:val="24"/>
        </w:rPr>
        <w:t>.</w:t>
      </w:r>
    </w:p>
    <w:p w14:paraId="68A96B84" w14:textId="58CA9AC3" w:rsidR="00870789" w:rsidRPr="00B25741" w:rsidRDefault="00870789" w:rsidP="00A54975">
      <w:pPr>
        <w:spacing w:line="360" w:lineRule="auto"/>
        <w:jc w:val="both"/>
        <w:rPr>
          <w:rFonts w:ascii="Times New Roman" w:eastAsia="Times New Roman" w:hAnsi="Times New Roman" w:cs="Times New Roman"/>
          <w:b/>
          <w:sz w:val="24"/>
          <w:szCs w:val="24"/>
        </w:rPr>
      </w:pPr>
      <w:r w:rsidRPr="00B25741">
        <w:rPr>
          <w:rFonts w:ascii="Times New Roman" w:eastAsia="Times New Roman" w:hAnsi="Times New Roman" w:cs="Times New Roman"/>
          <w:b/>
          <w:sz w:val="24"/>
          <w:szCs w:val="24"/>
        </w:rPr>
        <w:t>4.1.</w:t>
      </w:r>
      <w:r w:rsidR="009B654C" w:rsidRPr="00B25741">
        <w:rPr>
          <w:rFonts w:ascii="Times New Roman" w:eastAsia="Times New Roman" w:hAnsi="Times New Roman" w:cs="Times New Roman"/>
          <w:b/>
          <w:sz w:val="24"/>
          <w:szCs w:val="24"/>
        </w:rPr>
        <w:t>3</w:t>
      </w:r>
      <w:r w:rsidRPr="00B25741">
        <w:rPr>
          <w:rFonts w:ascii="Times New Roman" w:eastAsia="Times New Roman" w:hAnsi="Times New Roman" w:cs="Times New Roman"/>
          <w:b/>
          <w:sz w:val="24"/>
          <w:szCs w:val="24"/>
        </w:rPr>
        <w:t xml:space="preserve"> </w:t>
      </w:r>
      <w:r w:rsidR="00935181" w:rsidRPr="00B25741">
        <w:rPr>
          <w:rFonts w:ascii="Times New Roman" w:eastAsia="Times New Roman" w:hAnsi="Times New Roman" w:cs="Times New Roman"/>
          <w:b/>
          <w:sz w:val="24"/>
          <w:szCs w:val="24"/>
        </w:rPr>
        <w:t xml:space="preserve">   </w:t>
      </w:r>
      <w:r w:rsidR="00A54975" w:rsidRPr="00B25741">
        <w:rPr>
          <w:rFonts w:ascii="Times New Roman" w:eastAsia="Times New Roman" w:hAnsi="Times New Roman" w:cs="Times New Roman"/>
          <w:b/>
          <w:sz w:val="24"/>
          <w:szCs w:val="24"/>
        </w:rPr>
        <w:t>C</w:t>
      </w:r>
      <w:r w:rsidR="00670AF7" w:rsidRPr="00B25741">
        <w:rPr>
          <w:rFonts w:ascii="Times New Roman" w:eastAsia="Times New Roman" w:hAnsi="Times New Roman" w:cs="Times New Roman"/>
          <w:b/>
          <w:sz w:val="24"/>
          <w:szCs w:val="24"/>
        </w:rPr>
        <w:t>lassical Assumption Test</w:t>
      </w:r>
    </w:p>
    <w:p w14:paraId="468E9EC3" w14:textId="3FF58004" w:rsidR="00870789" w:rsidRPr="00B25741" w:rsidRDefault="00870789" w:rsidP="00A124A1">
      <w:pPr>
        <w:spacing w:line="480" w:lineRule="auto"/>
        <w:jc w:val="both"/>
        <w:rPr>
          <w:rFonts w:ascii="Times New Roman" w:eastAsia="Times New Roman" w:hAnsi="Times New Roman" w:cs="Times New Roman"/>
          <w:b/>
          <w:sz w:val="24"/>
          <w:szCs w:val="24"/>
        </w:rPr>
      </w:pPr>
      <w:r w:rsidRPr="00B25741">
        <w:rPr>
          <w:rFonts w:ascii="Times New Roman" w:eastAsia="Times New Roman" w:hAnsi="Times New Roman" w:cs="Times New Roman"/>
          <w:b/>
          <w:sz w:val="24"/>
          <w:szCs w:val="24"/>
        </w:rPr>
        <w:t>4.1.</w:t>
      </w:r>
      <w:r w:rsidR="009B654C" w:rsidRPr="00B25741">
        <w:rPr>
          <w:rFonts w:ascii="Times New Roman" w:eastAsia="Times New Roman" w:hAnsi="Times New Roman" w:cs="Times New Roman"/>
          <w:b/>
          <w:sz w:val="24"/>
          <w:szCs w:val="24"/>
        </w:rPr>
        <w:t>3</w:t>
      </w:r>
      <w:r w:rsidRPr="00B25741">
        <w:rPr>
          <w:rFonts w:ascii="Times New Roman" w:eastAsia="Times New Roman" w:hAnsi="Times New Roman" w:cs="Times New Roman"/>
          <w:b/>
          <w:sz w:val="24"/>
          <w:szCs w:val="24"/>
        </w:rPr>
        <w:t xml:space="preserve">.1 </w:t>
      </w:r>
      <w:r w:rsidR="00670AF7" w:rsidRPr="00B25741">
        <w:rPr>
          <w:rFonts w:ascii="Times New Roman" w:eastAsia="Times New Roman" w:hAnsi="Times New Roman" w:cs="Times New Roman"/>
          <w:b/>
          <w:sz w:val="24"/>
          <w:szCs w:val="24"/>
        </w:rPr>
        <w:t>Normality Test</w:t>
      </w:r>
    </w:p>
    <w:p w14:paraId="686D89AF" w14:textId="7D030E49" w:rsidR="00870789" w:rsidRPr="00A54975" w:rsidRDefault="00A54975" w:rsidP="00A124A1">
      <w:pPr>
        <w:spacing w:line="480" w:lineRule="auto"/>
        <w:ind w:firstLine="720"/>
        <w:jc w:val="both"/>
        <w:rPr>
          <w:rFonts w:ascii="Times New Roman" w:eastAsia="Times New Roman" w:hAnsi="Times New Roman" w:cs="Times New Roman"/>
          <w:sz w:val="24"/>
          <w:szCs w:val="24"/>
        </w:rPr>
      </w:pPr>
      <w:r w:rsidRPr="00A54975">
        <w:rPr>
          <w:rFonts w:ascii="Times New Roman" w:eastAsia="Times New Roman" w:hAnsi="Times New Roman" w:cs="Times New Roman"/>
          <w:sz w:val="24"/>
          <w:szCs w:val="24"/>
        </w:rPr>
        <w:t xml:space="preserve">The normality test determines </w:t>
      </w:r>
      <w:proofErr w:type="gramStart"/>
      <w:r w:rsidRPr="00A54975">
        <w:rPr>
          <w:rFonts w:ascii="Times New Roman" w:eastAsia="Times New Roman" w:hAnsi="Times New Roman" w:cs="Times New Roman"/>
          <w:sz w:val="24"/>
          <w:szCs w:val="24"/>
        </w:rPr>
        <w:t>whether or not</w:t>
      </w:r>
      <w:proofErr w:type="gramEnd"/>
      <w:r w:rsidRPr="00A54975">
        <w:rPr>
          <w:rFonts w:ascii="Times New Roman" w:eastAsia="Times New Roman" w:hAnsi="Times New Roman" w:cs="Times New Roman"/>
          <w:sz w:val="24"/>
          <w:szCs w:val="24"/>
        </w:rPr>
        <w:t xml:space="preserve"> the study data is regularly distributed by looking at its residual value.  The standards for high-quality data are regularly distributed.  The One Sample Kolmogorov-Smirnov test is used in this study's normalcy test, and the precise test Monte Carlo value is obtained at a 95% confidence level.</w:t>
      </w:r>
    </w:p>
    <w:p w14:paraId="2049F67C" w14:textId="0E3E9F1E" w:rsidR="004E5481" w:rsidRPr="000715B8" w:rsidRDefault="004E5481" w:rsidP="004E5481">
      <w:pPr>
        <w:spacing w:line="240" w:lineRule="auto"/>
        <w:jc w:val="both"/>
        <w:rPr>
          <w:rFonts w:ascii="Times New Roman" w:eastAsia="Times New Roman" w:hAnsi="Times New Roman" w:cs="Times New Roman"/>
          <w:b/>
        </w:rPr>
      </w:pPr>
      <w:r w:rsidRPr="00103A22">
        <w:rPr>
          <w:noProof/>
          <w14:ligatures w14:val="standardContextual"/>
        </w:rPr>
        <mc:AlternateContent>
          <mc:Choice Requires="wps">
            <w:drawing>
              <wp:anchor distT="0" distB="0" distL="114300" distR="114300" simplePos="0" relativeHeight="251893760" behindDoc="0" locked="0" layoutInCell="1" allowOverlap="1" wp14:anchorId="45B50986" wp14:editId="5A6E3B1A">
                <wp:simplePos x="0" y="0"/>
                <wp:positionH relativeFrom="page">
                  <wp:posOffset>3660140</wp:posOffset>
                </wp:positionH>
                <wp:positionV relativeFrom="paragraph">
                  <wp:posOffset>3841432</wp:posOffset>
                </wp:positionV>
                <wp:extent cx="601980" cy="297180"/>
                <wp:effectExtent l="0" t="0" r="7620" b="7620"/>
                <wp:wrapNone/>
                <wp:docPr id="1166465743"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D2C4C" id="Rectangle 22" o:spid="_x0000_s1026" style="position:absolute;margin-left:288.2pt;margin-top:302.45pt;width:47.4pt;height:23.4pt;flip:y;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" fillcolor="white [3201]" stroked="f" strokeweight="1pt">
                <w10:wrap anchorx="page"/>
              </v:rect>
            </w:pict>
          </mc:Fallback>
        </mc:AlternateContent>
      </w:r>
      <w:r w:rsidR="00A54975" w:rsidRPr="00A54975">
        <w:rPr>
          <w:rFonts w:ascii="Times New Roman" w:eastAsia="Times New Roman" w:hAnsi="Times New Roman" w:cs="Times New Roman"/>
          <w:b/>
        </w:rPr>
        <w:t>Table 4.3 Normality Test Results</w:t>
      </w:r>
    </w:p>
    <w:tbl>
      <w:tblPr>
        <w:tblStyle w:val="TableGrid"/>
        <w:tblW w:w="5000" w:type="pct"/>
        <w:tblLook w:val="0000" w:firstRow="0" w:lastRow="0" w:firstColumn="0" w:lastColumn="0" w:noHBand="0" w:noVBand="0"/>
      </w:tblPr>
      <w:tblGrid>
        <w:gridCol w:w="2246"/>
        <w:gridCol w:w="1802"/>
        <w:gridCol w:w="1535"/>
        <w:gridCol w:w="2347"/>
      </w:tblGrid>
      <w:tr w:rsidR="004E5481" w:rsidRPr="004E5481" w14:paraId="54D45559" w14:textId="77777777" w:rsidTr="004E5481">
        <w:tc>
          <w:tcPr>
            <w:tcW w:w="5000" w:type="pct"/>
            <w:gridSpan w:val="4"/>
          </w:tcPr>
          <w:p w14:paraId="73E289FB" w14:textId="59C9C636" w:rsidR="004E5481" w:rsidRPr="004E5481" w:rsidRDefault="004E5481" w:rsidP="004E5481">
            <w:pPr>
              <w:autoSpaceDE w:val="0"/>
              <w:autoSpaceDN w:val="0"/>
              <w:adjustRightInd w:val="0"/>
              <w:spacing w:line="320" w:lineRule="atLeast"/>
              <w:ind w:left="60" w:right="60"/>
              <w:jc w:val="center"/>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b/>
                <w:bCs/>
                <w:color w:val="000000" w:themeColor="text1"/>
                <w:sz w:val="20"/>
                <w:szCs w:val="20"/>
                <w14:ligatures w14:val="standardContextual"/>
              </w:rPr>
              <w:t>One-Sample Kolmogorov-Smirnov Test</w:t>
            </w:r>
          </w:p>
        </w:tc>
      </w:tr>
      <w:tr w:rsidR="004E5481" w:rsidRPr="004E5481" w14:paraId="57316624" w14:textId="77777777" w:rsidTr="004E5481">
        <w:tc>
          <w:tcPr>
            <w:tcW w:w="3520" w:type="pct"/>
            <w:gridSpan w:val="3"/>
          </w:tcPr>
          <w:p w14:paraId="70DB1836" w14:textId="77777777" w:rsidR="004E5481" w:rsidRPr="004E5481" w:rsidRDefault="004E5481" w:rsidP="004E5481">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1480" w:type="pct"/>
          </w:tcPr>
          <w:p w14:paraId="203CCA80" w14:textId="77777777" w:rsidR="004E5481" w:rsidRPr="004E5481" w:rsidRDefault="004E5481" w:rsidP="004E5481">
            <w:pPr>
              <w:autoSpaceDE w:val="0"/>
              <w:autoSpaceDN w:val="0"/>
              <w:adjustRightInd w:val="0"/>
              <w:spacing w:line="320" w:lineRule="atLeast"/>
              <w:ind w:left="60" w:right="60"/>
              <w:jc w:val="center"/>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Unstandardized Residual</w:t>
            </w:r>
          </w:p>
        </w:tc>
      </w:tr>
      <w:tr w:rsidR="004E5481" w:rsidRPr="004E5481" w14:paraId="263BBBF2" w14:textId="77777777" w:rsidTr="004E5481">
        <w:tc>
          <w:tcPr>
            <w:tcW w:w="3520" w:type="pct"/>
            <w:gridSpan w:val="3"/>
          </w:tcPr>
          <w:p w14:paraId="1D286486"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N</w:t>
            </w:r>
          </w:p>
        </w:tc>
        <w:tc>
          <w:tcPr>
            <w:tcW w:w="1480" w:type="pct"/>
          </w:tcPr>
          <w:p w14:paraId="31A51C4E" w14:textId="282DD1FA"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35</w:t>
            </w:r>
            <w:r w:rsidR="000A2ECA">
              <w:rPr>
                <w:rFonts w:ascii="Times New Roman" w:eastAsiaTheme="minorHAnsi" w:hAnsi="Times New Roman" w:cs="Times New Roman"/>
                <w:color w:val="000000" w:themeColor="text1"/>
                <w:sz w:val="20"/>
                <w:szCs w:val="20"/>
                <w14:ligatures w14:val="standardContextual"/>
              </w:rPr>
              <w:t>6</w:t>
            </w:r>
          </w:p>
        </w:tc>
      </w:tr>
      <w:tr w:rsidR="004E5481" w:rsidRPr="004E5481" w14:paraId="6FE0EBD9" w14:textId="77777777" w:rsidTr="004E5481">
        <w:tc>
          <w:tcPr>
            <w:tcW w:w="1416" w:type="pct"/>
            <w:vMerge w:val="restart"/>
          </w:tcPr>
          <w:p w14:paraId="5CA6040F"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 xml:space="preserve">Normal </w:t>
            </w:r>
            <w:proofErr w:type="spellStart"/>
            <w:proofErr w:type="gramStart"/>
            <w:r w:rsidRPr="004E5481">
              <w:rPr>
                <w:rFonts w:ascii="Times New Roman" w:eastAsiaTheme="minorHAnsi" w:hAnsi="Times New Roman" w:cs="Times New Roman"/>
                <w:color w:val="000000" w:themeColor="text1"/>
                <w:sz w:val="20"/>
                <w:szCs w:val="20"/>
                <w14:ligatures w14:val="standardContextual"/>
              </w:rPr>
              <w:t>Parameters</w:t>
            </w:r>
            <w:r w:rsidRPr="004E5481">
              <w:rPr>
                <w:rFonts w:ascii="Times New Roman" w:eastAsiaTheme="minorHAnsi" w:hAnsi="Times New Roman" w:cs="Times New Roman"/>
                <w:color w:val="000000" w:themeColor="text1"/>
                <w:sz w:val="20"/>
                <w:szCs w:val="20"/>
                <w:vertAlign w:val="superscript"/>
                <w14:ligatures w14:val="standardContextual"/>
              </w:rPr>
              <w:t>a,b</w:t>
            </w:r>
            <w:proofErr w:type="spellEnd"/>
            <w:proofErr w:type="gramEnd"/>
          </w:p>
        </w:tc>
        <w:tc>
          <w:tcPr>
            <w:tcW w:w="2104" w:type="pct"/>
            <w:gridSpan w:val="2"/>
          </w:tcPr>
          <w:p w14:paraId="67F6A8C9"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Mean</w:t>
            </w:r>
          </w:p>
        </w:tc>
        <w:tc>
          <w:tcPr>
            <w:tcW w:w="1480" w:type="pct"/>
          </w:tcPr>
          <w:p w14:paraId="7CB61217" w14:textId="77777777"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.0000000</w:t>
            </w:r>
          </w:p>
        </w:tc>
      </w:tr>
      <w:tr w:rsidR="004E5481" w:rsidRPr="004E5481" w14:paraId="662AD732" w14:textId="77777777" w:rsidTr="004E5481">
        <w:tc>
          <w:tcPr>
            <w:tcW w:w="1416" w:type="pct"/>
            <w:vMerge/>
          </w:tcPr>
          <w:p w14:paraId="22C4C876" w14:textId="77777777" w:rsidR="004E5481" w:rsidRPr="004E5481" w:rsidRDefault="004E5481" w:rsidP="004E5481">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2104" w:type="pct"/>
            <w:gridSpan w:val="2"/>
          </w:tcPr>
          <w:p w14:paraId="724B2E9B"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Std. Deviation</w:t>
            </w:r>
          </w:p>
        </w:tc>
        <w:tc>
          <w:tcPr>
            <w:tcW w:w="1480" w:type="pct"/>
          </w:tcPr>
          <w:p w14:paraId="4947E50C" w14:textId="77777777"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.20919909</w:t>
            </w:r>
          </w:p>
        </w:tc>
      </w:tr>
      <w:tr w:rsidR="004E5481" w:rsidRPr="004E5481" w14:paraId="0DC38457" w14:textId="77777777" w:rsidTr="004E5481">
        <w:tc>
          <w:tcPr>
            <w:tcW w:w="1416" w:type="pct"/>
            <w:vMerge w:val="restart"/>
          </w:tcPr>
          <w:p w14:paraId="148E9134"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Most Extreme Differences</w:t>
            </w:r>
          </w:p>
        </w:tc>
        <w:tc>
          <w:tcPr>
            <w:tcW w:w="2104" w:type="pct"/>
            <w:gridSpan w:val="2"/>
          </w:tcPr>
          <w:p w14:paraId="3C652AEB"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Absolute</w:t>
            </w:r>
          </w:p>
        </w:tc>
        <w:tc>
          <w:tcPr>
            <w:tcW w:w="1480" w:type="pct"/>
          </w:tcPr>
          <w:p w14:paraId="102C4799" w14:textId="77777777"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.100</w:t>
            </w:r>
          </w:p>
        </w:tc>
      </w:tr>
      <w:tr w:rsidR="004E5481" w:rsidRPr="004E5481" w14:paraId="524A237F" w14:textId="77777777" w:rsidTr="004E5481">
        <w:tc>
          <w:tcPr>
            <w:tcW w:w="1416" w:type="pct"/>
            <w:vMerge/>
          </w:tcPr>
          <w:p w14:paraId="20B8A339" w14:textId="77777777" w:rsidR="004E5481" w:rsidRPr="004E5481" w:rsidRDefault="004E5481" w:rsidP="004E5481">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2104" w:type="pct"/>
            <w:gridSpan w:val="2"/>
          </w:tcPr>
          <w:p w14:paraId="665A7C39"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Positive</w:t>
            </w:r>
          </w:p>
        </w:tc>
        <w:tc>
          <w:tcPr>
            <w:tcW w:w="1480" w:type="pct"/>
          </w:tcPr>
          <w:p w14:paraId="385C9197" w14:textId="77777777"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.100</w:t>
            </w:r>
          </w:p>
        </w:tc>
      </w:tr>
      <w:tr w:rsidR="004E5481" w:rsidRPr="004E5481" w14:paraId="30E843DB" w14:textId="77777777" w:rsidTr="004E5481">
        <w:tc>
          <w:tcPr>
            <w:tcW w:w="1416" w:type="pct"/>
            <w:vMerge/>
          </w:tcPr>
          <w:p w14:paraId="0140B095" w14:textId="77777777" w:rsidR="004E5481" w:rsidRPr="004E5481" w:rsidRDefault="004E5481" w:rsidP="004E5481">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2104" w:type="pct"/>
            <w:gridSpan w:val="2"/>
          </w:tcPr>
          <w:p w14:paraId="29C2F7C2"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Negative</w:t>
            </w:r>
          </w:p>
        </w:tc>
        <w:tc>
          <w:tcPr>
            <w:tcW w:w="1480" w:type="pct"/>
          </w:tcPr>
          <w:p w14:paraId="37A786B9" w14:textId="77777777"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-.043</w:t>
            </w:r>
          </w:p>
        </w:tc>
      </w:tr>
      <w:tr w:rsidR="004E5481" w:rsidRPr="004E5481" w14:paraId="5D3CD562" w14:textId="77777777" w:rsidTr="004E5481">
        <w:tc>
          <w:tcPr>
            <w:tcW w:w="3520" w:type="pct"/>
            <w:gridSpan w:val="3"/>
          </w:tcPr>
          <w:p w14:paraId="59800638"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Test Statistic</w:t>
            </w:r>
          </w:p>
        </w:tc>
        <w:tc>
          <w:tcPr>
            <w:tcW w:w="1480" w:type="pct"/>
          </w:tcPr>
          <w:p w14:paraId="1F7B6E22" w14:textId="77777777"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.100</w:t>
            </w:r>
          </w:p>
        </w:tc>
      </w:tr>
      <w:tr w:rsidR="004E5481" w:rsidRPr="004E5481" w14:paraId="2E5469AB" w14:textId="77777777" w:rsidTr="004E5481">
        <w:tc>
          <w:tcPr>
            <w:tcW w:w="3520" w:type="pct"/>
            <w:gridSpan w:val="3"/>
            <w:tcBorders>
              <w:bottom w:val="single" w:sz="4" w:space="0" w:color="auto"/>
            </w:tcBorders>
          </w:tcPr>
          <w:p w14:paraId="01D2F1F0"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proofErr w:type="spellStart"/>
            <w:r w:rsidRPr="004E5481">
              <w:rPr>
                <w:rFonts w:ascii="Times New Roman" w:eastAsiaTheme="minorHAnsi" w:hAnsi="Times New Roman" w:cs="Times New Roman"/>
                <w:color w:val="000000" w:themeColor="text1"/>
                <w:sz w:val="20"/>
                <w:szCs w:val="20"/>
                <w14:ligatures w14:val="standardContextual"/>
              </w:rPr>
              <w:t>Asymp</w:t>
            </w:r>
            <w:proofErr w:type="spellEnd"/>
            <w:r w:rsidRPr="004E5481">
              <w:rPr>
                <w:rFonts w:ascii="Times New Roman" w:eastAsiaTheme="minorHAnsi" w:hAnsi="Times New Roman" w:cs="Times New Roman"/>
                <w:color w:val="000000" w:themeColor="text1"/>
                <w:sz w:val="20"/>
                <w:szCs w:val="20"/>
                <w14:ligatures w14:val="standardContextual"/>
              </w:rPr>
              <w:t>. Sig. (2-</w:t>
            </w:r>
            <w:proofErr w:type="gramStart"/>
            <w:r w:rsidRPr="004E5481">
              <w:rPr>
                <w:rFonts w:ascii="Times New Roman" w:eastAsiaTheme="minorHAnsi" w:hAnsi="Times New Roman" w:cs="Times New Roman"/>
                <w:color w:val="000000" w:themeColor="text1"/>
                <w:sz w:val="20"/>
                <w:szCs w:val="20"/>
                <w14:ligatures w14:val="standardContextual"/>
              </w:rPr>
              <w:t>tailed)</w:t>
            </w:r>
            <w:r w:rsidRPr="004E5481">
              <w:rPr>
                <w:rFonts w:ascii="Times New Roman" w:eastAsiaTheme="minorHAnsi" w:hAnsi="Times New Roman" w:cs="Times New Roman"/>
                <w:color w:val="000000" w:themeColor="text1"/>
                <w:sz w:val="20"/>
                <w:szCs w:val="20"/>
                <w:vertAlign w:val="superscript"/>
                <w14:ligatures w14:val="standardContextual"/>
              </w:rPr>
              <w:t>c</w:t>
            </w:r>
            <w:proofErr w:type="gramEnd"/>
          </w:p>
        </w:tc>
        <w:tc>
          <w:tcPr>
            <w:tcW w:w="1480" w:type="pct"/>
            <w:tcBorders>
              <w:bottom w:val="single" w:sz="4" w:space="0" w:color="auto"/>
            </w:tcBorders>
          </w:tcPr>
          <w:p w14:paraId="149835CB" w14:textId="77777777"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.000</w:t>
            </w:r>
          </w:p>
        </w:tc>
      </w:tr>
      <w:tr w:rsidR="004E5481" w:rsidRPr="004E5481" w14:paraId="1941BAB8" w14:textId="77777777" w:rsidTr="004E5481">
        <w:tc>
          <w:tcPr>
            <w:tcW w:w="1416" w:type="pct"/>
            <w:vMerge w:val="restart"/>
          </w:tcPr>
          <w:p w14:paraId="77668315"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Monte Carlo Sig. (2-</w:t>
            </w:r>
            <w:proofErr w:type="gramStart"/>
            <w:r w:rsidRPr="004E5481">
              <w:rPr>
                <w:rFonts w:ascii="Times New Roman" w:eastAsiaTheme="minorHAnsi" w:hAnsi="Times New Roman" w:cs="Times New Roman"/>
                <w:color w:val="000000" w:themeColor="text1"/>
                <w:sz w:val="20"/>
                <w:szCs w:val="20"/>
                <w14:ligatures w14:val="standardContextual"/>
              </w:rPr>
              <w:t>tailed)</w:t>
            </w:r>
            <w:r w:rsidRPr="004E5481">
              <w:rPr>
                <w:rFonts w:ascii="Times New Roman" w:eastAsiaTheme="minorHAnsi" w:hAnsi="Times New Roman" w:cs="Times New Roman"/>
                <w:color w:val="000000" w:themeColor="text1"/>
                <w:sz w:val="20"/>
                <w:szCs w:val="20"/>
                <w:vertAlign w:val="superscript"/>
                <w14:ligatures w14:val="standardContextual"/>
              </w:rPr>
              <w:t>d</w:t>
            </w:r>
            <w:proofErr w:type="gramEnd"/>
          </w:p>
        </w:tc>
        <w:tc>
          <w:tcPr>
            <w:tcW w:w="2104" w:type="pct"/>
            <w:gridSpan w:val="2"/>
          </w:tcPr>
          <w:p w14:paraId="32BFC526"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Sig.</w:t>
            </w:r>
          </w:p>
        </w:tc>
        <w:tc>
          <w:tcPr>
            <w:tcW w:w="1480" w:type="pct"/>
          </w:tcPr>
          <w:p w14:paraId="01FB1AD9" w14:textId="77777777"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.000</w:t>
            </w:r>
          </w:p>
        </w:tc>
      </w:tr>
      <w:tr w:rsidR="004E5481" w:rsidRPr="004E5481" w14:paraId="2CEA0EE7" w14:textId="77777777" w:rsidTr="004E5481">
        <w:tc>
          <w:tcPr>
            <w:tcW w:w="1416" w:type="pct"/>
            <w:vMerge/>
          </w:tcPr>
          <w:p w14:paraId="09A4EE0E" w14:textId="77777777" w:rsidR="004E5481" w:rsidRPr="004E5481" w:rsidRDefault="004E5481" w:rsidP="004E5481">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1136" w:type="pct"/>
            <w:vMerge w:val="restart"/>
          </w:tcPr>
          <w:p w14:paraId="174D44F6"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99% Confidence Interval</w:t>
            </w:r>
          </w:p>
        </w:tc>
        <w:tc>
          <w:tcPr>
            <w:tcW w:w="968" w:type="pct"/>
          </w:tcPr>
          <w:p w14:paraId="0A5B5BD9"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Lower Bound</w:t>
            </w:r>
          </w:p>
        </w:tc>
        <w:tc>
          <w:tcPr>
            <w:tcW w:w="1480" w:type="pct"/>
          </w:tcPr>
          <w:p w14:paraId="6DDF5C6F" w14:textId="77777777"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.000</w:t>
            </w:r>
          </w:p>
        </w:tc>
      </w:tr>
      <w:tr w:rsidR="004E5481" w:rsidRPr="004E5481" w14:paraId="6577DA84" w14:textId="77777777" w:rsidTr="004E5481">
        <w:tc>
          <w:tcPr>
            <w:tcW w:w="1416" w:type="pct"/>
            <w:vMerge/>
            <w:tcBorders>
              <w:bottom w:val="single" w:sz="4" w:space="0" w:color="auto"/>
            </w:tcBorders>
          </w:tcPr>
          <w:p w14:paraId="2A4A8212" w14:textId="77777777" w:rsidR="004E5481" w:rsidRPr="004E5481" w:rsidRDefault="004E5481" w:rsidP="004E5481">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1136" w:type="pct"/>
            <w:vMerge/>
            <w:tcBorders>
              <w:bottom w:val="single" w:sz="4" w:space="0" w:color="auto"/>
            </w:tcBorders>
          </w:tcPr>
          <w:p w14:paraId="076CB154" w14:textId="77777777" w:rsidR="004E5481" w:rsidRPr="004E5481" w:rsidRDefault="004E5481" w:rsidP="004E5481">
            <w:pPr>
              <w:autoSpaceDE w:val="0"/>
              <w:autoSpaceDN w:val="0"/>
              <w:adjustRightInd w:val="0"/>
              <w:spacing w:line="240" w:lineRule="auto"/>
              <w:rPr>
                <w:rFonts w:ascii="Times New Roman" w:eastAsiaTheme="minorHAnsi" w:hAnsi="Times New Roman" w:cs="Times New Roman"/>
                <w:color w:val="000000" w:themeColor="text1"/>
                <w:sz w:val="20"/>
                <w:szCs w:val="20"/>
                <w14:ligatures w14:val="standardContextual"/>
              </w:rPr>
            </w:pPr>
          </w:p>
        </w:tc>
        <w:tc>
          <w:tcPr>
            <w:tcW w:w="968" w:type="pct"/>
            <w:tcBorders>
              <w:bottom w:val="single" w:sz="4" w:space="0" w:color="auto"/>
            </w:tcBorders>
          </w:tcPr>
          <w:p w14:paraId="6FDB8D40" w14:textId="77777777" w:rsidR="004E5481" w:rsidRPr="004E5481" w:rsidRDefault="004E5481" w:rsidP="004E5481">
            <w:pPr>
              <w:autoSpaceDE w:val="0"/>
              <w:autoSpaceDN w:val="0"/>
              <w:adjustRightInd w:val="0"/>
              <w:spacing w:line="320" w:lineRule="atLeast"/>
              <w:ind w:left="60" w:right="60"/>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Upper Bound</w:t>
            </w:r>
          </w:p>
        </w:tc>
        <w:tc>
          <w:tcPr>
            <w:tcW w:w="1480" w:type="pct"/>
            <w:tcBorders>
              <w:bottom w:val="single" w:sz="4" w:space="0" w:color="auto"/>
            </w:tcBorders>
          </w:tcPr>
          <w:p w14:paraId="54C6B0C2" w14:textId="77777777" w:rsidR="004E5481" w:rsidRPr="004E5481" w:rsidRDefault="004E5481" w:rsidP="004E5481">
            <w:pPr>
              <w:autoSpaceDE w:val="0"/>
              <w:autoSpaceDN w:val="0"/>
              <w:adjustRightInd w:val="0"/>
              <w:spacing w:line="320" w:lineRule="atLeast"/>
              <w:ind w:left="60" w:right="60"/>
              <w:jc w:val="right"/>
              <w:rPr>
                <w:rFonts w:ascii="Times New Roman" w:eastAsiaTheme="minorHAnsi" w:hAnsi="Times New Roman" w:cs="Times New Roman"/>
                <w:color w:val="000000" w:themeColor="text1"/>
                <w:sz w:val="20"/>
                <w:szCs w:val="20"/>
                <w14:ligatures w14:val="standardContextual"/>
              </w:rPr>
            </w:pPr>
            <w:r w:rsidRPr="004E5481">
              <w:rPr>
                <w:rFonts w:ascii="Times New Roman" w:eastAsiaTheme="minorHAnsi" w:hAnsi="Times New Roman" w:cs="Times New Roman"/>
                <w:color w:val="000000" w:themeColor="text1"/>
                <w:sz w:val="20"/>
                <w:szCs w:val="20"/>
                <w14:ligatures w14:val="standardContextual"/>
              </w:rPr>
              <w:t>.000</w:t>
            </w:r>
          </w:p>
        </w:tc>
      </w:tr>
      <w:tr w:rsidR="004E5481" w:rsidRPr="004E5481" w14:paraId="6F9EEB9B" w14:textId="77777777" w:rsidTr="004E5481">
        <w:tc>
          <w:tcPr>
            <w:tcW w:w="5000" w:type="pct"/>
            <w:gridSpan w:val="4"/>
            <w:tcBorders>
              <w:top w:val="single" w:sz="4" w:space="0" w:color="auto"/>
              <w:left w:val="nil"/>
              <w:bottom w:val="nil"/>
              <w:right w:val="nil"/>
            </w:tcBorders>
          </w:tcPr>
          <w:p w14:paraId="18722FC2" w14:textId="699E7FDC" w:rsidR="004E5481" w:rsidRPr="004E5481" w:rsidRDefault="00A54975" w:rsidP="00A54975">
            <w:pPr>
              <w:spacing w:line="240" w:lineRule="auto"/>
              <w:jc w:val="both"/>
              <w:rPr>
                <w:rFonts w:ascii="Times New Roman" w:eastAsia="Times New Roman" w:hAnsi="Times New Roman" w:cs="Times New Roman"/>
                <w:i/>
              </w:rPr>
            </w:pPr>
            <w:r w:rsidRPr="00A54975">
              <w:rPr>
                <w:rFonts w:ascii="Times New Roman" w:eastAsia="Times New Roman" w:hAnsi="Times New Roman" w:cs="Times New Roman"/>
                <w:i/>
              </w:rPr>
              <w:t>Source: SPSS 27 Output (2025)</w:t>
            </w:r>
          </w:p>
        </w:tc>
      </w:tr>
    </w:tbl>
    <w:p w14:paraId="4514D4D1" w14:textId="1A3421EA" w:rsidR="004E5481" w:rsidRPr="004E5481" w:rsidRDefault="004E5481" w:rsidP="004E5481">
      <w:pPr>
        <w:autoSpaceDE w:val="0"/>
        <w:autoSpaceDN w:val="0"/>
        <w:adjustRightInd w:val="0"/>
        <w:spacing w:line="400" w:lineRule="atLeast"/>
        <w:rPr>
          <w:rFonts w:ascii="Times New Roman" w:eastAsiaTheme="minorHAnsi" w:hAnsi="Times New Roman" w:cs="Times New Roman"/>
          <w:sz w:val="24"/>
          <w:szCs w:val="24"/>
          <w14:ligatures w14:val="standardContextual"/>
        </w:rPr>
      </w:pPr>
    </w:p>
    <w:p w14:paraId="407B10D6" w14:textId="19D6997A" w:rsidR="004E5481" w:rsidRDefault="00A54975" w:rsidP="004E5481">
      <w:pPr>
        <w:spacing w:line="480" w:lineRule="auto"/>
        <w:ind w:firstLine="720"/>
        <w:jc w:val="both"/>
        <w:rPr>
          <w:rFonts w:ascii="Times New Roman" w:eastAsia="Times New Roman" w:hAnsi="Times New Roman" w:cs="Times New Roman"/>
          <w:sz w:val="24"/>
          <w:szCs w:val="24"/>
        </w:rPr>
      </w:pPr>
      <w:r w:rsidRPr="00A54975">
        <w:rPr>
          <w:rFonts w:ascii="Times New Roman" w:eastAsia="Times New Roman" w:hAnsi="Times New Roman" w:cs="Times New Roman"/>
          <w:sz w:val="24"/>
          <w:szCs w:val="24"/>
        </w:rPr>
        <w:lastRenderedPageBreak/>
        <w:t>Table 4.3 shows that the Monte Carlo significance value is 0.000, which is less than the significance level of 0.05. This indicates that the data is not regularly distributed, and the following outcomes are obtained when outliers are used</w:t>
      </w:r>
      <w:r w:rsidR="004E5481">
        <w:rPr>
          <w:rFonts w:ascii="Times New Roman" w:eastAsia="Times New Roman" w:hAnsi="Times New Roman" w:cs="Times New Roman"/>
          <w:sz w:val="24"/>
          <w:szCs w:val="24"/>
        </w:rPr>
        <w:t>:</w:t>
      </w:r>
    </w:p>
    <w:p w14:paraId="4D47FF86" w14:textId="76A90A57" w:rsidR="00870789" w:rsidRPr="000715B8" w:rsidRDefault="00561A30" w:rsidP="00A124A1">
      <w:pPr>
        <w:spacing w:line="240" w:lineRule="auto"/>
        <w:jc w:val="both"/>
        <w:rPr>
          <w:rFonts w:ascii="Times New Roman" w:eastAsia="Times New Roman" w:hAnsi="Times New Roman" w:cs="Times New Roman"/>
          <w:b/>
        </w:rPr>
      </w:pPr>
      <w:r w:rsidRPr="00561A30">
        <w:rPr>
          <w:rFonts w:ascii="Times New Roman" w:eastAsia="Times New Roman" w:hAnsi="Times New Roman" w:cs="Times New Roman"/>
          <w:b/>
        </w:rPr>
        <w:t>Table 4.</w:t>
      </w:r>
      <w:r>
        <w:rPr>
          <w:rFonts w:ascii="Times New Roman" w:eastAsia="Times New Roman" w:hAnsi="Times New Roman" w:cs="Times New Roman"/>
          <w:b/>
        </w:rPr>
        <w:t>4</w:t>
      </w:r>
      <w:r w:rsidRPr="00561A30">
        <w:rPr>
          <w:rFonts w:ascii="Times New Roman" w:eastAsia="Times New Roman" w:hAnsi="Times New Roman" w:cs="Times New Roman"/>
          <w:b/>
        </w:rPr>
        <w:t xml:space="preserve"> Normality Test Results </w:t>
      </w:r>
      <w:r w:rsidR="00725926">
        <w:rPr>
          <w:rFonts w:ascii="Times New Roman" w:eastAsia="Times New Roman" w:hAnsi="Times New Roman" w:cs="Times New Roman"/>
          <w:b/>
        </w:rPr>
        <w:t>(Outlier)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37"/>
        <w:gridCol w:w="2411"/>
        <w:gridCol w:w="1459"/>
        <w:gridCol w:w="1523"/>
      </w:tblGrid>
      <w:tr w:rsidR="00870789" w:rsidRPr="000715B8" w14:paraId="72ADA506" w14:textId="77777777" w:rsidTr="0038324B">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22A8AC" w14:textId="72D5E677" w:rsidR="00870789" w:rsidRPr="000715B8"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715B8">
              <w:rPr>
                <w:rFonts w:ascii="Times New Roman" w:hAnsi="Times New Roman" w:cs="Times New Roman"/>
                <w:b/>
                <w:bCs/>
                <w:color w:val="000000"/>
                <w:sz w:val="20"/>
                <w:szCs w:val="20"/>
              </w:rPr>
              <w:t>One-Sample Kolmogorov-Smirnov Test</w:t>
            </w:r>
          </w:p>
        </w:tc>
      </w:tr>
      <w:tr w:rsidR="00870789" w:rsidRPr="000715B8" w14:paraId="4E63540A" w14:textId="77777777" w:rsidTr="00B744C7">
        <w:trPr>
          <w:cantSplit/>
        </w:trPr>
        <w:tc>
          <w:tcPr>
            <w:tcW w:w="4040" w:type="pct"/>
            <w:gridSpan w:val="3"/>
            <w:tcBorders>
              <w:top w:val="single" w:sz="4" w:space="0" w:color="auto"/>
              <w:left w:val="single" w:sz="4" w:space="0" w:color="auto"/>
              <w:bottom w:val="nil"/>
              <w:right w:val="single" w:sz="4" w:space="0" w:color="auto"/>
            </w:tcBorders>
            <w:shd w:val="clear" w:color="auto" w:fill="FFFFFF"/>
            <w:vAlign w:val="bottom"/>
          </w:tcPr>
          <w:p w14:paraId="0AA0CF85" w14:textId="7BDCCB78" w:rsidR="00870789" w:rsidRPr="000715B8" w:rsidRDefault="00870789" w:rsidP="00A124A1">
            <w:pPr>
              <w:autoSpaceDE w:val="0"/>
              <w:autoSpaceDN w:val="0"/>
              <w:adjustRightInd w:val="0"/>
              <w:spacing w:line="240" w:lineRule="auto"/>
              <w:rPr>
                <w:rFonts w:ascii="Times New Roman" w:hAnsi="Times New Roman" w:cs="Times New Roman"/>
                <w:sz w:val="20"/>
                <w:szCs w:val="20"/>
              </w:rPr>
            </w:pPr>
          </w:p>
        </w:tc>
        <w:tc>
          <w:tcPr>
            <w:tcW w:w="960" w:type="pct"/>
            <w:tcBorders>
              <w:top w:val="single" w:sz="4" w:space="0" w:color="auto"/>
              <w:left w:val="single" w:sz="4" w:space="0" w:color="auto"/>
              <w:bottom w:val="single" w:sz="4" w:space="0" w:color="auto"/>
              <w:right w:val="single" w:sz="4" w:space="0" w:color="auto"/>
            </w:tcBorders>
            <w:shd w:val="clear" w:color="auto" w:fill="FFFFFF"/>
            <w:vAlign w:val="bottom"/>
          </w:tcPr>
          <w:p w14:paraId="5645CA00" w14:textId="77777777" w:rsidR="00870789" w:rsidRPr="000715B8"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715B8">
              <w:rPr>
                <w:rFonts w:ascii="Times New Roman" w:hAnsi="Times New Roman" w:cs="Times New Roman"/>
                <w:color w:val="000000"/>
                <w:sz w:val="20"/>
                <w:szCs w:val="20"/>
              </w:rPr>
              <w:t>Unstandardized Residual</w:t>
            </w:r>
          </w:p>
        </w:tc>
      </w:tr>
      <w:tr w:rsidR="00870789" w:rsidRPr="000715B8" w14:paraId="745B904A" w14:textId="77777777" w:rsidTr="00B744C7">
        <w:trPr>
          <w:cantSplit/>
        </w:trPr>
        <w:tc>
          <w:tcPr>
            <w:tcW w:w="4040" w:type="pct"/>
            <w:gridSpan w:val="3"/>
            <w:tcBorders>
              <w:top w:val="nil"/>
              <w:left w:val="single" w:sz="4" w:space="0" w:color="auto"/>
              <w:bottom w:val="nil"/>
              <w:right w:val="single" w:sz="4" w:space="0" w:color="auto"/>
            </w:tcBorders>
            <w:shd w:val="clear" w:color="auto" w:fill="FFFFFF"/>
          </w:tcPr>
          <w:p w14:paraId="539BEF01" w14:textId="1A191C24"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N</w:t>
            </w:r>
          </w:p>
        </w:tc>
        <w:tc>
          <w:tcPr>
            <w:tcW w:w="960" w:type="pct"/>
            <w:tcBorders>
              <w:top w:val="single" w:sz="4" w:space="0" w:color="auto"/>
              <w:left w:val="single" w:sz="4" w:space="0" w:color="auto"/>
              <w:bottom w:val="nil"/>
              <w:right w:val="single" w:sz="4" w:space="0" w:color="auto"/>
            </w:tcBorders>
            <w:shd w:val="clear" w:color="auto" w:fill="FFFFFF"/>
            <w:vAlign w:val="center"/>
          </w:tcPr>
          <w:p w14:paraId="202CDE5E" w14:textId="363A8707" w:rsidR="00870789" w:rsidRPr="000715B8" w:rsidRDefault="00D218DD"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189</w:t>
            </w:r>
          </w:p>
        </w:tc>
      </w:tr>
      <w:tr w:rsidR="00870789" w:rsidRPr="000715B8" w14:paraId="536250EE" w14:textId="77777777" w:rsidTr="00B744C7">
        <w:trPr>
          <w:cantSplit/>
        </w:trPr>
        <w:tc>
          <w:tcPr>
            <w:tcW w:w="1600" w:type="pct"/>
            <w:vMerge w:val="restart"/>
            <w:tcBorders>
              <w:top w:val="nil"/>
              <w:left w:val="single" w:sz="4" w:space="0" w:color="auto"/>
              <w:bottom w:val="single" w:sz="4" w:space="0" w:color="auto"/>
              <w:right w:val="nil"/>
            </w:tcBorders>
            <w:shd w:val="clear" w:color="auto" w:fill="FFFFFF"/>
          </w:tcPr>
          <w:p w14:paraId="77BB6668"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 xml:space="preserve">Normal </w:t>
            </w:r>
            <w:proofErr w:type="spellStart"/>
            <w:proofErr w:type="gramStart"/>
            <w:r w:rsidRPr="000715B8">
              <w:rPr>
                <w:rFonts w:ascii="Times New Roman" w:hAnsi="Times New Roman" w:cs="Times New Roman"/>
                <w:color w:val="000000"/>
                <w:sz w:val="20"/>
                <w:szCs w:val="20"/>
              </w:rPr>
              <w:t>Parameters</w:t>
            </w:r>
            <w:r w:rsidRPr="000715B8">
              <w:rPr>
                <w:rFonts w:ascii="Times New Roman" w:hAnsi="Times New Roman" w:cs="Times New Roman"/>
                <w:color w:val="000000"/>
                <w:sz w:val="20"/>
                <w:szCs w:val="20"/>
                <w:vertAlign w:val="superscript"/>
              </w:rPr>
              <w:t>a,b</w:t>
            </w:r>
            <w:proofErr w:type="spellEnd"/>
            <w:proofErr w:type="gramEnd"/>
          </w:p>
        </w:tc>
        <w:tc>
          <w:tcPr>
            <w:tcW w:w="2440" w:type="pct"/>
            <w:gridSpan w:val="2"/>
            <w:tcBorders>
              <w:top w:val="nil"/>
              <w:left w:val="nil"/>
              <w:bottom w:val="nil"/>
              <w:right w:val="single" w:sz="4" w:space="0" w:color="auto"/>
            </w:tcBorders>
            <w:shd w:val="clear" w:color="auto" w:fill="FFFFFF"/>
          </w:tcPr>
          <w:p w14:paraId="6B54A9FA"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Mean</w:t>
            </w:r>
          </w:p>
        </w:tc>
        <w:tc>
          <w:tcPr>
            <w:tcW w:w="960" w:type="pct"/>
            <w:tcBorders>
              <w:top w:val="nil"/>
              <w:left w:val="single" w:sz="4" w:space="0" w:color="auto"/>
              <w:bottom w:val="nil"/>
              <w:right w:val="single" w:sz="4" w:space="0" w:color="auto"/>
            </w:tcBorders>
            <w:shd w:val="clear" w:color="auto" w:fill="FFFFFF"/>
            <w:vAlign w:val="center"/>
          </w:tcPr>
          <w:p w14:paraId="2A09C1F3" w14:textId="77777777" w:rsidR="00870789" w:rsidRPr="000715B8"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715B8">
              <w:rPr>
                <w:rFonts w:ascii="Times New Roman" w:hAnsi="Times New Roman" w:cs="Times New Roman"/>
                <w:color w:val="000000"/>
                <w:sz w:val="20"/>
                <w:szCs w:val="20"/>
              </w:rPr>
              <w:t>.0000000</w:t>
            </w:r>
          </w:p>
        </w:tc>
      </w:tr>
      <w:tr w:rsidR="00870789" w:rsidRPr="000715B8" w14:paraId="33C5D26F" w14:textId="77777777" w:rsidTr="00B744C7">
        <w:trPr>
          <w:cantSplit/>
        </w:trPr>
        <w:tc>
          <w:tcPr>
            <w:tcW w:w="1600" w:type="pct"/>
            <w:vMerge/>
            <w:tcBorders>
              <w:top w:val="single" w:sz="4" w:space="0" w:color="auto"/>
              <w:left w:val="single" w:sz="4" w:space="0" w:color="auto"/>
              <w:bottom w:val="nil"/>
              <w:right w:val="nil"/>
            </w:tcBorders>
            <w:shd w:val="clear" w:color="auto" w:fill="FFFFFF"/>
          </w:tcPr>
          <w:p w14:paraId="7DC7A980" w14:textId="77777777" w:rsidR="00870789" w:rsidRPr="000715B8"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2440" w:type="pct"/>
            <w:gridSpan w:val="2"/>
            <w:tcBorders>
              <w:top w:val="nil"/>
              <w:left w:val="nil"/>
              <w:bottom w:val="nil"/>
              <w:right w:val="single" w:sz="4" w:space="0" w:color="auto"/>
            </w:tcBorders>
            <w:shd w:val="clear" w:color="auto" w:fill="FFFFFF"/>
          </w:tcPr>
          <w:p w14:paraId="6FBE9B0B"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Std. Deviation</w:t>
            </w:r>
          </w:p>
        </w:tc>
        <w:tc>
          <w:tcPr>
            <w:tcW w:w="960" w:type="pct"/>
            <w:tcBorders>
              <w:top w:val="nil"/>
              <w:left w:val="single" w:sz="4" w:space="0" w:color="auto"/>
              <w:bottom w:val="nil"/>
              <w:right w:val="single" w:sz="4" w:space="0" w:color="auto"/>
            </w:tcBorders>
            <w:shd w:val="clear" w:color="auto" w:fill="FFFFFF"/>
            <w:vAlign w:val="center"/>
          </w:tcPr>
          <w:p w14:paraId="7E4EE576" w14:textId="12187F81" w:rsidR="00870789" w:rsidRPr="000715B8"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715B8">
              <w:rPr>
                <w:rFonts w:ascii="Times New Roman" w:hAnsi="Times New Roman" w:cs="Times New Roman"/>
                <w:color w:val="000000"/>
                <w:sz w:val="20"/>
                <w:szCs w:val="20"/>
              </w:rPr>
              <w:t>.</w:t>
            </w:r>
            <w:r w:rsidR="00D218DD">
              <w:rPr>
                <w:rFonts w:ascii="Times New Roman" w:hAnsi="Times New Roman" w:cs="Times New Roman"/>
                <w:color w:val="000000"/>
                <w:sz w:val="20"/>
                <w:szCs w:val="20"/>
              </w:rPr>
              <w:t>13733361</w:t>
            </w:r>
          </w:p>
        </w:tc>
      </w:tr>
      <w:tr w:rsidR="00870789" w:rsidRPr="000715B8" w14:paraId="0A3AAE71" w14:textId="77777777" w:rsidTr="00B744C7">
        <w:trPr>
          <w:cantSplit/>
        </w:trPr>
        <w:tc>
          <w:tcPr>
            <w:tcW w:w="1600" w:type="pct"/>
            <w:vMerge w:val="restart"/>
            <w:tcBorders>
              <w:top w:val="nil"/>
              <w:left w:val="single" w:sz="4" w:space="0" w:color="auto"/>
              <w:bottom w:val="single" w:sz="4" w:space="0" w:color="auto"/>
              <w:right w:val="nil"/>
            </w:tcBorders>
            <w:shd w:val="clear" w:color="auto" w:fill="FFFFFF"/>
          </w:tcPr>
          <w:p w14:paraId="4726BBD3"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Most Extreme Differences</w:t>
            </w:r>
          </w:p>
        </w:tc>
        <w:tc>
          <w:tcPr>
            <w:tcW w:w="2440" w:type="pct"/>
            <w:gridSpan w:val="2"/>
            <w:tcBorders>
              <w:top w:val="nil"/>
              <w:left w:val="nil"/>
              <w:bottom w:val="nil"/>
              <w:right w:val="single" w:sz="4" w:space="0" w:color="auto"/>
            </w:tcBorders>
            <w:shd w:val="clear" w:color="auto" w:fill="FFFFFF"/>
          </w:tcPr>
          <w:p w14:paraId="34005CC7" w14:textId="3D4D660E"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Absolute</w:t>
            </w:r>
          </w:p>
        </w:tc>
        <w:tc>
          <w:tcPr>
            <w:tcW w:w="960" w:type="pct"/>
            <w:tcBorders>
              <w:top w:val="nil"/>
              <w:left w:val="single" w:sz="4" w:space="0" w:color="auto"/>
              <w:bottom w:val="nil"/>
              <w:right w:val="single" w:sz="4" w:space="0" w:color="auto"/>
            </w:tcBorders>
            <w:shd w:val="clear" w:color="auto" w:fill="FFFFFF"/>
            <w:vAlign w:val="center"/>
          </w:tcPr>
          <w:p w14:paraId="0CF410F1" w14:textId="1AEA17B2" w:rsidR="00870789" w:rsidRPr="000715B8"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715B8">
              <w:rPr>
                <w:rFonts w:ascii="Times New Roman" w:hAnsi="Times New Roman" w:cs="Times New Roman"/>
                <w:color w:val="000000"/>
                <w:sz w:val="20"/>
                <w:szCs w:val="20"/>
              </w:rPr>
              <w:t>.0</w:t>
            </w:r>
            <w:r w:rsidR="00D218DD">
              <w:rPr>
                <w:rFonts w:ascii="Times New Roman" w:hAnsi="Times New Roman" w:cs="Times New Roman"/>
                <w:color w:val="000000"/>
                <w:sz w:val="20"/>
                <w:szCs w:val="20"/>
              </w:rPr>
              <w:t>37</w:t>
            </w:r>
          </w:p>
        </w:tc>
      </w:tr>
      <w:tr w:rsidR="00870789" w:rsidRPr="000715B8" w14:paraId="7FD22D76" w14:textId="77777777" w:rsidTr="00B744C7">
        <w:trPr>
          <w:cantSplit/>
        </w:trPr>
        <w:tc>
          <w:tcPr>
            <w:tcW w:w="1600" w:type="pct"/>
            <w:vMerge/>
            <w:tcBorders>
              <w:top w:val="single" w:sz="4" w:space="0" w:color="auto"/>
              <w:left w:val="single" w:sz="4" w:space="0" w:color="auto"/>
              <w:bottom w:val="single" w:sz="4" w:space="0" w:color="auto"/>
              <w:right w:val="nil"/>
            </w:tcBorders>
            <w:shd w:val="clear" w:color="auto" w:fill="FFFFFF"/>
          </w:tcPr>
          <w:p w14:paraId="0842E412" w14:textId="77777777" w:rsidR="00870789" w:rsidRPr="000715B8"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2440" w:type="pct"/>
            <w:gridSpan w:val="2"/>
            <w:tcBorders>
              <w:top w:val="nil"/>
              <w:left w:val="nil"/>
              <w:bottom w:val="nil"/>
              <w:right w:val="single" w:sz="4" w:space="0" w:color="auto"/>
            </w:tcBorders>
            <w:shd w:val="clear" w:color="auto" w:fill="FFFFFF"/>
          </w:tcPr>
          <w:p w14:paraId="093430CD"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Positive</w:t>
            </w:r>
          </w:p>
        </w:tc>
        <w:tc>
          <w:tcPr>
            <w:tcW w:w="960" w:type="pct"/>
            <w:tcBorders>
              <w:top w:val="nil"/>
              <w:left w:val="single" w:sz="4" w:space="0" w:color="auto"/>
              <w:bottom w:val="nil"/>
              <w:right w:val="single" w:sz="4" w:space="0" w:color="auto"/>
            </w:tcBorders>
            <w:shd w:val="clear" w:color="auto" w:fill="FFFFFF"/>
            <w:vAlign w:val="center"/>
          </w:tcPr>
          <w:p w14:paraId="3240ED09" w14:textId="6E55E686" w:rsidR="00870789" w:rsidRPr="000715B8"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715B8">
              <w:rPr>
                <w:rFonts w:ascii="Times New Roman" w:hAnsi="Times New Roman" w:cs="Times New Roman"/>
                <w:color w:val="000000"/>
                <w:sz w:val="20"/>
                <w:szCs w:val="20"/>
              </w:rPr>
              <w:t>.03</w:t>
            </w:r>
            <w:r w:rsidR="00D218DD">
              <w:rPr>
                <w:rFonts w:ascii="Times New Roman" w:hAnsi="Times New Roman" w:cs="Times New Roman"/>
                <w:color w:val="000000"/>
                <w:sz w:val="20"/>
                <w:szCs w:val="20"/>
              </w:rPr>
              <w:t>7</w:t>
            </w:r>
          </w:p>
        </w:tc>
      </w:tr>
      <w:tr w:rsidR="00870789" w:rsidRPr="000715B8" w14:paraId="20720988" w14:textId="77777777" w:rsidTr="00B744C7">
        <w:trPr>
          <w:cantSplit/>
        </w:trPr>
        <w:tc>
          <w:tcPr>
            <w:tcW w:w="1600" w:type="pct"/>
            <w:vMerge/>
            <w:tcBorders>
              <w:top w:val="single" w:sz="4" w:space="0" w:color="auto"/>
              <w:left w:val="single" w:sz="4" w:space="0" w:color="auto"/>
              <w:bottom w:val="nil"/>
              <w:right w:val="nil"/>
            </w:tcBorders>
            <w:shd w:val="clear" w:color="auto" w:fill="FFFFFF"/>
          </w:tcPr>
          <w:p w14:paraId="3D26F4BD" w14:textId="77777777" w:rsidR="00870789" w:rsidRPr="000715B8"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2440" w:type="pct"/>
            <w:gridSpan w:val="2"/>
            <w:tcBorders>
              <w:top w:val="nil"/>
              <w:left w:val="nil"/>
              <w:bottom w:val="nil"/>
              <w:right w:val="single" w:sz="4" w:space="0" w:color="auto"/>
            </w:tcBorders>
            <w:shd w:val="clear" w:color="auto" w:fill="FFFFFF"/>
          </w:tcPr>
          <w:p w14:paraId="1A87CDA8"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Negative</w:t>
            </w:r>
          </w:p>
        </w:tc>
        <w:tc>
          <w:tcPr>
            <w:tcW w:w="960" w:type="pct"/>
            <w:tcBorders>
              <w:top w:val="nil"/>
              <w:left w:val="single" w:sz="4" w:space="0" w:color="auto"/>
              <w:bottom w:val="nil"/>
              <w:right w:val="single" w:sz="4" w:space="0" w:color="auto"/>
            </w:tcBorders>
            <w:shd w:val="clear" w:color="auto" w:fill="FFFFFF"/>
            <w:vAlign w:val="center"/>
          </w:tcPr>
          <w:p w14:paraId="66E95516" w14:textId="58AD5B95" w:rsidR="00870789" w:rsidRPr="000715B8"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715B8">
              <w:rPr>
                <w:rFonts w:ascii="Times New Roman" w:hAnsi="Times New Roman" w:cs="Times New Roman"/>
                <w:color w:val="000000"/>
                <w:sz w:val="20"/>
                <w:szCs w:val="20"/>
              </w:rPr>
              <w:t>-.0</w:t>
            </w:r>
            <w:r w:rsidR="00D218DD">
              <w:rPr>
                <w:rFonts w:ascii="Times New Roman" w:hAnsi="Times New Roman" w:cs="Times New Roman"/>
                <w:color w:val="000000"/>
                <w:sz w:val="20"/>
                <w:szCs w:val="20"/>
              </w:rPr>
              <w:t>30</w:t>
            </w:r>
          </w:p>
        </w:tc>
      </w:tr>
      <w:tr w:rsidR="00870789" w:rsidRPr="000715B8" w14:paraId="22080D10" w14:textId="77777777" w:rsidTr="00B744C7">
        <w:trPr>
          <w:cantSplit/>
        </w:trPr>
        <w:tc>
          <w:tcPr>
            <w:tcW w:w="4040" w:type="pct"/>
            <w:gridSpan w:val="3"/>
            <w:tcBorders>
              <w:top w:val="nil"/>
              <w:left w:val="single" w:sz="4" w:space="0" w:color="auto"/>
              <w:bottom w:val="nil"/>
              <w:right w:val="single" w:sz="4" w:space="0" w:color="auto"/>
            </w:tcBorders>
            <w:shd w:val="clear" w:color="auto" w:fill="FFFFFF"/>
          </w:tcPr>
          <w:p w14:paraId="51E46665" w14:textId="6931CE24"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Test Statistic</w:t>
            </w:r>
          </w:p>
        </w:tc>
        <w:tc>
          <w:tcPr>
            <w:tcW w:w="960" w:type="pct"/>
            <w:tcBorders>
              <w:top w:val="nil"/>
              <w:left w:val="single" w:sz="4" w:space="0" w:color="auto"/>
              <w:bottom w:val="nil"/>
              <w:right w:val="single" w:sz="4" w:space="0" w:color="auto"/>
            </w:tcBorders>
            <w:shd w:val="clear" w:color="auto" w:fill="FFFFFF"/>
            <w:vAlign w:val="center"/>
          </w:tcPr>
          <w:p w14:paraId="42390F2D" w14:textId="5FA71426" w:rsidR="00870789" w:rsidRPr="000715B8"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715B8">
              <w:rPr>
                <w:rFonts w:ascii="Times New Roman" w:hAnsi="Times New Roman" w:cs="Times New Roman"/>
                <w:color w:val="000000"/>
                <w:sz w:val="20"/>
                <w:szCs w:val="20"/>
              </w:rPr>
              <w:t>.0</w:t>
            </w:r>
            <w:r w:rsidR="00D218DD">
              <w:rPr>
                <w:rFonts w:ascii="Times New Roman" w:hAnsi="Times New Roman" w:cs="Times New Roman"/>
                <w:color w:val="000000"/>
                <w:sz w:val="20"/>
                <w:szCs w:val="20"/>
              </w:rPr>
              <w:t>37</w:t>
            </w:r>
          </w:p>
        </w:tc>
      </w:tr>
      <w:tr w:rsidR="00870789" w:rsidRPr="000715B8" w14:paraId="1416C89C" w14:textId="77777777" w:rsidTr="00B744C7">
        <w:trPr>
          <w:cantSplit/>
        </w:trPr>
        <w:tc>
          <w:tcPr>
            <w:tcW w:w="4040" w:type="pct"/>
            <w:gridSpan w:val="3"/>
            <w:tcBorders>
              <w:top w:val="nil"/>
              <w:left w:val="single" w:sz="4" w:space="0" w:color="auto"/>
              <w:bottom w:val="nil"/>
              <w:right w:val="single" w:sz="4" w:space="0" w:color="auto"/>
            </w:tcBorders>
            <w:shd w:val="clear" w:color="auto" w:fill="FFFFFF"/>
          </w:tcPr>
          <w:p w14:paraId="29E9DEE1"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proofErr w:type="spellStart"/>
            <w:r w:rsidRPr="000715B8">
              <w:rPr>
                <w:rFonts w:ascii="Times New Roman" w:hAnsi="Times New Roman" w:cs="Times New Roman"/>
                <w:color w:val="000000"/>
                <w:sz w:val="20"/>
                <w:szCs w:val="20"/>
              </w:rPr>
              <w:t>Asymp</w:t>
            </w:r>
            <w:proofErr w:type="spellEnd"/>
            <w:r w:rsidRPr="000715B8">
              <w:rPr>
                <w:rFonts w:ascii="Times New Roman" w:hAnsi="Times New Roman" w:cs="Times New Roman"/>
                <w:color w:val="000000"/>
                <w:sz w:val="20"/>
                <w:szCs w:val="20"/>
              </w:rPr>
              <w:t>. Sig. (2-tailed)</w:t>
            </w:r>
          </w:p>
        </w:tc>
        <w:tc>
          <w:tcPr>
            <w:tcW w:w="960" w:type="pct"/>
            <w:tcBorders>
              <w:top w:val="nil"/>
              <w:left w:val="single" w:sz="4" w:space="0" w:color="auto"/>
              <w:bottom w:val="nil"/>
              <w:right w:val="single" w:sz="4" w:space="0" w:color="auto"/>
            </w:tcBorders>
            <w:shd w:val="clear" w:color="auto" w:fill="FFFFFF"/>
            <w:vAlign w:val="center"/>
          </w:tcPr>
          <w:p w14:paraId="0C181CD5" w14:textId="124B750C" w:rsidR="00870789" w:rsidRPr="000715B8"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715B8">
              <w:rPr>
                <w:rFonts w:ascii="Times New Roman" w:hAnsi="Times New Roman" w:cs="Times New Roman"/>
                <w:color w:val="000000"/>
                <w:sz w:val="20"/>
                <w:szCs w:val="20"/>
              </w:rPr>
              <w:t>.200</w:t>
            </w:r>
            <w:r w:rsidRPr="000715B8">
              <w:rPr>
                <w:rFonts w:ascii="Times New Roman" w:hAnsi="Times New Roman" w:cs="Times New Roman"/>
                <w:color w:val="000000"/>
                <w:sz w:val="20"/>
                <w:szCs w:val="20"/>
                <w:vertAlign w:val="superscript"/>
              </w:rPr>
              <w:t>d</w:t>
            </w:r>
          </w:p>
        </w:tc>
      </w:tr>
      <w:tr w:rsidR="00870789" w:rsidRPr="000715B8" w14:paraId="3C94CB6C" w14:textId="77777777" w:rsidTr="00B744C7">
        <w:trPr>
          <w:cantSplit/>
        </w:trPr>
        <w:tc>
          <w:tcPr>
            <w:tcW w:w="1600" w:type="pct"/>
            <w:vMerge w:val="restart"/>
            <w:tcBorders>
              <w:top w:val="nil"/>
              <w:left w:val="single" w:sz="4" w:space="0" w:color="auto"/>
              <w:bottom w:val="single" w:sz="4" w:space="0" w:color="auto"/>
              <w:right w:val="nil"/>
            </w:tcBorders>
            <w:shd w:val="clear" w:color="auto" w:fill="FFFFFF"/>
          </w:tcPr>
          <w:p w14:paraId="491AC91C"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Monte Carlo Sig. (2-tailed)</w:t>
            </w:r>
          </w:p>
        </w:tc>
        <w:tc>
          <w:tcPr>
            <w:tcW w:w="2440" w:type="pct"/>
            <w:gridSpan w:val="2"/>
            <w:tcBorders>
              <w:top w:val="nil"/>
              <w:left w:val="nil"/>
              <w:bottom w:val="nil"/>
              <w:right w:val="single" w:sz="4" w:space="0" w:color="auto"/>
            </w:tcBorders>
            <w:shd w:val="clear" w:color="auto" w:fill="FFFFFF"/>
          </w:tcPr>
          <w:p w14:paraId="23A2191B"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Sig.</w:t>
            </w:r>
          </w:p>
        </w:tc>
        <w:tc>
          <w:tcPr>
            <w:tcW w:w="960" w:type="pct"/>
            <w:tcBorders>
              <w:top w:val="nil"/>
              <w:left w:val="single" w:sz="4" w:space="0" w:color="auto"/>
              <w:bottom w:val="nil"/>
              <w:right w:val="single" w:sz="4" w:space="0" w:color="auto"/>
            </w:tcBorders>
            <w:shd w:val="clear" w:color="auto" w:fill="FFFFFF"/>
            <w:vAlign w:val="center"/>
          </w:tcPr>
          <w:p w14:paraId="1CA9E3CC" w14:textId="43419E71" w:rsidR="00870789" w:rsidRPr="000715B8"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715B8">
              <w:rPr>
                <w:rFonts w:ascii="Times New Roman" w:hAnsi="Times New Roman" w:cs="Times New Roman"/>
                <w:color w:val="000000"/>
                <w:sz w:val="20"/>
                <w:szCs w:val="20"/>
              </w:rPr>
              <w:t>.7</w:t>
            </w:r>
            <w:r w:rsidR="00D218DD">
              <w:rPr>
                <w:rFonts w:ascii="Times New Roman" w:hAnsi="Times New Roman" w:cs="Times New Roman"/>
                <w:color w:val="000000"/>
                <w:sz w:val="20"/>
                <w:szCs w:val="20"/>
              </w:rPr>
              <w:t>68</w:t>
            </w:r>
          </w:p>
        </w:tc>
      </w:tr>
      <w:tr w:rsidR="00870789" w:rsidRPr="000715B8" w14:paraId="70987358" w14:textId="77777777" w:rsidTr="00B744C7">
        <w:trPr>
          <w:cantSplit/>
        </w:trPr>
        <w:tc>
          <w:tcPr>
            <w:tcW w:w="1600" w:type="pct"/>
            <w:vMerge/>
            <w:tcBorders>
              <w:top w:val="single" w:sz="4" w:space="0" w:color="auto"/>
              <w:left w:val="single" w:sz="4" w:space="0" w:color="auto"/>
              <w:bottom w:val="single" w:sz="4" w:space="0" w:color="auto"/>
              <w:right w:val="nil"/>
            </w:tcBorders>
            <w:shd w:val="clear" w:color="auto" w:fill="FFFFFF"/>
          </w:tcPr>
          <w:p w14:paraId="334CBE8F" w14:textId="77777777" w:rsidR="00870789" w:rsidRPr="000715B8"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1520" w:type="pct"/>
            <w:vMerge w:val="restart"/>
            <w:tcBorders>
              <w:top w:val="nil"/>
              <w:left w:val="nil"/>
              <w:bottom w:val="single" w:sz="4" w:space="0" w:color="auto"/>
              <w:right w:val="nil"/>
            </w:tcBorders>
            <w:shd w:val="clear" w:color="auto" w:fill="FFFFFF"/>
          </w:tcPr>
          <w:p w14:paraId="22374300"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99% Confidence Interval</w:t>
            </w:r>
          </w:p>
        </w:tc>
        <w:tc>
          <w:tcPr>
            <w:tcW w:w="920" w:type="pct"/>
            <w:tcBorders>
              <w:top w:val="nil"/>
              <w:left w:val="nil"/>
              <w:bottom w:val="nil"/>
              <w:right w:val="single" w:sz="4" w:space="0" w:color="auto"/>
            </w:tcBorders>
            <w:shd w:val="clear" w:color="auto" w:fill="FFFFFF"/>
          </w:tcPr>
          <w:p w14:paraId="3D1222AE"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Lower Bound</w:t>
            </w:r>
          </w:p>
        </w:tc>
        <w:tc>
          <w:tcPr>
            <w:tcW w:w="960" w:type="pct"/>
            <w:tcBorders>
              <w:top w:val="nil"/>
              <w:left w:val="single" w:sz="4" w:space="0" w:color="auto"/>
              <w:bottom w:val="nil"/>
              <w:right w:val="single" w:sz="4" w:space="0" w:color="auto"/>
            </w:tcBorders>
            <w:shd w:val="clear" w:color="auto" w:fill="FFFFFF"/>
            <w:vAlign w:val="center"/>
          </w:tcPr>
          <w:p w14:paraId="7BC93237" w14:textId="328D9230" w:rsidR="00870789" w:rsidRPr="000715B8"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715B8">
              <w:rPr>
                <w:rFonts w:ascii="Times New Roman" w:hAnsi="Times New Roman" w:cs="Times New Roman"/>
                <w:color w:val="000000"/>
                <w:sz w:val="20"/>
                <w:szCs w:val="20"/>
              </w:rPr>
              <w:t>.7</w:t>
            </w:r>
            <w:r w:rsidR="00D218DD">
              <w:rPr>
                <w:rFonts w:ascii="Times New Roman" w:hAnsi="Times New Roman" w:cs="Times New Roman"/>
                <w:color w:val="000000"/>
                <w:sz w:val="20"/>
                <w:szCs w:val="20"/>
              </w:rPr>
              <w:t>57</w:t>
            </w:r>
          </w:p>
        </w:tc>
      </w:tr>
      <w:tr w:rsidR="00870789" w:rsidRPr="000715B8" w14:paraId="6CBA2DC7" w14:textId="77777777" w:rsidTr="00B744C7">
        <w:trPr>
          <w:cantSplit/>
        </w:trPr>
        <w:tc>
          <w:tcPr>
            <w:tcW w:w="1600" w:type="pct"/>
            <w:vMerge/>
            <w:tcBorders>
              <w:top w:val="single" w:sz="4" w:space="0" w:color="auto"/>
              <w:left w:val="single" w:sz="4" w:space="0" w:color="auto"/>
              <w:bottom w:val="single" w:sz="4" w:space="0" w:color="auto"/>
              <w:right w:val="nil"/>
            </w:tcBorders>
            <w:shd w:val="clear" w:color="auto" w:fill="FFFFFF"/>
          </w:tcPr>
          <w:p w14:paraId="238DF17B" w14:textId="77777777" w:rsidR="00870789" w:rsidRPr="000715B8"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1520" w:type="pct"/>
            <w:vMerge/>
            <w:tcBorders>
              <w:top w:val="single" w:sz="4" w:space="0" w:color="auto"/>
              <w:left w:val="nil"/>
              <w:bottom w:val="single" w:sz="4" w:space="0" w:color="auto"/>
              <w:right w:val="nil"/>
            </w:tcBorders>
            <w:shd w:val="clear" w:color="auto" w:fill="FFFFFF"/>
          </w:tcPr>
          <w:p w14:paraId="1775AE90" w14:textId="77777777" w:rsidR="00870789" w:rsidRPr="000715B8"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920" w:type="pct"/>
            <w:tcBorders>
              <w:top w:val="nil"/>
              <w:left w:val="nil"/>
              <w:bottom w:val="single" w:sz="4" w:space="0" w:color="auto"/>
              <w:right w:val="single" w:sz="4" w:space="0" w:color="auto"/>
            </w:tcBorders>
            <w:shd w:val="clear" w:color="auto" w:fill="FFFFFF"/>
          </w:tcPr>
          <w:p w14:paraId="18B68A9B" w14:textId="77777777" w:rsidR="00870789" w:rsidRPr="000715B8"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715B8">
              <w:rPr>
                <w:rFonts w:ascii="Times New Roman" w:hAnsi="Times New Roman" w:cs="Times New Roman"/>
                <w:color w:val="000000"/>
                <w:sz w:val="20"/>
                <w:szCs w:val="20"/>
              </w:rPr>
              <w:t>Upper Bound</w:t>
            </w:r>
          </w:p>
        </w:tc>
        <w:tc>
          <w:tcPr>
            <w:tcW w:w="960" w:type="pct"/>
            <w:tcBorders>
              <w:top w:val="nil"/>
              <w:left w:val="single" w:sz="4" w:space="0" w:color="auto"/>
              <w:bottom w:val="single" w:sz="4" w:space="0" w:color="auto"/>
              <w:right w:val="single" w:sz="4" w:space="0" w:color="auto"/>
            </w:tcBorders>
            <w:shd w:val="clear" w:color="auto" w:fill="FFFFFF"/>
            <w:vAlign w:val="center"/>
          </w:tcPr>
          <w:p w14:paraId="2DF009F1" w14:textId="6C8C0A59" w:rsidR="00870789" w:rsidRPr="000715B8"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715B8">
              <w:rPr>
                <w:rFonts w:ascii="Times New Roman" w:hAnsi="Times New Roman" w:cs="Times New Roman"/>
                <w:color w:val="000000"/>
                <w:sz w:val="20"/>
                <w:szCs w:val="20"/>
              </w:rPr>
              <w:t>.</w:t>
            </w:r>
            <w:r w:rsidR="00D218DD">
              <w:rPr>
                <w:rFonts w:ascii="Times New Roman" w:hAnsi="Times New Roman" w:cs="Times New Roman"/>
                <w:color w:val="000000"/>
                <w:sz w:val="20"/>
                <w:szCs w:val="20"/>
              </w:rPr>
              <w:t>779</w:t>
            </w:r>
          </w:p>
        </w:tc>
      </w:tr>
    </w:tbl>
    <w:p w14:paraId="3D7B1338" w14:textId="0221F2CE" w:rsidR="00870789" w:rsidRPr="000715B8" w:rsidRDefault="00870789" w:rsidP="00A124A1">
      <w:pPr>
        <w:spacing w:line="480" w:lineRule="auto"/>
        <w:jc w:val="both"/>
        <w:rPr>
          <w:rFonts w:ascii="Times New Roman" w:eastAsia="Times New Roman" w:hAnsi="Times New Roman" w:cs="Times New Roman"/>
          <w:i/>
        </w:rPr>
      </w:pPr>
      <w:proofErr w:type="spellStart"/>
      <w:proofErr w:type="gramStart"/>
      <w:r w:rsidRPr="000715B8">
        <w:rPr>
          <w:rFonts w:ascii="Times New Roman" w:eastAsia="Times New Roman" w:hAnsi="Times New Roman" w:cs="Times New Roman"/>
          <w:i/>
        </w:rPr>
        <w:t>Sumber</w:t>
      </w:r>
      <w:proofErr w:type="spellEnd"/>
      <w:r w:rsidRPr="000715B8">
        <w:rPr>
          <w:rFonts w:ascii="Times New Roman" w:eastAsia="Times New Roman" w:hAnsi="Times New Roman" w:cs="Times New Roman"/>
          <w:i/>
        </w:rPr>
        <w:t xml:space="preserve"> :</w:t>
      </w:r>
      <w:proofErr w:type="gramEnd"/>
      <w:r w:rsidRPr="000715B8">
        <w:rPr>
          <w:rFonts w:ascii="Times New Roman" w:eastAsia="Times New Roman" w:hAnsi="Times New Roman" w:cs="Times New Roman"/>
          <w:i/>
        </w:rPr>
        <w:t xml:space="preserve"> Output </w:t>
      </w:r>
      <w:r w:rsidR="00C942D9">
        <w:rPr>
          <w:rFonts w:ascii="Times New Roman" w:eastAsia="Times New Roman" w:hAnsi="Times New Roman" w:cs="Times New Roman"/>
          <w:i/>
        </w:rPr>
        <w:t>SPSS 27</w:t>
      </w:r>
      <w:r w:rsidRPr="000715B8">
        <w:rPr>
          <w:rFonts w:ascii="Times New Roman" w:eastAsia="Times New Roman" w:hAnsi="Times New Roman" w:cs="Times New Roman"/>
          <w:i/>
        </w:rPr>
        <w:t xml:space="preserve"> (202</w:t>
      </w:r>
      <w:r w:rsidR="008E366F">
        <w:rPr>
          <w:rFonts w:ascii="Times New Roman" w:eastAsia="Times New Roman" w:hAnsi="Times New Roman" w:cs="Times New Roman"/>
          <w:i/>
        </w:rPr>
        <w:t>5</w:t>
      </w:r>
      <w:r w:rsidRPr="000715B8">
        <w:rPr>
          <w:rFonts w:ascii="Times New Roman" w:eastAsia="Times New Roman" w:hAnsi="Times New Roman" w:cs="Times New Roman"/>
          <w:i/>
        </w:rPr>
        <w:t>)</w:t>
      </w:r>
    </w:p>
    <w:p w14:paraId="6BFCAF06" w14:textId="472E61AA" w:rsidR="008E366F" w:rsidRDefault="00A54975" w:rsidP="00A54975">
      <w:pPr>
        <w:spacing w:line="480" w:lineRule="auto"/>
        <w:ind w:firstLine="720"/>
        <w:jc w:val="both"/>
        <w:rPr>
          <w:rFonts w:ascii="Times New Roman" w:eastAsia="Times New Roman" w:hAnsi="Times New Roman" w:cs="Times New Roman"/>
          <w:sz w:val="24"/>
          <w:szCs w:val="24"/>
        </w:rPr>
      </w:pPr>
      <w:r w:rsidRPr="00A54975">
        <w:rPr>
          <w:rFonts w:ascii="Times New Roman" w:eastAsia="Times New Roman" w:hAnsi="Times New Roman" w:cs="Times New Roman"/>
          <w:sz w:val="24"/>
          <w:szCs w:val="24"/>
        </w:rPr>
        <w:t>Table 4.4 shows that the data can be considered normally distributed because the Monte Carlo significance value of 0.768 is higher than the significance level of 0.05.  Thus, it may be said that the information can be utilized for additional study.</w:t>
      </w:r>
    </w:p>
    <w:p w14:paraId="684C51E2" w14:textId="34F4AEAA" w:rsidR="00870789" w:rsidRDefault="00870789" w:rsidP="00A124A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sidR="009B654C">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.2 </w:t>
      </w:r>
      <w:r w:rsidR="00A54975">
        <w:rPr>
          <w:rFonts w:ascii="Times New Roman" w:eastAsia="Times New Roman" w:hAnsi="Times New Roman" w:cs="Times New Roman"/>
          <w:b/>
          <w:sz w:val="24"/>
          <w:szCs w:val="24"/>
        </w:rPr>
        <w:t>M</w:t>
      </w:r>
      <w:r w:rsidR="00A54975" w:rsidRPr="00A54975">
        <w:rPr>
          <w:rFonts w:ascii="Times New Roman" w:eastAsia="Times New Roman" w:hAnsi="Times New Roman" w:cs="Times New Roman"/>
          <w:b/>
          <w:sz w:val="24"/>
          <w:szCs w:val="24"/>
        </w:rPr>
        <w:t>ulticollinearity Test</w:t>
      </w:r>
    </w:p>
    <w:p w14:paraId="285735A3" w14:textId="2EDA076B" w:rsidR="00870789" w:rsidRDefault="00A54975" w:rsidP="00A54975">
      <w:pPr>
        <w:spacing w:line="480" w:lineRule="auto"/>
        <w:ind w:firstLine="720"/>
        <w:jc w:val="both"/>
        <w:rPr>
          <w:rFonts w:ascii="Times New Roman" w:eastAsia="Times New Roman" w:hAnsi="Times New Roman" w:cs="Times New Roman"/>
          <w:sz w:val="24"/>
          <w:szCs w:val="24"/>
        </w:rPr>
      </w:pPr>
      <w:r w:rsidRPr="00A54975">
        <w:rPr>
          <w:rFonts w:ascii="Times New Roman" w:eastAsia="Times New Roman" w:hAnsi="Times New Roman" w:cs="Times New Roman"/>
          <w:sz w:val="24"/>
          <w:szCs w:val="24"/>
        </w:rPr>
        <w:t>To determine whether there is a correlation between independent variables in a research model, the multicollinearity test is employed.  Independent variables shouldn't correlate in a suitable regression model (</w:t>
      </w:r>
      <w:proofErr w:type="spellStart"/>
      <w:r w:rsidRPr="00A54975">
        <w:rPr>
          <w:rFonts w:ascii="Times New Roman" w:eastAsia="Times New Roman" w:hAnsi="Times New Roman" w:cs="Times New Roman"/>
          <w:sz w:val="24"/>
          <w:szCs w:val="24"/>
        </w:rPr>
        <w:t>Ghozali</w:t>
      </w:r>
      <w:proofErr w:type="spellEnd"/>
      <w:r w:rsidRPr="00A54975">
        <w:rPr>
          <w:rFonts w:ascii="Times New Roman" w:eastAsia="Times New Roman" w:hAnsi="Times New Roman" w:cs="Times New Roman"/>
          <w:sz w:val="24"/>
          <w:szCs w:val="24"/>
        </w:rPr>
        <w:t>, 2018).</w:t>
      </w:r>
      <w:r>
        <w:rPr>
          <w:rFonts w:ascii="Times New Roman" w:eastAsia="Times New Roman" w:hAnsi="Times New Roman" w:cs="Times New Roman"/>
          <w:color w:val="000000"/>
          <w:sz w:val="24"/>
          <w:szCs w:val="24"/>
        </w:rPr>
        <w:t xml:space="preserve"> </w:t>
      </w:r>
      <w:r w:rsidRPr="00A54975">
        <w:rPr>
          <w:rFonts w:ascii="Times New Roman" w:eastAsia="Times New Roman" w:hAnsi="Times New Roman" w:cs="Times New Roman"/>
          <w:sz w:val="24"/>
          <w:szCs w:val="24"/>
        </w:rPr>
        <w:t>The table below displays the findings of this study's multicollinearity test</w:t>
      </w:r>
      <w:r w:rsidR="00870789" w:rsidRPr="00A54975">
        <w:rPr>
          <w:rFonts w:ascii="Times New Roman" w:eastAsia="Times New Roman" w:hAnsi="Times New Roman" w:cs="Times New Roman"/>
          <w:sz w:val="24"/>
          <w:szCs w:val="24"/>
        </w:rPr>
        <w:t>.</w:t>
      </w:r>
    </w:p>
    <w:p w14:paraId="4E82CFFB" w14:textId="77777777" w:rsidR="00A54975" w:rsidRDefault="00A54975" w:rsidP="00A54975">
      <w:pPr>
        <w:spacing w:line="480" w:lineRule="auto"/>
        <w:ind w:firstLine="720"/>
        <w:jc w:val="both"/>
        <w:rPr>
          <w:rFonts w:ascii="Times New Roman" w:eastAsia="Times New Roman" w:hAnsi="Times New Roman" w:cs="Times New Roman"/>
          <w:sz w:val="24"/>
          <w:szCs w:val="24"/>
        </w:rPr>
      </w:pPr>
    </w:p>
    <w:p w14:paraId="22359E1F" w14:textId="7D5B5C66" w:rsidR="00A54975" w:rsidRPr="00A54975" w:rsidRDefault="00A54975" w:rsidP="00A54975">
      <w:pPr>
        <w:spacing w:line="480" w:lineRule="auto"/>
        <w:ind w:firstLine="720"/>
        <w:jc w:val="both"/>
        <w:rPr>
          <w:rFonts w:ascii="Times New Roman" w:eastAsia="Times New Roman" w:hAnsi="Times New Roman" w:cs="Times New Roman"/>
          <w:color w:val="000000"/>
          <w:sz w:val="24"/>
          <w:szCs w:val="24"/>
        </w:rPr>
      </w:pPr>
      <w:r w:rsidRPr="00103A22">
        <w:rPr>
          <w:noProof/>
          <w14:ligatures w14:val="standardContextual"/>
        </w:rPr>
        <mc:AlternateContent>
          <mc:Choice Requires="wps">
            <w:drawing>
              <wp:anchor distT="0" distB="0" distL="114300" distR="114300" simplePos="0" relativeHeight="251916288" behindDoc="0" locked="0" layoutInCell="1" allowOverlap="1" wp14:anchorId="7757672D" wp14:editId="1C13A0BC">
                <wp:simplePos x="0" y="0"/>
                <wp:positionH relativeFrom="margin">
                  <wp:posOffset>2254250</wp:posOffset>
                </wp:positionH>
                <wp:positionV relativeFrom="paragraph">
                  <wp:posOffset>746760</wp:posOffset>
                </wp:positionV>
                <wp:extent cx="601980" cy="297180"/>
                <wp:effectExtent l="0" t="0" r="7620" b="7620"/>
                <wp:wrapNone/>
                <wp:docPr id="580051730"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B6D3E" id="Rectangle 22" o:spid="_x0000_s1026" style="position:absolute;margin-left:177.5pt;margin-top:58.8pt;width:47.4pt;height:23.4pt;flip:y;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" fillcolor="white [3201]" stroked="f" strokeweight="1pt">
                <w10:wrap anchorx="margin"/>
              </v:rect>
            </w:pict>
          </mc:Fallback>
        </mc:AlternateContent>
      </w:r>
    </w:p>
    <w:p w14:paraId="34B16A4F" w14:textId="13E630FB" w:rsidR="00870789" w:rsidRPr="000715B8" w:rsidRDefault="00A54975" w:rsidP="00A124A1">
      <w:pPr>
        <w:spacing w:line="240" w:lineRule="auto"/>
        <w:jc w:val="both"/>
        <w:rPr>
          <w:rFonts w:ascii="Times New Roman" w:eastAsia="Times New Roman" w:hAnsi="Times New Roman" w:cs="Times New Roman"/>
          <w:b/>
        </w:rPr>
      </w:pPr>
      <w:r w:rsidRPr="00A54975">
        <w:rPr>
          <w:rFonts w:ascii="Times New Roman" w:eastAsia="Times New Roman" w:hAnsi="Times New Roman" w:cs="Times New Roman"/>
          <w:b/>
        </w:rPr>
        <w:lastRenderedPageBreak/>
        <w:t>Table 4.5 Multicollinearity Test Results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87"/>
        <w:gridCol w:w="3268"/>
        <w:gridCol w:w="1829"/>
        <w:gridCol w:w="1558"/>
        <w:gridCol w:w="98"/>
      </w:tblGrid>
      <w:tr w:rsidR="00870789" w:rsidRPr="006B298D" w14:paraId="0BEA7F47" w14:textId="77777777" w:rsidTr="00E354F0">
        <w:trPr>
          <w:gridAfter w:val="1"/>
          <w:wAfter w:w="62" w:type="pct"/>
          <w:cantSplit/>
        </w:trPr>
        <w:tc>
          <w:tcPr>
            <w:tcW w:w="4938" w:type="pct"/>
            <w:gridSpan w:val="4"/>
            <w:tcBorders>
              <w:top w:val="nil"/>
              <w:left w:val="nil"/>
              <w:bottom w:val="nil"/>
              <w:right w:val="nil"/>
            </w:tcBorders>
            <w:shd w:val="clear" w:color="auto" w:fill="FFFFFF"/>
            <w:vAlign w:val="center"/>
          </w:tcPr>
          <w:p w14:paraId="1548261A" w14:textId="77777777" w:rsidR="00870789" w:rsidRPr="006B298D"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proofErr w:type="spellStart"/>
            <w:r w:rsidRPr="006B298D">
              <w:rPr>
                <w:rFonts w:ascii="Times New Roman" w:hAnsi="Times New Roman" w:cs="Times New Roman"/>
                <w:b/>
                <w:bCs/>
                <w:color w:val="000000"/>
                <w:sz w:val="20"/>
                <w:szCs w:val="20"/>
              </w:rPr>
              <w:t>Coefficients</w:t>
            </w:r>
            <w:r w:rsidRPr="006B298D">
              <w:rPr>
                <w:rFonts w:ascii="Times New Roman" w:hAnsi="Times New Roman" w:cs="Times New Roman"/>
                <w:b/>
                <w:bCs/>
                <w:color w:val="000000"/>
                <w:sz w:val="20"/>
                <w:szCs w:val="20"/>
                <w:vertAlign w:val="superscript"/>
              </w:rPr>
              <w:t>a</w:t>
            </w:r>
            <w:proofErr w:type="spellEnd"/>
          </w:p>
        </w:tc>
      </w:tr>
      <w:tr w:rsidR="00870789" w:rsidRPr="006B298D" w14:paraId="468F701C" w14:textId="77777777" w:rsidTr="00A54975">
        <w:trPr>
          <w:cantSplit/>
        </w:trPr>
        <w:tc>
          <w:tcPr>
            <w:tcW w:w="2805"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E217360" w14:textId="77777777" w:rsidR="00870789" w:rsidRPr="006B298D"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6B298D">
              <w:rPr>
                <w:rFonts w:ascii="Times New Roman" w:hAnsi="Times New Roman" w:cs="Times New Roman"/>
                <w:color w:val="000000"/>
                <w:sz w:val="20"/>
                <w:szCs w:val="20"/>
              </w:rPr>
              <w:t>Model</w:t>
            </w:r>
          </w:p>
        </w:tc>
        <w:tc>
          <w:tcPr>
            <w:tcW w:w="21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5406A3" w14:textId="77777777" w:rsidR="00870789" w:rsidRPr="006B298D"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6B298D">
              <w:rPr>
                <w:rFonts w:ascii="Times New Roman" w:hAnsi="Times New Roman" w:cs="Times New Roman"/>
                <w:color w:val="000000"/>
                <w:sz w:val="20"/>
                <w:szCs w:val="20"/>
              </w:rPr>
              <w:t>Collinearity Statistics</w:t>
            </w:r>
          </w:p>
        </w:tc>
      </w:tr>
      <w:tr w:rsidR="00870789" w:rsidRPr="006B298D" w14:paraId="36D3FAC6" w14:textId="77777777" w:rsidTr="00A54975">
        <w:trPr>
          <w:cantSplit/>
        </w:trPr>
        <w:tc>
          <w:tcPr>
            <w:tcW w:w="2805"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07CCB44C" w14:textId="77777777" w:rsidR="00870789" w:rsidRPr="006B298D" w:rsidRDefault="00870789" w:rsidP="00A124A1">
            <w:pPr>
              <w:autoSpaceDE w:val="0"/>
              <w:autoSpaceDN w:val="0"/>
              <w:adjustRightInd w:val="0"/>
              <w:spacing w:line="240" w:lineRule="auto"/>
              <w:jc w:val="center"/>
              <w:rPr>
                <w:rFonts w:ascii="Times New Roman" w:hAnsi="Times New Roman" w:cs="Times New Roman"/>
                <w:color w:val="000000"/>
                <w:sz w:val="20"/>
                <w:szCs w:val="20"/>
              </w:rPr>
            </w:pPr>
          </w:p>
        </w:tc>
        <w:tc>
          <w:tcPr>
            <w:tcW w:w="1152" w:type="pct"/>
            <w:tcBorders>
              <w:top w:val="single" w:sz="4" w:space="0" w:color="auto"/>
              <w:left w:val="single" w:sz="4" w:space="0" w:color="auto"/>
              <w:bottom w:val="single" w:sz="4" w:space="0" w:color="auto"/>
              <w:right w:val="single" w:sz="4" w:space="0" w:color="auto"/>
            </w:tcBorders>
            <w:shd w:val="clear" w:color="auto" w:fill="FFFFFF"/>
            <w:vAlign w:val="center"/>
          </w:tcPr>
          <w:p w14:paraId="532D7E15" w14:textId="77777777" w:rsidR="00870789" w:rsidRPr="006B298D"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6B298D">
              <w:rPr>
                <w:rFonts w:ascii="Times New Roman" w:hAnsi="Times New Roman" w:cs="Times New Roman"/>
                <w:color w:val="000000"/>
                <w:sz w:val="20"/>
                <w:szCs w:val="20"/>
              </w:rPr>
              <w:t>Tolerance</w:t>
            </w:r>
          </w:p>
        </w:tc>
        <w:tc>
          <w:tcPr>
            <w:tcW w:w="10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4AC77E" w14:textId="77777777" w:rsidR="00870789" w:rsidRPr="006B298D"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6B298D">
              <w:rPr>
                <w:rFonts w:ascii="Times New Roman" w:hAnsi="Times New Roman" w:cs="Times New Roman"/>
                <w:color w:val="000000"/>
                <w:sz w:val="20"/>
                <w:szCs w:val="20"/>
              </w:rPr>
              <w:t>VIF</w:t>
            </w:r>
          </w:p>
        </w:tc>
      </w:tr>
      <w:tr w:rsidR="00870789" w:rsidRPr="006B298D" w14:paraId="6F607F06" w14:textId="77777777" w:rsidTr="00E354F0">
        <w:trPr>
          <w:cantSplit/>
        </w:trPr>
        <w:tc>
          <w:tcPr>
            <w:tcW w:w="747" w:type="pct"/>
            <w:vMerge w:val="restart"/>
            <w:tcBorders>
              <w:top w:val="single" w:sz="4" w:space="0" w:color="auto"/>
              <w:left w:val="single" w:sz="4" w:space="0" w:color="auto"/>
              <w:bottom w:val="single" w:sz="4" w:space="0" w:color="auto"/>
              <w:right w:val="single" w:sz="4" w:space="0" w:color="auto"/>
            </w:tcBorders>
            <w:shd w:val="clear" w:color="auto" w:fill="FFFFFF"/>
          </w:tcPr>
          <w:p w14:paraId="7D485B23" w14:textId="77777777" w:rsidR="00870789" w:rsidRPr="006B298D"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6B298D">
              <w:rPr>
                <w:rFonts w:ascii="Times New Roman" w:hAnsi="Times New Roman" w:cs="Times New Roman"/>
                <w:color w:val="000000"/>
                <w:sz w:val="20"/>
                <w:szCs w:val="20"/>
              </w:rPr>
              <w:t>1</w:t>
            </w:r>
          </w:p>
        </w:tc>
        <w:tc>
          <w:tcPr>
            <w:tcW w:w="2057" w:type="pct"/>
            <w:tcBorders>
              <w:top w:val="single" w:sz="4" w:space="0" w:color="auto"/>
              <w:left w:val="single" w:sz="4" w:space="0" w:color="auto"/>
              <w:bottom w:val="single" w:sz="4" w:space="0" w:color="auto"/>
              <w:right w:val="single" w:sz="4" w:space="0" w:color="auto"/>
            </w:tcBorders>
            <w:shd w:val="clear" w:color="auto" w:fill="FFFFFF"/>
          </w:tcPr>
          <w:p w14:paraId="5BDD4C6B" w14:textId="77777777" w:rsidR="00870789" w:rsidRPr="006B298D"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6B298D">
              <w:rPr>
                <w:rFonts w:ascii="Times New Roman" w:hAnsi="Times New Roman" w:cs="Times New Roman"/>
                <w:color w:val="000000"/>
                <w:sz w:val="20"/>
                <w:szCs w:val="20"/>
              </w:rPr>
              <w:t>(Constant)</w:t>
            </w:r>
          </w:p>
        </w:tc>
        <w:tc>
          <w:tcPr>
            <w:tcW w:w="1152" w:type="pct"/>
            <w:tcBorders>
              <w:top w:val="single" w:sz="4" w:space="0" w:color="auto"/>
              <w:left w:val="single" w:sz="4" w:space="0" w:color="auto"/>
              <w:bottom w:val="single" w:sz="4" w:space="0" w:color="auto"/>
              <w:right w:val="single" w:sz="4" w:space="0" w:color="auto"/>
            </w:tcBorders>
            <w:shd w:val="clear" w:color="auto" w:fill="FFFFFF"/>
            <w:vAlign w:val="center"/>
          </w:tcPr>
          <w:p w14:paraId="53C984B4" w14:textId="77777777" w:rsidR="00870789" w:rsidRPr="006B298D" w:rsidRDefault="00870789" w:rsidP="00A124A1">
            <w:pPr>
              <w:autoSpaceDE w:val="0"/>
              <w:autoSpaceDN w:val="0"/>
              <w:adjustRightInd w:val="0"/>
              <w:spacing w:line="240" w:lineRule="auto"/>
              <w:rPr>
                <w:rFonts w:ascii="Times New Roman" w:hAnsi="Times New Roman" w:cs="Times New Roman"/>
                <w:sz w:val="20"/>
                <w:szCs w:val="20"/>
              </w:rPr>
            </w:pPr>
          </w:p>
        </w:tc>
        <w:tc>
          <w:tcPr>
            <w:tcW w:w="10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F4D371" w14:textId="77777777" w:rsidR="00870789" w:rsidRPr="006B298D" w:rsidRDefault="00870789" w:rsidP="00A124A1">
            <w:pPr>
              <w:autoSpaceDE w:val="0"/>
              <w:autoSpaceDN w:val="0"/>
              <w:adjustRightInd w:val="0"/>
              <w:spacing w:line="240" w:lineRule="auto"/>
              <w:rPr>
                <w:rFonts w:ascii="Times New Roman" w:hAnsi="Times New Roman" w:cs="Times New Roman"/>
                <w:sz w:val="20"/>
                <w:szCs w:val="20"/>
              </w:rPr>
            </w:pPr>
          </w:p>
        </w:tc>
      </w:tr>
      <w:tr w:rsidR="00870789" w:rsidRPr="006B298D" w14:paraId="6764EDC1" w14:textId="77777777" w:rsidTr="00E354F0">
        <w:trPr>
          <w:cantSplit/>
        </w:trPr>
        <w:tc>
          <w:tcPr>
            <w:tcW w:w="747" w:type="pct"/>
            <w:vMerge/>
            <w:tcBorders>
              <w:top w:val="single" w:sz="4" w:space="0" w:color="auto"/>
              <w:left w:val="single" w:sz="4" w:space="0" w:color="auto"/>
              <w:bottom w:val="single" w:sz="4" w:space="0" w:color="auto"/>
              <w:right w:val="single" w:sz="4" w:space="0" w:color="auto"/>
            </w:tcBorders>
            <w:shd w:val="clear" w:color="auto" w:fill="FFFFFF"/>
          </w:tcPr>
          <w:p w14:paraId="63F5F573" w14:textId="77777777" w:rsidR="00870789" w:rsidRPr="006B298D" w:rsidRDefault="00870789" w:rsidP="00A124A1">
            <w:pPr>
              <w:autoSpaceDE w:val="0"/>
              <w:autoSpaceDN w:val="0"/>
              <w:adjustRightInd w:val="0"/>
              <w:spacing w:line="240" w:lineRule="auto"/>
              <w:rPr>
                <w:rFonts w:ascii="Times New Roman" w:hAnsi="Times New Roman" w:cs="Times New Roman"/>
                <w:sz w:val="20"/>
                <w:szCs w:val="20"/>
              </w:rPr>
            </w:pPr>
          </w:p>
        </w:tc>
        <w:tc>
          <w:tcPr>
            <w:tcW w:w="2057" w:type="pct"/>
            <w:tcBorders>
              <w:top w:val="single" w:sz="4" w:space="0" w:color="auto"/>
              <w:left w:val="single" w:sz="4" w:space="0" w:color="auto"/>
              <w:bottom w:val="single" w:sz="4" w:space="0" w:color="auto"/>
              <w:right w:val="single" w:sz="4" w:space="0" w:color="auto"/>
            </w:tcBorders>
            <w:shd w:val="clear" w:color="auto" w:fill="FFFFFF"/>
          </w:tcPr>
          <w:p w14:paraId="6DD628BF" w14:textId="78C3F9BB" w:rsidR="00870789" w:rsidRPr="006B298D"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6B298D">
              <w:rPr>
                <w:rFonts w:ascii="Times New Roman" w:hAnsi="Times New Roman" w:cs="Times New Roman"/>
                <w:color w:val="000000"/>
                <w:sz w:val="20"/>
                <w:szCs w:val="20"/>
              </w:rPr>
              <w:t>ESG</w:t>
            </w:r>
          </w:p>
        </w:tc>
        <w:tc>
          <w:tcPr>
            <w:tcW w:w="1152" w:type="pct"/>
            <w:tcBorders>
              <w:top w:val="single" w:sz="4" w:space="0" w:color="auto"/>
              <w:left w:val="single" w:sz="4" w:space="0" w:color="auto"/>
              <w:bottom w:val="single" w:sz="4" w:space="0" w:color="auto"/>
              <w:right w:val="single" w:sz="4" w:space="0" w:color="auto"/>
            </w:tcBorders>
            <w:shd w:val="clear" w:color="auto" w:fill="FFFFFF"/>
            <w:vAlign w:val="center"/>
          </w:tcPr>
          <w:p w14:paraId="4BE61DC6" w14:textId="10A3D2A4" w:rsidR="00870789" w:rsidRPr="006B298D"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6B298D">
              <w:rPr>
                <w:rFonts w:ascii="Times New Roman" w:hAnsi="Times New Roman" w:cs="Times New Roman"/>
                <w:color w:val="000000"/>
                <w:sz w:val="20"/>
                <w:szCs w:val="20"/>
              </w:rPr>
              <w:t>.97</w:t>
            </w:r>
            <w:r w:rsidR="001D3C01">
              <w:rPr>
                <w:rFonts w:ascii="Times New Roman" w:hAnsi="Times New Roman" w:cs="Times New Roman"/>
                <w:color w:val="000000"/>
                <w:sz w:val="20"/>
                <w:szCs w:val="20"/>
              </w:rPr>
              <w:t>5</w:t>
            </w:r>
          </w:p>
        </w:tc>
        <w:tc>
          <w:tcPr>
            <w:tcW w:w="10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110E78" w14:textId="7F7A946A" w:rsidR="00870789" w:rsidRPr="006B298D"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6B298D">
              <w:rPr>
                <w:rFonts w:ascii="Times New Roman" w:hAnsi="Times New Roman" w:cs="Times New Roman"/>
                <w:color w:val="000000"/>
                <w:sz w:val="20"/>
                <w:szCs w:val="20"/>
              </w:rPr>
              <w:t>1.0</w:t>
            </w:r>
            <w:r w:rsidR="001D3C01">
              <w:rPr>
                <w:rFonts w:ascii="Times New Roman" w:hAnsi="Times New Roman" w:cs="Times New Roman"/>
                <w:color w:val="000000"/>
                <w:sz w:val="20"/>
                <w:szCs w:val="20"/>
              </w:rPr>
              <w:t>26</w:t>
            </w:r>
          </w:p>
        </w:tc>
      </w:tr>
      <w:tr w:rsidR="00870789" w:rsidRPr="006B298D" w14:paraId="2B8388DE" w14:textId="77777777" w:rsidTr="00E354F0">
        <w:trPr>
          <w:cantSplit/>
        </w:trPr>
        <w:tc>
          <w:tcPr>
            <w:tcW w:w="747" w:type="pct"/>
            <w:vMerge/>
            <w:tcBorders>
              <w:top w:val="single" w:sz="4" w:space="0" w:color="auto"/>
              <w:left w:val="single" w:sz="4" w:space="0" w:color="auto"/>
              <w:bottom w:val="single" w:sz="4" w:space="0" w:color="auto"/>
              <w:right w:val="single" w:sz="4" w:space="0" w:color="auto"/>
            </w:tcBorders>
            <w:shd w:val="clear" w:color="auto" w:fill="FFFFFF"/>
          </w:tcPr>
          <w:p w14:paraId="2601EEFD" w14:textId="77777777" w:rsidR="00870789" w:rsidRPr="006B298D"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2057" w:type="pct"/>
            <w:tcBorders>
              <w:top w:val="single" w:sz="4" w:space="0" w:color="auto"/>
              <w:left w:val="single" w:sz="4" w:space="0" w:color="auto"/>
              <w:bottom w:val="single" w:sz="4" w:space="0" w:color="auto"/>
              <w:right w:val="single" w:sz="4" w:space="0" w:color="auto"/>
            </w:tcBorders>
            <w:shd w:val="clear" w:color="auto" w:fill="FFFFFF"/>
          </w:tcPr>
          <w:p w14:paraId="333A2CA3" w14:textId="4C3BD7D8" w:rsidR="00870789" w:rsidRPr="006B298D" w:rsidRDefault="00A54975" w:rsidP="00A124A1">
            <w:pPr>
              <w:autoSpaceDE w:val="0"/>
              <w:autoSpaceDN w:val="0"/>
              <w:adjustRightInd w:val="0"/>
              <w:spacing w:line="320" w:lineRule="atLeast"/>
              <w:ind w:left="60" w:right="60"/>
              <w:rPr>
                <w:rFonts w:ascii="Times New Roman" w:hAnsi="Times New Roman" w:cs="Times New Roman"/>
                <w:color w:val="000000"/>
                <w:sz w:val="20"/>
                <w:szCs w:val="20"/>
              </w:rPr>
            </w:pPr>
            <w:r w:rsidRPr="00A54975">
              <w:rPr>
                <w:rFonts w:ascii="Times New Roman" w:hAnsi="Times New Roman" w:cs="Times New Roman"/>
                <w:color w:val="000000"/>
                <w:sz w:val="20"/>
                <w:szCs w:val="20"/>
              </w:rPr>
              <w:t>Profitability</w:t>
            </w:r>
            <w:r w:rsidR="008E366F">
              <w:rPr>
                <w:rFonts w:ascii="Times New Roman" w:hAnsi="Times New Roman" w:cs="Times New Roman"/>
                <w:color w:val="000000"/>
                <w:sz w:val="20"/>
                <w:szCs w:val="20"/>
              </w:rPr>
              <w:t xml:space="preserve"> (ROE)</w:t>
            </w:r>
          </w:p>
        </w:tc>
        <w:tc>
          <w:tcPr>
            <w:tcW w:w="1152" w:type="pct"/>
            <w:tcBorders>
              <w:top w:val="single" w:sz="4" w:space="0" w:color="auto"/>
              <w:left w:val="single" w:sz="4" w:space="0" w:color="auto"/>
              <w:bottom w:val="single" w:sz="4" w:space="0" w:color="auto"/>
              <w:right w:val="single" w:sz="4" w:space="0" w:color="auto"/>
            </w:tcBorders>
            <w:shd w:val="clear" w:color="auto" w:fill="FFFFFF"/>
            <w:vAlign w:val="center"/>
          </w:tcPr>
          <w:p w14:paraId="59CF430D" w14:textId="0CC1F148" w:rsidR="00870789" w:rsidRPr="006B298D"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6B298D">
              <w:rPr>
                <w:rFonts w:ascii="Times New Roman" w:hAnsi="Times New Roman" w:cs="Times New Roman"/>
                <w:color w:val="000000"/>
                <w:sz w:val="20"/>
                <w:szCs w:val="20"/>
              </w:rPr>
              <w:t>.9</w:t>
            </w:r>
            <w:r w:rsidR="001D3C01">
              <w:rPr>
                <w:rFonts w:ascii="Times New Roman" w:hAnsi="Times New Roman" w:cs="Times New Roman"/>
                <w:color w:val="000000"/>
                <w:sz w:val="20"/>
                <w:szCs w:val="20"/>
              </w:rPr>
              <w:t>32</w:t>
            </w:r>
          </w:p>
        </w:tc>
        <w:tc>
          <w:tcPr>
            <w:tcW w:w="10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4C41C1" w14:textId="56FF0DB1" w:rsidR="00870789" w:rsidRPr="006B298D"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6B298D">
              <w:rPr>
                <w:rFonts w:ascii="Times New Roman" w:hAnsi="Times New Roman" w:cs="Times New Roman"/>
                <w:color w:val="000000"/>
                <w:sz w:val="20"/>
                <w:szCs w:val="20"/>
              </w:rPr>
              <w:t>1.0</w:t>
            </w:r>
            <w:r w:rsidR="001D3C01">
              <w:rPr>
                <w:rFonts w:ascii="Times New Roman" w:hAnsi="Times New Roman" w:cs="Times New Roman"/>
                <w:color w:val="000000"/>
                <w:sz w:val="20"/>
                <w:szCs w:val="20"/>
              </w:rPr>
              <w:t>73</w:t>
            </w:r>
          </w:p>
        </w:tc>
      </w:tr>
      <w:tr w:rsidR="00870789" w:rsidRPr="006B298D" w14:paraId="7942D6EC" w14:textId="77777777" w:rsidTr="00E354F0">
        <w:trPr>
          <w:cantSplit/>
        </w:trPr>
        <w:tc>
          <w:tcPr>
            <w:tcW w:w="747" w:type="pct"/>
            <w:vMerge/>
            <w:tcBorders>
              <w:top w:val="single" w:sz="4" w:space="0" w:color="auto"/>
              <w:left w:val="single" w:sz="4" w:space="0" w:color="auto"/>
              <w:bottom w:val="single" w:sz="4" w:space="0" w:color="auto"/>
              <w:right w:val="single" w:sz="4" w:space="0" w:color="auto"/>
            </w:tcBorders>
            <w:shd w:val="clear" w:color="auto" w:fill="FFFFFF"/>
          </w:tcPr>
          <w:p w14:paraId="70267AF2" w14:textId="77777777" w:rsidR="00870789" w:rsidRPr="006B298D"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2057" w:type="pct"/>
            <w:tcBorders>
              <w:top w:val="single" w:sz="4" w:space="0" w:color="auto"/>
              <w:left w:val="single" w:sz="4" w:space="0" w:color="auto"/>
              <w:bottom w:val="single" w:sz="4" w:space="0" w:color="auto"/>
              <w:right w:val="single" w:sz="4" w:space="0" w:color="auto"/>
            </w:tcBorders>
            <w:shd w:val="clear" w:color="auto" w:fill="FFFFFF"/>
          </w:tcPr>
          <w:p w14:paraId="0F478F00" w14:textId="4B2BFB92" w:rsidR="00870789" w:rsidRPr="006B298D" w:rsidRDefault="00A54975" w:rsidP="00A124A1">
            <w:pPr>
              <w:autoSpaceDE w:val="0"/>
              <w:autoSpaceDN w:val="0"/>
              <w:adjustRightInd w:val="0"/>
              <w:spacing w:line="320" w:lineRule="atLeast"/>
              <w:ind w:left="60" w:right="60"/>
              <w:rPr>
                <w:rFonts w:ascii="Times New Roman" w:hAnsi="Times New Roman" w:cs="Times New Roman"/>
                <w:color w:val="000000"/>
                <w:sz w:val="20"/>
                <w:szCs w:val="20"/>
              </w:rPr>
            </w:pPr>
            <w:r w:rsidRPr="00A54975">
              <w:rPr>
                <w:rFonts w:ascii="Times New Roman" w:hAnsi="Times New Roman" w:cs="Times New Roman"/>
                <w:color w:val="000000"/>
                <w:sz w:val="20"/>
                <w:szCs w:val="20"/>
              </w:rPr>
              <w:t xml:space="preserve">Dividend Policy </w:t>
            </w:r>
            <w:r w:rsidR="008E366F">
              <w:rPr>
                <w:rFonts w:ascii="Times New Roman" w:hAnsi="Times New Roman" w:cs="Times New Roman"/>
                <w:color w:val="000000"/>
                <w:sz w:val="20"/>
                <w:szCs w:val="20"/>
              </w:rPr>
              <w:t>(DPR)</w:t>
            </w:r>
          </w:p>
        </w:tc>
        <w:tc>
          <w:tcPr>
            <w:tcW w:w="1152" w:type="pct"/>
            <w:tcBorders>
              <w:top w:val="single" w:sz="4" w:space="0" w:color="auto"/>
              <w:left w:val="single" w:sz="4" w:space="0" w:color="auto"/>
              <w:bottom w:val="single" w:sz="4" w:space="0" w:color="auto"/>
              <w:right w:val="single" w:sz="4" w:space="0" w:color="auto"/>
            </w:tcBorders>
            <w:shd w:val="clear" w:color="auto" w:fill="FFFFFF"/>
            <w:vAlign w:val="center"/>
          </w:tcPr>
          <w:p w14:paraId="4745BADB" w14:textId="7BA208FC" w:rsidR="00870789" w:rsidRPr="006B298D"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6B298D">
              <w:rPr>
                <w:rFonts w:ascii="Times New Roman" w:hAnsi="Times New Roman" w:cs="Times New Roman"/>
                <w:color w:val="000000"/>
                <w:sz w:val="20"/>
                <w:szCs w:val="20"/>
              </w:rPr>
              <w:t>.9</w:t>
            </w:r>
            <w:r w:rsidR="001D3C01">
              <w:rPr>
                <w:rFonts w:ascii="Times New Roman" w:hAnsi="Times New Roman" w:cs="Times New Roman"/>
                <w:color w:val="000000"/>
                <w:sz w:val="20"/>
                <w:szCs w:val="20"/>
              </w:rPr>
              <w:t>35</w:t>
            </w:r>
          </w:p>
        </w:tc>
        <w:tc>
          <w:tcPr>
            <w:tcW w:w="10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1E44D0" w14:textId="7940749E" w:rsidR="00870789" w:rsidRPr="006B298D"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6B298D">
              <w:rPr>
                <w:rFonts w:ascii="Times New Roman" w:hAnsi="Times New Roman" w:cs="Times New Roman"/>
                <w:color w:val="000000"/>
                <w:sz w:val="20"/>
                <w:szCs w:val="20"/>
              </w:rPr>
              <w:t>1.0</w:t>
            </w:r>
            <w:r w:rsidR="001D3C01">
              <w:rPr>
                <w:rFonts w:ascii="Times New Roman" w:hAnsi="Times New Roman" w:cs="Times New Roman"/>
                <w:color w:val="000000"/>
                <w:sz w:val="20"/>
                <w:szCs w:val="20"/>
              </w:rPr>
              <w:t>70</w:t>
            </w:r>
          </w:p>
        </w:tc>
      </w:tr>
    </w:tbl>
    <w:p w14:paraId="143C0323" w14:textId="0731A321" w:rsidR="00870789" w:rsidRPr="007F5608" w:rsidRDefault="00A54975" w:rsidP="00A124A1">
      <w:pPr>
        <w:spacing w:line="240" w:lineRule="auto"/>
        <w:jc w:val="both"/>
        <w:rPr>
          <w:rFonts w:ascii="Times New Roman" w:eastAsia="Times New Roman" w:hAnsi="Times New Roman" w:cs="Times New Roman"/>
          <w:i/>
        </w:rPr>
      </w:pPr>
      <w:r w:rsidRPr="00A54975">
        <w:rPr>
          <w:rFonts w:ascii="Times New Roman" w:eastAsia="Times New Roman" w:hAnsi="Times New Roman" w:cs="Times New Roman"/>
          <w:i/>
        </w:rPr>
        <w:t xml:space="preserve">Source: SPSS 27 Output </w:t>
      </w:r>
      <w:r w:rsidR="00870789" w:rsidRPr="007F5608">
        <w:rPr>
          <w:rFonts w:ascii="Times New Roman" w:eastAsia="Times New Roman" w:hAnsi="Times New Roman" w:cs="Times New Roman"/>
          <w:i/>
        </w:rPr>
        <w:t>(202</w:t>
      </w:r>
      <w:r w:rsidR="008E366F">
        <w:rPr>
          <w:rFonts w:ascii="Times New Roman" w:eastAsia="Times New Roman" w:hAnsi="Times New Roman" w:cs="Times New Roman"/>
          <w:i/>
        </w:rPr>
        <w:t>5</w:t>
      </w:r>
      <w:r w:rsidR="00870789" w:rsidRPr="007F5608">
        <w:rPr>
          <w:rFonts w:ascii="Times New Roman" w:eastAsia="Times New Roman" w:hAnsi="Times New Roman" w:cs="Times New Roman"/>
          <w:i/>
        </w:rPr>
        <w:t>)</w:t>
      </w:r>
    </w:p>
    <w:p w14:paraId="5D5122AA" w14:textId="0398FCA4" w:rsidR="00870789" w:rsidRPr="00A54975" w:rsidRDefault="00A54975" w:rsidP="00A124A1">
      <w:pPr>
        <w:spacing w:before="240" w:line="480" w:lineRule="auto"/>
        <w:ind w:firstLine="720"/>
        <w:jc w:val="both"/>
        <w:rPr>
          <w:rFonts w:ascii="Times New Roman" w:eastAsia="Times New Roman" w:hAnsi="Times New Roman" w:cs="Times New Roman"/>
          <w:sz w:val="24"/>
          <w:szCs w:val="24"/>
        </w:rPr>
      </w:pPr>
      <w:r w:rsidRPr="00A54975">
        <w:rPr>
          <w:rFonts w:ascii="Times New Roman" w:eastAsia="Times New Roman" w:hAnsi="Times New Roman" w:cs="Times New Roman"/>
          <w:sz w:val="24"/>
          <w:szCs w:val="24"/>
        </w:rPr>
        <w:t>Table 4.3 shows that the Dividend Policy (DPR) ratio (X3) is 0.935, the ESG tolerance value (X1) is 0.975, and the profitability (ROE) ratio (X2) is 0.932.  The profitability (ROE) ratio (X2) is 1.073, the dividend policy (DPR) ratio (X3) is 1.070, and the ESG VIF value (X1) is 1.026.  Consequently, it can be claimed that the regression model does not have a multicollinearity issue because there is neither a tolerance value less than 0.1 nor a VIF value larger than 10</w:t>
      </w:r>
      <w:r w:rsidR="00870789" w:rsidRPr="00A54975">
        <w:rPr>
          <w:rFonts w:ascii="Times New Roman" w:eastAsia="Times New Roman" w:hAnsi="Times New Roman" w:cs="Times New Roman"/>
          <w:sz w:val="24"/>
          <w:szCs w:val="24"/>
        </w:rPr>
        <w:t>.</w:t>
      </w:r>
    </w:p>
    <w:p w14:paraId="0CABC281" w14:textId="29D90D87" w:rsidR="00870789" w:rsidRPr="00B25741" w:rsidRDefault="00870789" w:rsidP="001C5E58">
      <w:pPr>
        <w:spacing w:line="360" w:lineRule="auto"/>
        <w:jc w:val="both"/>
        <w:rPr>
          <w:rFonts w:ascii="Times New Roman" w:eastAsia="Times New Roman" w:hAnsi="Times New Roman" w:cs="Times New Roman"/>
          <w:b/>
          <w:sz w:val="24"/>
          <w:szCs w:val="24"/>
        </w:rPr>
      </w:pPr>
      <w:r w:rsidRPr="00B25741">
        <w:rPr>
          <w:rFonts w:ascii="Times New Roman" w:eastAsia="Times New Roman" w:hAnsi="Times New Roman" w:cs="Times New Roman"/>
          <w:b/>
          <w:sz w:val="24"/>
          <w:szCs w:val="24"/>
        </w:rPr>
        <w:t xml:space="preserve">4.1.2.3 </w:t>
      </w:r>
      <w:r w:rsidR="00A54975" w:rsidRPr="00B25741">
        <w:rPr>
          <w:rFonts w:ascii="Times New Roman" w:eastAsia="Times New Roman" w:hAnsi="Times New Roman" w:cs="Times New Roman"/>
          <w:b/>
          <w:sz w:val="24"/>
          <w:szCs w:val="24"/>
        </w:rPr>
        <w:t>Autocorrelation Test</w:t>
      </w:r>
    </w:p>
    <w:p w14:paraId="6EA17D18" w14:textId="71ACD5C4" w:rsidR="00D502E9" w:rsidRPr="00A54975" w:rsidRDefault="00A54975" w:rsidP="00D502E9">
      <w:pPr>
        <w:spacing w:line="480" w:lineRule="auto"/>
        <w:ind w:firstLine="720"/>
        <w:jc w:val="both"/>
        <w:rPr>
          <w:rFonts w:ascii="Times New Roman" w:eastAsia="Times New Roman" w:hAnsi="Times New Roman" w:cs="Times New Roman"/>
          <w:sz w:val="24"/>
          <w:szCs w:val="24"/>
        </w:rPr>
      </w:pPr>
      <w:r w:rsidRPr="00A54975">
        <w:rPr>
          <w:rFonts w:ascii="Times New Roman" w:eastAsia="Times New Roman" w:hAnsi="Times New Roman" w:cs="Times New Roman"/>
          <w:sz w:val="24"/>
          <w:szCs w:val="24"/>
        </w:rPr>
        <w:t>To determine whether confounding errors in period t and confounding errors in period t-1 (prior) are correlated, the regression model is tested using the autocorrelation test.  The autocorrelation test results for the research regression model are shown in the table below</w:t>
      </w:r>
      <w:r w:rsidR="0070574D" w:rsidRPr="00A54975">
        <w:rPr>
          <w:rFonts w:ascii="Times New Roman" w:eastAsia="Times New Roman" w:hAnsi="Times New Roman" w:cs="Times New Roman"/>
          <w:sz w:val="24"/>
          <w:szCs w:val="24"/>
        </w:rPr>
        <w:t>:</w:t>
      </w:r>
    </w:p>
    <w:p w14:paraId="2A162D7B" w14:textId="22B28A1B" w:rsidR="00870789" w:rsidRPr="007F5608" w:rsidRDefault="00B11A97" w:rsidP="00A124A1">
      <w:pPr>
        <w:spacing w:line="240" w:lineRule="auto"/>
        <w:jc w:val="both"/>
        <w:rPr>
          <w:rFonts w:ascii="Times New Roman" w:eastAsia="Times New Roman" w:hAnsi="Times New Roman" w:cs="Times New Roman"/>
          <w:b/>
          <w:bCs/>
        </w:rPr>
      </w:pPr>
      <w:proofErr w:type="spellStart"/>
      <w:r w:rsidRPr="00B11A97">
        <w:rPr>
          <w:rFonts w:ascii="Times New Roman" w:eastAsia="Times New Roman" w:hAnsi="Times New Roman" w:cs="Times New Roman"/>
          <w:b/>
          <w:bCs/>
          <w:lang w:val="id-ID"/>
        </w:rPr>
        <w:t>Table</w:t>
      </w:r>
      <w:proofErr w:type="spellEnd"/>
      <w:r w:rsidRPr="00B11A97">
        <w:rPr>
          <w:rFonts w:ascii="Times New Roman" w:eastAsia="Times New Roman" w:hAnsi="Times New Roman" w:cs="Times New Roman"/>
          <w:b/>
          <w:bCs/>
          <w:lang w:val="id-ID"/>
        </w:rPr>
        <w:t xml:space="preserve"> 4.</w:t>
      </w:r>
      <w:r w:rsidR="00D502E9">
        <w:rPr>
          <w:rFonts w:ascii="Times New Roman" w:eastAsia="Times New Roman" w:hAnsi="Times New Roman" w:cs="Times New Roman"/>
          <w:b/>
          <w:bCs/>
          <w:lang w:val="id-ID"/>
        </w:rPr>
        <w:t>6</w:t>
      </w:r>
      <w:r w:rsidRPr="00B11A97">
        <w:rPr>
          <w:rFonts w:ascii="Times New Roman" w:eastAsia="Times New Roman" w:hAnsi="Times New Roman" w:cs="Times New Roman"/>
          <w:b/>
          <w:bCs/>
          <w:lang w:val="id-ID"/>
        </w:rPr>
        <w:t xml:space="preserve"> Run </w:t>
      </w:r>
      <w:proofErr w:type="spellStart"/>
      <w:r w:rsidRPr="00B11A97">
        <w:rPr>
          <w:rFonts w:ascii="Times New Roman" w:eastAsia="Times New Roman" w:hAnsi="Times New Roman" w:cs="Times New Roman"/>
          <w:b/>
          <w:bCs/>
          <w:lang w:val="id-ID"/>
        </w:rPr>
        <w:t>Test</w:t>
      </w:r>
      <w:proofErr w:type="spellEnd"/>
      <w:r w:rsidRPr="00B11A97">
        <w:rPr>
          <w:rFonts w:ascii="Times New Roman" w:eastAsia="Times New Roman" w:hAnsi="Times New Roman" w:cs="Times New Roman"/>
          <w:b/>
          <w:bCs/>
          <w:lang w:val="id-ID"/>
        </w:rPr>
        <w:t xml:space="preserve"> </w:t>
      </w:r>
      <w:proofErr w:type="spellStart"/>
      <w:r w:rsidRPr="00B11A97">
        <w:rPr>
          <w:rFonts w:ascii="Times New Roman" w:eastAsia="Times New Roman" w:hAnsi="Times New Roman" w:cs="Times New Roman"/>
          <w:b/>
          <w:bCs/>
          <w:lang w:val="id-ID"/>
        </w:rPr>
        <w:t>Autocorrelation</w:t>
      </w:r>
      <w:proofErr w:type="spellEnd"/>
      <w:r w:rsidRPr="00B11A97">
        <w:rPr>
          <w:rFonts w:ascii="Times New Roman" w:eastAsia="Times New Roman" w:hAnsi="Times New Roman" w:cs="Times New Roman"/>
          <w:b/>
          <w:bCs/>
          <w:lang w:val="id-ID"/>
        </w:rPr>
        <w:t xml:space="preserve"> </w:t>
      </w:r>
      <w:proofErr w:type="spellStart"/>
      <w:r w:rsidRPr="00B11A97">
        <w:rPr>
          <w:rFonts w:ascii="Times New Roman" w:eastAsia="Times New Roman" w:hAnsi="Times New Roman" w:cs="Times New Roman"/>
          <w:b/>
          <w:bCs/>
          <w:lang w:val="id-ID"/>
        </w:rPr>
        <w:t>Test</w:t>
      </w:r>
      <w:proofErr w:type="spellEnd"/>
      <w:r w:rsidRPr="00B11A97">
        <w:rPr>
          <w:rFonts w:ascii="Times New Roman" w:eastAsia="Times New Roman" w:hAnsi="Times New Roman" w:cs="Times New Roman"/>
          <w:b/>
          <w:bCs/>
          <w:lang w:val="id-ID"/>
        </w:rPr>
        <w:t xml:space="preserve"> </w:t>
      </w:r>
      <w:proofErr w:type="spellStart"/>
      <w:r w:rsidRPr="00B11A97">
        <w:rPr>
          <w:rFonts w:ascii="Times New Roman" w:eastAsia="Times New Roman" w:hAnsi="Times New Roman" w:cs="Times New Roman"/>
          <w:b/>
          <w:bCs/>
          <w:lang w:val="id-ID"/>
        </w:rPr>
        <w:t>Results</w:t>
      </w:r>
      <w:proofErr w:type="spellEnd"/>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42"/>
        <w:gridCol w:w="3298"/>
      </w:tblGrid>
      <w:tr w:rsidR="00870789" w:rsidRPr="006B298D" w14:paraId="13809504" w14:textId="77777777" w:rsidTr="00E354F0">
        <w:trPr>
          <w:cantSplit/>
        </w:trPr>
        <w:tc>
          <w:tcPr>
            <w:tcW w:w="5000" w:type="pct"/>
            <w:gridSpan w:val="2"/>
            <w:tcBorders>
              <w:top w:val="nil"/>
              <w:left w:val="nil"/>
              <w:bottom w:val="single" w:sz="4" w:space="0" w:color="auto"/>
              <w:right w:val="nil"/>
            </w:tcBorders>
            <w:shd w:val="clear" w:color="auto" w:fill="FFFFFF"/>
            <w:vAlign w:val="center"/>
          </w:tcPr>
          <w:p w14:paraId="2FDB84C0" w14:textId="398372E0" w:rsidR="00870789" w:rsidRPr="00AC4512" w:rsidRDefault="00870789" w:rsidP="00A124A1">
            <w:pPr>
              <w:autoSpaceDE w:val="0"/>
              <w:autoSpaceDN w:val="0"/>
              <w:adjustRightInd w:val="0"/>
              <w:spacing w:line="320" w:lineRule="atLeast"/>
              <w:ind w:left="60" w:right="60"/>
              <w:jc w:val="center"/>
              <w:rPr>
                <w:rFonts w:ascii="Times New Roman" w:hAnsi="Times New Roman" w:cs="Times New Roman"/>
                <w:i/>
                <w:iCs/>
                <w:color w:val="000000"/>
                <w:sz w:val="20"/>
                <w:szCs w:val="20"/>
              </w:rPr>
            </w:pPr>
            <w:r w:rsidRPr="00AC4512">
              <w:rPr>
                <w:rFonts w:ascii="Times New Roman" w:hAnsi="Times New Roman" w:cs="Times New Roman"/>
                <w:b/>
                <w:bCs/>
                <w:i/>
                <w:iCs/>
                <w:color w:val="000000"/>
                <w:sz w:val="20"/>
                <w:szCs w:val="20"/>
              </w:rPr>
              <w:t>Runs Test</w:t>
            </w:r>
          </w:p>
        </w:tc>
      </w:tr>
      <w:tr w:rsidR="00870789" w:rsidRPr="006B298D" w14:paraId="231D0967" w14:textId="77777777" w:rsidTr="00E354F0">
        <w:trPr>
          <w:cantSplit/>
        </w:trPr>
        <w:tc>
          <w:tcPr>
            <w:tcW w:w="2923" w:type="pct"/>
            <w:tcBorders>
              <w:top w:val="single" w:sz="4" w:space="0" w:color="auto"/>
              <w:left w:val="single" w:sz="4" w:space="0" w:color="auto"/>
              <w:bottom w:val="single" w:sz="4" w:space="0" w:color="auto"/>
              <w:right w:val="single" w:sz="4" w:space="0" w:color="auto"/>
            </w:tcBorders>
            <w:shd w:val="clear" w:color="auto" w:fill="FFFFFF"/>
            <w:vAlign w:val="bottom"/>
          </w:tcPr>
          <w:p w14:paraId="46E17712" w14:textId="3AABA917" w:rsidR="00870789" w:rsidRPr="006B298D" w:rsidRDefault="00870789" w:rsidP="00A124A1">
            <w:pPr>
              <w:autoSpaceDE w:val="0"/>
              <w:autoSpaceDN w:val="0"/>
              <w:adjustRightInd w:val="0"/>
              <w:spacing w:line="240" w:lineRule="auto"/>
              <w:rPr>
                <w:rFonts w:ascii="Times New Roman" w:hAnsi="Times New Roman" w:cs="Times New Roman"/>
                <w:sz w:val="20"/>
                <w:szCs w:val="20"/>
              </w:rPr>
            </w:pPr>
          </w:p>
        </w:tc>
        <w:tc>
          <w:tcPr>
            <w:tcW w:w="2077" w:type="pct"/>
            <w:tcBorders>
              <w:top w:val="single" w:sz="4" w:space="0" w:color="auto"/>
              <w:left w:val="single" w:sz="4" w:space="0" w:color="auto"/>
              <w:bottom w:val="single" w:sz="4" w:space="0" w:color="auto"/>
              <w:right w:val="single" w:sz="4" w:space="0" w:color="auto"/>
            </w:tcBorders>
            <w:shd w:val="clear" w:color="auto" w:fill="FFFFFF"/>
            <w:vAlign w:val="bottom"/>
          </w:tcPr>
          <w:p w14:paraId="52A1C55B" w14:textId="77777777" w:rsidR="00870789" w:rsidRPr="006B298D"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6B298D">
              <w:rPr>
                <w:rFonts w:ascii="Times New Roman" w:hAnsi="Times New Roman" w:cs="Times New Roman"/>
                <w:color w:val="000000"/>
                <w:sz w:val="20"/>
                <w:szCs w:val="20"/>
              </w:rPr>
              <w:t>Unstandardized Residual</w:t>
            </w:r>
          </w:p>
        </w:tc>
      </w:tr>
      <w:tr w:rsidR="00870789" w:rsidRPr="006B298D" w14:paraId="2F4964ED" w14:textId="77777777" w:rsidTr="00E354F0">
        <w:trPr>
          <w:cantSplit/>
        </w:trPr>
        <w:tc>
          <w:tcPr>
            <w:tcW w:w="2923" w:type="pct"/>
            <w:tcBorders>
              <w:top w:val="single" w:sz="4" w:space="0" w:color="auto"/>
              <w:left w:val="single" w:sz="4" w:space="0" w:color="auto"/>
              <w:bottom w:val="single" w:sz="4" w:space="0" w:color="auto"/>
              <w:right w:val="single" w:sz="4" w:space="0" w:color="auto"/>
            </w:tcBorders>
            <w:shd w:val="clear" w:color="auto" w:fill="FFFFFF"/>
          </w:tcPr>
          <w:p w14:paraId="2BFE89FD" w14:textId="0EEA3B4B" w:rsidR="00870789" w:rsidRPr="006B298D"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6B298D">
              <w:rPr>
                <w:rFonts w:ascii="Times New Roman" w:hAnsi="Times New Roman" w:cs="Times New Roman"/>
                <w:color w:val="000000"/>
                <w:sz w:val="20"/>
                <w:szCs w:val="20"/>
              </w:rPr>
              <w:t xml:space="preserve">Test </w:t>
            </w:r>
            <w:proofErr w:type="spellStart"/>
            <w:r w:rsidRPr="006B298D">
              <w:rPr>
                <w:rFonts w:ascii="Times New Roman" w:hAnsi="Times New Roman" w:cs="Times New Roman"/>
                <w:color w:val="000000"/>
                <w:sz w:val="20"/>
                <w:szCs w:val="20"/>
              </w:rPr>
              <w:t>Value</w:t>
            </w:r>
            <w:r w:rsidRPr="006B298D">
              <w:rPr>
                <w:rFonts w:ascii="Times New Roman" w:hAnsi="Times New Roman" w:cs="Times New Roman"/>
                <w:color w:val="000000"/>
                <w:sz w:val="20"/>
                <w:szCs w:val="20"/>
                <w:vertAlign w:val="superscript"/>
              </w:rPr>
              <w:t>a</w:t>
            </w:r>
            <w:proofErr w:type="spellEnd"/>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tcPr>
          <w:p w14:paraId="5F007305" w14:textId="0F4CCE28" w:rsidR="00870789" w:rsidRPr="006B298D" w:rsidRDefault="00147762"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w:t>
            </w:r>
            <w:r w:rsidR="00870789" w:rsidRPr="006B298D">
              <w:rPr>
                <w:rFonts w:ascii="Times New Roman" w:hAnsi="Times New Roman" w:cs="Times New Roman"/>
                <w:color w:val="000000"/>
                <w:sz w:val="20"/>
                <w:szCs w:val="20"/>
              </w:rPr>
              <w:t>.00</w:t>
            </w:r>
            <w:r>
              <w:rPr>
                <w:rFonts w:ascii="Times New Roman" w:hAnsi="Times New Roman" w:cs="Times New Roman"/>
                <w:color w:val="000000"/>
                <w:sz w:val="20"/>
                <w:szCs w:val="20"/>
              </w:rPr>
              <w:t>673</w:t>
            </w:r>
          </w:p>
        </w:tc>
      </w:tr>
      <w:tr w:rsidR="00870789" w:rsidRPr="006B298D" w14:paraId="5C953A70" w14:textId="77777777" w:rsidTr="00E354F0">
        <w:trPr>
          <w:cantSplit/>
        </w:trPr>
        <w:tc>
          <w:tcPr>
            <w:tcW w:w="2923" w:type="pct"/>
            <w:tcBorders>
              <w:top w:val="single" w:sz="4" w:space="0" w:color="auto"/>
              <w:left w:val="single" w:sz="4" w:space="0" w:color="auto"/>
              <w:bottom w:val="single" w:sz="4" w:space="0" w:color="auto"/>
              <w:right w:val="single" w:sz="4" w:space="0" w:color="auto"/>
            </w:tcBorders>
            <w:shd w:val="clear" w:color="auto" w:fill="FFFFFF"/>
          </w:tcPr>
          <w:p w14:paraId="2DB1B755" w14:textId="77777777" w:rsidR="00870789" w:rsidRPr="006B298D"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6B298D">
              <w:rPr>
                <w:rFonts w:ascii="Times New Roman" w:hAnsi="Times New Roman" w:cs="Times New Roman"/>
                <w:color w:val="000000"/>
                <w:sz w:val="20"/>
                <w:szCs w:val="20"/>
              </w:rPr>
              <w:t>Cases &lt; Test Value</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tcPr>
          <w:p w14:paraId="15D30C8D" w14:textId="5D8132BE" w:rsidR="00870789" w:rsidRPr="006B298D" w:rsidRDefault="00147762"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94</w:t>
            </w:r>
          </w:p>
        </w:tc>
      </w:tr>
      <w:tr w:rsidR="00870789" w:rsidRPr="006B298D" w14:paraId="676CC174" w14:textId="77777777" w:rsidTr="001C5E58">
        <w:trPr>
          <w:cantSplit/>
          <w:trHeight w:val="224"/>
        </w:trPr>
        <w:tc>
          <w:tcPr>
            <w:tcW w:w="2923" w:type="pct"/>
            <w:tcBorders>
              <w:top w:val="single" w:sz="4" w:space="0" w:color="auto"/>
              <w:left w:val="single" w:sz="4" w:space="0" w:color="auto"/>
              <w:bottom w:val="single" w:sz="4" w:space="0" w:color="auto"/>
              <w:right w:val="single" w:sz="4" w:space="0" w:color="auto"/>
            </w:tcBorders>
            <w:shd w:val="clear" w:color="auto" w:fill="FFFFFF"/>
          </w:tcPr>
          <w:p w14:paraId="63EFC3E3" w14:textId="1754A9CF" w:rsidR="00870789" w:rsidRPr="006B298D"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6B298D">
              <w:rPr>
                <w:rFonts w:ascii="Times New Roman" w:hAnsi="Times New Roman" w:cs="Times New Roman"/>
                <w:color w:val="000000"/>
                <w:sz w:val="20"/>
                <w:szCs w:val="20"/>
              </w:rPr>
              <w:t>Cases &gt;= Test Value</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tcPr>
          <w:p w14:paraId="003AB635" w14:textId="6E485404" w:rsidR="00870789" w:rsidRPr="006B298D" w:rsidRDefault="00147762"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95</w:t>
            </w:r>
          </w:p>
        </w:tc>
      </w:tr>
      <w:tr w:rsidR="00870789" w:rsidRPr="006B298D" w14:paraId="61A6B4F9" w14:textId="77777777" w:rsidTr="00E354F0">
        <w:trPr>
          <w:cantSplit/>
        </w:trPr>
        <w:tc>
          <w:tcPr>
            <w:tcW w:w="2923" w:type="pct"/>
            <w:tcBorders>
              <w:top w:val="single" w:sz="4" w:space="0" w:color="auto"/>
              <w:left w:val="single" w:sz="4" w:space="0" w:color="auto"/>
              <w:bottom w:val="single" w:sz="4" w:space="0" w:color="auto"/>
              <w:right w:val="single" w:sz="4" w:space="0" w:color="auto"/>
            </w:tcBorders>
            <w:shd w:val="clear" w:color="auto" w:fill="FFFFFF"/>
          </w:tcPr>
          <w:p w14:paraId="524673CE" w14:textId="77777777" w:rsidR="00870789" w:rsidRPr="006B298D"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6B298D">
              <w:rPr>
                <w:rFonts w:ascii="Times New Roman" w:hAnsi="Times New Roman" w:cs="Times New Roman"/>
                <w:color w:val="000000"/>
                <w:sz w:val="20"/>
                <w:szCs w:val="20"/>
              </w:rPr>
              <w:t>Total Cases</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tcPr>
          <w:p w14:paraId="73D586F1" w14:textId="756B03D7" w:rsidR="00870789" w:rsidRPr="006B298D" w:rsidRDefault="00147762"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189</w:t>
            </w:r>
          </w:p>
        </w:tc>
      </w:tr>
      <w:tr w:rsidR="00870789" w:rsidRPr="006B298D" w14:paraId="0D582A9F" w14:textId="77777777" w:rsidTr="00E354F0">
        <w:trPr>
          <w:cantSplit/>
        </w:trPr>
        <w:tc>
          <w:tcPr>
            <w:tcW w:w="2923" w:type="pct"/>
            <w:tcBorders>
              <w:top w:val="single" w:sz="4" w:space="0" w:color="auto"/>
              <w:left w:val="single" w:sz="4" w:space="0" w:color="auto"/>
              <w:bottom w:val="single" w:sz="4" w:space="0" w:color="auto"/>
              <w:right w:val="single" w:sz="4" w:space="0" w:color="auto"/>
            </w:tcBorders>
            <w:shd w:val="clear" w:color="auto" w:fill="FFFFFF"/>
          </w:tcPr>
          <w:p w14:paraId="5379A42D" w14:textId="77777777" w:rsidR="00870789" w:rsidRPr="006B298D"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6B298D">
              <w:rPr>
                <w:rFonts w:ascii="Times New Roman" w:hAnsi="Times New Roman" w:cs="Times New Roman"/>
                <w:color w:val="000000"/>
                <w:sz w:val="20"/>
                <w:szCs w:val="20"/>
              </w:rPr>
              <w:t>Number of Runs</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tcPr>
          <w:p w14:paraId="7C9C2584" w14:textId="08737B78" w:rsidR="00870789" w:rsidRPr="006B298D" w:rsidRDefault="00147762"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99</w:t>
            </w:r>
          </w:p>
        </w:tc>
      </w:tr>
      <w:tr w:rsidR="00870789" w:rsidRPr="006B298D" w14:paraId="6FF73BEF" w14:textId="77777777" w:rsidTr="001C5E58">
        <w:trPr>
          <w:cantSplit/>
          <w:trHeight w:val="224"/>
        </w:trPr>
        <w:tc>
          <w:tcPr>
            <w:tcW w:w="2923" w:type="pct"/>
            <w:tcBorders>
              <w:top w:val="single" w:sz="4" w:space="0" w:color="auto"/>
              <w:left w:val="single" w:sz="4" w:space="0" w:color="auto"/>
              <w:bottom w:val="single" w:sz="4" w:space="0" w:color="auto"/>
              <w:right w:val="single" w:sz="4" w:space="0" w:color="auto"/>
            </w:tcBorders>
            <w:shd w:val="clear" w:color="auto" w:fill="FFFFFF"/>
          </w:tcPr>
          <w:p w14:paraId="0A67DE5F" w14:textId="74A3A2F8" w:rsidR="00870789" w:rsidRPr="006B298D"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6B298D">
              <w:rPr>
                <w:rFonts w:ascii="Times New Roman" w:hAnsi="Times New Roman" w:cs="Times New Roman"/>
                <w:color w:val="000000"/>
                <w:sz w:val="20"/>
                <w:szCs w:val="20"/>
              </w:rPr>
              <w:t>Z</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tcPr>
          <w:p w14:paraId="4DCA965D" w14:textId="352AB77B" w:rsidR="00870789" w:rsidRPr="006B298D"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6B298D">
              <w:rPr>
                <w:rFonts w:ascii="Times New Roman" w:hAnsi="Times New Roman" w:cs="Times New Roman"/>
                <w:color w:val="000000"/>
                <w:sz w:val="20"/>
                <w:szCs w:val="20"/>
              </w:rPr>
              <w:t>.</w:t>
            </w:r>
            <w:r w:rsidR="00147762">
              <w:rPr>
                <w:rFonts w:ascii="Times New Roman" w:hAnsi="Times New Roman" w:cs="Times New Roman"/>
                <w:color w:val="000000"/>
                <w:sz w:val="20"/>
                <w:szCs w:val="20"/>
              </w:rPr>
              <w:t>511</w:t>
            </w:r>
          </w:p>
        </w:tc>
      </w:tr>
      <w:tr w:rsidR="00870789" w:rsidRPr="006B298D" w14:paraId="3C5B81E9" w14:textId="77777777" w:rsidTr="00E354F0">
        <w:trPr>
          <w:cantSplit/>
        </w:trPr>
        <w:tc>
          <w:tcPr>
            <w:tcW w:w="2923" w:type="pct"/>
            <w:tcBorders>
              <w:top w:val="single" w:sz="4" w:space="0" w:color="auto"/>
              <w:left w:val="single" w:sz="4" w:space="0" w:color="auto"/>
              <w:bottom w:val="single" w:sz="4" w:space="0" w:color="auto"/>
              <w:right w:val="single" w:sz="4" w:space="0" w:color="auto"/>
            </w:tcBorders>
            <w:shd w:val="clear" w:color="auto" w:fill="FFFFFF"/>
          </w:tcPr>
          <w:p w14:paraId="7AC32AF8" w14:textId="55A0DB1E" w:rsidR="00870789" w:rsidRPr="006B298D"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proofErr w:type="spellStart"/>
            <w:r w:rsidRPr="006B298D">
              <w:rPr>
                <w:rFonts w:ascii="Times New Roman" w:hAnsi="Times New Roman" w:cs="Times New Roman"/>
                <w:color w:val="000000"/>
                <w:sz w:val="20"/>
                <w:szCs w:val="20"/>
              </w:rPr>
              <w:t>Asymp</w:t>
            </w:r>
            <w:proofErr w:type="spellEnd"/>
            <w:r w:rsidRPr="006B298D">
              <w:rPr>
                <w:rFonts w:ascii="Times New Roman" w:hAnsi="Times New Roman" w:cs="Times New Roman"/>
                <w:color w:val="000000"/>
                <w:sz w:val="20"/>
                <w:szCs w:val="20"/>
              </w:rPr>
              <w:t>. Sig. (2-tailed)</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tcPr>
          <w:p w14:paraId="2C5462B5" w14:textId="41E0100D" w:rsidR="00870789" w:rsidRPr="006B298D"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6B298D">
              <w:rPr>
                <w:rFonts w:ascii="Times New Roman" w:hAnsi="Times New Roman" w:cs="Times New Roman"/>
                <w:color w:val="000000"/>
                <w:sz w:val="20"/>
                <w:szCs w:val="20"/>
              </w:rPr>
              <w:t>.</w:t>
            </w:r>
            <w:r w:rsidR="00147762">
              <w:rPr>
                <w:rFonts w:ascii="Times New Roman" w:hAnsi="Times New Roman" w:cs="Times New Roman"/>
                <w:color w:val="000000"/>
                <w:sz w:val="20"/>
                <w:szCs w:val="20"/>
              </w:rPr>
              <w:t>609</w:t>
            </w:r>
          </w:p>
        </w:tc>
      </w:tr>
    </w:tbl>
    <w:p w14:paraId="1D939E6A" w14:textId="0E91A6C9" w:rsidR="00870789" w:rsidRPr="007F5608" w:rsidRDefault="001C5E58" w:rsidP="00A124A1">
      <w:pPr>
        <w:spacing w:line="240" w:lineRule="auto"/>
        <w:jc w:val="both"/>
        <w:rPr>
          <w:rFonts w:ascii="Times New Roman" w:hAnsi="Times New Roman" w:cs="Times New Roman"/>
          <w:b/>
          <w:bCs/>
          <w:lang w:val="id-ID"/>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42592" behindDoc="0" locked="0" layoutInCell="1" allowOverlap="1" wp14:anchorId="324D2F15" wp14:editId="04B813C3">
                <wp:simplePos x="0" y="0"/>
                <wp:positionH relativeFrom="margin">
                  <wp:align>center</wp:align>
                </wp:positionH>
                <wp:positionV relativeFrom="paragraph">
                  <wp:posOffset>1016635</wp:posOffset>
                </wp:positionV>
                <wp:extent cx="601980" cy="297180"/>
                <wp:effectExtent l="0" t="0" r="7620" b="7620"/>
                <wp:wrapNone/>
                <wp:docPr id="5073021"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B5388" id="Rectangle 22" o:spid="_x0000_s1026" style="position:absolute;margin-left:0;margin-top:80.05pt;width:47.4pt;height:23.4pt;flip:y;z-index:252142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" fillcolor="white [3201]" stroked="f" strokeweight="1pt">
                <w10:wrap anchorx="margin"/>
              </v:rect>
            </w:pict>
          </mc:Fallback>
        </mc:AlternateContent>
      </w:r>
      <w:proofErr w:type="spellStart"/>
      <w:r w:rsidR="00B11A97" w:rsidRPr="00B11A97">
        <w:rPr>
          <w:rFonts w:ascii="Times New Roman" w:hAnsi="Times New Roman" w:cs="Times New Roman"/>
          <w:i/>
          <w:iCs/>
          <w:color w:val="000000"/>
          <w:lang w:val="id-ID"/>
        </w:rPr>
        <w:t>Source</w:t>
      </w:r>
      <w:proofErr w:type="spellEnd"/>
      <w:r w:rsidR="00B11A97" w:rsidRPr="00B11A97">
        <w:rPr>
          <w:rFonts w:ascii="Times New Roman" w:hAnsi="Times New Roman" w:cs="Times New Roman"/>
          <w:i/>
          <w:iCs/>
          <w:color w:val="000000"/>
          <w:lang w:val="id-ID"/>
        </w:rPr>
        <w:t xml:space="preserve">: SPSS 27 </w:t>
      </w:r>
      <w:proofErr w:type="spellStart"/>
      <w:r w:rsidR="00B11A97" w:rsidRPr="00B11A97">
        <w:rPr>
          <w:rFonts w:ascii="Times New Roman" w:hAnsi="Times New Roman" w:cs="Times New Roman"/>
          <w:i/>
          <w:iCs/>
          <w:color w:val="000000"/>
          <w:lang w:val="id-ID"/>
        </w:rPr>
        <w:t>Output</w:t>
      </w:r>
      <w:proofErr w:type="spellEnd"/>
      <w:r w:rsidR="00B11A97" w:rsidRPr="00B11A97">
        <w:rPr>
          <w:rFonts w:ascii="Times New Roman" w:hAnsi="Times New Roman" w:cs="Times New Roman"/>
          <w:i/>
          <w:iCs/>
          <w:color w:val="000000"/>
          <w:lang w:val="id-ID"/>
        </w:rPr>
        <w:t xml:space="preserve"> (2025</w:t>
      </w:r>
      <w:r w:rsidR="00870789" w:rsidRPr="007F5608">
        <w:rPr>
          <w:rFonts w:ascii="Times New Roman" w:hAnsi="Times New Roman" w:cs="Times New Roman"/>
          <w:i/>
          <w:iCs/>
          <w:color w:val="000000"/>
          <w:lang w:val="id-ID"/>
        </w:rPr>
        <w:t>)</w:t>
      </w:r>
      <w:r w:rsidR="00EE2BF8" w:rsidRPr="00EE2BF8">
        <w:rPr>
          <w:rFonts w:ascii="Times New Roman" w:hAnsi="Times New Roman" w:cs="Times New Roman"/>
          <w:noProof/>
          <w14:ligatures w14:val="standardContextual"/>
        </w:rPr>
        <w:t xml:space="preserve"> </w:t>
      </w:r>
    </w:p>
    <w:p w14:paraId="43310905" w14:textId="00AC2675" w:rsidR="00870789" w:rsidRPr="00E17A9E" w:rsidRDefault="00B11A97" w:rsidP="0070574D">
      <w:pPr>
        <w:spacing w:before="240" w:line="480" w:lineRule="auto"/>
        <w:ind w:firstLine="720"/>
        <w:jc w:val="both"/>
        <w:rPr>
          <w:rFonts w:ascii="Times New Roman" w:eastAsia="Times New Roman" w:hAnsi="Times New Roman" w:cs="Times New Roman"/>
          <w:sz w:val="24"/>
          <w:szCs w:val="24"/>
          <w:lang w:val="id-ID"/>
        </w:rPr>
      </w:pPr>
      <w:r w:rsidRPr="00B11A97">
        <w:rPr>
          <w:rFonts w:ascii="Times New Roman" w:eastAsia="Times New Roman" w:hAnsi="Times New Roman" w:cs="Times New Roman"/>
          <w:sz w:val="24"/>
          <w:szCs w:val="24"/>
          <w:lang w:val="id-ID"/>
        </w:rPr>
        <w:lastRenderedPageBreak/>
        <w:t xml:space="preserve">Given </w:t>
      </w:r>
      <w:proofErr w:type="spellStart"/>
      <w:r w:rsidRPr="00B11A97">
        <w:rPr>
          <w:rFonts w:ascii="Times New Roman" w:eastAsia="Times New Roman" w:hAnsi="Times New Roman" w:cs="Times New Roman"/>
          <w:sz w:val="24"/>
          <w:szCs w:val="24"/>
          <w:lang w:val="id-ID"/>
        </w:rPr>
        <w:t>that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Asymp.Sig</w:t>
      </w:r>
      <w:proofErr w:type="spellEnd"/>
      <w:r w:rsidRPr="00B11A97">
        <w:rPr>
          <w:rFonts w:ascii="Times New Roman" w:eastAsia="Times New Roman" w:hAnsi="Times New Roman" w:cs="Times New Roman"/>
          <w:sz w:val="24"/>
          <w:szCs w:val="24"/>
          <w:lang w:val="id-ID"/>
        </w:rPr>
        <w:t xml:space="preserve">. (2-tailed) </w:t>
      </w:r>
      <w:proofErr w:type="spellStart"/>
      <w:r w:rsidRPr="00B11A97">
        <w:rPr>
          <w:rFonts w:ascii="Times New Roman" w:eastAsia="Times New Roman" w:hAnsi="Times New Roman" w:cs="Times New Roman"/>
          <w:sz w:val="24"/>
          <w:szCs w:val="24"/>
          <w:lang w:val="id-ID"/>
        </w:rPr>
        <w:t>value</w:t>
      </w:r>
      <w:proofErr w:type="spellEnd"/>
      <w:r w:rsidRPr="00B11A97">
        <w:rPr>
          <w:rFonts w:ascii="Times New Roman" w:eastAsia="Times New Roman" w:hAnsi="Times New Roman" w:cs="Times New Roman"/>
          <w:sz w:val="24"/>
          <w:szCs w:val="24"/>
          <w:lang w:val="id-ID"/>
        </w:rPr>
        <w:t xml:space="preserve"> in </w:t>
      </w:r>
      <w:proofErr w:type="spellStart"/>
      <w:r w:rsidRPr="00B11A97">
        <w:rPr>
          <w:rFonts w:ascii="Times New Roman" w:eastAsia="Times New Roman" w:hAnsi="Times New Roman" w:cs="Times New Roman"/>
          <w:sz w:val="24"/>
          <w:szCs w:val="24"/>
          <w:lang w:val="id-ID"/>
        </w:rPr>
        <w:t>table</w:t>
      </w:r>
      <w:proofErr w:type="spellEnd"/>
      <w:r w:rsidRPr="00B11A97">
        <w:rPr>
          <w:rFonts w:ascii="Times New Roman" w:eastAsia="Times New Roman" w:hAnsi="Times New Roman" w:cs="Times New Roman"/>
          <w:sz w:val="24"/>
          <w:szCs w:val="24"/>
          <w:lang w:val="id-ID"/>
        </w:rPr>
        <w:t xml:space="preserve"> 4.</w:t>
      </w:r>
      <w:r w:rsidR="001C5E58">
        <w:rPr>
          <w:rFonts w:ascii="Times New Roman" w:eastAsia="Times New Roman" w:hAnsi="Times New Roman" w:cs="Times New Roman"/>
          <w:sz w:val="24"/>
          <w:szCs w:val="24"/>
          <w:lang w:val="id-ID"/>
        </w:rPr>
        <w:t>6</w:t>
      </w:r>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is</w:t>
      </w:r>
      <w:proofErr w:type="spellEnd"/>
      <w:r w:rsidRPr="00B11A97">
        <w:rPr>
          <w:rFonts w:ascii="Times New Roman" w:eastAsia="Times New Roman" w:hAnsi="Times New Roman" w:cs="Times New Roman"/>
          <w:sz w:val="24"/>
          <w:szCs w:val="24"/>
          <w:lang w:val="id-ID"/>
        </w:rPr>
        <w:t xml:space="preserve"> 0.609&gt; </w:t>
      </w:r>
      <w:proofErr w:type="spellStart"/>
      <w:r w:rsidRPr="00B11A97">
        <w:rPr>
          <w:rFonts w:ascii="Times New Roman" w:eastAsia="Times New Roman" w:hAnsi="Times New Roman" w:cs="Times New Roman"/>
          <w:sz w:val="24"/>
          <w:szCs w:val="24"/>
          <w:lang w:val="id-ID"/>
        </w:rPr>
        <w:t>from</w:t>
      </w:r>
      <w:proofErr w:type="spellEnd"/>
      <w:r w:rsidRPr="00B11A97">
        <w:rPr>
          <w:rFonts w:ascii="Times New Roman" w:eastAsia="Times New Roman" w:hAnsi="Times New Roman" w:cs="Times New Roman"/>
          <w:sz w:val="24"/>
          <w:szCs w:val="24"/>
          <w:lang w:val="id-ID"/>
        </w:rPr>
        <w:t xml:space="preserve"> 0.05, </w:t>
      </w:r>
      <w:proofErr w:type="spellStart"/>
      <w:r w:rsidRPr="00B11A97">
        <w:rPr>
          <w:rFonts w:ascii="Times New Roman" w:eastAsia="Times New Roman" w:hAnsi="Times New Roman" w:cs="Times New Roman"/>
          <w:sz w:val="24"/>
          <w:szCs w:val="24"/>
          <w:lang w:val="id-ID"/>
        </w:rPr>
        <w:t>it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may</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be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said</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that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autokerelation</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symptoms</w:t>
      </w:r>
      <w:proofErr w:type="spellEnd"/>
      <w:r w:rsidRPr="00B11A97">
        <w:rPr>
          <w:rFonts w:ascii="Times New Roman" w:eastAsia="Times New Roman" w:hAnsi="Times New Roman" w:cs="Times New Roman"/>
          <w:sz w:val="24"/>
          <w:szCs w:val="24"/>
          <w:lang w:val="id-ID"/>
        </w:rPr>
        <w:t xml:space="preserve"> are </w:t>
      </w:r>
      <w:proofErr w:type="spellStart"/>
      <w:r w:rsidRPr="00B11A97">
        <w:rPr>
          <w:rFonts w:ascii="Times New Roman" w:eastAsia="Times New Roman" w:hAnsi="Times New Roman" w:cs="Times New Roman"/>
          <w:sz w:val="24"/>
          <w:szCs w:val="24"/>
          <w:lang w:val="id-ID"/>
        </w:rPr>
        <w:t>absent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allowing</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multiple</w:t>
      </w:r>
      <w:proofErr w:type="spellEnd"/>
      <w:r w:rsidRPr="00B11A97">
        <w:rPr>
          <w:rFonts w:ascii="Times New Roman" w:eastAsia="Times New Roman" w:hAnsi="Times New Roman" w:cs="Times New Roman"/>
          <w:sz w:val="24"/>
          <w:szCs w:val="24"/>
          <w:lang w:val="id-ID"/>
        </w:rPr>
        <w:t xml:space="preserve"> linear </w:t>
      </w:r>
      <w:proofErr w:type="spellStart"/>
      <w:r w:rsidRPr="00B11A97">
        <w:rPr>
          <w:rFonts w:ascii="Times New Roman" w:eastAsia="Times New Roman" w:hAnsi="Times New Roman" w:cs="Times New Roman"/>
          <w:sz w:val="24"/>
          <w:szCs w:val="24"/>
          <w:lang w:val="id-ID"/>
        </w:rPr>
        <w:t>regression</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analysis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to</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proceed</w:t>
      </w:r>
      <w:proofErr w:type="spellEnd"/>
      <w:r>
        <w:rPr>
          <w:rFonts w:ascii="Times New Roman" w:eastAsia="Times New Roman" w:hAnsi="Times New Roman" w:cs="Times New Roman"/>
          <w:sz w:val="24"/>
          <w:szCs w:val="24"/>
          <w:lang w:val="id-ID"/>
        </w:rPr>
        <w:t>.</w:t>
      </w:r>
    </w:p>
    <w:p w14:paraId="4B33EDB7" w14:textId="7780DA73" w:rsidR="00870789" w:rsidRPr="00E17A9E" w:rsidRDefault="00870789" w:rsidP="00A124A1">
      <w:pPr>
        <w:spacing w:line="480" w:lineRule="auto"/>
        <w:jc w:val="both"/>
        <w:rPr>
          <w:rFonts w:ascii="Times New Roman" w:eastAsia="Times New Roman" w:hAnsi="Times New Roman" w:cs="Times New Roman"/>
          <w:b/>
          <w:sz w:val="24"/>
          <w:szCs w:val="24"/>
          <w:lang w:val="id-ID"/>
        </w:rPr>
      </w:pPr>
      <w:r w:rsidRPr="00E17A9E">
        <w:rPr>
          <w:rFonts w:ascii="Times New Roman" w:eastAsia="Times New Roman" w:hAnsi="Times New Roman" w:cs="Times New Roman"/>
          <w:b/>
          <w:sz w:val="24"/>
          <w:szCs w:val="24"/>
          <w:lang w:val="id-ID"/>
        </w:rPr>
        <w:t>4.1.</w:t>
      </w:r>
      <w:r w:rsidR="009B654C" w:rsidRPr="00E17A9E">
        <w:rPr>
          <w:rFonts w:ascii="Times New Roman" w:eastAsia="Times New Roman" w:hAnsi="Times New Roman" w:cs="Times New Roman"/>
          <w:b/>
          <w:sz w:val="24"/>
          <w:szCs w:val="24"/>
          <w:lang w:val="id-ID"/>
        </w:rPr>
        <w:t>3</w:t>
      </w:r>
      <w:r w:rsidRPr="00E17A9E">
        <w:rPr>
          <w:rFonts w:ascii="Times New Roman" w:eastAsia="Times New Roman" w:hAnsi="Times New Roman" w:cs="Times New Roman"/>
          <w:b/>
          <w:sz w:val="24"/>
          <w:szCs w:val="24"/>
          <w:lang w:val="id-ID"/>
        </w:rPr>
        <w:t xml:space="preserve">.4 </w:t>
      </w:r>
      <w:proofErr w:type="spellStart"/>
      <w:r w:rsidR="00B11A97">
        <w:rPr>
          <w:rFonts w:ascii="Times New Roman" w:eastAsia="Times New Roman" w:hAnsi="Times New Roman" w:cs="Times New Roman"/>
          <w:b/>
          <w:sz w:val="24"/>
          <w:szCs w:val="24"/>
          <w:lang w:val="id-ID"/>
        </w:rPr>
        <w:t>H</w:t>
      </w:r>
      <w:r w:rsidR="00B11A97" w:rsidRPr="00B11A97">
        <w:rPr>
          <w:rFonts w:ascii="Times New Roman" w:eastAsia="Times New Roman" w:hAnsi="Times New Roman" w:cs="Times New Roman"/>
          <w:b/>
          <w:sz w:val="24"/>
          <w:szCs w:val="24"/>
          <w:lang w:val="id-ID"/>
        </w:rPr>
        <w:t>eteroscedasticity</w:t>
      </w:r>
      <w:proofErr w:type="spellEnd"/>
      <w:r w:rsidR="00B11A97" w:rsidRPr="00B11A97">
        <w:rPr>
          <w:rFonts w:ascii="Times New Roman" w:eastAsia="Times New Roman" w:hAnsi="Times New Roman" w:cs="Times New Roman"/>
          <w:b/>
          <w:sz w:val="24"/>
          <w:szCs w:val="24"/>
          <w:lang w:val="id-ID"/>
        </w:rPr>
        <w:t xml:space="preserve"> </w:t>
      </w:r>
      <w:proofErr w:type="spellStart"/>
      <w:r w:rsidR="00B11A97" w:rsidRPr="00B11A97">
        <w:rPr>
          <w:rFonts w:ascii="Times New Roman" w:eastAsia="Times New Roman" w:hAnsi="Times New Roman" w:cs="Times New Roman"/>
          <w:b/>
          <w:sz w:val="24"/>
          <w:szCs w:val="24"/>
          <w:lang w:val="id-ID"/>
        </w:rPr>
        <w:t>Test</w:t>
      </w:r>
      <w:proofErr w:type="spellEnd"/>
    </w:p>
    <w:p w14:paraId="765DDADA" w14:textId="1ACD1D07" w:rsidR="00EE2BF8" w:rsidRDefault="00B11A97" w:rsidP="00EE2BF8">
      <w:pPr>
        <w:spacing w:line="480" w:lineRule="auto"/>
        <w:ind w:firstLine="720"/>
        <w:jc w:val="both"/>
        <w:rPr>
          <w:rFonts w:ascii="Times New Roman" w:eastAsia="Times New Roman" w:hAnsi="Times New Roman" w:cs="Times New Roman"/>
          <w:sz w:val="24"/>
          <w:szCs w:val="24"/>
        </w:rPr>
      </w:pPr>
      <w:r w:rsidRPr="00B11A97">
        <w:rPr>
          <w:rFonts w:ascii="Times New Roman" w:eastAsia="Times New Roman" w:hAnsi="Times New Roman" w:cs="Times New Roman"/>
          <w:sz w:val="24"/>
          <w:szCs w:val="24"/>
          <w:lang w:val="id-ID"/>
        </w:rPr>
        <w:t xml:space="preserve">The </w:t>
      </w:r>
      <w:proofErr w:type="spellStart"/>
      <w:r w:rsidRPr="00B11A97">
        <w:rPr>
          <w:rFonts w:ascii="Times New Roman" w:eastAsia="Times New Roman" w:hAnsi="Times New Roman" w:cs="Times New Roman"/>
          <w:sz w:val="24"/>
          <w:szCs w:val="24"/>
          <w:lang w:val="id-ID"/>
        </w:rPr>
        <w:t>purpose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of</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heteroscedasticity</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test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is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to</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determine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whether</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regression</w:t>
      </w:r>
      <w:proofErr w:type="spellEnd"/>
      <w:r w:rsidRPr="00B11A97">
        <w:rPr>
          <w:rFonts w:ascii="Times New Roman" w:eastAsia="Times New Roman" w:hAnsi="Times New Roman" w:cs="Times New Roman"/>
          <w:sz w:val="24"/>
          <w:szCs w:val="24"/>
          <w:lang w:val="id-ID"/>
        </w:rPr>
        <w:t xml:space="preserve"> model </w:t>
      </w:r>
      <w:proofErr w:type="spellStart"/>
      <w:r w:rsidRPr="00B11A97">
        <w:rPr>
          <w:rFonts w:ascii="Times New Roman" w:eastAsia="Times New Roman" w:hAnsi="Times New Roman" w:cs="Times New Roman"/>
          <w:sz w:val="24"/>
          <w:szCs w:val="24"/>
          <w:lang w:val="id-ID"/>
        </w:rPr>
        <w:t>exhibits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variance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inequality</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between</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residuals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of</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different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observations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Homoscedasticity</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or</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residuals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variation</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from</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one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observation</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to</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next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is</w:t>
      </w:r>
      <w:proofErr w:type="spellEnd"/>
      <w:r w:rsidRPr="00B11A97">
        <w:rPr>
          <w:rFonts w:ascii="Times New Roman" w:eastAsia="Times New Roman" w:hAnsi="Times New Roman" w:cs="Times New Roman"/>
          <w:sz w:val="24"/>
          <w:szCs w:val="24"/>
          <w:lang w:val="id-ID"/>
        </w:rPr>
        <w:t xml:space="preserve"> a </w:t>
      </w:r>
      <w:proofErr w:type="spellStart"/>
      <w:r w:rsidRPr="00B11A97">
        <w:rPr>
          <w:rFonts w:ascii="Times New Roman" w:eastAsia="Times New Roman" w:hAnsi="Times New Roman" w:cs="Times New Roman"/>
          <w:sz w:val="24"/>
          <w:szCs w:val="24"/>
          <w:lang w:val="id-ID"/>
        </w:rPr>
        <w:t>sign</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of</w:t>
      </w:r>
      <w:proofErr w:type="spellEnd"/>
      <w:r w:rsidRPr="00B11A97">
        <w:rPr>
          <w:rFonts w:ascii="Times New Roman" w:eastAsia="Times New Roman" w:hAnsi="Times New Roman" w:cs="Times New Roman"/>
          <w:sz w:val="24"/>
          <w:szCs w:val="24"/>
          <w:lang w:val="id-ID"/>
        </w:rPr>
        <w:t xml:space="preserve"> a </w:t>
      </w:r>
      <w:proofErr w:type="spellStart"/>
      <w:r w:rsidRPr="00B11A97">
        <w:rPr>
          <w:rFonts w:ascii="Times New Roman" w:eastAsia="Times New Roman" w:hAnsi="Times New Roman" w:cs="Times New Roman"/>
          <w:sz w:val="24"/>
          <w:szCs w:val="24"/>
          <w:lang w:val="id-ID"/>
        </w:rPr>
        <w:t>good</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regression</w:t>
      </w:r>
      <w:proofErr w:type="spellEnd"/>
      <w:r w:rsidRPr="00B11A97">
        <w:rPr>
          <w:rFonts w:ascii="Times New Roman" w:eastAsia="Times New Roman" w:hAnsi="Times New Roman" w:cs="Times New Roman"/>
          <w:sz w:val="24"/>
          <w:szCs w:val="24"/>
          <w:lang w:val="id-ID"/>
        </w:rPr>
        <w:t xml:space="preserve"> model.  </w:t>
      </w:r>
      <w:proofErr w:type="spellStart"/>
      <w:r w:rsidRPr="00B11A97">
        <w:rPr>
          <w:rFonts w:ascii="Times New Roman" w:eastAsia="Times New Roman" w:hAnsi="Times New Roman" w:cs="Times New Roman"/>
          <w:sz w:val="24"/>
          <w:szCs w:val="24"/>
          <w:lang w:val="id-ID"/>
        </w:rPr>
        <w:t>Heteroscedasticity</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can</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be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tested</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using</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scatterplot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chart</w:t>
      </w:r>
      <w:proofErr w:type="spellEnd"/>
      <w:r w:rsidRPr="00B11A97">
        <w:rPr>
          <w:rFonts w:ascii="Times New Roman" w:eastAsia="Times New Roman" w:hAnsi="Times New Roman" w:cs="Times New Roman"/>
          <w:sz w:val="24"/>
          <w:szCs w:val="24"/>
          <w:lang w:val="id-ID"/>
        </w:rPr>
        <w:t xml:space="preserve"> SRESID (</w:t>
      </w:r>
      <w:proofErr w:type="spellStart"/>
      <w:r w:rsidRPr="00B11A97">
        <w:rPr>
          <w:rFonts w:ascii="Times New Roman" w:eastAsia="Times New Roman" w:hAnsi="Times New Roman" w:cs="Times New Roman"/>
          <w:sz w:val="24"/>
          <w:szCs w:val="24"/>
          <w:lang w:val="id-ID"/>
        </w:rPr>
        <w:t>residual</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with</w:t>
      </w:r>
      <w:proofErr w:type="spellEnd"/>
      <w:r w:rsidRPr="00B11A97">
        <w:rPr>
          <w:rFonts w:ascii="Times New Roman" w:eastAsia="Times New Roman" w:hAnsi="Times New Roman" w:cs="Times New Roman"/>
          <w:sz w:val="24"/>
          <w:szCs w:val="24"/>
          <w:lang w:val="id-ID"/>
        </w:rPr>
        <w:t xml:space="preserve"> ZPRED (</w:t>
      </w:r>
      <w:proofErr w:type="spellStart"/>
      <w:r w:rsidRPr="00B11A97">
        <w:rPr>
          <w:rFonts w:ascii="Times New Roman" w:eastAsia="Times New Roman" w:hAnsi="Times New Roman" w:cs="Times New Roman"/>
          <w:sz w:val="24"/>
          <w:szCs w:val="24"/>
          <w:lang w:val="id-ID"/>
        </w:rPr>
        <w:t>independent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variable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to</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see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whether</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it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exists</w:t>
      </w:r>
      <w:proofErr w:type="spellEnd"/>
      <w:r w:rsidRPr="00B11A97">
        <w:rPr>
          <w:rFonts w:ascii="Times New Roman" w:eastAsia="Times New Roman" w:hAnsi="Times New Roman" w:cs="Times New Roman"/>
          <w:sz w:val="24"/>
          <w:szCs w:val="24"/>
          <w:lang w:val="id-ID"/>
        </w:rPr>
        <w:t xml:space="preserve">.  The </w:t>
      </w:r>
      <w:proofErr w:type="spellStart"/>
      <w:r w:rsidRPr="00B11A97">
        <w:rPr>
          <w:rFonts w:ascii="Times New Roman" w:eastAsia="Times New Roman" w:hAnsi="Times New Roman" w:cs="Times New Roman"/>
          <w:sz w:val="24"/>
          <w:szCs w:val="24"/>
          <w:lang w:val="id-ID"/>
        </w:rPr>
        <w:t>outcomes</w:t>
      </w:r>
      <w:proofErr w:type="spellEnd"/>
      <w:r w:rsidRPr="00B11A97">
        <w:rPr>
          <w:rFonts w:ascii="Times New Roman" w:eastAsia="Times New Roman" w:hAnsi="Times New Roman" w:cs="Times New Roman"/>
          <w:sz w:val="24"/>
          <w:szCs w:val="24"/>
          <w:lang w:val="id-ID"/>
        </w:rPr>
        <w:t xml:space="preserve"> are</w:t>
      </w:r>
      <w:r w:rsidR="00EE2BF8" w:rsidRPr="00EE2BF8">
        <w:rPr>
          <w:rFonts w:ascii="Times New Roman" w:eastAsia="Times New Roman" w:hAnsi="Times New Roman" w:cs="Times New Roman"/>
          <w:sz w:val="24"/>
          <w:szCs w:val="24"/>
        </w:rPr>
        <w:t>:</w:t>
      </w:r>
    </w:p>
    <w:p w14:paraId="276E0CD0" w14:textId="6C1B194F" w:rsidR="00870789" w:rsidRDefault="00147762" w:rsidP="00EE2BF8">
      <w:pPr>
        <w:spacing w:line="240" w:lineRule="auto"/>
        <w:jc w:val="center"/>
        <w:rPr>
          <w:rFonts w:ascii="Times New Roman" w:eastAsia="Times New Roman" w:hAnsi="Times New Roman" w:cs="Times New Roman"/>
          <w:b/>
          <w:bCs/>
          <w:lang w:val="id-ID"/>
        </w:rPr>
      </w:pPr>
      <w:r>
        <w:rPr>
          <w:rFonts w:ascii="Times New Roman" w:eastAsia="Times New Roman" w:hAnsi="Times New Roman" w:cs="Times New Roman"/>
          <w:b/>
          <w:bCs/>
          <w:noProof/>
          <w:lang w:val="id-ID"/>
        </w:rPr>
        <w:drawing>
          <wp:inline distT="0" distB="0" distL="0" distR="0" wp14:anchorId="4C3EA23E" wp14:editId="7467D6F3">
            <wp:extent cx="4619681" cy="2724150"/>
            <wp:effectExtent l="0" t="0" r="9525" b="0"/>
            <wp:docPr id="549754836"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4497" cy="2768268"/>
                    </a:xfrm>
                    <a:prstGeom prst="rect">
                      <a:avLst/>
                    </a:prstGeom>
                    <a:noFill/>
                  </pic:spPr>
                </pic:pic>
              </a:graphicData>
            </a:graphic>
          </wp:inline>
        </w:drawing>
      </w:r>
    </w:p>
    <w:p w14:paraId="30E20856" w14:textId="2FF26655" w:rsidR="00EE2BF8" w:rsidRDefault="00965C2E" w:rsidP="00EE2BF8">
      <w:pPr>
        <w:spacing w:line="240" w:lineRule="auto"/>
        <w:jc w:val="center"/>
        <w:rPr>
          <w:rFonts w:ascii="Times New Roman" w:eastAsia="Times New Roman" w:hAnsi="Times New Roman" w:cs="Times New Roman"/>
          <w:b/>
          <w:bCs/>
          <w:lang w:val="id-ID"/>
        </w:rPr>
      </w:pPr>
      <w:proofErr w:type="spellStart"/>
      <w:r>
        <w:rPr>
          <w:rFonts w:ascii="Times New Roman" w:eastAsia="Times New Roman" w:hAnsi="Times New Roman" w:cs="Times New Roman"/>
          <w:b/>
          <w:bCs/>
          <w:lang w:val="id-ID"/>
        </w:rPr>
        <w:t>F</w:t>
      </w:r>
      <w:r w:rsidR="00B11A97" w:rsidRPr="00B11A97">
        <w:rPr>
          <w:rFonts w:ascii="Times New Roman" w:eastAsia="Times New Roman" w:hAnsi="Times New Roman" w:cs="Times New Roman"/>
          <w:b/>
          <w:bCs/>
          <w:lang w:val="id-ID"/>
        </w:rPr>
        <w:t>igure</w:t>
      </w:r>
      <w:proofErr w:type="spellEnd"/>
      <w:r w:rsidR="00B11A97" w:rsidRPr="00B11A97">
        <w:rPr>
          <w:rFonts w:ascii="Times New Roman" w:eastAsia="Times New Roman" w:hAnsi="Times New Roman" w:cs="Times New Roman"/>
          <w:b/>
          <w:bCs/>
          <w:lang w:val="id-ID"/>
        </w:rPr>
        <w:t xml:space="preserve"> 4.1 </w:t>
      </w:r>
      <w:proofErr w:type="spellStart"/>
      <w:r w:rsidR="00B11A97" w:rsidRPr="00B11A97">
        <w:rPr>
          <w:rFonts w:ascii="Times New Roman" w:eastAsia="Times New Roman" w:hAnsi="Times New Roman" w:cs="Times New Roman"/>
          <w:b/>
          <w:bCs/>
          <w:lang w:val="id-ID"/>
        </w:rPr>
        <w:t>Heteroscedasticity</w:t>
      </w:r>
      <w:proofErr w:type="spellEnd"/>
      <w:r w:rsidR="00B11A97" w:rsidRPr="00B11A97">
        <w:rPr>
          <w:rFonts w:ascii="Times New Roman" w:eastAsia="Times New Roman" w:hAnsi="Times New Roman" w:cs="Times New Roman"/>
          <w:b/>
          <w:bCs/>
          <w:lang w:val="id-ID"/>
        </w:rPr>
        <w:t xml:space="preserve"> </w:t>
      </w:r>
      <w:proofErr w:type="spellStart"/>
      <w:r w:rsidR="00B11A97" w:rsidRPr="00B11A97">
        <w:rPr>
          <w:rFonts w:ascii="Times New Roman" w:eastAsia="Times New Roman" w:hAnsi="Times New Roman" w:cs="Times New Roman"/>
          <w:b/>
          <w:bCs/>
          <w:lang w:val="id-ID"/>
        </w:rPr>
        <w:t>Te</w:t>
      </w:r>
      <w:r w:rsidR="00B11A97">
        <w:rPr>
          <w:rFonts w:ascii="Times New Roman" w:eastAsia="Times New Roman" w:hAnsi="Times New Roman" w:cs="Times New Roman"/>
          <w:b/>
          <w:bCs/>
          <w:lang w:val="id-ID"/>
        </w:rPr>
        <w:t>st</w:t>
      </w:r>
      <w:proofErr w:type="spellEnd"/>
    </w:p>
    <w:p w14:paraId="481430D3" w14:textId="240FFD13" w:rsidR="00EE2BF8" w:rsidRPr="00B11A97" w:rsidRDefault="00B11A97" w:rsidP="00EE2BF8">
      <w:pPr>
        <w:spacing w:line="240" w:lineRule="auto"/>
        <w:jc w:val="center"/>
        <w:rPr>
          <w:rFonts w:ascii="Times New Roman" w:eastAsia="Times New Roman" w:hAnsi="Times New Roman" w:cs="Times New Roman"/>
          <w:i/>
          <w:iCs/>
          <w:lang w:val="id-ID"/>
        </w:rPr>
      </w:pPr>
      <w:proofErr w:type="spellStart"/>
      <w:r w:rsidRPr="00B11A97">
        <w:rPr>
          <w:rFonts w:ascii="Times New Roman" w:eastAsia="Times New Roman" w:hAnsi="Times New Roman" w:cs="Times New Roman"/>
          <w:i/>
          <w:iCs/>
          <w:lang w:val="id-ID"/>
        </w:rPr>
        <w:t>Source</w:t>
      </w:r>
      <w:proofErr w:type="spellEnd"/>
      <w:r w:rsidRPr="00B11A97">
        <w:rPr>
          <w:rFonts w:ascii="Times New Roman" w:eastAsia="Times New Roman" w:hAnsi="Times New Roman" w:cs="Times New Roman"/>
          <w:i/>
          <w:iCs/>
          <w:lang w:val="id-ID"/>
        </w:rPr>
        <w:t xml:space="preserve">: SPSS 27 </w:t>
      </w:r>
      <w:proofErr w:type="spellStart"/>
      <w:r w:rsidRPr="00B11A97">
        <w:rPr>
          <w:rFonts w:ascii="Times New Roman" w:eastAsia="Times New Roman" w:hAnsi="Times New Roman" w:cs="Times New Roman"/>
          <w:i/>
          <w:iCs/>
          <w:lang w:val="id-ID"/>
        </w:rPr>
        <w:t>output</w:t>
      </w:r>
      <w:proofErr w:type="spellEnd"/>
      <w:r w:rsidRPr="00B11A97">
        <w:rPr>
          <w:rFonts w:ascii="Times New Roman" w:eastAsia="Times New Roman" w:hAnsi="Times New Roman" w:cs="Times New Roman"/>
          <w:i/>
          <w:iCs/>
          <w:lang w:val="id-ID"/>
        </w:rPr>
        <w:t xml:space="preserve"> (2025</w:t>
      </w:r>
      <w:r w:rsidR="00EE2BF8" w:rsidRPr="00B11A97">
        <w:rPr>
          <w:rFonts w:ascii="Times New Roman" w:eastAsia="Times New Roman" w:hAnsi="Times New Roman" w:cs="Times New Roman"/>
          <w:i/>
          <w:iCs/>
          <w:lang w:val="id-ID"/>
        </w:rPr>
        <w:t>)</w:t>
      </w:r>
    </w:p>
    <w:p w14:paraId="6B59CDE1" w14:textId="0388DA66" w:rsidR="00870789" w:rsidRPr="00E17A9E" w:rsidRDefault="001C5E58" w:rsidP="0070574D">
      <w:pPr>
        <w:spacing w:before="240" w:line="480" w:lineRule="auto"/>
        <w:ind w:firstLine="720"/>
        <w:jc w:val="both"/>
        <w:rPr>
          <w:rFonts w:ascii="Times New Roman" w:eastAsia="Times New Roman" w:hAnsi="Times New Roman" w:cs="Times New Roman"/>
          <w:sz w:val="24"/>
          <w:szCs w:val="24"/>
          <w:lang w:val="id-ID"/>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67136" behindDoc="0" locked="0" layoutInCell="1" allowOverlap="1" wp14:anchorId="62C33C1A" wp14:editId="342F1D73">
                <wp:simplePos x="0" y="0"/>
                <wp:positionH relativeFrom="margin">
                  <wp:align>center</wp:align>
                </wp:positionH>
                <wp:positionV relativeFrom="paragraph">
                  <wp:posOffset>2150745</wp:posOffset>
                </wp:positionV>
                <wp:extent cx="601980" cy="297180"/>
                <wp:effectExtent l="0" t="0" r="7620" b="7620"/>
                <wp:wrapNone/>
                <wp:docPr id="850599250"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620C4" id="Rectangle 22" o:spid="_x0000_s1026" style="position:absolute;margin-left:0;margin-top:169.35pt;width:47.4pt;height:23.4pt;flip:y;z-index:251867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" fillcolor="white [3201]" stroked="f" strokeweight="1pt">
                <w10:wrap anchorx="margin"/>
              </v:rect>
            </w:pict>
          </mc:Fallback>
        </mc:AlternateContent>
      </w:r>
      <w:r w:rsidR="00B11A97" w:rsidRPr="00B11A97">
        <w:rPr>
          <w:rFonts w:ascii="Times New Roman" w:eastAsia="Times New Roman" w:hAnsi="Times New Roman" w:cs="Times New Roman"/>
          <w:sz w:val="24"/>
          <w:szCs w:val="24"/>
          <w:lang w:val="id-ID"/>
        </w:rPr>
        <w:t xml:space="preserve">As </w:t>
      </w:r>
      <w:proofErr w:type="spellStart"/>
      <w:r w:rsidR="00B11A97" w:rsidRPr="00B11A97">
        <w:rPr>
          <w:rFonts w:ascii="Times New Roman" w:eastAsia="Times New Roman" w:hAnsi="Times New Roman" w:cs="Times New Roman"/>
          <w:sz w:val="24"/>
          <w:szCs w:val="24"/>
          <w:lang w:val="id-ID"/>
        </w:rPr>
        <w:t>can</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be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observed</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from</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Figure</w:t>
      </w:r>
      <w:proofErr w:type="spellEnd"/>
      <w:r w:rsidR="00B11A97" w:rsidRPr="00B11A97">
        <w:rPr>
          <w:rFonts w:ascii="Times New Roman" w:eastAsia="Times New Roman" w:hAnsi="Times New Roman" w:cs="Times New Roman"/>
          <w:sz w:val="24"/>
          <w:szCs w:val="24"/>
          <w:lang w:val="id-ID"/>
        </w:rPr>
        <w:t xml:space="preserve"> 4.1, </w:t>
      </w:r>
      <w:proofErr w:type="spellStart"/>
      <w:r w:rsidR="00B11A97" w:rsidRPr="00B11A97">
        <w:rPr>
          <w:rFonts w:ascii="Times New Roman" w:eastAsia="Times New Roman" w:hAnsi="Times New Roman" w:cs="Times New Roman"/>
          <w:sz w:val="24"/>
          <w:szCs w:val="24"/>
          <w:lang w:val="id-ID"/>
        </w:rPr>
        <w:t>which</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shows</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that</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dots</w:t>
      </w:r>
      <w:proofErr w:type="spellEnd"/>
      <w:r w:rsidR="00B11A97" w:rsidRPr="00B11A97">
        <w:rPr>
          <w:rFonts w:ascii="Times New Roman" w:eastAsia="Times New Roman" w:hAnsi="Times New Roman" w:cs="Times New Roman"/>
          <w:sz w:val="24"/>
          <w:szCs w:val="24"/>
          <w:lang w:val="id-ID"/>
        </w:rPr>
        <w:t xml:space="preserve"> are </w:t>
      </w:r>
      <w:proofErr w:type="spellStart"/>
      <w:r w:rsidR="00B11A97" w:rsidRPr="00B11A97">
        <w:rPr>
          <w:rFonts w:ascii="Times New Roman" w:eastAsia="Times New Roman" w:hAnsi="Times New Roman" w:cs="Times New Roman"/>
          <w:sz w:val="24"/>
          <w:szCs w:val="24"/>
          <w:lang w:val="id-ID"/>
        </w:rPr>
        <w:t>dispersed</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randomly</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above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and</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below</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number</w:t>
      </w:r>
      <w:proofErr w:type="spellEnd"/>
      <w:r w:rsidR="00B11A97" w:rsidRPr="00B11A97">
        <w:rPr>
          <w:rFonts w:ascii="Times New Roman" w:eastAsia="Times New Roman" w:hAnsi="Times New Roman" w:cs="Times New Roman"/>
          <w:sz w:val="24"/>
          <w:szCs w:val="24"/>
          <w:lang w:val="id-ID"/>
        </w:rPr>
        <w:t xml:space="preserve"> 0 </w:t>
      </w:r>
      <w:proofErr w:type="spellStart"/>
      <w:r w:rsidR="00B11A97" w:rsidRPr="00B11A97">
        <w:rPr>
          <w:rFonts w:ascii="Times New Roman" w:eastAsia="Times New Roman" w:hAnsi="Times New Roman" w:cs="Times New Roman"/>
          <w:sz w:val="24"/>
          <w:szCs w:val="24"/>
          <w:lang w:val="id-ID"/>
        </w:rPr>
        <w:t>on</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the</w:t>
      </w:r>
      <w:proofErr w:type="spellEnd"/>
      <w:r w:rsidR="00B11A97" w:rsidRPr="00B11A97">
        <w:rPr>
          <w:rFonts w:ascii="Times New Roman" w:eastAsia="Times New Roman" w:hAnsi="Times New Roman" w:cs="Times New Roman"/>
          <w:sz w:val="24"/>
          <w:szCs w:val="24"/>
          <w:lang w:val="id-ID"/>
        </w:rPr>
        <w:t xml:space="preserve"> Y </w:t>
      </w:r>
      <w:proofErr w:type="spellStart"/>
      <w:r w:rsidR="00B11A97" w:rsidRPr="00B11A97">
        <w:rPr>
          <w:rFonts w:ascii="Times New Roman" w:eastAsia="Times New Roman" w:hAnsi="Times New Roman" w:cs="Times New Roman"/>
          <w:sz w:val="24"/>
          <w:szCs w:val="24"/>
          <w:lang w:val="id-ID"/>
        </w:rPr>
        <w:t>axis</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these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results</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demonstrate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that</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there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is</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no</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heteroscedasticity</w:t>
      </w:r>
      <w:proofErr w:type="spellEnd"/>
      <w:r w:rsidR="00B11A97" w:rsidRPr="00B11A97">
        <w:rPr>
          <w:rFonts w:ascii="Times New Roman" w:eastAsia="Times New Roman" w:hAnsi="Times New Roman" w:cs="Times New Roman"/>
          <w:sz w:val="24"/>
          <w:szCs w:val="24"/>
          <w:lang w:val="id-ID"/>
        </w:rPr>
        <w:t xml:space="preserve"> in </w:t>
      </w:r>
      <w:proofErr w:type="spellStart"/>
      <w:r w:rsidR="00B11A97" w:rsidRPr="00B11A97">
        <w:rPr>
          <w:rFonts w:ascii="Times New Roman" w:eastAsia="Times New Roman" w:hAnsi="Times New Roman" w:cs="Times New Roman"/>
          <w:sz w:val="24"/>
          <w:szCs w:val="24"/>
          <w:lang w:val="id-ID"/>
        </w:rPr>
        <w:t>the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sample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Thus</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it</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may</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be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concluded</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that</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there</w:t>
      </w:r>
      <w:proofErr w:type="spellEnd"/>
      <w:r w:rsidR="00B11A97" w:rsidRPr="00B11A97">
        <w:rPr>
          <w:rFonts w:ascii="Times New Roman" w:eastAsia="Times New Roman" w:hAnsi="Times New Roman" w:cs="Times New Roman"/>
          <w:sz w:val="24"/>
          <w:szCs w:val="24"/>
          <w:lang w:val="id-ID"/>
        </w:rPr>
        <w:t xml:space="preserve"> are </w:t>
      </w:r>
      <w:proofErr w:type="spellStart"/>
      <w:r w:rsidR="00B11A97" w:rsidRPr="00B11A97">
        <w:rPr>
          <w:rFonts w:ascii="Times New Roman" w:eastAsia="Times New Roman" w:hAnsi="Times New Roman" w:cs="Times New Roman"/>
          <w:sz w:val="24"/>
          <w:szCs w:val="24"/>
          <w:lang w:val="id-ID"/>
        </w:rPr>
        <w:t>no</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heteroscedasticity</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issues</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with</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the</w:t>
      </w:r>
      <w:proofErr w:type="spellEnd"/>
      <w:r w:rsidR="00B11A97" w:rsidRPr="00B11A97">
        <w:rPr>
          <w:rFonts w:ascii="Times New Roman" w:eastAsia="Times New Roman" w:hAnsi="Times New Roman" w:cs="Times New Roman"/>
          <w:sz w:val="24"/>
          <w:szCs w:val="24"/>
          <w:lang w:val="id-ID"/>
        </w:rPr>
        <w:t xml:space="preserve"> </w:t>
      </w:r>
      <w:proofErr w:type="spellStart"/>
      <w:r w:rsidR="00B11A97" w:rsidRPr="00B11A97">
        <w:rPr>
          <w:rFonts w:ascii="Times New Roman" w:eastAsia="Times New Roman" w:hAnsi="Times New Roman" w:cs="Times New Roman"/>
          <w:sz w:val="24"/>
          <w:szCs w:val="24"/>
          <w:lang w:val="id-ID"/>
        </w:rPr>
        <w:t>regression</w:t>
      </w:r>
      <w:proofErr w:type="spellEnd"/>
      <w:r w:rsidR="00B11A97" w:rsidRPr="00B11A97">
        <w:rPr>
          <w:rFonts w:ascii="Times New Roman" w:eastAsia="Times New Roman" w:hAnsi="Times New Roman" w:cs="Times New Roman"/>
          <w:sz w:val="24"/>
          <w:szCs w:val="24"/>
          <w:lang w:val="id-ID"/>
        </w:rPr>
        <w:t xml:space="preserve"> model</w:t>
      </w:r>
      <w:r w:rsidR="00B11A97">
        <w:rPr>
          <w:rFonts w:ascii="Times New Roman" w:eastAsia="Times New Roman" w:hAnsi="Times New Roman" w:cs="Times New Roman"/>
          <w:sz w:val="24"/>
          <w:szCs w:val="24"/>
          <w:lang w:val="id-ID"/>
        </w:rPr>
        <w:t>.</w:t>
      </w:r>
    </w:p>
    <w:p w14:paraId="6F3C21CD" w14:textId="20ACB2B6" w:rsidR="00870789" w:rsidRDefault="00870789" w:rsidP="00A124A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4.1.</w:t>
      </w:r>
      <w:r w:rsidR="009B654C">
        <w:rPr>
          <w:rFonts w:ascii="Times New Roman" w:eastAsia="Times New Roman" w:hAnsi="Times New Roman" w:cs="Times New Roman"/>
          <w:b/>
          <w:sz w:val="24"/>
          <w:szCs w:val="24"/>
        </w:rPr>
        <w:t>4</w:t>
      </w:r>
      <w:r w:rsidR="0093518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935181">
        <w:rPr>
          <w:rFonts w:ascii="Times New Roman" w:eastAsia="Times New Roman" w:hAnsi="Times New Roman" w:cs="Times New Roman"/>
          <w:b/>
          <w:sz w:val="24"/>
          <w:szCs w:val="24"/>
        </w:rPr>
        <w:t xml:space="preserve">  </w:t>
      </w:r>
      <w:r w:rsidR="00412FD4">
        <w:rPr>
          <w:rFonts w:ascii="Times New Roman" w:eastAsia="Times New Roman" w:hAnsi="Times New Roman" w:cs="Times New Roman"/>
          <w:b/>
          <w:sz w:val="24"/>
          <w:szCs w:val="24"/>
        </w:rPr>
        <w:t>M</w:t>
      </w:r>
      <w:r w:rsidR="00B11A97" w:rsidRPr="00B11A97">
        <w:rPr>
          <w:rFonts w:ascii="Times New Roman" w:eastAsia="Times New Roman" w:hAnsi="Times New Roman" w:cs="Times New Roman"/>
          <w:b/>
          <w:sz w:val="24"/>
          <w:szCs w:val="24"/>
        </w:rPr>
        <w:t>ultiple Linear Regression Analysis</w:t>
      </w:r>
    </w:p>
    <w:p w14:paraId="70E9B96B" w14:textId="39761ED0" w:rsidR="00870789" w:rsidRDefault="00870789" w:rsidP="00A124A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sidR="009B654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.1 </w:t>
      </w:r>
      <w:r w:rsidR="00B11A97" w:rsidRPr="00B11A97">
        <w:rPr>
          <w:rFonts w:ascii="Times New Roman" w:eastAsia="Times New Roman" w:hAnsi="Times New Roman" w:cs="Times New Roman"/>
          <w:b/>
          <w:sz w:val="24"/>
          <w:szCs w:val="24"/>
        </w:rPr>
        <w:t>Model Feasibility Test</w:t>
      </w:r>
    </w:p>
    <w:p w14:paraId="517B3921" w14:textId="213AC563" w:rsidR="00870789" w:rsidRDefault="00870789" w:rsidP="00A124A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B11A97" w:rsidRPr="00B11A97">
        <w:rPr>
          <w:rFonts w:ascii="Times New Roman" w:eastAsia="Times New Roman" w:hAnsi="Times New Roman" w:cs="Times New Roman"/>
          <w:b/>
          <w:sz w:val="24"/>
          <w:szCs w:val="24"/>
        </w:rPr>
        <w:t>F test</w:t>
      </w:r>
    </w:p>
    <w:p w14:paraId="7024F6AC" w14:textId="2650627A" w:rsidR="0070574D" w:rsidRDefault="00B11A97" w:rsidP="0070574D">
      <w:pPr>
        <w:spacing w:line="480" w:lineRule="auto"/>
        <w:ind w:firstLine="720"/>
        <w:jc w:val="both"/>
        <w:rPr>
          <w:rFonts w:ascii="Times New Roman" w:eastAsia="Times New Roman" w:hAnsi="Times New Roman" w:cs="Times New Roman"/>
          <w:sz w:val="24"/>
          <w:szCs w:val="24"/>
        </w:rPr>
      </w:pPr>
      <w:r w:rsidRPr="00B11A97">
        <w:rPr>
          <w:rFonts w:ascii="Times New Roman" w:eastAsia="Times New Roman" w:hAnsi="Times New Roman" w:cs="Times New Roman"/>
          <w:sz w:val="24"/>
          <w:szCs w:val="24"/>
        </w:rPr>
        <w:t xml:space="preserve">This test is conducted to ascertain the viability of the model used to investigate the relationship between </w:t>
      </w:r>
      <w:proofErr w:type="gramStart"/>
      <w:r w:rsidRPr="00B11A97">
        <w:rPr>
          <w:rFonts w:ascii="Times New Roman" w:eastAsia="Times New Roman" w:hAnsi="Times New Roman" w:cs="Times New Roman"/>
          <w:sz w:val="24"/>
          <w:szCs w:val="24"/>
        </w:rPr>
        <w:t>the independent</w:t>
      </w:r>
      <w:proofErr w:type="gramEnd"/>
      <w:r w:rsidRPr="00B11A97">
        <w:rPr>
          <w:rFonts w:ascii="Times New Roman" w:eastAsia="Times New Roman" w:hAnsi="Times New Roman" w:cs="Times New Roman"/>
          <w:sz w:val="24"/>
          <w:szCs w:val="24"/>
        </w:rPr>
        <w:t xml:space="preserve"> and dependent variables.  The following are the outcomes of using the F test to assess the model's viability in multiple regression models to address hypotheses I, II, and III</w:t>
      </w:r>
      <w:r w:rsidR="00870789">
        <w:rPr>
          <w:rFonts w:ascii="Times New Roman" w:eastAsia="Times New Roman" w:hAnsi="Times New Roman" w:cs="Times New Roman"/>
          <w:sz w:val="24"/>
          <w:szCs w:val="24"/>
        </w:rPr>
        <w:t>:</w:t>
      </w:r>
    </w:p>
    <w:p w14:paraId="0D74E3E2" w14:textId="5E240C61" w:rsidR="00870789" w:rsidRPr="002954B9" w:rsidRDefault="00B11A97" w:rsidP="00A124A1">
      <w:pPr>
        <w:spacing w:line="240" w:lineRule="auto"/>
        <w:jc w:val="both"/>
        <w:rPr>
          <w:rFonts w:ascii="Times New Roman" w:eastAsia="Times New Roman" w:hAnsi="Times New Roman" w:cs="Times New Roman"/>
          <w:b/>
          <w:bCs/>
          <w:lang w:val="id-ID"/>
        </w:rPr>
      </w:pPr>
      <w:proofErr w:type="spellStart"/>
      <w:r w:rsidRPr="00B11A97">
        <w:rPr>
          <w:rFonts w:ascii="Times New Roman" w:eastAsia="Times New Roman" w:hAnsi="Times New Roman" w:cs="Times New Roman"/>
          <w:b/>
          <w:bCs/>
          <w:lang w:val="id-ID"/>
        </w:rPr>
        <w:t>Table</w:t>
      </w:r>
      <w:proofErr w:type="spellEnd"/>
      <w:r w:rsidRPr="00B11A97">
        <w:rPr>
          <w:rFonts w:ascii="Times New Roman" w:eastAsia="Times New Roman" w:hAnsi="Times New Roman" w:cs="Times New Roman"/>
          <w:b/>
          <w:bCs/>
          <w:lang w:val="id-ID"/>
        </w:rPr>
        <w:t xml:space="preserve"> 4.8 F </w:t>
      </w:r>
      <w:proofErr w:type="spellStart"/>
      <w:r w:rsidRPr="00B11A97">
        <w:rPr>
          <w:rFonts w:ascii="Times New Roman" w:eastAsia="Times New Roman" w:hAnsi="Times New Roman" w:cs="Times New Roman"/>
          <w:b/>
          <w:bCs/>
          <w:lang w:val="id-ID"/>
        </w:rPr>
        <w:t>Test</w:t>
      </w:r>
      <w:proofErr w:type="spellEnd"/>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27"/>
        <w:gridCol w:w="1283"/>
        <w:gridCol w:w="1463"/>
        <w:gridCol w:w="1021"/>
        <w:gridCol w:w="1402"/>
        <w:gridCol w:w="1021"/>
        <w:gridCol w:w="1023"/>
      </w:tblGrid>
      <w:tr w:rsidR="00870789" w:rsidRPr="00083464" w14:paraId="1DA06B10" w14:textId="77777777" w:rsidTr="00E354F0">
        <w:trPr>
          <w:cantSplit/>
        </w:trPr>
        <w:tc>
          <w:tcPr>
            <w:tcW w:w="5000" w:type="pct"/>
            <w:gridSpan w:val="7"/>
            <w:tcBorders>
              <w:top w:val="nil"/>
              <w:left w:val="nil"/>
              <w:bottom w:val="single" w:sz="4" w:space="0" w:color="auto"/>
              <w:right w:val="nil"/>
            </w:tcBorders>
            <w:shd w:val="clear" w:color="auto" w:fill="FFFFFF"/>
            <w:vAlign w:val="center"/>
          </w:tcPr>
          <w:p w14:paraId="5857067A" w14:textId="03CFACAA"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proofErr w:type="spellStart"/>
            <w:r w:rsidRPr="00083464">
              <w:rPr>
                <w:rFonts w:ascii="Times New Roman" w:hAnsi="Times New Roman" w:cs="Times New Roman"/>
                <w:b/>
                <w:bCs/>
                <w:color w:val="000000"/>
                <w:sz w:val="20"/>
                <w:szCs w:val="20"/>
              </w:rPr>
              <w:t>ANOVA</w:t>
            </w:r>
            <w:r w:rsidRPr="00083464">
              <w:rPr>
                <w:rFonts w:ascii="Times New Roman" w:hAnsi="Times New Roman" w:cs="Times New Roman"/>
                <w:b/>
                <w:bCs/>
                <w:color w:val="000000"/>
                <w:sz w:val="20"/>
                <w:szCs w:val="20"/>
                <w:vertAlign w:val="superscript"/>
              </w:rPr>
              <w:t>a</w:t>
            </w:r>
            <w:proofErr w:type="spellEnd"/>
          </w:p>
        </w:tc>
      </w:tr>
      <w:tr w:rsidR="00870789" w:rsidRPr="00083464" w14:paraId="294EE72A" w14:textId="77777777" w:rsidTr="00B11A97">
        <w:trPr>
          <w:cantSplit/>
        </w:trPr>
        <w:tc>
          <w:tcPr>
            <w:tcW w:w="12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37F824" w14:textId="77777777"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color w:val="000000"/>
                <w:sz w:val="20"/>
                <w:szCs w:val="20"/>
              </w:rPr>
              <w:t>Model</w:t>
            </w:r>
          </w:p>
        </w:tc>
        <w:tc>
          <w:tcPr>
            <w:tcW w:w="921" w:type="pct"/>
            <w:tcBorders>
              <w:top w:val="single" w:sz="4" w:space="0" w:color="auto"/>
              <w:left w:val="single" w:sz="4" w:space="0" w:color="auto"/>
              <w:bottom w:val="single" w:sz="4" w:space="0" w:color="auto"/>
              <w:right w:val="single" w:sz="4" w:space="0" w:color="auto"/>
            </w:tcBorders>
            <w:shd w:val="clear" w:color="auto" w:fill="FFFFFF"/>
            <w:vAlign w:val="center"/>
          </w:tcPr>
          <w:p w14:paraId="343740D0" w14:textId="77777777"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color w:val="000000"/>
                <w:sz w:val="20"/>
                <w:szCs w:val="20"/>
              </w:rPr>
              <w:t>Sum of Squares</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46BE4D32" w14:textId="0344343D"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proofErr w:type="spellStart"/>
            <w:r w:rsidRPr="00083464">
              <w:rPr>
                <w:rFonts w:ascii="Times New Roman" w:hAnsi="Times New Roman" w:cs="Times New Roman"/>
                <w:color w:val="000000"/>
                <w:sz w:val="20"/>
                <w:szCs w:val="20"/>
              </w:rPr>
              <w:t>df</w:t>
            </w:r>
            <w:proofErr w:type="spellEnd"/>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14:paraId="0DA444A5" w14:textId="77777777"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color w:val="000000"/>
                <w:sz w:val="20"/>
                <w:szCs w:val="20"/>
              </w:rPr>
              <w:t>Mean Square</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71EA1A5F" w14:textId="77777777"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color w:val="000000"/>
                <w:sz w:val="20"/>
                <w:szCs w:val="20"/>
              </w:rPr>
              <w:t>F</w:t>
            </w:r>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3D02A3B3" w14:textId="77777777"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color w:val="000000"/>
                <w:sz w:val="20"/>
                <w:szCs w:val="20"/>
              </w:rPr>
              <w:t>Sig.</w:t>
            </w:r>
          </w:p>
        </w:tc>
      </w:tr>
      <w:tr w:rsidR="00870789" w:rsidRPr="00083464" w14:paraId="1F9DB5EE" w14:textId="77777777" w:rsidTr="00B11A97">
        <w:trPr>
          <w:cantSplit/>
        </w:trPr>
        <w:tc>
          <w:tcPr>
            <w:tcW w:w="458" w:type="pct"/>
            <w:vMerge w:val="restart"/>
            <w:tcBorders>
              <w:top w:val="single" w:sz="4" w:space="0" w:color="auto"/>
              <w:left w:val="single" w:sz="4" w:space="0" w:color="auto"/>
              <w:bottom w:val="single" w:sz="4" w:space="0" w:color="auto"/>
              <w:right w:val="single" w:sz="4" w:space="0" w:color="auto"/>
            </w:tcBorders>
            <w:shd w:val="clear" w:color="auto" w:fill="FFFFFF"/>
          </w:tcPr>
          <w:p w14:paraId="530707A1" w14:textId="77777777" w:rsidR="00870789" w:rsidRPr="00083464"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83464">
              <w:rPr>
                <w:rFonts w:ascii="Times New Roman" w:hAnsi="Times New Roman" w:cs="Times New Roman"/>
                <w:color w:val="000000"/>
                <w:sz w:val="20"/>
                <w:szCs w:val="20"/>
              </w:rPr>
              <w:t>1</w:t>
            </w:r>
          </w:p>
        </w:tc>
        <w:tc>
          <w:tcPr>
            <w:tcW w:w="807" w:type="pct"/>
            <w:tcBorders>
              <w:top w:val="single" w:sz="4" w:space="0" w:color="auto"/>
              <w:left w:val="single" w:sz="4" w:space="0" w:color="auto"/>
              <w:bottom w:val="single" w:sz="4" w:space="0" w:color="auto"/>
              <w:right w:val="single" w:sz="4" w:space="0" w:color="auto"/>
            </w:tcBorders>
            <w:shd w:val="clear" w:color="auto" w:fill="FFFFFF"/>
          </w:tcPr>
          <w:p w14:paraId="4FBC8F5E" w14:textId="77777777" w:rsidR="00870789" w:rsidRPr="00083464"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83464">
              <w:rPr>
                <w:rFonts w:ascii="Times New Roman" w:hAnsi="Times New Roman" w:cs="Times New Roman"/>
                <w:color w:val="000000"/>
                <w:sz w:val="20"/>
                <w:szCs w:val="20"/>
              </w:rPr>
              <w:t>Regression</w:t>
            </w:r>
          </w:p>
        </w:tc>
        <w:tc>
          <w:tcPr>
            <w:tcW w:w="921" w:type="pct"/>
            <w:tcBorders>
              <w:top w:val="single" w:sz="4" w:space="0" w:color="auto"/>
              <w:left w:val="single" w:sz="4" w:space="0" w:color="auto"/>
              <w:bottom w:val="single" w:sz="4" w:space="0" w:color="auto"/>
              <w:right w:val="single" w:sz="4" w:space="0" w:color="auto"/>
            </w:tcBorders>
            <w:shd w:val="clear" w:color="auto" w:fill="FFFFFF"/>
            <w:vAlign w:val="center"/>
          </w:tcPr>
          <w:p w14:paraId="0FD4E7DC" w14:textId="1A39CD73" w:rsidR="00870789" w:rsidRPr="00083464"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83464">
              <w:rPr>
                <w:rFonts w:ascii="Times New Roman" w:hAnsi="Times New Roman" w:cs="Times New Roman"/>
                <w:color w:val="000000"/>
                <w:sz w:val="20"/>
                <w:szCs w:val="20"/>
              </w:rPr>
              <w:t>.</w:t>
            </w:r>
            <w:r w:rsidR="00147762">
              <w:rPr>
                <w:rFonts w:ascii="Times New Roman" w:hAnsi="Times New Roman" w:cs="Times New Roman"/>
                <w:color w:val="000000"/>
                <w:sz w:val="20"/>
                <w:szCs w:val="20"/>
              </w:rPr>
              <w:t>395</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75CFAD2C" w14:textId="0E3F4713" w:rsidR="00870789" w:rsidRPr="00083464"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83464">
              <w:rPr>
                <w:rFonts w:ascii="Times New Roman" w:hAnsi="Times New Roman" w:cs="Times New Roman"/>
                <w:color w:val="000000"/>
                <w:sz w:val="20"/>
                <w:szCs w:val="20"/>
              </w:rPr>
              <w:t>3</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14:paraId="3B337169" w14:textId="4903FB82" w:rsidR="00870789" w:rsidRPr="00083464"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83464">
              <w:rPr>
                <w:rFonts w:ascii="Times New Roman" w:hAnsi="Times New Roman" w:cs="Times New Roman"/>
                <w:color w:val="000000"/>
                <w:sz w:val="20"/>
                <w:szCs w:val="20"/>
              </w:rPr>
              <w:t>.</w:t>
            </w:r>
            <w:r w:rsidR="00147762">
              <w:rPr>
                <w:rFonts w:ascii="Times New Roman" w:hAnsi="Times New Roman" w:cs="Times New Roman"/>
                <w:color w:val="000000"/>
                <w:sz w:val="20"/>
                <w:szCs w:val="20"/>
              </w:rPr>
              <w:t>132</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3F92AFDF" w14:textId="23F37FBF" w:rsidR="00870789" w:rsidRPr="00083464"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83464">
              <w:rPr>
                <w:rFonts w:ascii="Times New Roman" w:hAnsi="Times New Roman" w:cs="Times New Roman"/>
                <w:color w:val="000000"/>
                <w:sz w:val="20"/>
                <w:szCs w:val="20"/>
              </w:rPr>
              <w:t>6.</w:t>
            </w:r>
            <w:r w:rsidR="00147762">
              <w:rPr>
                <w:rFonts w:ascii="Times New Roman" w:hAnsi="Times New Roman" w:cs="Times New Roman"/>
                <w:color w:val="000000"/>
                <w:sz w:val="20"/>
                <w:szCs w:val="20"/>
              </w:rPr>
              <w:t>872</w:t>
            </w:r>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7971D8F9" w14:textId="27F975DF" w:rsidR="00870789" w:rsidRPr="00083464" w:rsidRDefault="00147762"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147762">
              <w:rPr>
                <w:rFonts w:ascii="Times New Roman" w:hAnsi="Times New Roman" w:cs="Times New Roman"/>
                <w:color w:val="000000"/>
                <w:sz w:val="16"/>
                <w:szCs w:val="16"/>
              </w:rPr>
              <w:t>&lt;</w:t>
            </w:r>
            <w:r w:rsidR="00870789" w:rsidRPr="00083464">
              <w:rPr>
                <w:rFonts w:ascii="Times New Roman" w:hAnsi="Times New Roman" w:cs="Times New Roman"/>
                <w:color w:val="000000"/>
                <w:sz w:val="20"/>
                <w:szCs w:val="20"/>
              </w:rPr>
              <w:t>.00</w:t>
            </w:r>
            <w:r>
              <w:rPr>
                <w:rFonts w:ascii="Times New Roman" w:hAnsi="Times New Roman" w:cs="Times New Roman"/>
                <w:color w:val="000000"/>
                <w:sz w:val="20"/>
                <w:szCs w:val="20"/>
              </w:rPr>
              <w:t>1</w:t>
            </w:r>
            <w:r w:rsidR="00870789" w:rsidRPr="00083464">
              <w:rPr>
                <w:rFonts w:ascii="Times New Roman" w:hAnsi="Times New Roman" w:cs="Times New Roman"/>
                <w:color w:val="000000"/>
                <w:sz w:val="20"/>
                <w:szCs w:val="20"/>
                <w:vertAlign w:val="superscript"/>
              </w:rPr>
              <w:t>b</w:t>
            </w:r>
          </w:p>
        </w:tc>
      </w:tr>
      <w:tr w:rsidR="00870789" w:rsidRPr="00083464" w14:paraId="2AEF3065" w14:textId="77777777" w:rsidTr="00B11A97">
        <w:trPr>
          <w:cantSplit/>
        </w:trPr>
        <w:tc>
          <w:tcPr>
            <w:tcW w:w="458" w:type="pct"/>
            <w:vMerge/>
            <w:tcBorders>
              <w:top w:val="single" w:sz="4" w:space="0" w:color="auto"/>
              <w:left w:val="single" w:sz="4" w:space="0" w:color="auto"/>
              <w:bottom w:val="single" w:sz="4" w:space="0" w:color="auto"/>
              <w:right w:val="single" w:sz="4" w:space="0" w:color="auto"/>
            </w:tcBorders>
            <w:shd w:val="clear" w:color="auto" w:fill="FFFFFF"/>
          </w:tcPr>
          <w:p w14:paraId="00592D7A" w14:textId="77777777" w:rsidR="00870789" w:rsidRPr="00083464"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807" w:type="pct"/>
            <w:tcBorders>
              <w:top w:val="single" w:sz="4" w:space="0" w:color="auto"/>
              <w:left w:val="single" w:sz="4" w:space="0" w:color="auto"/>
              <w:bottom w:val="single" w:sz="4" w:space="0" w:color="auto"/>
              <w:right w:val="single" w:sz="4" w:space="0" w:color="auto"/>
            </w:tcBorders>
            <w:shd w:val="clear" w:color="auto" w:fill="FFFFFF"/>
          </w:tcPr>
          <w:p w14:paraId="783255C4" w14:textId="77777777" w:rsidR="00870789" w:rsidRPr="00083464"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83464">
              <w:rPr>
                <w:rFonts w:ascii="Times New Roman" w:hAnsi="Times New Roman" w:cs="Times New Roman"/>
                <w:color w:val="000000"/>
                <w:sz w:val="20"/>
                <w:szCs w:val="20"/>
              </w:rPr>
              <w:t>Residual</w:t>
            </w:r>
          </w:p>
        </w:tc>
        <w:tc>
          <w:tcPr>
            <w:tcW w:w="921" w:type="pct"/>
            <w:tcBorders>
              <w:top w:val="single" w:sz="4" w:space="0" w:color="auto"/>
              <w:left w:val="single" w:sz="4" w:space="0" w:color="auto"/>
              <w:bottom w:val="single" w:sz="4" w:space="0" w:color="auto"/>
              <w:right w:val="single" w:sz="4" w:space="0" w:color="auto"/>
            </w:tcBorders>
            <w:shd w:val="clear" w:color="auto" w:fill="FFFFFF"/>
            <w:vAlign w:val="center"/>
          </w:tcPr>
          <w:p w14:paraId="3E11461A" w14:textId="6719CA84" w:rsidR="00870789" w:rsidRPr="00083464" w:rsidRDefault="00147762"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w:t>
            </w:r>
            <w:r w:rsidR="00870789" w:rsidRPr="00083464">
              <w:rPr>
                <w:rFonts w:ascii="Times New Roman" w:hAnsi="Times New Roman" w:cs="Times New Roman"/>
                <w:color w:val="000000"/>
                <w:sz w:val="20"/>
                <w:szCs w:val="20"/>
              </w:rPr>
              <w:t>.</w:t>
            </w:r>
            <w:r>
              <w:rPr>
                <w:rFonts w:ascii="Times New Roman" w:hAnsi="Times New Roman" w:cs="Times New Roman"/>
                <w:color w:val="000000"/>
                <w:sz w:val="20"/>
                <w:szCs w:val="20"/>
              </w:rPr>
              <w:t>546</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37BB2C16" w14:textId="484DD2AE" w:rsidR="00870789" w:rsidRPr="00083464" w:rsidRDefault="00147762"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185</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14:paraId="22971D43" w14:textId="326DEC92" w:rsidR="00870789" w:rsidRPr="00083464"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83464">
              <w:rPr>
                <w:rFonts w:ascii="Times New Roman" w:hAnsi="Times New Roman" w:cs="Times New Roman"/>
                <w:color w:val="000000"/>
                <w:sz w:val="20"/>
                <w:szCs w:val="20"/>
              </w:rPr>
              <w:t>.0</w:t>
            </w:r>
            <w:r w:rsidR="00147762">
              <w:rPr>
                <w:rFonts w:ascii="Times New Roman" w:hAnsi="Times New Roman" w:cs="Times New Roman"/>
                <w:color w:val="000000"/>
                <w:sz w:val="20"/>
                <w:szCs w:val="20"/>
              </w:rPr>
              <w:t>19</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1A4A61F1" w14:textId="77777777" w:rsidR="00870789" w:rsidRPr="00083464" w:rsidRDefault="00870789" w:rsidP="00A124A1">
            <w:pPr>
              <w:autoSpaceDE w:val="0"/>
              <w:autoSpaceDN w:val="0"/>
              <w:adjustRightInd w:val="0"/>
              <w:spacing w:line="240" w:lineRule="auto"/>
              <w:rPr>
                <w:rFonts w:ascii="Times New Roman" w:hAnsi="Times New Roman" w:cs="Times New Roman"/>
                <w:sz w:val="20"/>
                <w:szCs w:val="20"/>
              </w:rPr>
            </w:pPr>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329C22C8" w14:textId="77777777" w:rsidR="00870789" w:rsidRPr="00083464" w:rsidRDefault="00870789" w:rsidP="00A124A1">
            <w:pPr>
              <w:autoSpaceDE w:val="0"/>
              <w:autoSpaceDN w:val="0"/>
              <w:adjustRightInd w:val="0"/>
              <w:spacing w:line="240" w:lineRule="auto"/>
              <w:rPr>
                <w:rFonts w:ascii="Times New Roman" w:hAnsi="Times New Roman" w:cs="Times New Roman"/>
                <w:sz w:val="20"/>
                <w:szCs w:val="20"/>
              </w:rPr>
            </w:pPr>
          </w:p>
        </w:tc>
      </w:tr>
      <w:tr w:rsidR="00870789" w:rsidRPr="00083464" w14:paraId="6496496F" w14:textId="77777777" w:rsidTr="00B11A97">
        <w:trPr>
          <w:cantSplit/>
        </w:trPr>
        <w:tc>
          <w:tcPr>
            <w:tcW w:w="458" w:type="pct"/>
            <w:vMerge/>
            <w:tcBorders>
              <w:top w:val="single" w:sz="4" w:space="0" w:color="auto"/>
              <w:left w:val="single" w:sz="4" w:space="0" w:color="auto"/>
              <w:bottom w:val="single" w:sz="4" w:space="0" w:color="auto"/>
              <w:right w:val="single" w:sz="4" w:space="0" w:color="auto"/>
            </w:tcBorders>
            <w:shd w:val="clear" w:color="auto" w:fill="FFFFFF"/>
          </w:tcPr>
          <w:p w14:paraId="35204F16" w14:textId="77777777" w:rsidR="00870789" w:rsidRPr="00083464" w:rsidRDefault="00870789" w:rsidP="00A124A1">
            <w:pPr>
              <w:autoSpaceDE w:val="0"/>
              <w:autoSpaceDN w:val="0"/>
              <w:adjustRightInd w:val="0"/>
              <w:spacing w:line="240" w:lineRule="auto"/>
              <w:rPr>
                <w:rFonts w:ascii="Times New Roman" w:hAnsi="Times New Roman" w:cs="Times New Roman"/>
                <w:sz w:val="20"/>
                <w:szCs w:val="20"/>
              </w:rPr>
            </w:pPr>
          </w:p>
        </w:tc>
        <w:tc>
          <w:tcPr>
            <w:tcW w:w="807" w:type="pct"/>
            <w:tcBorders>
              <w:top w:val="single" w:sz="4" w:space="0" w:color="auto"/>
              <w:left w:val="single" w:sz="4" w:space="0" w:color="auto"/>
              <w:bottom w:val="single" w:sz="4" w:space="0" w:color="auto"/>
              <w:right w:val="single" w:sz="4" w:space="0" w:color="auto"/>
            </w:tcBorders>
            <w:shd w:val="clear" w:color="auto" w:fill="FFFFFF"/>
          </w:tcPr>
          <w:p w14:paraId="3386C1E7" w14:textId="77777777" w:rsidR="00870789" w:rsidRPr="00083464"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83464">
              <w:rPr>
                <w:rFonts w:ascii="Times New Roman" w:hAnsi="Times New Roman" w:cs="Times New Roman"/>
                <w:color w:val="000000"/>
                <w:sz w:val="20"/>
                <w:szCs w:val="20"/>
              </w:rPr>
              <w:t>Total</w:t>
            </w:r>
          </w:p>
        </w:tc>
        <w:tc>
          <w:tcPr>
            <w:tcW w:w="921" w:type="pct"/>
            <w:tcBorders>
              <w:top w:val="single" w:sz="4" w:space="0" w:color="auto"/>
              <w:left w:val="single" w:sz="4" w:space="0" w:color="auto"/>
              <w:bottom w:val="single" w:sz="4" w:space="0" w:color="auto"/>
              <w:right w:val="single" w:sz="4" w:space="0" w:color="auto"/>
            </w:tcBorders>
            <w:shd w:val="clear" w:color="auto" w:fill="FFFFFF"/>
            <w:vAlign w:val="center"/>
          </w:tcPr>
          <w:p w14:paraId="53C99CA0" w14:textId="56111F65" w:rsidR="00870789" w:rsidRPr="00083464" w:rsidRDefault="00147762"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w:t>
            </w:r>
            <w:r w:rsidR="00870789" w:rsidRPr="00083464">
              <w:rPr>
                <w:rFonts w:ascii="Times New Roman" w:hAnsi="Times New Roman" w:cs="Times New Roman"/>
                <w:color w:val="000000"/>
                <w:sz w:val="20"/>
                <w:szCs w:val="20"/>
              </w:rPr>
              <w:t>.</w:t>
            </w:r>
            <w:r>
              <w:rPr>
                <w:rFonts w:ascii="Times New Roman" w:hAnsi="Times New Roman" w:cs="Times New Roman"/>
                <w:color w:val="000000"/>
                <w:sz w:val="20"/>
                <w:szCs w:val="20"/>
              </w:rPr>
              <w:t>941</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788A7A91" w14:textId="5F37ECC4" w:rsidR="00870789" w:rsidRPr="00083464" w:rsidRDefault="00147762"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188</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14:paraId="738D01B6" w14:textId="77777777" w:rsidR="00870789" w:rsidRPr="00083464" w:rsidRDefault="00870789" w:rsidP="00A124A1">
            <w:pPr>
              <w:autoSpaceDE w:val="0"/>
              <w:autoSpaceDN w:val="0"/>
              <w:adjustRightInd w:val="0"/>
              <w:spacing w:line="240" w:lineRule="auto"/>
              <w:rPr>
                <w:rFonts w:ascii="Times New Roman" w:hAnsi="Times New Roman" w:cs="Times New Roman"/>
                <w:sz w:val="20"/>
                <w:szCs w:val="20"/>
              </w:rPr>
            </w:pP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038798D5" w14:textId="77777777" w:rsidR="00870789" w:rsidRPr="00083464" w:rsidRDefault="00870789" w:rsidP="00A124A1">
            <w:pPr>
              <w:autoSpaceDE w:val="0"/>
              <w:autoSpaceDN w:val="0"/>
              <w:adjustRightInd w:val="0"/>
              <w:spacing w:line="240" w:lineRule="auto"/>
              <w:rPr>
                <w:rFonts w:ascii="Times New Roman" w:hAnsi="Times New Roman" w:cs="Times New Roman"/>
                <w:sz w:val="20"/>
                <w:szCs w:val="20"/>
              </w:rPr>
            </w:pPr>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03FEE4A5" w14:textId="77777777" w:rsidR="00870789" w:rsidRPr="00083464" w:rsidRDefault="00870789" w:rsidP="00A124A1">
            <w:pPr>
              <w:autoSpaceDE w:val="0"/>
              <w:autoSpaceDN w:val="0"/>
              <w:adjustRightInd w:val="0"/>
              <w:spacing w:line="240" w:lineRule="auto"/>
              <w:rPr>
                <w:rFonts w:ascii="Times New Roman" w:hAnsi="Times New Roman" w:cs="Times New Roman"/>
                <w:sz w:val="20"/>
                <w:szCs w:val="20"/>
              </w:rPr>
            </w:pPr>
          </w:p>
        </w:tc>
      </w:tr>
      <w:tr w:rsidR="00870789" w:rsidRPr="00083464" w14:paraId="3B5D2B30" w14:textId="77777777" w:rsidTr="00E354F0">
        <w:trPr>
          <w:cantSplit/>
        </w:trPr>
        <w:tc>
          <w:tcPr>
            <w:tcW w:w="5000" w:type="pct"/>
            <w:gridSpan w:val="7"/>
            <w:tcBorders>
              <w:top w:val="single" w:sz="4" w:space="0" w:color="auto"/>
              <w:left w:val="nil"/>
              <w:bottom w:val="nil"/>
              <w:right w:val="nil"/>
            </w:tcBorders>
            <w:shd w:val="clear" w:color="auto" w:fill="FFFFFF"/>
          </w:tcPr>
          <w:p w14:paraId="748C09B4" w14:textId="77777777" w:rsidR="00870789" w:rsidRPr="00FF2E5B" w:rsidRDefault="00870789" w:rsidP="00A124A1">
            <w:pPr>
              <w:autoSpaceDE w:val="0"/>
              <w:autoSpaceDN w:val="0"/>
              <w:adjustRightInd w:val="0"/>
              <w:ind w:left="60" w:right="60"/>
              <w:rPr>
                <w:rFonts w:ascii="Times New Roman" w:hAnsi="Times New Roman" w:cs="Times New Roman"/>
                <w:color w:val="000000"/>
              </w:rPr>
            </w:pPr>
            <w:r w:rsidRPr="00FF2E5B">
              <w:rPr>
                <w:rFonts w:ascii="Times New Roman" w:hAnsi="Times New Roman" w:cs="Times New Roman"/>
                <w:color w:val="000000"/>
              </w:rPr>
              <w:t>a. Dependent Variable:</w:t>
            </w:r>
            <w:r w:rsidRPr="00FF2E5B">
              <w:rPr>
                <w:rFonts w:ascii="Times New Roman" w:hAnsi="Times New Roman" w:cs="Times New Roman"/>
                <w:i/>
                <w:iCs/>
                <w:color w:val="000000"/>
              </w:rPr>
              <w:t xml:space="preserve"> Return</w:t>
            </w:r>
            <w:r w:rsidRPr="00FF2E5B">
              <w:rPr>
                <w:rFonts w:ascii="Times New Roman" w:hAnsi="Times New Roman" w:cs="Times New Roman"/>
                <w:color w:val="000000"/>
              </w:rPr>
              <w:t xml:space="preserve"> Saham</w:t>
            </w:r>
          </w:p>
        </w:tc>
      </w:tr>
      <w:tr w:rsidR="00870789" w:rsidRPr="00083464" w14:paraId="636BC889" w14:textId="77777777" w:rsidTr="00E354F0">
        <w:trPr>
          <w:cantSplit/>
        </w:trPr>
        <w:tc>
          <w:tcPr>
            <w:tcW w:w="5000" w:type="pct"/>
            <w:gridSpan w:val="7"/>
            <w:tcBorders>
              <w:top w:val="nil"/>
              <w:left w:val="nil"/>
              <w:bottom w:val="nil"/>
              <w:right w:val="nil"/>
            </w:tcBorders>
            <w:shd w:val="clear" w:color="auto" w:fill="FFFFFF"/>
          </w:tcPr>
          <w:p w14:paraId="004EA064" w14:textId="3AE4B83F" w:rsidR="00870789" w:rsidRPr="00FF2E5B" w:rsidRDefault="00870789" w:rsidP="00A124A1">
            <w:pPr>
              <w:autoSpaceDE w:val="0"/>
              <w:autoSpaceDN w:val="0"/>
              <w:adjustRightInd w:val="0"/>
              <w:ind w:left="60" w:right="60"/>
              <w:rPr>
                <w:rFonts w:ascii="Times New Roman" w:hAnsi="Times New Roman" w:cs="Times New Roman"/>
                <w:color w:val="000000"/>
              </w:rPr>
            </w:pPr>
            <w:r w:rsidRPr="00FF2E5B">
              <w:rPr>
                <w:rFonts w:ascii="Times New Roman" w:hAnsi="Times New Roman" w:cs="Times New Roman"/>
                <w:color w:val="000000"/>
              </w:rPr>
              <w:t xml:space="preserve">b. Predictors: (Constant), </w:t>
            </w:r>
            <w:r w:rsidR="008E366F">
              <w:rPr>
                <w:rFonts w:ascii="Times New Roman" w:hAnsi="Times New Roman" w:cs="Times New Roman"/>
                <w:color w:val="000000"/>
              </w:rPr>
              <w:t>ESG</w:t>
            </w:r>
            <w:r w:rsidRPr="00FF2E5B">
              <w:rPr>
                <w:rFonts w:ascii="Times New Roman" w:hAnsi="Times New Roman" w:cs="Times New Roman"/>
                <w:i/>
                <w:iCs/>
                <w:color w:val="000000"/>
              </w:rPr>
              <w:t xml:space="preserve">, </w:t>
            </w:r>
            <w:r w:rsidR="00B11A97" w:rsidRPr="00B11A97">
              <w:rPr>
                <w:rFonts w:ascii="Times New Roman" w:hAnsi="Times New Roman" w:cs="Times New Roman"/>
                <w:color w:val="000000"/>
              </w:rPr>
              <w:t>Profitability</w:t>
            </w:r>
            <w:r w:rsidR="008E366F">
              <w:rPr>
                <w:rFonts w:ascii="Times New Roman" w:hAnsi="Times New Roman" w:cs="Times New Roman"/>
                <w:i/>
                <w:iCs/>
                <w:color w:val="000000"/>
              </w:rPr>
              <w:t xml:space="preserve"> (</w:t>
            </w:r>
            <w:r w:rsidR="008E366F" w:rsidRPr="00AC4512">
              <w:rPr>
                <w:rFonts w:ascii="Times New Roman" w:hAnsi="Times New Roman" w:cs="Times New Roman"/>
                <w:color w:val="000000"/>
              </w:rPr>
              <w:t>ROE</w:t>
            </w:r>
            <w:r w:rsidR="008E366F">
              <w:rPr>
                <w:rFonts w:ascii="Times New Roman" w:hAnsi="Times New Roman" w:cs="Times New Roman"/>
                <w:i/>
                <w:iCs/>
                <w:color w:val="000000"/>
              </w:rPr>
              <w:t>)</w:t>
            </w:r>
            <w:r w:rsidRPr="00FF2E5B">
              <w:rPr>
                <w:rFonts w:ascii="Times New Roman" w:hAnsi="Times New Roman" w:cs="Times New Roman"/>
                <w:i/>
                <w:iCs/>
                <w:color w:val="000000"/>
              </w:rPr>
              <w:t xml:space="preserve">, </w:t>
            </w:r>
            <w:r w:rsidR="00B11A97" w:rsidRPr="00B11A97">
              <w:rPr>
                <w:rFonts w:ascii="Times New Roman" w:hAnsi="Times New Roman" w:cs="Times New Roman"/>
                <w:color w:val="000000"/>
              </w:rPr>
              <w:t xml:space="preserve">Dividend Policy </w:t>
            </w:r>
            <w:r w:rsidR="008E366F" w:rsidRPr="00AC4512">
              <w:rPr>
                <w:rFonts w:ascii="Times New Roman" w:hAnsi="Times New Roman" w:cs="Times New Roman"/>
                <w:color w:val="000000"/>
              </w:rPr>
              <w:t>(DPR</w:t>
            </w:r>
            <w:r w:rsidR="008E366F">
              <w:rPr>
                <w:rFonts w:ascii="Times New Roman" w:hAnsi="Times New Roman" w:cs="Times New Roman"/>
                <w:i/>
                <w:iCs/>
                <w:color w:val="000000"/>
              </w:rPr>
              <w:t>)</w:t>
            </w:r>
          </w:p>
        </w:tc>
      </w:tr>
    </w:tbl>
    <w:p w14:paraId="38F9100E" w14:textId="34106FD2" w:rsidR="00870789" w:rsidRPr="002954B9" w:rsidRDefault="00B11A97" w:rsidP="00A124A1">
      <w:pPr>
        <w:spacing w:line="240" w:lineRule="auto"/>
        <w:jc w:val="both"/>
        <w:rPr>
          <w:rFonts w:ascii="Times New Roman" w:eastAsia="Times New Roman" w:hAnsi="Times New Roman" w:cs="Times New Roman"/>
          <w:b/>
          <w:bCs/>
          <w:lang w:val="id-ID"/>
        </w:rPr>
      </w:pPr>
      <w:proofErr w:type="spellStart"/>
      <w:r w:rsidRPr="00B11A97">
        <w:rPr>
          <w:rFonts w:ascii="Times New Roman" w:eastAsia="Times New Roman" w:hAnsi="Times New Roman" w:cs="Times New Roman"/>
          <w:i/>
          <w:iCs/>
          <w:lang w:val="id-ID"/>
        </w:rPr>
        <w:t>Source</w:t>
      </w:r>
      <w:proofErr w:type="spellEnd"/>
      <w:r w:rsidRPr="00B11A97">
        <w:rPr>
          <w:rFonts w:ascii="Times New Roman" w:eastAsia="Times New Roman" w:hAnsi="Times New Roman" w:cs="Times New Roman"/>
          <w:i/>
          <w:iCs/>
          <w:lang w:val="id-ID"/>
        </w:rPr>
        <w:t xml:space="preserve">: SPSS 27 </w:t>
      </w:r>
      <w:proofErr w:type="spellStart"/>
      <w:r w:rsidRPr="00B11A97">
        <w:rPr>
          <w:rFonts w:ascii="Times New Roman" w:eastAsia="Times New Roman" w:hAnsi="Times New Roman" w:cs="Times New Roman"/>
          <w:i/>
          <w:iCs/>
          <w:lang w:val="id-ID"/>
        </w:rPr>
        <w:t>Output</w:t>
      </w:r>
      <w:proofErr w:type="spellEnd"/>
      <w:r w:rsidRPr="00B11A97">
        <w:rPr>
          <w:rFonts w:ascii="Times New Roman" w:eastAsia="Times New Roman" w:hAnsi="Times New Roman" w:cs="Times New Roman"/>
          <w:i/>
          <w:iCs/>
          <w:lang w:val="id-ID"/>
        </w:rPr>
        <w:t xml:space="preserve"> (2025</w:t>
      </w:r>
      <w:r w:rsidR="00870789" w:rsidRPr="002954B9">
        <w:rPr>
          <w:rFonts w:ascii="Times New Roman" w:eastAsia="Times New Roman" w:hAnsi="Times New Roman" w:cs="Times New Roman"/>
          <w:i/>
          <w:iCs/>
          <w:lang w:val="id-ID"/>
        </w:rPr>
        <w:t>)</w:t>
      </w:r>
    </w:p>
    <w:p w14:paraId="63091532" w14:textId="5EA8D02E" w:rsidR="00084B8A" w:rsidRPr="00FE33C9" w:rsidRDefault="00B11A97" w:rsidP="0070574D">
      <w:pPr>
        <w:spacing w:before="240" w:line="480" w:lineRule="auto"/>
        <w:ind w:firstLine="720"/>
        <w:jc w:val="both"/>
        <w:rPr>
          <w:rFonts w:ascii="Times New Roman" w:eastAsia="Times New Roman" w:hAnsi="Times New Roman" w:cs="Times New Roman"/>
          <w:sz w:val="24"/>
          <w:szCs w:val="24"/>
          <w:lang w:val="id-ID"/>
        </w:rPr>
      </w:pPr>
      <w:proofErr w:type="spellStart"/>
      <w:r w:rsidRPr="00B11A97">
        <w:rPr>
          <w:rFonts w:ascii="Times New Roman" w:eastAsia="Times New Roman" w:hAnsi="Times New Roman" w:cs="Times New Roman"/>
          <w:sz w:val="24"/>
          <w:szCs w:val="24"/>
          <w:lang w:val="id-ID"/>
        </w:rPr>
        <w:t>Table</w:t>
      </w:r>
      <w:proofErr w:type="spellEnd"/>
      <w:r w:rsidRPr="00B11A97">
        <w:rPr>
          <w:rFonts w:ascii="Times New Roman" w:eastAsia="Times New Roman" w:hAnsi="Times New Roman" w:cs="Times New Roman"/>
          <w:sz w:val="24"/>
          <w:szCs w:val="24"/>
          <w:lang w:val="id-ID"/>
        </w:rPr>
        <w:t xml:space="preserve"> 4.7 </w:t>
      </w:r>
      <w:proofErr w:type="spellStart"/>
      <w:r w:rsidRPr="00B11A97">
        <w:rPr>
          <w:rFonts w:ascii="Times New Roman" w:eastAsia="Times New Roman" w:hAnsi="Times New Roman" w:cs="Times New Roman"/>
          <w:sz w:val="24"/>
          <w:szCs w:val="24"/>
          <w:lang w:val="id-ID"/>
        </w:rPr>
        <w:t>displays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computed</w:t>
      </w:r>
      <w:proofErr w:type="spellEnd"/>
      <w:r w:rsidRPr="00B11A97">
        <w:rPr>
          <w:rFonts w:ascii="Times New Roman" w:eastAsia="Times New Roman" w:hAnsi="Times New Roman" w:cs="Times New Roman"/>
          <w:sz w:val="24"/>
          <w:szCs w:val="24"/>
          <w:lang w:val="id-ID"/>
        </w:rPr>
        <w:t xml:space="preserve"> F </w:t>
      </w:r>
      <w:proofErr w:type="spellStart"/>
      <w:r w:rsidRPr="00B11A97">
        <w:rPr>
          <w:rFonts w:ascii="Times New Roman" w:eastAsia="Times New Roman" w:hAnsi="Times New Roman" w:cs="Times New Roman"/>
          <w:sz w:val="24"/>
          <w:szCs w:val="24"/>
          <w:lang w:val="id-ID"/>
        </w:rPr>
        <w:t>number</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of</w:t>
      </w:r>
      <w:proofErr w:type="spellEnd"/>
      <w:r w:rsidRPr="00B11A97">
        <w:rPr>
          <w:rFonts w:ascii="Times New Roman" w:eastAsia="Times New Roman" w:hAnsi="Times New Roman" w:cs="Times New Roman"/>
          <w:sz w:val="24"/>
          <w:szCs w:val="24"/>
          <w:lang w:val="id-ID"/>
        </w:rPr>
        <w:t xml:space="preserve"> 6.872 </w:t>
      </w:r>
      <w:proofErr w:type="spellStart"/>
      <w:r w:rsidRPr="00B11A97">
        <w:rPr>
          <w:rFonts w:ascii="Times New Roman" w:eastAsia="Times New Roman" w:hAnsi="Times New Roman" w:cs="Times New Roman"/>
          <w:sz w:val="24"/>
          <w:szCs w:val="24"/>
          <w:lang w:val="id-ID"/>
        </w:rPr>
        <w:t>at</w:t>
      </w:r>
      <w:proofErr w:type="spellEnd"/>
      <w:r w:rsidRPr="00B11A97">
        <w:rPr>
          <w:rFonts w:ascii="Times New Roman" w:eastAsia="Times New Roman" w:hAnsi="Times New Roman" w:cs="Times New Roman"/>
          <w:sz w:val="24"/>
          <w:szCs w:val="24"/>
          <w:lang w:val="id-ID"/>
        </w:rPr>
        <w:t xml:space="preserve"> a </w:t>
      </w:r>
      <w:proofErr w:type="spellStart"/>
      <w:r w:rsidRPr="00B11A97">
        <w:rPr>
          <w:rFonts w:ascii="Times New Roman" w:eastAsia="Times New Roman" w:hAnsi="Times New Roman" w:cs="Times New Roman"/>
          <w:sz w:val="24"/>
          <w:szCs w:val="24"/>
          <w:lang w:val="id-ID"/>
        </w:rPr>
        <w:t>probability</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of</w:t>
      </w:r>
      <w:proofErr w:type="spellEnd"/>
      <w:r w:rsidRPr="00B11A97">
        <w:rPr>
          <w:rFonts w:ascii="Times New Roman" w:eastAsia="Times New Roman" w:hAnsi="Times New Roman" w:cs="Times New Roman"/>
          <w:sz w:val="24"/>
          <w:szCs w:val="24"/>
          <w:lang w:val="id-ID"/>
        </w:rPr>
        <w:t xml:space="preserve"> 0.001 </w:t>
      </w:r>
      <w:proofErr w:type="spellStart"/>
      <w:r w:rsidRPr="00B11A97">
        <w:rPr>
          <w:rFonts w:ascii="Times New Roman" w:eastAsia="Times New Roman" w:hAnsi="Times New Roman" w:cs="Times New Roman"/>
          <w:sz w:val="24"/>
          <w:szCs w:val="24"/>
          <w:lang w:val="id-ID"/>
        </w:rPr>
        <w:t>for</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multiple</w:t>
      </w:r>
      <w:proofErr w:type="spellEnd"/>
      <w:r w:rsidRPr="00B11A97">
        <w:rPr>
          <w:rFonts w:ascii="Times New Roman" w:eastAsia="Times New Roman" w:hAnsi="Times New Roman" w:cs="Times New Roman"/>
          <w:sz w:val="24"/>
          <w:szCs w:val="24"/>
          <w:lang w:val="id-ID"/>
        </w:rPr>
        <w:t xml:space="preserve"> linear </w:t>
      </w:r>
      <w:proofErr w:type="spellStart"/>
      <w:r w:rsidRPr="00B11A97">
        <w:rPr>
          <w:rFonts w:ascii="Times New Roman" w:eastAsia="Times New Roman" w:hAnsi="Times New Roman" w:cs="Times New Roman"/>
          <w:sz w:val="24"/>
          <w:szCs w:val="24"/>
          <w:lang w:val="id-ID"/>
        </w:rPr>
        <w:t>model's</w:t>
      </w:r>
      <w:proofErr w:type="spellEnd"/>
      <w:r w:rsidRPr="00B11A97">
        <w:rPr>
          <w:rFonts w:ascii="Times New Roman" w:eastAsia="Times New Roman" w:hAnsi="Times New Roman" w:cs="Times New Roman"/>
          <w:sz w:val="24"/>
          <w:szCs w:val="24"/>
          <w:lang w:val="id-ID"/>
        </w:rPr>
        <w:t xml:space="preserve"> F </w:t>
      </w:r>
      <w:proofErr w:type="spellStart"/>
      <w:r w:rsidRPr="00B11A97">
        <w:rPr>
          <w:rFonts w:ascii="Times New Roman" w:eastAsia="Times New Roman" w:hAnsi="Times New Roman" w:cs="Times New Roman"/>
          <w:sz w:val="24"/>
          <w:szCs w:val="24"/>
          <w:lang w:val="id-ID"/>
        </w:rPr>
        <w:t>test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findings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for</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ESG, </w:t>
      </w:r>
      <w:proofErr w:type="spellStart"/>
      <w:r w:rsidRPr="00B11A97">
        <w:rPr>
          <w:rFonts w:ascii="Times New Roman" w:eastAsia="Times New Roman" w:hAnsi="Times New Roman" w:cs="Times New Roman"/>
          <w:sz w:val="24"/>
          <w:szCs w:val="24"/>
          <w:lang w:val="id-ID"/>
        </w:rPr>
        <w:t>profitability</w:t>
      </w:r>
      <w:proofErr w:type="spellEnd"/>
      <w:r w:rsidRPr="00B11A97">
        <w:rPr>
          <w:rFonts w:ascii="Times New Roman" w:eastAsia="Times New Roman" w:hAnsi="Times New Roman" w:cs="Times New Roman"/>
          <w:sz w:val="24"/>
          <w:szCs w:val="24"/>
          <w:lang w:val="id-ID"/>
        </w:rPr>
        <w:t xml:space="preserve"> (ROE), </w:t>
      </w:r>
      <w:proofErr w:type="spellStart"/>
      <w:r w:rsidRPr="00B11A97">
        <w:rPr>
          <w:rFonts w:ascii="Times New Roman" w:eastAsia="Times New Roman" w:hAnsi="Times New Roman" w:cs="Times New Roman"/>
          <w:sz w:val="24"/>
          <w:szCs w:val="24"/>
          <w:lang w:val="id-ID"/>
        </w:rPr>
        <w:t>and</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dividend</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policy</w:t>
      </w:r>
      <w:proofErr w:type="spellEnd"/>
      <w:r w:rsidRPr="00B11A97">
        <w:rPr>
          <w:rFonts w:ascii="Times New Roman" w:eastAsia="Times New Roman" w:hAnsi="Times New Roman" w:cs="Times New Roman"/>
          <w:sz w:val="24"/>
          <w:szCs w:val="24"/>
          <w:lang w:val="id-ID"/>
        </w:rPr>
        <w:t xml:space="preserve"> (DPR) </w:t>
      </w:r>
      <w:proofErr w:type="spellStart"/>
      <w:r w:rsidRPr="00B11A97">
        <w:rPr>
          <w:rFonts w:ascii="Times New Roman" w:eastAsia="Times New Roman" w:hAnsi="Times New Roman" w:cs="Times New Roman"/>
          <w:sz w:val="24"/>
          <w:szCs w:val="24"/>
          <w:lang w:val="id-ID"/>
        </w:rPr>
        <w:t>variables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on</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stock</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returns</w:t>
      </w:r>
      <w:proofErr w:type="spellEnd"/>
      <w:r w:rsidRPr="00B11A97">
        <w:rPr>
          <w:rFonts w:ascii="Times New Roman" w:eastAsia="Times New Roman" w:hAnsi="Times New Roman" w:cs="Times New Roman"/>
          <w:sz w:val="24"/>
          <w:szCs w:val="24"/>
          <w:lang w:val="id-ID"/>
        </w:rPr>
        <w:t xml:space="preserve">.  The model </w:t>
      </w:r>
      <w:proofErr w:type="spellStart"/>
      <w:r w:rsidRPr="00B11A97">
        <w:rPr>
          <w:rFonts w:ascii="Times New Roman" w:eastAsia="Times New Roman" w:hAnsi="Times New Roman" w:cs="Times New Roman"/>
          <w:sz w:val="24"/>
          <w:szCs w:val="24"/>
          <w:lang w:val="id-ID"/>
        </w:rPr>
        <w:t>can</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be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used</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to</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forecast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how</w:t>
      </w:r>
      <w:proofErr w:type="spellEnd"/>
      <w:r w:rsidRPr="00B11A97">
        <w:rPr>
          <w:rFonts w:ascii="Times New Roman" w:eastAsia="Times New Roman" w:hAnsi="Times New Roman" w:cs="Times New Roman"/>
          <w:sz w:val="24"/>
          <w:szCs w:val="24"/>
          <w:lang w:val="id-ID"/>
        </w:rPr>
        <w:t xml:space="preserve"> ESG </w:t>
      </w:r>
      <w:proofErr w:type="spellStart"/>
      <w:r w:rsidRPr="00B11A97">
        <w:rPr>
          <w:rFonts w:ascii="Times New Roman" w:eastAsia="Times New Roman" w:hAnsi="Times New Roman" w:cs="Times New Roman"/>
          <w:sz w:val="24"/>
          <w:szCs w:val="24"/>
          <w:lang w:val="id-ID"/>
        </w:rPr>
        <w:t>factors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profitability</w:t>
      </w:r>
      <w:proofErr w:type="spellEnd"/>
      <w:r w:rsidRPr="00B11A97">
        <w:rPr>
          <w:rFonts w:ascii="Times New Roman" w:eastAsia="Times New Roman" w:hAnsi="Times New Roman" w:cs="Times New Roman"/>
          <w:sz w:val="24"/>
          <w:szCs w:val="24"/>
          <w:lang w:val="id-ID"/>
        </w:rPr>
        <w:t xml:space="preserve"> (ROE), </w:t>
      </w:r>
      <w:proofErr w:type="spellStart"/>
      <w:r w:rsidRPr="00B11A97">
        <w:rPr>
          <w:rFonts w:ascii="Times New Roman" w:eastAsia="Times New Roman" w:hAnsi="Times New Roman" w:cs="Times New Roman"/>
          <w:sz w:val="24"/>
          <w:szCs w:val="24"/>
          <w:lang w:val="id-ID"/>
        </w:rPr>
        <w:t>and</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dividend</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policy</w:t>
      </w:r>
      <w:proofErr w:type="spellEnd"/>
      <w:r w:rsidRPr="00B11A97">
        <w:rPr>
          <w:rFonts w:ascii="Times New Roman" w:eastAsia="Times New Roman" w:hAnsi="Times New Roman" w:cs="Times New Roman"/>
          <w:sz w:val="24"/>
          <w:szCs w:val="24"/>
          <w:lang w:val="id-ID"/>
        </w:rPr>
        <w:t xml:space="preserve"> (DPR) </w:t>
      </w:r>
      <w:proofErr w:type="spellStart"/>
      <w:r w:rsidRPr="00B11A97">
        <w:rPr>
          <w:rFonts w:ascii="Times New Roman" w:eastAsia="Times New Roman" w:hAnsi="Times New Roman" w:cs="Times New Roman"/>
          <w:sz w:val="24"/>
          <w:szCs w:val="24"/>
          <w:lang w:val="id-ID"/>
        </w:rPr>
        <w:t>will</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affect</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stock</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returns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because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probability</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value</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is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less</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than</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alpha</w:t>
      </w:r>
      <w:proofErr w:type="spellEnd"/>
      <w:r w:rsidRPr="00B11A97">
        <w:rPr>
          <w:rFonts w:ascii="Times New Roman" w:eastAsia="Times New Roman" w:hAnsi="Times New Roman" w:cs="Times New Roman"/>
          <w:sz w:val="24"/>
          <w:szCs w:val="24"/>
          <w:lang w:val="id-ID"/>
        </w:rPr>
        <w:t xml:space="preserve"> </w:t>
      </w:r>
      <w:proofErr w:type="spellStart"/>
      <w:r w:rsidRPr="00B11A97">
        <w:rPr>
          <w:rFonts w:ascii="Times New Roman" w:eastAsia="Times New Roman" w:hAnsi="Times New Roman" w:cs="Times New Roman"/>
          <w:sz w:val="24"/>
          <w:szCs w:val="24"/>
          <w:lang w:val="id-ID"/>
        </w:rPr>
        <w:t>or</w:t>
      </w:r>
      <w:proofErr w:type="spellEnd"/>
      <w:r w:rsidRPr="00B11A97">
        <w:rPr>
          <w:rFonts w:ascii="Times New Roman" w:eastAsia="Times New Roman" w:hAnsi="Times New Roman" w:cs="Times New Roman"/>
          <w:sz w:val="24"/>
          <w:szCs w:val="24"/>
          <w:lang w:val="id-ID"/>
        </w:rPr>
        <w:t xml:space="preserve"> 0.05 (&lt;0.05)</w:t>
      </w:r>
      <w:r w:rsidR="00870789" w:rsidRPr="00FE33C9">
        <w:rPr>
          <w:rFonts w:ascii="Times New Roman" w:eastAsia="Times New Roman" w:hAnsi="Times New Roman" w:cs="Times New Roman"/>
          <w:sz w:val="24"/>
          <w:szCs w:val="24"/>
          <w:lang w:val="id-ID"/>
        </w:rPr>
        <w:t>.</w:t>
      </w:r>
    </w:p>
    <w:p w14:paraId="2B476BB9" w14:textId="798CB89B" w:rsidR="00870789" w:rsidRPr="00FE33C9" w:rsidRDefault="00870789" w:rsidP="00B11A97">
      <w:pPr>
        <w:spacing w:line="480" w:lineRule="auto"/>
        <w:jc w:val="both"/>
        <w:rPr>
          <w:rFonts w:ascii="Times New Roman" w:eastAsia="Times New Roman" w:hAnsi="Times New Roman" w:cs="Times New Roman"/>
          <w:b/>
          <w:sz w:val="24"/>
          <w:szCs w:val="24"/>
          <w:lang w:val="id-ID"/>
        </w:rPr>
      </w:pPr>
      <w:r w:rsidRPr="00FE33C9">
        <w:rPr>
          <w:rFonts w:ascii="Times New Roman" w:eastAsia="Times New Roman" w:hAnsi="Times New Roman" w:cs="Times New Roman"/>
          <w:b/>
          <w:sz w:val="24"/>
          <w:szCs w:val="24"/>
          <w:lang w:val="id-ID"/>
        </w:rPr>
        <w:t xml:space="preserve">b. </w:t>
      </w:r>
      <w:proofErr w:type="spellStart"/>
      <w:r w:rsidR="00B11A97" w:rsidRPr="00B11A97">
        <w:rPr>
          <w:rFonts w:ascii="Times New Roman" w:eastAsia="Times New Roman" w:hAnsi="Times New Roman" w:cs="Times New Roman"/>
          <w:b/>
          <w:sz w:val="24"/>
          <w:szCs w:val="24"/>
          <w:lang w:val="id-ID"/>
        </w:rPr>
        <w:t>Test</w:t>
      </w:r>
      <w:proofErr w:type="spellEnd"/>
      <w:r w:rsidR="00B11A97" w:rsidRPr="00B11A97">
        <w:rPr>
          <w:rFonts w:ascii="Times New Roman" w:eastAsia="Times New Roman" w:hAnsi="Times New Roman" w:cs="Times New Roman"/>
          <w:b/>
          <w:sz w:val="24"/>
          <w:szCs w:val="24"/>
          <w:lang w:val="id-ID"/>
        </w:rPr>
        <w:t xml:space="preserve"> </w:t>
      </w:r>
      <w:proofErr w:type="spellStart"/>
      <w:r w:rsidR="00B11A97" w:rsidRPr="00B11A97">
        <w:rPr>
          <w:rFonts w:ascii="Times New Roman" w:eastAsia="Times New Roman" w:hAnsi="Times New Roman" w:cs="Times New Roman"/>
          <w:b/>
          <w:sz w:val="24"/>
          <w:szCs w:val="24"/>
          <w:lang w:val="id-ID"/>
        </w:rPr>
        <w:t>Coefficient</w:t>
      </w:r>
      <w:proofErr w:type="spellEnd"/>
      <w:r w:rsidR="00B11A97" w:rsidRPr="00B11A97">
        <w:rPr>
          <w:rFonts w:ascii="Times New Roman" w:eastAsia="Times New Roman" w:hAnsi="Times New Roman" w:cs="Times New Roman"/>
          <w:b/>
          <w:sz w:val="24"/>
          <w:szCs w:val="24"/>
          <w:lang w:val="id-ID"/>
        </w:rPr>
        <w:t xml:space="preserve"> </w:t>
      </w:r>
      <w:proofErr w:type="spellStart"/>
      <w:r w:rsidR="00B11A97" w:rsidRPr="00B11A97">
        <w:rPr>
          <w:rFonts w:ascii="Times New Roman" w:eastAsia="Times New Roman" w:hAnsi="Times New Roman" w:cs="Times New Roman"/>
          <w:b/>
          <w:sz w:val="24"/>
          <w:szCs w:val="24"/>
          <w:lang w:val="id-ID"/>
        </w:rPr>
        <w:t>of</w:t>
      </w:r>
      <w:proofErr w:type="spellEnd"/>
      <w:r w:rsidR="00B11A97" w:rsidRPr="00B11A97">
        <w:rPr>
          <w:rFonts w:ascii="Times New Roman" w:eastAsia="Times New Roman" w:hAnsi="Times New Roman" w:cs="Times New Roman"/>
          <w:b/>
          <w:sz w:val="24"/>
          <w:szCs w:val="24"/>
          <w:lang w:val="id-ID"/>
        </w:rPr>
        <w:t xml:space="preserve"> </w:t>
      </w:r>
      <w:proofErr w:type="spellStart"/>
      <w:r w:rsidR="00B11A97" w:rsidRPr="00B11A97">
        <w:rPr>
          <w:rFonts w:ascii="Times New Roman" w:eastAsia="Times New Roman" w:hAnsi="Times New Roman" w:cs="Times New Roman"/>
          <w:b/>
          <w:sz w:val="24"/>
          <w:szCs w:val="24"/>
          <w:lang w:val="id-ID"/>
        </w:rPr>
        <w:t>Determination</w:t>
      </w:r>
      <w:proofErr w:type="spellEnd"/>
      <w:r w:rsidR="00B11A97" w:rsidRPr="00B11A97">
        <w:rPr>
          <w:rFonts w:ascii="Times New Roman" w:eastAsia="Times New Roman" w:hAnsi="Times New Roman" w:cs="Times New Roman"/>
          <w:b/>
          <w:sz w:val="24"/>
          <w:szCs w:val="24"/>
          <w:lang w:val="id-ID"/>
        </w:rPr>
        <w:t xml:space="preserve"> (</w:t>
      </w:r>
      <w:proofErr w:type="spellStart"/>
      <w:r w:rsidR="00B11A97" w:rsidRPr="00B11A97">
        <w:rPr>
          <w:rFonts w:ascii="Times New Roman" w:eastAsia="Times New Roman" w:hAnsi="Times New Roman" w:cs="Times New Roman"/>
          <w:b/>
          <w:sz w:val="24"/>
          <w:szCs w:val="24"/>
          <w:lang w:val="id-ID"/>
        </w:rPr>
        <w:t>Adjusted</w:t>
      </w:r>
      <w:proofErr w:type="spellEnd"/>
      <w:r w:rsidR="00B11A97" w:rsidRPr="00B11A97">
        <w:rPr>
          <w:rFonts w:ascii="Times New Roman" w:eastAsia="Times New Roman" w:hAnsi="Times New Roman" w:cs="Times New Roman"/>
          <w:b/>
          <w:sz w:val="24"/>
          <w:szCs w:val="24"/>
          <w:lang w:val="id-ID"/>
        </w:rPr>
        <w:t xml:space="preserve"> R</w:t>
      </w:r>
      <w:r w:rsidR="00B11A97" w:rsidRPr="00B11A97">
        <w:rPr>
          <w:rFonts w:ascii="Times New Roman" w:eastAsia="Times New Roman" w:hAnsi="Times New Roman" w:cs="Times New Roman"/>
          <w:b/>
          <w:sz w:val="24"/>
          <w:szCs w:val="24"/>
          <w:vertAlign w:val="superscript"/>
          <w:lang w:val="id-ID"/>
        </w:rPr>
        <w:t>2</w:t>
      </w:r>
      <w:r w:rsidRPr="00FE33C9">
        <w:rPr>
          <w:rFonts w:ascii="Times New Roman" w:eastAsia="Times New Roman" w:hAnsi="Times New Roman" w:cs="Times New Roman"/>
          <w:b/>
          <w:sz w:val="24"/>
          <w:szCs w:val="24"/>
          <w:lang w:val="id-ID"/>
        </w:rPr>
        <w:t>)</w:t>
      </w:r>
    </w:p>
    <w:p w14:paraId="6DFC6B3A" w14:textId="56320169" w:rsidR="00870789" w:rsidRDefault="005E4DFA" w:rsidP="00A124A1">
      <w:pPr>
        <w:spacing w:line="480" w:lineRule="auto"/>
        <w:ind w:firstLine="720"/>
        <w:jc w:val="both"/>
        <w:rPr>
          <w:rFonts w:ascii="Times New Roman" w:hAnsi="Times New Roman" w:cs="Times New Roman"/>
          <w:noProof/>
          <w:lang w:val="id-ID"/>
          <w14:ligatures w14:val="standardContextual"/>
        </w:rPr>
      </w:pPr>
      <w:r w:rsidRPr="005E4DFA">
        <w:rPr>
          <w:rFonts w:ascii="Times New Roman" w:eastAsia="Times New Roman" w:hAnsi="Times New Roman" w:cs="Times New Roman"/>
          <w:sz w:val="24"/>
          <w:szCs w:val="24"/>
          <w:lang w:val="id-ID"/>
        </w:rPr>
        <w:t xml:space="preserve">The </w:t>
      </w:r>
      <w:proofErr w:type="spellStart"/>
      <w:r w:rsidRPr="005E4DFA">
        <w:rPr>
          <w:rFonts w:ascii="Times New Roman" w:eastAsia="Times New Roman" w:hAnsi="Times New Roman" w:cs="Times New Roman"/>
          <w:sz w:val="24"/>
          <w:szCs w:val="24"/>
          <w:lang w:val="id-ID"/>
        </w:rPr>
        <w:t>purpose</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of</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this</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test</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is</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to</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evaluate</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the</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model's</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capacity</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to</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explain</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the</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dependent</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variable</w:t>
      </w:r>
      <w:proofErr w:type="spellEnd"/>
      <w:r w:rsidRPr="005E4DFA">
        <w:rPr>
          <w:rFonts w:ascii="Times New Roman" w:eastAsia="Times New Roman" w:hAnsi="Times New Roman" w:cs="Times New Roman"/>
          <w:sz w:val="24"/>
          <w:szCs w:val="24"/>
          <w:lang w:val="id-ID"/>
        </w:rPr>
        <w:t xml:space="preserve"> (Y).  The </w:t>
      </w:r>
      <w:proofErr w:type="spellStart"/>
      <w:r w:rsidRPr="005E4DFA">
        <w:rPr>
          <w:rFonts w:ascii="Times New Roman" w:eastAsia="Times New Roman" w:hAnsi="Times New Roman" w:cs="Times New Roman"/>
          <w:sz w:val="24"/>
          <w:szCs w:val="24"/>
          <w:lang w:val="id-ID"/>
        </w:rPr>
        <w:t>following</w:t>
      </w:r>
      <w:proofErr w:type="spellEnd"/>
      <w:r w:rsidRPr="005E4DFA">
        <w:rPr>
          <w:rFonts w:ascii="Times New Roman" w:eastAsia="Times New Roman" w:hAnsi="Times New Roman" w:cs="Times New Roman"/>
          <w:sz w:val="24"/>
          <w:szCs w:val="24"/>
          <w:lang w:val="id-ID"/>
        </w:rPr>
        <w:t xml:space="preserve"> are </w:t>
      </w:r>
      <w:proofErr w:type="spellStart"/>
      <w:r w:rsidRPr="005E4DFA">
        <w:rPr>
          <w:rFonts w:ascii="Times New Roman" w:eastAsia="Times New Roman" w:hAnsi="Times New Roman" w:cs="Times New Roman"/>
          <w:sz w:val="24"/>
          <w:szCs w:val="24"/>
          <w:lang w:val="id-ID"/>
        </w:rPr>
        <w:t>the</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outcomes</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of</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this</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study's</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multiple</w:t>
      </w:r>
      <w:proofErr w:type="spellEnd"/>
      <w:r w:rsidRPr="005E4DFA">
        <w:rPr>
          <w:rFonts w:ascii="Times New Roman" w:eastAsia="Times New Roman" w:hAnsi="Times New Roman" w:cs="Times New Roman"/>
          <w:sz w:val="24"/>
          <w:szCs w:val="24"/>
          <w:lang w:val="id-ID"/>
        </w:rPr>
        <w:t xml:space="preserve"> </w:t>
      </w:r>
      <w:proofErr w:type="spellStart"/>
      <w:r w:rsidRPr="005E4DFA">
        <w:rPr>
          <w:rFonts w:ascii="Times New Roman" w:eastAsia="Times New Roman" w:hAnsi="Times New Roman" w:cs="Times New Roman"/>
          <w:sz w:val="24"/>
          <w:szCs w:val="24"/>
          <w:lang w:val="id-ID"/>
        </w:rPr>
        <w:t>regression</w:t>
      </w:r>
      <w:proofErr w:type="spellEnd"/>
      <w:r w:rsidRPr="005E4DFA">
        <w:rPr>
          <w:rFonts w:ascii="Times New Roman" w:eastAsia="Times New Roman" w:hAnsi="Times New Roman" w:cs="Times New Roman"/>
          <w:sz w:val="24"/>
          <w:szCs w:val="24"/>
          <w:lang w:val="id-ID"/>
        </w:rPr>
        <w:t xml:space="preserve"> model testing</w:t>
      </w:r>
      <w:r w:rsidR="00870789" w:rsidRPr="00FE33C9">
        <w:rPr>
          <w:rFonts w:ascii="Times New Roman" w:eastAsia="Times New Roman" w:hAnsi="Times New Roman" w:cs="Times New Roman"/>
          <w:sz w:val="24"/>
          <w:szCs w:val="24"/>
          <w:lang w:val="id-ID"/>
        </w:rPr>
        <w:t>:</w:t>
      </w:r>
      <w:r w:rsidR="00D74327" w:rsidRPr="00FE33C9">
        <w:rPr>
          <w:rFonts w:ascii="Times New Roman" w:hAnsi="Times New Roman" w:cs="Times New Roman"/>
          <w:noProof/>
          <w:lang w:val="id-ID"/>
          <w14:ligatures w14:val="standardContextual"/>
        </w:rPr>
        <w:t xml:space="preserve"> </w:t>
      </w:r>
    </w:p>
    <w:p w14:paraId="4CFC2E95" w14:textId="77777777" w:rsidR="001C5E58" w:rsidRDefault="001C5E58" w:rsidP="00A124A1">
      <w:pPr>
        <w:spacing w:line="480" w:lineRule="auto"/>
        <w:ind w:firstLine="720"/>
        <w:jc w:val="both"/>
        <w:rPr>
          <w:rFonts w:ascii="Times New Roman" w:hAnsi="Times New Roman" w:cs="Times New Roman"/>
          <w:noProof/>
          <w:lang w:val="id-ID"/>
          <w14:ligatures w14:val="standardContextual"/>
        </w:rPr>
      </w:pPr>
    </w:p>
    <w:p w14:paraId="26DA03F7" w14:textId="759EAB58" w:rsidR="001C5E58" w:rsidRPr="00FE33C9" w:rsidRDefault="001C5E58" w:rsidP="00A124A1">
      <w:pPr>
        <w:spacing w:line="480" w:lineRule="auto"/>
        <w:ind w:firstLine="720"/>
        <w:jc w:val="both"/>
        <w:rPr>
          <w:rFonts w:ascii="Times New Roman" w:eastAsia="Times New Roman" w:hAnsi="Times New Roman" w:cs="Times New Roman"/>
          <w:sz w:val="24"/>
          <w:szCs w:val="24"/>
          <w:lang w:val="id-ID"/>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045312" behindDoc="0" locked="0" layoutInCell="1" allowOverlap="1" wp14:anchorId="5AAFAA6E" wp14:editId="6B1B452B">
                <wp:simplePos x="0" y="0"/>
                <wp:positionH relativeFrom="margin">
                  <wp:posOffset>2211387</wp:posOffset>
                </wp:positionH>
                <wp:positionV relativeFrom="paragraph">
                  <wp:posOffset>841058</wp:posOffset>
                </wp:positionV>
                <wp:extent cx="601980" cy="297180"/>
                <wp:effectExtent l="0" t="0" r="7620" b="7620"/>
                <wp:wrapNone/>
                <wp:docPr id="1135110455"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92DCA" id="Rectangle 22" o:spid="_x0000_s1026" style="position:absolute;margin-left:174.1pt;margin-top:66.25pt;width:47.4pt;height:23.4pt;flip:y;z-index:25204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" fillcolor="white [3201]" stroked="f" strokeweight="1pt">
                <w10:wrap anchorx="margin"/>
              </v:rect>
            </w:pict>
          </mc:Fallback>
        </mc:AlternateContent>
      </w:r>
    </w:p>
    <w:p w14:paraId="07AA73CE" w14:textId="13681FAC" w:rsidR="00870789" w:rsidRPr="00FE33C9" w:rsidRDefault="00B25741" w:rsidP="00A124A1">
      <w:pPr>
        <w:spacing w:line="240" w:lineRule="auto"/>
        <w:jc w:val="both"/>
        <w:rPr>
          <w:rFonts w:ascii="Times New Roman" w:eastAsia="Times New Roman" w:hAnsi="Times New Roman" w:cs="Times New Roman"/>
          <w:b/>
          <w:lang w:val="id-ID"/>
        </w:rPr>
      </w:pPr>
      <w:proofErr w:type="spellStart"/>
      <w:r>
        <w:rPr>
          <w:rFonts w:ascii="Times New Roman" w:eastAsia="Times New Roman" w:hAnsi="Times New Roman" w:cs="Times New Roman"/>
          <w:b/>
          <w:lang w:val="id-ID"/>
        </w:rPr>
        <w:lastRenderedPageBreak/>
        <w:t>T</w:t>
      </w:r>
      <w:r w:rsidR="005E4DFA" w:rsidRPr="005E4DFA">
        <w:rPr>
          <w:rFonts w:ascii="Times New Roman" w:eastAsia="Times New Roman" w:hAnsi="Times New Roman" w:cs="Times New Roman"/>
          <w:b/>
          <w:lang w:val="id-ID"/>
        </w:rPr>
        <w:t>able</w:t>
      </w:r>
      <w:proofErr w:type="spellEnd"/>
      <w:r w:rsidR="005E4DFA" w:rsidRPr="005E4DFA">
        <w:rPr>
          <w:rFonts w:ascii="Times New Roman" w:eastAsia="Times New Roman" w:hAnsi="Times New Roman" w:cs="Times New Roman"/>
          <w:b/>
          <w:lang w:val="id-ID"/>
        </w:rPr>
        <w:t xml:space="preserve"> 4.9 </w:t>
      </w:r>
      <w:proofErr w:type="spellStart"/>
      <w:r w:rsidR="005E4DFA" w:rsidRPr="005E4DFA">
        <w:rPr>
          <w:rFonts w:ascii="Times New Roman" w:eastAsia="Times New Roman" w:hAnsi="Times New Roman" w:cs="Times New Roman"/>
          <w:b/>
          <w:lang w:val="id-ID"/>
        </w:rPr>
        <w:t>Test</w:t>
      </w:r>
      <w:proofErr w:type="spellEnd"/>
      <w:r w:rsidR="00870789" w:rsidRPr="00FE33C9">
        <w:rPr>
          <w:rFonts w:ascii="Times New Roman" w:eastAsia="Times New Roman" w:hAnsi="Times New Roman" w:cs="Times New Roman"/>
          <w:b/>
          <w:lang w:val="id-ID"/>
        </w:rPr>
        <w:t xml:space="preserve"> </w:t>
      </w:r>
      <w:proofErr w:type="spellStart"/>
      <w:r w:rsidR="00870789" w:rsidRPr="005E4DFA">
        <w:rPr>
          <w:rFonts w:ascii="Times New Roman" w:eastAsia="Times New Roman" w:hAnsi="Times New Roman" w:cs="Times New Roman"/>
          <w:b/>
          <w:lang w:val="id-ID"/>
        </w:rPr>
        <w:t>Adjusted</w:t>
      </w:r>
      <w:proofErr w:type="spellEnd"/>
      <w:r w:rsidR="00870789" w:rsidRPr="005E4DFA">
        <w:rPr>
          <w:rFonts w:ascii="Times New Roman" w:eastAsia="Times New Roman" w:hAnsi="Times New Roman" w:cs="Times New Roman"/>
          <w:b/>
          <w:lang w:val="id-ID"/>
        </w:rPr>
        <w:t xml:space="preserve"> R</w:t>
      </w:r>
      <w:r w:rsidR="00870789" w:rsidRPr="00FE33C9">
        <w:rPr>
          <w:rFonts w:ascii="Times New Roman" w:eastAsia="Times New Roman" w:hAnsi="Times New Roman" w:cs="Times New Roman"/>
          <w:b/>
          <w:vertAlign w:val="superscript"/>
          <w:lang w:val="id-ID"/>
        </w:rPr>
        <w:t>2</w:t>
      </w:r>
      <w:r w:rsidR="00870789" w:rsidRPr="00FE33C9">
        <w:rPr>
          <w:rFonts w:ascii="Times New Roman" w:eastAsia="Times New Roman" w:hAnsi="Times New Roman" w:cs="Times New Roman"/>
          <w:b/>
          <w:lang w:val="id-ID"/>
        </w:rPr>
        <w:t>(model 3.1)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79"/>
        <w:gridCol w:w="1394"/>
        <w:gridCol w:w="1477"/>
        <w:gridCol w:w="1996"/>
        <w:gridCol w:w="1888"/>
        <w:gridCol w:w="106"/>
      </w:tblGrid>
      <w:tr w:rsidR="00870789" w:rsidRPr="00083464" w14:paraId="18FB3342" w14:textId="77777777" w:rsidTr="00E354F0">
        <w:trPr>
          <w:gridAfter w:val="1"/>
          <w:wAfter w:w="67" w:type="pct"/>
          <w:cantSplit/>
        </w:trPr>
        <w:tc>
          <w:tcPr>
            <w:tcW w:w="4933" w:type="pct"/>
            <w:gridSpan w:val="5"/>
            <w:tcBorders>
              <w:top w:val="nil"/>
              <w:left w:val="nil"/>
              <w:bottom w:val="nil"/>
              <w:right w:val="nil"/>
            </w:tcBorders>
            <w:shd w:val="clear" w:color="auto" w:fill="FFFFFF"/>
            <w:vAlign w:val="center"/>
          </w:tcPr>
          <w:p w14:paraId="31295052" w14:textId="7CB7E69D"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b/>
                <w:bCs/>
                <w:color w:val="000000"/>
                <w:sz w:val="20"/>
                <w:szCs w:val="20"/>
              </w:rPr>
              <w:t xml:space="preserve">Model </w:t>
            </w:r>
            <w:proofErr w:type="spellStart"/>
            <w:r w:rsidRPr="00083464">
              <w:rPr>
                <w:rFonts w:ascii="Times New Roman" w:hAnsi="Times New Roman" w:cs="Times New Roman"/>
                <w:b/>
                <w:bCs/>
                <w:color w:val="000000"/>
                <w:sz w:val="20"/>
                <w:szCs w:val="20"/>
              </w:rPr>
              <w:t>Summary</w:t>
            </w:r>
            <w:r w:rsidRPr="00083464">
              <w:rPr>
                <w:rFonts w:ascii="Times New Roman" w:hAnsi="Times New Roman" w:cs="Times New Roman"/>
                <w:b/>
                <w:bCs/>
                <w:color w:val="000000"/>
                <w:sz w:val="20"/>
                <w:szCs w:val="20"/>
                <w:vertAlign w:val="superscript"/>
              </w:rPr>
              <w:t>b</w:t>
            </w:r>
            <w:proofErr w:type="spellEnd"/>
          </w:p>
        </w:tc>
      </w:tr>
      <w:tr w:rsidR="00870789" w:rsidRPr="00083464" w14:paraId="5BD18C16" w14:textId="77777777" w:rsidTr="00E354F0">
        <w:trPr>
          <w:cantSplit/>
        </w:trPr>
        <w:tc>
          <w:tcPr>
            <w:tcW w:w="679" w:type="pct"/>
            <w:tcBorders>
              <w:top w:val="single" w:sz="4" w:space="0" w:color="auto"/>
              <w:left w:val="single" w:sz="4" w:space="0" w:color="auto"/>
              <w:bottom w:val="single" w:sz="4" w:space="0" w:color="auto"/>
              <w:right w:val="single" w:sz="4" w:space="0" w:color="auto"/>
            </w:tcBorders>
            <w:shd w:val="clear" w:color="auto" w:fill="FFFFFF"/>
            <w:vAlign w:val="center"/>
          </w:tcPr>
          <w:p w14:paraId="77EA19CE" w14:textId="77777777"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color w:val="000000"/>
                <w:sz w:val="20"/>
                <w:szCs w:val="20"/>
              </w:rPr>
              <w:t>Model</w:t>
            </w:r>
          </w:p>
        </w:tc>
        <w:tc>
          <w:tcPr>
            <w:tcW w:w="878" w:type="pct"/>
            <w:tcBorders>
              <w:top w:val="single" w:sz="4" w:space="0" w:color="auto"/>
              <w:left w:val="single" w:sz="4" w:space="0" w:color="auto"/>
              <w:bottom w:val="single" w:sz="4" w:space="0" w:color="auto"/>
              <w:right w:val="single" w:sz="4" w:space="0" w:color="auto"/>
            </w:tcBorders>
            <w:shd w:val="clear" w:color="auto" w:fill="FFFFFF"/>
            <w:vAlign w:val="center"/>
          </w:tcPr>
          <w:p w14:paraId="6AECE1D4" w14:textId="0E58FEBA"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color w:val="000000"/>
                <w:sz w:val="20"/>
                <w:szCs w:val="20"/>
              </w:rPr>
              <w:t>R</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tcPr>
          <w:p w14:paraId="1CA074BC" w14:textId="77777777"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color w:val="000000"/>
                <w:sz w:val="20"/>
                <w:szCs w:val="20"/>
              </w:rPr>
              <w:t>R Square</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52AB075E" w14:textId="653A194D"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color w:val="000000"/>
                <w:sz w:val="20"/>
                <w:szCs w:val="20"/>
              </w:rPr>
              <w:t>Adjusted R Square</w:t>
            </w:r>
          </w:p>
        </w:tc>
        <w:tc>
          <w:tcPr>
            <w:tcW w:w="12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68E66" w14:textId="77777777" w:rsidR="00870789" w:rsidRPr="00083464"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083464">
              <w:rPr>
                <w:rFonts w:ascii="Times New Roman" w:hAnsi="Times New Roman" w:cs="Times New Roman"/>
                <w:color w:val="000000"/>
                <w:sz w:val="20"/>
                <w:szCs w:val="20"/>
              </w:rPr>
              <w:t>Std. Error of the Estimate</w:t>
            </w:r>
          </w:p>
        </w:tc>
      </w:tr>
      <w:tr w:rsidR="00870789" w:rsidRPr="00083464" w14:paraId="12084A3F" w14:textId="77777777" w:rsidTr="00E354F0">
        <w:trPr>
          <w:cantSplit/>
        </w:trPr>
        <w:tc>
          <w:tcPr>
            <w:tcW w:w="679" w:type="pct"/>
            <w:tcBorders>
              <w:top w:val="single" w:sz="4" w:space="0" w:color="auto"/>
              <w:left w:val="single" w:sz="4" w:space="0" w:color="auto"/>
              <w:bottom w:val="single" w:sz="4" w:space="0" w:color="auto"/>
              <w:right w:val="single" w:sz="4" w:space="0" w:color="auto"/>
            </w:tcBorders>
            <w:shd w:val="clear" w:color="auto" w:fill="FFFFFF"/>
          </w:tcPr>
          <w:p w14:paraId="10F80834" w14:textId="77777777" w:rsidR="00870789" w:rsidRPr="00083464"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083464">
              <w:rPr>
                <w:rFonts w:ascii="Times New Roman" w:hAnsi="Times New Roman" w:cs="Times New Roman"/>
                <w:color w:val="000000"/>
                <w:sz w:val="20"/>
                <w:szCs w:val="20"/>
              </w:rPr>
              <w:t>1</w:t>
            </w:r>
          </w:p>
        </w:tc>
        <w:tc>
          <w:tcPr>
            <w:tcW w:w="878" w:type="pct"/>
            <w:tcBorders>
              <w:top w:val="single" w:sz="4" w:space="0" w:color="auto"/>
              <w:left w:val="single" w:sz="4" w:space="0" w:color="auto"/>
              <w:bottom w:val="single" w:sz="4" w:space="0" w:color="auto"/>
              <w:right w:val="single" w:sz="4" w:space="0" w:color="auto"/>
            </w:tcBorders>
            <w:shd w:val="clear" w:color="auto" w:fill="FFFFFF"/>
            <w:vAlign w:val="center"/>
          </w:tcPr>
          <w:p w14:paraId="165F6F10" w14:textId="22156ACA" w:rsidR="00870789" w:rsidRPr="00083464"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83464">
              <w:rPr>
                <w:rFonts w:ascii="Times New Roman" w:hAnsi="Times New Roman" w:cs="Times New Roman"/>
                <w:color w:val="000000"/>
                <w:sz w:val="20"/>
                <w:szCs w:val="20"/>
              </w:rPr>
              <w:t>.</w:t>
            </w:r>
            <w:r w:rsidR="0049197A">
              <w:rPr>
                <w:rFonts w:ascii="Times New Roman" w:hAnsi="Times New Roman" w:cs="Times New Roman"/>
                <w:color w:val="000000"/>
                <w:sz w:val="20"/>
                <w:szCs w:val="20"/>
              </w:rPr>
              <w:t>317</w:t>
            </w:r>
            <w:r w:rsidRPr="00083464">
              <w:rPr>
                <w:rFonts w:ascii="Times New Roman" w:hAnsi="Times New Roman" w:cs="Times New Roman"/>
                <w:color w:val="000000"/>
                <w:sz w:val="20"/>
                <w:szCs w:val="20"/>
                <w:vertAlign w:val="superscript"/>
              </w:rPr>
              <w:t>a</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tcPr>
          <w:p w14:paraId="663466D1" w14:textId="210333F9" w:rsidR="00870789" w:rsidRPr="00083464"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83464">
              <w:rPr>
                <w:rFonts w:ascii="Times New Roman" w:hAnsi="Times New Roman" w:cs="Times New Roman"/>
                <w:color w:val="000000"/>
                <w:sz w:val="20"/>
                <w:szCs w:val="20"/>
              </w:rPr>
              <w:t>.</w:t>
            </w:r>
            <w:r w:rsidR="0049197A">
              <w:rPr>
                <w:rFonts w:ascii="Times New Roman" w:hAnsi="Times New Roman" w:cs="Times New Roman"/>
                <w:color w:val="000000"/>
                <w:sz w:val="20"/>
                <w:szCs w:val="20"/>
              </w:rPr>
              <w:t>100</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03594E00" w14:textId="1216AB1A" w:rsidR="00870789" w:rsidRPr="00083464"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83464">
              <w:rPr>
                <w:rFonts w:ascii="Times New Roman" w:hAnsi="Times New Roman" w:cs="Times New Roman"/>
                <w:color w:val="000000"/>
                <w:sz w:val="20"/>
                <w:szCs w:val="20"/>
              </w:rPr>
              <w:t>.0</w:t>
            </w:r>
            <w:r w:rsidR="0049197A">
              <w:rPr>
                <w:rFonts w:ascii="Times New Roman" w:hAnsi="Times New Roman" w:cs="Times New Roman"/>
                <w:color w:val="000000"/>
                <w:sz w:val="20"/>
                <w:szCs w:val="20"/>
              </w:rPr>
              <w:t>86</w:t>
            </w:r>
          </w:p>
        </w:tc>
        <w:tc>
          <w:tcPr>
            <w:tcW w:w="12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202F6" w14:textId="01C8DA64" w:rsidR="00870789" w:rsidRPr="00083464"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083464">
              <w:rPr>
                <w:rFonts w:ascii="Times New Roman" w:hAnsi="Times New Roman" w:cs="Times New Roman"/>
                <w:color w:val="000000"/>
                <w:sz w:val="20"/>
                <w:szCs w:val="20"/>
              </w:rPr>
              <w:t>.</w:t>
            </w:r>
            <w:r w:rsidR="0049197A">
              <w:rPr>
                <w:rFonts w:ascii="Times New Roman" w:hAnsi="Times New Roman" w:cs="Times New Roman"/>
                <w:color w:val="000000"/>
                <w:sz w:val="20"/>
                <w:szCs w:val="20"/>
              </w:rPr>
              <w:t>13844</w:t>
            </w:r>
          </w:p>
        </w:tc>
      </w:tr>
      <w:tr w:rsidR="00870789" w:rsidRPr="00083464" w14:paraId="3A8D7958" w14:textId="77777777" w:rsidTr="00E354F0">
        <w:trPr>
          <w:gridAfter w:val="1"/>
          <w:wAfter w:w="67" w:type="pct"/>
          <w:cantSplit/>
        </w:trPr>
        <w:tc>
          <w:tcPr>
            <w:tcW w:w="4933" w:type="pct"/>
            <w:gridSpan w:val="5"/>
            <w:tcBorders>
              <w:top w:val="nil"/>
              <w:left w:val="nil"/>
              <w:bottom w:val="nil"/>
              <w:right w:val="nil"/>
            </w:tcBorders>
            <w:shd w:val="clear" w:color="auto" w:fill="FFFFFF"/>
          </w:tcPr>
          <w:p w14:paraId="6315132C" w14:textId="569C048A" w:rsidR="00870789" w:rsidRPr="00FF2E5B" w:rsidRDefault="00870789" w:rsidP="00A124A1">
            <w:pPr>
              <w:autoSpaceDE w:val="0"/>
              <w:autoSpaceDN w:val="0"/>
              <w:adjustRightInd w:val="0"/>
              <w:ind w:left="60" w:right="60"/>
              <w:rPr>
                <w:rFonts w:ascii="Times New Roman" w:hAnsi="Times New Roman" w:cs="Times New Roman"/>
                <w:color w:val="000000"/>
              </w:rPr>
            </w:pPr>
            <w:r w:rsidRPr="00FF2E5B">
              <w:rPr>
                <w:rFonts w:ascii="Times New Roman" w:hAnsi="Times New Roman" w:cs="Times New Roman"/>
                <w:color w:val="000000"/>
              </w:rPr>
              <w:t>a. Predictors: (Constant)</w:t>
            </w:r>
            <w:r w:rsidRPr="00FF2E5B">
              <w:rPr>
                <w:rFonts w:ascii="Times New Roman" w:hAnsi="Times New Roman" w:cs="Times New Roman"/>
                <w:i/>
                <w:iCs/>
                <w:color w:val="000000"/>
              </w:rPr>
              <w:t xml:space="preserve">, </w:t>
            </w:r>
            <w:r w:rsidRPr="00AC4512">
              <w:rPr>
                <w:rFonts w:ascii="Times New Roman" w:hAnsi="Times New Roman" w:cs="Times New Roman"/>
                <w:color w:val="000000"/>
              </w:rPr>
              <w:t>ESG</w:t>
            </w:r>
            <w:r w:rsidRPr="00FF2E5B">
              <w:rPr>
                <w:rFonts w:ascii="Times New Roman" w:hAnsi="Times New Roman" w:cs="Times New Roman"/>
                <w:i/>
                <w:iCs/>
                <w:color w:val="000000"/>
              </w:rPr>
              <w:t>,</w:t>
            </w:r>
            <w:r w:rsidR="00132C8C">
              <w:rPr>
                <w:rFonts w:ascii="Times New Roman" w:hAnsi="Times New Roman" w:cs="Times New Roman"/>
                <w:i/>
                <w:iCs/>
                <w:color w:val="000000"/>
              </w:rPr>
              <w:t xml:space="preserve"> </w:t>
            </w:r>
            <w:r w:rsidR="005E4DFA" w:rsidRPr="005E4DFA">
              <w:rPr>
                <w:rFonts w:ascii="Times New Roman" w:hAnsi="Times New Roman" w:cs="Times New Roman"/>
                <w:color w:val="000000"/>
              </w:rPr>
              <w:t>Profitability</w:t>
            </w:r>
            <w:r w:rsidR="00A124A1">
              <w:rPr>
                <w:rFonts w:ascii="Times New Roman" w:hAnsi="Times New Roman" w:cs="Times New Roman"/>
                <w:i/>
                <w:iCs/>
                <w:color w:val="000000"/>
              </w:rPr>
              <w:t xml:space="preserve"> (</w:t>
            </w:r>
            <w:r w:rsidR="00A124A1" w:rsidRPr="00AC4512">
              <w:rPr>
                <w:rFonts w:ascii="Times New Roman" w:hAnsi="Times New Roman" w:cs="Times New Roman"/>
                <w:color w:val="000000"/>
              </w:rPr>
              <w:t>ROE</w:t>
            </w:r>
            <w:r w:rsidR="00A124A1">
              <w:rPr>
                <w:rFonts w:ascii="Times New Roman" w:hAnsi="Times New Roman" w:cs="Times New Roman"/>
                <w:i/>
                <w:iCs/>
                <w:color w:val="000000"/>
              </w:rPr>
              <w:t>)</w:t>
            </w:r>
            <w:r w:rsidR="00132C8C">
              <w:rPr>
                <w:rFonts w:ascii="Times New Roman" w:hAnsi="Times New Roman" w:cs="Times New Roman"/>
                <w:i/>
                <w:iCs/>
                <w:color w:val="000000"/>
              </w:rPr>
              <w:t xml:space="preserve">, </w:t>
            </w:r>
            <w:r w:rsidR="005E4DFA" w:rsidRPr="005E4DFA">
              <w:rPr>
                <w:rFonts w:ascii="Times New Roman" w:hAnsi="Times New Roman" w:cs="Times New Roman"/>
                <w:color w:val="000000"/>
              </w:rPr>
              <w:t xml:space="preserve">Dividend Policy </w:t>
            </w:r>
            <w:r w:rsidR="00A124A1" w:rsidRPr="00AC4512">
              <w:rPr>
                <w:rFonts w:ascii="Times New Roman" w:hAnsi="Times New Roman" w:cs="Times New Roman"/>
                <w:color w:val="000000"/>
              </w:rPr>
              <w:t>(DPR)</w:t>
            </w:r>
          </w:p>
        </w:tc>
      </w:tr>
      <w:tr w:rsidR="00870789" w:rsidRPr="00083464" w14:paraId="012F9618" w14:textId="77777777" w:rsidTr="00E354F0">
        <w:trPr>
          <w:gridAfter w:val="1"/>
          <w:wAfter w:w="67" w:type="pct"/>
          <w:cantSplit/>
        </w:trPr>
        <w:tc>
          <w:tcPr>
            <w:tcW w:w="4933" w:type="pct"/>
            <w:gridSpan w:val="5"/>
            <w:tcBorders>
              <w:top w:val="nil"/>
              <w:left w:val="nil"/>
              <w:bottom w:val="nil"/>
              <w:right w:val="nil"/>
            </w:tcBorders>
            <w:shd w:val="clear" w:color="auto" w:fill="FFFFFF"/>
          </w:tcPr>
          <w:p w14:paraId="6074F032" w14:textId="53F64B5E" w:rsidR="00870789" w:rsidRPr="00FF2E5B" w:rsidRDefault="00870789" w:rsidP="00A124A1">
            <w:pPr>
              <w:autoSpaceDE w:val="0"/>
              <w:autoSpaceDN w:val="0"/>
              <w:adjustRightInd w:val="0"/>
              <w:ind w:left="60" w:right="60"/>
              <w:rPr>
                <w:rFonts w:ascii="Times New Roman" w:hAnsi="Times New Roman" w:cs="Times New Roman"/>
                <w:color w:val="000000"/>
              </w:rPr>
            </w:pPr>
            <w:r w:rsidRPr="00FF2E5B">
              <w:rPr>
                <w:rFonts w:ascii="Times New Roman" w:hAnsi="Times New Roman" w:cs="Times New Roman"/>
                <w:color w:val="000000"/>
              </w:rPr>
              <w:t xml:space="preserve">b. Dependent Variable: </w:t>
            </w:r>
            <w:r w:rsidRPr="00FF2E5B">
              <w:rPr>
                <w:rFonts w:ascii="Times New Roman" w:hAnsi="Times New Roman" w:cs="Times New Roman"/>
                <w:i/>
                <w:iCs/>
                <w:color w:val="000000"/>
              </w:rPr>
              <w:t xml:space="preserve">Return </w:t>
            </w:r>
            <w:r w:rsidRPr="00FF2E5B">
              <w:rPr>
                <w:rFonts w:ascii="Times New Roman" w:hAnsi="Times New Roman" w:cs="Times New Roman"/>
                <w:color w:val="000000"/>
              </w:rPr>
              <w:t>Saham</w:t>
            </w:r>
          </w:p>
        </w:tc>
      </w:tr>
    </w:tbl>
    <w:p w14:paraId="199DC7B9" w14:textId="37B75182" w:rsidR="00870789" w:rsidRPr="002954B9" w:rsidRDefault="005E4DFA" w:rsidP="00A124A1">
      <w:pPr>
        <w:autoSpaceDE w:val="0"/>
        <w:autoSpaceDN w:val="0"/>
        <w:adjustRightInd w:val="0"/>
        <w:spacing w:line="240" w:lineRule="auto"/>
        <w:jc w:val="both"/>
        <w:rPr>
          <w:rFonts w:ascii="Times New Roman" w:hAnsi="Times New Roman" w:cs="Times New Roman"/>
          <w:b/>
          <w:bCs/>
          <w:lang w:val="id-ID"/>
        </w:rPr>
      </w:pPr>
      <w:proofErr w:type="spellStart"/>
      <w:r w:rsidRPr="005E4DFA">
        <w:rPr>
          <w:rFonts w:ascii="Times New Roman" w:hAnsi="Times New Roman" w:cs="Times New Roman"/>
          <w:i/>
          <w:iCs/>
          <w:lang w:val="id-ID"/>
        </w:rPr>
        <w:t>Source</w:t>
      </w:r>
      <w:proofErr w:type="spellEnd"/>
      <w:r w:rsidRPr="005E4DFA">
        <w:rPr>
          <w:rFonts w:ascii="Times New Roman" w:hAnsi="Times New Roman" w:cs="Times New Roman"/>
          <w:i/>
          <w:iCs/>
          <w:lang w:val="id-ID"/>
        </w:rPr>
        <w:t xml:space="preserve">: SPSS 27 </w:t>
      </w:r>
      <w:proofErr w:type="spellStart"/>
      <w:r w:rsidRPr="005E4DFA">
        <w:rPr>
          <w:rFonts w:ascii="Times New Roman" w:hAnsi="Times New Roman" w:cs="Times New Roman"/>
          <w:i/>
          <w:iCs/>
          <w:lang w:val="id-ID"/>
        </w:rPr>
        <w:t>Output</w:t>
      </w:r>
      <w:proofErr w:type="spellEnd"/>
      <w:r w:rsidRPr="005E4DFA">
        <w:rPr>
          <w:rFonts w:ascii="Times New Roman" w:hAnsi="Times New Roman" w:cs="Times New Roman"/>
          <w:i/>
          <w:iCs/>
          <w:lang w:val="id-ID"/>
        </w:rPr>
        <w:t xml:space="preserve"> (2025</w:t>
      </w:r>
      <w:r w:rsidR="00870789" w:rsidRPr="002954B9">
        <w:rPr>
          <w:rFonts w:ascii="Times New Roman" w:hAnsi="Times New Roman" w:cs="Times New Roman"/>
          <w:i/>
          <w:iCs/>
          <w:lang w:val="id-ID"/>
        </w:rPr>
        <w:t>)</w:t>
      </w:r>
    </w:p>
    <w:p w14:paraId="5503D61B" w14:textId="58FB5A28" w:rsidR="00870789" w:rsidRPr="005E4DFA" w:rsidRDefault="005E4DFA" w:rsidP="00A124A1">
      <w:pPr>
        <w:autoSpaceDE w:val="0"/>
        <w:autoSpaceDN w:val="0"/>
        <w:adjustRightInd w:val="0"/>
        <w:spacing w:before="240" w:line="480" w:lineRule="auto"/>
        <w:ind w:firstLine="720"/>
        <w:jc w:val="both"/>
        <w:rPr>
          <w:rFonts w:ascii="Times New Roman" w:hAnsi="Times New Roman" w:cs="Times New Roman"/>
          <w:sz w:val="24"/>
          <w:szCs w:val="24"/>
        </w:rPr>
      </w:pPr>
      <w:r w:rsidRPr="005E4DFA">
        <w:rPr>
          <w:rFonts w:ascii="Times New Roman" w:hAnsi="Times New Roman" w:cs="Times New Roman"/>
          <w:sz w:val="24"/>
          <w:szCs w:val="24"/>
        </w:rPr>
        <w:t>It is known that the multiple regression model's adjusted R 2 value is 0.086 based on the findings of the coefficient of determination test in table 4.8 above.  This indicates that only 8.6% of the stock return variable can be explained by the current variables, with additional factors outside the research influencing the other 91.4%</w:t>
      </w:r>
      <w:r w:rsidR="00870789" w:rsidRPr="005E4DFA">
        <w:rPr>
          <w:rFonts w:ascii="Times New Roman" w:hAnsi="Times New Roman" w:cs="Times New Roman"/>
          <w:sz w:val="24"/>
          <w:szCs w:val="24"/>
        </w:rPr>
        <w:t>.</w:t>
      </w:r>
    </w:p>
    <w:p w14:paraId="0F399D3F" w14:textId="21E90C7A" w:rsidR="00870789" w:rsidRPr="00B25741" w:rsidRDefault="00870789" w:rsidP="00A124A1">
      <w:pPr>
        <w:spacing w:line="480" w:lineRule="auto"/>
        <w:jc w:val="both"/>
        <w:rPr>
          <w:rFonts w:ascii="Times New Roman" w:eastAsia="Times New Roman" w:hAnsi="Times New Roman" w:cs="Times New Roman"/>
          <w:b/>
          <w:bCs/>
          <w:sz w:val="24"/>
          <w:szCs w:val="24"/>
        </w:rPr>
      </w:pPr>
      <w:r w:rsidRPr="00B25741">
        <w:rPr>
          <w:rFonts w:ascii="Times New Roman" w:eastAsia="Times New Roman" w:hAnsi="Times New Roman" w:cs="Times New Roman"/>
          <w:b/>
          <w:bCs/>
          <w:sz w:val="24"/>
          <w:szCs w:val="24"/>
        </w:rPr>
        <w:t>4.1.</w:t>
      </w:r>
      <w:r w:rsidR="00935181" w:rsidRPr="00B25741">
        <w:rPr>
          <w:rFonts w:ascii="Times New Roman" w:eastAsia="Times New Roman" w:hAnsi="Times New Roman" w:cs="Times New Roman"/>
          <w:b/>
          <w:bCs/>
          <w:sz w:val="24"/>
          <w:szCs w:val="24"/>
        </w:rPr>
        <w:t xml:space="preserve">5.  </w:t>
      </w:r>
      <w:r w:rsidRPr="00B25741">
        <w:rPr>
          <w:rFonts w:ascii="Times New Roman" w:eastAsia="Times New Roman" w:hAnsi="Times New Roman" w:cs="Times New Roman"/>
          <w:b/>
          <w:bCs/>
          <w:sz w:val="24"/>
          <w:szCs w:val="24"/>
        </w:rPr>
        <w:t xml:space="preserve"> </w:t>
      </w:r>
      <w:r w:rsidR="005E4DFA" w:rsidRPr="00B25741">
        <w:rPr>
          <w:rFonts w:ascii="Times New Roman" w:eastAsia="Times New Roman" w:hAnsi="Times New Roman" w:cs="Times New Roman"/>
          <w:b/>
          <w:bCs/>
          <w:sz w:val="24"/>
          <w:szCs w:val="24"/>
        </w:rPr>
        <w:t>Hypothesis Test (t Test)</w:t>
      </w:r>
    </w:p>
    <w:p w14:paraId="305223FF" w14:textId="0EC88430" w:rsidR="00870789" w:rsidRPr="00E80E5C" w:rsidRDefault="005E4DFA" w:rsidP="00A124A1">
      <w:pPr>
        <w:spacing w:line="480" w:lineRule="auto"/>
        <w:ind w:firstLine="720"/>
        <w:jc w:val="both"/>
        <w:rPr>
          <w:rFonts w:ascii="Times New Roman" w:eastAsia="Times New Roman" w:hAnsi="Times New Roman" w:cs="Times New Roman"/>
          <w:sz w:val="24"/>
          <w:szCs w:val="24"/>
        </w:rPr>
      </w:pPr>
      <w:r w:rsidRPr="005E4DFA">
        <w:rPr>
          <w:rFonts w:ascii="Times New Roman" w:eastAsia="Times New Roman" w:hAnsi="Times New Roman" w:cs="Times New Roman"/>
          <w:sz w:val="24"/>
          <w:szCs w:val="24"/>
        </w:rPr>
        <w:t xml:space="preserve">Finding a partial link between the independent variable (X) and the dependent variable (Y) is the goal of hypothesis testing with the t test.  Examining each variable's t significance in the regression output at a significance level of 5% is how the test is conducted.  The independent and dependent variables are considered to have a significant influence if the significance level is less than or equal to 0.05.  On the other hand, if the significance value is greater than 0.05, it indicates that </w:t>
      </w:r>
      <w:proofErr w:type="gramStart"/>
      <w:r w:rsidRPr="005E4DFA">
        <w:rPr>
          <w:rFonts w:ascii="Times New Roman" w:eastAsia="Times New Roman" w:hAnsi="Times New Roman" w:cs="Times New Roman"/>
          <w:sz w:val="24"/>
          <w:szCs w:val="24"/>
        </w:rPr>
        <w:t>the independent</w:t>
      </w:r>
      <w:proofErr w:type="gramEnd"/>
      <w:r w:rsidRPr="005E4DFA">
        <w:rPr>
          <w:rFonts w:ascii="Times New Roman" w:eastAsia="Times New Roman" w:hAnsi="Times New Roman" w:cs="Times New Roman"/>
          <w:sz w:val="24"/>
          <w:szCs w:val="24"/>
        </w:rPr>
        <w:t xml:space="preserve"> and dependent variables do not significantly affect one another</w:t>
      </w:r>
      <w:r w:rsidR="00870789" w:rsidRPr="00E80E5C">
        <w:rPr>
          <w:rFonts w:ascii="Times New Roman" w:eastAsia="Times New Roman" w:hAnsi="Times New Roman" w:cs="Times New Roman"/>
          <w:sz w:val="24"/>
          <w:szCs w:val="24"/>
        </w:rPr>
        <w:t>.</w:t>
      </w:r>
    </w:p>
    <w:p w14:paraId="4B0D2BAC" w14:textId="3D83E3DA" w:rsidR="00390730" w:rsidRPr="00E80E5C" w:rsidRDefault="001C5E58" w:rsidP="005E4DFA">
      <w:pPr>
        <w:spacing w:line="480" w:lineRule="auto"/>
        <w:ind w:firstLine="720"/>
        <w:jc w:val="both"/>
        <w:rPr>
          <w:rFonts w:ascii="Times New Roman" w:eastAsia="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047360" behindDoc="0" locked="0" layoutInCell="1" allowOverlap="1" wp14:anchorId="0429ED72" wp14:editId="0B6B10EA">
                <wp:simplePos x="0" y="0"/>
                <wp:positionH relativeFrom="margin">
                  <wp:posOffset>2295208</wp:posOffset>
                </wp:positionH>
                <wp:positionV relativeFrom="paragraph">
                  <wp:posOffset>2137093</wp:posOffset>
                </wp:positionV>
                <wp:extent cx="601980" cy="297180"/>
                <wp:effectExtent l="0" t="0" r="7620" b="7620"/>
                <wp:wrapNone/>
                <wp:docPr id="1763162855"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E65D9" id="Rectangle 22" o:spid="_x0000_s1026" style="position:absolute;margin-left:180.75pt;margin-top:168.3pt;width:47.4pt;height:23.4pt;flip:y;z-index:25204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" fillcolor="white [3201]" stroked="f" strokeweight="1pt">
                <w10:wrap anchorx="margin"/>
              </v:rect>
            </w:pict>
          </mc:Fallback>
        </mc:AlternateContent>
      </w:r>
      <w:r w:rsidR="005E4DFA" w:rsidRPr="005E4DFA">
        <w:rPr>
          <w:rFonts w:ascii="Times New Roman" w:eastAsia="Times New Roman" w:hAnsi="Times New Roman" w:cs="Times New Roman"/>
          <w:sz w:val="24"/>
          <w:szCs w:val="24"/>
        </w:rPr>
        <w:t xml:space="preserve">The regression coefficient (β) of the created equation can be used to ascertain the direction of the independent variable's influence on the dependent.  The larger the change brought about by the independent variable on the dependent variable, the higher the regression coefficient value (in the positive direction).  In the meantime, the less the independent variable changes the dependent variable, the </w:t>
      </w:r>
      <w:r w:rsidR="005E4DFA" w:rsidRPr="005E4DFA">
        <w:rPr>
          <w:rFonts w:ascii="Times New Roman" w:eastAsia="Times New Roman" w:hAnsi="Times New Roman" w:cs="Times New Roman"/>
          <w:sz w:val="24"/>
          <w:szCs w:val="24"/>
        </w:rPr>
        <w:lastRenderedPageBreak/>
        <w:t>smaller the regression coefficient value becomes (in the negative direction).  The outcomes of testing hypotheses I, II, and III using the multiple regression model t test are as follows</w:t>
      </w:r>
      <w:r w:rsidR="00870789" w:rsidRPr="00E80E5C">
        <w:rPr>
          <w:rFonts w:ascii="Times New Roman" w:eastAsia="Times New Roman" w:hAnsi="Times New Roman" w:cs="Times New Roman"/>
          <w:sz w:val="24"/>
          <w:szCs w:val="24"/>
        </w:rPr>
        <w:t>.</w:t>
      </w:r>
    </w:p>
    <w:p w14:paraId="42D91F90" w14:textId="38D9B7AC" w:rsidR="00870789" w:rsidRPr="002954B9" w:rsidRDefault="00B25741" w:rsidP="00A124A1">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T</w:t>
      </w:r>
      <w:r w:rsidR="005E4DFA" w:rsidRPr="005E4DFA">
        <w:rPr>
          <w:rFonts w:ascii="Times New Roman" w:eastAsia="Times New Roman" w:hAnsi="Times New Roman" w:cs="Times New Roman"/>
          <w:b/>
          <w:bCs/>
        </w:rPr>
        <w:t xml:space="preserve">able 4.10 Partial Test Results - t test </w:t>
      </w:r>
      <w:r w:rsidR="00870789" w:rsidRPr="00E80E5C">
        <w:rPr>
          <w:rFonts w:ascii="Times New Roman" w:eastAsia="Times New Roman" w:hAnsi="Times New Roman" w:cs="Times New Roman"/>
          <w:b/>
          <w:bCs/>
        </w:rPr>
        <w:t>(Model 3.1)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50"/>
        <w:gridCol w:w="2250"/>
        <w:gridCol w:w="932"/>
        <w:gridCol w:w="1183"/>
        <w:gridCol w:w="1305"/>
        <w:gridCol w:w="912"/>
        <w:gridCol w:w="873"/>
        <w:gridCol w:w="35"/>
      </w:tblGrid>
      <w:tr w:rsidR="00870789" w:rsidRPr="002954B9" w14:paraId="7942997F" w14:textId="77777777" w:rsidTr="00E354F0">
        <w:trPr>
          <w:gridAfter w:val="1"/>
          <w:wAfter w:w="22" w:type="pct"/>
          <w:cantSplit/>
        </w:trPr>
        <w:tc>
          <w:tcPr>
            <w:tcW w:w="4978" w:type="pct"/>
            <w:gridSpan w:val="7"/>
            <w:tcBorders>
              <w:top w:val="nil"/>
              <w:left w:val="nil"/>
              <w:bottom w:val="nil"/>
              <w:right w:val="nil"/>
            </w:tcBorders>
            <w:shd w:val="clear" w:color="auto" w:fill="FFFFFF"/>
            <w:vAlign w:val="center"/>
          </w:tcPr>
          <w:p w14:paraId="1E9C9D13" w14:textId="3EDAB989" w:rsidR="00870789" w:rsidRPr="002954B9"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proofErr w:type="spellStart"/>
            <w:r w:rsidRPr="002954B9">
              <w:rPr>
                <w:rFonts w:ascii="Times New Roman" w:hAnsi="Times New Roman" w:cs="Times New Roman"/>
                <w:b/>
                <w:bCs/>
                <w:color w:val="000000"/>
                <w:sz w:val="20"/>
                <w:szCs w:val="20"/>
              </w:rPr>
              <w:t>Coefficients</w:t>
            </w:r>
            <w:r w:rsidRPr="002954B9">
              <w:rPr>
                <w:rFonts w:ascii="Times New Roman" w:hAnsi="Times New Roman" w:cs="Times New Roman"/>
                <w:b/>
                <w:bCs/>
                <w:color w:val="000000"/>
                <w:sz w:val="20"/>
                <w:szCs w:val="20"/>
                <w:vertAlign w:val="superscript"/>
              </w:rPr>
              <w:t>a</w:t>
            </w:r>
            <w:proofErr w:type="spellEnd"/>
          </w:p>
        </w:tc>
      </w:tr>
      <w:tr w:rsidR="00870789" w:rsidRPr="002954B9" w14:paraId="7C2D8E94" w14:textId="77777777" w:rsidTr="00B27858">
        <w:trPr>
          <w:cantSplit/>
        </w:trPr>
        <w:tc>
          <w:tcPr>
            <w:tcW w:w="1700"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0794CD" w14:textId="77777777" w:rsidR="00870789" w:rsidRPr="002954B9"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2954B9">
              <w:rPr>
                <w:rFonts w:ascii="Times New Roman" w:hAnsi="Times New Roman" w:cs="Times New Roman"/>
                <w:color w:val="000000"/>
                <w:sz w:val="20"/>
                <w:szCs w:val="20"/>
              </w:rPr>
              <w:t>Model</w:t>
            </w:r>
          </w:p>
        </w:tc>
        <w:tc>
          <w:tcPr>
            <w:tcW w:w="13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E43319" w14:textId="386ADF29" w:rsidR="00870789" w:rsidRPr="002954B9"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2954B9">
              <w:rPr>
                <w:rFonts w:ascii="Times New Roman" w:hAnsi="Times New Roman" w:cs="Times New Roman"/>
                <w:color w:val="000000"/>
                <w:sz w:val="20"/>
                <w:szCs w:val="20"/>
              </w:rPr>
              <w:t>Unstandardized Coefficients</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14:paraId="19890985" w14:textId="77777777" w:rsidR="00870789" w:rsidRPr="002954B9"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2954B9">
              <w:rPr>
                <w:rFonts w:ascii="Times New Roman" w:hAnsi="Times New Roman" w:cs="Times New Roman"/>
                <w:color w:val="000000"/>
                <w:sz w:val="20"/>
                <w:szCs w:val="20"/>
              </w:rPr>
              <w:t>Standardized Coefficients</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93EF913" w14:textId="77777777" w:rsidR="00870789" w:rsidRPr="002954B9"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2954B9">
              <w:rPr>
                <w:rFonts w:ascii="Times New Roman" w:hAnsi="Times New Roman" w:cs="Times New Roman"/>
                <w:color w:val="000000"/>
                <w:sz w:val="20"/>
                <w:szCs w:val="20"/>
              </w:rPr>
              <w:t>t</w:t>
            </w:r>
          </w:p>
        </w:tc>
        <w:tc>
          <w:tcPr>
            <w:tcW w:w="572"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FE62BDD" w14:textId="77777777" w:rsidR="00870789" w:rsidRPr="002954B9"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2954B9">
              <w:rPr>
                <w:rFonts w:ascii="Times New Roman" w:hAnsi="Times New Roman" w:cs="Times New Roman"/>
                <w:color w:val="000000"/>
                <w:sz w:val="20"/>
                <w:szCs w:val="20"/>
              </w:rPr>
              <w:t>Sig.</w:t>
            </w:r>
          </w:p>
        </w:tc>
      </w:tr>
      <w:tr w:rsidR="00870789" w:rsidRPr="002954B9" w14:paraId="41831CF3" w14:textId="77777777" w:rsidTr="00B27858">
        <w:trPr>
          <w:cantSplit/>
        </w:trPr>
        <w:tc>
          <w:tcPr>
            <w:tcW w:w="1700" w:type="pct"/>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7AC3C709" w14:textId="77777777" w:rsidR="00870789" w:rsidRPr="002954B9"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FFFFFF"/>
            <w:vAlign w:val="bottom"/>
          </w:tcPr>
          <w:p w14:paraId="43B7AD77" w14:textId="77777777" w:rsidR="00870789" w:rsidRPr="002954B9"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2954B9">
              <w:rPr>
                <w:rFonts w:ascii="Times New Roman" w:hAnsi="Times New Roman" w:cs="Times New Roman"/>
                <w:color w:val="000000"/>
                <w:sz w:val="20"/>
                <w:szCs w:val="20"/>
              </w:rPr>
              <w:t>B</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bottom"/>
          </w:tcPr>
          <w:p w14:paraId="7886782E" w14:textId="14F4D0AD" w:rsidR="00870789" w:rsidRPr="002954B9"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2954B9">
              <w:rPr>
                <w:rFonts w:ascii="Times New Roman" w:hAnsi="Times New Roman" w:cs="Times New Roman"/>
                <w:color w:val="000000"/>
                <w:sz w:val="20"/>
                <w:szCs w:val="20"/>
              </w:rPr>
              <w:t>Std. Error</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bottom"/>
          </w:tcPr>
          <w:p w14:paraId="59BD87A0" w14:textId="77777777" w:rsidR="00870789" w:rsidRPr="002954B9" w:rsidRDefault="00870789" w:rsidP="00A124A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2954B9">
              <w:rPr>
                <w:rFonts w:ascii="Times New Roman" w:hAnsi="Times New Roman" w:cs="Times New Roman"/>
                <w:color w:val="000000"/>
                <w:sz w:val="20"/>
                <w:szCs w:val="20"/>
              </w:rPr>
              <w:t>Beta</w:t>
            </w:r>
          </w:p>
        </w:tc>
        <w:tc>
          <w:tcPr>
            <w:tcW w:w="574" w:type="pct"/>
            <w:vMerge/>
            <w:tcBorders>
              <w:top w:val="single" w:sz="4" w:space="0" w:color="auto"/>
              <w:left w:val="single" w:sz="4" w:space="0" w:color="auto"/>
              <w:bottom w:val="single" w:sz="4" w:space="0" w:color="auto"/>
              <w:right w:val="single" w:sz="4" w:space="0" w:color="auto"/>
            </w:tcBorders>
            <w:shd w:val="clear" w:color="auto" w:fill="FFFFFF"/>
            <w:vAlign w:val="bottom"/>
          </w:tcPr>
          <w:p w14:paraId="5708FC56" w14:textId="77777777" w:rsidR="00870789" w:rsidRPr="002954B9"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572" w:type="pct"/>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0EC548B6" w14:textId="77777777" w:rsidR="00870789" w:rsidRPr="002954B9" w:rsidRDefault="00870789" w:rsidP="00A124A1">
            <w:pPr>
              <w:autoSpaceDE w:val="0"/>
              <w:autoSpaceDN w:val="0"/>
              <w:adjustRightInd w:val="0"/>
              <w:spacing w:line="240" w:lineRule="auto"/>
              <w:rPr>
                <w:rFonts w:ascii="Times New Roman" w:hAnsi="Times New Roman" w:cs="Times New Roman"/>
                <w:color w:val="000000"/>
                <w:sz w:val="20"/>
                <w:szCs w:val="20"/>
              </w:rPr>
            </w:pPr>
          </w:p>
        </w:tc>
      </w:tr>
      <w:tr w:rsidR="00870789" w:rsidRPr="002954B9" w14:paraId="78A5F5D9" w14:textId="77777777" w:rsidTr="00B27858">
        <w:trPr>
          <w:cantSplit/>
        </w:trPr>
        <w:tc>
          <w:tcPr>
            <w:tcW w:w="283" w:type="pct"/>
            <w:vMerge w:val="restart"/>
            <w:tcBorders>
              <w:top w:val="single" w:sz="4" w:space="0" w:color="auto"/>
              <w:left w:val="single" w:sz="4" w:space="0" w:color="auto"/>
              <w:bottom w:val="single" w:sz="4" w:space="0" w:color="auto"/>
              <w:right w:val="single" w:sz="4" w:space="0" w:color="auto"/>
            </w:tcBorders>
            <w:shd w:val="clear" w:color="auto" w:fill="FFFFFF"/>
          </w:tcPr>
          <w:p w14:paraId="5DFA5DE8" w14:textId="77777777" w:rsidR="00870789" w:rsidRPr="002954B9"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2954B9">
              <w:rPr>
                <w:rFonts w:ascii="Times New Roman" w:hAnsi="Times New Roman" w:cs="Times New Roman"/>
                <w:color w:val="000000"/>
                <w:sz w:val="20"/>
                <w:szCs w:val="20"/>
              </w:rPr>
              <w:t>1</w:t>
            </w:r>
          </w:p>
        </w:tc>
        <w:tc>
          <w:tcPr>
            <w:tcW w:w="1417" w:type="pct"/>
            <w:tcBorders>
              <w:top w:val="single" w:sz="4" w:space="0" w:color="auto"/>
              <w:left w:val="single" w:sz="4" w:space="0" w:color="auto"/>
              <w:bottom w:val="single" w:sz="4" w:space="0" w:color="auto"/>
              <w:right w:val="single" w:sz="4" w:space="0" w:color="auto"/>
            </w:tcBorders>
            <w:shd w:val="clear" w:color="auto" w:fill="FFFFFF"/>
          </w:tcPr>
          <w:p w14:paraId="68F17FFF" w14:textId="77777777" w:rsidR="00870789" w:rsidRPr="002954B9"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2954B9">
              <w:rPr>
                <w:rFonts w:ascii="Times New Roman" w:hAnsi="Times New Roman" w:cs="Times New Roman"/>
                <w:color w:val="000000"/>
                <w:sz w:val="20"/>
                <w:szCs w:val="20"/>
              </w:rPr>
              <w:t>(Constant)</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13C83700" w14:textId="2228F141" w:rsidR="00870789" w:rsidRPr="002954B9" w:rsidRDefault="00B27858"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w:t>
            </w:r>
            <w:r w:rsidR="00870789" w:rsidRPr="002954B9">
              <w:rPr>
                <w:rFonts w:ascii="Times New Roman" w:hAnsi="Times New Roman" w:cs="Times New Roman"/>
                <w:color w:val="000000"/>
                <w:sz w:val="20"/>
                <w:szCs w:val="20"/>
              </w:rPr>
              <w:t>.</w:t>
            </w:r>
            <w:r>
              <w:rPr>
                <w:rFonts w:ascii="Times New Roman" w:hAnsi="Times New Roman" w:cs="Times New Roman"/>
                <w:color w:val="000000"/>
                <w:sz w:val="20"/>
                <w:szCs w:val="20"/>
              </w:rPr>
              <w:t>093</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14:paraId="02F2BAEB" w14:textId="2AC8DDB8"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w:t>
            </w:r>
            <w:r w:rsidR="00B27858">
              <w:rPr>
                <w:rFonts w:ascii="Times New Roman" w:hAnsi="Times New Roman" w:cs="Times New Roman"/>
                <w:color w:val="000000"/>
                <w:sz w:val="20"/>
                <w:szCs w:val="20"/>
              </w:rPr>
              <w:t>040</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14:paraId="34F97A86" w14:textId="77777777" w:rsidR="00870789" w:rsidRPr="002954B9" w:rsidRDefault="00870789" w:rsidP="00A124A1">
            <w:pPr>
              <w:autoSpaceDE w:val="0"/>
              <w:autoSpaceDN w:val="0"/>
              <w:adjustRightInd w:val="0"/>
              <w:spacing w:line="240" w:lineRule="auto"/>
              <w:rPr>
                <w:rFonts w:ascii="Times New Roman" w:hAnsi="Times New Roman" w:cs="Times New Roman"/>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61DE4683" w14:textId="60221A08" w:rsidR="00870789" w:rsidRPr="002954B9" w:rsidRDefault="00B27858"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-2.311</w:t>
            </w:r>
          </w:p>
        </w:tc>
        <w:tc>
          <w:tcPr>
            <w:tcW w:w="5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440CA6" w14:textId="02EB17EB"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.0</w:t>
            </w:r>
            <w:r w:rsidR="00B27858">
              <w:rPr>
                <w:rFonts w:ascii="Times New Roman" w:hAnsi="Times New Roman" w:cs="Times New Roman"/>
                <w:color w:val="000000"/>
                <w:sz w:val="20"/>
                <w:szCs w:val="20"/>
              </w:rPr>
              <w:t>22</w:t>
            </w:r>
          </w:p>
        </w:tc>
      </w:tr>
      <w:tr w:rsidR="00870789" w:rsidRPr="002954B9" w14:paraId="15B8C6FD" w14:textId="77777777" w:rsidTr="00B27858">
        <w:trPr>
          <w:cantSplit/>
        </w:trPr>
        <w:tc>
          <w:tcPr>
            <w:tcW w:w="283" w:type="pct"/>
            <w:vMerge/>
            <w:tcBorders>
              <w:top w:val="single" w:sz="4" w:space="0" w:color="auto"/>
              <w:left w:val="single" w:sz="4" w:space="0" w:color="auto"/>
              <w:bottom w:val="single" w:sz="4" w:space="0" w:color="auto"/>
              <w:right w:val="single" w:sz="4" w:space="0" w:color="auto"/>
            </w:tcBorders>
            <w:shd w:val="clear" w:color="auto" w:fill="FFFFFF"/>
          </w:tcPr>
          <w:p w14:paraId="11D572DB" w14:textId="77777777" w:rsidR="00870789" w:rsidRPr="002954B9" w:rsidRDefault="00870789" w:rsidP="00A124A1">
            <w:pPr>
              <w:autoSpaceDE w:val="0"/>
              <w:autoSpaceDN w:val="0"/>
              <w:adjustRightInd w:val="0"/>
              <w:spacing w:line="240" w:lineRule="auto"/>
              <w:rPr>
                <w:rFonts w:ascii="Times New Roman" w:hAnsi="Times New Roman" w:cs="Times New Roman"/>
                <w:sz w:val="20"/>
                <w:szCs w:val="20"/>
              </w:rPr>
            </w:pPr>
          </w:p>
        </w:tc>
        <w:tc>
          <w:tcPr>
            <w:tcW w:w="1417" w:type="pct"/>
            <w:tcBorders>
              <w:top w:val="single" w:sz="4" w:space="0" w:color="auto"/>
              <w:left w:val="single" w:sz="4" w:space="0" w:color="auto"/>
              <w:bottom w:val="single" w:sz="4" w:space="0" w:color="auto"/>
              <w:right w:val="single" w:sz="4" w:space="0" w:color="auto"/>
            </w:tcBorders>
            <w:shd w:val="clear" w:color="auto" w:fill="FFFFFF"/>
          </w:tcPr>
          <w:p w14:paraId="44A3FA20" w14:textId="67E434BA" w:rsidR="00870789" w:rsidRPr="002954B9" w:rsidRDefault="00870789" w:rsidP="00A124A1">
            <w:pPr>
              <w:autoSpaceDE w:val="0"/>
              <w:autoSpaceDN w:val="0"/>
              <w:adjustRightInd w:val="0"/>
              <w:spacing w:line="320" w:lineRule="atLeast"/>
              <w:ind w:left="60" w:right="60"/>
              <w:rPr>
                <w:rFonts w:ascii="Times New Roman" w:hAnsi="Times New Roman" w:cs="Times New Roman"/>
                <w:color w:val="000000"/>
                <w:sz w:val="20"/>
                <w:szCs w:val="20"/>
              </w:rPr>
            </w:pPr>
            <w:r w:rsidRPr="002954B9">
              <w:rPr>
                <w:rFonts w:ascii="Times New Roman" w:hAnsi="Times New Roman" w:cs="Times New Roman"/>
                <w:color w:val="000000"/>
                <w:sz w:val="20"/>
                <w:szCs w:val="20"/>
              </w:rPr>
              <w:t>ESG</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61BF6ACD" w14:textId="015591A2"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.0</w:t>
            </w:r>
            <w:r w:rsidR="00B27858">
              <w:rPr>
                <w:rFonts w:ascii="Times New Roman" w:hAnsi="Times New Roman" w:cs="Times New Roman"/>
                <w:color w:val="000000"/>
                <w:sz w:val="20"/>
                <w:szCs w:val="20"/>
              </w:rPr>
              <w:t>08</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14:paraId="077117C3" w14:textId="2F6F855A"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.00</w:t>
            </w:r>
            <w:r w:rsidR="00B27858">
              <w:rPr>
                <w:rFonts w:ascii="Times New Roman" w:hAnsi="Times New Roman" w:cs="Times New Roman"/>
                <w:color w:val="000000"/>
                <w:sz w:val="20"/>
                <w:szCs w:val="20"/>
              </w:rPr>
              <w:t>5</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14:paraId="18A94CCA" w14:textId="0C4EE2B9"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.10</w:t>
            </w:r>
            <w:r w:rsidR="00B27858">
              <w:rPr>
                <w:rFonts w:ascii="Times New Roman" w:hAnsi="Times New Roman" w:cs="Times New Roman"/>
                <w:color w:val="000000"/>
                <w:sz w:val="20"/>
                <w:szCs w:val="20"/>
              </w:rPr>
              <w:t>7</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31F396A8" w14:textId="3F8E63AD"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1.5</w:t>
            </w:r>
            <w:r w:rsidR="00B27858">
              <w:rPr>
                <w:rFonts w:ascii="Times New Roman" w:hAnsi="Times New Roman" w:cs="Times New Roman"/>
                <w:color w:val="000000"/>
                <w:sz w:val="20"/>
                <w:szCs w:val="20"/>
              </w:rPr>
              <w:t>12</w:t>
            </w:r>
          </w:p>
        </w:tc>
        <w:tc>
          <w:tcPr>
            <w:tcW w:w="5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E78A7D" w14:textId="5D1EE306"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.1</w:t>
            </w:r>
            <w:r w:rsidR="00B27858">
              <w:rPr>
                <w:rFonts w:ascii="Times New Roman" w:hAnsi="Times New Roman" w:cs="Times New Roman"/>
                <w:color w:val="000000"/>
                <w:sz w:val="20"/>
                <w:szCs w:val="20"/>
              </w:rPr>
              <w:t>32</w:t>
            </w:r>
          </w:p>
        </w:tc>
      </w:tr>
      <w:tr w:rsidR="00870789" w:rsidRPr="002954B9" w14:paraId="2BAEC820" w14:textId="77777777" w:rsidTr="00B27858">
        <w:trPr>
          <w:cantSplit/>
        </w:trPr>
        <w:tc>
          <w:tcPr>
            <w:tcW w:w="283" w:type="pct"/>
            <w:vMerge/>
            <w:tcBorders>
              <w:top w:val="single" w:sz="4" w:space="0" w:color="auto"/>
              <w:left w:val="single" w:sz="4" w:space="0" w:color="auto"/>
              <w:bottom w:val="single" w:sz="4" w:space="0" w:color="auto"/>
              <w:right w:val="single" w:sz="4" w:space="0" w:color="auto"/>
            </w:tcBorders>
            <w:shd w:val="clear" w:color="auto" w:fill="FFFFFF"/>
          </w:tcPr>
          <w:p w14:paraId="6CB688C3" w14:textId="77777777" w:rsidR="00870789" w:rsidRPr="002954B9"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1417" w:type="pct"/>
            <w:tcBorders>
              <w:top w:val="single" w:sz="4" w:space="0" w:color="auto"/>
              <w:left w:val="single" w:sz="4" w:space="0" w:color="auto"/>
              <w:bottom w:val="single" w:sz="4" w:space="0" w:color="auto"/>
              <w:right w:val="single" w:sz="4" w:space="0" w:color="auto"/>
            </w:tcBorders>
            <w:shd w:val="clear" w:color="auto" w:fill="FFFFFF"/>
          </w:tcPr>
          <w:p w14:paraId="31A98B2A" w14:textId="5E28FE33" w:rsidR="00870789" w:rsidRPr="002954B9" w:rsidRDefault="005E4DFA" w:rsidP="00A124A1">
            <w:pPr>
              <w:autoSpaceDE w:val="0"/>
              <w:autoSpaceDN w:val="0"/>
              <w:adjustRightInd w:val="0"/>
              <w:spacing w:line="320" w:lineRule="atLeast"/>
              <w:ind w:left="60" w:right="60"/>
              <w:rPr>
                <w:rFonts w:ascii="Times New Roman" w:hAnsi="Times New Roman" w:cs="Times New Roman"/>
                <w:color w:val="000000"/>
                <w:sz w:val="20"/>
                <w:szCs w:val="20"/>
              </w:rPr>
            </w:pPr>
            <w:r w:rsidRPr="005E4DFA">
              <w:rPr>
                <w:rFonts w:ascii="Times New Roman" w:hAnsi="Times New Roman" w:cs="Times New Roman"/>
                <w:color w:val="000000"/>
                <w:sz w:val="20"/>
                <w:szCs w:val="20"/>
              </w:rPr>
              <w:t>Profitability</w:t>
            </w:r>
            <w:r w:rsidR="00132C8C">
              <w:rPr>
                <w:rFonts w:ascii="Times New Roman" w:hAnsi="Times New Roman" w:cs="Times New Roman"/>
                <w:color w:val="000000"/>
                <w:sz w:val="20"/>
                <w:szCs w:val="20"/>
              </w:rPr>
              <w:t xml:space="preserve"> (ROE)</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504C9A81" w14:textId="49F6DB48"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w:t>
            </w:r>
            <w:r w:rsidR="00B27858">
              <w:rPr>
                <w:rFonts w:ascii="Times New Roman" w:hAnsi="Times New Roman" w:cs="Times New Roman"/>
                <w:color w:val="000000"/>
                <w:sz w:val="20"/>
                <w:szCs w:val="20"/>
              </w:rPr>
              <w:t>572</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14:paraId="25D0354F" w14:textId="68C58937"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.1</w:t>
            </w:r>
            <w:r w:rsidR="00B27858">
              <w:rPr>
                <w:rFonts w:ascii="Times New Roman" w:hAnsi="Times New Roman" w:cs="Times New Roman"/>
                <w:color w:val="000000"/>
                <w:sz w:val="20"/>
                <w:szCs w:val="20"/>
              </w:rPr>
              <w:t>83</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14:paraId="3F99E780" w14:textId="548C00C0"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.2</w:t>
            </w:r>
            <w:r w:rsidR="00B27858">
              <w:rPr>
                <w:rFonts w:ascii="Times New Roman" w:hAnsi="Times New Roman" w:cs="Times New Roman"/>
                <w:color w:val="000000"/>
                <w:sz w:val="20"/>
                <w:szCs w:val="20"/>
              </w:rPr>
              <w:t>26</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0E52DE23" w14:textId="41402889"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3.</w:t>
            </w:r>
            <w:r w:rsidR="00B27858">
              <w:rPr>
                <w:rFonts w:ascii="Times New Roman" w:hAnsi="Times New Roman" w:cs="Times New Roman"/>
                <w:color w:val="000000"/>
                <w:sz w:val="20"/>
                <w:szCs w:val="20"/>
              </w:rPr>
              <w:t>125</w:t>
            </w:r>
          </w:p>
        </w:tc>
        <w:tc>
          <w:tcPr>
            <w:tcW w:w="5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20A6E1" w14:textId="5DAE3F07"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.00</w:t>
            </w:r>
            <w:r w:rsidR="00B27858">
              <w:rPr>
                <w:rFonts w:ascii="Times New Roman" w:hAnsi="Times New Roman" w:cs="Times New Roman"/>
                <w:color w:val="000000"/>
                <w:sz w:val="20"/>
                <w:szCs w:val="20"/>
              </w:rPr>
              <w:t>2</w:t>
            </w:r>
          </w:p>
        </w:tc>
      </w:tr>
      <w:tr w:rsidR="00870789" w:rsidRPr="002954B9" w14:paraId="5721EA30" w14:textId="77777777" w:rsidTr="00B27858">
        <w:trPr>
          <w:cantSplit/>
        </w:trPr>
        <w:tc>
          <w:tcPr>
            <w:tcW w:w="283" w:type="pct"/>
            <w:vMerge/>
            <w:tcBorders>
              <w:top w:val="single" w:sz="4" w:space="0" w:color="auto"/>
              <w:left w:val="single" w:sz="4" w:space="0" w:color="auto"/>
              <w:bottom w:val="single" w:sz="4" w:space="0" w:color="auto"/>
              <w:right w:val="single" w:sz="4" w:space="0" w:color="auto"/>
            </w:tcBorders>
            <w:shd w:val="clear" w:color="auto" w:fill="FFFFFF"/>
          </w:tcPr>
          <w:p w14:paraId="6B404AEA" w14:textId="77777777" w:rsidR="00870789" w:rsidRPr="002954B9" w:rsidRDefault="00870789" w:rsidP="00A124A1">
            <w:pPr>
              <w:autoSpaceDE w:val="0"/>
              <w:autoSpaceDN w:val="0"/>
              <w:adjustRightInd w:val="0"/>
              <w:spacing w:line="240" w:lineRule="auto"/>
              <w:rPr>
                <w:rFonts w:ascii="Times New Roman" w:hAnsi="Times New Roman" w:cs="Times New Roman"/>
                <w:color w:val="000000"/>
                <w:sz w:val="20"/>
                <w:szCs w:val="20"/>
              </w:rPr>
            </w:pPr>
          </w:p>
        </w:tc>
        <w:tc>
          <w:tcPr>
            <w:tcW w:w="1417" w:type="pct"/>
            <w:tcBorders>
              <w:top w:val="single" w:sz="4" w:space="0" w:color="auto"/>
              <w:left w:val="single" w:sz="4" w:space="0" w:color="auto"/>
              <w:bottom w:val="single" w:sz="4" w:space="0" w:color="auto"/>
              <w:right w:val="single" w:sz="4" w:space="0" w:color="auto"/>
            </w:tcBorders>
            <w:shd w:val="clear" w:color="auto" w:fill="FFFFFF"/>
          </w:tcPr>
          <w:p w14:paraId="1C86E44D" w14:textId="7542D65A" w:rsidR="00870789" w:rsidRPr="002954B9" w:rsidRDefault="005E4DFA" w:rsidP="00A124A1">
            <w:pPr>
              <w:autoSpaceDE w:val="0"/>
              <w:autoSpaceDN w:val="0"/>
              <w:adjustRightInd w:val="0"/>
              <w:spacing w:line="320" w:lineRule="atLeast"/>
              <w:ind w:left="60" w:right="60"/>
              <w:rPr>
                <w:rFonts w:ascii="Times New Roman" w:hAnsi="Times New Roman" w:cs="Times New Roman"/>
                <w:color w:val="000000"/>
                <w:sz w:val="20"/>
                <w:szCs w:val="20"/>
              </w:rPr>
            </w:pPr>
            <w:r w:rsidRPr="005E4DFA">
              <w:rPr>
                <w:rFonts w:ascii="Times New Roman" w:hAnsi="Times New Roman" w:cs="Times New Roman"/>
                <w:color w:val="000000"/>
                <w:sz w:val="20"/>
                <w:szCs w:val="20"/>
              </w:rPr>
              <w:t xml:space="preserve">Dividend Policy </w:t>
            </w:r>
            <w:r w:rsidR="00132C8C">
              <w:rPr>
                <w:rFonts w:ascii="Times New Roman" w:hAnsi="Times New Roman" w:cs="Times New Roman"/>
                <w:color w:val="000000"/>
                <w:sz w:val="20"/>
                <w:szCs w:val="20"/>
              </w:rPr>
              <w:t>(DPR)</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7DF12A05" w14:textId="194A48DF"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-.05</w:t>
            </w:r>
            <w:r w:rsidR="00B27858">
              <w:rPr>
                <w:rFonts w:ascii="Times New Roman" w:hAnsi="Times New Roman" w:cs="Times New Roman"/>
                <w:color w:val="000000"/>
                <w:sz w:val="20"/>
                <w:szCs w:val="20"/>
              </w:rPr>
              <w:t>3</w:t>
            </w: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14:paraId="27E61008" w14:textId="41D49434"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.027</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14:paraId="4001D374" w14:textId="77777777"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-.144</w:t>
            </w: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2119ED19" w14:textId="6EFD847E"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w:t>
            </w:r>
            <w:r w:rsidR="00B27858">
              <w:rPr>
                <w:rFonts w:ascii="Times New Roman" w:hAnsi="Times New Roman" w:cs="Times New Roman"/>
                <w:color w:val="000000"/>
                <w:sz w:val="20"/>
                <w:szCs w:val="20"/>
              </w:rPr>
              <w:t>1</w:t>
            </w:r>
            <w:r w:rsidRPr="002954B9">
              <w:rPr>
                <w:rFonts w:ascii="Times New Roman" w:hAnsi="Times New Roman" w:cs="Times New Roman"/>
                <w:color w:val="000000"/>
                <w:sz w:val="20"/>
                <w:szCs w:val="20"/>
              </w:rPr>
              <w:t>.</w:t>
            </w:r>
            <w:r w:rsidR="00B27858">
              <w:rPr>
                <w:rFonts w:ascii="Times New Roman" w:hAnsi="Times New Roman" w:cs="Times New Roman"/>
                <w:color w:val="000000"/>
                <w:sz w:val="20"/>
                <w:szCs w:val="20"/>
              </w:rPr>
              <w:t>993</w:t>
            </w:r>
          </w:p>
        </w:tc>
        <w:tc>
          <w:tcPr>
            <w:tcW w:w="5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A99765" w14:textId="640A0345" w:rsidR="00870789" w:rsidRPr="002954B9" w:rsidRDefault="00870789" w:rsidP="00A124A1">
            <w:pPr>
              <w:autoSpaceDE w:val="0"/>
              <w:autoSpaceDN w:val="0"/>
              <w:adjustRightInd w:val="0"/>
              <w:spacing w:line="320" w:lineRule="atLeast"/>
              <w:ind w:left="60" w:right="60"/>
              <w:jc w:val="right"/>
              <w:rPr>
                <w:rFonts w:ascii="Times New Roman" w:hAnsi="Times New Roman" w:cs="Times New Roman"/>
                <w:color w:val="000000"/>
                <w:sz w:val="20"/>
                <w:szCs w:val="20"/>
              </w:rPr>
            </w:pPr>
            <w:r w:rsidRPr="002954B9">
              <w:rPr>
                <w:rFonts w:ascii="Times New Roman" w:hAnsi="Times New Roman" w:cs="Times New Roman"/>
                <w:color w:val="000000"/>
                <w:sz w:val="20"/>
                <w:szCs w:val="20"/>
              </w:rPr>
              <w:t>.0</w:t>
            </w:r>
            <w:r w:rsidR="00B27858">
              <w:rPr>
                <w:rFonts w:ascii="Times New Roman" w:hAnsi="Times New Roman" w:cs="Times New Roman"/>
                <w:color w:val="000000"/>
                <w:sz w:val="20"/>
                <w:szCs w:val="20"/>
              </w:rPr>
              <w:t>48</w:t>
            </w:r>
          </w:p>
        </w:tc>
      </w:tr>
      <w:tr w:rsidR="00870789" w:rsidRPr="002954B9" w14:paraId="747B2D6D" w14:textId="77777777" w:rsidTr="00E354F0">
        <w:trPr>
          <w:gridAfter w:val="1"/>
          <w:wAfter w:w="22" w:type="pct"/>
          <w:cantSplit/>
        </w:trPr>
        <w:tc>
          <w:tcPr>
            <w:tcW w:w="4978" w:type="pct"/>
            <w:gridSpan w:val="7"/>
            <w:tcBorders>
              <w:top w:val="nil"/>
              <w:left w:val="nil"/>
              <w:bottom w:val="nil"/>
              <w:right w:val="nil"/>
            </w:tcBorders>
            <w:shd w:val="clear" w:color="auto" w:fill="FFFFFF"/>
          </w:tcPr>
          <w:p w14:paraId="4B220DE0" w14:textId="7AA68360" w:rsidR="00870789" w:rsidRPr="002954B9" w:rsidRDefault="00870789" w:rsidP="00A124A1">
            <w:pPr>
              <w:autoSpaceDE w:val="0"/>
              <w:autoSpaceDN w:val="0"/>
              <w:adjustRightInd w:val="0"/>
              <w:ind w:left="60" w:right="60"/>
              <w:rPr>
                <w:rFonts w:ascii="Times New Roman" w:hAnsi="Times New Roman" w:cs="Times New Roman"/>
                <w:color w:val="000000"/>
                <w:sz w:val="20"/>
                <w:szCs w:val="20"/>
              </w:rPr>
            </w:pPr>
            <w:r w:rsidRPr="00FF2E5B">
              <w:rPr>
                <w:rFonts w:ascii="Times New Roman" w:hAnsi="Times New Roman" w:cs="Times New Roman"/>
                <w:color w:val="000000"/>
              </w:rPr>
              <w:t xml:space="preserve">a. Dependent Variable: </w:t>
            </w:r>
            <w:r w:rsidRPr="0043484B">
              <w:rPr>
                <w:rFonts w:ascii="Times New Roman" w:hAnsi="Times New Roman" w:cs="Times New Roman"/>
                <w:color w:val="000000"/>
              </w:rPr>
              <w:t xml:space="preserve">Return </w:t>
            </w:r>
            <w:r w:rsidRPr="00FF2E5B">
              <w:rPr>
                <w:rFonts w:ascii="Times New Roman" w:hAnsi="Times New Roman" w:cs="Times New Roman"/>
                <w:color w:val="000000"/>
              </w:rPr>
              <w:t>Saham</w:t>
            </w:r>
          </w:p>
        </w:tc>
      </w:tr>
    </w:tbl>
    <w:p w14:paraId="348AB3BF" w14:textId="64C92C8B" w:rsidR="00870789" w:rsidRPr="002954B9" w:rsidRDefault="0043484B" w:rsidP="00A124A1">
      <w:pPr>
        <w:autoSpaceDE w:val="0"/>
        <w:autoSpaceDN w:val="0"/>
        <w:adjustRightInd w:val="0"/>
        <w:spacing w:line="240" w:lineRule="auto"/>
        <w:rPr>
          <w:rFonts w:ascii="Times New Roman" w:hAnsi="Times New Roman" w:cs="Times New Roman"/>
          <w:i/>
          <w:iCs/>
          <w:color w:val="000000" w:themeColor="text1"/>
        </w:rPr>
      </w:pPr>
      <w:r w:rsidRPr="0043484B">
        <w:rPr>
          <w:rFonts w:ascii="Times New Roman" w:hAnsi="Times New Roman" w:cs="Times New Roman"/>
          <w:i/>
          <w:iCs/>
          <w:color w:val="000000" w:themeColor="text1"/>
        </w:rPr>
        <w:t>Source: SPSS 27 Output (2025</w:t>
      </w:r>
      <w:r w:rsidR="00870789" w:rsidRPr="002954B9">
        <w:rPr>
          <w:rFonts w:ascii="Times New Roman" w:hAnsi="Times New Roman" w:cs="Times New Roman"/>
          <w:i/>
          <w:iCs/>
          <w:color w:val="000000" w:themeColor="text1"/>
        </w:rPr>
        <w:t>)</w:t>
      </w:r>
    </w:p>
    <w:p w14:paraId="481E77AF" w14:textId="3EEB7DF4" w:rsidR="00870789" w:rsidRPr="00E80E5C" w:rsidRDefault="0043484B" w:rsidP="00084B8A">
      <w:pPr>
        <w:autoSpaceDE w:val="0"/>
        <w:autoSpaceDN w:val="0"/>
        <w:adjustRightInd w:val="0"/>
        <w:spacing w:before="240" w:line="480" w:lineRule="auto"/>
        <w:rPr>
          <w:rFonts w:ascii="Times New Roman" w:hAnsi="Times New Roman" w:cs="Times New Roman"/>
          <w:sz w:val="24"/>
          <w:szCs w:val="24"/>
        </w:rPr>
      </w:pPr>
      <w:r w:rsidRPr="0043484B">
        <w:rPr>
          <w:rFonts w:ascii="Times New Roman" w:hAnsi="Times New Roman" w:cs="Times New Roman"/>
          <w:sz w:val="24"/>
          <w:szCs w:val="24"/>
        </w:rPr>
        <w:t>The following equation was created using the above table as a basis</w:t>
      </w:r>
      <w:r w:rsidR="00870789" w:rsidRPr="00E80E5C">
        <w:rPr>
          <w:rFonts w:ascii="Times New Roman" w:hAnsi="Times New Roman" w:cs="Times New Roman"/>
          <w:sz w:val="24"/>
          <w:szCs w:val="24"/>
        </w:rPr>
        <w:t>:</w:t>
      </w:r>
    </w:p>
    <w:p w14:paraId="53E2517C" w14:textId="57DD32F7" w:rsidR="00870789" w:rsidRDefault="00870789" w:rsidP="00A124A1">
      <w:pPr>
        <w:spacing w:line="48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Y=-0,093+0,008</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+0,572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+-0,053</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3</m:t>
            </m:r>
          </m:sub>
        </m:sSub>
      </m:oMath>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w:t>
      </w:r>
      <w:r w:rsidR="00725926">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2C5CE4E1" w14:textId="0C32ECE0" w:rsidR="00870789" w:rsidRPr="00E80E5C" w:rsidRDefault="0043484B" w:rsidP="00A124A1">
      <w:pPr>
        <w:spacing w:line="480" w:lineRule="auto"/>
        <w:ind w:firstLine="491"/>
        <w:jc w:val="both"/>
        <w:rPr>
          <w:rFonts w:ascii="Times New Roman" w:eastAsia="Times New Roman" w:hAnsi="Times New Roman" w:cs="Times New Roman"/>
          <w:sz w:val="24"/>
          <w:szCs w:val="24"/>
        </w:rPr>
      </w:pPr>
      <w:r w:rsidRPr="0043484B">
        <w:rPr>
          <w:rFonts w:ascii="Times New Roman" w:eastAsia="Times New Roman" w:hAnsi="Times New Roman" w:cs="Times New Roman"/>
          <w:sz w:val="24"/>
          <w:szCs w:val="24"/>
        </w:rPr>
        <w:t>The following explanation applies to the equation above</w:t>
      </w:r>
      <w:r w:rsidR="00870789" w:rsidRPr="00E80E5C">
        <w:rPr>
          <w:rFonts w:ascii="Times New Roman" w:eastAsia="Times New Roman" w:hAnsi="Times New Roman" w:cs="Times New Roman"/>
          <w:sz w:val="24"/>
          <w:szCs w:val="24"/>
        </w:rPr>
        <w:t>:</w:t>
      </w:r>
    </w:p>
    <w:p w14:paraId="02C5559F" w14:textId="77B7B64B" w:rsidR="00870789" w:rsidRPr="000D1672" w:rsidRDefault="0043484B">
      <w:pPr>
        <w:pStyle w:val="ListParagraph"/>
        <w:numPr>
          <w:ilvl w:val="0"/>
          <w:numId w:val="20"/>
        </w:numPr>
        <w:spacing w:after="160" w:line="480" w:lineRule="auto"/>
        <w:jc w:val="both"/>
        <w:rPr>
          <w:rFonts w:ascii="Times New Roman" w:eastAsia="Times New Roman" w:hAnsi="Times New Roman" w:cs="Times New Roman"/>
          <w:sz w:val="24"/>
          <w:szCs w:val="24"/>
        </w:rPr>
      </w:pPr>
      <w:r w:rsidRPr="0043484B">
        <w:rPr>
          <w:rFonts w:ascii="Times New Roman" w:eastAsia="Times New Roman" w:hAnsi="Times New Roman" w:cs="Times New Roman"/>
          <w:sz w:val="24"/>
          <w:szCs w:val="24"/>
        </w:rPr>
        <w:t>Since the constant value is -0.093, the stock return value is -0.093 if the independent variable is regarded as constant</w:t>
      </w:r>
      <w:r w:rsidR="00870789" w:rsidRPr="000D1672">
        <w:rPr>
          <w:rFonts w:ascii="Times New Roman" w:eastAsia="Times New Roman" w:hAnsi="Times New Roman" w:cs="Times New Roman"/>
          <w:sz w:val="24"/>
          <w:szCs w:val="24"/>
        </w:rPr>
        <w:t>.</w:t>
      </w:r>
    </w:p>
    <w:p w14:paraId="67726BFB" w14:textId="29FE7B95" w:rsidR="00870789" w:rsidRPr="000D1672" w:rsidRDefault="0043484B">
      <w:pPr>
        <w:pStyle w:val="ListParagraph"/>
        <w:numPr>
          <w:ilvl w:val="0"/>
          <w:numId w:val="20"/>
        </w:numPr>
        <w:spacing w:after="160" w:line="480" w:lineRule="auto"/>
        <w:jc w:val="both"/>
        <w:rPr>
          <w:rFonts w:ascii="Times New Roman" w:eastAsia="Times New Roman" w:hAnsi="Times New Roman" w:cs="Times New Roman"/>
          <w:sz w:val="24"/>
          <w:szCs w:val="24"/>
        </w:rPr>
      </w:pPr>
      <w:r w:rsidRPr="0043484B">
        <w:rPr>
          <w:rFonts w:ascii="Times New Roman" w:eastAsia="Times New Roman" w:hAnsi="Times New Roman" w:cs="Times New Roman"/>
          <w:sz w:val="24"/>
          <w:szCs w:val="24"/>
        </w:rPr>
        <w:t>With a positive regression coefficient of 0.008 for the ESG variable (X1), stock returns will rise by 0.008 for every unit increase in the ESG Score</w:t>
      </w:r>
      <w:r w:rsidR="00870789" w:rsidRPr="000D1672">
        <w:rPr>
          <w:rFonts w:ascii="Times New Roman" w:eastAsia="Times New Roman" w:hAnsi="Times New Roman" w:cs="Times New Roman"/>
          <w:sz w:val="24"/>
          <w:szCs w:val="24"/>
        </w:rPr>
        <w:t>.</w:t>
      </w:r>
    </w:p>
    <w:p w14:paraId="2BA5775F" w14:textId="00D6F8CD" w:rsidR="00870789" w:rsidRDefault="0043484B">
      <w:pPr>
        <w:pStyle w:val="ListParagraph"/>
        <w:numPr>
          <w:ilvl w:val="0"/>
          <w:numId w:val="20"/>
        </w:numPr>
        <w:spacing w:after="160" w:line="480" w:lineRule="auto"/>
        <w:jc w:val="both"/>
        <w:rPr>
          <w:rFonts w:ascii="Times New Roman" w:eastAsia="Times New Roman" w:hAnsi="Times New Roman" w:cs="Times New Roman"/>
          <w:sz w:val="24"/>
          <w:szCs w:val="24"/>
        </w:rPr>
      </w:pPr>
      <w:r w:rsidRPr="0043484B">
        <w:rPr>
          <w:rFonts w:ascii="Times New Roman" w:eastAsia="Times New Roman" w:hAnsi="Times New Roman" w:cs="Times New Roman"/>
          <w:sz w:val="24"/>
          <w:szCs w:val="24"/>
        </w:rPr>
        <w:t>With a positive regression coefficient of 0.572 for the profitability (ROE) variable (X2), stock returns will rise by 0.572 for every unit increase in the profitability (ROE) ratio</w:t>
      </w:r>
      <w:r w:rsidR="00870789" w:rsidRPr="000D1672">
        <w:rPr>
          <w:rFonts w:ascii="Times New Roman" w:eastAsia="Times New Roman" w:hAnsi="Times New Roman" w:cs="Times New Roman"/>
          <w:sz w:val="24"/>
          <w:szCs w:val="24"/>
        </w:rPr>
        <w:t>.</w:t>
      </w:r>
    </w:p>
    <w:p w14:paraId="0EFF44AF" w14:textId="06DDDF15" w:rsidR="00CC473E" w:rsidRDefault="0043484B" w:rsidP="00CC473E">
      <w:pPr>
        <w:pStyle w:val="ListParagraph"/>
        <w:numPr>
          <w:ilvl w:val="0"/>
          <w:numId w:val="20"/>
        </w:numPr>
        <w:spacing w:line="480" w:lineRule="auto"/>
        <w:jc w:val="both"/>
        <w:rPr>
          <w:rFonts w:ascii="Times New Roman" w:eastAsia="Times New Roman" w:hAnsi="Times New Roman" w:cs="Times New Roman"/>
          <w:sz w:val="24"/>
          <w:szCs w:val="24"/>
        </w:rPr>
      </w:pPr>
      <w:r w:rsidRPr="0043484B">
        <w:rPr>
          <w:rFonts w:ascii="Times New Roman" w:eastAsia="Times New Roman" w:hAnsi="Times New Roman" w:cs="Times New Roman"/>
          <w:sz w:val="24"/>
          <w:szCs w:val="24"/>
        </w:rPr>
        <w:t>With a negative regression coefficient of 0.053 for the Dividend Policy (DPR) variable (X3), stock returns will likewise fall by 0.053 for every unit rise in the Dividend Policy (DPR) ratio</w:t>
      </w:r>
      <w:r w:rsidR="00870789" w:rsidRPr="000D1672">
        <w:rPr>
          <w:rFonts w:ascii="Times New Roman" w:eastAsia="Times New Roman" w:hAnsi="Times New Roman" w:cs="Times New Roman"/>
          <w:sz w:val="24"/>
          <w:szCs w:val="24"/>
        </w:rPr>
        <w:t>.</w:t>
      </w:r>
    </w:p>
    <w:p w14:paraId="213733AA" w14:textId="521383A6" w:rsidR="001C5E58" w:rsidRPr="0043484B" w:rsidRDefault="001C5E58" w:rsidP="001C5E58">
      <w:pPr>
        <w:pStyle w:val="ListParagraph"/>
        <w:spacing w:line="480" w:lineRule="auto"/>
        <w:ind w:left="420"/>
        <w:jc w:val="both"/>
        <w:rPr>
          <w:rFonts w:ascii="Times New Roman" w:eastAsia="Times New Roman" w:hAnsi="Times New Roman" w:cs="Times New Roman"/>
          <w:sz w:val="24"/>
          <w:szCs w:val="24"/>
        </w:rPr>
      </w:pPr>
      <w:r w:rsidRPr="00103A22">
        <w:rPr>
          <w:noProof/>
          <w14:ligatures w14:val="standardContextual"/>
        </w:rPr>
        <mc:AlternateContent>
          <mc:Choice Requires="wps">
            <w:drawing>
              <wp:anchor distT="0" distB="0" distL="114300" distR="114300" simplePos="0" relativeHeight="251889664" behindDoc="0" locked="0" layoutInCell="1" allowOverlap="1" wp14:anchorId="2A38787C" wp14:editId="5D7F992E">
                <wp:simplePos x="0" y="0"/>
                <wp:positionH relativeFrom="margin">
                  <wp:posOffset>2259013</wp:posOffset>
                </wp:positionH>
                <wp:positionV relativeFrom="paragraph">
                  <wp:posOffset>847090</wp:posOffset>
                </wp:positionV>
                <wp:extent cx="601980" cy="297180"/>
                <wp:effectExtent l="0" t="0" r="7620" b="7620"/>
                <wp:wrapNone/>
                <wp:docPr id="1033792323"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B6360" id="Rectangle 22" o:spid="_x0000_s1026" style="position:absolute;margin-left:177.9pt;margin-top:66.7pt;width:47.4pt;height:23.4pt;flip:y;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" fillcolor="white [3201]" stroked="f" strokeweight="1pt">
                <w10:wrap anchorx="margin"/>
              </v:rect>
            </w:pict>
          </mc:Fallback>
        </mc:AlternateContent>
      </w:r>
    </w:p>
    <w:p w14:paraId="39CF8EA6" w14:textId="11289A58" w:rsidR="00870789" w:rsidRPr="008A3A20" w:rsidRDefault="0043484B">
      <w:pPr>
        <w:pStyle w:val="ListParagraph"/>
        <w:numPr>
          <w:ilvl w:val="1"/>
          <w:numId w:val="18"/>
        </w:numPr>
        <w:spacing w:after="160" w:line="480" w:lineRule="auto"/>
        <w:jc w:val="both"/>
        <w:rPr>
          <w:rFonts w:ascii="Times New Roman" w:eastAsia="Times New Roman" w:hAnsi="Times New Roman" w:cs="Times New Roman"/>
          <w:b/>
          <w:bCs/>
          <w:sz w:val="24"/>
          <w:szCs w:val="24"/>
          <w:lang w:val="id-ID"/>
        </w:rPr>
      </w:pPr>
      <w:proofErr w:type="spellStart"/>
      <w:r w:rsidRPr="0043484B">
        <w:rPr>
          <w:rFonts w:ascii="Times New Roman" w:eastAsia="Times New Roman" w:hAnsi="Times New Roman" w:cs="Times New Roman"/>
          <w:b/>
          <w:bCs/>
          <w:sz w:val="24"/>
          <w:szCs w:val="24"/>
          <w:lang w:val="id-ID"/>
        </w:rPr>
        <w:lastRenderedPageBreak/>
        <w:t>Discussion</w:t>
      </w:r>
      <w:proofErr w:type="spellEnd"/>
    </w:p>
    <w:p w14:paraId="6AA04EDE" w14:textId="20316E66" w:rsidR="00870789" w:rsidRDefault="0043484B">
      <w:pPr>
        <w:pStyle w:val="ListParagraph"/>
        <w:numPr>
          <w:ilvl w:val="2"/>
          <w:numId w:val="18"/>
        </w:numPr>
        <w:spacing w:after="160" w:line="480" w:lineRule="auto"/>
        <w:jc w:val="both"/>
        <w:rPr>
          <w:rFonts w:ascii="Times New Roman" w:eastAsia="Times New Roman" w:hAnsi="Times New Roman" w:cs="Times New Roman"/>
          <w:b/>
          <w:bCs/>
          <w:sz w:val="24"/>
          <w:szCs w:val="24"/>
          <w:lang w:val="id-ID"/>
        </w:rPr>
      </w:pPr>
      <w:r w:rsidRPr="0043484B">
        <w:t xml:space="preserve"> </w:t>
      </w:r>
      <w:r w:rsidRPr="0043484B">
        <w:rPr>
          <w:rFonts w:ascii="Times New Roman" w:eastAsia="Times New Roman" w:hAnsi="Times New Roman" w:cs="Times New Roman"/>
          <w:b/>
          <w:bCs/>
          <w:sz w:val="24"/>
          <w:szCs w:val="24"/>
          <w:lang w:val="id-ID"/>
        </w:rPr>
        <w:t xml:space="preserve">The </w:t>
      </w:r>
      <w:proofErr w:type="spellStart"/>
      <w:r w:rsidRPr="0043484B">
        <w:rPr>
          <w:rFonts w:ascii="Times New Roman" w:eastAsia="Times New Roman" w:hAnsi="Times New Roman" w:cs="Times New Roman"/>
          <w:b/>
          <w:bCs/>
          <w:sz w:val="24"/>
          <w:szCs w:val="24"/>
          <w:lang w:val="id-ID"/>
        </w:rPr>
        <w:t>effect</w:t>
      </w:r>
      <w:proofErr w:type="spellEnd"/>
      <w:r w:rsidRPr="0043484B">
        <w:rPr>
          <w:rFonts w:ascii="Times New Roman" w:eastAsia="Times New Roman" w:hAnsi="Times New Roman" w:cs="Times New Roman"/>
          <w:b/>
          <w:bCs/>
          <w:sz w:val="24"/>
          <w:szCs w:val="24"/>
          <w:lang w:val="id-ID"/>
        </w:rPr>
        <w:t xml:space="preserve"> </w:t>
      </w:r>
      <w:proofErr w:type="spellStart"/>
      <w:r w:rsidRPr="0043484B">
        <w:rPr>
          <w:rFonts w:ascii="Times New Roman" w:eastAsia="Times New Roman" w:hAnsi="Times New Roman" w:cs="Times New Roman"/>
          <w:b/>
          <w:bCs/>
          <w:sz w:val="24"/>
          <w:szCs w:val="24"/>
          <w:lang w:val="id-ID"/>
        </w:rPr>
        <w:t>of</w:t>
      </w:r>
      <w:proofErr w:type="spellEnd"/>
      <w:r w:rsidRPr="0043484B">
        <w:rPr>
          <w:rFonts w:ascii="Times New Roman" w:eastAsia="Times New Roman" w:hAnsi="Times New Roman" w:cs="Times New Roman"/>
          <w:b/>
          <w:bCs/>
          <w:sz w:val="24"/>
          <w:szCs w:val="24"/>
          <w:lang w:val="id-ID"/>
        </w:rPr>
        <w:t xml:space="preserve"> ESG </w:t>
      </w:r>
      <w:proofErr w:type="spellStart"/>
      <w:r w:rsidRPr="0043484B">
        <w:rPr>
          <w:rFonts w:ascii="Times New Roman" w:eastAsia="Times New Roman" w:hAnsi="Times New Roman" w:cs="Times New Roman"/>
          <w:b/>
          <w:bCs/>
          <w:sz w:val="24"/>
          <w:szCs w:val="24"/>
          <w:lang w:val="id-ID"/>
        </w:rPr>
        <w:t>on</w:t>
      </w:r>
      <w:proofErr w:type="spellEnd"/>
      <w:r w:rsidRPr="0043484B">
        <w:rPr>
          <w:rFonts w:ascii="Times New Roman" w:eastAsia="Times New Roman" w:hAnsi="Times New Roman" w:cs="Times New Roman"/>
          <w:b/>
          <w:bCs/>
          <w:sz w:val="24"/>
          <w:szCs w:val="24"/>
          <w:lang w:val="id-ID"/>
        </w:rPr>
        <w:t xml:space="preserve"> </w:t>
      </w:r>
      <w:proofErr w:type="spellStart"/>
      <w:r w:rsidRPr="0043484B">
        <w:rPr>
          <w:rFonts w:ascii="Times New Roman" w:eastAsia="Times New Roman" w:hAnsi="Times New Roman" w:cs="Times New Roman"/>
          <w:b/>
          <w:bCs/>
          <w:sz w:val="24"/>
          <w:szCs w:val="24"/>
          <w:lang w:val="id-ID"/>
        </w:rPr>
        <w:t>stock</w:t>
      </w:r>
      <w:proofErr w:type="spellEnd"/>
      <w:r w:rsidRPr="0043484B">
        <w:rPr>
          <w:rFonts w:ascii="Times New Roman" w:eastAsia="Times New Roman" w:hAnsi="Times New Roman" w:cs="Times New Roman"/>
          <w:b/>
          <w:bCs/>
          <w:sz w:val="24"/>
          <w:szCs w:val="24"/>
          <w:lang w:val="id-ID"/>
        </w:rPr>
        <w:t xml:space="preserve"> </w:t>
      </w:r>
      <w:proofErr w:type="spellStart"/>
      <w:r w:rsidRPr="0043484B">
        <w:rPr>
          <w:rFonts w:ascii="Times New Roman" w:eastAsia="Times New Roman" w:hAnsi="Times New Roman" w:cs="Times New Roman"/>
          <w:b/>
          <w:bCs/>
          <w:sz w:val="24"/>
          <w:szCs w:val="24"/>
          <w:lang w:val="id-ID"/>
        </w:rPr>
        <w:t>returns</w:t>
      </w:r>
      <w:proofErr w:type="spellEnd"/>
      <w:r w:rsidR="00870789" w:rsidRPr="008A3A20">
        <w:rPr>
          <w:rFonts w:ascii="Times New Roman" w:eastAsia="Times New Roman" w:hAnsi="Times New Roman" w:cs="Times New Roman"/>
          <w:b/>
          <w:bCs/>
          <w:sz w:val="24"/>
          <w:szCs w:val="24"/>
          <w:lang w:val="id-ID"/>
        </w:rPr>
        <w:t xml:space="preserve"> </w:t>
      </w:r>
    </w:p>
    <w:p w14:paraId="72F46FB4" w14:textId="6C3B95ED" w:rsidR="00E17A9E" w:rsidRPr="0043484B" w:rsidRDefault="0043484B" w:rsidP="007672F0">
      <w:pPr>
        <w:spacing w:line="480" w:lineRule="auto"/>
        <w:ind w:firstLine="450"/>
        <w:jc w:val="both"/>
        <w:rPr>
          <w:rFonts w:ascii="Times New Roman" w:eastAsia="Times New Roman" w:hAnsi="Times New Roman" w:cs="Times New Roman"/>
          <w:sz w:val="24"/>
          <w:szCs w:val="24"/>
        </w:rPr>
      </w:pPr>
      <w:r w:rsidRPr="0043484B">
        <w:rPr>
          <w:rFonts w:ascii="Times New Roman" w:eastAsia="Times New Roman" w:hAnsi="Times New Roman" w:cs="Times New Roman"/>
          <w:sz w:val="24"/>
          <w:szCs w:val="24"/>
          <w:lang w:val="id-ID"/>
        </w:rPr>
        <w:t xml:space="preserve">The ESG </w:t>
      </w:r>
      <w:proofErr w:type="spellStart"/>
      <w:r w:rsidRPr="0043484B">
        <w:rPr>
          <w:rFonts w:ascii="Times New Roman" w:eastAsia="Times New Roman" w:hAnsi="Times New Roman" w:cs="Times New Roman"/>
          <w:sz w:val="24"/>
          <w:szCs w:val="24"/>
          <w:lang w:val="id-ID"/>
        </w:rPr>
        <w:t>variable</w:t>
      </w:r>
      <w:proofErr w:type="spellEnd"/>
      <w:r w:rsidRPr="0043484B">
        <w:rPr>
          <w:rFonts w:ascii="Times New Roman" w:eastAsia="Times New Roman" w:hAnsi="Times New Roman" w:cs="Times New Roman"/>
          <w:sz w:val="24"/>
          <w:szCs w:val="24"/>
          <w:lang w:val="id-ID"/>
        </w:rPr>
        <w:t xml:space="preserve"> has a </w:t>
      </w:r>
      <w:proofErr w:type="spellStart"/>
      <w:r w:rsidRPr="0043484B">
        <w:rPr>
          <w:rFonts w:ascii="Times New Roman" w:eastAsia="Times New Roman" w:hAnsi="Times New Roman" w:cs="Times New Roman"/>
          <w:sz w:val="24"/>
          <w:szCs w:val="24"/>
          <w:lang w:val="id-ID"/>
        </w:rPr>
        <w:t>positive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variable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coefficient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of</w:t>
      </w:r>
      <w:proofErr w:type="spellEnd"/>
      <w:r w:rsidRPr="0043484B">
        <w:rPr>
          <w:rFonts w:ascii="Times New Roman" w:eastAsia="Times New Roman" w:hAnsi="Times New Roman" w:cs="Times New Roman"/>
          <w:sz w:val="24"/>
          <w:szCs w:val="24"/>
          <w:lang w:val="id-ID"/>
        </w:rPr>
        <w:t xml:space="preserve"> 0.008, a t </w:t>
      </w:r>
      <w:proofErr w:type="spellStart"/>
      <w:r w:rsidRPr="0043484B">
        <w:rPr>
          <w:rFonts w:ascii="Times New Roman" w:eastAsia="Times New Roman" w:hAnsi="Times New Roman" w:cs="Times New Roman"/>
          <w:sz w:val="24"/>
          <w:szCs w:val="24"/>
          <w:lang w:val="id-ID"/>
        </w:rPr>
        <w:t>value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of</w:t>
      </w:r>
      <w:proofErr w:type="spellEnd"/>
      <w:r w:rsidRPr="0043484B">
        <w:rPr>
          <w:rFonts w:ascii="Times New Roman" w:eastAsia="Times New Roman" w:hAnsi="Times New Roman" w:cs="Times New Roman"/>
          <w:sz w:val="24"/>
          <w:szCs w:val="24"/>
          <w:lang w:val="id-ID"/>
        </w:rPr>
        <w:t xml:space="preserve"> 1.512 in a </w:t>
      </w:r>
      <w:proofErr w:type="spellStart"/>
      <w:r w:rsidRPr="0043484B">
        <w:rPr>
          <w:rFonts w:ascii="Times New Roman" w:eastAsia="Times New Roman" w:hAnsi="Times New Roman" w:cs="Times New Roman"/>
          <w:sz w:val="24"/>
          <w:szCs w:val="24"/>
          <w:lang w:val="id-ID"/>
        </w:rPr>
        <w:t>positive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direction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and</w:t>
      </w:r>
      <w:proofErr w:type="spellEnd"/>
      <w:r w:rsidRPr="0043484B">
        <w:rPr>
          <w:rFonts w:ascii="Times New Roman" w:eastAsia="Times New Roman" w:hAnsi="Times New Roman" w:cs="Times New Roman"/>
          <w:sz w:val="24"/>
          <w:szCs w:val="24"/>
          <w:lang w:val="id-ID"/>
        </w:rPr>
        <w:t xml:space="preserve"> a </w:t>
      </w:r>
      <w:proofErr w:type="spellStart"/>
      <w:r w:rsidRPr="0043484B">
        <w:rPr>
          <w:rFonts w:ascii="Times New Roman" w:eastAsia="Times New Roman" w:hAnsi="Times New Roman" w:cs="Times New Roman"/>
          <w:sz w:val="24"/>
          <w:szCs w:val="24"/>
          <w:lang w:val="id-ID"/>
        </w:rPr>
        <w:t>significance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value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of</w:t>
      </w:r>
      <w:proofErr w:type="spellEnd"/>
      <w:r w:rsidRPr="0043484B">
        <w:rPr>
          <w:rFonts w:ascii="Times New Roman" w:eastAsia="Times New Roman" w:hAnsi="Times New Roman" w:cs="Times New Roman"/>
          <w:sz w:val="24"/>
          <w:szCs w:val="24"/>
          <w:lang w:val="id-ID"/>
        </w:rPr>
        <w:t xml:space="preserve"> 0.132, </w:t>
      </w:r>
      <w:proofErr w:type="spellStart"/>
      <w:r w:rsidRPr="0043484B">
        <w:rPr>
          <w:rFonts w:ascii="Times New Roman" w:eastAsia="Times New Roman" w:hAnsi="Times New Roman" w:cs="Times New Roman"/>
          <w:sz w:val="24"/>
          <w:szCs w:val="24"/>
          <w:lang w:val="id-ID"/>
        </w:rPr>
        <w:t>all</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of</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which</w:t>
      </w:r>
      <w:proofErr w:type="spellEnd"/>
      <w:r w:rsidRPr="0043484B">
        <w:rPr>
          <w:rFonts w:ascii="Times New Roman" w:eastAsia="Times New Roman" w:hAnsi="Times New Roman" w:cs="Times New Roman"/>
          <w:sz w:val="24"/>
          <w:szCs w:val="24"/>
          <w:lang w:val="id-ID"/>
        </w:rPr>
        <w:t xml:space="preserve"> are </w:t>
      </w:r>
      <w:proofErr w:type="spellStart"/>
      <w:r w:rsidRPr="0043484B">
        <w:rPr>
          <w:rFonts w:ascii="Times New Roman" w:eastAsia="Times New Roman" w:hAnsi="Times New Roman" w:cs="Times New Roman"/>
          <w:sz w:val="24"/>
          <w:szCs w:val="24"/>
          <w:lang w:val="id-ID"/>
        </w:rPr>
        <w:t>higher</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than</w:t>
      </w:r>
      <w:proofErr w:type="spellEnd"/>
      <w:r w:rsidRPr="0043484B">
        <w:rPr>
          <w:rFonts w:ascii="Times New Roman" w:eastAsia="Times New Roman" w:hAnsi="Times New Roman" w:cs="Times New Roman"/>
          <w:sz w:val="24"/>
          <w:szCs w:val="24"/>
          <w:lang w:val="id-ID"/>
        </w:rPr>
        <w:t xml:space="preserve"> 0.05 </w:t>
      </w:r>
      <w:proofErr w:type="spellStart"/>
      <w:r w:rsidRPr="0043484B">
        <w:rPr>
          <w:rFonts w:ascii="Times New Roman" w:eastAsia="Times New Roman" w:hAnsi="Times New Roman" w:cs="Times New Roman"/>
          <w:sz w:val="24"/>
          <w:szCs w:val="24"/>
          <w:lang w:val="id-ID"/>
        </w:rPr>
        <w:t>or</w:t>
      </w:r>
      <w:proofErr w:type="spellEnd"/>
      <w:r w:rsidRPr="0043484B">
        <w:rPr>
          <w:rFonts w:ascii="Times New Roman" w:eastAsia="Times New Roman" w:hAnsi="Times New Roman" w:cs="Times New Roman"/>
          <w:sz w:val="24"/>
          <w:szCs w:val="24"/>
          <w:lang w:val="id-ID"/>
        </w:rPr>
        <w:t xml:space="preserve"> 5% </w:t>
      </w:r>
      <w:proofErr w:type="spellStart"/>
      <w:r w:rsidRPr="0043484B">
        <w:rPr>
          <w:rFonts w:ascii="Times New Roman" w:eastAsia="Times New Roman" w:hAnsi="Times New Roman" w:cs="Times New Roman"/>
          <w:sz w:val="24"/>
          <w:szCs w:val="24"/>
          <w:lang w:val="id-ID"/>
        </w:rPr>
        <w:t>alpha</w:t>
      </w:r>
      <w:proofErr w:type="spellEnd"/>
      <w:r w:rsidRPr="0043484B">
        <w:rPr>
          <w:rFonts w:ascii="Times New Roman" w:eastAsia="Times New Roman" w:hAnsi="Times New Roman" w:cs="Times New Roman"/>
          <w:sz w:val="24"/>
          <w:szCs w:val="24"/>
          <w:lang w:val="id-ID"/>
        </w:rPr>
        <w:t xml:space="preserve">.  Ghozali (2018) </w:t>
      </w:r>
      <w:proofErr w:type="spellStart"/>
      <w:r w:rsidRPr="0043484B">
        <w:rPr>
          <w:rFonts w:ascii="Times New Roman" w:eastAsia="Times New Roman" w:hAnsi="Times New Roman" w:cs="Times New Roman"/>
          <w:sz w:val="24"/>
          <w:szCs w:val="24"/>
          <w:lang w:val="id-ID"/>
        </w:rPr>
        <w:t>states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that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if</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significance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value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less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than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or</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equal</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to</w:t>
      </w:r>
      <w:proofErr w:type="spellEnd"/>
      <w:r w:rsidRPr="0043484B">
        <w:rPr>
          <w:rFonts w:ascii="Times New Roman" w:eastAsia="Times New Roman" w:hAnsi="Times New Roman" w:cs="Times New Roman"/>
          <w:sz w:val="24"/>
          <w:szCs w:val="24"/>
          <w:lang w:val="id-ID"/>
        </w:rPr>
        <w:t xml:space="preserve"> 0.05 (≤ 0.05), </w:t>
      </w:r>
      <w:proofErr w:type="spellStart"/>
      <w:r w:rsidRPr="0043484B">
        <w:rPr>
          <w:rFonts w:ascii="Times New Roman" w:eastAsia="Times New Roman" w:hAnsi="Times New Roman" w:cs="Times New Roman"/>
          <w:sz w:val="24"/>
          <w:szCs w:val="24"/>
          <w:lang w:val="id-ID"/>
        </w:rPr>
        <w:t>the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hypothesis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can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be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accepted</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This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indicates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that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b/>
          <w:bCs/>
          <w:sz w:val="24"/>
          <w:szCs w:val="24"/>
          <w:lang w:val="id-ID"/>
        </w:rPr>
        <w:t>the</w:t>
      </w:r>
      <w:proofErr w:type="spellEnd"/>
      <w:r w:rsidRPr="0043484B">
        <w:rPr>
          <w:rFonts w:ascii="Times New Roman" w:eastAsia="Times New Roman" w:hAnsi="Times New Roman" w:cs="Times New Roman"/>
          <w:b/>
          <w:bCs/>
          <w:sz w:val="24"/>
          <w:szCs w:val="24"/>
          <w:lang w:val="id-ID"/>
        </w:rPr>
        <w:t xml:space="preserve"> </w:t>
      </w:r>
      <w:proofErr w:type="spellStart"/>
      <w:r w:rsidRPr="0043484B">
        <w:rPr>
          <w:rFonts w:ascii="Times New Roman" w:eastAsia="Times New Roman" w:hAnsi="Times New Roman" w:cs="Times New Roman"/>
          <w:b/>
          <w:bCs/>
          <w:sz w:val="24"/>
          <w:szCs w:val="24"/>
          <w:lang w:val="id-ID"/>
        </w:rPr>
        <w:t>first</w:t>
      </w:r>
      <w:proofErr w:type="spellEnd"/>
      <w:r w:rsidRPr="0043484B">
        <w:rPr>
          <w:rFonts w:ascii="Times New Roman" w:eastAsia="Times New Roman" w:hAnsi="Times New Roman" w:cs="Times New Roman"/>
          <w:b/>
          <w:bCs/>
          <w:sz w:val="24"/>
          <w:szCs w:val="24"/>
          <w:lang w:val="id-ID"/>
        </w:rPr>
        <w:t xml:space="preserve"> </w:t>
      </w:r>
      <w:proofErr w:type="spellStart"/>
      <w:r w:rsidRPr="0043484B">
        <w:rPr>
          <w:rFonts w:ascii="Times New Roman" w:eastAsia="Times New Roman" w:hAnsi="Times New Roman" w:cs="Times New Roman"/>
          <w:b/>
          <w:bCs/>
          <w:sz w:val="24"/>
          <w:szCs w:val="24"/>
          <w:lang w:val="id-ID"/>
        </w:rPr>
        <w:t>hypothesis</w:t>
      </w:r>
      <w:proofErr w:type="spellEnd"/>
      <w:r w:rsidRPr="0043484B">
        <w:rPr>
          <w:rFonts w:ascii="Times New Roman" w:eastAsia="Times New Roman" w:hAnsi="Times New Roman" w:cs="Times New Roman"/>
          <w:b/>
          <w:bCs/>
          <w:sz w:val="24"/>
          <w:szCs w:val="24"/>
          <w:lang w:val="id-ID"/>
        </w:rPr>
        <w:t xml:space="preserve"> </w:t>
      </w:r>
      <w:proofErr w:type="spellStart"/>
      <w:r w:rsidRPr="0043484B">
        <w:rPr>
          <w:rFonts w:ascii="Times New Roman" w:eastAsia="Times New Roman" w:hAnsi="Times New Roman" w:cs="Times New Roman"/>
          <w:b/>
          <w:bCs/>
          <w:sz w:val="24"/>
          <w:szCs w:val="24"/>
          <w:lang w:val="id-ID"/>
        </w:rPr>
        <w:t>is</w:t>
      </w:r>
      <w:proofErr w:type="spellEnd"/>
      <w:r w:rsidRPr="0043484B">
        <w:rPr>
          <w:rFonts w:ascii="Times New Roman" w:eastAsia="Times New Roman" w:hAnsi="Times New Roman" w:cs="Times New Roman"/>
          <w:b/>
          <w:bCs/>
          <w:sz w:val="24"/>
          <w:szCs w:val="24"/>
          <w:lang w:val="id-ID"/>
        </w:rPr>
        <w:t xml:space="preserve"> </w:t>
      </w:r>
      <w:proofErr w:type="spellStart"/>
      <w:r w:rsidRPr="0043484B">
        <w:rPr>
          <w:rFonts w:ascii="Times New Roman" w:eastAsia="Times New Roman" w:hAnsi="Times New Roman" w:cs="Times New Roman"/>
          <w:b/>
          <w:bCs/>
          <w:sz w:val="24"/>
          <w:szCs w:val="24"/>
          <w:lang w:val="id-ID"/>
        </w:rPr>
        <w:t>disproved</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since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the</w:t>
      </w:r>
      <w:proofErr w:type="spellEnd"/>
      <w:r w:rsidRPr="0043484B">
        <w:rPr>
          <w:rFonts w:ascii="Times New Roman" w:eastAsia="Times New Roman" w:hAnsi="Times New Roman" w:cs="Times New Roman"/>
          <w:sz w:val="24"/>
          <w:szCs w:val="24"/>
          <w:lang w:val="id-ID"/>
        </w:rPr>
        <w:t xml:space="preserve"> ESG </w:t>
      </w:r>
      <w:proofErr w:type="spellStart"/>
      <w:r w:rsidRPr="0043484B">
        <w:rPr>
          <w:rFonts w:ascii="Times New Roman" w:eastAsia="Times New Roman" w:hAnsi="Times New Roman" w:cs="Times New Roman"/>
          <w:sz w:val="24"/>
          <w:szCs w:val="24"/>
          <w:lang w:val="id-ID"/>
        </w:rPr>
        <w:t>variable</w:t>
      </w:r>
      <w:proofErr w:type="spellEnd"/>
      <w:r w:rsidRPr="0043484B">
        <w:rPr>
          <w:rFonts w:ascii="Times New Roman" w:eastAsia="Times New Roman" w:hAnsi="Times New Roman" w:cs="Times New Roman"/>
          <w:sz w:val="24"/>
          <w:szCs w:val="24"/>
          <w:lang w:val="id-ID"/>
        </w:rPr>
        <w:t xml:space="preserve"> has a </w:t>
      </w:r>
      <w:proofErr w:type="spellStart"/>
      <w:r w:rsidRPr="0043484B">
        <w:rPr>
          <w:rFonts w:ascii="Times New Roman" w:eastAsia="Times New Roman" w:hAnsi="Times New Roman" w:cs="Times New Roman"/>
          <w:sz w:val="24"/>
          <w:szCs w:val="24"/>
          <w:lang w:val="id-ID"/>
        </w:rPr>
        <w:t>somewhat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negligible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positive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impact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stock</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returns</w:t>
      </w:r>
      <w:proofErr w:type="spellEnd"/>
      <w:r w:rsidR="00E17A9E" w:rsidRPr="0043484B">
        <w:rPr>
          <w:rFonts w:ascii="Times New Roman" w:eastAsia="Times New Roman" w:hAnsi="Times New Roman" w:cs="Times New Roman"/>
          <w:sz w:val="24"/>
          <w:szCs w:val="24"/>
        </w:rPr>
        <w:t xml:space="preserve">. </w:t>
      </w:r>
    </w:p>
    <w:p w14:paraId="22FE8F50" w14:textId="7105B466" w:rsidR="00870789" w:rsidRPr="007F3369" w:rsidRDefault="0043484B" w:rsidP="0043484B">
      <w:pPr>
        <w:pStyle w:val="ListParagraph"/>
        <w:spacing w:line="480" w:lineRule="auto"/>
        <w:ind w:left="0" w:firstLine="360"/>
        <w:jc w:val="both"/>
        <w:rPr>
          <w:rFonts w:ascii="Times New Roman" w:eastAsia="Times New Roman" w:hAnsi="Times New Roman" w:cs="Times New Roman"/>
          <w:sz w:val="24"/>
          <w:szCs w:val="24"/>
          <w:lang w:val="id-ID"/>
        </w:rPr>
      </w:pPr>
      <w:r w:rsidRPr="0043484B">
        <w:rPr>
          <w:rFonts w:ascii="Times New Roman" w:eastAsia="Times New Roman" w:hAnsi="Times New Roman" w:cs="Times New Roman"/>
          <w:sz w:val="24"/>
          <w:szCs w:val="24"/>
          <w:lang w:val="id-ID"/>
        </w:rPr>
        <w:t xml:space="preserve">ESG </w:t>
      </w:r>
      <w:proofErr w:type="spellStart"/>
      <w:r w:rsidRPr="0043484B">
        <w:rPr>
          <w:rFonts w:ascii="Times New Roman" w:eastAsia="Times New Roman" w:hAnsi="Times New Roman" w:cs="Times New Roman"/>
          <w:sz w:val="24"/>
          <w:szCs w:val="24"/>
          <w:lang w:val="id-ID"/>
        </w:rPr>
        <w:t>ratios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have</w:t>
      </w:r>
      <w:proofErr w:type="spellEnd"/>
      <w:r w:rsidRPr="0043484B">
        <w:rPr>
          <w:rFonts w:ascii="Times New Roman" w:eastAsia="Times New Roman" w:hAnsi="Times New Roman" w:cs="Times New Roman"/>
          <w:sz w:val="24"/>
          <w:szCs w:val="24"/>
          <w:lang w:val="id-ID"/>
        </w:rPr>
        <w:t xml:space="preserve"> a </w:t>
      </w:r>
      <w:proofErr w:type="spellStart"/>
      <w:r w:rsidRPr="0043484B">
        <w:rPr>
          <w:rFonts w:ascii="Times New Roman" w:eastAsia="Times New Roman" w:hAnsi="Times New Roman" w:cs="Times New Roman"/>
          <w:sz w:val="24"/>
          <w:szCs w:val="24"/>
          <w:lang w:val="id-ID"/>
        </w:rPr>
        <w:t>positive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but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negligible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impact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stock</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returns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for</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companies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listed</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the</w:t>
      </w:r>
      <w:proofErr w:type="spellEnd"/>
      <w:r w:rsidRPr="0043484B">
        <w:rPr>
          <w:rFonts w:ascii="Times New Roman" w:eastAsia="Times New Roman" w:hAnsi="Times New Roman" w:cs="Times New Roman"/>
          <w:sz w:val="24"/>
          <w:szCs w:val="24"/>
          <w:lang w:val="id-ID"/>
        </w:rPr>
        <w:t xml:space="preserve"> ASEAN </w:t>
      </w:r>
      <w:proofErr w:type="spellStart"/>
      <w:r w:rsidRPr="0043484B">
        <w:rPr>
          <w:rFonts w:ascii="Times New Roman" w:eastAsia="Times New Roman" w:hAnsi="Times New Roman" w:cs="Times New Roman"/>
          <w:sz w:val="24"/>
          <w:szCs w:val="24"/>
          <w:lang w:val="id-ID"/>
        </w:rPr>
        <w:t>Stock</w:t>
      </w:r>
      <w:proofErr w:type="spellEnd"/>
      <w:r w:rsidRPr="0043484B">
        <w:rPr>
          <w:rFonts w:ascii="Times New Roman" w:eastAsia="Times New Roman" w:hAnsi="Times New Roman" w:cs="Times New Roman"/>
          <w:sz w:val="24"/>
          <w:szCs w:val="24"/>
          <w:lang w:val="id-ID"/>
        </w:rPr>
        <w:t xml:space="preserve"> Exchange </w:t>
      </w:r>
      <w:proofErr w:type="spellStart"/>
      <w:r w:rsidRPr="0043484B">
        <w:rPr>
          <w:rFonts w:ascii="Times New Roman" w:eastAsia="Times New Roman" w:hAnsi="Times New Roman" w:cs="Times New Roman"/>
          <w:sz w:val="24"/>
          <w:szCs w:val="24"/>
          <w:lang w:val="id-ID"/>
        </w:rPr>
        <w:t>between</w:t>
      </w:r>
      <w:proofErr w:type="spellEnd"/>
      <w:r w:rsidRPr="0043484B">
        <w:rPr>
          <w:rFonts w:ascii="Times New Roman" w:eastAsia="Times New Roman" w:hAnsi="Times New Roman" w:cs="Times New Roman"/>
          <w:sz w:val="24"/>
          <w:szCs w:val="24"/>
          <w:lang w:val="id-ID"/>
        </w:rPr>
        <w:t xml:space="preserve"> 2020 </w:t>
      </w:r>
      <w:proofErr w:type="spellStart"/>
      <w:r w:rsidRPr="0043484B">
        <w:rPr>
          <w:rFonts w:ascii="Times New Roman" w:eastAsia="Times New Roman" w:hAnsi="Times New Roman" w:cs="Times New Roman"/>
          <w:sz w:val="24"/>
          <w:szCs w:val="24"/>
          <w:lang w:val="id-ID"/>
        </w:rPr>
        <w:t>and</w:t>
      </w:r>
      <w:proofErr w:type="spellEnd"/>
      <w:r w:rsidRPr="0043484B">
        <w:rPr>
          <w:rFonts w:ascii="Times New Roman" w:eastAsia="Times New Roman" w:hAnsi="Times New Roman" w:cs="Times New Roman"/>
          <w:sz w:val="24"/>
          <w:szCs w:val="24"/>
          <w:lang w:val="id-ID"/>
        </w:rPr>
        <w:t xml:space="preserve"> 2023, </w:t>
      </w:r>
      <w:proofErr w:type="spellStart"/>
      <w:r w:rsidRPr="0043484B">
        <w:rPr>
          <w:rFonts w:ascii="Times New Roman" w:eastAsia="Times New Roman" w:hAnsi="Times New Roman" w:cs="Times New Roman"/>
          <w:sz w:val="24"/>
          <w:szCs w:val="24"/>
          <w:lang w:val="id-ID"/>
        </w:rPr>
        <w:t>according</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to</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research</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findings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of</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first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hypothesis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Therefore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even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while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companies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listed</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the</w:t>
      </w:r>
      <w:proofErr w:type="spellEnd"/>
      <w:r w:rsidRPr="0043484B">
        <w:rPr>
          <w:rFonts w:ascii="Times New Roman" w:eastAsia="Times New Roman" w:hAnsi="Times New Roman" w:cs="Times New Roman"/>
          <w:sz w:val="24"/>
          <w:szCs w:val="24"/>
          <w:lang w:val="id-ID"/>
        </w:rPr>
        <w:t xml:space="preserve"> ASEAN </w:t>
      </w:r>
      <w:proofErr w:type="spellStart"/>
      <w:r w:rsidRPr="0043484B">
        <w:rPr>
          <w:rFonts w:ascii="Times New Roman" w:eastAsia="Times New Roman" w:hAnsi="Times New Roman" w:cs="Times New Roman"/>
          <w:sz w:val="24"/>
          <w:szCs w:val="24"/>
          <w:lang w:val="id-ID"/>
        </w:rPr>
        <w:t>Stock</w:t>
      </w:r>
      <w:proofErr w:type="spellEnd"/>
      <w:r w:rsidRPr="0043484B">
        <w:rPr>
          <w:rFonts w:ascii="Times New Roman" w:eastAsia="Times New Roman" w:hAnsi="Times New Roman" w:cs="Times New Roman"/>
          <w:sz w:val="24"/>
          <w:szCs w:val="24"/>
          <w:lang w:val="id-ID"/>
        </w:rPr>
        <w:t xml:space="preserve"> Exchange </w:t>
      </w:r>
      <w:proofErr w:type="spellStart"/>
      <w:r w:rsidRPr="0043484B">
        <w:rPr>
          <w:rFonts w:ascii="Times New Roman" w:eastAsia="Times New Roman" w:hAnsi="Times New Roman" w:cs="Times New Roman"/>
          <w:sz w:val="24"/>
          <w:szCs w:val="24"/>
          <w:lang w:val="id-ID"/>
        </w:rPr>
        <w:t>have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higher</w:t>
      </w:r>
      <w:proofErr w:type="spellEnd"/>
      <w:r w:rsidRPr="0043484B">
        <w:rPr>
          <w:rFonts w:ascii="Times New Roman" w:eastAsia="Times New Roman" w:hAnsi="Times New Roman" w:cs="Times New Roman"/>
          <w:sz w:val="24"/>
          <w:szCs w:val="24"/>
          <w:lang w:val="id-ID"/>
        </w:rPr>
        <w:t xml:space="preserve"> ESG </w:t>
      </w:r>
      <w:proofErr w:type="spellStart"/>
      <w:r w:rsidRPr="0043484B">
        <w:rPr>
          <w:rFonts w:ascii="Times New Roman" w:eastAsia="Times New Roman" w:hAnsi="Times New Roman" w:cs="Times New Roman"/>
          <w:sz w:val="24"/>
          <w:szCs w:val="24"/>
          <w:lang w:val="id-ID"/>
        </w:rPr>
        <w:t>scores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this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does</w:t>
      </w:r>
      <w:proofErr w:type="spellEnd"/>
      <w:r w:rsidRPr="0043484B">
        <w:rPr>
          <w:rFonts w:ascii="Times New Roman" w:eastAsia="Times New Roman" w:hAnsi="Times New Roman" w:cs="Times New Roman"/>
          <w:sz w:val="24"/>
          <w:szCs w:val="24"/>
          <w:lang w:val="id-ID"/>
        </w:rPr>
        <w:t xml:space="preserve"> not </w:t>
      </w:r>
      <w:proofErr w:type="spellStart"/>
      <w:r w:rsidRPr="0043484B">
        <w:rPr>
          <w:rFonts w:ascii="Times New Roman" w:eastAsia="Times New Roman" w:hAnsi="Times New Roman" w:cs="Times New Roman"/>
          <w:sz w:val="24"/>
          <w:szCs w:val="24"/>
          <w:lang w:val="id-ID"/>
        </w:rPr>
        <w:t>always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suggest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that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stock</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returns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have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increased</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significantly</w:t>
      </w:r>
      <w:proofErr w:type="spellEnd"/>
      <w:r w:rsidRPr="0043484B">
        <w:rPr>
          <w:rFonts w:ascii="Times New Roman" w:eastAsia="Times New Roman" w:hAnsi="Times New Roman" w:cs="Times New Roman"/>
          <w:sz w:val="24"/>
          <w:szCs w:val="24"/>
          <w:lang w:val="id-ID"/>
        </w:rPr>
        <w:t xml:space="preserve">.  To </w:t>
      </w:r>
      <w:proofErr w:type="spellStart"/>
      <w:r w:rsidRPr="0043484B">
        <w:rPr>
          <w:rFonts w:ascii="Times New Roman" w:eastAsia="Times New Roman" w:hAnsi="Times New Roman" w:cs="Times New Roman"/>
          <w:sz w:val="24"/>
          <w:szCs w:val="24"/>
          <w:lang w:val="id-ID"/>
        </w:rPr>
        <w:t>put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another</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way</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appears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that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investors</w:t>
      </w:r>
      <w:proofErr w:type="spellEnd"/>
      <w:r w:rsidRPr="0043484B">
        <w:rPr>
          <w:rFonts w:ascii="Times New Roman" w:eastAsia="Times New Roman" w:hAnsi="Times New Roman" w:cs="Times New Roman"/>
          <w:sz w:val="24"/>
          <w:szCs w:val="24"/>
          <w:lang w:val="id-ID"/>
        </w:rPr>
        <w:t xml:space="preserve"> in ASEAN </w:t>
      </w:r>
      <w:proofErr w:type="spellStart"/>
      <w:r w:rsidRPr="0043484B">
        <w:rPr>
          <w:rFonts w:ascii="Times New Roman" w:eastAsia="Times New Roman" w:hAnsi="Times New Roman" w:cs="Times New Roman"/>
          <w:sz w:val="24"/>
          <w:szCs w:val="24"/>
          <w:lang w:val="id-ID"/>
        </w:rPr>
        <w:t>capital</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markets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have</w:t>
      </w:r>
      <w:proofErr w:type="spellEnd"/>
      <w:r w:rsidRPr="0043484B">
        <w:rPr>
          <w:rFonts w:ascii="Times New Roman" w:eastAsia="Times New Roman" w:hAnsi="Times New Roman" w:cs="Times New Roman"/>
          <w:sz w:val="24"/>
          <w:szCs w:val="24"/>
          <w:lang w:val="id-ID"/>
        </w:rPr>
        <w:t xml:space="preserve"> not </w:t>
      </w:r>
      <w:proofErr w:type="spellStart"/>
      <w:r w:rsidRPr="0043484B">
        <w:rPr>
          <w:rFonts w:ascii="Times New Roman" w:eastAsia="Times New Roman" w:hAnsi="Times New Roman" w:cs="Times New Roman"/>
          <w:sz w:val="24"/>
          <w:szCs w:val="24"/>
          <w:lang w:val="id-ID"/>
        </w:rPr>
        <w:t>given</w:t>
      </w:r>
      <w:proofErr w:type="spellEnd"/>
      <w:r w:rsidRPr="0043484B">
        <w:rPr>
          <w:rFonts w:ascii="Times New Roman" w:eastAsia="Times New Roman" w:hAnsi="Times New Roman" w:cs="Times New Roman"/>
          <w:sz w:val="24"/>
          <w:szCs w:val="24"/>
          <w:lang w:val="id-ID"/>
        </w:rPr>
        <w:t xml:space="preserve"> ESG </w:t>
      </w:r>
      <w:proofErr w:type="spellStart"/>
      <w:r w:rsidRPr="0043484B">
        <w:rPr>
          <w:rFonts w:ascii="Times New Roman" w:eastAsia="Times New Roman" w:hAnsi="Times New Roman" w:cs="Times New Roman"/>
          <w:sz w:val="24"/>
          <w:szCs w:val="24"/>
          <w:lang w:val="id-ID"/>
        </w:rPr>
        <w:t>considerations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enough</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thought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when</w:t>
      </w:r>
      <w:proofErr w:type="spellEnd"/>
      <w:r w:rsidRPr="0043484B">
        <w:rPr>
          <w:rFonts w:ascii="Times New Roman" w:eastAsia="Times New Roman" w:hAnsi="Times New Roman" w:cs="Times New Roman"/>
          <w:sz w:val="24"/>
          <w:szCs w:val="24"/>
          <w:lang w:val="id-ID"/>
        </w:rPr>
        <w:t xml:space="preserve"> making </w:t>
      </w:r>
      <w:proofErr w:type="spellStart"/>
      <w:r w:rsidRPr="0043484B">
        <w:rPr>
          <w:rFonts w:ascii="Times New Roman" w:eastAsia="Times New Roman" w:hAnsi="Times New Roman" w:cs="Times New Roman"/>
          <w:sz w:val="24"/>
          <w:szCs w:val="24"/>
          <w:lang w:val="id-ID"/>
        </w:rPr>
        <w:t>investment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decisions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This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because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investors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preference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for</w:t>
      </w:r>
      <w:proofErr w:type="spellEnd"/>
      <w:r w:rsidRPr="0043484B">
        <w:rPr>
          <w:rFonts w:ascii="Times New Roman" w:eastAsia="Times New Roman" w:hAnsi="Times New Roman" w:cs="Times New Roman"/>
          <w:sz w:val="24"/>
          <w:szCs w:val="24"/>
          <w:lang w:val="id-ID"/>
        </w:rPr>
        <w:t xml:space="preserve"> ESG </w:t>
      </w:r>
      <w:proofErr w:type="spellStart"/>
      <w:r w:rsidRPr="0043484B">
        <w:rPr>
          <w:rFonts w:ascii="Times New Roman" w:eastAsia="Times New Roman" w:hAnsi="Times New Roman" w:cs="Times New Roman"/>
          <w:sz w:val="24"/>
          <w:szCs w:val="24"/>
          <w:lang w:val="id-ID"/>
        </w:rPr>
        <w:t>stocks</w:t>
      </w:r>
      <w:proofErr w:type="spellEnd"/>
      <w:r w:rsidRPr="0043484B">
        <w:rPr>
          <w:rFonts w:ascii="Times New Roman" w:eastAsia="Times New Roman" w:hAnsi="Times New Roman" w:cs="Times New Roman"/>
          <w:sz w:val="24"/>
          <w:szCs w:val="24"/>
          <w:lang w:val="id-ID"/>
        </w:rPr>
        <w:t xml:space="preserve"> in </w:t>
      </w:r>
      <w:proofErr w:type="spellStart"/>
      <w:r w:rsidRPr="0043484B">
        <w:rPr>
          <w:rFonts w:ascii="Times New Roman" w:eastAsia="Times New Roman" w:hAnsi="Times New Roman" w:cs="Times New Roman"/>
          <w:sz w:val="24"/>
          <w:szCs w:val="24"/>
          <w:lang w:val="id-ID"/>
        </w:rPr>
        <w:t>the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transition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period</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can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also</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make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difficult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to</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predict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returns</w:t>
      </w:r>
      <w:proofErr w:type="spellEnd"/>
      <w:r w:rsidRPr="0043484B">
        <w:rPr>
          <w:rFonts w:ascii="Times New Roman" w:eastAsia="Times New Roman" w:hAnsi="Times New Roman" w:cs="Times New Roman"/>
          <w:sz w:val="24"/>
          <w:szCs w:val="24"/>
          <w:lang w:val="id-ID"/>
        </w:rPr>
        <w:t xml:space="preserve"> in a </w:t>
      </w:r>
      <w:proofErr w:type="spellStart"/>
      <w:r w:rsidRPr="0043484B">
        <w:rPr>
          <w:rFonts w:ascii="Times New Roman" w:eastAsia="Times New Roman" w:hAnsi="Times New Roman" w:cs="Times New Roman"/>
          <w:sz w:val="24"/>
          <w:szCs w:val="24"/>
          <w:lang w:val="id-ID"/>
        </w:rPr>
        <w:t>short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period</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of</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time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so</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that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they</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cannot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represent</w:t>
      </w:r>
      <w:proofErr w:type="spellEnd"/>
      <w:r w:rsidRPr="0043484B">
        <w:rPr>
          <w:rFonts w:ascii="Times New Roman" w:eastAsia="Times New Roman" w:hAnsi="Times New Roman" w:cs="Times New Roman"/>
          <w:sz w:val="24"/>
          <w:szCs w:val="24"/>
          <w:lang w:val="id-ID"/>
        </w:rPr>
        <w:t xml:space="preserve"> long-term </w:t>
      </w:r>
      <w:proofErr w:type="spellStart"/>
      <w:r w:rsidRPr="0043484B">
        <w:rPr>
          <w:rFonts w:ascii="Times New Roman" w:eastAsia="Times New Roman" w:hAnsi="Times New Roman" w:cs="Times New Roman"/>
          <w:sz w:val="24"/>
          <w:szCs w:val="24"/>
          <w:lang w:val="id-ID"/>
        </w:rPr>
        <w:t>returns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Cornell</w:t>
      </w:r>
      <w:proofErr w:type="spellEnd"/>
      <w:r w:rsidRPr="0043484B">
        <w:rPr>
          <w:rFonts w:ascii="Times New Roman" w:eastAsia="Times New Roman" w:hAnsi="Times New Roman" w:cs="Times New Roman"/>
          <w:sz w:val="24"/>
          <w:szCs w:val="24"/>
          <w:lang w:val="id-ID"/>
        </w:rPr>
        <w:t xml:space="preserve">, 2021). Given </w:t>
      </w:r>
      <w:proofErr w:type="spellStart"/>
      <w:r w:rsidRPr="0043484B">
        <w:rPr>
          <w:rFonts w:ascii="Times New Roman" w:eastAsia="Times New Roman" w:hAnsi="Times New Roman" w:cs="Times New Roman"/>
          <w:sz w:val="24"/>
          <w:szCs w:val="24"/>
          <w:lang w:val="id-ID"/>
        </w:rPr>
        <w:t>that</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this</w:t>
      </w:r>
      <w:proofErr w:type="spellEnd"/>
      <w:r w:rsidRPr="0043484B">
        <w:rPr>
          <w:rFonts w:ascii="Times New Roman" w:eastAsia="Times New Roman" w:hAnsi="Times New Roman" w:cs="Times New Roman"/>
          <w:sz w:val="24"/>
          <w:szCs w:val="24"/>
          <w:lang w:val="id-ID"/>
        </w:rPr>
        <w:t xml:space="preserve"> study </w:t>
      </w:r>
      <w:proofErr w:type="spellStart"/>
      <w:r w:rsidRPr="0043484B">
        <w:rPr>
          <w:rFonts w:ascii="Times New Roman" w:eastAsia="Times New Roman" w:hAnsi="Times New Roman" w:cs="Times New Roman"/>
          <w:sz w:val="24"/>
          <w:szCs w:val="24"/>
          <w:lang w:val="id-ID"/>
        </w:rPr>
        <w:t>uses</w:t>
      </w:r>
      <w:proofErr w:type="spellEnd"/>
      <w:r w:rsidRPr="0043484B">
        <w:rPr>
          <w:rFonts w:ascii="Times New Roman" w:eastAsia="Times New Roman" w:hAnsi="Times New Roman" w:cs="Times New Roman"/>
          <w:sz w:val="24"/>
          <w:szCs w:val="24"/>
          <w:lang w:val="id-ID"/>
        </w:rPr>
        <w:t xml:space="preserve"> data </w:t>
      </w:r>
      <w:proofErr w:type="spellStart"/>
      <w:r w:rsidRPr="0043484B">
        <w:rPr>
          <w:rFonts w:ascii="Times New Roman" w:eastAsia="Times New Roman" w:hAnsi="Times New Roman" w:cs="Times New Roman"/>
          <w:sz w:val="24"/>
          <w:szCs w:val="24"/>
          <w:lang w:val="id-ID"/>
        </w:rPr>
        <w:t>from</w:t>
      </w:r>
      <w:proofErr w:type="spellEnd"/>
      <w:r w:rsidRPr="0043484B">
        <w:rPr>
          <w:rFonts w:ascii="Times New Roman" w:eastAsia="Times New Roman" w:hAnsi="Times New Roman" w:cs="Times New Roman"/>
          <w:sz w:val="24"/>
          <w:szCs w:val="24"/>
          <w:lang w:val="id-ID"/>
        </w:rPr>
        <w:t xml:space="preserve"> 2020 </w:t>
      </w:r>
      <w:proofErr w:type="spellStart"/>
      <w:r w:rsidRPr="0043484B">
        <w:rPr>
          <w:rFonts w:ascii="Times New Roman" w:eastAsia="Times New Roman" w:hAnsi="Times New Roman" w:cs="Times New Roman"/>
          <w:sz w:val="24"/>
          <w:szCs w:val="24"/>
          <w:lang w:val="id-ID"/>
        </w:rPr>
        <w:t>to</w:t>
      </w:r>
      <w:proofErr w:type="spellEnd"/>
      <w:r w:rsidRPr="0043484B">
        <w:rPr>
          <w:rFonts w:ascii="Times New Roman" w:eastAsia="Times New Roman" w:hAnsi="Times New Roman" w:cs="Times New Roman"/>
          <w:sz w:val="24"/>
          <w:szCs w:val="24"/>
          <w:lang w:val="id-ID"/>
        </w:rPr>
        <w:t xml:space="preserve"> 2023, </w:t>
      </w:r>
      <w:proofErr w:type="spellStart"/>
      <w:r w:rsidRPr="0043484B">
        <w:rPr>
          <w:rFonts w:ascii="Times New Roman" w:eastAsia="Times New Roman" w:hAnsi="Times New Roman" w:cs="Times New Roman"/>
          <w:sz w:val="24"/>
          <w:szCs w:val="24"/>
          <w:lang w:val="id-ID"/>
        </w:rPr>
        <w:t>which</w:t>
      </w:r>
      <w:proofErr w:type="spellEnd"/>
      <w:r w:rsidRPr="0043484B">
        <w:rPr>
          <w:rFonts w:ascii="Times New Roman" w:eastAsia="Times New Roman" w:hAnsi="Times New Roman" w:cs="Times New Roman"/>
          <w:sz w:val="24"/>
          <w:szCs w:val="24"/>
          <w:lang w:val="id-ID"/>
        </w:rPr>
        <w:t xml:space="preserve"> in </w:t>
      </w:r>
      <w:proofErr w:type="spellStart"/>
      <w:r w:rsidRPr="0043484B">
        <w:rPr>
          <w:rFonts w:ascii="Times New Roman" w:eastAsia="Times New Roman" w:hAnsi="Times New Roman" w:cs="Times New Roman"/>
          <w:sz w:val="24"/>
          <w:szCs w:val="24"/>
          <w:lang w:val="id-ID"/>
        </w:rPr>
        <w:t>this</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timeframe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there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is</w:t>
      </w:r>
      <w:proofErr w:type="spellEnd"/>
      <w:r w:rsidRPr="0043484B">
        <w:rPr>
          <w:rFonts w:ascii="Times New Roman" w:eastAsia="Times New Roman" w:hAnsi="Times New Roman" w:cs="Times New Roman"/>
          <w:sz w:val="24"/>
          <w:szCs w:val="24"/>
          <w:lang w:val="id-ID"/>
        </w:rPr>
        <w:t xml:space="preserve"> a </w:t>
      </w:r>
      <w:proofErr w:type="spellStart"/>
      <w:r w:rsidRPr="0043484B">
        <w:rPr>
          <w:rFonts w:ascii="Times New Roman" w:eastAsia="Times New Roman" w:hAnsi="Times New Roman" w:cs="Times New Roman"/>
          <w:sz w:val="24"/>
          <w:szCs w:val="24"/>
          <w:lang w:val="id-ID"/>
        </w:rPr>
        <w:t>transition</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period</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for</w:t>
      </w:r>
      <w:proofErr w:type="spellEnd"/>
      <w:r w:rsidRPr="0043484B">
        <w:rPr>
          <w:rFonts w:ascii="Times New Roman" w:eastAsia="Times New Roman" w:hAnsi="Times New Roman" w:cs="Times New Roman"/>
          <w:sz w:val="24"/>
          <w:szCs w:val="24"/>
          <w:lang w:val="id-ID"/>
        </w:rPr>
        <w:t xml:space="preserve"> ESG </w:t>
      </w:r>
      <w:proofErr w:type="spellStart"/>
      <w:r w:rsidRPr="0043484B">
        <w:rPr>
          <w:rFonts w:ascii="Times New Roman" w:eastAsia="Times New Roman" w:hAnsi="Times New Roman" w:cs="Times New Roman"/>
          <w:sz w:val="24"/>
          <w:szCs w:val="24"/>
          <w:lang w:val="id-ID"/>
        </w:rPr>
        <w:t>reporting</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disclosure</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by</w:t>
      </w:r>
      <w:proofErr w:type="spellEnd"/>
      <w:r w:rsidRPr="0043484B">
        <w:rPr>
          <w:rFonts w:ascii="Times New Roman" w:eastAsia="Times New Roman" w:hAnsi="Times New Roman" w:cs="Times New Roman"/>
          <w:sz w:val="24"/>
          <w:szCs w:val="24"/>
          <w:lang w:val="id-ID"/>
        </w:rPr>
        <w:t xml:space="preserve"> </w:t>
      </w:r>
      <w:proofErr w:type="spellStart"/>
      <w:r w:rsidRPr="0043484B">
        <w:rPr>
          <w:rFonts w:ascii="Times New Roman" w:eastAsia="Times New Roman" w:hAnsi="Times New Roman" w:cs="Times New Roman"/>
          <w:sz w:val="24"/>
          <w:szCs w:val="24"/>
          <w:lang w:val="id-ID"/>
        </w:rPr>
        <w:t>companies</w:t>
      </w:r>
      <w:proofErr w:type="spellEnd"/>
      <w:r w:rsidRPr="0043484B">
        <w:rPr>
          <w:rFonts w:ascii="Times New Roman" w:eastAsia="Times New Roman" w:hAnsi="Times New Roman" w:cs="Times New Roman"/>
          <w:sz w:val="24"/>
          <w:szCs w:val="24"/>
          <w:lang w:val="id-ID"/>
        </w:rPr>
        <w:t xml:space="preserve"> in ASEAN. </w:t>
      </w:r>
    </w:p>
    <w:p w14:paraId="760FFF55" w14:textId="02E6A3F8" w:rsidR="004E5481" w:rsidRPr="009E7190" w:rsidRDefault="001C5E58" w:rsidP="0043484B">
      <w:pPr>
        <w:pStyle w:val="ListParagraph"/>
        <w:spacing w:line="480" w:lineRule="auto"/>
        <w:ind w:left="0" w:firstLine="360"/>
        <w:jc w:val="both"/>
        <w:rPr>
          <w:rFonts w:ascii="Times New Roman" w:eastAsia="Times New Roman" w:hAnsi="Times New Roman" w:cs="Times New Roman"/>
          <w:sz w:val="24"/>
          <w:szCs w:val="24"/>
        </w:rPr>
      </w:pPr>
      <w:r w:rsidRPr="00103A22">
        <w:rPr>
          <w:noProof/>
        </w:rPr>
        <mc:AlternateContent>
          <mc:Choice Requires="wps">
            <w:drawing>
              <wp:anchor distT="0" distB="0" distL="114300" distR="114300" simplePos="0" relativeHeight="251924480" behindDoc="0" locked="0" layoutInCell="1" allowOverlap="1" wp14:anchorId="20694FBD" wp14:editId="5BF2B969">
                <wp:simplePos x="0" y="0"/>
                <wp:positionH relativeFrom="margin">
                  <wp:posOffset>2282190</wp:posOffset>
                </wp:positionH>
                <wp:positionV relativeFrom="paragraph">
                  <wp:posOffset>1628140</wp:posOffset>
                </wp:positionV>
                <wp:extent cx="601980" cy="297180"/>
                <wp:effectExtent l="0" t="0" r="7620" b="7620"/>
                <wp:wrapNone/>
                <wp:docPr id="810908387"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828A0" id="Rectangle 22" o:spid="_x0000_s1026" style="position:absolute;margin-left:179.7pt;margin-top:128.2pt;width:47.4pt;height:23.4pt;flip:y;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" fillcolor="white [3201]" stroked="f" strokeweight="1pt">
                <w10:wrap anchorx="margin"/>
              </v:rect>
            </w:pict>
          </mc:Fallback>
        </mc:AlternateContent>
      </w:r>
      <w:r w:rsidR="0043484B" w:rsidRPr="0043484B">
        <w:t xml:space="preserve"> </w:t>
      </w:r>
      <w:r w:rsidR="0043484B" w:rsidRPr="0043484B">
        <w:rPr>
          <w:rFonts w:ascii="Times New Roman" w:eastAsia="Times New Roman" w:hAnsi="Times New Roman" w:cs="Times New Roman"/>
          <w:sz w:val="24"/>
          <w:szCs w:val="24"/>
        </w:rPr>
        <w:t>This finding can be attributed to signaling theory</w:t>
      </w:r>
      <w:r w:rsidR="00870789" w:rsidRPr="008A3A20">
        <w:rPr>
          <w:rFonts w:ascii="Times New Roman" w:eastAsia="Times New Roman" w:hAnsi="Times New Roman" w:cs="Times New Roman"/>
          <w:sz w:val="24"/>
          <w:szCs w:val="24"/>
        </w:rPr>
        <w:t xml:space="preserve">. </w:t>
      </w:r>
      <w:r w:rsidR="0043484B" w:rsidRPr="0043484B">
        <w:rPr>
          <w:rFonts w:ascii="Times New Roman" w:eastAsia="Times New Roman" w:hAnsi="Times New Roman" w:cs="Times New Roman"/>
          <w:sz w:val="24"/>
          <w:szCs w:val="24"/>
        </w:rPr>
        <w:t>According to signaling theory, businesses that do well in ESG give investors encouraging signals about the caliber and sustainability of the organization</w:t>
      </w:r>
      <w:r w:rsidR="00870789" w:rsidRPr="008A3A20">
        <w:rPr>
          <w:rFonts w:ascii="Times New Roman" w:eastAsia="Times New Roman" w:hAnsi="Times New Roman" w:cs="Times New Roman"/>
          <w:sz w:val="24"/>
          <w:szCs w:val="24"/>
        </w:rPr>
        <w:t xml:space="preserve">. </w:t>
      </w:r>
      <w:r w:rsidR="0043484B" w:rsidRPr="0043484B">
        <w:rPr>
          <w:rFonts w:ascii="Times New Roman" w:eastAsia="Times New Roman" w:hAnsi="Times New Roman" w:cs="Times New Roman"/>
          <w:sz w:val="24"/>
          <w:szCs w:val="24"/>
        </w:rPr>
        <w:t xml:space="preserve">However, this signal has not been a </w:t>
      </w:r>
      <w:r w:rsidR="0043484B" w:rsidRPr="0043484B">
        <w:rPr>
          <w:rFonts w:ascii="Times New Roman" w:eastAsia="Times New Roman" w:hAnsi="Times New Roman" w:cs="Times New Roman"/>
          <w:sz w:val="24"/>
          <w:szCs w:val="24"/>
        </w:rPr>
        <w:lastRenderedPageBreak/>
        <w:t xml:space="preserve">factor that influences investors' decisions on the ASEAN Stock Exchange. Investors still prioritize short-term gains (capital gains) Aditya, (2022) &amp; </w:t>
      </w:r>
      <w:proofErr w:type="spellStart"/>
      <w:r w:rsidR="0043484B" w:rsidRPr="0043484B">
        <w:rPr>
          <w:rFonts w:ascii="Times New Roman" w:eastAsia="Times New Roman" w:hAnsi="Times New Roman" w:cs="Times New Roman"/>
          <w:sz w:val="24"/>
          <w:szCs w:val="24"/>
        </w:rPr>
        <w:t>Darolles</w:t>
      </w:r>
      <w:proofErr w:type="spellEnd"/>
      <w:r w:rsidR="0043484B" w:rsidRPr="0043484B">
        <w:rPr>
          <w:rFonts w:ascii="Times New Roman" w:eastAsia="Times New Roman" w:hAnsi="Times New Roman" w:cs="Times New Roman"/>
          <w:sz w:val="24"/>
          <w:szCs w:val="24"/>
        </w:rPr>
        <w:t xml:space="preserve"> et al. (2024). ESG investment is an investment for long-term value growth so that in the short term there is no signal to return (</w:t>
      </w:r>
      <w:proofErr w:type="spellStart"/>
      <w:r w:rsidR="0043484B" w:rsidRPr="0043484B">
        <w:rPr>
          <w:rFonts w:ascii="Times New Roman" w:eastAsia="Times New Roman" w:hAnsi="Times New Roman" w:cs="Times New Roman"/>
          <w:sz w:val="24"/>
          <w:szCs w:val="24"/>
        </w:rPr>
        <w:t>Aydogmus</w:t>
      </w:r>
      <w:proofErr w:type="spellEnd"/>
      <w:r w:rsidR="0043484B" w:rsidRPr="0043484B">
        <w:rPr>
          <w:rFonts w:ascii="Times New Roman" w:eastAsia="Times New Roman" w:hAnsi="Times New Roman" w:cs="Times New Roman"/>
          <w:sz w:val="24"/>
          <w:szCs w:val="24"/>
        </w:rPr>
        <w:t xml:space="preserve"> et al., 2022)</w:t>
      </w:r>
      <w:r w:rsidR="0043484B">
        <w:rPr>
          <w:rFonts w:ascii="Times New Roman" w:eastAsia="Times New Roman" w:hAnsi="Times New Roman" w:cs="Times New Roman"/>
          <w:sz w:val="24"/>
          <w:szCs w:val="24"/>
        </w:rPr>
        <w:t>.</w:t>
      </w:r>
    </w:p>
    <w:p w14:paraId="3C5960E0" w14:textId="60277069" w:rsidR="00870789" w:rsidRPr="00F30F99" w:rsidRDefault="00576841" w:rsidP="00F30F99">
      <w:pPr>
        <w:pStyle w:val="ListParagraph"/>
        <w:numPr>
          <w:ilvl w:val="2"/>
          <w:numId w:val="18"/>
        </w:numPr>
        <w:spacing w:after="160" w:line="480" w:lineRule="auto"/>
        <w:jc w:val="both"/>
        <w:rPr>
          <w:rFonts w:ascii="Times New Roman" w:eastAsia="Times New Roman" w:hAnsi="Times New Roman" w:cs="Times New Roman"/>
          <w:b/>
          <w:bCs/>
          <w:sz w:val="24"/>
          <w:szCs w:val="24"/>
          <w:lang w:val="id-ID"/>
        </w:rPr>
      </w:pPr>
      <w:proofErr w:type="spellStart"/>
      <w:r>
        <w:rPr>
          <w:rFonts w:ascii="Times New Roman" w:eastAsia="Times New Roman" w:hAnsi="Times New Roman" w:cs="Times New Roman"/>
          <w:b/>
          <w:bCs/>
          <w:sz w:val="24"/>
          <w:szCs w:val="24"/>
          <w:lang w:val="id-ID"/>
        </w:rPr>
        <w:t>E</w:t>
      </w:r>
      <w:r w:rsidR="0043484B" w:rsidRPr="0043484B">
        <w:rPr>
          <w:rFonts w:ascii="Times New Roman" w:eastAsia="Times New Roman" w:hAnsi="Times New Roman" w:cs="Times New Roman"/>
          <w:b/>
          <w:bCs/>
          <w:sz w:val="24"/>
          <w:szCs w:val="24"/>
          <w:lang w:val="id-ID"/>
        </w:rPr>
        <w:t>ffect</w:t>
      </w:r>
      <w:proofErr w:type="spellEnd"/>
      <w:r w:rsidR="0043484B" w:rsidRPr="0043484B">
        <w:rPr>
          <w:rFonts w:ascii="Times New Roman" w:eastAsia="Times New Roman" w:hAnsi="Times New Roman" w:cs="Times New Roman"/>
          <w:b/>
          <w:bCs/>
          <w:sz w:val="24"/>
          <w:szCs w:val="24"/>
          <w:lang w:val="id-ID"/>
        </w:rPr>
        <w:t xml:space="preserve"> </w:t>
      </w:r>
      <w:proofErr w:type="spellStart"/>
      <w:r w:rsidR="0043484B" w:rsidRPr="0043484B">
        <w:rPr>
          <w:rFonts w:ascii="Times New Roman" w:eastAsia="Times New Roman" w:hAnsi="Times New Roman" w:cs="Times New Roman"/>
          <w:b/>
          <w:bCs/>
          <w:sz w:val="24"/>
          <w:szCs w:val="24"/>
          <w:lang w:val="id-ID"/>
        </w:rPr>
        <w:t>of</w:t>
      </w:r>
      <w:proofErr w:type="spellEnd"/>
      <w:r w:rsidR="0043484B" w:rsidRPr="0043484B">
        <w:rPr>
          <w:rFonts w:ascii="Times New Roman" w:eastAsia="Times New Roman" w:hAnsi="Times New Roman" w:cs="Times New Roman"/>
          <w:b/>
          <w:bCs/>
          <w:sz w:val="24"/>
          <w:szCs w:val="24"/>
          <w:lang w:val="id-ID"/>
        </w:rPr>
        <w:t xml:space="preserve"> </w:t>
      </w:r>
      <w:proofErr w:type="spellStart"/>
      <w:r w:rsidR="0043484B" w:rsidRPr="0043484B">
        <w:rPr>
          <w:rFonts w:ascii="Times New Roman" w:eastAsia="Times New Roman" w:hAnsi="Times New Roman" w:cs="Times New Roman"/>
          <w:b/>
          <w:bCs/>
          <w:sz w:val="24"/>
          <w:szCs w:val="24"/>
          <w:lang w:val="id-ID"/>
        </w:rPr>
        <w:t>Profitability</w:t>
      </w:r>
      <w:proofErr w:type="spellEnd"/>
      <w:r w:rsidR="0043484B" w:rsidRPr="0043484B">
        <w:rPr>
          <w:rFonts w:ascii="Times New Roman" w:eastAsia="Times New Roman" w:hAnsi="Times New Roman" w:cs="Times New Roman"/>
          <w:b/>
          <w:bCs/>
          <w:sz w:val="24"/>
          <w:szCs w:val="24"/>
          <w:lang w:val="id-ID"/>
        </w:rPr>
        <w:t xml:space="preserve"> </w:t>
      </w:r>
      <w:proofErr w:type="spellStart"/>
      <w:r w:rsidR="0043484B" w:rsidRPr="0043484B">
        <w:rPr>
          <w:rFonts w:ascii="Times New Roman" w:eastAsia="Times New Roman" w:hAnsi="Times New Roman" w:cs="Times New Roman"/>
          <w:b/>
          <w:bCs/>
          <w:sz w:val="24"/>
          <w:szCs w:val="24"/>
          <w:lang w:val="id-ID"/>
        </w:rPr>
        <w:t>on</w:t>
      </w:r>
      <w:proofErr w:type="spellEnd"/>
      <w:r w:rsidR="0043484B" w:rsidRPr="0043484B">
        <w:rPr>
          <w:rFonts w:ascii="Times New Roman" w:eastAsia="Times New Roman" w:hAnsi="Times New Roman" w:cs="Times New Roman"/>
          <w:b/>
          <w:bCs/>
          <w:sz w:val="24"/>
          <w:szCs w:val="24"/>
          <w:lang w:val="id-ID"/>
        </w:rPr>
        <w:t xml:space="preserve"> </w:t>
      </w:r>
      <w:proofErr w:type="spellStart"/>
      <w:r w:rsidR="0043484B" w:rsidRPr="0043484B">
        <w:rPr>
          <w:rFonts w:ascii="Times New Roman" w:eastAsia="Times New Roman" w:hAnsi="Times New Roman" w:cs="Times New Roman"/>
          <w:b/>
          <w:bCs/>
          <w:sz w:val="24"/>
          <w:szCs w:val="24"/>
          <w:lang w:val="id-ID"/>
        </w:rPr>
        <w:t>stock</w:t>
      </w:r>
      <w:proofErr w:type="spellEnd"/>
      <w:r w:rsidR="0043484B" w:rsidRPr="0043484B">
        <w:rPr>
          <w:rFonts w:ascii="Times New Roman" w:eastAsia="Times New Roman" w:hAnsi="Times New Roman" w:cs="Times New Roman"/>
          <w:b/>
          <w:bCs/>
          <w:sz w:val="24"/>
          <w:szCs w:val="24"/>
          <w:lang w:val="id-ID"/>
        </w:rPr>
        <w:t xml:space="preserve"> </w:t>
      </w:r>
      <w:proofErr w:type="spellStart"/>
      <w:r w:rsidR="0043484B" w:rsidRPr="0043484B">
        <w:rPr>
          <w:rFonts w:ascii="Times New Roman" w:eastAsia="Times New Roman" w:hAnsi="Times New Roman" w:cs="Times New Roman"/>
          <w:b/>
          <w:bCs/>
          <w:sz w:val="24"/>
          <w:szCs w:val="24"/>
          <w:lang w:val="id-ID"/>
        </w:rPr>
        <w:t>returns</w:t>
      </w:r>
      <w:proofErr w:type="spellEnd"/>
    </w:p>
    <w:p w14:paraId="69151ED2" w14:textId="62ED308C" w:rsidR="00E17A9E" w:rsidRPr="00576841" w:rsidRDefault="00576841" w:rsidP="00E17A9E">
      <w:pPr>
        <w:spacing w:line="480" w:lineRule="auto"/>
        <w:ind w:firstLine="360"/>
        <w:jc w:val="both"/>
        <w:rPr>
          <w:rFonts w:ascii="Times New Roman" w:eastAsia="Times New Roman" w:hAnsi="Times New Roman" w:cs="Times New Roman"/>
          <w:sz w:val="24"/>
          <w:szCs w:val="24"/>
        </w:rPr>
      </w:pPr>
      <w:r w:rsidRPr="00576841">
        <w:rPr>
          <w:rFonts w:ascii="Times New Roman" w:eastAsia="Times New Roman" w:hAnsi="Times New Roman" w:cs="Times New Roman"/>
          <w:sz w:val="24"/>
          <w:szCs w:val="24"/>
          <w:lang w:val="id-ID"/>
        </w:rPr>
        <w:t xml:space="preserve">The </w:t>
      </w:r>
      <w:proofErr w:type="spellStart"/>
      <w:r w:rsidRPr="00576841">
        <w:rPr>
          <w:rFonts w:ascii="Times New Roman" w:eastAsia="Times New Roman" w:hAnsi="Times New Roman" w:cs="Times New Roman"/>
          <w:sz w:val="24"/>
          <w:szCs w:val="24"/>
          <w:lang w:val="id-ID"/>
        </w:rPr>
        <w:t>profitability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variable</w:t>
      </w:r>
      <w:proofErr w:type="spellEnd"/>
      <w:r w:rsidRPr="00576841">
        <w:rPr>
          <w:rFonts w:ascii="Times New Roman" w:eastAsia="Times New Roman" w:hAnsi="Times New Roman" w:cs="Times New Roman"/>
          <w:sz w:val="24"/>
          <w:szCs w:val="24"/>
          <w:lang w:val="id-ID"/>
        </w:rPr>
        <w:t xml:space="preserve"> (ROE) has a </w:t>
      </w:r>
      <w:proofErr w:type="spellStart"/>
      <w:r w:rsidRPr="00576841">
        <w:rPr>
          <w:rFonts w:ascii="Times New Roman" w:eastAsia="Times New Roman" w:hAnsi="Times New Roman" w:cs="Times New Roman"/>
          <w:sz w:val="24"/>
          <w:szCs w:val="24"/>
          <w:lang w:val="id-ID"/>
        </w:rPr>
        <w:t>positive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variable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coefficient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of</w:t>
      </w:r>
      <w:proofErr w:type="spellEnd"/>
      <w:r w:rsidRPr="00576841">
        <w:rPr>
          <w:rFonts w:ascii="Times New Roman" w:eastAsia="Times New Roman" w:hAnsi="Times New Roman" w:cs="Times New Roman"/>
          <w:sz w:val="24"/>
          <w:szCs w:val="24"/>
          <w:lang w:val="id-ID"/>
        </w:rPr>
        <w:t xml:space="preserve"> 0.572, a t </w:t>
      </w:r>
      <w:proofErr w:type="spellStart"/>
      <w:r w:rsidRPr="00576841">
        <w:rPr>
          <w:rFonts w:ascii="Times New Roman" w:eastAsia="Times New Roman" w:hAnsi="Times New Roman" w:cs="Times New Roman"/>
          <w:sz w:val="24"/>
          <w:szCs w:val="24"/>
          <w:lang w:val="id-ID"/>
        </w:rPr>
        <w:t>value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of</w:t>
      </w:r>
      <w:proofErr w:type="spellEnd"/>
      <w:r w:rsidRPr="00576841">
        <w:rPr>
          <w:rFonts w:ascii="Times New Roman" w:eastAsia="Times New Roman" w:hAnsi="Times New Roman" w:cs="Times New Roman"/>
          <w:sz w:val="24"/>
          <w:szCs w:val="24"/>
          <w:lang w:val="id-ID"/>
        </w:rPr>
        <w:t xml:space="preserve"> 3.125 in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positive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direction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and</w:t>
      </w:r>
      <w:proofErr w:type="spellEnd"/>
      <w:r w:rsidRPr="00576841">
        <w:rPr>
          <w:rFonts w:ascii="Times New Roman" w:eastAsia="Times New Roman" w:hAnsi="Times New Roman" w:cs="Times New Roman"/>
          <w:sz w:val="24"/>
          <w:szCs w:val="24"/>
          <w:lang w:val="id-ID"/>
        </w:rPr>
        <w:t xml:space="preserve"> a </w:t>
      </w:r>
      <w:proofErr w:type="spellStart"/>
      <w:r w:rsidRPr="00576841">
        <w:rPr>
          <w:rFonts w:ascii="Times New Roman" w:eastAsia="Times New Roman" w:hAnsi="Times New Roman" w:cs="Times New Roman"/>
          <w:sz w:val="24"/>
          <w:szCs w:val="24"/>
          <w:lang w:val="id-ID"/>
        </w:rPr>
        <w:t>significance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value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of</w:t>
      </w:r>
      <w:proofErr w:type="spellEnd"/>
      <w:r w:rsidRPr="00576841">
        <w:rPr>
          <w:rFonts w:ascii="Times New Roman" w:eastAsia="Times New Roman" w:hAnsi="Times New Roman" w:cs="Times New Roman"/>
          <w:sz w:val="24"/>
          <w:szCs w:val="24"/>
          <w:lang w:val="id-ID"/>
        </w:rPr>
        <w:t xml:space="preserve"> 0.002, </w:t>
      </w:r>
      <w:proofErr w:type="spellStart"/>
      <w:r w:rsidRPr="00576841">
        <w:rPr>
          <w:rFonts w:ascii="Times New Roman" w:eastAsia="Times New Roman" w:hAnsi="Times New Roman" w:cs="Times New Roman"/>
          <w:sz w:val="24"/>
          <w:szCs w:val="24"/>
          <w:lang w:val="id-ID"/>
        </w:rPr>
        <w:t>both</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of</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which</w:t>
      </w:r>
      <w:proofErr w:type="spellEnd"/>
      <w:r w:rsidRPr="00576841">
        <w:rPr>
          <w:rFonts w:ascii="Times New Roman" w:eastAsia="Times New Roman" w:hAnsi="Times New Roman" w:cs="Times New Roman"/>
          <w:sz w:val="24"/>
          <w:szCs w:val="24"/>
          <w:lang w:val="id-ID"/>
        </w:rPr>
        <w:t xml:space="preserve"> are </w:t>
      </w:r>
      <w:proofErr w:type="spellStart"/>
      <w:r w:rsidRPr="00576841">
        <w:rPr>
          <w:rFonts w:ascii="Times New Roman" w:eastAsia="Times New Roman" w:hAnsi="Times New Roman" w:cs="Times New Roman"/>
          <w:sz w:val="24"/>
          <w:szCs w:val="24"/>
          <w:lang w:val="id-ID"/>
        </w:rPr>
        <w:t>below</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alpha</w:t>
      </w:r>
      <w:proofErr w:type="spellEnd"/>
      <w:r w:rsidRPr="00576841">
        <w:rPr>
          <w:rFonts w:ascii="Times New Roman" w:eastAsia="Times New Roman" w:hAnsi="Times New Roman" w:cs="Times New Roman"/>
          <w:sz w:val="24"/>
          <w:szCs w:val="24"/>
          <w:lang w:val="id-ID"/>
        </w:rPr>
        <w:t xml:space="preserve"> 5% </w:t>
      </w:r>
      <w:proofErr w:type="spellStart"/>
      <w:r w:rsidRPr="00576841">
        <w:rPr>
          <w:rFonts w:ascii="Times New Roman" w:eastAsia="Times New Roman" w:hAnsi="Times New Roman" w:cs="Times New Roman"/>
          <w:sz w:val="24"/>
          <w:szCs w:val="24"/>
          <w:lang w:val="id-ID"/>
        </w:rPr>
        <w:t>or</w:t>
      </w:r>
      <w:proofErr w:type="spellEnd"/>
      <w:r w:rsidRPr="00576841">
        <w:rPr>
          <w:rFonts w:ascii="Times New Roman" w:eastAsia="Times New Roman" w:hAnsi="Times New Roman" w:cs="Times New Roman"/>
          <w:sz w:val="24"/>
          <w:szCs w:val="24"/>
          <w:lang w:val="id-ID"/>
        </w:rPr>
        <w:t xml:space="preserve"> 0.05 </w:t>
      </w:r>
      <w:proofErr w:type="spellStart"/>
      <w:r w:rsidRPr="00576841">
        <w:rPr>
          <w:rFonts w:ascii="Times New Roman" w:eastAsia="Times New Roman" w:hAnsi="Times New Roman" w:cs="Times New Roman"/>
          <w:sz w:val="24"/>
          <w:szCs w:val="24"/>
          <w:lang w:val="id-ID"/>
        </w:rPr>
        <w:t>threshold</w:t>
      </w:r>
      <w:proofErr w:type="spellEnd"/>
      <w:r w:rsidRPr="00576841">
        <w:rPr>
          <w:rFonts w:ascii="Times New Roman" w:eastAsia="Times New Roman" w:hAnsi="Times New Roman" w:cs="Times New Roman"/>
          <w:sz w:val="24"/>
          <w:szCs w:val="24"/>
          <w:lang w:val="id-ID"/>
        </w:rPr>
        <w:t xml:space="preserve">.  Ghozali (2018) </w:t>
      </w:r>
      <w:proofErr w:type="spellStart"/>
      <w:r w:rsidRPr="00576841">
        <w:rPr>
          <w:rFonts w:ascii="Times New Roman" w:eastAsia="Times New Roman" w:hAnsi="Times New Roman" w:cs="Times New Roman"/>
          <w:sz w:val="24"/>
          <w:szCs w:val="24"/>
          <w:lang w:val="id-ID"/>
        </w:rPr>
        <w:t>states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that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if</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significance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value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less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than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or</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equal</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to</w:t>
      </w:r>
      <w:proofErr w:type="spellEnd"/>
      <w:r w:rsidRPr="00576841">
        <w:rPr>
          <w:rFonts w:ascii="Times New Roman" w:eastAsia="Times New Roman" w:hAnsi="Times New Roman" w:cs="Times New Roman"/>
          <w:sz w:val="24"/>
          <w:szCs w:val="24"/>
          <w:lang w:val="id-ID"/>
        </w:rPr>
        <w:t xml:space="preserve"> 0.05 (≤ 0.05),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hypothesis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can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be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accepted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This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indicates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that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b/>
          <w:bCs/>
          <w:sz w:val="24"/>
          <w:szCs w:val="24"/>
          <w:lang w:val="id-ID"/>
        </w:rPr>
        <w:t>the</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second</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hypothesis</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is</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supported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since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ROE </w:t>
      </w:r>
      <w:proofErr w:type="spellStart"/>
      <w:r w:rsidRPr="00576841">
        <w:rPr>
          <w:rFonts w:ascii="Times New Roman" w:eastAsia="Times New Roman" w:hAnsi="Times New Roman" w:cs="Times New Roman"/>
          <w:sz w:val="24"/>
          <w:szCs w:val="24"/>
          <w:lang w:val="id-ID"/>
        </w:rPr>
        <w:t>variable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significantly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and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partially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influences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stock</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returns</w:t>
      </w:r>
      <w:proofErr w:type="spellEnd"/>
      <w:r w:rsidRPr="00576841">
        <w:rPr>
          <w:rFonts w:ascii="Times New Roman" w:eastAsia="Times New Roman" w:hAnsi="Times New Roman" w:cs="Times New Roman"/>
          <w:sz w:val="24"/>
          <w:szCs w:val="24"/>
          <w:lang w:val="id-ID"/>
        </w:rPr>
        <w:t xml:space="preserve"> in a </w:t>
      </w:r>
      <w:proofErr w:type="spellStart"/>
      <w:r w:rsidRPr="00576841">
        <w:rPr>
          <w:rFonts w:ascii="Times New Roman" w:eastAsia="Times New Roman" w:hAnsi="Times New Roman" w:cs="Times New Roman"/>
          <w:sz w:val="24"/>
          <w:szCs w:val="24"/>
          <w:lang w:val="id-ID"/>
        </w:rPr>
        <w:t>positive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way</w:t>
      </w:r>
      <w:proofErr w:type="spellEnd"/>
      <w:r w:rsidRPr="00576841">
        <w:rPr>
          <w:rFonts w:ascii="Times New Roman" w:eastAsia="Times New Roman" w:hAnsi="Times New Roman" w:cs="Times New Roman"/>
          <w:sz w:val="24"/>
          <w:szCs w:val="24"/>
          <w:lang w:val="id-ID"/>
        </w:rPr>
        <w:t xml:space="preserve">.  The </w:t>
      </w:r>
      <w:proofErr w:type="spellStart"/>
      <w:r w:rsidRPr="00576841">
        <w:rPr>
          <w:rFonts w:ascii="Times New Roman" w:eastAsia="Times New Roman" w:hAnsi="Times New Roman" w:cs="Times New Roman"/>
          <w:sz w:val="24"/>
          <w:szCs w:val="24"/>
          <w:lang w:val="id-ID"/>
        </w:rPr>
        <w:t>study's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findings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show</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that</w:t>
      </w:r>
      <w:proofErr w:type="spellEnd"/>
      <w:r w:rsidRPr="00576841">
        <w:rPr>
          <w:rFonts w:ascii="Times New Roman" w:eastAsia="Times New Roman" w:hAnsi="Times New Roman" w:cs="Times New Roman"/>
          <w:sz w:val="24"/>
          <w:szCs w:val="24"/>
          <w:lang w:val="id-ID"/>
        </w:rPr>
        <w:t xml:space="preserve"> a </w:t>
      </w:r>
      <w:proofErr w:type="spellStart"/>
      <w:r w:rsidRPr="00576841">
        <w:rPr>
          <w:rFonts w:ascii="Times New Roman" w:eastAsia="Times New Roman" w:hAnsi="Times New Roman" w:cs="Times New Roman"/>
          <w:sz w:val="24"/>
          <w:szCs w:val="24"/>
          <w:lang w:val="id-ID"/>
        </w:rPr>
        <w:t>company's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stock</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return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value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rises</w:t>
      </w:r>
      <w:proofErr w:type="spellEnd"/>
      <w:r w:rsidRPr="00576841">
        <w:rPr>
          <w:rFonts w:ascii="Times New Roman" w:eastAsia="Times New Roman" w:hAnsi="Times New Roman" w:cs="Times New Roman"/>
          <w:sz w:val="24"/>
          <w:szCs w:val="24"/>
          <w:lang w:val="id-ID"/>
        </w:rPr>
        <w:t xml:space="preserve"> in </w:t>
      </w:r>
      <w:proofErr w:type="spellStart"/>
      <w:r w:rsidRPr="00576841">
        <w:rPr>
          <w:rFonts w:ascii="Times New Roman" w:eastAsia="Times New Roman" w:hAnsi="Times New Roman" w:cs="Times New Roman"/>
          <w:sz w:val="24"/>
          <w:szCs w:val="24"/>
          <w:lang w:val="id-ID"/>
        </w:rPr>
        <w:t>proportion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to</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its</w:t>
      </w:r>
      <w:proofErr w:type="spellEnd"/>
      <w:r w:rsidRPr="00576841">
        <w:rPr>
          <w:rFonts w:ascii="Times New Roman" w:eastAsia="Times New Roman" w:hAnsi="Times New Roman" w:cs="Times New Roman"/>
          <w:sz w:val="24"/>
          <w:szCs w:val="24"/>
          <w:lang w:val="id-ID"/>
        </w:rPr>
        <w:t xml:space="preserve"> ROE </w:t>
      </w:r>
      <w:proofErr w:type="spellStart"/>
      <w:r w:rsidRPr="00576841">
        <w:rPr>
          <w:rFonts w:ascii="Times New Roman" w:eastAsia="Times New Roman" w:hAnsi="Times New Roman" w:cs="Times New Roman"/>
          <w:sz w:val="24"/>
          <w:szCs w:val="24"/>
          <w:lang w:val="id-ID"/>
        </w:rPr>
        <w:t>ratio</w:t>
      </w:r>
      <w:proofErr w:type="spellEnd"/>
      <w:r w:rsidR="00E17A9E" w:rsidRPr="00576841">
        <w:rPr>
          <w:rFonts w:ascii="Times New Roman" w:eastAsia="Times New Roman" w:hAnsi="Times New Roman" w:cs="Times New Roman"/>
          <w:sz w:val="24"/>
          <w:szCs w:val="24"/>
        </w:rPr>
        <w:t>.</w:t>
      </w:r>
    </w:p>
    <w:p w14:paraId="1547AFC0" w14:textId="53A26736" w:rsidR="00870789" w:rsidRPr="00576841" w:rsidRDefault="001C5E58" w:rsidP="00576841">
      <w:pPr>
        <w:pStyle w:val="ListParagraph"/>
        <w:spacing w:line="480" w:lineRule="auto"/>
        <w:ind w:left="0" w:firstLine="360"/>
        <w:jc w:val="both"/>
        <w:rPr>
          <w:rFonts w:ascii="Times New Roman" w:eastAsia="Times New Roman" w:hAnsi="Times New Roman" w:cs="Times New Roman"/>
          <w:sz w:val="24"/>
          <w:szCs w:val="24"/>
          <w:lang w:val="id-ID"/>
        </w:rPr>
      </w:pPr>
      <w:r w:rsidRPr="00103A22">
        <w:rPr>
          <w:noProof/>
          <w14:ligatures w14:val="standardContextual"/>
        </w:rPr>
        <mc:AlternateContent>
          <mc:Choice Requires="wps">
            <w:drawing>
              <wp:anchor distT="0" distB="0" distL="114300" distR="114300" simplePos="0" relativeHeight="252064768" behindDoc="0" locked="0" layoutInCell="1" allowOverlap="1" wp14:anchorId="227BA71A" wp14:editId="365AC773">
                <wp:simplePos x="0" y="0"/>
                <wp:positionH relativeFrom="margin">
                  <wp:align>center</wp:align>
                </wp:positionH>
                <wp:positionV relativeFrom="paragraph">
                  <wp:posOffset>4117022</wp:posOffset>
                </wp:positionV>
                <wp:extent cx="601980" cy="297180"/>
                <wp:effectExtent l="0" t="0" r="7620" b="7620"/>
                <wp:wrapNone/>
                <wp:docPr id="1605580839"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7BAE9" id="Rectangle 22" o:spid="_x0000_s1026" style="position:absolute;margin-left:0;margin-top:324.15pt;width:47.4pt;height:23.4pt;flip:y;z-index:252064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" fillcolor="white [3201]" stroked="f" strokeweight="1pt">
                <w10:wrap anchorx="margin"/>
              </v:rect>
            </w:pict>
          </mc:Fallback>
        </mc:AlternateContent>
      </w:r>
      <w:r w:rsidR="00576841" w:rsidRPr="00576841">
        <w:t xml:space="preserve"> </w:t>
      </w:r>
      <w:proofErr w:type="spellStart"/>
      <w:r w:rsidR="00576841" w:rsidRPr="00576841">
        <w:rPr>
          <w:rFonts w:ascii="Times New Roman" w:eastAsia="Times New Roman" w:hAnsi="Times New Roman" w:cs="Times New Roman"/>
          <w:sz w:val="24"/>
          <w:szCs w:val="24"/>
          <w:lang w:val="id-ID"/>
        </w:rPr>
        <w:t>Profitability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Return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on</w:t>
      </w:r>
      <w:proofErr w:type="spellEnd"/>
      <w:r w:rsidR="00576841" w:rsidRPr="00576841">
        <w:rPr>
          <w:rFonts w:ascii="Times New Roman" w:eastAsia="Times New Roman" w:hAnsi="Times New Roman" w:cs="Times New Roman"/>
          <w:sz w:val="24"/>
          <w:szCs w:val="24"/>
          <w:lang w:val="id-ID"/>
        </w:rPr>
        <w:t xml:space="preserve"> Equity) has a </w:t>
      </w:r>
      <w:proofErr w:type="spellStart"/>
      <w:r w:rsidR="00576841" w:rsidRPr="00576841">
        <w:rPr>
          <w:rFonts w:ascii="Times New Roman" w:eastAsia="Times New Roman" w:hAnsi="Times New Roman" w:cs="Times New Roman"/>
          <w:sz w:val="24"/>
          <w:szCs w:val="24"/>
          <w:lang w:val="id-ID"/>
        </w:rPr>
        <w:t>favorable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and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significant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impact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returns</w:t>
      </w:r>
      <w:proofErr w:type="spellEnd"/>
      <w:r w:rsidR="00576841" w:rsidRPr="00576841">
        <w:rPr>
          <w:rFonts w:ascii="Times New Roman" w:eastAsia="Times New Roman" w:hAnsi="Times New Roman" w:cs="Times New Roman"/>
          <w:sz w:val="24"/>
          <w:szCs w:val="24"/>
          <w:lang w:val="id-ID"/>
        </w:rPr>
        <w:t xml:space="preserve"> in </w:t>
      </w:r>
      <w:proofErr w:type="spellStart"/>
      <w:r w:rsidR="00576841" w:rsidRPr="00576841">
        <w:rPr>
          <w:rFonts w:ascii="Times New Roman" w:eastAsia="Times New Roman" w:hAnsi="Times New Roman" w:cs="Times New Roman"/>
          <w:sz w:val="24"/>
          <w:szCs w:val="24"/>
          <w:lang w:val="id-ID"/>
        </w:rPr>
        <w:t>companies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listed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ASEAN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Exchange </w:t>
      </w:r>
      <w:proofErr w:type="spellStart"/>
      <w:r w:rsidR="00576841" w:rsidRPr="00576841">
        <w:rPr>
          <w:rFonts w:ascii="Times New Roman" w:eastAsia="Times New Roman" w:hAnsi="Times New Roman" w:cs="Times New Roman"/>
          <w:sz w:val="24"/>
          <w:szCs w:val="24"/>
          <w:lang w:val="id-ID"/>
        </w:rPr>
        <w:t>between</w:t>
      </w:r>
      <w:proofErr w:type="spellEnd"/>
      <w:r w:rsidR="00576841" w:rsidRPr="00576841">
        <w:rPr>
          <w:rFonts w:ascii="Times New Roman" w:eastAsia="Times New Roman" w:hAnsi="Times New Roman" w:cs="Times New Roman"/>
          <w:sz w:val="24"/>
          <w:szCs w:val="24"/>
          <w:lang w:val="id-ID"/>
        </w:rPr>
        <w:t xml:space="preserve"> 2020 </w:t>
      </w:r>
      <w:proofErr w:type="spellStart"/>
      <w:r w:rsidR="00576841" w:rsidRPr="00576841">
        <w:rPr>
          <w:rFonts w:ascii="Times New Roman" w:eastAsia="Times New Roman" w:hAnsi="Times New Roman" w:cs="Times New Roman"/>
          <w:sz w:val="24"/>
          <w:szCs w:val="24"/>
          <w:lang w:val="id-ID"/>
        </w:rPr>
        <w:t>and</w:t>
      </w:r>
      <w:proofErr w:type="spellEnd"/>
      <w:r w:rsidR="00576841" w:rsidRPr="00576841">
        <w:rPr>
          <w:rFonts w:ascii="Times New Roman" w:eastAsia="Times New Roman" w:hAnsi="Times New Roman" w:cs="Times New Roman"/>
          <w:sz w:val="24"/>
          <w:szCs w:val="24"/>
          <w:lang w:val="id-ID"/>
        </w:rPr>
        <w:t xml:space="preserve"> 2023, </w:t>
      </w:r>
      <w:proofErr w:type="spellStart"/>
      <w:r w:rsidR="00576841" w:rsidRPr="00576841">
        <w:rPr>
          <w:rFonts w:ascii="Times New Roman" w:eastAsia="Times New Roman" w:hAnsi="Times New Roman" w:cs="Times New Roman"/>
          <w:sz w:val="24"/>
          <w:szCs w:val="24"/>
          <w:lang w:val="id-ID"/>
        </w:rPr>
        <w:t>according</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to</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research</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findings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of</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second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hypothesis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This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suggests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that</w:t>
      </w:r>
      <w:proofErr w:type="spellEnd"/>
      <w:r w:rsidR="00576841" w:rsidRPr="00576841">
        <w:rPr>
          <w:rFonts w:ascii="Times New Roman" w:eastAsia="Times New Roman" w:hAnsi="Times New Roman" w:cs="Times New Roman"/>
          <w:sz w:val="24"/>
          <w:szCs w:val="24"/>
          <w:lang w:val="id-ID"/>
        </w:rPr>
        <w:t xml:space="preserve"> a </w:t>
      </w:r>
      <w:proofErr w:type="spellStart"/>
      <w:r w:rsidR="00576841" w:rsidRPr="00576841">
        <w:rPr>
          <w:rFonts w:ascii="Times New Roman" w:eastAsia="Times New Roman" w:hAnsi="Times New Roman" w:cs="Times New Roman"/>
          <w:sz w:val="24"/>
          <w:szCs w:val="24"/>
          <w:lang w:val="id-ID"/>
        </w:rPr>
        <w:t>rise</w:t>
      </w:r>
      <w:proofErr w:type="spellEnd"/>
      <w:r w:rsidR="00576841" w:rsidRPr="00576841">
        <w:rPr>
          <w:rFonts w:ascii="Times New Roman" w:eastAsia="Times New Roman" w:hAnsi="Times New Roman" w:cs="Times New Roman"/>
          <w:sz w:val="24"/>
          <w:szCs w:val="24"/>
          <w:lang w:val="id-ID"/>
        </w:rPr>
        <w:t xml:space="preserve"> in ROE </w:t>
      </w:r>
      <w:proofErr w:type="spellStart"/>
      <w:r w:rsidR="00576841" w:rsidRPr="00576841">
        <w:rPr>
          <w:rFonts w:ascii="Times New Roman" w:eastAsia="Times New Roman" w:hAnsi="Times New Roman" w:cs="Times New Roman"/>
          <w:sz w:val="24"/>
          <w:szCs w:val="24"/>
          <w:lang w:val="id-ID"/>
        </w:rPr>
        <w:t>may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inevitably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result</w:t>
      </w:r>
      <w:proofErr w:type="spellEnd"/>
      <w:r w:rsidR="00576841" w:rsidRPr="00576841">
        <w:rPr>
          <w:rFonts w:ascii="Times New Roman" w:eastAsia="Times New Roman" w:hAnsi="Times New Roman" w:cs="Times New Roman"/>
          <w:sz w:val="24"/>
          <w:szCs w:val="24"/>
          <w:lang w:val="id-ID"/>
        </w:rPr>
        <w:t xml:space="preserve"> in </w:t>
      </w:r>
      <w:proofErr w:type="spellStart"/>
      <w:r w:rsidR="00576841" w:rsidRPr="00576841">
        <w:rPr>
          <w:rFonts w:ascii="Times New Roman" w:eastAsia="Times New Roman" w:hAnsi="Times New Roman" w:cs="Times New Roman"/>
          <w:sz w:val="24"/>
          <w:szCs w:val="24"/>
          <w:lang w:val="id-ID"/>
        </w:rPr>
        <w:t>higher</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returns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ASEAN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Exchange.  </w:t>
      </w:r>
      <w:proofErr w:type="spellStart"/>
      <w:r w:rsidR="00576841" w:rsidRPr="00576841">
        <w:rPr>
          <w:rFonts w:ascii="Times New Roman" w:eastAsia="Times New Roman" w:hAnsi="Times New Roman" w:cs="Times New Roman"/>
          <w:sz w:val="24"/>
          <w:szCs w:val="24"/>
          <w:lang w:val="id-ID"/>
        </w:rPr>
        <w:t>This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consistent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with</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signaling</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theory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which</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holds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that</w:t>
      </w:r>
      <w:proofErr w:type="spellEnd"/>
      <w:r w:rsidR="00576841" w:rsidRPr="00576841">
        <w:rPr>
          <w:rFonts w:ascii="Times New Roman" w:eastAsia="Times New Roman" w:hAnsi="Times New Roman" w:cs="Times New Roman"/>
          <w:sz w:val="24"/>
          <w:szCs w:val="24"/>
          <w:lang w:val="id-ID"/>
        </w:rPr>
        <w:t xml:space="preserve"> a </w:t>
      </w:r>
      <w:proofErr w:type="spellStart"/>
      <w:r w:rsidR="00576841" w:rsidRPr="00576841">
        <w:rPr>
          <w:rFonts w:ascii="Times New Roman" w:eastAsia="Times New Roman" w:hAnsi="Times New Roman" w:cs="Times New Roman"/>
          <w:sz w:val="24"/>
          <w:szCs w:val="24"/>
          <w:lang w:val="id-ID"/>
        </w:rPr>
        <w:t>high</w:t>
      </w:r>
      <w:proofErr w:type="spellEnd"/>
      <w:r w:rsidR="00576841" w:rsidRPr="00576841">
        <w:rPr>
          <w:rFonts w:ascii="Times New Roman" w:eastAsia="Times New Roman" w:hAnsi="Times New Roman" w:cs="Times New Roman"/>
          <w:sz w:val="24"/>
          <w:szCs w:val="24"/>
          <w:lang w:val="id-ID"/>
        </w:rPr>
        <w:t xml:space="preserve"> ROE </w:t>
      </w:r>
      <w:proofErr w:type="spellStart"/>
      <w:r w:rsidR="00576841" w:rsidRPr="00576841">
        <w:rPr>
          <w:rFonts w:ascii="Times New Roman" w:eastAsia="Times New Roman" w:hAnsi="Times New Roman" w:cs="Times New Roman"/>
          <w:sz w:val="24"/>
          <w:szCs w:val="24"/>
          <w:lang w:val="id-ID"/>
        </w:rPr>
        <w:t>is</w:t>
      </w:r>
      <w:proofErr w:type="spellEnd"/>
      <w:r w:rsidR="00576841" w:rsidRPr="00576841">
        <w:rPr>
          <w:rFonts w:ascii="Times New Roman" w:eastAsia="Times New Roman" w:hAnsi="Times New Roman" w:cs="Times New Roman"/>
          <w:sz w:val="24"/>
          <w:szCs w:val="24"/>
          <w:lang w:val="id-ID"/>
        </w:rPr>
        <w:t xml:space="preserve"> a </w:t>
      </w:r>
      <w:proofErr w:type="spellStart"/>
      <w:r w:rsidR="00576841" w:rsidRPr="00576841">
        <w:rPr>
          <w:rFonts w:ascii="Times New Roman" w:eastAsia="Times New Roman" w:hAnsi="Times New Roman" w:cs="Times New Roman"/>
          <w:sz w:val="24"/>
          <w:szCs w:val="24"/>
          <w:lang w:val="id-ID"/>
        </w:rPr>
        <w:t>sign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of</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promising</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business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possibilities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Investors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ASEAN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Exchange </w:t>
      </w:r>
      <w:proofErr w:type="spellStart"/>
      <w:r w:rsidR="00576841" w:rsidRPr="00576841">
        <w:rPr>
          <w:rFonts w:ascii="Times New Roman" w:eastAsia="Times New Roman" w:hAnsi="Times New Roman" w:cs="Times New Roman"/>
          <w:sz w:val="24"/>
          <w:szCs w:val="24"/>
          <w:lang w:val="id-ID"/>
        </w:rPr>
        <w:t>interpret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this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positive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signal</w:t>
      </w:r>
      <w:proofErr w:type="spellEnd"/>
      <w:r w:rsidR="00576841" w:rsidRPr="00576841">
        <w:rPr>
          <w:rFonts w:ascii="Times New Roman" w:eastAsia="Times New Roman" w:hAnsi="Times New Roman" w:cs="Times New Roman"/>
          <w:sz w:val="24"/>
          <w:szCs w:val="24"/>
          <w:lang w:val="id-ID"/>
        </w:rPr>
        <w:t xml:space="preserve"> as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company's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good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financial</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performance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Investors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draw</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conclusion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that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profit </w:t>
      </w:r>
      <w:proofErr w:type="spellStart"/>
      <w:r w:rsidR="00576841" w:rsidRPr="00576841">
        <w:rPr>
          <w:rFonts w:ascii="Times New Roman" w:eastAsia="Times New Roman" w:hAnsi="Times New Roman" w:cs="Times New Roman"/>
          <w:sz w:val="24"/>
          <w:szCs w:val="24"/>
          <w:lang w:val="id-ID"/>
        </w:rPr>
        <w:t>earned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from</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managing</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equity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is</w:t>
      </w:r>
      <w:proofErr w:type="spellEnd"/>
      <w:r w:rsidR="00576841" w:rsidRPr="00576841">
        <w:rPr>
          <w:rFonts w:ascii="Times New Roman" w:eastAsia="Times New Roman" w:hAnsi="Times New Roman" w:cs="Times New Roman"/>
          <w:sz w:val="24"/>
          <w:szCs w:val="24"/>
          <w:lang w:val="id-ID"/>
        </w:rPr>
        <w:t xml:space="preserve"> a </w:t>
      </w:r>
      <w:proofErr w:type="spellStart"/>
      <w:r w:rsidR="00576841" w:rsidRPr="00576841">
        <w:rPr>
          <w:rFonts w:ascii="Times New Roman" w:eastAsia="Times New Roman" w:hAnsi="Times New Roman" w:cs="Times New Roman"/>
          <w:sz w:val="24"/>
          <w:szCs w:val="24"/>
          <w:lang w:val="id-ID"/>
        </w:rPr>
        <w:t>form</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of</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good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and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sustainable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company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management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Thus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companies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need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to</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pay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attention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and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manage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company's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profitability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to</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convince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investors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to</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increase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returns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lastRenderedPageBreak/>
        <w:t>Investors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believe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that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increase</w:t>
      </w:r>
      <w:proofErr w:type="spellEnd"/>
      <w:r w:rsidR="00576841" w:rsidRPr="00576841">
        <w:rPr>
          <w:rFonts w:ascii="Times New Roman" w:eastAsia="Times New Roman" w:hAnsi="Times New Roman" w:cs="Times New Roman"/>
          <w:sz w:val="24"/>
          <w:szCs w:val="24"/>
          <w:lang w:val="id-ID"/>
        </w:rPr>
        <w:t xml:space="preserve"> in ROE </w:t>
      </w:r>
      <w:proofErr w:type="spellStart"/>
      <w:r w:rsidR="00576841" w:rsidRPr="00576841">
        <w:rPr>
          <w:rFonts w:ascii="Times New Roman" w:eastAsia="Times New Roman" w:hAnsi="Times New Roman" w:cs="Times New Roman"/>
          <w:sz w:val="24"/>
          <w:szCs w:val="24"/>
          <w:lang w:val="id-ID"/>
        </w:rPr>
        <w:t>will</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be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sustainable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and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provide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benefits</w:t>
      </w:r>
      <w:proofErr w:type="spellEnd"/>
      <w:r w:rsidR="00576841" w:rsidRPr="00576841">
        <w:rPr>
          <w:rFonts w:ascii="Times New Roman" w:eastAsia="Times New Roman" w:hAnsi="Times New Roman" w:cs="Times New Roman"/>
          <w:sz w:val="24"/>
          <w:szCs w:val="24"/>
          <w:lang w:val="id-ID"/>
        </w:rPr>
        <w:t xml:space="preserve"> in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future</w:t>
      </w:r>
      <w:proofErr w:type="spellEnd"/>
      <w:r w:rsidR="00576841" w:rsidRPr="00576841">
        <w:rPr>
          <w:rFonts w:ascii="Times New Roman" w:eastAsia="Times New Roman" w:hAnsi="Times New Roman" w:cs="Times New Roman"/>
          <w:sz w:val="24"/>
          <w:szCs w:val="24"/>
          <w:lang w:val="id-ID"/>
        </w:rPr>
        <w:t xml:space="preserve"> Ningsih </w:t>
      </w:r>
      <w:proofErr w:type="spellStart"/>
      <w:r w:rsidR="00576841" w:rsidRPr="00576841">
        <w:rPr>
          <w:rFonts w:ascii="Times New Roman" w:eastAsia="Times New Roman" w:hAnsi="Times New Roman" w:cs="Times New Roman"/>
          <w:sz w:val="24"/>
          <w:szCs w:val="24"/>
          <w:lang w:val="id-ID"/>
        </w:rPr>
        <w:t>et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al.</w:t>
      </w:r>
      <w:proofErr w:type="spellEnd"/>
      <w:r w:rsidR="00576841" w:rsidRPr="00576841">
        <w:rPr>
          <w:rFonts w:ascii="Times New Roman" w:eastAsia="Times New Roman" w:hAnsi="Times New Roman" w:cs="Times New Roman"/>
          <w:sz w:val="24"/>
          <w:szCs w:val="24"/>
          <w:lang w:val="id-ID"/>
        </w:rPr>
        <w:t xml:space="preserve"> (2022) &amp; Alamsyah, (2019)</w:t>
      </w:r>
      <w:r w:rsidR="00870789" w:rsidRPr="00576841">
        <w:rPr>
          <w:rFonts w:ascii="Times New Roman" w:eastAsia="Times New Roman" w:hAnsi="Times New Roman" w:cs="Times New Roman"/>
          <w:sz w:val="24"/>
          <w:szCs w:val="24"/>
          <w:lang w:val="id-ID"/>
        </w:rPr>
        <w:t xml:space="preserve">. </w:t>
      </w:r>
    </w:p>
    <w:p w14:paraId="7A2E2121" w14:textId="60236089" w:rsidR="00870789" w:rsidRPr="00F30F99" w:rsidRDefault="00576841" w:rsidP="00F30F99">
      <w:pPr>
        <w:pStyle w:val="ListParagraph"/>
        <w:numPr>
          <w:ilvl w:val="2"/>
          <w:numId w:val="18"/>
        </w:numPr>
        <w:spacing w:after="160" w:line="480" w:lineRule="auto"/>
        <w:jc w:val="both"/>
        <w:rPr>
          <w:rFonts w:ascii="Times New Roman" w:eastAsia="Times New Roman" w:hAnsi="Times New Roman" w:cs="Times New Roman"/>
          <w:b/>
          <w:bCs/>
          <w:sz w:val="24"/>
          <w:szCs w:val="24"/>
          <w:lang w:val="id-ID"/>
        </w:rPr>
      </w:pPr>
      <w:proofErr w:type="spellStart"/>
      <w:r w:rsidRPr="00576841">
        <w:rPr>
          <w:rFonts w:ascii="Times New Roman" w:eastAsia="Times New Roman" w:hAnsi="Times New Roman" w:cs="Times New Roman"/>
          <w:b/>
          <w:bCs/>
          <w:sz w:val="24"/>
          <w:szCs w:val="24"/>
          <w:lang w:val="id-ID"/>
        </w:rPr>
        <w:t>Effect</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of</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Dividend</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Policy</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on</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stock</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returns</w:t>
      </w:r>
      <w:proofErr w:type="spellEnd"/>
    </w:p>
    <w:p w14:paraId="3CF8D39A" w14:textId="677CC8F8" w:rsidR="007672F0" w:rsidRPr="00576841" w:rsidRDefault="00576841" w:rsidP="00F27EB3">
      <w:pPr>
        <w:spacing w:line="480" w:lineRule="auto"/>
        <w:ind w:firstLine="360"/>
        <w:jc w:val="both"/>
        <w:rPr>
          <w:rFonts w:ascii="Times New Roman" w:eastAsia="Times New Roman" w:hAnsi="Times New Roman" w:cs="Times New Roman"/>
          <w:sz w:val="24"/>
          <w:szCs w:val="24"/>
        </w:rPr>
      </w:pPr>
      <w:proofErr w:type="spellStart"/>
      <w:r w:rsidRPr="00576841">
        <w:rPr>
          <w:rFonts w:ascii="Times New Roman" w:eastAsia="Times New Roman" w:hAnsi="Times New Roman" w:cs="Times New Roman"/>
          <w:sz w:val="24"/>
          <w:szCs w:val="24"/>
          <w:lang w:val="id-ID"/>
        </w:rPr>
        <w:t>With</w:t>
      </w:r>
      <w:proofErr w:type="spellEnd"/>
      <w:r w:rsidRPr="00576841">
        <w:rPr>
          <w:rFonts w:ascii="Times New Roman" w:eastAsia="Times New Roman" w:hAnsi="Times New Roman" w:cs="Times New Roman"/>
          <w:sz w:val="24"/>
          <w:szCs w:val="24"/>
          <w:lang w:val="id-ID"/>
        </w:rPr>
        <w:t xml:space="preserve"> a </w:t>
      </w:r>
      <w:proofErr w:type="spellStart"/>
      <w:r w:rsidRPr="00576841">
        <w:rPr>
          <w:rFonts w:ascii="Times New Roman" w:eastAsia="Times New Roman" w:hAnsi="Times New Roman" w:cs="Times New Roman"/>
          <w:sz w:val="24"/>
          <w:szCs w:val="24"/>
          <w:lang w:val="id-ID"/>
        </w:rPr>
        <w:t>negative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variable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coefficient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of</w:t>
      </w:r>
      <w:proofErr w:type="spellEnd"/>
      <w:r w:rsidRPr="00576841">
        <w:rPr>
          <w:rFonts w:ascii="Times New Roman" w:eastAsia="Times New Roman" w:hAnsi="Times New Roman" w:cs="Times New Roman"/>
          <w:sz w:val="24"/>
          <w:szCs w:val="24"/>
          <w:lang w:val="id-ID"/>
        </w:rPr>
        <w:t xml:space="preserve"> 0.053, a t </w:t>
      </w:r>
      <w:proofErr w:type="spellStart"/>
      <w:r w:rsidRPr="00576841">
        <w:rPr>
          <w:rFonts w:ascii="Times New Roman" w:eastAsia="Times New Roman" w:hAnsi="Times New Roman" w:cs="Times New Roman"/>
          <w:sz w:val="24"/>
          <w:szCs w:val="24"/>
          <w:lang w:val="id-ID"/>
        </w:rPr>
        <w:t>value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of</w:t>
      </w:r>
      <w:proofErr w:type="spellEnd"/>
      <w:r w:rsidRPr="00576841">
        <w:rPr>
          <w:rFonts w:ascii="Times New Roman" w:eastAsia="Times New Roman" w:hAnsi="Times New Roman" w:cs="Times New Roman"/>
          <w:sz w:val="24"/>
          <w:szCs w:val="24"/>
          <w:lang w:val="id-ID"/>
        </w:rPr>
        <w:t xml:space="preserve"> 1.993 in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negative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direction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and</w:t>
      </w:r>
      <w:proofErr w:type="spellEnd"/>
      <w:r w:rsidRPr="00576841">
        <w:rPr>
          <w:rFonts w:ascii="Times New Roman" w:eastAsia="Times New Roman" w:hAnsi="Times New Roman" w:cs="Times New Roman"/>
          <w:sz w:val="24"/>
          <w:szCs w:val="24"/>
          <w:lang w:val="id-ID"/>
        </w:rPr>
        <w:t xml:space="preserve"> a </w:t>
      </w:r>
      <w:proofErr w:type="spellStart"/>
      <w:r w:rsidRPr="00576841">
        <w:rPr>
          <w:rFonts w:ascii="Times New Roman" w:eastAsia="Times New Roman" w:hAnsi="Times New Roman" w:cs="Times New Roman"/>
          <w:sz w:val="24"/>
          <w:szCs w:val="24"/>
          <w:lang w:val="id-ID"/>
        </w:rPr>
        <w:t>significance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value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of</w:t>
      </w:r>
      <w:proofErr w:type="spellEnd"/>
      <w:r w:rsidRPr="00576841">
        <w:rPr>
          <w:rFonts w:ascii="Times New Roman" w:eastAsia="Times New Roman" w:hAnsi="Times New Roman" w:cs="Times New Roman"/>
          <w:sz w:val="24"/>
          <w:szCs w:val="24"/>
          <w:lang w:val="id-ID"/>
        </w:rPr>
        <w:t xml:space="preserve"> 0.048,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Dividend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Policy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variable</w:t>
      </w:r>
      <w:proofErr w:type="spellEnd"/>
      <w:r w:rsidRPr="00576841">
        <w:rPr>
          <w:rFonts w:ascii="Times New Roman" w:eastAsia="Times New Roman" w:hAnsi="Times New Roman" w:cs="Times New Roman"/>
          <w:sz w:val="24"/>
          <w:szCs w:val="24"/>
          <w:lang w:val="id-ID"/>
        </w:rPr>
        <w:t xml:space="preserve"> (DPR) </w:t>
      </w:r>
      <w:proofErr w:type="spellStart"/>
      <w:r w:rsidRPr="00576841">
        <w:rPr>
          <w:rFonts w:ascii="Times New Roman" w:eastAsia="Times New Roman" w:hAnsi="Times New Roman" w:cs="Times New Roman"/>
          <w:sz w:val="24"/>
          <w:szCs w:val="24"/>
          <w:lang w:val="id-ID"/>
        </w:rPr>
        <w:t>is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less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significant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than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alpha</w:t>
      </w:r>
      <w:proofErr w:type="spellEnd"/>
      <w:r w:rsidRPr="00576841">
        <w:rPr>
          <w:rFonts w:ascii="Times New Roman" w:eastAsia="Times New Roman" w:hAnsi="Times New Roman" w:cs="Times New Roman"/>
          <w:sz w:val="24"/>
          <w:szCs w:val="24"/>
          <w:lang w:val="id-ID"/>
        </w:rPr>
        <w:t xml:space="preserve"> 5% </w:t>
      </w:r>
      <w:proofErr w:type="spellStart"/>
      <w:r w:rsidRPr="00576841">
        <w:rPr>
          <w:rFonts w:ascii="Times New Roman" w:eastAsia="Times New Roman" w:hAnsi="Times New Roman" w:cs="Times New Roman"/>
          <w:sz w:val="24"/>
          <w:szCs w:val="24"/>
          <w:lang w:val="id-ID"/>
        </w:rPr>
        <w:t>or</w:t>
      </w:r>
      <w:proofErr w:type="spellEnd"/>
      <w:r w:rsidRPr="00576841">
        <w:rPr>
          <w:rFonts w:ascii="Times New Roman" w:eastAsia="Times New Roman" w:hAnsi="Times New Roman" w:cs="Times New Roman"/>
          <w:sz w:val="24"/>
          <w:szCs w:val="24"/>
          <w:lang w:val="id-ID"/>
        </w:rPr>
        <w:t xml:space="preserve"> 0.05 </w:t>
      </w:r>
      <w:proofErr w:type="spellStart"/>
      <w:r w:rsidRPr="00576841">
        <w:rPr>
          <w:rFonts w:ascii="Times New Roman" w:eastAsia="Times New Roman" w:hAnsi="Times New Roman" w:cs="Times New Roman"/>
          <w:sz w:val="24"/>
          <w:szCs w:val="24"/>
          <w:lang w:val="id-ID"/>
        </w:rPr>
        <w:t>threshold</w:t>
      </w:r>
      <w:proofErr w:type="spellEnd"/>
      <w:r w:rsidRPr="00576841">
        <w:rPr>
          <w:rFonts w:ascii="Times New Roman" w:eastAsia="Times New Roman" w:hAnsi="Times New Roman" w:cs="Times New Roman"/>
          <w:sz w:val="24"/>
          <w:szCs w:val="24"/>
          <w:lang w:val="id-ID"/>
        </w:rPr>
        <w:t xml:space="preserve">.  Ghozali (2018) </w:t>
      </w:r>
      <w:proofErr w:type="spellStart"/>
      <w:r w:rsidRPr="00576841">
        <w:rPr>
          <w:rFonts w:ascii="Times New Roman" w:eastAsia="Times New Roman" w:hAnsi="Times New Roman" w:cs="Times New Roman"/>
          <w:sz w:val="24"/>
          <w:szCs w:val="24"/>
          <w:lang w:val="id-ID"/>
        </w:rPr>
        <w:t>states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that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if</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significance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value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less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than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or</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equal</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to</w:t>
      </w:r>
      <w:proofErr w:type="spellEnd"/>
      <w:r w:rsidRPr="00576841">
        <w:rPr>
          <w:rFonts w:ascii="Times New Roman" w:eastAsia="Times New Roman" w:hAnsi="Times New Roman" w:cs="Times New Roman"/>
          <w:sz w:val="24"/>
          <w:szCs w:val="24"/>
          <w:lang w:val="id-ID"/>
        </w:rPr>
        <w:t xml:space="preserve"> 0.05 (≤ 0.05),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hypothesis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can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be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accepted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This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indicates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that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b/>
          <w:bCs/>
          <w:sz w:val="24"/>
          <w:szCs w:val="24"/>
          <w:lang w:val="id-ID"/>
        </w:rPr>
        <w:t>the</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third</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hypothesis</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is</w:t>
      </w:r>
      <w:proofErr w:type="spellEnd"/>
      <w:r w:rsidRPr="00576841">
        <w:rPr>
          <w:rFonts w:ascii="Times New Roman" w:eastAsia="Times New Roman" w:hAnsi="Times New Roman" w:cs="Times New Roman"/>
          <w:b/>
          <w:bCs/>
          <w:sz w:val="24"/>
          <w:szCs w:val="24"/>
          <w:lang w:val="id-ID"/>
        </w:rPr>
        <w:t xml:space="preserve"> </w:t>
      </w:r>
      <w:proofErr w:type="spellStart"/>
      <w:r w:rsidRPr="00576841">
        <w:rPr>
          <w:rFonts w:ascii="Times New Roman" w:eastAsia="Times New Roman" w:hAnsi="Times New Roman" w:cs="Times New Roman"/>
          <w:b/>
          <w:bCs/>
          <w:sz w:val="24"/>
          <w:szCs w:val="24"/>
          <w:lang w:val="id-ID"/>
        </w:rPr>
        <w:t>disproved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since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DPR </w:t>
      </w:r>
      <w:proofErr w:type="spellStart"/>
      <w:r w:rsidRPr="00576841">
        <w:rPr>
          <w:rFonts w:ascii="Times New Roman" w:eastAsia="Times New Roman" w:hAnsi="Times New Roman" w:cs="Times New Roman"/>
          <w:sz w:val="24"/>
          <w:szCs w:val="24"/>
          <w:lang w:val="id-ID"/>
        </w:rPr>
        <w:t>variable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significantly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and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partially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influences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stock</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returns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negatively</w:t>
      </w:r>
      <w:proofErr w:type="spellEnd"/>
      <w:r w:rsidRPr="00576841">
        <w:rPr>
          <w:rFonts w:ascii="Times New Roman" w:eastAsia="Times New Roman" w:hAnsi="Times New Roman" w:cs="Times New Roman"/>
          <w:sz w:val="24"/>
          <w:szCs w:val="24"/>
          <w:lang w:val="id-ID"/>
        </w:rPr>
        <w:t xml:space="preserve">.  The </w:t>
      </w:r>
      <w:proofErr w:type="spellStart"/>
      <w:r w:rsidRPr="00576841">
        <w:rPr>
          <w:rFonts w:ascii="Times New Roman" w:eastAsia="Times New Roman" w:hAnsi="Times New Roman" w:cs="Times New Roman"/>
          <w:sz w:val="24"/>
          <w:szCs w:val="24"/>
          <w:lang w:val="id-ID"/>
        </w:rPr>
        <w:t>study's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findings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show</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that</w:t>
      </w:r>
      <w:proofErr w:type="spellEnd"/>
      <w:r w:rsidRPr="00576841">
        <w:rPr>
          <w:rFonts w:ascii="Times New Roman" w:eastAsia="Times New Roman" w:hAnsi="Times New Roman" w:cs="Times New Roman"/>
          <w:sz w:val="24"/>
          <w:szCs w:val="24"/>
          <w:lang w:val="id-ID"/>
        </w:rPr>
        <w:t xml:space="preserve"> a </w:t>
      </w:r>
      <w:proofErr w:type="spellStart"/>
      <w:r w:rsidRPr="00576841">
        <w:rPr>
          <w:rFonts w:ascii="Times New Roman" w:eastAsia="Times New Roman" w:hAnsi="Times New Roman" w:cs="Times New Roman"/>
          <w:sz w:val="24"/>
          <w:szCs w:val="24"/>
          <w:lang w:val="id-ID"/>
        </w:rPr>
        <w:t>company's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stock</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return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value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decreases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when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its</w:t>
      </w:r>
      <w:proofErr w:type="spellEnd"/>
      <w:r w:rsidRPr="00576841">
        <w:rPr>
          <w:rFonts w:ascii="Times New Roman" w:eastAsia="Times New Roman" w:hAnsi="Times New Roman" w:cs="Times New Roman"/>
          <w:sz w:val="24"/>
          <w:szCs w:val="24"/>
          <w:lang w:val="id-ID"/>
        </w:rPr>
        <w:t xml:space="preserve"> DPR </w:t>
      </w:r>
      <w:proofErr w:type="spellStart"/>
      <w:r w:rsidRPr="00576841">
        <w:rPr>
          <w:rFonts w:ascii="Times New Roman" w:eastAsia="Times New Roman" w:hAnsi="Times New Roman" w:cs="Times New Roman"/>
          <w:sz w:val="24"/>
          <w:szCs w:val="24"/>
          <w:lang w:val="id-ID"/>
        </w:rPr>
        <w:t>ratio</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rises</w:t>
      </w:r>
      <w:proofErr w:type="spellEnd"/>
      <w:r w:rsidR="007672F0" w:rsidRPr="00576841">
        <w:rPr>
          <w:rFonts w:ascii="Times New Roman" w:eastAsia="Times New Roman" w:hAnsi="Times New Roman" w:cs="Times New Roman"/>
          <w:sz w:val="24"/>
          <w:szCs w:val="24"/>
        </w:rPr>
        <w:t>.</w:t>
      </w:r>
    </w:p>
    <w:p w14:paraId="42B98E07" w14:textId="220E7965" w:rsidR="001B01D9" w:rsidRPr="001B01D9" w:rsidRDefault="001C5E58" w:rsidP="001B01D9">
      <w:pPr>
        <w:pStyle w:val="ListParagraph"/>
        <w:spacing w:line="480" w:lineRule="auto"/>
        <w:ind w:left="0" w:firstLine="360"/>
        <w:jc w:val="both"/>
        <w:rPr>
          <w:rFonts w:ascii="Times New Roman" w:eastAsia="Times New Roman" w:hAnsi="Times New Roman" w:cs="Times New Roman"/>
          <w:sz w:val="24"/>
          <w:szCs w:val="24"/>
          <w:lang w:val="id-ID"/>
        </w:rPr>
      </w:pPr>
      <w:r w:rsidRPr="00103A22">
        <w:rPr>
          <w:noProof/>
          <w14:ligatures w14:val="standardContextual"/>
        </w:rPr>
        <mc:AlternateContent>
          <mc:Choice Requires="wps">
            <w:drawing>
              <wp:anchor distT="0" distB="0" distL="114300" distR="114300" simplePos="0" relativeHeight="252089344" behindDoc="0" locked="0" layoutInCell="1" allowOverlap="1" wp14:anchorId="57D0A98D" wp14:editId="0A0D9AE3">
                <wp:simplePos x="0" y="0"/>
                <wp:positionH relativeFrom="margin">
                  <wp:posOffset>2263457</wp:posOffset>
                </wp:positionH>
                <wp:positionV relativeFrom="paragraph">
                  <wp:posOffset>4796472</wp:posOffset>
                </wp:positionV>
                <wp:extent cx="601980" cy="297180"/>
                <wp:effectExtent l="0" t="0" r="7620" b="7620"/>
                <wp:wrapNone/>
                <wp:docPr id="846043034"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3AF6A" id="Rectangle 22" o:spid="_x0000_s1026" style="position:absolute;margin-left:178.2pt;margin-top:377.65pt;width:47.4pt;height:23.4pt;flip:y;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" fillcolor="white [3201]" stroked="f" strokeweight="1pt">
                <w10:wrap anchorx="margin"/>
              </v:rect>
            </w:pict>
          </mc:Fallback>
        </mc:AlternateContent>
      </w:r>
      <w:r w:rsidR="00576841" w:rsidRPr="00576841">
        <w:t xml:space="preserve"> </w:t>
      </w:r>
      <w:r w:rsidR="00576841" w:rsidRPr="00576841">
        <w:rPr>
          <w:rFonts w:ascii="Times New Roman" w:eastAsia="Times New Roman" w:hAnsi="Times New Roman" w:cs="Times New Roman"/>
          <w:sz w:val="24"/>
          <w:szCs w:val="24"/>
          <w:lang w:val="id-ID"/>
        </w:rPr>
        <w:t xml:space="preserve">The </w:t>
      </w:r>
      <w:proofErr w:type="spellStart"/>
      <w:r w:rsidR="00576841" w:rsidRPr="00576841">
        <w:rPr>
          <w:rFonts w:ascii="Times New Roman" w:eastAsia="Times New Roman" w:hAnsi="Times New Roman" w:cs="Times New Roman"/>
          <w:sz w:val="24"/>
          <w:szCs w:val="24"/>
          <w:lang w:val="id-ID"/>
        </w:rPr>
        <w:t>third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hypothesis's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research</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findings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indicate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that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Dividend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Policy</w:t>
      </w:r>
      <w:proofErr w:type="spellEnd"/>
      <w:r w:rsidR="00576841" w:rsidRPr="00576841">
        <w:rPr>
          <w:rFonts w:ascii="Times New Roman" w:eastAsia="Times New Roman" w:hAnsi="Times New Roman" w:cs="Times New Roman"/>
          <w:sz w:val="24"/>
          <w:szCs w:val="24"/>
          <w:lang w:val="id-ID"/>
        </w:rPr>
        <w:t xml:space="preserve"> (DPR) has a </w:t>
      </w:r>
      <w:proofErr w:type="spellStart"/>
      <w:r w:rsidR="00576841" w:rsidRPr="00576841">
        <w:rPr>
          <w:rFonts w:ascii="Times New Roman" w:eastAsia="Times New Roman" w:hAnsi="Times New Roman" w:cs="Times New Roman"/>
          <w:sz w:val="24"/>
          <w:szCs w:val="24"/>
          <w:lang w:val="id-ID"/>
        </w:rPr>
        <w:t>negative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and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significant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impact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returns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for</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companies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listed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ASEAN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Exchange </w:t>
      </w:r>
      <w:proofErr w:type="spellStart"/>
      <w:r w:rsidR="00576841" w:rsidRPr="00576841">
        <w:rPr>
          <w:rFonts w:ascii="Times New Roman" w:eastAsia="Times New Roman" w:hAnsi="Times New Roman" w:cs="Times New Roman"/>
          <w:sz w:val="24"/>
          <w:szCs w:val="24"/>
          <w:lang w:val="id-ID"/>
        </w:rPr>
        <w:t>between</w:t>
      </w:r>
      <w:proofErr w:type="spellEnd"/>
      <w:r w:rsidR="00576841" w:rsidRPr="00576841">
        <w:rPr>
          <w:rFonts w:ascii="Times New Roman" w:eastAsia="Times New Roman" w:hAnsi="Times New Roman" w:cs="Times New Roman"/>
          <w:sz w:val="24"/>
          <w:szCs w:val="24"/>
          <w:lang w:val="id-ID"/>
        </w:rPr>
        <w:t xml:space="preserve"> 2020 </w:t>
      </w:r>
      <w:proofErr w:type="spellStart"/>
      <w:r w:rsidR="00576841" w:rsidRPr="00576841">
        <w:rPr>
          <w:rFonts w:ascii="Times New Roman" w:eastAsia="Times New Roman" w:hAnsi="Times New Roman" w:cs="Times New Roman"/>
          <w:sz w:val="24"/>
          <w:szCs w:val="24"/>
          <w:lang w:val="id-ID"/>
        </w:rPr>
        <w:t>and</w:t>
      </w:r>
      <w:proofErr w:type="spellEnd"/>
      <w:r w:rsidR="00576841" w:rsidRPr="00576841">
        <w:rPr>
          <w:rFonts w:ascii="Times New Roman" w:eastAsia="Times New Roman" w:hAnsi="Times New Roman" w:cs="Times New Roman"/>
          <w:sz w:val="24"/>
          <w:szCs w:val="24"/>
          <w:lang w:val="id-ID"/>
        </w:rPr>
        <w:t xml:space="preserve"> 2023.  </w:t>
      </w:r>
      <w:proofErr w:type="spellStart"/>
      <w:r w:rsidR="00576841" w:rsidRPr="00576841">
        <w:rPr>
          <w:rFonts w:ascii="Times New Roman" w:eastAsia="Times New Roman" w:hAnsi="Times New Roman" w:cs="Times New Roman"/>
          <w:sz w:val="24"/>
          <w:szCs w:val="24"/>
          <w:lang w:val="id-ID"/>
        </w:rPr>
        <w:t>Therefore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businesses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that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pay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out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dividends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with</w:t>
      </w:r>
      <w:proofErr w:type="spellEnd"/>
      <w:r w:rsidR="00576841" w:rsidRPr="00576841">
        <w:rPr>
          <w:rFonts w:ascii="Times New Roman" w:eastAsia="Times New Roman" w:hAnsi="Times New Roman" w:cs="Times New Roman"/>
          <w:sz w:val="24"/>
          <w:szCs w:val="24"/>
          <w:lang w:val="id-ID"/>
        </w:rPr>
        <w:t xml:space="preserve"> a </w:t>
      </w:r>
      <w:proofErr w:type="spellStart"/>
      <w:r w:rsidR="00576841" w:rsidRPr="00576841">
        <w:rPr>
          <w:rFonts w:ascii="Times New Roman" w:eastAsia="Times New Roman" w:hAnsi="Times New Roman" w:cs="Times New Roman"/>
          <w:sz w:val="24"/>
          <w:szCs w:val="24"/>
          <w:lang w:val="id-ID"/>
        </w:rPr>
        <w:t>greater</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Dividend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Payout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Ratio</w:t>
      </w:r>
      <w:proofErr w:type="spellEnd"/>
      <w:r w:rsidR="00576841" w:rsidRPr="00576841">
        <w:rPr>
          <w:rFonts w:ascii="Times New Roman" w:eastAsia="Times New Roman" w:hAnsi="Times New Roman" w:cs="Times New Roman"/>
          <w:sz w:val="24"/>
          <w:szCs w:val="24"/>
          <w:lang w:val="id-ID"/>
        </w:rPr>
        <w:t xml:space="preserve"> (DPR) </w:t>
      </w:r>
      <w:proofErr w:type="spellStart"/>
      <w:r w:rsidR="00576841" w:rsidRPr="00576841">
        <w:rPr>
          <w:rFonts w:ascii="Times New Roman" w:eastAsia="Times New Roman" w:hAnsi="Times New Roman" w:cs="Times New Roman"/>
          <w:sz w:val="24"/>
          <w:szCs w:val="24"/>
          <w:lang w:val="id-ID"/>
        </w:rPr>
        <w:t>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ASEAN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Exchange </w:t>
      </w:r>
      <w:proofErr w:type="spellStart"/>
      <w:r w:rsidR="00576841" w:rsidRPr="00576841">
        <w:rPr>
          <w:rFonts w:ascii="Times New Roman" w:eastAsia="Times New Roman" w:hAnsi="Times New Roman" w:cs="Times New Roman"/>
          <w:sz w:val="24"/>
          <w:szCs w:val="24"/>
          <w:lang w:val="id-ID"/>
        </w:rPr>
        <w:t>typically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have</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lower</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returns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This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indicates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that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high</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dividend</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distribution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policies</w:t>
      </w:r>
      <w:proofErr w:type="spellEnd"/>
      <w:r w:rsidR="00576841" w:rsidRPr="00576841">
        <w:rPr>
          <w:rFonts w:ascii="Times New Roman" w:eastAsia="Times New Roman" w:hAnsi="Times New Roman" w:cs="Times New Roman"/>
          <w:sz w:val="24"/>
          <w:szCs w:val="24"/>
          <w:lang w:val="id-ID"/>
        </w:rPr>
        <w:t xml:space="preserve"> are not </w:t>
      </w:r>
      <w:proofErr w:type="spellStart"/>
      <w:r w:rsidR="00576841" w:rsidRPr="00576841">
        <w:rPr>
          <w:rFonts w:ascii="Times New Roman" w:eastAsia="Times New Roman" w:hAnsi="Times New Roman" w:cs="Times New Roman"/>
          <w:sz w:val="24"/>
          <w:szCs w:val="24"/>
          <w:lang w:val="id-ID"/>
        </w:rPr>
        <w:t>taken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into</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consideration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by</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investors</w:t>
      </w:r>
      <w:proofErr w:type="spellEnd"/>
      <w:r w:rsidR="00576841" w:rsidRPr="00576841">
        <w:rPr>
          <w:rFonts w:ascii="Times New Roman" w:eastAsia="Times New Roman" w:hAnsi="Times New Roman" w:cs="Times New Roman"/>
          <w:sz w:val="24"/>
          <w:szCs w:val="24"/>
          <w:lang w:val="id-ID"/>
        </w:rPr>
        <w:t xml:space="preserve"> in </w:t>
      </w:r>
      <w:proofErr w:type="spellStart"/>
      <w:r w:rsidR="00576841" w:rsidRPr="00576841">
        <w:rPr>
          <w:rFonts w:ascii="Times New Roman" w:eastAsia="Times New Roman" w:hAnsi="Times New Roman" w:cs="Times New Roman"/>
          <w:sz w:val="24"/>
          <w:szCs w:val="24"/>
          <w:lang w:val="id-ID"/>
        </w:rPr>
        <w:t>the</w:t>
      </w:r>
      <w:proofErr w:type="spellEnd"/>
      <w:r w:rsidR="00576841" w:rsidRPr="00576841">
        <w:rPr>
          <w:rFonts w:ascii="Times New Roman" w:eastAsia="Times New Roman" w:hAnsi="Times New Roman" w:cs="Times New Roman"/>
          <w:sz w:val="24"/>
          <w:szCs w:val="24"/>
          <w:lang w:val="id-ID"/>
        </w:rPr>
        <w:t xml:space="preserve"> ASEAN </w:t>
      </w:r>
      <w:proofErr w:type="spellStart"/>
      <w:r w:rsidR="00576841" w:rsidRPr="00576841">
        <w:rPr>
          <w:rFonts w:ascii="Times New Roman" w:eastAsia="Times New Roman" w:hAnsi="Times New Roman" w:cs="Times New Roman"/>
          <w:sz w:val="24"/>
          <w:szCs w:val="24"/>
          <w:lang w:val="id-ID"/>
        </w:rPr>
        <w:t>capital</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market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According</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to</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Lashgari</w:t>
      </w:r>
      <w:proofErr w:type="spellEnd"/>
      <w:r w:rsidR="00576841" w:rsidRPr="00576841">
        <w:rPr>
          <w:rFonts w:ascii="Times New Roman" w:eastAsia="Times New Roman" w:hAnsi="Times New Roman" w:cs="Times New Roman"/>
          <w:sz w:val="24"/>
          <w:szCs w:val="24"/>
          <w:lang w:val="id-ID"/>
        </w:rPr>
        <w:t xml:space="preserve"> &amp; Ahmadi (2014), </w:t>
      </w:r>
      <w:proofErr w:type="spellStart"/>
      <w:r w:rsidR="00576841" w:rsidRPr="00576841">
        <w:rPr>
          <w:rFonts w:ascii="Times New Roman" w:eastAsia="Times New Roman" w:hAnsi="Times New Roman" w:cs="Times New Roman"/>
          <w:sz w:val="24"/>
          <w:szCs w:val="24"/>
          <w:lang w:val="id-ID"/>
        </w:rPr>
        <w:t>Hooi</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et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al.</w:t>
      </w:r>
      <w:proofErr w:type="spellEnd"/>
      <w:r w:rsidR="00576841" w:rsidRPr="00576841">
        <w:rPr>
          <w:rFonts w:ascii="Times New Roman" w:eastAsia="Times New Roman" w:hAnsi="Times New Roman" w:cs="Times New Roman"/>
          <w:sz w:val="24"/>
          <w:szCs w:val="24"/>
          <w:lang w:val="id-ID"/>
        </w:rPr>
        <w:t xml:space="preserve"> (2015), Dewi &amp; Paramita (2019), dan </w:t>
      </w:r>
      <w:proofErr w:type="spellStart"/>
      <w:r w:rsidR="00576841" w:rsidRPr="00576841">
        <w:rPr>
          <w:rFonts w:ascii="Times New Roman" w:eastAsia="Times New Roman" w:hAnsi="Times New Roman" w:cs="Times New Roman"/>
          <w:sz w:val="24"/>
          <w:szCs w:val="24"/>
          <w:lang w:val="id-ID"/>
        </w:rPr>
        <w:t>Nguyen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et</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al.</w:t>
      </w:r>
      <w:proofErr w:type="spellEnd"/>
      <w:r w:rsidR="00576841" w:rsidRPr="00576841">
        <w:rPr>
          <w:rFonts w:ascii="Times New Roman" w:eastAsia="Times New Roman" w:hAnsi="Times New Roman" w:cs="Times New Roman"/>
          <w:sz w:val="24"/>
          <w:szCs w:val="24"/>
          <w:lang w:val="id-ID"/>
        </w:rPr>
        <w:t xml:space="preserve"> (2019) </w:t>
      </w:r>
      <w:proofErr w:type="spellStart"/>
      <w:r w:rsidR="00576841" w:rsidRPr="00576841">
        <w:rPr>
          <w:rFonts w:ascii="Times New Roman" w:eastAsia="Times New Roman" w:hAnsi="Times New Roman" w:cs="Times New Roman"/>
          <w:sz w:val="24"/>
          <w:szCs w:val="24"/>
          <w:lang w:val="id-ID"/>
        </w:rPr>
        <w:t>research</w:t>
      </w:r>
      <w:proofErr w:type="spellEnd"/>
      <w:r w:rsidR="00576841" w:rsidRPr="00576841">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Investors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prefer</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companies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that</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retain</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profits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to</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reinvest</w:t>
      </w:r>
      <w:proofErr w:type="spellEnd"/>
      <w:r w:rsidR="00B002B3" w:rsidRPr="00B002B3">
        <w:rPr>
          <w:rFonts w:ascii="Times New Roman" w:eastAsia="Times New Roman" w:hAnsi="Times New Roman" w:cs="Times New Roman"/>
          <w:sz w:val="24"/>
          <w:szCs w:val="24"/>
          <w:lang w:val="id-ID"/>
        </w:rPr>
        <w:t xml:space="preserve"> in </w:t>
      </w:r>
      <w:proofErr w:type="spellStart"/>
      <w:r w:rsidR="00B002B3" w:rsidRPr="00B002B3">
        <w:rPr>
          <w:rFonts w:ascii="Times New Roman" w:eastAsia="Times New Roman" w:hAnsi="Times New Roman" w:cs="Times New Roman"/>
          <w:sz w:val="24"/>
          <w:szCs w:val="24"/>
          <w:lang w:val="id-ID"/>
        </w:rPr>
        <w:t>operational</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activities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and</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business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expansion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which</w:t>
      </w:r>
      <w:proofErr w:type="spellEnd"/>
      <w:r w:rsidR="00576841" w:rsidRPr="00576841">
        <w:rPr>
          <w:rFonts w:ascii="Times New Roman" w:eastAsia="Times New Roman" w:hAnsi="Times New Roman" w:cs="Times New Roman"/>
          <w:sz w:val="24"/>
          <w:szCs w:val="24"/>
          <w:lang w:val="id-ID"/>
        </w:rPr>
        <w:t xml:space="preserve"> in </w:t>
      </w:r>
      <w:proofErr w:type="spellStart"/>
      <w:r w:rsidR="00576841" w:rsidRPr="00576841">
        <w:rPr>
          <w:rFonts w:ascii="Times New Roman" w:eastAsia="Times New Roman" w:hAnsi="Times New Roman" w:cs="Times New Roman"/>
          <w:sz w:val="24"/>
          <w:szCs w:val="24"/>
          <w:lang w:val="id-ID"/>
        </w:rPr>
        <w:t>turn</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affects</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stagnating</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stock</w:t>
      </w:r>
      <w:proofErr w:type="spellEnd"/>
      <w:r w:rsidR="00576841" w:rsidRPr="00576841">
        <w:rPr>
          <w:rFonts w:ascii="Times New Roman" w:eastAsia="Times New Roman" w:hAnsi="Times New Roman" w:cs="Times New Roman"/>
          <w:sz w:val="24"/>
          <w:szCs w:val="24"/>
          <w:lang w:val="id-ID"/>
        </w:rPr>
        <w:t xml:space="preserve"> </w:t>
      </w:r>
      <w:proofErr w:type="spellStart"/>
      <w:r w:rsidR="00576841" w:rsidRPr="00576841">
        <w:rPr>
          <w:rFonts w:ascii="Times New Roman" w:eastAsia="Times New Roman" w:hAnsi="Times New Roman" w:cs="Times New Roman"/>
          <w:sz w:val="24"/>
          <w:szCs w:val="24"/>
          <w:lang w:val="id-ID"/>
        </w:rPr>
        <w:t>returns</w:t>
      </w:r>
      <w:proofErr w:type="spellEnd"/>
      <w:r w:rsidR="00576841" w:rsidRPr="00576841">
        <w:rPr>
          <w:rFonts w:ascii="Times New Roman" w:eastAsia="Times New Roman" w:hAnsi="Times New Roman" w:cs="Times New Roman"/>
          <w:sz w:val="24"/>
          <w:szCs w:val="24"/>
          <w:lang w:val="id-ID"/>
        </w:rPr>
        <w:t>.</w:t>
      </w:r>
      <w:r w:rsidR="001B01D9">
        <w:rPr>
          <w:rFonts w:ascii="Times New Roman" w:eastAsia="Times New Roman" w:hAnsi="Times New Roman" w:cs="Times New Roman"/>
          <w:sz w:val="24"/>
          <w:szCs w:val="24"/>
          <w:lang w:val="id-ID"/>
        </w:rPr>
        <w:t xml:space="preserve"> </w:t>
      </w:r>
    </w:p>
    <w:p w14:paraId="33065FFC" w14:textId="4EE987C0" w:rsidR="00870789" w:rsidRPr="00576841" w:rsidRDefault="00576841" w:rsidP="00576841">
      <w:pPr>
        <w:pStyle w:val="ListParagraph"/>
        <w:spacing w:line="480" w:lineRule="auto"/>
        <w:ind w:left="0" w:firstLine="360"/>
        <w:jc w:val="both"/>
        <w:rPr>
          <w:rFonts w:ascii="Times New Roman" w:eastAsia="Times New Roman" w:hAnsi="Times New Roman" w:cs="Times New Roman"/>
          <w:sz w:val="24"/>
          <w:szCs w:val="24"/>
          <w:lang w:val="id-ID"/>
        </w:rPr>
      </w:pPr>
      <w:proofErr w:type="spellStart"/>
      <w:r w:rsidRPr="00576841">
        <w:rPr>
          <w:rFonts w:ascii="Times New Roman" w:eastAsia="Times New Roman" w:hAnsi="Times New Roman" w:cs="Times New Roman"/>
          <w:sz w:val="24"/>
          <w:szCs w:val="24"/>
          <w:lang w:val="id-ID"/>
        </w:rPr>
        <w:t>Signal</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theory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which</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holds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that</w:t>
      </w:r>
      <w:proofErr w:type="spellEnd"/>
      <w:r w:rsidRPr="00576841">
        <w:rPr>
          <w:rFonts w:ascii="Times New Roman" w:eastAsia="Times New Roman" w:hAnsi="Times New Roman" w:cs="Times New Roman"/>
          <w:sz w:val="24"/>
          <w:szCs w:val="24"/>
          <w:lang w:val="id-ID"/>
        </w:rPr>
        <w:t xml:space="preserve"> a </w:t>
      </w:r>
      <w:proofErr w:type="spellStart"/>
      <w:r w:rsidRPr="00576841">
        <w:rPr>
          <w:rFonts w:ascii="Times New Roman" w:eastAsia="Times New Roman" w:hAnsi="Times New Roman" w:cs="Times New Roman"/>
          <w:sz w:val="24"/>
          <w:szCs w:val="24"/>
          <w:lang w:val="id-ID"/>
        </w:rPr>
        <w:t>high</w:t>
      </w:r>
      <w:proofErr w:type="spellEnd"/>
      <w:r w:rsidRPr="00576841">
        <w:rPr>
          <w:rFonts w:ascii="Times New Roman" w:eastAsia="Times New Roman" w:hAnsi="Times New Roman" w:cs="Times New Roman"/>
          <w:sz w:val="24"/>
          <w:szCs w:val="24"/>
          <w:lang w:val="id-ID"/>
        </w:rPr>
        <w:t xml:space="preserve"> DPR </w:t>
      </w:r>
      <w:proofErr w:type="spellStart"/>
      <w:r w:rsidRPr="00576841">
        <w:rPr>
          <w:rFonts w:ascii="Times New Roman" w:eastAsia="Times New Roman" w:hAnsi="Times New Roman" w:cs="Times New Roman"/>
          <w:sz w:val="24"/>
          <w:szCs w:val="24"/>
          <w:lang w:val="id-ID"/>
        </w:rPr>
        <w:t>can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be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read</w:t>
      </w:r>
      <w:proofErr w:type="spellEnd"/>
      <w:r w:rsidRPr="00576841">
        <w:rPr>
          <w:rFonts w:ascii="Times New Roman" w:eastAsia="Times New Roman" w:hAnsi="Times New Roman" w:cs="Times New Roman"/>
          <w:sz w:val="24"/>
          <w:szCs w:val="24"/>
          <w:lang w:val="id-ID"/>
        </w:rPr>
        <w:t xml:space="preserve"> as a </w:t>
      </w:r>
      <w:proofErr w:type="spellStart"/>
      <w:r w:rsidRPr="00576841">
        <w:rPr>
          <w:rFonts w:ascii="Times New Roman" w:eastAsia="Times New Roman" w:hAnsi="Times New Roman" w:cs="Times New Roman"/>
          <w:sz w:val="24"/>
          <w:szCs w:val="24"/>
          <w:lang w:val="id-ID"/>
        </w:rPr>
        <w:t>negative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signal</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consistent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with</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this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conclusion</w:t>
      </w:r>
      <w:proofErr w:type="spellEnd"/>
      <w:r w:rsidRPr="00576841">
        <w:rPr>
          <w:rFonts w:ascii="Times New Roman" w:eastAsia="Times New Roman" w:hAnsi="Times New Roman" w:cs="Times New Roman"/>
          <w:sz w:val="24"/>
          <w:szCs w:val="24"/>
          <w:lang w:val="id-ID"/>
        </w:rPr>
        <w:t xml:space="preserve">. In </w:t>
      </w:r>
      <w:proofErr w:type="spellStart"/>
      <w:r w:rsidRPr="00576841">
        <w:rPr>
          <w:rFonts w:ascii="Times New Roman" w:eastAsia="Times New Roman" w:hAnsi="Times New Roman" w:cs="Times New Roman"/>
          <w:sz w:val="24"/>
          <w:szCs w:val="24"/>
          <w:lang w:val="id-ID"/>
        </w:rPr>
        <w:t>Dividend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Irrelevance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theory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proposed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by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lastRenderedPageBreak/>
        <w:t>Modigliani</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and</w:t>
      </w:r>
      <w:proofErr w:type="spellEnd"/>
      <w:r w:rsidRPr="00576841">
        <w:rPr>
          <w:rFonts w:ascii="Times New Roman" w:eastAsia="Times New Roman" w:hAnsi="Times New Roman" w:cs="Times New Roman"/>
          <w:sz w:val="24"/>
          <w:szCs w:val="24"/>
          <w:lang w:val="id-ID"/>
        </w:rPr>
        <w:t xml:space="preserve"> Miller, </w:t>
      </w:r>
      <w:proofErr w:type="spellStart"/>
      <w:r w:rsidRPr="00576841">
        <w:rPr>
          <w:rFonts w:ascii="Times New Roman" w:eastAsia="Times New Roman" w:hAnsi="Times New Roman" w:cs="Times New Roman"/>
          <w:sz w:val="24"/>
          <w:szCs w:val="24"/>
          <w:lang w:val="id-ID"/>
        </w:rPr>
        <w:t>Investors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do</w:t>
      </w:r>
      <w:proofErr w:type="spellEnd"/>
      <w:r w:rsidRPr="00576841">
        <w:rPr>
          <w:rFonts w:ascii="Times New Roman" w:eastAsia="Times New Roman" w:hAnsi="Times New Roman" w:cs="Times New Roman"/>
          <w:sz w:val="24"/>
          <w:szCs w:val="24"/>
          <w:lang w:val="id-ID"/>
        </w:rPr>
        <w:t xml:space="preserve"> not </w:t>
      </w:r>
      <w:proofErr w:type="spellStart"/>
      <w:r w:rsidRPr="00576841">
        <w:rPr>
          <w:rFonts w:ascii="Times New Roman" w:eastAsia="Times New Roman" w:hAnsi="Times New Roman" w:cs="Times New Roman"/>
          <w:sz w:val="24"/>
          <w:szCs w:val="24"/>
          <w:lang w:val="id-ID"/>
        </w:rPr>
        <w:t>see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way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earnings</w:t>
      </w:r>
      <w:proofErr w:type="spellEnd"/>
      <w:r w:rsidRPr="00576841">
        <w:rPr>
          <w:rFonts w:ascii="Times New Roman" w:eastAsia="Times New Roman" w:hAnsi="Times New Roman" w:cs="Times New Roman"/>
          <w:sz w:val="24"/>
          <w:szCs w:val="24"/>
          <w:lang w:val="id-ID"/>
        </w:rPr>
        <w:t xml:space="preserve"> are </w:t>
      </w:r>
      <w:proofErr w:type="spellStart"/>
      <w:r w:rsidRPr="00576841">
        <w:rPr>
          <w:rFonts w:ascii="Times New Roman" w:eastAsia="Times New Roman" w:hAnsi="Times New Roman" w:cs="Times New Roman"/>
          <w:sz w:val="24"/>
          <w:szCs w:val="24"/>
          <w:lang w:val="id-ID"/>
        </w:rPr>
        <w:t>divided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between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dividends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paid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and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retained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earnings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but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rather</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see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earnings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information</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generated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from</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investment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policies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and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decisions</w:t>
      </w:r>
      <w:proofErr w:type="spellEnd"/>
      <w:r w:rsidRPr="00576841">
        <w:rPr>
          <w:rFonts w:ascii="Times New Roman" w:eastAsia="Times New Roman" w:hAnsi="Times New Roman" w:cs="Times New Roman"/>
          <w:sz w:val="24"/>
          <w:szCs w:val="24"/>
          <w:lang w:val="id-ID"/>
        </w:rPr>
        <w:t xml:space="preserve"> (Saraf </w:t>
      </w:r>
      <w:proofErr w:type="spellStart"/>
      <w:r w:rsidRPr="00576841">
        <w:rPr>
          <w:rFonts w:ascii="Times New Roman" w:eastAsia="Times New Roman" w:hAnsi="Times New Roman" w:cs="Times New Roman"/>
          <w:sz w:val="24"/>
          <w:szCs w:val="24"/>
          <w:lang w:val="id-ID"/>
        </w:rPr>
        <w:t>et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al.</w:t>
      </w:r>
      <w:proofErr w:type="spellEnd"/>
      <w:r w:rsidRPr="00576841">
        <w:rPr>
          <w:rFonts w:ascii="Times New Roman" w:eastAsia="Times New Roman" w:hAnsi="Times New Roman" w:cs="Times New Roman"/>
          <w:sz w:val="24"/>
          <w:szCs w:val="24"/>
          <w:lang w:val="id-ID"/>
        </w:rPr>
        <w:t xml:space="preserve">, 2014). </w:t>
      </w:r>
      <w:proofErr w:type="spellStart"/>
      <w:r w:rsidR="00B002B3" w:rsidRPr="00B002B3">
        <w:rPr>
          <w:rFonts w:ascii="Times New Roman" w:eastAsia="Times New Roman" w:hAnsi="Times New Roman" w:cs="Times New Roman"/>
          <w:sz w:val="24"/>
          <w:szCs w:val="24"/>
          <w:lang w:val="id-ID"/>
        </w:rPr>
        <w:t>Investors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view</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the</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high</w:t>
      </w:r>
      <w:proofErr w:type="spellEnd"/>
      <w:r w:rsidR="00B002B3" w:rsidRPr="00B002B3">
        <w:rPr>
          <w:rFonts w:ascii="Times New Roman" w:eastAsia="Times New Roman" w:hAnsi="Times New Roman" w:cs="Times New Roman"/>
          <w:sz w:val="24"/>
          <w:szCs w:val="24"/>
          <w:lang w:val="id-ID"/>
        </w:rPr>
        <w:t xml:space="preserve"> DPR as </w:t>
      </w:r>
      <w:proofErr w:type="spellStart"/>
      <w:r w:rsidR="00B002B3" w:rsidRPr="00B002B3">
        <w:rPr>
          <w:rFonts w:ascii="Times New Roman" w:eastAsia="Times New Roman" w:hAnsi="Times New Roman" w:cs="Times New Roman"/>
          <w:sz w:val="24"/>
          <w:szCs w:val="24"/>
          <w:lang w:val="id-ID"/>
        </w:rPr>
        <w:t>an</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indication</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of</w:t>
      </w:r>
      <w:proofErr w:type="spellEnd"/>
      <w:r w:rsidR="00B002B3" w:rsidRPr="00B002B3">
        <w:rPr>
          <w:rFonts w:ascii="Times New Roman" w:eastAsia="Times New Roman" w:hAnsi="Times New Roman" w:cs="Times New Roman"/>
          <w:sz w:val="24"/>
          <w:szCs w:val="24"/>
          <w:lang w:val="id-ID"/>
        </w:rPr>
        <w:t xml:space="preserve"> a </w:t>
      </w:r>
      <w:proofErr w:type="spellStart"/>
      <w:r w:rsidR="00B002B3" w:rsidRPr="00B002B3">
        <w:rPr>
          <w:rFonts w:ascii="Times New Roman" w:eastAsia="Times New Roman" w:hAnsi="Times New Roman" w:cs="Times New Roman"/>
          <w:sz w:val="24"/>
          <w:szCs w:val="24"/>
          <w:lang w:val="id-ID"/>
        </w:rPr>
        <w:t>decline</w:t>
      </w:r>
      <w:proofErr w:type="spellEnd"/>
      <w:r w:rsidR="00B002B3" w:rsidRPr="00B002B3">
        <w:rPr>
          <w:rFonts w:ascii="Times New Roman" w:eastAsia="Times New Roman" w:hAnsi="Times New Roman" w:cs="Times New Roman"/>
          <w:sz w:val="24"/>
          <w:szCs w:val="24"/>
          <w:lang w:val="id-ID"/>
        </w:rPr>
        <w:t xml:space="preserve"> in </w:t>
      </w:r>
      <w:proofErr w:type="spellStart"/>
      <w:r w:rsidR="00B002B3" w:rsidRPr="00B002B3">
        <w:rPr>
          <w:rFonts w:ascii="Times New Roman" w:eastAsia="Times New Roman" w:hAnsi="Times New Roman" w:cs="Times New Roman"/>
          <w:sz w:val="24"/>
          <w:szCs w:val="24"/>
          <w:lang w:val="id-ID"/>
        </w:rPr>
        <w:t>the</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company's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ability</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to</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expand</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especially</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after</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the</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pandemic</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and</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excessive</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dividend</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payments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can</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increase</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external</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financing</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risks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due</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to</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low</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retained</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earnings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This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is</w:t>
      </w:r>
      <w:proofErr w:type="spellEnd"/>
      <w:r w:rsidR="00B002B3" w:rsidRPr="00B002B3">
        <w:rPr>
          <w:rFonts w:ascii="Times New Roman" w:eastAsia="Times New Roman" w:hAnsi="Times New Roman" w:cs="Times New Roman"/>
          <w:sz w:val="24"/>
          <w:szCs w:val="24"/>
          <w:lang w:val="id-ID"/>
        </w:rPr>
        <w:t xml:space="preserve"> a </w:t>
      </w:r>
      <w:proofErr w:type="spellStart"/>
      <w:r w:rsidR="00B002B3" w:rsidRPr="00B002B3">
        <w:rPr>
          <w:rFonts w:ascii="Times New Roman" w:eastAsia="Times New Roman" w:hAnsi="Times New Roman" w:cs="Times New Roman"/>
          <w:sz w:val="24"/>
          <w:szCs w:val="24"/>
          <w:lang w:val="id-ID"/>
        </w:rPr>
        <w:t>negative</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signal</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to</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investors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causing</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share</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prices</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to</w:t>
      </w:r>
      <w:proofErr w:type="spellEnd"/>
      <w:r w:rsidR="00B002B3" w:rsidRPr="00B002B3">
        <w:rPr>
          <w:rFonts w:ascii="Times New Roman" w:eastAsia="Times New Roman" w:hAnsi="Times New Roman" w:cs="Times New Roman"/>
          <w:sz w:val="24"/>
          <w:szCs w:val="24"/>
          <w:lang w:val="id-ID"/>
        </w:rPr>
        <w:t xml:space="preserve"> </w:t>
      </w:r>
      <w:proofErr w:type="spellStart"/>
      <w:r w:rsidR="00B002B3" w:rsidRPr="00B002B3">
        <w:rPr>
          <w:rFonts w:ascii="Times New Roman" w:eastAsia="Times New Roman" w:hAnsi="Times New Roman" w:cs="Times New Roman"/>
          <w:sz w:val="24"/>
          <w:szCs w:val="24"/>
          <w:lang w:val="id-ID"/>
        </w:rPr>
        <w:t>fall</w:t>
      </w:r>
      <w:proofErr w:type="spellEnd"/>
      <w:r w:rsidR="00B002B3">
        <w:rPr>
          <w:rFonts w:ascii="Times New Roman" w:eastAsia="Times New Roman" w:hAnsi="Times New Roman" w:cs="Times New Roman"/>
          <w:sz w:val="24"/>
          <w:szCs w:val="24"/>
          <w:lang w:val="id-ID"/>
        </w:rPr>
        <w:t xml:space="preserve"> </w:t>
      </w:r>
      <w:r w:rsidRPr="00576841">
        <w:rPr>
          <w:rFonts w:ascii="Times New Roman" w:eastAsia="Times New Roman" w:hAnsi="Times New Roman" w:cs="Times New Roman"/>
          <w:sz w:val="24"/>
          <w:szCs w:val="24"/>
          <w:lang w:val="id-ID"/>
        </w:rPr>
        <w:t xml:space="preserve">in </w:t>
      </w:r>
      <w:proofErr w:type="spellStart"/>
      <w:r w:rsidRPr="00576841">
        <w:rPr>
          <w:rFonts w:ascii="Times New Roman" w:eastAsia="Times New Roman" w:hAnsi="Times New Roman" w:cs="Times New Roman"/>
          <w:sz w:val="24"/>
          <w:szCs w:val="24"/>
          <w:lang w:val="id-ID"/>
        </w:rPr>
        <w:t>accordance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with</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research</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of</w:t>
      </w:r>
      <w:proofErr w:type="spellEnd"/>
      <w:r w:rsidRPr="00576841">
        <w:rPr>
          <w:rFonts w:ascii="Times New Roman" w:eastAsia="Times New Roman" w:hAnsi="Times New Roman" w:cs="Times New Roman"/>
          <w:sz w:val="24"/>
          <w:szCs w:val="24"/>
          <w:lang w:val="id-ID"/>
        </w:rPr>
        <w:t xml:space="preserve"> Putri </w:t>
      </w:r>
      <w:proofErr w:type="spellStart"/>
      <w:r w:rsidRPr="00576841">
        <w:rPr>
          <w:rFonts w:ascii="Times New Roman" w:eastAsia="Times New Roman" w:hAnsi="Times New Roman" w:cs="Times New Roman"/>
          <w:sz w:val="24"/>
          <w:szCs w:val="24"/>
          <w:lang w:val="id-ID"/>
        </w:rPr>
        <w:t>et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al.</w:t>
      </w:r>
      <w:proofErr w:type="spellEnd"/>
      <w:r w:rsidRPr="00576841">
        <w:rPr>
          <w:rFonts w:ascii="Times New Roman" w:eastAsia="Times New Roman" w:hAnsi="Times New Roman" w:cs="Times New Roman"/>
          <w:sz w:val="24"/>
          <w:szCs w:val="24"/>
          <w:lang w:val="id-ID"/>
        </w:rPr>
        <w:t xml:space="preserve"> (2023) &amp; </w:t>
      </w:r>
      <w:proofErr w:type="spellStart"/>
      <w:r w:rsidRPr="00576841">
        <w:rPr>
          <w:rFonts w:ascii="Times New Roman" w:eastAsia="Times New Roman" w:hAnsi="Times New Roman" w:cs="Times New Roman"/>
          <w:sz w:val="24"/>
          <w:szCs w:val="24"/>
          <w:lang w:val="id-ID"/>
        </w:rPr>
        <w:t>Khoililur</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et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al.</w:t>
      </w:r>
      <w:proofErr w:type="spellEnd"/>
      <w:r w:rsidRPr="00576841">
        <w:rPr>
          <w:rFonts w:ascii="Times New Roman" w:eastAsia="Times New Roman" w:hAnsi="Times New Roman" w:cs="Times New Roman"/>
          <w:sz w:val="24"/>
          <w:szCs w:val="24"/>
          <w:lang w:val="id-ID"/>
        </w:rPr>
        <w:t xml:space="preserve"> (2023). </w:t>
      </w:r>
      <w:proofErr w:type="spellStart"/>
      <w:r w:rsidRPr="00576841">
        <w:rPr>
          <w:rFonts w:ascii="Times New Roman" w:eastAsia="Times New Roman" w:hAnsi="Times New Roman" w:cs="Times New Roman"/>
          <w:sz w:val="24"/>
          <w:szCs w:val="24"/>
          <w:lang w:val="id-ID"/>
        </w:rPr>
        <w:t>Thus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companies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need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to</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be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careful</w:t>
      </w:r>
      <w:proofErr w:type="spellEnd"/>
      <w:r w:rsidRPr="00576841">
        <w:rPr>
          <w:rFonts w:ascii="Times New Roman" w:eastAsia="Times New Roman" w:hAnsi="Times New Roman" w:cs="Times New Roman"/>
          <w:sz w:val="24"/>
          <w:szCs w:val="24"/>
          <w:lang w:val="id-ID"/>
        </w:rPr>
        <w:t xml:space="preserve"> in </w:t>
      </w:r>
      <w:proofErr w:type="spellStart"/>
      <w:r w:rsidRPr="00576841">
        <w:rPr>
          <w:rFonts w:ascii="Times New Roman" w:eastAsia="Times New Roman" w:hAnsi="Times New Roman" w:cs="Times New Roman"/>
          <w:sz w:val="24"/>
          <w:szCs w:val="24"/>
          <w:lang w:val="id-ID"/>
        </w:rPr>
        <w:t>determining</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dividend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policy</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and</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consider</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the</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signals</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sent</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to</w:t>
      </w:r>
      <w:proofErr w:type="spellEnd"/>
      <w:r w:rsidRPr="00576841">
        <w:rPr>
          <w:rFonts w:ascii="Times New Roman" w:eastAsia="Times New Roman" w:hAnsi="Times New Roman" w:cs="Times New Roman"/>
          <w:sz w:val="24"/>
          <w:szCs w:val="24"/>
          <w:lang w:val="id-ID"/>
        </w:rPr>
        <w:t xml:space="preserve"> </w:t>
      </w:r>
      <w:proofErr w:type="spellStart"/>
      <w:r w:rsidRPr="00576841">
        <w:rPr>
          <w:rFonts w:ascii="Times New Roman" w:eastAsia="Times New Roman" w:hAnsi="Times New Roman" w:cs="Times New Roman"/>
          <w:sz w:val="24"/>
          <w:szCs w:val="24"/>
          <w:lang w:val="id-ID"/>
        </w:rPr>
        <w:t>investors</w:t>
      </w:r>
      <w:proofErr w:type="spellEnd"/>
      <w:r w:rsidRPr="00576841">
        <w:rPr>
          <w:rFonts w:ascii="Times New Roman" w:eastAsia="Times New Roman" w:hAnsi="Times New Roman" w:cs="Times New Roman"/>
          <w:sz w:val="24"/>
          <w:szCs w:val="24"/>
          <w:lang w:val="id-ID"/>
        </w:rPr>
        <w:t xml:space="preserve">. </w:t>
      </w:r>
      <w:r w:rsidR="00870789" w:rsidRPr="00576841">
        <w:rPr>
          <w:rFonts w:ascii="Times New Roman" w:eastAsia="Times New Roman" w:hAnsi="Times New Roman" w:cs="Times New Roman"/>
          <w:sz w:val="24"/>
          <w:szCs w:val="24"/>
          <w:lang w:val="id-ID"/>
        </w:rPr>
        <w:t xml:space="preserve"> </w:t>
      </w:r>
      <w:r w:rsidR="00390730" w:rsidRPr="00576841">
        <w:rPr>
          <w:noProof/>
          <w:lang w:val="id-ID"/>
          <w14:ligatures w14:val="standardContextual"/>
        </w:rPr>
        <w:t xml:space="preserve"> </w:t>
      </w:r>
    </w:p>
    <w:p w14:paraId="169D112E" w14:textId="2BF0601D" w:rsidR="00870789" w:rsidRDefault="001C5E58" w:rsidP="00A124A1">
      <w:pPr>
        <w:spacing w:line="480" w:lineRule="auto"/>
        <w:rPr>
          <w:rFonts w:ascii="Times New Roman" w:eastAsia="Times New Roman" w:hAnsi="Times New Roman" w:cs="Times New Roman"/>
          <w:sz w:val="24"/>
          <w:szCs w:val="24"/>
          <w:lang w:val="id-ID"/>
        </w:rPr>
      </w:pPr>
      <w:r w:rsidRPr="00103A22">
        <w:rPr>
          <w:noProof/>
          <w14:ligatures w14:val="standardContextual"/>
        </w:rPr>
        <mc:AlternateContent>
          <mc:Choice Requires="wps">
            <w:drawing>
              <wp:anchor distT="0" distB="0" distL="114300" distR="114300" simplePos="0" relativeHeight="251928576" behindDoc="0" locked="0" layoutInCell="1" allowOverlap="1" wp14:anchorId="3989D314" wp14:editId="61B151AA">
                <wp:simplePos x="0" y="0"/>
                <wp:positionH relativeFrom="margin">
                  <wp:posOffset>2292033</wp:posOffset>
                </wp:positionH>
                <wp:positionV relativeFrom="paragraph">
                  <wp:posOffset>5547678</wp:posOffset>
                </wp:positionV>
                <wp:extent cx="601980" cy="297180"/>
                <wp:effectExtent l="0" t="0" r="7620" b="7620"/>
                <wp:wrapNone/>
                <wp:docPr id="1079565941"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D6F33" id="Rectangle 22" o:spid="_x0000_s1026" style="position:absolute;margin-left:180.5pt;margin-top:436.85pt;width:47.4pt;height:23.4pt;flip:y;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" fillcolor="white [3201]" stroked="f" strokeweight="1pt">
                <w10:wrap anchorx="margin"/>
              </v:rect>
            </w:pict>
          </mc:Fallback>
        </mc:AlternateContent>
      </w:r>
      <w:r w:rsidR="00857888" w:rsidRPr="00103A22">
        <w:rPr>
          <w:noProof/>
          <w14:ligatures w14:val="standardContextual"/>
        </w:rPr>
        <mc:AlternateContent>
          <mc:Choice Requires="wps">
            <w:drawing>
              <wp:anchor distT="0" distB="0" distL="114300" distR="114300" simplePos="0" relativeHeight="251875328" behindDoc="0" locked="0" layoutInCell="1" allowOverlap="1" wp14:anchorId="2FF2F580" wp14:editId="3FA40DBB">
                <wp:simplePos x="0" y="0"/>
                <wp:positionH relativeFrom="margin">
                  <wp:align>center</wp:align>
                </wp:positionH>
                <wp:positionV relativeFrom="paragraph">
                  <wp:posOffset>8071802</wp:posOffset>
                </wp:positionV>
                <wp:extent cx="601980" cy="297180"/>
                <wp:effectExtent l="0" t="0" r="7620" b="7620"/>
                <wp:wrapNone/>
                <wp:docPr id="1133850922"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A28D9" id="Rectangle 22" o:spid="_x0000_s1026" style="position:absolute;margin-left:0;margin-top:635.55pt;width:47.4pt;height:23.4pt;flip:y;z-index:251875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" fillcolor="white [3201]" stroked="f" strokeweight="1pt">
                <w10:wrap anchorx="margin"/>
              </v:rect>
            </w:pict>
          </mc:Fallback>
        </mc:AlternateContent>
      </w:r>
      <w:r w:rsidR="00870789">
        <w:rPr>
          <w:rFonts w:ascii="Times New Roman" w:eastAsia="Times New Roman" w:hAnsi="Times New Roman" w:cs="Times New Roman"/>
          <w:sz w:val="24"/>
          <w:szCs w:val="24"/>
          <w:lang w:val="id-ID"/>
        </w:rPr>
        <w:br w:type="page"/>
      </w:r>
    </w:p>
    <w:p w14:paraId="22A8C1E4" w14:textId="6EDB1235" w:rsidR="00870789" w:rsidRPr="00CC7BDA" w:rsidRDefault="00D53045" w:rsidP="00A124A1">
      <w:pPr>
        <w:spacing w:line="480" w:lineRule="auto"/>
        <w:ind w:firstLine="720"/>
        <w:jc w:val="center"/>
        <w:rPr>
          <w:rFonts w:ascii="Times New Roman" w:eastAsia="Times New Roman" w:hAnsi="Times New Roman" w:cs="Times New Roman"/>
          <w:b/>
          <w:bCs/>
          <w:sz w:val="24"/>
          <w:szCs w:val="24"/>
        </w:rPr>
      </w:pPr>
      <w:r w:rsidRPr="00D53045">
        <w:rPr>
          <w:rFonts w:ascii="Times New Roman" w:eastAsia="Times New Roman" w:hAnsi="Times New Roman" w:cs="Times New Roman"/>
          <w:b/>
          <w:bCs/>
          <w:sz w:val="24"/>
          <w:szCs w:val="24"/>
        </w:rPr>
        <w:lastRenderedPageBreak/>
        <w:t>CHAPTER V</w:t>
      </w:r>
      <w:r w:rsidR="00857888" w:rsidRPr="00103A22">
        <w:rPr>
          <w:noProof/>
          <w14:ligatures w14:val="standardContextual"/>
        </w:rPr>
        <mc:AlternateContent>
          <mc:Choice Requires="wps">
            <w:drawing>
              <wp:anchor distT="0" distB="0" distL="114300" distR="114300" simplePos="0" relativeHeight="251873280" behindDoc="0" locked="0" layoutInCell="1" allowOverlap="1" wp14:anchorId="0B713B6C" wp14:editId="501DCCF1">
                <wp:simplePos x="0" y="0"/>
                <wp:positionH relativeFrom="margin">
                  <wp:posOffset>4668202</wp:posOffset>
                </wp:positionH>
                <wp:positionV relativeFrom="paragraph">
                  <wp:posOffset>-1109345</wp:posOffset>
                </wp:positionV>
                <wp:extent cx="601980" cy="297180"/>
                <wp:effectExtent l="0" t="0" r="7620" b="7620"/>
                <wp:wrapNone/>
                <wp:docPr id="1683011472"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F50EA" id="Rectangle 22" o:spid="_x0000_s1026" style="position:absolute;margin-left:367.55pt;margin-top:-87.35pt;width:47.4pt;height:23.4pt;flip:y;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" fillcolor="white [3201]" stroked="f" strokeweight="1pt">
                <w10:wrap anchorx="margin"/>
              </v:rect>
            </w:pict>
          </mc:Fallback>
        </mc:AlternateContent>
      </w:r>
    </w:p>
    <w:p w14:paraId="3F2319CD" w14:textId="31975044" w:rsidR="00870789" w:rsidRPr="007358B3" w:rsidRDefault="00D53045" w:rsidP="00A124A1">
      <w:pPr>
        <w:spacing w:line="480" w:lineRule="auto"/>
        <w:ind w:firstLine="720"/>
        <w:jc w:val="center"/>
        <w:rPr>
          <w:rFonts w:ascii="Times New Roman" w:eastAsia="Times New Roman" w:hAnsi="Times New Roman" w:cs="Times New Roman"/>
          <w:b/>
          <w:bCs/>
          <w:sz w:val="24"/>
          <w:szCs w:val="24"/>
        </w:rPr>
      </w:pPr>
      <w:r w:rsidRPr="00D53045">
        <w:rPr>
          <w:rFonts w:ascii="Times New Roman" w:eastAsia="Times New Roman" w:hAnsi="Times New Roman" w:cs="Times New Roman"/>
          <w:b/>
          <w:bCs/>
          <w:sz w:val="24"/>
          <w:szCs w:val="24"/>
        </w:rPr>
        <w:t>CLOSING</w:t>
      </w:r>
    </w:p>
    <w:p w14:paraId="40A19C5F" w14:textId="0902445B" w:rsidR="00870789" w:rsidRPr="00CC7BDA" w:rsidRDefault="00870789" w:rsidP="00A124A1">
      <w:pPr>
        <w:spacing w:line="480" w:lineRule="auto"/>
        <w:jc w:val="both"/>
        <w:rPr>
          <w:rFonts w:ascii="Times New Roman" w:eastAsia="Times New Roman" w:hAnsi="Times New Roman" w:cs="Times New Roman"/>
          <w:b/>
          <w:bCs/>
          <w:sz w:val="24"/>
          <w:szCs w:val="24"/>
        </w:rPr>
      </w:pPr>
      <w:r w:rsidRPr="00CC7BDA">
        <w:rPr>
          <w:rFonts w:ascii="Times New Roman" w:eastAsia="Times New Roman" w:hAnsi="Times New Roman" w:cs="Times New Roman"/>
          <w:b/>
          <w:bCs/>
          <w:sz w:val="24"/>
          <w:szCs w:val="24"/>
        </w:rPr>
        <w:t xml:space="preserve">5.1 </w:t>
      </w:r>
      <w:r w:rsidR="00D53045" w:rsidRPr="00D53045">
        <w:rPr>
          <w:rFonts w:ascii="Times New Roman" w:eastAsia="Times New Roman" w:hAnsi="Times New Roman" w:cs="Times New Roman"/>
          <w:b/>
          <w:bCs/>
          <w:sz w:val="24"/>
          <w:szCs w:val="24"/>
        </w:rPr>
        <w:t>Conclusion</w:t>
      </w:r>
    </w:p>
    <w:p w14:paraId="12F8CC9E" w14:textId="73DEEBC3" w:rsidR="00870789" w:rsidRPr="00CC7BDA" w:rsidRDefault="00D53045" w:rsidP="00A124A1">
      <w:pPr>
        <w:spacing w:line="480" w:lineRule="auto"/>
        <w:ind w:firstLine="720"/>
        <w:jc w:val="both"/>
        <w:rPr>
          <w:rFonts w:ascii="Times New Roman" w:eastAsia="Times New Roman" w:hAnsi="Times New Roman" w:cs="Times New Roman"/>
          <w:sz w:val="24"/>
          <w:szCs w:val="24"/>
        </w:rPr>
      </w:pPr>
      <w:r w:rsidRPr="00D53045">
        <w:rPr>
          <w:rFonts w:ascii="Times New Roman" w:eastAsia="Times New Roman" w:hAnsi="Times New Roman" w:cs="Times New Roman"/>
          <w:sz w:val="24"/>
          <w:szCs w:val="24"/>
        </w:rPr>
        <w:t>The following conclusions can be drawn from the research findings that have been provided</w:t>
      </w:r>
      <w:r w:rsidR="00870789" w:rsidRPr="00CC7BDA">
        <w:rPr>
          <w:rFonts w:ascii="Times New Roman" w:eastAsia="Times New Roman" w:hAnsi="Times New Roman" w:cs="Times New Roman"/>
          <w:sz w:val="24"/>
          <w:szCs w:val="24"/>
        </w:rPr>
        <w:t>:</w:t>
      </w:r>
    </w:p>
    <w:p w14:paraId="6DCE96A6" w14:textId="6113CDE2" w:rsidR="00870789" w:rsidRPr="00CC7BDA" w:rsidRDefault="004F2674">
      <w:pPr>
        <w:pStyle w:val="ListParagraph"/>
        <w:numPr>
          <w:ilvl w:val="0"/>
          <w:numId w:val="16"/>
        </w:numPr>
        <w:spacing w:after="160" w:line="480" w:lineRule="auto"/>
        <w:jc w:val="both"/>
        <w:rPr>
          <w:rFonts w:ascii="Times New Roman" w:eastAsia="Times New Roman" w:hAnsi="Times New Roman" w:cs="Times New Roman"/>
          <w:sz w:val="24"/>
          <w:szCs w:val="24"/>
        </w:rPr>
      </w:pPr>
      <w:r w:rsidRPr="004F2674">
        <w:rPr>
          <w:rFonts w:ascii="Times New Roman" w:eastAsia="Times New Roman" w:hAnsi="Times New Roman" w:cs="Times New Roman"/>
          <w:sz w:val="24"/>
          <w:szCs w:val="24"/>
        </w:rPr>
        <w:t>The stock returns of companies with the highest market capitalization and liquidity on the ASEAN Stock Exchange in 2020–2023 are somewhat positively and insignificant impacted by the ESG ratio.  It is challenging to forecast returns in a short amount of time due to investor preference for stocks during the transition phase, therefore it cannot accurately reflect long-term returns.</w:t>
      </w:r>
    </w:p>
    <w:p w14:paraId="2976428F" w14:textId="2CD57537" w:rsidR="00870789" w:rsidRPr="004F2674" w:rsidRDefault="004F2674" w:rsidP="004F2674">
      <w:pPr>
        <w:pStyle w:val="ListParagraph"/>
        <w:numPr>
          <w:ilvl w:val="0"/>
          <w:numId w:val="16"/>
        </w:numPr>
        <w:spacing w:after="160" w:line="480" w:lineRule="auto"/>
        <w:jc w:val="both"/>
        <w:rPr>
          <w:rFonts w:ascii="Times New Roman" w:eastAsia="Times New Roman" w:hAnsi="Times New Roman" w:cs="Times New Roman"/>
          <w:sz w:val="24"/>
          <w:szCs w:val="24"/>
        </w:rPr>
      </w:pPr>
      <w:r w:rsidRPr="004F2674">
        <w:rPr>
          <w:rFonts w:ascii="Times New Roman" w:eastAsia="Times New Roman" w:hAnsi="Times New Roman" w:cs="Times New Roman"/>
          <w:sz w:val="24"/>
          <w:szCs w:val="24"/>
        </w:rPr>
        <w:t>The stock returns of the firms with the highest market capitalization and liquidity on the ASEAN Stock Exchange in 2020–2023 are significantly and partially influenced by the profitability ratio (ROE)</w:t>
      </w:r>
      <w:r w:rsidR="00B22A5A">
        <w:rPr>
          <w:rFonts w:ascii="Times New Roman" w:eastAsia="Times New Roman" w:hAnsi="Times New Roman" w:cs="Times New Roman"/>
          <w:sz w:val="24"/>
          <w:szCs w:val="24"/>
        </w:rPr>
        <w:t xml:space="preserve">. </w:t>
      </w:r>
      <w:r w:rsidRPr="004F2674">
        <w:rPr>
          <w:rFonts w:ascii="Times New Roman" w:eastAsia="Times New Roman" w:hAnsi="Times New Roman" w:cs="Times New Roman"/>
          <w:sz w:val="24"/>
          <w:szCs w:val="24"/>
        </w:rPr>
        <w:t>Investors interpret the profits generated from equity management as a form of good and sustainable company management.</w:t>
      </w:r>
    </w:p>
    <w:p w14:paraId="38E4434A" w14:textId="2E0F4DE9" w:rsidR="00870789" w:rsidRPr="004476A6" w:rsidRDefault="004F2674" w:rsidP="00A04A46">
      <w:pPr>
        <w:pStyle w:val="ListParagraph"/>
        <w:numPr>
          <w:ilvl w:val="0"/>
          <w:numId w:val="16"/>
        </w:numPr>
        <w:spacing w:after="160" w:line="480" w:lineRule="auto"/>
        <w:jc w:val="both"/>
        <w:rPr>
          <w:rFonts w:ascii="Times New Roman" w:eastAsia="Times New Roman" w:hAnsi="Times New Roman" w:cs="Times New Roman"/>
          <w:sz w:val="24"/>
          <w:szCs w:val="24"/>
        </w:rPr>
      </w:pPr>
      <w:r w:rsidRPr="004F2674">
        <w:rPr>
          <w:rFonts w:ascii="Times New Roman" w:eastAsia="Times New Roman" w:hAnsi="Times New Roman" w:cs="Times New Roman"/>
          <w:sz w:val="24"/>
          <w:szCs w:val="24"/>
        </w:rPr>
        <w:t>The stock returns of the firms with the highest market capitalization and liquidity on the ASEAN Stock Exchange in 2020–2023 are significantly and partially impacted negatively by the Dividend Policy Ratio (DPR).  Businesses that keep their profits to reinvest in operations or business expansion are preferred by investors</w:t>
      </w:r>
      <w:r w:rsidR="004476A6">
        <w:rPr>
          <w:rFonts w:ascii="Times New Roman" w:eastAsia="Times New Roman" w:hAnsi="Times New Roman" w:cs="Times New Roman"/>
          <w:sz w:val="24"/>
          <w:szCs w:val="24"/>
          <w:lang w:val="id-ID"/>
        </w:rPr>
        <w:t>.</w:t>
      </w:r>
    </w:p>
    <w:p w14:paraId="154BE14F" w14:textId="77777777" w:rsidR="004476A6" w:rsidRDefault="004476A6" w:rsidP="00881AB8">
      <w:pPr>
        <w:spacing w:after="160" w:line="480" w:lineRule="auto"/>
        <w:jc w:val="both"/>
        <w:rPr>
          <w:rFonts w:ascii="Times New Roman" w:eastAsia="Times New Roman" w:hAnsi="Times New Roman" w:cs="Times New Roman"/>
          <w:sz w:val="24"/>
          <w:szCs w:val="24"/>
        </w:rPr>
      </w:pPr>
    </w:p>
    <w:p w14:paraId="04BB1A51" w14:textId="77777777" w:rsidR="00A243A9" w:rsidRPr="00881AB8" w:rsidRDefault="00A243A9" w:rsidP="00881AB8">
      <w:pPr>
        <w:spacing w:after="160" w:line="480" w:lineRule="auto"/>
        <w:jc w:val="both"/>
        <w:rPr>
          <w:rFonts w:ascii="Times New Roman" w:eastAsia="Times New Roman" w:hAnsi="Times New Roman" w:cs="Times New Roman"/>
          <w:sz w:val="24"/>
          <w:szCs w:val="24"/>
        </w:rPr>
      </w:pPr>
    </w:p>
    <w:p w14:paraId="27F63178" w14:textId="67F23D74" w:rsidR="00870789" w:rsidRPr="00CC7BDA" w:rsidRDefault="00870789" w:rsidP="00A124A1">
      <w:pPr>
        <w:spacing w:line="480" w:lineRule="auto"/>
        <w:jc w:val="both"/>
        <w:rPr>
          <w:rFonts w:ascii="Times New Roman" w:eastAsia="Times New Roman" w:hAnsi="Times New Roman" w:cs="Times New Roman"/>
          <w:b/>
          <w:bCs/>
          <w:sz w:val="24"/>
          <w:szCs w:val="24"/>
        </w:rPr>
      </w:pPr>
      <w:r w:rsidRPr="00CC7BDA">
        <w:rPr>
          <w:rFonts w:ascii="Times New Roman" w:eastAsia="Times New Roman" w:hAnsi="Times New Roman" w:cs="Times New Roman"/>
          <w:b/>
          <w:bCs/>
          <w:sz w:val="24"/>
          <w:szCs w:val="24"/>
        </w:rPr>
        <w:lastRenderedPageBreak/>
        <w:t xml:space="preserve">5.2 </w:t>
      </w:r>
      <w:r w:rsidR="004F2674" w:rsidRPr="004F2674">
        <w:rPr>
          <w:rFonts w:ascii="Times New Roman" w:eastAsia="Times New Roman" w:hAnsi="Times New Roman" w:cs="Times New Roman"/>
          <w:b/>
          <w:bCs/>
          <w:sz w:val="24"/>
          <w:szCs w:val="24"/>
        </w:rPr>
        <w:t>Suggestions</w:t>
      </w:r>
    </w:p>
    <w:p w14:paraId="2AD49C4A" w14:textId="27C49C2B" w:rsidR="00870789" w:rsidRDefault="004F2674" w:rsidP="00A124A1">
      <w:pPr>
        <w:spacing w:line="480" w:lineRule="auto"/>
        <w:ind w:firstLine="720"/>
        <w:jc w:val="both"/>
        <w:rPr>
          <w:rFonts w:ascii="Times New Roman" w:eastAsia="Times New Roman" w:hAnsi="Times New Roman" w:cs="Times New Roman"/>
          <w:sz w:val="24"/>
          <w:szCs w:val="24"/>
        </w:rPr>
      </w:pPr>
      <w:r w:rsidRPr="004F2674">
        <w:rPr>
          <w:rFonts w:ascii="Times New Roman" w:eastAsia="Times New Roman" w:hAnsi="Times New Roman" w:cs="Times New Roman"/>
          <w:sz w:val="24"/>
          <w:szCs w:val="24"/>
        </w:rPr>
        <w:t xml:space="preserve">The author can make </w:t>
      </w:r>
      <w:proofErr w:type="gramStart"/>
      <w:r w:rsidRPr="004F2674">
        <w:rPr>
          <w:rFonts w:ascii="Times New Roman" w:eastAsia="Times New Roman" w:hAnsi="Times New Roman" w:cs="Times New Roman"/>
          <w:sz w:val="24"/>
          <w:szCs w:val="24"/>
        </w:rPr>
        <w:t>a number of</w:t>
      </w:r>
      <w:proofErr w:type="gramEnd"/>
      <w:r w:rsidRPr="004F2674">
        <w:rPr>
          <w:rFonts w:ascii="Times New Roman" w:eastAsia="Times New Roman" w:hAnsi="Times New Roman" w:cs="Times New Roman"/>
          <w:sz w:val="24"/>
          <w:szCs w:val="24"/>
        </w:rPr>
        <w:t xml:space="preserve"> recommendations based on the findings and constraints of this investigation, including</w:t>
      </w:r>
      <w:r w:rsidR="00870789" w:rsidRPr="00CC7BDA">
        <w:rPr>
          <w:rFonts w:ascii="Times New Roman" w:eastAsia="Times New Roman" w:hAnsi="Times New Roman" w:cs="Times New Roman"/>
          <w:sz w:val="24"/>
          <w:szCs w:val="24"/>
        </w:rPr>
        <w:t>:</w:t>
      </w:r>
    </w:p>
    <w:p w14:paraId="456B5320" w14:textId="67D90E8D" w:rsidR="00881AB8" w:rsidRPr="004F2674" w:rsidRDefault="004F2674" w:rsidP="004F2674">
      <w:pPr>
        <w:pStyle w:val="ListParagraph"/>
        <w:numPr>
          <w:ilvl w:val="0"/>
          <w:numId w:val="17"/>
        </w:numPr>
        <w:spacing w:after="160" w:line="480" w:lineRule="auto"/>
        <w:jc w:val="both"/>
        <w:rPr>
          <w:rFonts w:ascii="Times New Roman" w:eastAsia="Times New Roman" w:hAnsi="Times New Roman" w:cs="Times New Roman"/>
          <w:sz w:val="24"/>
          <w:szCs w:val="24"/>
        </w:rPr>
      </w:pPr>
      <w:r w:rsidRPr="004F2674">
        <w:rPr>
          <w:rFonts w:ascii="Times New Roman" w:eastAsia="Times New Roman" w:hAnsi="Times New Roman" w:cs="Times New Roman"/>
          <w:sz w:val="24"/>
          <w:szCs w:val="24"/>
        </w:rPr>
        <w:t>Businesses in the ASEAN region can work to boost profitability and enhance their financial performance</w:t>
      </w:r>
      <w:r>
        <w:rPr>
          <w:rFonts w:ascii="Times New Roman" w:eastAsia="Times New Roman" w:hAnsi="Times New Roman" w:cs="Times New Roman"/>
          <w:sz w:val="24"/>
          <w:szCs w:val="24"/>
        </w:rPr>
        <w:t>, e</w:t>
      </w:r>
      <w:r w:rsidRPr="004F2674">
        <w:rPr>
          <w:rFonts w:ascii="Times New Roman" w:eastAsia="Times New Roman" w:hAnsi="Times New Roman" w:cs="Times New Roman"/>
          <w:sz w:val="24"/>
          <w:szCs w:val="24"/>
        </w:rPr>
        <w:t xml:space="preserve">specially in managing total equity </w:t>
      </w:r>
      <w:proofErr w:type="gramStart"/>
      <w:r w:rsidRPr="004F2674">
        <w:rPr>
          <w:rFonts w:ascii="Times New Roman" w:eastAsia="Times New Roman" w:hAnsi="Times New Roman" w:cs="Times New Roman"/>
          <w:sz w:val="24"/>
          <w:szCs w:val="24"/>
        </w:rPr>
        <w:t>so as to</w:t>
      </w:r>
      <w:proofErr w:type="gramEnd"/>
      <w:r w:rsidRPr="004F2674">
        <w:rPr>
          <w:rFonts w:ascii="Times New Roman" w:eastAsia="Times New Roman" w:hAnsi="Times New Roman" w:cs="Times New Roman"/>
          <w:sz w:val="24"/>
          <w:szCs w:val="24"/>
        </w:rPr>
        <w:t xml:space="preserve"> strengthen</w:t>
      </w:r>
      <w:r>
        <w:rPr>
          <w:rFonts w:ascii="Times New Roman" w:eastAsia="Times New Roman" w:hAnsi="Times New Roman" w:cs="Times New Roman"/>
          <w:sz w:val="24"/>
          <w:szCs w:val="24"/>
        </w:rPr>
        <w:t xml:space="preserve"> </w:t>
      </w:r>
      <w:r w:rsidRPr="004F2674">
        <w:rPr>
          <w:rFonts w:ascii="Times New Roman" w:eastAsia="Times New Roman" w:hAnsi="Times New Roman" w:cs="Times New Roman"/>
          <w:sz w:val="24"/>
          <w:szCs w:val="24"/>
        </w:rPr>
        <w:t>the profitability ratio, namely ROE, so that it can be taken into consideration by potential investors in investing</w:t>
      </w:r>
      <w:r w:rsidR="00881AB8" w:rsidRPr="004F2674">
        <w:rPr>
          <w:rFonts w:ascii="Times New Roman" w:eastAsia="Times New Roman" w:hAnsi="Times New Roman" w:cs="Times New Roman"/>
          <w:sz w:val="24"/>
          <w:szCs w:val="24"/>
        </w:rPr>
        <w:t xml:space="preserve">. </w:t>
      </w:r>
    </w:p>
    <w:p w14:paraId="397C989A" w14:textId="51B78314" w:rsidR="00870789" w:rsidRPr="00CC7BDA" w:rsidRDefault="004F2674">
      <w:pPr>
        <w:pStyle w:val="ListParagraph"/>
        <w:numPr>
          <w:ilvl w:val="0"/>
          <w:numId w:val="17"/>
        </w:numPr>
        <w:spacing w:after="160" w:line="480" w:lineRule="auto"/>
        <w:jc w:val="both"/>
        <w:rPr>
          <w:rFonts w:ascii="Times New Roman" w:eastAsia="Times New Roman" w:hAnsi="Times New Roman" w:cs="Times New Roman"/>
          <w:sz w:val="24"/>
          <w:szCs w:val="24"/>
        </w:rPr>
      </w:pPr>
      <w:r w:rsidRPr="004F2674">
        <w:rPr>
          <w:rFonts w:ascii="Times New Roman" w:eastAsia="Times New Roman" w:hAnsi="Times New Roman" w:cs="Times New Roman"/>
          <w:sz w:val="24"/>
          <w:szCs w:val="24"/>
        </w:rPr>
        <w:t>ESG and dividend policy (DPR) are not factors that prospective investors can consider when deciding whether to make a short-term investment in an ASEAN company.  When deciding whether to invest in an ASEAN company, investors may take profitability (ROE) into account</w:t>
      </w:r>
      <w:r w:rsidR="00870789">
        <w:rPr>
          <w:rFonts w:ascii="Times New Roman" w:eastAsia="Times New Roman" w:hAnsi="Times New Roman" w:cs="Times New Roman"/>
          <w:sz w:val="24"/>
          <w:szCs w:val="24"/>
        </w:rPr>
        <w:t>.</w:t>
      </w:r>
    </w:p>
    <w:p w14:paraId="73229835" w14:textId="5D784B78" w:rsidR="00870789" w:rsidRPr="004F2674" w:rsidRDefault="004F2674" w:rsidP="004F2674">
      <w:pPr>
        <w:pStyle w:val="ListParagraph"/>
        <w:numPr>
          <w:ilvl w:val="0"/>
          <w:numId w:val="17"/>
        </w:numPr>
        <w:spacing w:after="160" w:line="480" w:lineRule="auto"/>
        <w:jc w:val="both"/>
        <w:rPr>
          <w:rFonts w:ascii="Times New Roman" w:eastAsia="Times New Roman" w:hAnsi="Times New Roman" w:cs="Times New Roman"/>
          <w:sz w:val="24"/>
          <w:szCs w:val="24"/>
        </w:rPr>
      </w:pPr>
      <w:r w:rsidRPr="004F2674">
        <w:t xml:space="preserve"> </w:t>
      </w:r>
      <w:r w:rsidRPr="004F2674">
        <w:rPr>
          <w:rFonts w:ascii="Times New Roman" w:eastAsia="Times New Roman" w:hAnsi="Times New Roman" w:cs="Times New Roman"/>
          <w:sz w:val="24"/>
          <w:szCs w:val="24"/>
        </w:rPr>
        <w:t>For future researchers, they can conduct updated research using moderating variables, for example with firm value, liquidity ratios or activity ratios in ASEAN. Future researchers can also use measurements and independent variables that are different from those that have been used.</w:t>
      </w:r>
      <w:r>
        <w:rPr>
          <w:rFonts w:ascii="Times New Roman" w:eastAsia="Times New Roman" w:hAnsi="Times New Roman" w:cs="Times New Roman"/>
          <w:sz w:val="24"/>
          <w:szCs w:val="24"/>
        </w:rPr>
        <w:t xml:space="preserve"> </w:t>
      </w:r>
      <w:r w:rsidRPr="004F2674">
        <w:rPr>
          <w:rFonts w:ascii="Times New Roman" w:eastAsia="Times New Roman" w:hAnsi="Times New Roman" w:cs="Times New Roman"/>
          <w:sz w:val="24"/>
          <w:szCs w:val="24"/>
        </w:rPr>
        <w:t xml:space="preserve">Since the independent factors only account for 8.6% of the dependent variable's R Square value, other variables not covered by this research methodology, like leverage and corporate ownership, can still account for 91.4%.  Furthermore, the population and study sample can be expanded over a lengthy </w:t>
      </w:r>
      <w:proofErr w:type="gramStart"/>
      <w:r w:rsidRPr="004F2674">
        <w:rPr>
          <w:rFonts w:ascii="Times New Roman" w:eastAsia="Times New Roman" w:hAnsi="Times New Roman" w:cs="Times New Roman"/>
          <w:sz w:val="24"/>
          <w:szCs w:val="24"/>
        </w:rPr>
        <w:t>period of time</w:t>
      </w:r>
      <w:proofErr w:type="gramEnd"/>
      <w:r w:rsidRPr="004F2674">
        <w:rPr>
          <w:rFonts w:ascii="Times New Roman" w:eastAsia="Times New Roman" w:hAnsi="Times New Roman" w:cs="Times New Roman"/>
          <w:sz w:val="24"/>
          <w:szCs w:val="24"/>
        </w:rPr>
        <w:t xml:space="preserve"> by future researchers</w:t>
      </w:r>
      <w:r w:rsidR="00870789" w:rsidRPr="004F2674">
        <w:rPr>
          <w:rFonts w:ascii="Times New Roman" w:eastAsia="Times New Roman" w:hAnsi="Times New Roman" w:cs="Times New Roman"/>
          <w:sz w:val="24"/>
          <w:szCs w:val="24"/>
        </w:rPr>
        <w:t>.</w:t>
      </w:r>
    </w:p>
    <w:p w14:paraId="11362B2F" w14:textId="14995DBB" w:rsidR="00870789" w:rsidRPr="00CC7BDA" w:rsidRDefault="00870789" w:rsidP="00A124A1">
      <w:pPr>
        <w:spacing w:line="480" w:lineRule="auto"/>
        <w:jc w:val="both"/>
        <w:rPr>
          <w:rFonts w:ascii="Times New Roman" w:eastAsia="Times New Roman" w:hAnsi="Times New Roman" w:cs="Times New Roman"/>
          <w:b/>
          <w:bCs/>
          <w:sz w:val="24"/>
          <w:szCs w:val="24"/>
        </w:rPr>
      </w:pPr>
      <w:r w:rsidRPr="00CC7BDA">
        <w:rPr>
          <w:rFonts w:ascii="Times New Roman" w:eastAsia="Times New Roman" w:hAnsi="Times New Roman" w:cs="Times New Roman"/>
          <w:b/>
          <w:bCs/>
          <w:sz w:val="24"/>
          <w:szCs w:val="24"/>
        </w:rPr>
        <w:t xml:space="preserve">5.3 </w:t>
      </w:r>
      <w:r w:rsidR="004F2674" w:rsidRPr="004F2674">
        <w:rPr>
          <w:rFonts w:ascii="Times New Roman" w:eastAsia="Times New Roman" w:hAnsi="Times New Roman" w:cs="Times New Roman"/>
          <w:b/>
          <w:bCs/>
          <w:sz w:val="24"/>
          <w:szCs w:val="24"/>
        </w:rPr>
        <w:t>Research Implications</w:t>
      </w:r>
    </w:p>
    <w:p w14:paraId="2527DFBB" w14:textId="6AF42D88" w:rsidR="00857888" w:rsidRPr="00857888" w:rsidRDefault="00412FD4" w:rsidP="00412FD4">
      <w:pPr>
        <w:spacing w:line="480" w:lineRule="auto"/>
        <w:ind w:firstLine="720"/>
        <w:jc w:val="both"/>
        <w:rPr>
          <w:rFonts w:ascii="Times New Roman" w:eastAsia="Times New Roman" w:hAnsi="Times New Roman" w:cs="Times New Roman"/>
          <w:sz w:val="24"/>
          <w:szCs w:val="24"/>
        </w:rPr>
      </w:pPr>
      <w:r w:rsidRPr="00103A22">
        <w:rPr>
          <w:noProof/>
          <w14:ligatures w14:val="standardContextual"/>
        </w:rPr>
        <mc:AlternateContent>
          <mc:Choice Requires="wps">
            <w:drawing>
              <wp:anchor distT="0" distB="0" distL="114300" distR="114300" simplePos="0" relativeHeight="252068864" behindDoc="0" locked="0" layoutInCell="1" allowOverlap="1" wp14:anchorId="44195C11" wp14:editId="008914A1">
                <wp:simplePos x="0" y="0"/>
                <wp:positionH relativeFrom="margin">
                  <wp:posOffset>2230438</wp:posOffset>
                </wp:positionH>
                <wp:positionV relativeFrom="paragraph">
                  <wp:posOffset>1317943</wp:posOffset>
                </wp:positionV>
                <wp:extent cx="601980" cy="297180"/>
                <wp:effectExtent l="0" t="0" r="7620" b="7620"/>
                <wp:wrapNone/>
                <wp:docPr id="2071666565"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6B5FC" id="Rectangle 22" o:spid="_x0000_s1026" style="position:absolute;margin-left:175.65pt;margin-top:103.8pt;width:47.4pt;height:23.4pt;flip:y;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" fillcolor="white [3201]" stroked="f" strokeweight="1pt">
                <w10:wrap anchorx="margin"/>
              </v:rect>
            </w:pict>
          </mc:Fallback>
        </mc:AlternateContent>
      </w:r>
      <w:r w:rsidR="004F2674" w:rsidRPr="004F2674">
        <w:rPr>
          <w:rFonts w:ascii="Times New Roman" w:eastAsia="Times New Roman" w:hAnsi="Times New Roman" w:cs="Times New Roman"/>
          <w:sz w:val="24"/>
          <w:szCs w:val="24"/>
        </w:rPr>
        <w:t xml:space="preserve">ESG and financial parameters like ROE and DPR have a favorable impact on stock returns under normal circumstances, according to the findings of prior </w:t>
      </w:r>
      <w:r w:rsidR="004F2674" w:rsidRPr="004F2674">
        <w:rPr>
          <w:rFonts w:ascii="Times New Roman" w:eastAsia="Times New Roman" w:hAnsi="Times New Roman" w:cs="Times New Roman"/>
          <w:sz w:val="24"/>
          <w:szCs w:val="24"/>
        </w:rPr>
        <w:lastRenderedPageBreak/>
        <w:t xml:space="preserve">research and </w:t>
      </w:r>
      <w:proofErr w:type="gramStart"/>
      <w:r w:rsidR="004F2674" w:rsidRPr="004F2674">
        <w:rPr>
          <w:rFonts w:ascii="Times New Roman" w:eastAsia="Times New Roman" w:hAnsi="Times New Roman" w:cs="Times New Roman"/>
          <w:sz w:val="24"/>
          <w:szCs w:val="24"/>
        </w:rPr>
        <w:t>a number of</w:t>
      </w:r>
      <w:proofErr w:type="gramEnd"/>
      <w:r w:rsidR="004F2674" w:rsidRPr="004F2674">
        <w:rPr>
          <w:rFonts w:ascii="Times New Roman" w:eastAsia="Times New Roman" w:hAnsi="Times New Roman" w:cs="Times New Roman"/>
          <w:sz w:val="24"/>
          <w:szCs w:val="24"/>
        </w:rPr>
        <w:t xml:space="preserve"> expert theories.  According to the study's findings, dividend policy and ESG have no bearing on stock returns on the ASEAN stock exchange; however, the ROE ratio does, making it a factor that investors should </w:t>
      </w:r>
      <w:proofErr w:type="gramStart"/>
      <w:r w:rsidR="004F2674" w:rsidRPr="004F2674">
        <w:rPr>
          <w:rFonts w:ascii="Times New Roman" w:eastAsia="Times New Roman" w:hAnsi="Times New Roman" w:cs="Times New Roman"/>
          <w:sz w:val="24"/>
          <w:szCs w:val="24"/>
        </w:rPr>
        <w:t>take into account</w:t>
      </w:r>
      <w:proofErr w:type="gramEnd"/>
      <w:r w:rsidR="004F2674" w:rsidRPr="004F2674">
        <w:rPr>
          <w:rFonts w:ascii="Times New Roman" w:eastAsia="Times New Roman" w:hAnsi="Times New Roman" w:cs="Times New Roman"/>
          <w:sz w:val="24"/>
          <w:szCs w:val="24"/>
        </w:rPr>
        <w:t xml:space="preserve"> when making investments.  Investors must therefore </w:t>
      </w:r>
      <w:proofErr w:type="gramStart"/>
      <w:r w:rsidR="004F2674" w:rsidRPr="004F2674">
        <w:rPr>
          <w:rFonts w:ascii="Times New Roman" w:eastAsia="Times New Roman" w:hAnsi="Times New Roman" w:cs="Times New Roman"/>
          <w:sz w:val="24"/>
          <w:szCs w:val="24"/>
        </w:rPr>
        <w:t>take into account</w:t>
      </w:r>
      <w:proofErr w:type="gramEnd"/>
      <w:r w:rsidR="004F2674" w:rsidRPr="004F2674">
        <w:rPr>
          <w:rFonts w:ascii="Times New Roman" w:eastAsia="Times New Roman" w:hAnsi="Times New Roman" w:cs="Times New Roman"/>
          <w:sz w:val="24"/>
          <w:szCs w:val="24"/>
        </w:rPr>
        <w:t xml:space="preserve"> an entity's profitability when making investments, and management is supposed to enhance performance </w:t>
      </w:r>
      <w:proofErr w:type="gramStart"/>
      <w:r w:rsidR="004F2674" w:rsidRPr="004F2674">
        <w:rPr>
          <w:rFonts w:ascii="Times New Roman" w:eastAsia="Times New Roman" w:hAnsi="Times New Roman" w:cs="Times New Roman"/>
          <w:sz w:val="24"/>
          <w:szCs w:val="24"/>
        </w:rPr>
        <w:t>in order to</w:t>
      </w:r>
      <w:proofErr w:type="gramEnd"/>
      <w:r w:rsidR="004F2674" w:rsidRPr="004F2674">
        <w:rPr>
          <w:rFonts w:ascii="Times New Roman" w:eastAsia="Times New Roman" w:hAnsi="Times New Roman" w:cs="Times New Roman"/>
          <w:sz w:val="24"/>
          <w:szCs w:val="24"/>
        </w:rPr>
        <w:t xml:space="preserve"> influence the profitability ratio, particularly when it comes to managing the company's total equity to pique investors' interest.</w:t>
      </w:r>
      <w:r w:rsidR="004F2674">
        <w:rPr>
          <w:rFonts w:ascii="Times New Roman" w:eastAsia="Times New Roman" w:hAnsi="Times New Roman" w:cs="Times New Roman"/>
          <w:sz w:val="24"/>
          <w:szCs w:val="24"/>
        </w:rPr>
        <w:t xml:space="preserve"> </w:t>
      </w:r>
      <w:r w:rsidRPr="00412FD4">
        <w:rPr>
          <w:rFonts w:ascii="Times New Roman" w:eastAsia="Times New Roman" w:hAnsi="Times New Roman" w:cs="Times New Roman"/>
          <w:sz w:val="24"/>
          <w:szCs w:val="24"/>
        </w:rPr>
        <w:t>Given the short-term negative correlation with stock returns, ESG investment requires more attention regardless of investors' long-term or short-term investment goals.</w:t>
      </w:r>
      <w:r>
        <w:rPr>
          <w:rFonts w:ascii="Times New Roman" w:eastAsia="Times New Roman" w:hAnsi="Times New Roman" w:cs="Times New Roman"/>
          <w:sz w:val="24"/>
          <w:szCs w:val="24"/>
        </w:rPr>
        <w:t xml:space="preserve"> </w:t>
      </w:r>
      <w:r w:rsidRPr="00412FD4">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412FD4">
        <w:rPr>
          <w:rFonts w:ascii="Times New Roman" w:eastAsia="Times New Roman" w:hAnsi="Times New Roman" w:cs="Times New Roman"/>
          <w:sz w:val="24"/>
          <w:szCs w:val="24"/>
        </w:rPr>
        <w:t>dividend distribution, it needs to be considered further considering that investors or potential investors do not make this a consideration in investing in the short term</w:t>
      </w:r>
      <w:r w:rsidR="00870789">
        <w:rPr>
          <w:rFonts w:ascii="Times New Roman" w:eastAsia="Times New Roman" w:hAnsi="Times New Roman" w:cs="Times New Roman"/>
          <w:sz w:val="24"/>
          <w:szCs w:val="24"/>
        </w:rPr>
        <w:t>.</w:t>
      </w:r>
    </w:p>
    <w:p w14:paraId="7C5E0A6F" w14:textId="123E2AC4" w:rsidR="00223DB7" w:rsidRDefault="00FB4B6C" w:rsidP="00FB700A">
      <w:pPr>
        <w:spacing w:line="480" w:lineRule="auto"/>
        <w:jc w:val="center"/>
        <w:rPr>
          <w:rFonts w:ascii="Times New Roman" w:eastAsia="Times New Roman" w:hAnsi="Times New Roman" w:cs="Times New Roman"/>
          <w:b/>
          <w:sz w:val="24"/>
          <w:szCs w:val="24"/>
        </w:rPr>
      </w:pPr>
      <w:r w:rsidRPr="00103A22">
        <w:rPr>
          <w:noProof/>
          <w14:ligatures w14:val="standardContextual"/>
        </w:rPr>
        <mc:AlternateContent>
          <mc:Choice Requires="wps">
            <w:drawing>
              <wp:anchor distT="0" distB="0" distL="114300" distR="114300" simplePos="0" relativeHeight="251871232" behindDoc="0" locked="0" layoutInCell="1" allowOverlap="1" wp14:anchorId="100F8A20" wp14:editId="378B2D3E">
                <wp:simplePos x="0" y="0"/>
                <wp:positionH relativeFrom="margin">
                  <wp:align>center</wp:align>
                </wp:positionH>
                <wp:positionV relativeFrom="paragraph">
                  <wp:posOffset>4534853</wp:posOffset>
                </wp:positionV>
                <wp:extent cx="601980" cy="297180"/>
                <wp:effectExtent l="0" t="0" r="7620" b="7620"/>
                <wp:wrapNone/>
                <wp:docPr id="128060589"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234FC" id="Rectangle 22" o:spid="_x0000_s1026" style="position:absolute;margin-left:0;margin-top:357.1pt;width:47.4pt;height:23.4pt;flip:y;z-index:251871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" fillcolor="white [3201]" stroked="f" strokeweight="1pt">
                <w10:wrap anchorx="margin"/>
              </v:rect>
            </w:pict>
          </mc:Fallback>
        </mc:AlternateContent>
      </w:r>
      <w:r w:rsidR="00A04A46" w:rsidRPr="00103A22">
        <w:rPr>
          <w:noProof/>
          <w14:ligatures w14:val="standardContextual"/>
        </w:rPr>
        <mc:AlternateContent>
          <mc:Choice Requires="wps">
            <w:drawing>
              <wp:anchor distT="0" distB="0" distL="114300" distR="114300" simplePos="0" relativeHeight="252070912" behindDoc="0" locked="0" layoutInCell="1" allowOverlap="1" wp14:anchorId="7AAA78AC" wp14:editId="482280EB">
                <wp:simplePos x="0" y="0"/>
                <wp:positionH relativeFrom="margin">
                  <wp:posOffset>2243137</wp:posOffset>
                </wp:positionH>
                <wp:positionV relativeFrom="paragraph">
                  <wp:posOffset>5954395</wp:posOffset>
                </wp:positionV>
                <wp:extent cx="601980" cy="297180"/>
                <wp:effectExtent l="0" t="0" r="7620" b="7620"/>
                <wp:wrapNone/>
                <wp:docPr id="889393130"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99473" id="Rectangle 22" o:spid="_x0000_s1026" style="position:absolute;margin-left:176.6pt;margin-top:468.85pt;width:47.4pt;height:23.4pt;flip:y;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" fillcolor="white [3201]" stroked="f" strokeweight="1pt">
                <w10:wrap anchorx="margin"/>
              </v:rect>
            </w:pict>
          </mc:Fallback>
        </mc:AlternateContent>
      </w:r>
      <w:r w:rsidR="00857888" w:rsidRPr="00103A22">
        <w:rPr>
          <w:noProof/>
          <w14:ligatures w14:val="standardContextual"/>
        </w:rPr>
        <mc:AlternateContent>
          <mc:Choice Requires="wps">
            <w:drawing>
              <wp:anchor distT="0" distB="0" distL="114300" distR="114300" simplePos="0" relativeHeight="251728896" behindDoc="0" locked="0" layoutInCell="1" allowOverlap="1" wp14:anchorId="7A969AB9" wp14:editId="25A41518">
                <wp:simplePos x="0" y="0"/>
                <wp:positionH relativeFrom="margin">
                  <wp:posOffset>2263140</wp:posOffset>
                </wp:positionH>
                <wp:positionV relativeFrom="paragraph">
                  <wp:posOffset>6595745</wp:posOffset>
                </wp:positionV>
                <wp:extent cx="601980" cy="297180"/>
                <wp:effectExtent l="0" t="0" r="7620" b="7620"/>
                <wp:wrapNone/>
                <wp:docPr id="1023562443" name="Rectangle 22"/>
                <wp:cNvGraphicFramePr/>
                <a:graphic xmlns:a="http://schemas.openxmlformats.org/drawingml/2006/main">
                  <a:graphicData uri="http://schemas.microsoft.com/office/word/2010/wordprocessingShape">
                    <wps:wsp>
                      <wps:cNvSpPr/>
                      <wps:spPr>
                        <a:xfrm flipV="1">
                          <a:off x="0" y="0"/>
                          <a:ext cx="601980" cy="297180"/>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AEB0F" id="Rectangle 22" o:spid="_x0000_s1026" style="position:absolute;margin-left:178.2pt;margin-top:519.35pt;width:47.4pt;height:23.4pt;flip:y;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" fillcolor="white [3201]" stroked="f" strokeweight="1pt">
                <w10:wrap anchorx="margin"/>
              </v:rect>
            </w:pict>
          </mc:Fallback>
        </mc:AlternateContent>
      </w:r>
      <w:r w:rsidR="009516C7" w:rsidRPr="00857888">
        <w:rPr>
          <w:rFonts w:ascii="Times New Roman" w:hAnsi="Times New Roman" w:cs="Times New Roman"/>
          <w:sz w:val="24"/>
          <w:szCs w:val="24"/>
        </w:rPr>
        <w:br w:type="page"/>
      </w:r>
      <w:r w:rsidR="009516C7" w:rsidRPr="00103A22">
        <w:rPr>
          <w:rFonts w:ascii="Times New Roman" w:eastAsia="Times New Roman" w:hAnsi="Times New Roman" w:cs="Times New Roman"/>
          <w:b/>
          <w:sz w:val="24"/>
          <w:szCs w:val="24"/>
        </w:rPr>
        <w:lastRenderedPageBreak/>
        <w:t>DAFTAR PUSTAKA</w:t>
      </w:r>
      <w:bookmarkEnd w:id="0"/>
    </w:p>
    <w:p w14:paraId="32DAC25B" w14:textId="77777777" w:rsidR="00AA484A" w:rsidRPr="00103A22" w:rsidRDefault="00AA484A" w:rsidP="00AA484A">
      <w:pPr>
        <w:spacing w:line="240" w:lineRule="auto"/>
        <w:jc w:val="center"/>
        <w:rPr>
          <w:rFonts w:ascii="Times New Roman" w:hAnsi="Times New Roman" w:cs="Times New Roman"/>
          <w:sz w:val="24"/>
          <w:szCs w:val="24"/>
        </w:rPr>
      </w:pPr>
    </w:p>
    <w:p w14:paraId="7C5F855B" w14:textId="77777777" w:rsidR="0033381C" w:rsidRDefault="0033381C" w:rsidP="00AA484A">
      <w:pPr>
        <w:spacing w:after="240"/>
        <w:ind w:left="426" w:hanging="426"/>
        <w:jc w:val="both"/>
        <w:rPr>
          <w:rFonts w:ascii="Times New Roman" w:hAnsi="Times New Roman" w:cs="Times New Roman"/>
          <w:sz w:val="24"/>
          <w:szCs w:val="24"/>
        </w:rPr>
      </w:pPr>
      <w:r w:rsidRPr="00103A22">
        <w:rPr>
          <w:rFonts w:ascii="Times New Roman" w:hAnsi="Times New Roman" w:cs="Times New Roman"/>
          <w:sz w:val="24"/>
          <w:szCs w:val="24"/>
        </w:rPr>
        <w:t xml:space="preserve">Aditya, M. (2022). </w:t>
      </w:r>
      <w:proofErr w:type="spellStart"/>
      <w:r w:rsidRPr="00103A22">
        <w:rPr>
          <w:rFonts w:ascii="Times New Roman" w:hAnsi="Times New Roman" w:cs="Times New Roman"/>
          <w:sz w:val="24"/>
          <w:szCs w:val="24"/>
        </w:rPr>
        <w:t>Implementasi</w:t>
      </w:r>
      <w:proofErr w:type="spellEnd"/>
      <w:r w:rsidRPr="00103A22">
        <w:rPr>
          <w:rFonts w:ascii="Times New Roman" w:hAnsi="Times New Roman" w:cs="Times New Roman"/>
          <w:sz w:val="24"/>
          <w:szCs w:val="24"/>
        </w:rPr>
        <w:t xml:space="preserve"> Rating ESG dan </w:t>
      </w:r>
      <w:proofErr w:type="spellStart"/>
      <w:r w:rsidRPr="00103A22">
        <w:rPr>
          <w:rFonts w:ascii="Times New Roman" w:hAnsi="Times New Roman" w:cs="Times New Roman"/>
          <w:sz w:val="24"/>
          <w:szCs w:val="24"/>
        </w:rPr>
        <w:t>Kebijakan</w:t>
      </w:r>
      <w:proofErr w:type="spellEnd"/>
      <w:r w:rsidRPr="00103A22">
        <w:rPr>
          <w:rFonts w:ascii="Times New Roman" w:hAnsi="Times New Roman" w:cs="Times New Roman"/>
          <w:sz w:val="24"/>
          <w:szCs w:val="24"/>
        </w:rPr>
        <w:t xml:space="preserve"> </w:t>
      </w:r>
      <w:proofErr w:type="spellStart"/>
      <w:r w:rsidRPr="00103A22">
        <w:rPr>
          <w:rFonts w:ascii="Times New Roman" w:hAnsi="Times New Roman" w:cs="Times New Roman"/>
          <w:sz w:val="24"/>
          <w:szCs w:val="24"/>
        </w:rPr>
        <w:t>Dividen</w:t>
      </w:r>
      <w:proofErr w:type="spellEnd"/>
      <w:r w:rsidRPr="00103A22">
        <w:rPr>
          <w:rFonts w:ascii="Times New Roman" w:hAnsi="Times New Roman" w:cs="Times New Roman"/>
          <w:sz w:val="24"/>
          <w:szCs w:val="24"/>
        </w:rPr>
        <w:t xml:space="preserve"> </w:t>
      </w:r>
      <w:proofErr w:type="spellStart"/>
      <w:r w:rsidRPr="00103A22">
        <w:rPr>
          <w:rFonts w:ascii="Times New Roman" w:hAnsi="Times New Roman" w:cs="Times New Roman"/>
          <w:sz w:val="24"/>
          <w:szCs w:val="24"/>
        </w:rPr>
        <w:t>terhadap</w:t>
      </w:r>
      <w:proofErr w:type="spellEnd"/>
      <w:r w:rsidRPr="00103A22">
        <w:rPr>
          <w:rFonts w:ascii="Times New Roman" w:hAnsi="Times New Roman" w:cs="Times New Roman"/>
          <w:sz w:val="24"/>
          <w:szCs w:val="24"/>
        </w:rPr>
        <w:t xml:space="preserve"> </w:t>
      </w:r>
      <w:r w:rsidRPr="00103A22">
        <w:rPr>
          <w:rFonts w:ascii="Times New Roman" w:hAnsi="Times New Roman" w:cs="Times New Roman"/>
          <w:i/>
          <w:iCs/>
          <w:sz w:val="24"/>
          <w:szCs w:val="24"/>
        </w:rPr>
        <w:t>Return</w:t>
      </w:r>
      <w:r w:rsidRPr="00103A22">
        <w:rPr>
          <w:rFonts w:ascii="Times New Roman" w:hAnsi="Times New Roman" w:cs="Times New Roman"/>
          <w:sz w:val="24"/>
          <w:szCs w:val="24"/>
        </w:rPr>
        <w:t xml:space="preserve"> Saham. </w:t>
      </w:r>
      <w:proofErr w:type="spellStart"/>
      <w:r w:rsidRPr="00103A22">
        <w:rPr>
          <w:rFonts w:ascii="Times New Roman" w:hAnsi="Times New Roman" w:cs="Times New Roman"/>
          <w:i/>
          <w:iCs/>
          <w:sz w:val="24"/>
          <w:szCs w:val="24"/>
        </w:rPr>
        <w:t>Jurnal</w:t>
      </w:r>
      <w:proofErr w:type="spellEnd"/>
      <w:r w:rsidRPr="00103A22">
        <w:rPr>
          <w:rFonts w:ascii="Times New Roman" w:hAnsi="Times New Roman" w:cs="Times New Roman"/>
          <w:i/>
          <w:iCs/>
          <w:sz w:val="24"/>
          <w:szCs w:val="24"/>
        </w:rPr>
        <w:t xml:space="preserve"> Kajian Ekonomi, </w:t>
      </w:r>
      <w:proofErr w:type="spellStart"/>
      <w:r w:rsidRPr="00103A22">
        <w:rPr>
          <w:rFonts w:ascii="Times New Roman" w:hAnsi="Times New Roman" w:cs="Times New Roman"/>
          <w:i/>
          <w:iCs/>
          <w:sz w:val="24"/>
          <w:szCs w:val="24"/>
        </w:rPr>
        <w:t>Manajemen</w:t>
      </w:r>
      <w:proofErr w:type="spellEnd"/>
      <w:r w:rsidRPr="00103A22">
        <w:rPr>
          <w:rFonts w:ascii="Times New Roman" w:hAnsi="Times New Roman" w:cs="Times New Roman"/>
          <w:i/>
          <w:iCs/>
          <w:sz w:val="24"/>
          <w:szCs w:val="24"/>
        </w:rPr>
        <w:t xml:space="preserve"> &amp; </w:t>
      </w:r>
      <w:proofErr w:type="spellStart"/>
      <w:r w:rsidRPr="00103A22">
        <w:rPr>
          <w:rFonts w:ascii="Times New Roman" w:hAnsi="Times New Roman" w:cs="Times New Roman"/>
          <w:i/>
          <w:iCs/>
          <w:sz w:val="24"/>
          <w:szCs w:val="24"/>
        </w:rPr>
        <w:t>Akuntansi</w:t>
      </w:r>
      <w:proofErr w:type="spellEnd"/>
      <w:r w:rsidRPr="00103A22">
        <w:rPr>
          <w:rFonts w:ascii="Times New Roman" w:hAnsi="Times New Roman" w:cs="Times New Roman"/>
          <w:sz w:val="24"/>
          <w:szCs w:val="24"/>
        </w:rPr>
        <w:t>, 3(1), 48–56.</w:t>
      </w:r>
    </w:p>
    <w:p w14:paraId="1FCD990D" w14:textId="1018DEB6" w:rsidR="00CA3356" w:rsidRPr="00CE3182" w:rsidRDefault="00CA3356" w:rsidP="00AA484A">
      <w:pPr>
        <w:spacing w:after="240"/>
        <w:ind w:left="426" w:hanging="426"/>
        <w:jc w:val="both"/>
        <w:rPr>
          <w:rFonts w:ascii="Times New Roman" w:hAnsi="Times New Roman" w:cs="Times New Roman"/>
          <w:sz w:val="24"/>
          <w:szCs w:val="24"/>
          <w:lang w:val="pt-PT"/>
        </w:rPr>
      </w:pPr>
      <w:r w:rsidRPr="00CA3356">
        <w:rPr>
          <w:rFonts w:ascii="Times New Roman" w:hAnsi="Times New Roman" w:cs="Times New Roman"/>
          <w:sz w:val="24"/>
          <w:szCs w:val="24"/>
        </w:rPr>
        <w:t xml:space="preserve">Aydoğmuş, M., Gülay, G., &amp; Ergun, K. (2022). </w:t>
      </w:r>
      <w:r w:rsidRPr="00CA3356">
        <w:rPr>
          <w:rFonts w:ascii="Times New Roman" w:hAnsi="Times New Roman" w:cs="Times New Roman"/>
          <w:i/>
          <w:iCs/>
          <w:sz w:val="24"/>
          <w:szCs w:val="24"/>
        </w:rPr>
        <w:t>Impact of ESG performance on firm value and profitability.</w:t>
      </w:r>
      <w:r w:rsidRPr="00CA3356">
        <w:rPr>
          <w:rFonts w:ascii="Times New Roman" w:hAnsi="Times New Roman" w:cs="Times New Roman"/>
          <w:sz w:val="24"/>
          <w:szCs w:val="24"/>
        </w:rPr>
        <w:t xml:space="preserve"> </w:t>
      </w:r>
      <w:r w:rsidRPr="00CE3182">
        <w:rPr>
          <w:rFonts w:ascii="Times New Roman" w:hAnsi="Times New Roman" w:cs="Times New Roman"/>
          <w:sz w:val="24"/>
          <w:szCs w:val="24"/>
          <w:lang w:val="pt-PT"/>
        </w:rPr>
        <w:t>Borsa Istanbul Review, 22, S119–S127. https://doi.org/10.1016/j.bir.2022.11.006</w:t>
      </w:r>
    </w:p>
    <w:p w14:paraId="778BF18F" w14:textId="77777777" w:rsidR="0033381C" w:rsidRPr="00CE3182" w:rsidRDefault="0033381C" w:rsidP="00AA484A">
      <w:pPr>
        <w:spacing w:after="240"/>
        <w:ind w:left="426" w:hanging="426"/>
        <w:jc w:val="both"/>
        <w:rPr>
          <w:rFonts w:ascii="Times New Roman" w:hAnsi="Times New Roman" w:cs="Times New Roman"/>
          <w:sz w:val="24"/>
          <w:szCs w:val="24"/>
          <w:lang w:val="pt-PT"/>
        </w:rPr>
      </w:pPr>
      <w:r w:rsidRPr="00CE3182">
        <w:rPr>
          <w:rFonts w:ascii="Times New Roman" w:hAnsi="Times New Roman" w:cs="Times New Roman"/>
          <w:sz w:val="24"/>
          <w:szCs w:val="24"/>
          <w:lang w:val="pt-PT"/>
        </w:rPr>
        <w:t xml:space="preserve">Ahdalloh, A. W. (2024). </w:t>
      </w:r>
      <w:r w:rsidRPr="00CE3182">
        <w:rPr>
          <w:rFonts w:ascii="Times New Roman" w:hAnsi="Times New Roman" w:cs="Times New Roman"/>
          <w:i/>
          <w:iCs/>
          <w:sz w:val="24"/>
          <w:szCs w:val="24"/>
          <w:lang w:val="pt-PT"/>
        </w:rPr>
        <w:t>Pengaruh Indeks Harga Saham Gabungan Dan Volume Perdagangan Saham Terhadap Return Saham Pada Negara-Negara Asean (Studi Pada Masa Kasus Pandemi Covid-19)</w:t>
      </w:r>
      <w:r w:rsidRPr="00CE3182">
        <w:rPr>
          <w:rFonts w:ascii="Times New Roman" w:hAnsi="Times New Roman" w:cs="Times New Roman"/>
          <w:sz w:val="24"/>
          <w:szCs w:val="24"/>
          <w:lang w:val="pt-PT"/>
        </w:rPr>
        <w:t>.</w:t>
      </w:r>
    </w:p>
    <w:p w14:paraId="4EBF04BE" w14:textId="77777777" w:rsidR="0033381C" w:rsidRPr="00103A22" w:rsidRDefault="0033381C" w:rsidP="00AA484A">
      <w:pPr>
        <w:spacing w:after="240"/>
        <w:ind w:left="426" w:hanging="426"/>
        <w:jc w:val="both"/>
        <w:rPr>
          <w:rFonts w:ascii="Times New Roman" w:hAnsi="Times New Roman" w:cs="Times New Roman"/>
          <w:sz w:val="24"/>
          <w:szCs w:val="24"/>
        </w:rPr>
      </w:pPr>
      <w:r w:rsidRPr="00103A22">
        <w:rPr>
          <w:rFonts w:ascii="Times New Roman" w:hAnsi="Times New Roman" w:cs="Times New Roman"/>
          <w:sz w:val="24"/>
          <w:szCs w:val="24"/>
        </w:rPr>
        <w:t xml:space="preserve">Brigham, Eugene F. &amp; Houston J.F. </w:t>
      </w:r>
      <w:r w:rsidRPr="00103A22">
        <w:rPr>
          <w:rFonts w:ascii="Times New Roman" w:hAnsi="Times New Roman" w:cs="Times New Roman"/>
          <w:sz w:val="24"/>
          <w:szCs w:val="24"/>
          <w:lang w:val="en-ID"/>
        </w:rPr>
        <w:t xml:space="preserve">2010. </w:t>
      </w:r>
      <w:r w:rsidRPr="00103A22">
        <w:rPr>
          <w:rFonts w:ascii="Times New Roman" w:hAnsi="Times New Roman" w:cs="Times New Roman"/>
          <w:sz w:val="24"/>
          <w:szCs w:val="24"/>
          <w:lang w:val="fi-FI"/>
        </w:rPr>
        <w:t xml:space="preserve">Dasar-Dasar Manajemen Keuangan. Edisi 11. </w:t>
      </w:r>
      <w:r w:rsidRPr="00103A22">
        <w:rPr>
          <w:rFonts w:ascii="Times New Roman" w:hAnsi="Times New Roman" w:cs="Times New Roman"/>
          <w:sz w:val="24"/>
          <w:szCs w:val="24"/>
        </w:rPr>
        <w:t xml:space="preserve">Jakarta: </w:t>
      </w:r>
      <w:proofErr w:type="spellStart"/>
      <w:r w:rsidRPr="00103A22">
        <w:rPr>
          <w:rFonts w:ascii="Times New Roman" w:hAnsi="Times New Roman" w:cs="Times New Roman"/>
          <w:sz w:val="24"/>
          <w:szCs w:val="24"/>
        </w:rPr>
        <w:t>Salemba</w:t>
      </w:r>
      <w:proofErr w:type="spellEnd"/>
      <w:r w:rsidRPr="00103A22">
        <w:rPr>
          <w:rFonts w:ascii="Times New Roman" w:hAnsi="Times New Roman" w:cs="Times New Roman"/>
          <w:sz w:val="24"/>
          <w:szCs w:val="24"/>
        </w:rPr>
        <w:t xml:space="preserve"> </w:t>
      </w:r>
      <w:proofErr w:type="spellStart"/>
      <w:r w:rsidRPr="00103A22">
        <w:rPr>
          <w:rFonts w:ascii="Times New Roman" w:hAnsi="Times New Roman" w:cs="Times New Roman"/>
          <w:sz w:val="24"/>
          <w:szCs w:val="24"/>
        </w:rPr>
        <w:t>Empat</w:t>
      </w:r>
      <w:proofErr w:type="spellEnd"/>
      <w:r w:rsidRPr="00103A22">
        <w:rPr>
          <w:rFonts w:ascii="Times New Roman" w:hAnsi="Times New Roman" w:cs="Times New Roman"/>
          <w:sz w:val="24"/>
          <w:szCs w:val="24"/>
        </w:rPr>
        <w:t>.</w:t>
      </w:r>
    </w:p>
    <w:p w14:paraId="1125C85D" w14:textId="77777777" w:rsidR="0033381C" w:rsidRPr="00103A22" w:rsidRDefault="0033381C" w:rsidP="00AA484A">
      <w:pPr>
        <w:spacing w:after="240"/>
        <w:ind w:left="426" w:hanging="426"/>
        <w:jc w:val="both"/>
        <w:rPr>
          <w:rFonts w:ascii="Times New Roman" w:hAnsi="Times New Roman" w:cs="Times New Roman"/>
          <w:sz w:val="24"/>
          <w:szCs w:val="24"/>
        </w:rPr>
      </w:pPr>
      <w:r w:rsidRPr="00103A22">
        <w:rPr>
          <w:rFonts w:ascii="Times New Roman" w:hAnsi="Times New Roman" w:cs="Times New Roman"/>
          <w:sz w:val="24"/>
          <w:szCs w:val="24"/>
        </w:rPr>
        <w:t xml:space="preserve">Cornell, B. (2021). </w:t>
      </w:r>
      <w:r w:rsidRPr="00103A22">
        <w:rPr>
          <w:rFonts w:ascii="Times New Roman" w:hAnsi="Times New Roman" w:cs="Times New Roman"/>
          <w:i/>
          <w:iCs/>
          <w:sz w:val="24"/>
          <w:szCs w:val="24"/>
        </w:rPr>
        <w:t>ESG preferences, risk and return. European Financial Management,</w:t>
      </w:r>
      <w:r w:rsidRPr="00103A22">
        <w:rPr>
          <w:rFonts w:ascii="Times New Roman" w:hAnsi="Times New Roman" w:cs="Times New Roman"/>
          <w:sz w:val="24"/>
          <w:szCs w:val="24"/>
        </w:rPr>
        <w:t xml:space="preserve"> 27(1), 12–19. https://doi.org/10.1111/eufm.12295</w:t>
      </w:r>
    </w:p>
    <w:p w14:paraId="71845B5E" w14:textId="77777777" w:rsidR="0033381C" w:rsidRPr="00103A22" w:rsidRDefault="0033381C" w:rsidP="00AA484A">
      <w:pPr>
        <w:spacing w:after="240"/>
        <w:ind w:left="426" w:hanging="426"/>
        <w:jc w:val="both"/>
        <w:rPr>
          <w:rFonts w:ascii="Times New Roman" w:hAnsi="Times New Roman" w:cs="Times New Roman"/>
          <w:sz w:val="24"/>
          <w:szCs w:val="24"/>
        </w:rPr>
      </w:pPr>
      <w:proofErr w:type="spellStart"/>
      <w:r w:rsidRPr="00103A22">
        <w:rPr>
          <w:rFonts w:ascii="Times New Roman" w:hAnsi="Times New Roman" w:cs="Times New Roman"/>
          <w:sz w:val="24"/>
          <w:szCs w:val="24"/>
        </w:rPr>
        <w:t>Darolles</w:t>
      </w:r>
      <w:proofErr w:type="spellEnd"/>
      <w:r w:rsidRPr="00103A22">
        <w:rPr>
          <w:rFonts w:ascii="Times New Roman" w:hAnsi="Times New Roman" w:cs="Times New Roman"/>
          <w:sz w:val="24"/>
          <w:szCs w:val="24"/>
        </w:rPr>
        <w:t xml:space="preserve">, S., Le </w:t>
      </w:r>
      <w:proofErr w:type="spellStart"/>
      <w:r w:rsidRPr="00103A22">
        <w:rPr>
          <w:rFonts w:ascii="Times New Roman" w:hAnsi="Times New Roman" w:cs="Times New Roman"/>
          <w:sz w:val="24"/>
          <w:szCs w:val="24"/>
        </w:rPr>
        <w:t>Fol</w:t>
      </w:r>
      <w:proofErr w:type="spellEnd"/>
      <w:r w:rsidRPr="00103A22">
        <w:rPr>
          <w:rFonts w:ascii="Times New Roman" w:hAnsi="Times New Roman" w:cs="Times New Roman"/>
          <w:sz w:val="24"/>
          <w:szCs w:val="24"/>
        </w:rPr>
        <w:t xml:space="preserve">, G., &amp; He, Y. (2024). </w:t>
      </w:r>
      <w:r w:rsidRPr="00103A22">
        <w:rPr>
          <w:rFonts w:ascii="Times New Roman" w:hAnsi="Times New Roman" w:cs="Times New Roman"/>
          <w:i/>
          <w:iCs/>
          <w:sz w:val="24"/>
          <w:szCs w:val="24"/>
        </w:rPr>
        <w:t>Understanding the effect of ESG scores on stock returns using mediation theory.</w:t>
      </w:r>
    </w:p>
    <w:p w14:paraId="7DB21F34" w14:textId="77777777" w:rsidR="0033381C" w:rsidRPr="00103A22" w:rsidRDefault="0033381C" w:rsidP="00AA484A">
      <w:pPr>
        <w:spacing w:after="240"/>
        <w:ind w:left="426" w:hanging="426"/>
        <w:jc w:val="both"/>
        <w:rPr>
          <w:rFonts w:ascii="Times New Roman" w:hAnsi="Times New Roman" w:cs="Times New Roman"/>
          <w:sz w:val="24"/>
          <w:szCs w:val="24"/>
          <w:lang w:val="fi-FI"/>
        </w:rPr>
      </w:pPr>
      <w:r w:rsidRPr="00E17A9E">
        <w:rPr>
          <w:rFonts w:ascii="Times New Roman" w:hAnsi="Times New Roman" w:cs="Times New Roman"/>
          <w:sz w:val="24"/>
          <w:szCs w:val="24"/>
          <w:lang w:val="pt-PT"/>
        </w:rPr>
        <w:t xml:space="preserve">Erlangga, C. M., Fauzi, A., &amp; Sumiati, A. (2021). </w:t>
      </w:r>
      <w:proofErr w:type="spellStart"/>
      <w:r w:rsidRPr="00103A22">
        <w:rPr>
          <w:rFonts w:ascii="Times New Roman" w:hAnsi="Times New Roman" w:cs="Times New Roman"/>
          <w:sz w:val="24"/>
          <w:szCs w:val="24"/>
        </w:rPr>
        <w:t>Penerapan</w:t>
      </w:r>
      <w:proofErr w:type="spellEnd"/>
      <w:r w:rsidRPr="00103A22">
        <w:rPr>
          <w:rFonts w:ascii="Times New Roman" w:hAnsi="Times New Roman" w:cs="Times New Roman"/>
          <w:sz w:val="24"/>
          <w:szCs w:val="24"/>
        </w:rPr>
        <w:t xml:space="preserve"> </w:t>
      </w:r>
      <w:r w:rsidRPr="00103A22">
        <w:rPr>
          <w:rFonts w:ascii="Times New Roman" w:hAnsi="Times New Roman" w:cs="Times New Roman"/>
          <w:i/>
          <w:iCs/>
          <w:sz w:val="24"/>
          <w:szCs w:val="24"/>
        </w:rPr>
        <w:t>Green Accounting</w:t>
      </w:r>
      <w:r w:rsidRPr="00103A22">
        <w:rPr>
          <w:rFonts w:ascii="Times New Roman" w:hAnsi="Times New Roman" w:cs="Times New Roman"/>
          <w:sz w:val="24"/>
          <w:szCs w:val="24"/>
        </w:rPr>
        <w:t xml:space="preserve"> dan </w:t>
      </w:r>
      <w:r w:rsidRPr="00103A22">
        <w:rPr>
          <w:rFonts w:ascii="Times New Roman" w:hAnsi="Times New Roman" w:cs="Times New Roman"/>
          <w:i/>
          <w:iCs/>
          <w:sz w:val="24"/>
          <w:szCs w:val="24"/>
        </w:rPr>
        <w:t>Corporate Social Responsibility Disclosure</w:t>
      </w:r>
      <w:r w:rsidRPr="00103A22">
        <w:rPr>
          <w:rFonts w:ascii="Times New Roman" w:hAnsi="Times New Roman" w:cs="Times New Roman"/>
          <w:sz w:val="24"/>
          <w:szCs w:val="24"/>
        </w:rPr>
        <w:t xml:space="preserve"> </w:t>
      </w:r>
      <w:proofErr w:type="spellStart"/>
      <w:r w:rsidRPr="00103A22">
        <w:rPr>
          <w:rFonts w:ascii="Times New Roman" w:hAnsi="Times New Roman" w:cs="Times New Roman"/>
          <w:sz w:val="24"/>
          <w:szCs w:val="24"/>
        </w:rPr>
        <w:t>Terhadap</w:t>
      </w:r>
      <w:proofErr w:type="spellEnd"/>
      <w:r w:rsidRPr="00103A22">
        <w:rPr>
          <w:rFonts w:ascii="Times New Roman" w:hAnsi="Times New Roman" w:cs="Times New Roman"/>
          <w:sz w:val="24"/>
          <w:szCs w:val="24"/>
        </w:rPr>
        <w:t xml:space="preserve"> Nilai Perusahaan </w:t>
      </w:r>
      <w:proofErr w:type="spellStart"/>
      <w:r w:rsidRPr="00103A22">
        <w:rPr>
          <w:rFonts w:ascii="Times New Roman" w:hAnsi="Times New Roman" w:cs="Times New Roman"/>
          <w:sz w:val="24"/>
          <w:szCs w:val="24"/>
        </w:rPr>
        <w:t>Melalui</w:t>
      </w:r>
      <w:proofErr w:type="spellEnd"/>
      <w:r w:rsidRPr="00103A22">
        <w:rPr>
          <w:rFonts w:ascii="Times New Roman" w:hAnsi="Times New Roman" w:cs="Times New Roman"/>
          <w:sz w:val="24"/>
          <w:szCs w:val="24"/>
        </w:rPr>
        <w:t xml:space="preserve"> </w:t>
      </w:r>
      <w:proofErr w:type="spellStart"/>
      <w:r w:rsidRPr="00103A22">
        <w:rPr>
          <w:rFonts w:ascii="Times New Roman" w:hAnsi="Times New Roman" w:cs="Times New Roman"/>
          <w:sz w:val="24"/>
          <w:szCs w:val="24"/>
        </w:rPr>
        <w:t>Profitabilitas</w:t>
      </w:r>
      <w:proofErr w:type="spellEnd"/>
      <w:r w:rsidRPr="00103A22">
        <w:rPr>
          <w:rFonts w:ascii="Times New Roman" w:hAnsi="Times New Roman" w:cs="Times New Roman"/>
          <w:sz w:val="24"/>
          <w:szCs w:val="24"/>
        </w:rPr>
        <w:t xml:space="preserve">. </w:t>
      </w:r>
      <w:r w:rsidRPr="00103A22">
        <w:rPr>
          <w:rFonts w:ascii="Times New Roman" w:hAnsi="Times New Roman" w:cs="Times New Roman"/>
          <w:sz w:val="24"/>
          <w:szCs w:val="24"/>
          <w:lang w:val="fi-FI"/>
        </w:rPr>
        <w:t>Akuntabilitas, 14(1), 61–78. https://doi.org/10.15408 /akt.v14i1.20749</w:t>
      </w:r>
    </w:p>
    <w:p w14:paraId="35640A0C" w14:textId="77777777" w:rsidR="0033381C" w:rsidRPr="00E17A9E" w:rsidRDefault="0033381C" w:rsidP="00AA484A">
      <w:pPr>
        <w:spacing w:after="240"/>
        <w:ind w:left="426" w:hanging="426"/>
        <w:jc w:val="both"/>
        <w:rPr>
          <w:rFonts w:ascii="Times New Roman" w:hAnsi="Times New Roman" w:cs="Times New Roman"/>
          <w:sz w:val="24"/>
          <w:szCs w:val="24"/>
          <w:lang w:val="fi-FI"/>
        </w:rPr>
      </w:pPr>
      <w:r w:rsidRPr="00103A22">
        <w:rPr>
          <w:rFonts w:ascii="Times New Roman" w:hAnsi="Times New Roman" w:cs="Times New Roman"/>
          <w:sz w:val="24"/>
          <w:szCs w:val="24"/>
          <w:lang w:val="fi-FI"/>
        </w:rPr>
        <w:t xml:space="preserve">Fitri, I. K., &amp; Purnamasari, I. (2018). Pengaruh Kebijakan Dividen terhadap Harga Saham (Studi pada Perusahaan Pertambangan di Bursa Efek Indonesia 2008-2012). </w:t>
      </w:r>
      <w:r w:rsidRPr="00E17A9E">
        <w:rPr>
          <w:rFonts w:ascii="Times New Roman" w:hAnsi="Times New Roman" w:cs="Times New Roman"/>
          <w:i/>
          <w:iCs/>
          <w:sz w:val="24"/>
          <w:szCs w:val="24"/>
          <w:lang w:val="fi-FI"/>
        </w:rPr>
        <w:t>Organum: Jurnal Saintifik Manajemen Dan Akuntansi</w:t>
      </w:r>
      <w:r w:rsidRPr="00E17A9E">
        <w:rPr>
          <w:rFonts w:ascii="Times New Roman" w:hAnsi="Times New Roman" w:cs="Times New Roman"/>
          <w:sz w:val="24"/>
          <w:szCs w:val="24"/>
          <w:lang w:val="fi-FI"/>
        </w:rPr>
        <w:t>, 1(1), 8–14. https://doi.org/10.35138/organum.v1i1.24</w:t>
      </w:r>
    </w:p>
    <w:p w14:paraId="59E24773" w14:textId="77777777" w:rsidR="0033381C" w:rsidRPr="00103A22" w:rsidRDefault="0033381C" w:rsidP="00AA484A">
      <w:pPr>
        <w:spacing w:after="240"/>
        <w:ind w:left="426" w:hanging="426"/>
        <w:jc w:val="both"/>
        <w:rPr>
          <w:rFonts w:ascii="Times New Roman" w:hAnsi="Times New Roman" w:cs="Times New Roman"/>
          <w:sz w:val="24"/>
          <w:szCs w:val="24"/>
          <w:lang w:val="en-ID"/>
        </w:rPr>
      </w:pPr>
      <w:r w:rsidRPr="00103A22">
        <w:rPr>
          <w:rFonts w:ascii="Times New Roman" w:hAnsi="Times New Roman" w:cs="Times New Roman"/>
          <w:sz w:val="24"/>
          <w:szCs w:val="24"/>
          <w:lang w:val="en-ID"/>
        </w:rPr>
        <w:t xml:space="preserve">Fu, J. (2024). </w:t>
      </w:r>
      <w:r w:rsidRPr="00103A22">
        <w:rPr>
          <w:rFonts w:ascii="Times New Roman" w:hAnsi="Times New Roman" w:cs="Times New Roman"/>
          <w:i/>
          <w:iCs/>
          <w:sz w:val="24"/>
          <w:szCs w:val="24"/>
          <w:lang w:val="en-ID"/>
        </w:rPr>
        <w:t>ESG, Stock Returns and Stock Volatility: Evidence from Chinese Listed Companies</w:t>
      </w:r>
      <w:r w:rsidRPr="00103A22">
        <w:rPr>
          <w:rFonts w:ascii="Times New Roman" w:hAnsi="Times New Roman" w:cs="Times New Roman"/>
          <w:sz w:val="24"/>
          <w:szCs w:val="24"/>
          <w:lang w:val="en-ID"/>
        </w:rPr>
        <w:t xml:space="preserve">. </w:t>
      </w:r>
      <w:r w:rsidRPr="00103A22">
        <w:rPr>
          <w:rFonts w:ascii="Times New Roman" w:hAnsi="Times New Roman" w:cs="Times New Roman"/>
          <w:i/>
          <w:iCs/>
          <w:sz w:val="24"/>
          <w:szCs w:val="24"/>
          <w:lang w:val="en-ID"/>
        </w:rPr>
        <w:t>SHS Web of Conferences</w:t>
      </w:r>
      <w:r w:rsidRPr="00103A22">
        <w:rPr>
          <w:rFonts w:ascii="Times New Roman" w:hAnsi="Times New Roman" w:cs="Times New Roman"/>
          <w:sz w:val="24"/>
          <w:szCs w:val="24"/>
          <w:lang w:val="en-ID"/>
        </w:rPr>
        <w:t xml:space="preserve">, </w:t>
      </w:r>
      <w:r w:rsidRPr="00103A22">
        <w:rPr>
          <w:rFonts w:ascii="Times New Roman" w:hAnsi="Times New Roman" w:cs="Times New Roman"/>
          <w:i/>
          <w:iCs/>
          <w:sz w:val="24"/>
          <w:szCs w:val="24"/>
          <w:lang w:val="en-ID"/>
        </w:rPr>
        <w:t>181</w:t>
      </w:r>
      <w:r w:rsidRPr="00103A22">
        <w:rPr>
          <w:rFonts w:ascii="Times New Roman" w:hAnsi="Times New Roman" w:cs="Times New Roman"/>
          <w:sz w:val="24"/>
          <w:szCs w:val="24"/>
          <w:lang w:val="en-ID"/>
        </w:rPr>
        <w:t>, 02002. https://doi.org/10.1051/shsconf/202418102002</w:t>
      </w:r>
    </w:p>
    <w:p w14:paraId="58DBDF7E" w14:textId="77777777" w:rsidR="0033381C" w:rsidRPr="00103A22" w:rsidRDefault="0033381C" w:rsidP="00AA484A">
      <w:pPr>
        <w:spacing w:after="240"/>
        <w:ind w:left="426" w:hanging="426"/>
        <w:jc w:val="both"/>
        <w:rPr>
          <w:rFonts w:ascii="Times New Roman" w:hAnsi="Times New Roman" w:cs="Times New Roman"/>
          <w:sz w:val="24"/>
          <w:szCs w:val="24"/>
        </w:rPr>
      </w:pPr>
      <w:proofErr w:type="spellStart"/>
      <w:r w:rsidRPr="00103A22">
        <w:rPr>
          <w:rFonts w:ascii="Times New Roman" w:hAnsi="Times New Roman" w:cs="Times New Roman"/>
          <w:sz w:val="24"/>
          <w:szCs w:val="24"/>
        </w:rPr>
        <w:t>Gavrilakis</w:t>
      </w:r>
      <w:proofErr w:type="spellEnd"/>
      <w:r w:rsidRPr="00103A22">
        <w:rPr>
          <w:rFonts w:ascii="Times New Roman" w:hAnsi="Times New Roman" w:cs="Times New Roman"/>
          <w:sz w:val="24"/>
          <w:szCs w:val="24"/>
        </w:rPr>
        <w:t xml:space="preserve">, N., &amp; Floros, C. (2023). </w:t>
      </w:r>
      <w:r w:rsidRPr="00103A22">
        <w:rPr>
          <w:rFonts w:ascii="Times New Roman" w:hAnsi="Times New Roman" w:cs="Times New Roman"/>
          <w:i/>
          <w:iCs/>
          <w:sz w:val="24"/>
          <w:szCs w:val="24"/>
        </w:rPr>
        <w:t>ESG performance, Herding Behavior and Stock Market Returns: Evidence from Europe. Operational Research</w:t>
      </w:r>
      <w:r w:rsidRPr="00103A22">
        <w:rPr>
          <w:rFonts w:ascii="Times New Roman" w:hAnsi="Times New Roman" w:cs="Times New Roman"/>
          <w:sz w:val="24"/>
          <w:szCs w:val="24"/>
        </w:rPr>
        <w:t>, 23(1), 1–21. https://doi.org/10.1007/s12351-023-00745-1</w:t>
      </w:r>
    </w:p>
    <w:p w14:paraId="0619C104" w14:textId="23D51FC8" w:rsidR="0033381C" w:rsidRPr="00E17A9E" w:rsidRDefault="00AA484A" w:rsidP="00AA484A">
      <w:pPr>
        <w:spacing w:after="240"/>
        <w:ind w:left="426" w:hanging="426"/>
        <w:jc w:val="both"/>
        <w:rPr>
          <w:rFonts w:ascii="Times New Roman" w:hAnsi="Times New Roman" w:cs="Times New Roman"/>
          <w:sz w:val="24"/>
          <w:szCs w:val="24"/>
          <w:lang w:val="pt-PT"/>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44608" behindDoc="0" locked="0" layoutInCell="1" allowOverlap="1" wp14:anchorId="3A40CD24" wp14:editId="5644A7AD">
                <wp:simplePos x="0" y="0"/>
                <wp:positionH relativeFrom="margin">
                  <wp:posOffset>2120582</wp:posOffset>
                </wp:positionH>
                <wp:positionV relativeFrom="paragraph">
                  <wp:posOffset>887412</wp:posOffset>
                </wp:positionV>
                <wp:extent cx="586740" cy="445135"/>
                <wp:effectExtent l="0" t="0" r="3810" b="0"/>
                <wp:wrapNone/>
                <wp:docPr id="1075077444"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FE037" id="Rectangle 22" o:spid="_x0000_s1026" style="position:absolute;margin-left:166.95pt;margin-top:69.85pt;width:46.2pt;height:35.05pt;flip:y;z-index:251844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" fillcolor="white [3201]" stroked="f" strokeweight="1pt">
                <w10:wrap anchorx="margin"/>
              </v:rect>
            </w:pict>
          </mc:Fallback>
        </mc:AlternateContent>
      </w:r>
      <w:proofErr w:type="spellStart"/>
      <w:r w:rsidR="0033381C" w:rsidRPr="00103A22">
        <w:rPr>
          <w:rFonts w:ascii="Times New Roman" w:hAnsi="Times New Roman" w:cs="Times New Roman"/>
          <w:sz w:val="24"/>
          <w:szCs w:val="24"/>
        </w:rPr>
        <w:t>Ghozali</w:t>
      </w:r>
      <w:proofErr w:type="spellEnd"/>
      <w:r w:rsidR="0033381C" w:rsidRPr="00103A22">
        <w:rPr>
          <w:rFonts w:ascii="Times New Roman" w:hAnsi="Times New Roman" w:cs="Times New Roman"/>
          <w:sz w:val="24"/>
          <w:szCs w:val="24"/>
        </w:rPr>
        <w:t xml:space="preserve">, I. (2018). </w:t>
      </w:r>
      <w:proofErr w:type="spellStart"/>
      <w:r w:rsidR="0033381C" w:rsidRPr="00103A22">
        <w:rPr>
          <w:rFonts w:ascii="Times New Roman" w:hAnsi="Times New Roman" w:cs="Times New Roman"/>
          <w:sz w:val="24"/>
          <w:szCs w:val="24"/>
        </w:rPr>
        <w:t>Aplikasi</w:t>
      </w:r>
      <w:proofErr w:type="spellEnd"/>
      <w:r w:rsidR="0033381C" w:rsidRPr="00103A22">
        <w:rPr>
          <w:rFonts w:ascii="Times New Roman" w:hAnsi="Times New Roman" w:cs="Times New Roman"/>
          <w:sz w:val="24"/>
          <w:szCs w:val="24"/>
        </w:rPr>
        <w:t xml:space="preserve"> </w:t>
      </w:r>
      <w:proofErr w:type="spellStart"/>
      <w:r w:rsidR="0033381C" w:rsidRPr="00103A22">
        <w:rPr>
          <w:rFonts w:ascii="Times New Roman" w:hAnsi="Times New Roman" w:cs="Times New Roman"/>
          <w:sz w:val="24"/>
          <w:szCs w:val="24"/>
        </w:rPr>
        <w:t>Analisis</w:t>
      </w:r>
      <w:proofErr w:type="spellEnd"/>
      <w:r w:rsidR="0033381C" w:rsidRPr="00103A22">
        <w:rPr>
          <w:rFonts w:ascii="Times New Roman" w:hAnsi="Times New Roman" w:cs="Times New Roman"/>
          <w:i/>
          <w:iCs/>
          <w:sz w:val="24"/>
          <w:szCs w:val="24"/>
        </w:rPr>
        <w:t xml:space="preserve"> Multivariate</w:t>
      </w:r>
      <w:r w:rsidR="0033381C" w:rsidRPr="00103A22">
        <w:rPr>
          <w:rFonts w:ascii="Times New Roman" w:hAnsi="Times New Roman" w:cs="Times New Roman"/>
          <w:sz w:val="24"/>
          <w:szCs w:val="24"/>
        </w:rPr>
        <w:t xml:space="preserve"> </w:t>
      </w:r>
      <w:proofErr w:type="spellStart"/>
      <w:r w:rsidR="0033381C" w:rsidRPr="00103A22">
        <w:rPr>
          <w:rFonts w:ascii="Times New Roman" w:hAnsi="Times New Roman" w:cs="Times New Roman"/>
          <w:sz w:val="24"/>
          <w:szCs w:val="24"/>
        </w:rPr>
        <w:t>Dengan</w:t>
      </w:r>
      <w:proofErr w:type="spellEnd"/>
      <w:r w:rsidR="0033381C" w:rsidRPr="00103A22">
        <w:rPr>
          <w:rFonts w:ascii="Times New Roman" w:hAnsi="Times New Roman" w:cs="Times New Roman"/>
          <w:sz w:val="24"/>
          <w:szCs w:val="24"/>
        </w:rPr>
        <w:t xml:space="preserve"> Program IBM SPSS 25. </w:t>
      </w:r>
      <w:r w:rsidR="0033381C" w:rsidRPr="00E17A9E">
        <w:rPr>
          <w:rFonts w:ascii="Times New Roman" w:hAnsi="Times New Roman" w:cs="Times New Roman"/>
          <w:sz w:val="24"/>
          <w:szCs w:val="24"/>
          <w:lang w:val="pt-PT"/>
        </w:rPr>
        <w:t>Semarang: Badan Penerbit Universitas Diponegoro.</w:t>
      </w:r>
    </w:p>
    <w:p w14:paraId="250E5A92" w14:textId="4B1B83D3" w:rsidR="0033381C" w:rsidRPr="00E17A9E" w:rsidRDefault="0033381C" w:rsidP="00AA484A">
      <w:pPr>
        <w:spacing w:after="240"/>
        <w:ind w:left="426" w:hanging="426"/>
        <w:jc w:val="both"/>
        <w:rPr>
          <w:rFonts w:ascii="Times New Roman" w:hAnsi="Times New Roman" w:cs="Times New Roman"/>
          <w:sz w:val="24"/>
          <w:szCs w:val="24"/>
          <w:lang w:val="pt-PT"/>
        </w:rPr>
      </w:pPr>
      <w:r w:rsidRPr="00E17A9E">
        <w:rPr>
          <w:rFonts w:ascii="Times New Roman" w:hAnsi="Times New Roman" w:cs="Times New Roman"/>
          <w:sz w:val="24"/>
          <w:szCs w:val="24"/>
          <w:lang w:val="pt-PT"/>
        </w:rPr>
        <w:lastRenderedPageBreak/>
        <w:t>Jogiyanto Hartono. (2017). Teori Portofolio dan Analisis Investasi (Kesebelas). Yogyakarta: BPFE.</w:t>
      </w:r>
    </w:p>
    <w:p w14:paraId="32B55BA5" w14:textId="4D49D09E" w:rsidR="0033381C" w:rsidRPr="00103A22" w:rsidRDefault="0033381C" w:rsidP="00AA484A">
      <w:pPr>
        <w:spacing w:after="240"/>
        <w:ind w:left="426" w:hanging="426"/>
        <w:jc w:val="both"/>
        <w:rPr>
          <w:rFonts w:ascii="Times New Roman" w:hAnsi="Times New Roman" w:cs="Times New Roman"/>
          <w:sz w:val="24"/>
          <w:szCs w:val="24"/>
          <w:lang w:val="fi-FI"/>
        </w:rPr>
      </w:pPr>
      <w:r w:rsidRPr="00103A22">
        <w:rPr>
          <w:rFonts w:ascii="Times New Roman" w:hAnsi="Times New Roman" w:cs="Times New Roman"/>
          <w:sz w:val="24"/>
          <w:szCs w:val="24"/>
          <w:lang w:val="fi-FI"/>
        </w:rPr>
        <w:t xml:space="preserve">Junaedi, A. A., Winata, R. H., &amp; Mutmainnah. </w:t>
      </w:r>
      <w:r w:rsidRPr="00E17A9E">
        <w:rPr>
          <w:rFonts w:ascii="Times New Roman" w:hAnsi="Times New Roman" w:cs="Times New Roman"/>
          <w:sz w:val="24"/>
          <w:szCs w:val="24"/>
          <w:lang w:val="pt-PT"/>
        </w:rPr>
        <w:t xml:space="preserve">(2021). Pengaruh </w:t>
      </w:r>
      <w:r w:rsidRPr="00E17A9E">
        <w:rPr>
          <w:rFonts w:ascii="Times New Roman" w:hAnsi="Times New Roman" w:cs="Times New Roman"/>
          <w:i/>
          <w:iCs/>
          <w:sz w:val="24"/>
          <w:szCs w:val="24"/>
          <w:lang w:val="pt-PT"/>
        </w:rPr>
        <w:t>Return On Asset</w:t>
      </w:r>
      <w:r w:rsidRPr="00E17A9E">
        <w:rPr>
          <w:rFonts w:ascii="Times New Roman" w:hAnsi="Times New Roman" w:cs="Times New Roman"/>
          <w:sz w:val="24"/>
          <w:szCs w:val="24"/>
          <w:lang w:val="pt-PT"/>
        </w:rPr>
        <w:t xml:space="preserve"> Dan </w:t>
      </w:r>
      <w:r w:rsidRPr="00E17A9E">
        <w:rPr>
          <w:rFonts w:ascii="Times New Roman" w:hAnsi="Times New Roman" w:cs="Times New Roman"/>
          <w:i/>
          <w:iCs/>
          <w:sz w:val="24"/>
          <w:szCs w:val="24"/>
          <w:lang w:val="pt-PT"/>
        </w:rPr>
        <w:t>Return On Equity</w:t>
      </w:r>
      <w:r w:rsidRPr="00E17A9E">
        <w:rPr>
          <w:rFonts w:ascii="Times New Roman" w:hAnsi="Times New Roman" w:cs="Times New Roman"/>
          <w:sz w:val="24"/>
          <w:szCs w:val="24"/>
          <w:lang w:val="pt-PT"/>
        </w:rPr>
        <w:t xml:space="preserve"> Terhadap Harga Saham Pada Pt.Unilever Indonesia Tbk Periode 2016-2020 (Sebelum Dan Dimasa Pandemi Covid-19). </w:t>
      </w:r>
      <w:r w:rsidRPr="00103A22">
        <w:rPr>
          <w:rFonts w:ascii="Times New Roman" w:hAnsi="Times New Roman" w:cs="Times New Roman"/>
          <w:i/>
          <w:iCs/>
          <w:sz w:val="24"/>
          <w:szCs w:val="24"/>
          <w:lang w:val="fi-FI"/>
        </w:rPr>
        <w:t>Jurnal E-Bis (Ekonomi-Bisnis)</w:t>
      </w:r>
      <w:r w:rsidRPr="00103A22">
        <w:rPr>
          <w:rFonts w:ascii="Times New Roman" w:hAnsi="Times New Roman" w:cs="Times New Roman"/>
          <w:sz w:val="24"/>
          <w:szCs w:val="24"/>
          <w:lang w:val="fi-FI"/>
        </w:rPr>
        <w:t xml:space="preserve">, </w:t>
      </w:r>
      <w:r w:rsidRPr="00103A22">
        <w:rPr>
          <w:rFonts w:ascii="Times New Roman" w:hAnsi="Times New Roman" w:cs="Times New Roman"/>
          <w:i/>
          <w:iCs/>
          <w:sz w:val="24"/>
          <w:szCs w:val="24"/>
          <w:lang w:val="fi-FI"/>
        </w:rPr>
        <w:t>5</w:t>
      </w:r>
      <w:r w:rsidRPr="00103A22">
        <w:rPr>
          <w:rFonts w:ascii="Times New Roman" w:hAnsi="Times New Roman" w:cs="Times New Roman"/>
          <w:sz w:val="24"/>
          <w:szCs w:val="24"/>
          <w:lang w:val="fi-FI"/>
        </w:rPr>
        <w:t>(2), 326–337. https://doi.org/10.37339/e-bis.v5i2.665</w:t>
      </w:r>
    </w:p>
    <w:p w14:paraId="7289A327" w14:textId="4B4DD010" w:rsidR="0033381C" w:rsidRPr="00103A22" w:rsidRDefault="0033381C" w:rsidP="00AA484A">
      <w:pPr>
        <w:spacing w:after="240"/>
        <w:ind w:left="426" w:hanging="426"/>
        <w:jc w:val="both"/>
        <w:rPr>
          <w:rFonts w:ascii="Times New Roman" w:hAnsi="Times New Roman" w:cs="Times New Roman"/>
          <w:sz w:val="24"/>
          <w:szCs w:val="24"/>
          <w:lang w:val="fi-FI"/>
        </w:rPr>
      </w:pPr>
      <w:r w:rsidRPr="00103A22">
        <w:rPr>
          <w:rFonts w:ascii="Times New Roman" w:hAnsi="Times New Roman" w:cs="Times New Roman"/>
          <w:sz w:val="24"/>
          <w:szCs w:val="24"/>
          <w:lang w:val="fi-FI"/>
        </w:rPr>
        <w:t>Kasmir. (2010).</w:t>
      </w:r>
      <w:r w:rsidRPr="00103A22">
        <w:rPr>
          <w:rFonts w:ascii="Times New Roman" w:hAnsi="Times New Roman" w:cs="Times New Roman"/>
          <w:b/>
          <w:bCs/>
          <w:sz w:val="24"/>
          <w:szCs w:val="24"/>
          <w:lang w:val="fi-FI"/>
        </w:rPr>
        <w:t xml:space="preserve"> </w:t>
      </w:r>
      <w:r w:rsidRPr="00103A22">
        <w:rPr>
          <w:rFonts w:ascii="Times New Roman" w:hAnsi="Times New Roman" w:cs="Times New Roman"/>
          <w:sz w:val="24"/>
          <w:szCs w:val="24"/>
          <w:lang w:val="fi-FI"/>
        </w:rPr>
        <w:t>Analisis Laporan Keuangan. Jakarta: PT. Raja Grafindo Persada</w:t>
      </w:r>
    </w:p>
    <w:p w14:paraId="254503AF" w14:textId="79DF6572" w:rsidR="0033381C" w:rsidRPr="00103A22" w:rsidRDefault="0033381C" w:rsidP="00AA484A">
      <w:pPr>
        <w:spacing w:after="240"/>
        <w:ind w:left="426" w:hanging="426"/>
        <w:jc w:val="both"/>
        <w:rPr>
          <w:rFonts w:ascii="Times New Roman" w:hAnsi="Times New Roman" w:cs="Times New Roman"/>
          <w:sz w:val="24"/>
          <w:szCs w:val="24"/>
          <w:lang w:val="en-ID"/>
        </w:rPr>
      </w:pPr>
      <w:r w:rsidRPr="00103A22">
        <w:rPr>
          <w:rFonts w:ascii="Times New Roman" w:hAnsi="Times New Roman" w:cs="Times New Roman"/>
          <w:sz w:val="24"/>
          <w:szCs w:val="24"/>
          <w:lang w:val="fi-FI"/>
        </w:rPr>
        <w:t xml:space="preserve">Kholilur, R., &amp; Wahyudi, I. (2023). </w:t>
      </w:r>
      <w:r w:rsidRPr="00E17A9E">
        <w:rPr>
          <w:rFonts w:ascii="Times New Roman" w:hAnsi="Times New Roman" w:cs="Times New Roman"/>
          <w:sz w:val="24"/>
          <w:szCs w:val="24"/>
          <w:lang w:val="pt-PT"/>
        </w:rPr>
        <w:t xml:space="preserve">Pengaruh Rasio Solvabilitas, Rasio Profitabilitas dan Kebijakan Dividen Terhadap Harga Saham. </w:t>
      </w:r>
      <w:proofErr w:type="spellStart"/>
      <w:r w:rsidRPr="00103A22">
        <w:rPr>
          <w:rFonts w:ascii="Times New Roman" w:hAnsi="Times New Roman" w:cs="Times New Roman"/>
          <w:i/>
          <w:iCs/>
          <w:sz w:val="24"/>
          <w:szCs w:val="24"/>
          <w:lang w:val="en-ID"/>
        </w:rPr>
        <w:t>Jurnal</w:t>
      </w:r>
      <w:proofErr w:type="spellEnd"/>
      <w:r w:rsidRPr="00103A22">
        <w:rPr>
          <w:rFonts w:ascii="Times New Roman" w:hAnsi="Times New Roman" w:cs="Times New Roman"/>
          <w:i/>
          <w:iCs/>
          <w:sz w:val="24"/>
          <w:szCs w:val="24"/>
          <w:lang w:val="en-ID"/>
        </w:rPr>
        <w:t xml:space="preserve"> </w:t>
      </w:r>
      <w:proofErr w:type="spellStart"/>
      <w:r w:rsidRPr="00103A22">
        <w:rPr>
          <w:rFonts w:ascii="Times New Roman" w:hAnsi="Times New Roman" w:cs="Times New Roman"/>
          <w:i/>
          <w:iCs/>
          <w:sz w:val="24"/>
          <w:szCs w:val="24"/>
          <w:lang w:val="en-ID"/>
        </w:rPr>
        <w:t>Simki</w:t>
      </w:r>
      <w:proofErr w:type="spellEnd"/>
      <w:r w:rsidRPr="00103A22">
        <w:rPr>
          <w:rFonts w:ascii="Times New Roman" w:hAnsi="Times New Roman" w:cs="Times New Roman"/>
          <w:i/>
          <w:iCs/>
          <w:sz w:val="24"/>
          <w:szCs w:val="24"/>
          <w:lang w:val="en-ID"/>
        </w:rPr>
        <w:t xml:space="preserve"> Economic</w:t>
      </w:r>
      <w:r w:rsidRPr="00103A22">
        <w:rPr>
          <w:rFonts w:ascii="Times New Roman" w:hAnsi="Times New Roman" w:cs="Times New Roman"/>
          <w:sz w:val="24"/>
          <w:szCs w:val="24"/>
          <w:lang w:val="en-ID"/>
        </w:rPr>
        <w:t xml:space="preserve">, </w:t>
      </w:r>
      <w:r w:rsidRPr="00103A22">
        <w:rPr>
          <w:rFonts w:ascii="Times New Roman" w:hAnsi="Times New Roman" w:cs="Times New Roman"/>
          <w:i/>
          <w:iCs/>
          <w:sz w:val="24"/>
          <w:szCs w:val="24"/>
          <w:lang w:val="en-ID"/>
        </w:rPr>
        <w:t>6</w:t>
      </w:r>
      <w:r w:rsidRPr="00103A22">
        <w:rPr>
          <w:rFonts w:ascii="Times New Roman" w:hAnsi="Times New Roman" w:cs="Times New Roman"/>
          <w:sz w:val="24"/>
          <w:szCs w:val="24"/>
          <w:lang w:val="en-ID"/>
        </w:rPr>
        <w:t>(1), 164–176. https://jiped.org/index.php/JSE</w:t>
      </w:r>
    </w:p>
    <w:p w14:paraId="63AB156E" w14:textId="7F997B3D" w:rsidR="0033381C" w:rsidRPr="00103A22" w:rsidRDefault="0033381C" w:rsidP="00AA484A">
      <w:pPr>
        <w:spacing w:after="240"/>
        <w:ind w:left="426" w:hanging="426"/>
        <w:jc w:val="both"/>
        <w:rPr>
          <w:rFonts w:ascii="Times New Roman" w:hAnsi="Times New Roman" w:cs="Times New Roman"/>
          <w:sz w:val="24"/>
          <w:szCs w:val="24"/>
          <w:lang w:val="fi-FI"/>
        </w:rPr>
      </w:pPr>
      <w:proofErr w:type="spellStart"/>
      <w:r w:rsidRPr="00103A22">
        <w:rPr>
          <w:rFonts w:ascii="Times New Roman" w:hAnsi="Times New Roman" w:cs="Times New Roman"/>
          <w:sz w:val="24"/>
          <w:szCs w:val="24"/>
        </w:rPr>
        <w:t>Kusumawardani</w:t>
      </w:r>
      <w:proofErr w:type="spellEnd"/>
      <w:r w:rsidRPr="00103A22">
        <w:rPr>
          <w:rFonts w:ascii="Times New Roman" w:hAnsi="Times New Roman" w:cs="Times New Roman"/>
          <w:sz w:val="24"/>
          <w:szCs w:val="24"/>
        </w:rPr>
        <w:t xml:space="preserve">, A., </w:t>
      </w:r>
      <w:proofErr w:type="spellStart"/>
      <w:r w:rsidRPr="00103A22">
        <w:rPr>
          <w:rFonts w:ascii="Times New Roman" w:hAnsi="Times New Roman" w:cs="Times New Roman"/>
          <w:sz w:val="24"/>
          <w:szCs w:val="24"/>
        </w:rPr>
        <w:t>Khairin</w:t>
      </w:r>
      <w:proofErr w:type="spellEnd"/>
      <w:r w:rsidRPr="00103A22">
        <w:rPr>
          <w:rFonts w:ascii="Times New Roman" w:hAnsi="Times New Roman" w:cs="Times New Roman"/>
          <w:sz w:val="24"/>
          <w:szCs w:val="24"/>
        </w:rPr>
        <w:t xml:space="preserve">, F. N., &amp; Ginting, Y. L. (2024). </w:t>
      </w:r>
      <w:r w:rsidRPr="00103A22">
        <w:rPr>
          <w:rFonts w:ascii="Times New Roman" w:hAnsi="Times New Roman" w:cs="Times New Roman"/>
          <w:i/>
          <w:iCs/>
          <w:sz w:val="24"/>
          <w:szCs w:val="24"/>
        </w:rPr>
        <w:t>Sustainability Impact: A Representation of Social Enterprise Value</w:t>
      </w:r>
      <w:r w:rsidRPr="00103A22">
        <w:rPr>
          <w:rFonts w:ascii="Times New Roman" w:hAnsi="Times New Roman" w:cs="Times New Roman"/>
          <w:sz w:val="24"/>
          <w:szCs w:val="24"/>
        </w:rPr>
        <w:t xml:space="preserve">. </w:t>
      </w:r>
      <w:r w:rsidRPr="00103A22">
        <w:rPr>
          <w:rFonts w:ascii="Times New Roman" w:hAnsi="Times New Roman" w:cs="Times New Roman"/>
          <w:i/>
          <w:iCs/>
          <w:sz w:val="24"/>
          <w:szCs w:val="24"/>
          <w:lang w:val="fi-FI"/>
        </w:rPr>
        <w:t>Atestasi : Jurnal Ilmiah Akuntansi,</w:t>
      </w:r>
      <w:r w:rsidRPr="00103A22">
        <w:rPr>
          <w:rFonts w:ascii="Times New Roman" w:hAnsi="Times New Roman" w:cs="Times New Roman"/>
          <w:sz w:val="24"/>
          <w:szCs w:val="24"/>
          <w:lang w:val="fi-FI"/>
        </w:rPr>
        <w:t xml:space="preserve"> 7(1), 431–441. https://doi.org/10.57178/atestasi.v7i1.775</w:t>
      </w:r>
    </w:p>
    <w:p w14:paraId="35621A64" w14:textId="0E9621B6" w:rsidR="0033381C" w:rsidRPr="00103A22" w:rsidRDefault="0033381C" w:rsidP="00AA484A">
      <w:pPr>
        <w:spacing w:after="240"/>
        <w:ind w:left="426" w:hanging="426"/>
        <w:jc w:val="both"/>
        <w:rPr>
          <w:rFonts w:ascii="Times New Roman" w:hAnsi="Times New Roman" w:cs="Times New Roman"/>
          <w:sz w:val="24"/>
          <w:szCs w:val="24"/>
        </w:rPr>
      </w:pPr>
      <w:r w:rsidRPr="00103A22">
        <w:rPr>
          <w:rFonts w:ascii="Times New Roman" w:hAnsi="Times New Roman" w:cs="Times New Roman"/>
          <w:sz w:val="24"/>
          <w:szCs w:val="24"/>
          <w:lang w:val="fi-FI"/>
        </w:rPr>
        <w:t xml:space="preserve">Latifah, Y. D. U., &amp; Sriwidjayanto, T. (2022). Analisis Bibliometrik Asimetri Informasi Pada Pasar Saham. </w:t>
      </w:r>
      <w:r w:rsidRPr="00103A22">
        <w:rPr>
          <w:rFonts w:ascii="Times New Roman" w:hAnsi="Times New Roman" w:cs="Times New Roman"/>
          <w:sz w:val="24"/>
          <w:szCs w:val="24"/>
        </w:rPr>
        <w:t>6(3</w:t>
      </w:r>
      <w:proofErr w:type="gramStart"/>
      <w:r w:rsidRPr="00103A22">
        <w:rPr>
          <w:rFonts w:ascii="Times New Roman" w:hAnsi="Times New Roman" w:cs="Times New Roman"/>
          <w:sz w:val="24"/>
          <w:szCs w:val="24"/>
        </w:rPr>
        <w:t>)</w:t>
      </w:r>
      <w:r w:rsidRPr="00103A22">
        <w:rPr>
          <w:rFonts w:ascii="Times New Roman" w:hAnsi="Times New Roman" w:cs="Times New Roman"/>
          <w:noProof/>
          <w14:ligatures w14:val="standardContextual"/>
        </w:rPr>
        <w:t xml:space="preserve"> </w:t>
      </w:r>
      <w:r w:rsidRPr="00103A22">
        <w:rPr>
          <w:rFonts w:ascii="Times New Roman" w:hAnsi="Times New Roman" w:cs="Times New Roman"/>
          <w:sz w:val="24"/>
          <w:szCs w:val="24"/>
        </w:rPr>
        <w:t>,</w:t>
      </w:r>
      <w:proofErr w:type="gramEnd"/>
      <w:r w:rsidRPr="00103A22">
        <w:rPr>
          <w:rFonts w:ascii="Times New Roman" w:hAnsi="Times New Roman" w:cs="Times New Roman"/>
          <w:sz w:val="24"/>
          <w:szCs w:val="24"/>
        </w:rPr>
        <w:t xml:space="preserve"> 2022.</w:t>
      </w:r>
    </w:p>
    <w:p w14:paraId="0F9B4AB8" w14:textId="442841BE" w:rsidR="0033381C" w:rsidRPr="00103A22" w:rsidRDefault="0033381C" w:rsidP="00AA484A">
      <w:pPr>
        <w:spacing w:after="240"/>
        <w:ind w:left="426" w:hanging="426"/>
        <w:jc w:val="both"/>
        <w:rPr>
          <w:rFonts w:ascii="Times New Roman" w:hAnsi="Times New Roman" w:cs="Times New Roman"/>
          <w:sz w:val="24"/>
          <w:szCs w:val="24"/>
        </w:rPr>
      </w:pPr>
      <w:r w:rsidRPr="00103A22">
        <w:rPr>
          <w:rFonts w:ascii="Times New Roman" w:hAnsi="Times New Roman" w:cs="Times New Roman"/>
          <w:sz w:val="24"/>
          <w:szCs w:val="24"/>
        </w:rPr>
        <w:t xml:space="preserve">Lesmana, D., &amp; </w:t>
      </w:r>
      <w:proofErr w:type="spellStart"/>
      <w:r w:rsidRPr="00103A22">
        <w:rPr>
          <w:rFonts w:ascii="Times New Roman" w:hAnsi="Times New Roman" w:cs="Times New Roman"/>
          <w:sz w:val="24"/>
          <w:szCs w:val="24"/>
        </w:rPr>
        <w:t>Yudaruddin</w:t>
      </w:r>
      <w:proofErr w:type="spellEnd"/>
      <w:r w:rsidRPr="00103A22">
        <w:rPr>
          <w:rFonts w:ascii="Times New Roman" w:hAnsi="Times New Roman" w:cs="Times New Roman"/>
          <w:sz w:val="24"/>
          <w:szCs w:val="24"/>
        </w:rPr>
        <w:t xml:space="preserve">, R. (2024). </w:t>
      </w:r>
      <w:r w:rsidRPr="00103A22">
        <w:rPr>
          <w:rFonts w:ascii="Times New Roman" w:hAnsi="Times New Roman" w:cs="Times New Roman"/>
          <w:i/>
          <w:iCs/>
          <w:sz w:val="24"/>
          <w:szCs w:val="24"/>
        </w:rPr>
        <w:t>Market Reaction to COVID-19 and Policy Response Across Different Sectors: An Event Study on ASEAN Stock Market. Finance: Theory and Practice</w:t>
      </w:r>
      <w:r w:rsidRPr="00103A22">
        <w:rPr>
          <w:rFonts w:ascii="Times New Roman" w:hAnsi="Times New Roman" w:cs="Times New Roman"/>
          <w:sz w:val="24"/>
          <w:szCs w:val="24"/>
        </w:rPr>
        <w:t>, 28(1), 30–42. https://doi.org/10.26794/2587-5671-2024-28-1-30-42</w:t>
      </w:r>
    </w:p>
    <w:p w14:paraId="538E26E5" w14:textId="496CC028" w:rsidR="0033381C" w:rsidRPr="00103A22" w:rsidRDefault="0033381C" w:rsidP="00AA484A">
      <w:pPr>
        <w:spacing w:after="240"/>
        <w:ind w:left="426" w:hanging="426"/>
        <w:jc w:val="both"/>
        <w:rPr>
          <w:rFonts w:ascii="Times New Roman" w:hAnsi="Times New Roman" w:cs="Times New Roman"/>
          <w:sz w:val="24"/>
          <w:szCs w:val="24"/>
          <w:lang w:val="en-ID"/>
        </w:rPr>
      </w:pPr>
      <w:r w:rsidRPr="00103A22">
        <w:rPr>
          <w:rFonts w:ascii="Times New Roman" w:hAnsi="Times New Roman" w:cs="Times New Roman"/>
          <w:sz w:val="24"/>
          <w:szCs w:val="24"/>
          <w:lang w:val="en-ID"/>
        </w:rPr>
        <w:t xml:space="preserve">Li, S., Yin, P., &amp; Liu, S. (2022). </w:t>
      </w:r>
      <w:r w:rsidRPr="00103A22">
        <w:rPr>
          <w:rFonts w:ascii="Times New Roman" w:hAnsi="Times New Roman" w:cs="Times New Roman"/>
          <w:i/>
          <w:iCs/>
          <w:sz w:val="24"/>
          <w:szCs w:val="24"/>
          <w:lang w:val="en-ID"/>
        </w:rPr>
        <w:t>Evaluation of ESG Ratings for Chinese Listed Companies from the Perspective of Stock Price Crash Risk</w:t>
      </w:r>
      <w:r w:rsidRPr="00103A22">
        <w:rPr>
          <w:rFonts w:ascii="Times New Roman" w:hAnsi="Times New Roman" w:cs="Times New Roman"/>
          <w:sz w:val="24"/>
          <w:szCs w:val="24"/>
          <w:lang w:val="en-ID"/>
        </w:rPr>
        <w:t xml:space="preserve">. </w:t>
      </w:r>
      <w:r w:rsidRPr="00103A22">
        <w:rPr>
          <w:rFonts w:ascii="Times New Roman" w:hAnsi="Times New Roman" w:cs="Times New Roman"/>
          <w:i/>
          <w:iCs/>
          <w:sz w:val="24"/>
          <w:szCs w:val="24"/>
          <w:lang w:val="en-ID"/>
        </w:rPr>
        <w:t>Frontiers in Environmental Science</w:t>
      </w:r>
      <w:r w:rsidRPr="00103A22">
        <w:rPr>
          <w:rFonts w:ascii="Times New Roman" w:hAnsi="Times New Roman" w:cs="Times New Roman"/>
          <w:sz w:val="24"/>
          <w:szCs w:val="24"/>
          <w:lang w:val="en-ID"/>
        </w:rPr>
        <w:t>, 10(June), 1–12. https://doi.org/10.3389/fenvs.2022. 933639</w:t>
      </w:r>
    </w:p>
    <w:p w14:paraId="0F7705EC" w14:textId="77777777" w:rsidR="0033381C" w:rsidRPr="00103A22" w:rsidRDefault="0033381C" w:rsidP="00AA484A">
      <w:pPr>
        <w:spacing w:after="240"/>
        <w:ind w:left="426" w:hanging="426"/>
        <w:jc w:val="both"/>
        <w:rPr>
          <w:rFonts w:ascii="Times New Roman" w:hAnsi="Times New Roman" w:cs="Times New Roman"/>
          <w:sz w:val="24"/>
          <w:szCs w:val="24"/>
        </w:rPr>
      </w:pPr>
      <w:r w:rsidRPr="00103A22">
        <w:rPr>
          <w:rFonts w:ascii="Times New Roman" w:hAnsi="Times New Roman" w:cs="Times New Roman"/>
          <w:sz w:val="24"/>
          <w:szCs w:val="24"/>
        </w:rPr>
        <w:t xml:space="preserve">Li, T. T., Wang, K., Sueyoshi, T., &amp; Wang, D. D. (2021). </w:t>
      </w:r>
      <w:r w:rsidRPr="00103A22">
        <w:rPr>
          <w:rFonts w:ascii="Times New Roman" w:hAnsi="Times New Roman" w:cs="Times New Roman"/>
          <w:i/>
          <w:iCs/>
          <w:sz w:val="24"/>
          <w:szCs w:val="24"/>
        </w:rPr>
        <w:t>ESG: Research Progress and Future Prospects. Sustainability (Switzerland),</w:t>
      </w:r>
      <w:r w:rsidRPr="00103A22">
        <w:rPr>
          <w:rFonts w:ascii="Times New Roman" w:hAnsi="Times New Roman" w:cs="Times New Roman"/>
          <w:sz w:val="24"/>
          <w:szCs w:val="24"/>
        </w:rPr>
        <w:t xml:space="preserve"> 13(21). https://doi.org/10.3390/su132111663</w:t>
      </w:r>
    </w:p>
    <w:p w14:paraId="642AE355" w14:textId="77777777" w:rsidR="0033381C" w:rsidRPr="00103A22" w:rsidRDefault="0033381C" w:rsidP="00AA484A">
      <w:pPr>
        <w:spacing w:after="240"/>
        <w:ind w:left="426" w:hanging="426"/>
        <w:jc w:val="both"/>
        <w:rPr>
          <w:rFonts w:ascii="Times New Roman" w:hAnsi="Times New Roman" w:cs="Times New Roman"/>
          <w:sz w:val="24"/>
          <w:szCs w:val="24"/>
        </w:rPr>
      </w:pPr>
      <w:proofErr w:type="spellStart"/>
      <w:r w:rsidRPr="00103A22">
        <w:rPr>
          <w:rFonts w:ascii="Times New Roman" w:hAnsi="Times New Roman" w:cs="Times New Roman"/>
          <w:sz w:val="24"/>
          <w:szCs w:val="24"/>
        </w:rPr>
        <w:t>Mccormick</w:t>
      </w:r>
      <w:proofErr w:type="spellEnd"/>
      <w:r w:rsidRPr="00103A22">
        <w:rPr>
          <w:rFonts w:ascii="Times New Roman" w:hAnsi="Times New Roman" w:cs="Times New Roman"/>
          <w:sz w:val="24"/>
          <w:szCs w:val="24"/>
        </w:rPr>
        <w:t xml:space="preserve">, B. (2024). </w:t>
      </w:r>
      <w:r w:rsidRPr="00103A22">
        <w:rPr>
          <w:rFonts w:ascii="Times New Roman" w:hAnsi="Times New Roman" w:cs="Times New Roman"/>
          <w:i/>
          <w:iCs/>
          <w:sz w:val="24"/>
          <w:szCs w:val="24"/>
        </w:rPr>
        <w:t>Impact of ESG Ratings on Company Stock Price Returns</w:t>
      </w:r>
      <w:r w:rsidRPr="00103A22">
        <w:rPr>
          <w:rFonts w:ascii="Times New Roman" w:hAnsi="Times New Roman" w:cs="Times New Roman"/>
          <w:sz w:val="24"/>
          <w:szCs w:val="24"/>
        </w:rPr>
        <w:t>. https://digitalcommons.murraystate.edu/honorstheses</w:t>
      </w:r>
    </w:p>
    <w:p w14:paraId="5C602159" w14:textId="15C0854D" w:rsidR="0033381C" w:rsidRPr="00103A22" w:rsidRDefault="00AA484A" w:rsidP="00AA484A">
      <w:pPr>
        <w:spacing w:after="240"/>
        <w:ind w:left="426" w:hanging="426"/>
        <w:jc w:val="both"/>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843584" behindDoc="0" locked="0" layoutInCell="1" allowOverlap="1" wp14:anchorId="2BA3768A" wp14:editId="506C8D9C">
                <wp:simplePos x="0" y="0"/>
                <wp:positionH relativeFrom="margin">
                  <wp:posOffset>2320925</wp:posOffset>
                </wp:positionH>
                <wp:positionV relativeFrom="paragraph">
                  <wp:posOffset>1406208</wp:posOffset>
                </wp:positionV>
                <wp:extent cx="586740" cy="445135"/>
                <wp:effectExtent l="0" t="0" r="3810" b="0"/>
                <wp:wrapNone/>
                <wp:docPr id="1439015111"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2D65F9" id="Rectangle 22" o:spid="_x0000_s1026" style="position:absolute;margin-left:182.75pt;margin-top:110.75pt;width:46.2pt;height:35.05pt;flip:y;z-index:251843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" fillcolor="white [3201]" stroked="f" strokeweight="1pt">
                <w10:wrap anchorx="margin"/>
              </v:rect>
            </w:pict>
          </mc:Fallback>
        </mc:AlternateContent>
      </w:r>
      <w:r w:rsidR="0033381C" w:rsidRPr="00103A22">
        <w:rPr>
          <w:rFonts w:ascii="Times New Roman" w:hAnsi="Times New Roman" w:cs="Times New Roman"/>
          <w:sz w:val="24"/>
          <w:szCs w:val="24"/>
        </w:rPr>
        <w:t xml:space="preserve">Ningsih, W. W., &amp; Maharani, K. N. (2022). </w:t>
      </w:r>
      <w:proofErr w:type="spellStart"/>
      <w:r w:rsidR="0033381C" w:rsidRPr="00103A22">
        <w:rPr>
          <w:rFonts w:ascii="Times New Roman" w:hAnsi="Times New Roman" w:cs="Times New Roman"/>
          <w:sz w:val="24"/>
          <w:szCs w:val="24"/>
        </w:rPr>
        <w:t>Pengaruh</w:t>
      </w:r>
      <w:proofErr w:type="spellEnd"/>
      <w:r w:rsidR="0033381C" w:rsidRPr="00103A22">
        <w:rPr>
          <w:rFonts w:ascii="Times New Roman" w:hAnsi="Times New Roman" w:cs="Times New Roman"/>
          <w:sz w:val="24"/>
          <w:szCs w:val="24"/>
        </w:rPr>
        <w:t xml:space="preserve"> </w:t>
      </w:r>
      <w:proofErr w:type="spellStart"/>
      <w:r w:rsidR="0033381C" w:rsidRPr="00103A22">
        <w:rPr>
          <w:rFonts w:ascii="Times New Roman" w:hAnsi="Times New Roman" w:cs="Times New Roman"/>
          <w:sz w:val="24"/>
          <w:szCs w:val="24"/>
        </w:rPr>
        <w:t>Kebijakan</w:t>
      </w:r>
      <w:proofErr w:type="spellEnd"/>
      <w:r w:rsidR="0033381C" w:rsidRPr="00103A22">
        <w:rPr>
          <w:rFonts w:ascii="Times New Roman" w:hAnsi="Times New Roman" w:cs="Times New Roman"/>
          <w:sz w:val="24"/>
          <w:szCs w:val="24"/>
        </w:rPr>
        <w:t xml:space="preserve"> </w:t>
      </w:r>
      <w:proofErr w:type="spellStart"/>
      <w:r w:rsidR="0033381C" w:rsidRPr="00103A22">
        <w:rPr>
          <w:rFonts w:ascii="Times New Roman" w:hAnsi="Times New Roman" w:cs="Times New Roman"/>
          <w:sz w:val="24"/>
          <w:szCs w:val="24"/>
        </w:rPr>
        <w:t>Dividen</w:t>
      </w:r>
      <w:proofErr w:type="spellEnd"/>
      <w:r w:rsidR="0033381C" w:rsidRPr="00103A22">
        <w:rPr>
          <w:rFonts w:ascii="Times New Roman" w:hAnsi="Times New Roman" w:cs="Times New Roman"/>
          <w:sz w:val="24"/>
          <w:szCs w:val="24"/>
        </w:rPr>
        <w:t xml:space="preserve">, </w:t>
      </w:r>
      <w:r w:rsidR="0033381C" w:rsidRPr="00103A22">
        <w:rPr>
          <w:rFonts w:ascii="Times New Roman" w:hAnsi="Times New Roman" w:cs="Times New Roman"/>
          <w:i/>
          <w:iCs/>
          <w:sz w:val="24"/>
          <w:szCs w:val="24"/>
        </w:rPr>
        <w:t xml:space="preserve">Return on Asset </w:t>
      </w:r>
      <w:r w:rsidR="0033381C" w:rsidRPr="00103A22">
        <w:rPr>
          <w:rFonts w:ascii="Times New Roman" w:hAnsi="Times New Roman" w:cs="Times New Roman"/>
          <w:sz w:val="24"/>
          <w:szCs w:val="24"/>
        </w:rPr>
        <w:t xml:space="preserve">Dan </w:t>
      </w:r>
      <w:r w:rsidR="0033381C" w:rsidRPr="00103A22">
        <w:rPr>
          <w:rFonts w:ascii="Times New Roman" w:hAnsi="Times New Roman" w:cs="Times New Roman"/>
          <w:i/>
          <w:iCs/>
          <w:sz w:val="24"/>
          <w:szCs w:val="24"/>
        </w:rPr>
        <w:t>Return on Equity</w:t>
      </w:r>
      <w:r w:rsidR="0033381C" w:rsidRPr="00103A22">
        <w:rPr>
          <w:rFonts w:ascii="Times New Roman" w:hAnsi="Times New Roman" w:cs="Times New Roman"/>
          <w:sz w:val="24"/>
          <w:szCs w:val="24"/>
        </w:rPr>
        <w:t xml:space="preserve"> </w:t>
      </w:r>
      <w:proofErr w:type="spellStart"/>
      <w:r w:rsidR="0033381C" w:rsidRPr="00103A22">
        <w:rPr>
          <w:rFonts w:ascii="Times New Roman" w:hAnsi="Times New Roman" w:cs="Times New Roman"/>
          <w:sz w:val="24"/>
          <w:szCs w:val="24"/>
        </w:rPr>
        <w:t>Terhadap</w:t>
      </w:r>
      <w:proofErr w:type="spellEnd"/>
      <w:r w:rsidR="0033381C" w:rsidRPr="00103A22">
        <w:rPr>
          <w:rFonts w:ascii="Times New Roman" w:hAnsi="Times New Roman" w:cs="Times New Roman"/>
          <w:sz w:val="24"/>
          <w:szCs w:val="24"/>
        </w:rPr>
        <w:t xml:space="preserve"> </w:t>
      </w:r>
      <w:r w:rsidR="0033381C" w:rsidRPr="00103A22">
        <w:rPr>
          <w:rFonts w:ascii="Times New Roman" w:hAnsi="Times New Roman" w:cs="Times New Roman"/>
          <w:i/>
          <w:iCs/>
          <w:sz w:val="24"/>
          <w:szCs w:val="24"/>
        </w:rPr>
        <w:t>Return</w:t>
      </w:r>
      <w:r w:rsidR="0033381C" w:rsidRPr="00103A22">
        <w:rPr>
          <w:rFonts w:ascii="Times New Roman" w:hAnsi="Times New Roman" w:cs="Times New Roman"/>
          <w:sz w:val="24"/>
          <w:szCs w:val="24"/>
        </w:rPr>
        <w:t xml:space="preserve"> Saham. 5(1). www.investasi.kontan.co.id</w:t>
      </w:r>
    </w:p>
    <w:p w14:paraId="6EEC3BA1" w14:textId="4F65F6F9" w:rsidR="0033381C" w:rsidRPr="00103A22" w:rsidRDefault="0033381C" w:rsidP="00AA484A">
      <w:pPr>
        <w:spacing w:after="240"/>
        <w:ind w:left="426" w:hanging="426"/>
        <w:jc w:val="both"/>
        <w:rPr>
          <w:rFonts w:ascii="Times New Roman" w:hAnsi="Times New Roman" w:cs="Times New Roman"/>
          <w:sz w:val="24"/>
          <w:szCs w:val="24"/>
        </w:rPr>
      </w:pPr>
      <w:proofErr w:type="spellStart"/>
      <w:r w:rsidRPr="00103A22">
        <w:rPr>
          <w:rFonts w:ascii="Times New Roman" w:hAnsi="Times New Roman" w:cs="Times New Roman"/>
          <w:sz w:val="24"/>
          <w:szCs w:val="24"/>
        </w:rPr>
        <w:lastRenderedPageBreak/>
        <w:t>Nurlia</w:t>
      </w:r>
      <w:proofErr w:type="spellEnd"/>
      <w:r w:rsidRPr="00103A22">
        <w:rPr>
          <w:rFonts w:ascii="Times New Roman" w:hAnsi="Times New Roman" w:cs="Times New Roman"/>
          <w:sz w:val="24"/>
          <w:szCs w:val="24"/>
        </w:rPr>
        <w:t xml:space="preserve">, Susilowati, D., </w:t>
      </w:r>
      <w:proofErr w:type="spellStart"/>
      <w:r w:rsidRPr="00103A22">
        <w:rPr>
          <w:rFonts w:ascii="Times New Roman" w:hAnsi="Times New Roman" w:cs="Times New Roman"/>
          <w:sz w:val="24"/>
          <w:szCs w:val="24"/>
        </w:rPr>
        <w:t>Dahniyar</w:t>
      </w:r>
      <w:proofErr w:type="spellEnd"/>
      <w:r w:rsidRPr="00103A22">
        <w:rPr>
          <w:rFonts w:ascii="Times New Roman" w:hAnsi="Times New Roman" w:cs="Times New Roman"/>
          <w:sz w:val="24"/>
          <w:szCs w:val="24"/>
        </w:rPr>
        <w:t xml:space="preserve">, </w:t>
      </w:r>
      <w:proofErr w:type="spellStart"/>
      <w:r w:rsidRPr="00103A22">
        <w:rPr>
          <w:rFonts w:ascii="Times New Roman" w:hAnsi="Times New Roman" w:cs="Times New Roman"/>
          <w:sz w:val="24"/>
          <w:szCs w:val="24"/>
        </w:rPr>
        <w:t>Ernayani</w:t>
      </w:r>
      <w:proofErr w:type="spellEnd"/>
      <w:r w:rsidRPr="00103A22">
        <w:rPr>
          <w:rFonts w:ascii="Times New Roman" w:hAnsi="Times New Roman" w:cs="Times New Roman"/>
          <w:sz w:val="24"/>
          <w:szCs w:val="24"/>
        </w:rPr>
        <w:t xml:space="preserve">, R., </w:t>
      </w:r>
      <w:proofErr w:type="spellStart"/>
      <w:r w:rsidRPr="00103A22">
        <w:rPr>
          <w:rFonts w:ascii="Times New Roman" w:hAnsi="Times New Roman" w:cs="Times New Roman"/>
          <w:sz w:val="24"/>
          <w:szCs w:val="24"/>
        </w:rPr>
        <w:t>Yudaruddin</w:t>
      </w:r>
      <w:proofErr w:type="spellEnd"/>
      <w:r w:rsidRPr="00103A22">
        <w:rPr>
          <w:rFonts w:ascii="Times New Roman" w:hAnsi="Times New Roman" w:cs="Times New Roman"/>
          <w:sz w:val="24"/>
          <w:szCs w:val="24"/>
        </w:rPr>
        <w:t xml:space="preserve">, Y. A., &amp; </w:t>
      </w:r>
      <w:proofErr w:type="spellStart"/>
      <w:r w:rsidRPr="00103A22">
        <w:rPr>
          <w:rFonts w:ascii="Times New Roman" w:hAnsi="Times New Roman" w:cs="Times New Roman"/>
          <w:sz w:val="24"/>
          <w:szCs w:val="24"/>
        </w:rPr>
        <w:t>Yudaruddin</w:t>
      </w:r>
      <w:proofErr w:type="spellEnd"/>
      <w:r w:rsidRPr="00103A22">
        <w:rPr>
          <w:rFonts w:ascii="Times New Roman" w:hAnsi="Times New Roman" w:cs="Times New Roman"/>
          <w:sz w:val="24"/>
          <w:szCs w:val="24"/>
        </w:rPr>
        <w:t xml:space="preserve">, R. (2023). </w:t>
      </w:r>
      <w:r w:rsidRPr="00103A22">
        <w:rPr>
          <w:rFonts w:ascii="Times New Roman" w:hAnsi="Times New Roman" w:cs="Times New Roman"/>
          <w:i/>
          <w:iCs/>
          <w:sz w:val="24"/>
          <w:szCs w:val="24"/>
        </w:rPr>
        <w:t>Performance of Energy Sector Companies in Time of Pandemic COVID-19; International Evidence. Research in Globalization</w:t>
      </w:r>
      <w:r w:rsidRPr="00103A22">
        <w:rPr>
          <w:rFonts w:ascii="Times New Roman" w:hAnsi="Times New Roman" w:cs="Times New Roman"/>
          <w:sz w:val="24"/>
          <w:szCs w:val="24"/>
        </w:rPr>
        <w:t>, 7(October), 100177. https://doi.org/10.1016/j.resglo.2023.100177</w:t>
      </w:r>
    </w:p>
    <w:p w14:paraId="77B889B1" w14:textId="592E5B43" w:rsidR="0033381C" w:rsidRPr="00E17A9E" w:rsidRDefault="0033381C" w:rsidP="00AA484A">
      <w:pPr>
        <w:spacing w:after="240"/>
        <w:ind w:left="426" w:hanging="426"/>
        <w:jc w:val="both"/>
        <w:rPr>
          <w:rFonts w:ascii="Times New Roman" w:hAnsi="Times New Roman" w:cs="Times New Roman"/>
          <w:sz w:val="24"/>
          <w:szCs w:val="24"/>
          <w:lang w:val="pt-PT"/>
        </w:rPr>
      </w:pPr>
      <w:r w:rsidRPr="00200A89">
        <w:rPr>
          <w:rFonts w:ascii="Times New Roman" w:hAnsi="Times New Roman" w:cs="Times New Roman"/>
          <w:sz w:val="24"/>
          <w:szCs w:val="24"/>
        </w:rPr>
        <w:t xml:space="preserve">Octavera1, S., </w:t>
      </w:r>
      <w:proofErr w:type="spellStart"/>
      <w:r w:rsidRPr="00200A89">
        <w:rPr>
          <w:rFonts w:ascii="Times New Roman" w:hAnsi="Times New Roman" w:cs="Times New Roman"/>
          <w:sz w:val="24"/>
          <w:szCs w:val="24"/>
        </w:rPr>
        <w:t>Rahadi</w:t>
      </w:r>
      <w:proofErr w:type="spellEnd"/>
      <w:r w:rsidRPr="00200A89">
        <w:rPr>
          <w:rFonts w:ascii="Times New Roman" w:hAnsi="Times New Roman" w:cs="Times New Roman"/>
          <w:sz w:val="24"/>
          <w:szCs w:val="24"/>
        </w:rPr>
        <w:t xml:space="preserve">, F., Ekonomi, F., </w:t>
      </w:r>
      <w:proofErr w:type="spellStart"/>
      <w:r w:rsidRPr="00200A89">
        <w:rPr>
          <w:rFonts w:ascii="Times New Roman" w:hAnsi="Times New Roman" w:cs="Times New Roman"/>
          <w:sz w:val="24"/>
          <w:szCs w:val="24"/>
        </w:rPr>
        <w:t>Bisnis</w:t>
      </w:r>
      <w:proofErr w:type="spellEnd"/>
      <w:r w:rsidRPr="00200A89">
        <w:rPr>
          <w:rFonts w:ascii="Times New Roman" w:hAnsi="Times New Roman" w:cs="Times New Roman"/>
          <w:sz w:val="24"/>
          <w:szCs w:val="24"/>
        </w:rPr>
        <w:t xml:space="preserve">, D., &amp; Dharma Andalas, U. (2021). </w:t>
      </w:r>
      <w:r w:rsidRPr="00E17A9E">
        <w:rPr>
          <w:rFonts w:ascii="Times New Roman" w:hAnsi="Times New Roman" w:cs="Times New Roman"/>
          <w:sz w:val="24"/>
          <w:szCs w:val="24"/>
          <w:lang w:val="pt-PT"/>
        </w:rPr>
        <w:t xml:space="preserve">Jurnal Ekonomi dan Bisnis Dharma Andalas Reaksi Pasar Modal di Asia Tenggara Terhadap Pandemi Covid-19. In </w:t>
      </w:r>
      <w:r w:rsidRPr="00E17A9E">
        <w:rPr>
          <w:rFonts w:ascii="Times New Roman" w:hAnsi="Times New Roman" w:cs="Times New Roman"/>
          <w:i/>
          <w:iCs/>
          <w:sz w:val="24"/>
          <w:szCs w:val="24"/>
          <w:lang w:val="pt-PT"/>
        </w:rPr>
        <w:t>Bisnis Dharma Andalas</w:t>
      </w:r>
      <w:r w:rsidRPr="00E17A9E">
        <w:rPr>
          <w:rFonts w:ascii="Times New Roman" w:hAnsi="Times New Roman" w:cs="Times New Roman"/>
          <w:sz w:val="24"/>
          <w:szCs w:val="24"/>
          <w:lang w:val="pt-PT"/>
        </w:rPr>
        <w:t xml:space="preserve"> (Vol. 23, Issue 1).</w:t>
      </w:r>
    </w:p>
    <w:p w14:paraId="7D875564" w14:textId="1C36B8E4" w:rsidR="0033381C" w:rsidRPr="00E17A9E" w:rsidRDefault="0033381C" w:rsidP="00AA484A">
      <w:pPr>
        <w:spacing w:after="240"/>
        <w:ind w:left="426" w:hanging="426"/>
        <w:jc w:val="both"/>
        <w:rPr>
          <w:rFonts w:ascii="Times New Roman" w:hAnsi="Times New Roman" w:cs="Times New Roman"/>
          <w:sz w:val="24"/>
          <w:szCs w:val="24"/>
          <w:lang w:val="pt-PT"/>
        </w:rPr>
      </w:pPr>
      <w:r w:rsidRPr="00E17A9E">
        <w:rPr>
          <w:rFonts w:ascii="Times New Roman" w:hAnsi="Times New Roman" w:cs="Times New Roman"/>
          <w:sz w:val="24"/>
          <w:szCs w:val="24"/>
          <w:lang w:val="pt-PT"/>
        </w:rPr>
        <w:t xml:space="preserve">Pandaya, Dwi, J. P., &amp; Suprapta, I. (2020). Pengaruh Faktor Fundamental Terhadap </w:t>
      </w:r>
      <w:r w:rsidRPr="00E17A9E">
        <w:rPr>
          <w:rFonts w:ascii="Times New Roman" w:hAnsi="Times New Roman" w:cs="Times New Roman"/>
          <w:i/>
          <w:iCs/>
          <w:sz w:val="24"/>
          <w:szCs w:val="24"/>
          <w:lang w:val="pt-PT"/>
        </w:rPr>
        <w:t xml:space="preserve">Return </w:t>
      </w:r>
      <w:r w:rsidRPr="00E17A9E">
        <w:rPr>
          <w:rFonts w:ascii="Times New Roman" w:hAnsi="Times New Roman" w:cs="Times New Roman"/>
          <w:sz w:val="24"/>
          <w:szCs w:val="24"/>
          <w:lang w:val="pt-PT"/>
        </w:rPr>
        <w:t>Saham. http://ejournal.stiemj.ac.id/index.php/akuntansi</w:t>
      </w:r>
    </w:p>
    <w:p w14:paraId="4BE3D48A" w14:textId="2EE650DC" w:rsidR="0033381C" w:rsidRPr="00103A22" w:rsidRDefault="0033381C" w:rsidP="00AA484A">
      <w:pPr>
        <w:spacing w:after="240"/>
        <w:ind w:left="426" w:hanging="426"/>
        <w:jc w:val="both"/>
        <w:rPr>
          <w:rFonts w:ascii="Times New Roman" w:hAnsi="Times New Roman" w:cs="Times New Roman"/>
          <w:sz w:val="24"/>
          <w:szCs w:val="24"/>
        </w:rPr>
      </w:pPr>
      <w:r w:rsidRPr="00103A22">
        <w:rPr>
          <w:rFonts w:ascii="Times New Roman" w:hAnsi="Times New Roman" w:cs="Times New Roman"/>
          <w:sz w:val="24"/>
          <w:szCs w:val="24"/>
          <w:lang w:val="fi-FI"/>
        </w:rPr>
        <w:t xml:space="preserve">Putri, G. C. T., &amp; Putri, E. (2023). </w:t>
      </w:r>
      <w:r w:rsidRPr="00103A22">
        <w:rPr>
          <w:rFonts w:ascii="Times New Roman" w:hAnsi="Times New Roman" w:cs="Times New Roman"/>
          <w:i/>
          <w:iCs/>
          <w:sz w:val="24"/>
          <w:szCs w:val="24"/>
        </w:rPr>
        <w:t>The Influence of Return on Assets (ROA), Return on Equity (ROE), Debt to Asset Ratio (DAR), Debt to Equity Ratio (DER), Dividend Payout Ratio (DPR), and Net Profit Margin (NPM) on Stock Prices. The International Journal of Business Management and Technology,</w:t>
      </w:r>
      <w:r w:rsidRPr="00103A22">
        <w:rPr>
          <w:rFonts w:ascii="Times New Roman" w:hAnsi="Times New Roman" w:cs="Times New Roman"/>
          <w:sz w:val="24"/>
          <w:szCs w:val="24"/>
        </w:rPr>
        <w:t xml:space="preserve"> 7(1), 580–591.</w:t>
      </w:r>
    </w:p>
    <w:p w14:paraId="7E5D8BAB" w14:textId="79D7E980" w:rsidR="0033381C" w:rsidRPr="00103A22" w:rsidRDefault="0033381C" w:rsidP="00AA484A">
      <w:pPr>
        <w:spacing w:after="240"/>
        <w:ind w:left="426" w:hanging="426"/>
        <w:jc w:val="both"/>
        <w:rPr>
          <w:rFonts w:ascii="Times New Roman" w:hAnsi="Times New Roman" w:cs="Times New Roman"/>
          <w:sz w:val="24"/>
          <w:szCs w:val="24"/>
          <w:lang w:val="en-ID"/>
        </w:rPr>
      </w:pPr>
      <w:proofErr w:type="spellStart"/>
      <w:r w:rsidRPr="00103A22">
        <w:rPr>
          <w:rFonts w:ascii="Times New Roman" w:hAnsi="Times New Roman" w:cs="Times New Roman"/>
          <w:sz w:val="24"/>
          <w:szCs w:val="24"/>
          <w:lang w:val="en-ID"/>
        </w:rPr>
        <w:t>Pwc</w:t>
      </w:r>
      <w:proofErr w:type="spellEnd"/>
      <w:r w:rsidRPr="00103A22">
        <w:rPr>
          <w:rFonts w:ascii="Times New Roman" w:hAnsi="Times New Roman" w:cs="Times New Roman"/>
          <w:sz w:val="24"/>
          <w:szCs w:val="24"/>
          <w:lang w:val="en-ID"/>
        </w:rPr>
        <w:t xml:space="preserve">, &amp; NUS. (2024). </w:t>
      </w:r>
      <w:r w:rsidRPr="00103A22">
        <w:rPr>
          <w:rFonts w:ascii="Times New Roman" w:hAnsi="Times New Roman" w:cs="Times New Roman"/>
          <w:i/>
          <w:iCs/>
          <w:sz w:val="24"/>
          <w:szCs w:val="24"/>
          <w:lang w:val="en-ID"/>
        </w:rPr>
        <w:t>Traversing the landscapes of sustainability reporting in Asia Pacific and beyond</w:t>
      </w:r>
      <w:r w:rsidRPr="00103A22">
        <w:rPr>
          <w:rFonts w:ascii="Times New Roman" w:hAnsi="Times New Roman" w:cs="Times New Roman"/>
          <w:sz w:val="24"/>
          <w:szCs w:val="24"/>
          <w:lang w:val="en-ID"/>
        </w:rPr>
        <w:t>.</w:t>
      </w:r>
    </w:p>
    <w:p w14:paraId="65C421A5" w14:textId="7372E083" w:rsidR="0033381C" w:rsidRPr="00103A22" w:rsidRDefault="0033381C" w:rsidP="00AA484A">
      <w:pPr>
        <w:spacing w:after="240"/>
        <w:ind w:left="426" w:hanging="426"/>
        <w:jc w:val="both"/>
        <w:rPr>
          <w:rFonts w:ascii="Times New Roman" w:hAnsi="Times New Roman" w:cs="Times New Roman"/>
          <w:sz w:val="24"/>
          <w:szCs w:val="24"/>
        </w:rPr>
      </w:pPr>
      <w:r w:rsidRPr="00103A22">
        <w:rPr>
          <w:rFonts w:ascii="Times New Roman" w:hAnsi="Times New Roman" w:cs="Times New Roman"/>
          <w:sz w:val="24"/>
          <w:szCs w:val="24"/>
        </w:rPr>
        <w:t xml:space="preserve">Rochman, I Y. A., &amp; </w:t>
      </w:r>
      <w:proofErr w:type="spellStart"/>
      <w:r w:rsidRPr="00103A22">
        <w:rPr>
          <w:rFonts w:ascii="Times New Roman" w:hAnsi="Times New Roman" w:cs="Times New Roman"/>
          <w:sz w:val="24"/>
          <w:szCs w:val="24"/>
        </w:rPr>
        <w:t>Andayani</w:t>
      </w:r>
      <w:proofErr w:type="spellEnd"/>
      <w:r w:rsidRPr="00103A22">
        <w:rPr>
          <w:rFonts w:ascii="Times New Roman" w:hAnsi="Times New Roman" w:cs="Times New Roman"/>
          <w:sz w:val="24"/>
          <w:szCs w:val="24"/>
        </w:rPr>
        <w:t xml:space="preserve">, S. (2023). Teori </w:t>
      </w:r>
      <w:proofErr w:type="spellStart"/>
      <w:r w:rsidRPr="00103A22">
        <w:rPr>
          <w:rFonts w:ascii="Times New Roman" w:hAnsi="Times New Roman" w:cs="Times New Roman"/>
          <w:sz w:val="24"/>
          <w:szCs w:val="24"/>
        </w:rPr>
        <w:t>Sinyal</w:t>
      </w:r>
      <w:proofErr w:type="spellEnd"/>
      <w:r w:rsidRPr="00103A22">
        <w:rPr>
          <w:rFonts w:ascii="Times New Roman" w:hAnsi="Times New Roman" w:cs="Times New Roman"/>
          <w:sz w:val="24"/>
          <w:szCs w:val="24"/>
        </w:rPr>
        <w:t xml:space="preserve"> Dalam </w:t>
      </w:r>
      <w:proofErr w:type="spellStart"/>
      <w:r w:rsidRPr="00103A22">
        <w:rPr>
          <w:rFonts w:ascii="Times New Roman" w:hAnsi="Times New Roman" w:cs="Times New Roman"/>
          <w:sz w:val="24"/>
          <w:szCs w:val="24"/>
        </w:rPr>
        <w:t>Anomali</w:t>
      </w:r>
      <w:proofErr w:type="spellEnd"/>
      <w:r w:rsidRPr="00103A22">
        <w:rPr>
          <w:rFonts w:ascii="Times New Roman" w:hAnsi="Times New Roman" w:cs="Times New Roman"/>
          <w:sz w:val="24"/>
          <w:szCs w:val="24"/>
        </w:rPr>
        <w:t xml:space="preserve"> </w:t>
      </w:r>
      <w:r w:rsidRPr="00103A22">
        <w:rPr>
          <w:rFonts w:ascii="Times New Roman" w:hAnsi="Times New Roman" w:cs="Times New Roman"/>
          <w:i/>
          <w:iCs/>
          <w:sz w:val="24"/>
          <w:szCs w:val="24"/>
        </w:rPr>
        <w:t>Window Dressing</w:t>
      </w:r>
      <w:r w:rsidRPr="00103A22">
        <w:rPr>
          <w:rFonts w:ascii="Times New Roman" w:hAnsi="Times New Roman" w:cs="Times New Roman"/>
          <w:sz w:val="24"/>
          <w:szCs w:val="24"/>
        </w:rPr>
        <w:t xml:space="preserve"> 2022 dan </w:t>
      </w:r>
      <w:proofErr w:type="spellStart"/>
      <w:r w:rsidRPr="00103A22">
        <w:rPr>
          <w:rFonts w:ascii="Times New Roman" w:hAnsi="Times New Roman" w:cs="Times New Roman"/>
          <w:sz w:val="24"/>
          <w:szCs w:val="24"/>
        </w:rPr>
        <w:t>Penurunan</w:t>
      </w:r>
      <w:proofErr w:type="spellEnd"/>
      <w:r w:rsidRPr="00103A22">
        <w:rPr>
          <w:rFonts w:ascii="Times New Roman" w:hAnsi="Times New Roman" w:cs="Times New Roman"/>
          <w:sz w:val="24"/>
          <w:szCs w:val="24"/>
        </w:rPr>
        <w:t xml:space="preserve"> </w:t>
      </w:r>
      <w:proofErr w:type="spellStart"/>
      <w:r w:rsidRPr="00103A22">
        <w:rPr>
          <w:rFonts w:ascii="Times New Roman" w:hAnsi="Times New Roman" w:cs="Times New Roman"/>
          <w:sz w:val="24"/>
          <w:szCs w:val="24"/>
        </w:rPr>
        <w:t>Risiko</w:t>
      </w:r>
      <w:proofErr w:type="spellEnd"/>
      <w:r w:rsidRPr="00103A22">
        <w:rPr>
          <w:rFonts w:ascii="Times New Roman" w:hAnsi="Times New Roman" w:cs="Times New Roman"/>
          <w:sz w:val="24"/>
          <w:szCs w:val="24"/>
        </w:rPr>
        <w:t xml:space="preserve"> </w:t>
      </w:r>
      <w:proofErr w:type="spellStart"/>
      <w:r w:rsidRPr="00103A22">
        <w:rPr>
          <w:rFonts w:ascii="Times New Roman" w:hAnsi="Times New Roman" w:cs="Times New Roman"/>
          <w:sz w:val="24"/>
          <w:szCs w:val="24"/>
        </w:rPr>
        <w:t>Kredit</w:t>
      </w:r>
      <w:proofErr w:type="spellEnd"/>
      <w:r w:rsidRPr="00103A22">
        <w:rPr>
          <w:rFonts w:ascii="Times New Roman" w:hAnsi="Times New Roman" w:cs="Times New Roman"/>
          <w:sz w:val="24"/>
          <w:szCs w:val="24"/>
        </w:rPr>
        <w:t xml:space="preserve"> Macet Pada </w:t>
      </w:r>
      <w:proofErr w:type="spellStart"/>
      <w:r w:rsidRPr="00103A22">
        <w:rPr>
          <w:rFonts w:ascii="Times New Roman" w:hAnsi="Times New Roman" w:cs="Times New Roman"/>
          <w:sz w:val="24"/>
          <w:szCs w:val="24"/>
        </w:rPr>
        <w:t>Subsektor</w:t>
      </w:r>
      <w:proofErr w:type="spellEnd"/>
      <w:r w:rsidRPr="00103A22">
        <w:rPr>
          <w:rFonts w:ascii="Times New Roman" w:hAnsi="Times New Roman" w:cs="Times New Roman"/>
          <w:sz w:val="24"/>
          <w:szCs w:val="24"/>
        </w:rPr>
        <w:t xml:space="preserve"> </w:t>
      </w:r>
      <w:proofErr w:type="spellStart"/>
      <w:r w:rsidRPr="00103A22">
        <w:rPr>
          <w:rFonts w:ascii="Times New Roman" w:hAnsi="Times New Roman" w:cs="Times New Roman"/>
          <w:sz w:val="24"/>
          <w:szCs w:val="24"/>
        </w:rPr>
        <w:t>Perbankan</w:t>
      </w:r>
      <w:proofErr w:type="spellEnd"/>
      <w:r w:rsidRPr="00103A22">
        <w:rPr>
          <w:rFonts w:ascii="Times New Roman" w:hAnsi="Times New Roman" w:cs="Times New Roman"/>
          <w:sz w:val="24"/>
          <w:szCs w:val="24"/>
        </w:rPr>
        <w:t xml:space="preserve">: Studi Kasus </w:t>
      </w:r>
      <w:proofErr w:type="spellStart"/>
      <w:r w:rsidRPr="00103A22">
        <w:rPr>
          <w:rFonts w:ascii="Times New Roman" w:hAnsi="Times New Roman" w:cs="Times New Roman"/>
          <w:sz w:val="24"/>
          <w:szCs w:val="24"/>
        </w:rPr>
        <w:t>Isu</w:t>
      </w:r>
      <w:proofErr w:type="spellEnd"/>
      <w:r w:rsidRPr="00103A22">
        <w:rPr>
          <w:rFonts w:ascii="Times New Roman" w:hAnsi="Times New Roman" w:cs="Times New Roman"/>
          <w:sz w:val="24"/>
          <w:szCs w:val="24"/>
        </w:rPr>
        <w:t xml:space="preserve"> </w:t>
      </w:r>
      <w:proofErr w:type="spellStart"/>
      <w:r w:rsidRPr="00103A22">
        <w:rPr>
          <w:rFonts w:ascii="Times New Roman" w:hAnsi="Times New Roman" w:cs="Times New Roman"/>
          <w:sz w:val="24"/>
          <w:szCs w:val="24"/>
        </w:rPr>
        <w:t>Resesi</w:t>
      </w:r>
      <w:proofErr w:type="spellEnd"/>
      <w:r w:rsidRPr="00103A22">
        <w:rPr>
          <w:rFonts w:ascii="Times New Roman" w:hAnsi="Times New Roman" w:cs="Times New Roman"/>
          <w:sz w:val="24"/>
          <w:szCs w:val="24"/>
        </w:rPr>
        <w:t xml:space="preserve"> 2023. </w:t>
      </w:r>
      <w:proofErr w:type="spellStart"/>
      <w:r w:rsidRPr="00103A22">
        <w:rPr>
          <w:rFonts w:ascii="Times New Roman" w:hAnsi="Times New Roman" w:cs="Times New Roman"/>
          <w:sz w:val="24"/>
          <w:szCs w:val="24"/>
        </w:rPr>
        <w:t>Akuntansi</w:t>
      </w:r>
      <w:proofErr w:type="spellEnd"/>
      <w:r w:rsidRPr="00103A22">
        <w:rPr>
          <w:rFonts w:ascii="Times New Roman" w:hAnsi="Times New Roman" w:cs="Times New Roman"/>
          <w:sz w:val="24"/>
          <w:szCs w:val="24"/>
        </w:rPr>
        <w:t>, 2(3), 109–122. https://doi.org/10.55606/akuntansi.v2i3.334</w:t>
      </w:r>
    </w:p>
    <w:p w14:paraId="035CC3A8" w14:textId="37C0DF21" w:rsidR="00C9770B" w:rsidRPr="00C9770B" w:rsidRDefault="00C9770B" w:rsidP="00AA484A">
      <w:pPr>
        <w:spacing w:after="240"/>
        <w:ind w:left="426" w:hanging="426"/>
        <w:jc w:val="both"/>
        <w:rPr>
          <w:rFonts w:ascii="Times New Roman" w:hAnsi="Times New Roman" w:cs="Times New Roman"/>
          <w:sz w:val="24"/>
          <w:szCs w:val="24"/>
        </w:rPr>
      </w:pPr>
      <w:r w:rsidRPr="00C9770B">
        <w:rPr>
          <w:rFonts w:ascii="Times New Roman" w:hAnsi="Times New Roman" w:cs="Times New Roman"/>
          <w:sz w:val="24"/>
          <w:szCs w:val="24"/>
        </w:rPr>
        <w:t xml:space="preserve">Saraf, P., &amp; Kaur, R. (2014). </w:t>
      </w:r>
      <w:r w:rsidRPr="00C9770B">
        <w:rPr>
          <w:rFonts w:ascii="Times New Roman" w:hAnsi="Times New Roman" w:cs="Times New Roman"/>
          <w:i/>
          <w:iCs/>
          <w:sz w:val="24"/>
          <w:szCs w:val="24"/>
        </w:rPr>
        <w:t>The Study of Dividend Policy: A Review of Irrelevance Theory</w:t>
      </w:r>
      <w:r w:rsidRPr="00C9770B">
        <w:rPr>
          <w:rFonts w:ascii="Times New Roman" w:hAnsi="Times New Roman" w:cs="Times New Roman"/>
          <w:sz w:val="24"/>
          <w:szCs w:val="24"/>
        </w:rPr>
        <w:t>.</w:t>
      </w:r>
    </w:p>
    <w:p w14:paraId="304BA0F7" w14:textId="7C8F5764" w:rsidR="0033381C" w:rsidRPr="00103A22" w:rsidRDefault="0033381C" w:rsidP="00AA484A">
      <w:pPr>
        <w:spacing w:after="240"/>
        <w:ind w:left="426" w:hanging="426"/>
        <w:jc w:val="both"/>
        <w:rPr>
          <w:rFonts w:ascii="Times New Roman" w:hAnsi="Times New Roman" w:cs="Times New Roman"/>
          <w:sz w:val="24"/>
          <w:szCs w:val="24"/>
        </w:rPr>
      </w:pPr>
      <w:proofErr w:type="spellStart"/>
      <w:r w:rsidRPr="00103A22">
        <w:rPr>
          <w:rFonts w:ascii="Times New Roman" w:hAnsi="Times New Roman" w:cs="Times New Roman"/>
          <w:sz w:val="24"/>
          <w:szCs w:val="24"/>
        </w:rPr>
        <w:t>Schramade</w:t>
      </w:r>
      <w:proofErr w:type="spellEnd"/>
      <w:r w:rsidRPr="00103A22">
        <w:rPr>
          <w:rFonts w:ascii="Times New Roman" w:hAnsi="Times New Roman" w:cs="Times New Roman"/>
          <w:sz w:val="24"/>
          <w:szCs w:val="24"/>
        </w:rPr>
        <w:t xml:space="preserve">, W. (2016). </w:t>
      </w:r>
      <w:r w:rsidRPr="00103A22">
        <w:rPr>
          <w:rFonts w:ascii="Times New Roman" w:hAnsi="Times New Roman" w:cs="Times New Roman"/>
          <w:i/>
          <w:iCs/>
          <w:sz w:val="24"/>
          <w:szCs w:val="24"/>
        </w:rPr>
        <w:t>Integrating ESG Into Valuation Models and Investment Decisions: The Value-Driver Adjustment Approach. Journal of Sustainable Finance and Investment,</w:t>
      </w:r>
      <w:r w:rsidRPr="00103A22">
        <w:rPr>
          <w:rFonts w:ascii="Times New Roman" w:hAnsi="Times New Roman" w:cs="Times New Roman"/>
          <w:sz w:val="24"/>
          <w:szCs w:val="24"/>
        </w:rPr>
        <w:t xml:space="preserve"> 6(2), 95–111. https://doi.org/10.1080/</w:t>
      </w:r>
      <w:r w:rsidR="00146FA4">
        <w:rPr>
          <w:rFonts w:ascii="Times New Roman" w:hAnsi="Times New Roman" w:cs="Times New Roman"/>
          <w:sz w:val="24"/>
          <w:szCs w:val="24"/>
        </w:rPr>
        <w:t xml:space="preserve"> </w:t>
      </w:r>
      <w:r w:rsidRPr="00103A22">
        <w:rPr>
          <w:rFonts w:ascii="Times New Roman" w:hAnsi="Times New Roman" w:cs="Times New Roman"/>
          <w:sz w:val="24"/>
          <w:szCs w:val="24"/>
        </w:rPr>
        <w:t>20430795.2016.1176425</w:t>
      </w:r>
    </w:p>
    <w:p w14:paraId="606AFE64" w14:textId="484350EF" w:rsidR="0033381C" w:rsidRPr="00103A22" w:rsidRDefault="0033381C" w:rsidP="00AA484A">
      <w:pPr>
        <w:spacing w:after="240"/>
        <w:ind w:left="426" w:hanging="426"/>
        <w:jc w:val="both"/>
        <w:rPr>
          <w:rFonts w:ascii="Times New Roman" w:hAnsi="Times New Roman" w:cs="Times New Roman"/>
          <w:sz w:val="24"/>
          <w:szCs w:val="24"/>
        </w:rPr>
      </w:pPr>
      <w:proofErr w:type="spellStart"/>
      <w:r w:rsidRPr="00103A22">
        <w:rPr>
          <w:rFonts w:ascii="Times New Roman" w:hAnsi="Times New Roman" w:cs="Times New Roman"/>
          <w:sz w:val="24"/>
          <w:szCs w:val="24"/>
        </w:rPr>
        <w:t>Shanaev</w:t>
      </w:r>
      <w:proofErr w:type="spellEnd"/>
      <w:r w:rsidRPr="00103A22">
        <w:rPr>
          <w:rFonts w:ascii="Times New Roman" w:hAnsi="Times New Roman" w:cs="Times New Roman"/>
          <w:sz w:val="24"/>
          <w:szCs w:val="24"/>
        </w:rPr>
        <w:t xml:space="preserve">, S., &amp; Ghimire, B. (2022). </w:t>
      </w:r>
      <w:r w:rsidRPr="00103A22">
        <w:rPr>
          <w:rFonts w:ascii="Times New Roman" w:hAnsi="Times New Roman" w:cs="Times New Roman"/>
          <w:i/>
          <w:iCs/>
          <w:sz w:val="24"/>
          <w:szCs w:val="24"/>
        </w:rPr>
        <w:t>When ESG meets AAA: The effect of ESG Rating Changes on Stock Returns. Finance Research Letters</w:t>
      </w:r>
      <w:r w:rsidRPr="00103A22">
        <w:rPr>
          <w:rFonts w:ascii="Times New Roman" w:hAnsi="Times New Roman" w:cs="Times New Roman"/>
          <w:sz w:val="24"/>
          <w:szCs w:val="24"/>
        </w:rPr>
        <w:t>, 46(July), 102302. https://doi.org/10.1016/j.frl.2021.102302</w:t>
      </w:r>
    </w:p>
    <w:p w14:paraId="03AE3A4B" w14:textId="34746C5A" w:rsidR="0033381C" w:rsidRPr="00103A22" w:rsidRDefault="00AA484A" w:rsidP="00AA484A">
      <w:pPr>
        <w:spacing w:after="240"/>
        <w:ind w:left="426" w:hanging="426"/>
        <w:jc w:val="both"/>
        <w:rPr>
          <w:rFonts w:ascii="Times New Roman" w:hAnsi="Times New Roman" w:cs="Times New Roman"/>
          <w:sz w:val="24"/>
          <w:szCs w:val="24"/>
          <w:lang w:val="en-ID"/>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075008" behindDoc="0" locked="0" layoutInCell="1" allowOverlap="1" wp14:anchorId="7729894C" wp14:editId="6487B872">
                <wp:simplePos x="0" y="0"/>
                <wp:positionH relativeFrom="margin">
                  <wp:posOffset>2206625</wp:posOffset>
                </wp:positionH>
                <wp:positionV relativeFrom="paragraph">
                  <wp:posOffset>1259522</wp:posOffset>
                </wp:positionV>
                <wp:extent cx="586740" cy="445135"/>
                <wp:effectExtent l="0" t="0" r="3810" b="0"/>
                <wp:wrapNone/>
                <wp:docPr id="1045456112"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19373" id="Rectangle 22" o:spid="_x0000_s1026" style="position:absolute;margin-left:173.75pt;margin-top:99.15pt;width:46.2pt;height:35.05pt;flip:y;z-index:252075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" fillcolor="white [3201]" stroked="f" strokeweight="1pt">
                <w10:wrap anchorx="margin"/>
              </v:rect>
            </w:pict>
          </mc:Fallback>
        </mc:AlternateContent>
      </w:r>
      <w:r w:rsidR="0033381C" w:rsidRPr="00103A22">
        <w:rPr>
          <w:rFonts w:ascii="Times New Roman" w:hAnsi="Times New Roman" w:cs="Times New Roman"/>
          <w:sz w:val="24"/>
          <w:szCs w:val="24"/>
          <w:lang w:val="en-ID"/>
        </w:rPr>
        <w:t xml:space="preserve">Suvanto, L. (2023). </w:t>
      </w:r>
      <w:r w:rsidR="0033381C" w:rsidRPr="00103A22">
        <w:rPr>
          <w:rFonts w:ascii="Times New Roman" w:hAnsi="Times New Roman" w:cs="Times New Roman"/>
          <w:i/>
          <w:iCs/>
          <w:sz w:val="24"/>
          <w:szCs w:val="24"/>
          <w:lang w:val="en-ID"/>
        </w:rPr>
        <w:t xml:space="preserve">ESG Stock Performance </w:t>
      </w:r>
      <w:proofErr w:type="gramStart"/>
      <w:r w:rsidR="0033381C" w:rsidRPr="00103A22">
        <w:rPr>
          <w:rFonts w:ascii="Times New Roman" w:hAnsi="Times New Roman" w:cs="Times New Roman"/>
          <w:i/>
          <w:iCs/>
          <w:sz w:val="24"/>
          <w:szCs w:val="24"/>
          <w:lang w:val="en-ID"/>
        </w:rPr>
        <w:t>In</w:t>
      </w:r>
      <w:proofErr w:type="gramEnd"/>
      <w:r w:rsidR="0033381C" w:rsidRPr="00103A22">
        <w:rPr>
          <w:rFonts w:ascii="Times New Roman" w:hAnsi="Times New Roman" w:cs="Times New Roman"/>
          <w:i/>
          <w:iCs/>
          <w:sz w:val="24"/>
          <w:szCs w:val="24"/>
          <w:lang w:val="en-ID"/>
        </w:rPr>
        <w:t xml:space="preserve"> Europe Do High ESG Score-Rated Stocks </w:t>
      </w:r>
      <w:proofErr w:type="gramStart"/>
      <w:r w:rsidR="0033381C" w:rsidRPr="00103A22">
        <w:rPr>
          <w:rFonts w:ascii="Times New Roman" w:hAnsi="Times New Roman" w:cs="Times New Roman"/>
          <w:i/>
          <w:iCs/>
          <w:sz w:val="24"/>
          <w:szCs w:val="24"/>
          <w:lang w:val="en-ID"/>
        </w:rPr>
        <w:t>By</w:t>
      </w:r>
      <w:proofErr w:type="gramEnd"/>
      <w:r w:rsidR="0033381C" w:rsidRPr="00103A22">
        <w:rPr>
          <w:rFonts w:ascii="Times New Roman" w:hAnsi="Times New Roman" w:cs="Times New Roman"/>
          <w:i/>
          <w:iCs/>
          <w:sz w:val="24"/>
          <w:szCs w:val="24"/>
          <w:lang w:val="en-ID"/>
        </w:rPr>
        <w:t xml:space="preserve"> Refinitiv Outperform Low </w:t>
      </w:r>
      <w:proofErr w:type="spellStart"/>
      <w:r w:rsidR="0033381C" w:rsidRPr="00103A22">
        <w:rPr>
          <w:rFonts w:ascii="Times New Roman" w:hAnsi="Times New Roman" w:cs="Times New Roman"/>
          <w:i/>
          <w:iCs/>
          <w:sz w:val="24"/>
          <w:szCs w:val="24"/>
          <w:lang w:val="en-ID"/>
        </w:rPr>
        <w:t>Esg</w:t>
      </w:r>
      <w:proofErr w:type="spellEnd"/>
      <w:r w:rsidR="0033381C" w:rsidRPr="00103A22">
        <w:rPr>
          <w:rFonts w:ascii="Times New Roman" w:hAnsi="Times New Roman" w:cs="Times New Roman"/>
          <w:i/>
          <w:iCs/>
          <w:sz w:val="24"/>
          <w:szCs w:val="24"/>
          <w:lang w:val="en-ID"/>
        </w:rPr>
        <w:t xml:space="preserve"> Score-Rated Stocks </w:t>
      </w:r>
      <w:proofErr w:type="gramStart"/>
      <w:r w:rsidR="0033381C" w:rsidRPr="00103A22">
        <w:rPr>
          <w:rFonts w:ascii="Times New Roman" w:hAnsi="Times New Roman" w:cs="Times New Roman"/>
          <w:i/>
          <w:iCs/>
          <w:sz w:val="24"/>
          <w:szCs w:val="24"/>
          <w:lang w:val="en-ID"/>
        </w:rPr>
        <w:t>In</w:t>
      </w:r>
      <w:proofErr w:type="gramEnd"/>
      <w:r w:rsidR="0033381C" w:rsidRPr="00103A22">
        <w:rPr>
          <w:rFonts w:ascii="Times New Roman" w:hAnsi="Times New Roman" w:cs="Times New Roman"/>
          <w:i/>
          <w:iCs/>
          <w:sz w:val="24"/>
          <w:szCs w:val="24"/>
          <w:lang w:val="en-ID"/>
        </w:rPr>
        <w:t xml:space="preserve"> Europe?</w:t>
      </w:r>
      <w:r w:rsidR="0033381C" w:rsidRPr="00103A22">
        <w:rPr>
          <w:rFonts w:ascii="Times New Roman" w:hAnsi="Times New Roman" w:cs="Times New Roman"/>
          <w:sz w:val="24"/>
          <w:szCs w:val="24"/>
          <w:lang w:val="en-ID"/>
        </w:rPr>
        <w:t xml:space="preserve"> www.aalto.fi</w:t>
      </w:r>
    </w:p>
    <w:p w14:paraId="4DFEFB4E" w14:textId="21DCF374" w:rsidR="0033381C" w:rsidRPr="00103A22" w:rsidRDefault="0033381C" w:rsidP="00AA484A">
      <w:pPr>
        <w:spacing w:after="240"/>
        <w:ind w:left="426" w:hanging="426"/>
        <w:jc w:val="both"/>
        <w:rPr>
          <w:rFonts w:ascii="Times New Roman" w:hAnsi="Times New Roman" w:cs="Times New Roman"/>
          <w:sz w:val="24"/>
          <w:szCs w:val="24"/>
          <w:lang w:val="en-ID"/>
        </w:rPr>
      </w:pPr>
      <w:r w:rsidRPr="00103A22">
        <w:rPr>
          <w:rFonts w:ascii="Times New Roman" w:hAnsi="Times New Roman" w:cs="Times New Roman"/>
          <w:sz w:val="24"/>
          <w:szCs w:val="24"/>
          <w:lang w:val="fi-FI"/>
        </w:rPr>
        <w:lastRenderedPageBreak/>
        <w:t xml:space="preserve">Tandelilin, Eduardus. 2010. Portofolio dan Investasi: Teori dan Aplikasi. </w:t>
      </w:r>
      <w:proofErr w:type="spellStart"/>
      <w:r w:rsidRPr="00103A22">
        <w:rPr>
          <w:rFonts w:ascii="Times New Roman" w:hAnsi="Times New Roman" w:cs="Times New Roman"/>
          <w:sz w:val="24"/>
          <w:szCs w:val="24"/>
        </w:rPr>
        <w:t>Edisi</w:t>
      </w:r>
      <w:proofErr w:type="spellEnd"/>
      <w:r w:rsidRPr="00103A22">
        <w:rPr>
          <w:rFonts w:ascii="Times New Roman" w:hAnsi="Times New Roman" w:cs="Times New Roman"/>
          <w:sz w:val="24"/>
          <w:szCs w:val="24"/>
        </w:rPr>
        <w:t xml:space="preserve"> 1. </w:t>
      </w:r>
      <w:proofErr w:type="spellStart"/>
      <w:r w:rsidRPr="00103A22">
        <w:rPr>
          <w:rFonts w:ascii="Times New Roman" w:hAnsi="Times New Roman" w:cs="Times New Roman"/>
          <w:sz w:val="24"/>
          <w:szCs w:val="24"/>
        </w:rPr>
        <w:t>Kanisius</w:t>
      </w:r>
      <w:proofErr w:type="spellEnd"/>
      <w:r w:rsidRPr="00103A22">
        <w:rPr>
          <w:rFonts w:ascii="Times New Roman" w:hAnsi="Times New Roman" w:cs="Times New Roman"/>
          <w:sz w:val="24"/>
          <w:szCs w:val="24"/>
        </w:rPr>
        <w:t>. Yogyakarta.</w:t>
      </w:r>
    </w:p>
    <w:p w14:paraId="49FBB1AF" w14:textId="20F2CF0C" w:rsidR="0033381C" w:rsidRPr="00103A22" w:rsidRDefault="0033381C" w:rsidP="00AA484A">
      <w:pPr>
        <w:spacing w:after="240"/>
        <w:ind w:left="426" w:hanging="426"/>
        <w:jc w:val="both"/>
        <w:rPr>
          <w:rFonts w:ascii="Times New Roman" w:hAnsi="Times New Roman" w:cs="Times New Roman"/>
          <w:sz w:val="24"/>
          <w:szCs w:val="24"/>
          <w:lang w:val="en-ID"/>
        </w:rPr>
      </w:pPr>
      <w:r w:rsidRPr="00103A22">
        <w:rPr>
          <w:rFonts w:ascii="Times New Roman" w:hAnsi="Times New Roman" w:cs="Times New Roman"/>
          <w:sz w:val="24"/>
          <w:szCs w:val="24"/>
          <w:lang w:val="en-ID"/>
        </w:rPr>
        <w:t xml:space="preserve">Yang, T., in Boubaker, </w:t>
      </w:r>
      <w:proofErr w:type="spellStart"/>
      <w:r w:rsidRPr="00103A22">
        <w:rPr>
          <w:rFonts w:ascii="Times New Roman" w:hAnsi="Times New Roman" w:cs="Times New Roman"/>
          <w:sz w:val="24"/>
          <w:szCs w:val="24"/>
          <w:lang w:val="en-ID"/>
        </w:rPr>
        <w:t>Gs</w:t>
      </w:r>
      <w:proofErr w:type="spellEnd"/>
      <w:r w:rsidRPr="00103A22">
        <w:rPr>
          <w:rFonts w:ascii="Times New Roman" w:hAnsi="Times New Roman" w:cs="Times New Roman"/>
          <w:sz w:val="24"/>
          <w:szCs w:val="24"/>
          <w:lang w:val="en-ID"/>
        </w:rPr>
        <w:t xml:space="preserve">., Sinclair, G., Yang, T., St Petersburg, F., Pagano, M. S., &amp; Yang, T. (2018). </w:t>
      </w:r>
      <w:r w:rsidRPr="00103A22">
        <w:rPr>
          <w:rFonts w:ascii="Times New Roman" w:hAnsi="Times New Roman" w:cs="Times New Roman"/>
          <w:i/>
          <w:iCs/>
          <w:sz w:val="24"/>
          <w:szCs w:val="24"/>
          <w:lang w:val="en-ID"/>
        </w:rPr>
        <w:t>Understanding ESG Ratings and ESG Indexes</w:t>
      </w:r>
      <w:r w:rsidRPr="00103A22">
        <w:rPr>
          <w:rFonts w:ascii="Times New Roman" w:hAnsi="Times New Roman" w:cs="Times New Roman"/>
          <w:sz w:val="24"/>
          <w:szCs w:val="24"/>
          <w:lang w:val="en-ID"/>
        </w:rPr>
        <w:t>. http://www.ussif.org/.</w:t>
      </w:r>
    </w:p>
    <w:p w14:paraId="57DC51F3" w14:textId="5FA1F521" w:rsidR="00857888" w:rsidRDefault="0033381C" w:rsidP="00AA484A">
      <w:pPr>
        <w:spacing w:after="240"/>
        <w:ind w:left="426" w:hanging="426"/>
        <w:jc w:val="both"/>
      </w:pPr>
      <w:proofErr w:type="spellStart"/>
      <w:r w:rsidRPr="00103A22">
        <w:rPr>
          <w:rFonts w:ascii="Times New Roman" w:hAnsi="Times New Roman" w:cs="Times New Roman"/>
          <w:sz w:val="24"/>
          <w:szCs w:val="24"/>
        </w:rPr>
        <w:t>Yusma</w:t>
      </w:r>
      <w:proofErr w:type="spellEnd"/>
      <w:r w:rsidRPr="00103A22">
        <w:rPr>
          <w:rFonts w:ascii="Times New Roman" w:hAnsi="Times New Roman" w:cs="Times New Roman"/>
          <w:sz w:val="24"/>
          <w:szCs w:val="24"/>
        </w:rPr>
        <w:t xml:space="preserve">, N., &amp; </w:t>
      </w:r>
      <w:proofErr w:type="spellStart"/>
      <w:r w:rsidRPr="00103A22">
        <w:rPr>
          <w:rFonts w:ascii="Times New Roman" w:hAnsi="Times New Roman" w:cs="Times New Roman"/>
          <w:sz w:val="24"/>
          <w:szCs w:val="24"/>
        </w:rPr>
        <w:t>Holiawati</w:t>
      </w:r>
      <w:proofErr w:type="spellEnd"/>
      <w:r w:rsidRPr="00103A22">
        <w:rPr>
          <w:rFonts w:ascii="Times New Roman" w:hAnsi="Times New Roman" w:cs="Times New Roman"/>
          <w:sz w:val="24"/>
          <w:szCs w:val="24"/>
        </w:rPr>
        <w:t xml:space="preserve">, H. (2019). </w:t>
      </w:r>
      <w:r w:rsidRPr="00103A22">
        <w:rPr>
          <w:rFonts w:ascii="Times New Roman" w:hAnsi="Times New Roman" w:cs="Times New Roman"/>
          <w:i/>
          <w:iCs/>
          <w:sz w:val="24"/>
          <w:szCs w:val="24"/>
        </w:rPr>
        <w:t>Investment Risk, Investment Opportunity Set Dan Return Saham. JABI (</w:t>
      </w:r>
      <w:proofErr w:type="spellStart"/>
      <w:r w:rsidRPr="00103A22">
        <w:rPr>
          <w:rFonts w:ascii="Times New Roman" w:hAnsi="Times New Roman" w:cs="Times New Roman"/>
          <w:i/>
          <w:iCs/>
          <w:sz w:val="24"/>
          <w:szCs w:val="24"/>
        </w:rPr>
        <w:t>Jurnal</w:t>
      </w:r>
      <w:proofErr w:type="spellEnd"/>
      <w:r w:rsidRPr="00103A22">
        <w:rPr>
          <w:rFonts w:ascii="Times New Roman" w:hAnsi="Times New Roman" w:cs="Times New Roman"/>
          <w:i/>
          <w:iCs/>
          <w:sz w:val="24"/>
          <w:szCs w:val="24"/>
        </w:rPr>
        <w:t xml:space="preserve"> </w:t>
      </w:r>
      <w:proofErr w:type="spellStart"/>
      <w:r w:rsidRPr="00103A22">
        <w:rPr>
          <w:rFonts w:ascii="Times New Roman" w:hAnsi="Times New Roman" w:cs="Times New Roman"/>
          <w:i/>
          <w:iCs/>
          <w:sz w:val="24"/>
          <w:szCs w:val="24"/>
        </w:rPr>
        <w:t>Akuntansi</w:t>
      </w:r>
      <w:proofErr w:type="spellEnd"/>
      <w:r w:rsidRPr="00103A22">
        <w:rPr>
          <w:rFonts w:ascii="Times New Roman" w:hAnsi="Times New Roman" w:cs="Times New Roman"/>
          <w:i/>
          <w:iCs/>
          <w:sz w:val="24"/>
          <w:szCs w:val="24"/>
        </w:rPr>
        <w:t xml:space="preserve"> </w:t>
      </w:r>
      <w:proofErr w:type="spellStart"/>
      <w:r w:rsidRPr="00103A22">
        <w:rPr>
          <w:rFonts w:ascii="Times New Roman" w:hAnsi="Times New Roman" w:cs="Times New Roman"/>
          <w:i/>
          <w:iCs/>
          <w:sz w:val="24"/>
          <w:szCs w:val="24"/>
        </w:rPr>
        <w:t>Berkelanjutan</w:t>
      </w:r>
      <w:proofErr w:type="spellEnd"/>
      <w:r w:rsidRPr="00103A22">
        <w:rPr>
          <w:rFonts w:ascii="Times New Roman" w:hAnsi="Times New Roman" w:cs="Times New Roman"/>
          <w:i/>
          <w:iCs/>
          <w:sz w:val="24"/>
          <w:szCs w:val="24"/>
        </w:rPr>
        <w:t xml:space="preserve"> Indonesia),</w:t>
      </w:r>
      <w:r w:rsidRPr="00103A22">
        <w:rPr>
          <w:rFonts w:ascii="Times New Roman" w:hAnsi="Times New Roman" w:cs="Times New Roman"/>
          <w:sz w:val="24"/>
          <w:szCs w:val="24"/>
        </w:rPr>
        <w:t xml:space="preserve"> 2(3), 393–406</w:t>
      </w:r>
      <w:r w:rsidRPr="006B66BC">
        <w:rPr>
          <w:rFonts w:ascii="Times New Roman" w:hAnsi="Times New Roman" w:cs="Times New Roman"/>
          <w:color w:val="000000" w:themeColor="text1"/>
          <w:sz w:val="24"/>
          <w:szCs w:val="24"/>
        </w:rPr>
        <w:t xml:space="preserve">. </w:t>
      </w:r>
      <w:hyperlink r:id="rId14" w:history="1">
        <w:r w:rsidR="002F294F" w:rsidRPr="006B66BC">
          <w:rPr>
            <w:rStyle w:val="Hyperlink"/>
            <w:rFonts w:ascii="Times New Roman" w:hAnsi="Times New Roman" w:cs="Times New Roman"/>
            <w:color w:val="000000" w:themeColor="text1"/>
            <w:sz w:val="24"/>
            <w:szCs w:val="24"/>
            <w:u w:val="none"/>
          </w:rPr>
          <w:t>https://doi.org/10.32493/jabi.v2i3.y2019.p393-406</w:t>
        </w:r>
      </w:hyperlink>
    </w:p>
    <w:p w14:paraId="4B44DD53" w14:textId="6345DDC2" w:rsidR="00857888" w:rsidRDefault="00AA484A" w:rsidP="00AA484A">
      <w:pPr>
        <w:spacing w:after="240"/>
      </w:pPr>
      <w:r w:rsidRPr="00103A22">
        <w:rPr>
          <w:rFonts w:ascii="Times New Roman" w:hAnsi="Times New Roman" w:cs="Times New Roman"/>
          <w:noProof/>
          <w14:ligatures w14:val="standardContextual"/>
        </w:rPr>
        <mc:AlternateContent>
          <mc:Choice Requires="wps">
            <w:drawing>
              <wp:anchor distT="0" distB="0" distL="114300" distR="114300" simplePos="0" relativeHeight="251842560" behindDoc="0" locked="0" layoutInCell="1" allowOverlap="1" wp14:anchorId="68229E31" wp14:editId="5C756D2C">
                <wp:simplePos x="0" y="0"/>
                <wp:positionH relativeFrom="margin">
                  <wp:posOffset>2216150</wp:posOffset>
                </wp:positionH>
                <wp:positionV relativeFrom="paragraph">
                  <wp:posOffset>6603047</wp:posOffset>
                </wp:positionV>
                <wp:extent cx="586740" cy="445135"/>
                <wp:effectExtent l="0" t="0" r="3810" b="0"/>
                <wp:wrapNone/>
                <wp:docPr id="1138112649"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75C217" id="Rectangle 22" o:spid="_x0000_s1026" style="position:absolute;margin-left:174.5pt;margin-top:519.9pt;width:46.2pt;height:35.05pt;flip:y;z-index:251842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" fillcolor="white [3201]" stroked="f" strokeweight="1pt">
                <w10:wrap anchorx="margin"/>
              </v:rect>
            </w:pict>
          </mc:Fallback>
        </mc:AlternateContent>
      </w:r>
      <w:r w:rsidR="00857888">
        <w:br w:type="page"/>
      </w:r>
    </w:p>
    <w:p w14:paraId="3FBD1792" w14:textId="77777777" w:rsidR="009D2543" w:rsidRDefault="009D2543">
      <w:pPr>
        <w:spacing w:after="160" w:line="259" w:lineRule="auto"/>
        <w:rPr>
          <w:rFonts w:ascii="Times New Roman" w:hAnsi="Times New Roman" w:cs="Times New Roman"/>
          <w:b/>
          <w:bCs/>
          <w:sz w:val="144"/>
          <w:szCs w:val="144"/>
        </w:rPr>
      </w:pPr>
    </w:p>
    <w:p w14:paraId="6E9D761A" w14:textId="77777777" w:rsidR="009D2543" w:rsidRDefault="009D2543">
      <w:pPr>
        <w:spacing w:after="160" w:line="259" w:lineRule="auto"/>
        <w:rPr>
          <w:rFonts w:ascii="Times New Roman" w:hAnsi="Times New Roman" w:cs="Times New Roman"/>
          <w:b/>
          <w:bCs/>
          <w:sz w:val="144"/>
          <w:szCs w:val="144"/>
        </w:rPr>
      </w:pPr>
    </w:p>
    <w:p w14:paraId="0790823C" w14:textId="6912A38A" w:rsidR="009D2543" w:rsidRPr="009D2543" w:rsidRDefault="00AA484A" w:rsidP="005942A8">
      <w:pPr>
        <w:spacing w:after="160" w:line="259" w:lineRule="auto"/>
        <w:jc w:val="center"/>
        <w:rPr>
          <w:rFonts w:ascii="Times New Roman" w:hAnsi="Times New Roman" w:cs="Times New Roman"/>
          <w:b/>
          <w:bCs/>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13920" behindDoc="0" locked="0" layoutInCell="1" allowOverlap="1" wp14:anchorId="70D75C02" wp14:editId="175EDD78">
                <wp:simplePos x="0" y="0"/>
                <wp:positionH relativeFrom="margin">
                  <wp:posOffset>2266950</wp:posOffset>
                </wp:positionH>
                <wp:positionV relativeFrom="paragraph">
                  <wp:posOffset>6138228</wp:posOffset>
                </wp:positionV>
                <wp:extent cx="586740" cy="445135"/>
                <wp:effectExtent l="0" t="0" r="3810" b="0"/>
                <wp:wrapNone/>
                <wp:docPr id="475582479"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2B5C6A" id="Rectangle 22" o:spid="_x0000_s1026" style="position:absolute;margin-left:178.5pt;margin-top:483.35pt;width:46.2pt;height:35.05pt;flip:y;z-index:252113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" fillcolor="white [3201]" stroked="f" strokeweight="1pt">
                <w10:wrap anchorx="margin"/>
              </v:rect>
            </w:pict>
          </mc:Fallback>
        </mc:AlternateContent>
      </w:r>
      <w:r w:rsidR="005942A8" w:rsidRPr="005942A8">
        <w:rPr>
          <w:rFonts w:ascii="Times New Roman" w:hAnsi="Times New Roman" w:cs="Times New Roman"/>
          <w:b/>
          <w:bCs/>
          <w:sz w:val="144"/>
          <w:szCs w:val="144"/>
        </w:rPr>
        <w:t>APPENDIX</w:t>
      </w:r>
      <w:r w:rsidR="009D2543" w:rsidRPr="009D2543">
        <w:rPr>
          <w:rFonts w:ascii="Times New Roman" w:hAnsi="Times New Roman" w:cs="Times New Roman"/>
          <w:b/>
          <w:bCs/>
          <w:sz w:val="24"/>
          <w:szCs w:val="24"/>
        </w:rPr>
        <w:br w:type="page"/>
      </w:r>
    </w:p>
    <w:p w14:paraId="4F1B43E7" w14:textId="20B2D48A" w:rsidR="002F294F" w:rsidRDefault="00E55AA2" w:rsidP="00390730">
      <w:pPr>
        <w:spacing w:after="160" w:line="259" w:lineRule="auto"/>
        <w:rPr>
          <w:rFonts w:ascii="Times New Roman" w:hAnsi="Times New Roman" w:cs="Times New Roman"/>
          <w:sz w:val="24"/>
          <w:szCs w:val="24"/>
        </w:rPr>
      </w:pPr>
      <w:r w:rsidRPr="00103A22">
        <w:rPr>
          <w:rFonts w:ascii="Times New Roman" w:hAnsi="Times New Roman" w:cs="Times New Roman"/>
          <w:noProof/>
          <w14:ligatures w14:val="standardContextual"/>
        </w:rPr>
        <w:lastRenderedPageBreak/>
        <mc:AlternateContent>
          <mc:Choice Requires="wps">
            <w:drawing>
              <wp:anchor distT="0" distB="0" distL="114300" distR="114300" simplePos="0" relativeHeight="251953152" behindDoc="0" locked="0" layoutInCell="1" allowOverlap="1" wp14:anchorId="20C7AF96" wp14:editId="73D3F2CF">
                <wp:simplePos x="0" y="0"/>
                <wp:positionH relativeFrom="margin">
                  <wp:posOffset>2231290</wp:posOffset>
                </wp:positionH>
                <wp:positionV relativeFrom="paragraph">
                  <wp:posOffset>8695556</wp:posOffset>
                </wp:positionV>
                <wp:extent cx="586740" cy="445135"/>
                <wp:effectExtent l="0" t="0" r="3810" b="0"/>
                <wp:wrapNone/>
                <wp:docPr id="657204283"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41FD2C" id="Rectangle 22" o:spid="_x0000_s1026" style="position:absolute;margin-left:175.7pt;margin-top:684.7pt;width:46.2pt;height:35.05pt;flip:y;z-index:251953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" fillcolor="white [3201]" stroked="f" strokeweight="1pt">
                <w10:wrap anchorx="margin"/>
              </v:rect>
            </w:pict>
          </mc:Fallback>
        </mc:AlternateContent>
      </w:r>
      <w:r w:rsidR="00353C4E">
        <w:rPr>
          <w:rFonts w:ascii="Times New Roman" w:hAnsi="Times New Roman" w:cs="Times New Roman"/>
          <w:sz w:val="24"/>
          <w:szCs w:val="24"/>
        </w:rPr>
        <w:t xml:space="preserve">Lampiran </w:t>
      </w:r>
      <w:r w:rsidR="009D2543">
        <w:rPr>
          <w:rFonts w:ascii="Times New Roman" w:hAnsi="Times New Roman" w:cs="Times New Roman"/>
          <w:sz w:val="24"/>
          <w:szCs w:val="24"/>
        </w:rPr>
        <w:t>1</w:t>
      </w:r>
      <w:r w:rsidR="00353C4E">
        <w:rPr>
          <w:rFonts w:ascii="Times New Roman" w:hAnsi="Times New Roman" w:cs="Times New Roman"/>
          <w:sz w:val="24"/>
          <w:szCs w:val="24"/>
        </w:rPr>
        <w:t xml:space="preserve"> (data </w:t>
      </w:r>
      <w:proofErr w:type="spellStart"/>
      <w:r w:rsidR="00353C4E">
        <w:rPr>
          <w:rFonts w:ascii="Times New Roman" w:hAnsi="Times New Roman" w:cs="Times New Roman"/>
          <w:sz w:val="24"/>
          <w:szCs w:val="24"/>
        </w:rPr>
        <w:t>Variabel</w:t>
      </w:r>
      <w:proofErr w:type="spellEnd"/>
      <w:r w:rsidR="00F8356C">
        <w:rPr>
          <w:rFonts w:ascii="Times New Roman" w:hAnsi="Times New Roman" w:cs="Times New Roman"/>
          <w:sz w:val="24"/>
          <w:szCs w:val="24"/>
        </w:rPr>
        <w:t xml:space="preserve"> </w:t>
      </w:r>
      <w:proofErr w:type="spellStart"/>
      <w:r w:rsidR="00F8356C">
        <w:rPr>
          <w:rFonts w:ascii="Times New Roman" w:hAnsi="Times New Roman" w:cs="Times New Roman"/>
          <w:sz w:val="24"/>
          <w:szCs w:val="24"/>
        </w:rPr>
        <w:t>Sebelum</w:t>
      </w:r>
      <w:proofErr w:type="spellEnd"/>
      <w:r w:rsidR="00F8356C">
        <w:rPr>
          <w:rFonts w:ascii="Times New Roman" w:hAnsi="Times New Roman" w:cs="Times New Roman"/>
          <w:sz w:val="24"/>
          <w:szCs w:val="24"/>
        </w:rPr>
        <w:t xml:space="preserve"> Outlier</w:t>
      </w:r>
      <w:r w:rsidR="00353C4E">
        <w:rPr>
          <w:rFonts w:ascii="Times New Roman" w:hAnsi="Times New Roman" w:cs="Times New Roman"/>
          <w:sz w:val="24"/>
          <w:szCs w:val="24"/>
        </w:rPr>
        <w:t>)</w:t>
      </w:r>
      <w:r w:rsidRPr="00E55AA2">
        <w:rPr>
          <w:rFonts w:ascii="Times New Roman" w:hAnsi="Times New Roman" w:cs="Times New Roman"/>
          <w:noProof/>
          <w14:ligatures w14:val="standardContextual"/>
        </w:rPr>
        <w:t xml:space="preserve"> </w:t>
      </w:r>
    </w:p>
    <w:tbl>
      <w:tblPr>
        <w:tblStyle w:val="TableGrid"/>
        <w:tblW w:w="9936" w:type="dxa"/>
        <w:tblInd w:w="-635" w:type="dxa"/>
        <w:tblLook w:val="04A0" w:firstRow="1" w:lastRow="0" w:firstColumn="1" w:lastColumn="0" w:noHBand="0" w:noVBand="1"/>
      </w:tblPr>
      <w:tblGrid>
        <w:gridCol w:w="222"/>
        <w:gridCol w:w="222"/>
        <w:gridCol w:w="96"/>
        <w:gridCol w:w="126"/>
        <w:gridCol w:w="2026"/>
        <w:gridCol w:w="1447"/>
        <w:gridCol w:w="1318"/>
        <w:gridCol w:w="1161"/>
        <w:gridCol w:w="2652"/>
        <w:gridCol w:w="222"/>
        <w:gridCol w:w="222"/>
        <w:gridCol w:w="222"/>
      </w:tblGrid>
      <w:tr w:rsidR="000A2ECA" w:rsidRPr="000A2ECA" w14:paraId="53BE2144" w14:textId="77777777" w:rsidTr="000A2ECA">
        <w:trPr>
          <w:gridAfter w:val="3"/>
          <w:wAfter w:w="666" w:type="dxa"/>
          <w:trHeight w:val="20"/>
        </w:trPr>
        <w:tc>
          <w:tcPr>
            <w:tcW w:w="540" w:type="dxa"/>
            <w:gridSpan w:val="3"/>
          </w:tcPr>
          <w:p w14:paraId="0FE85769" w14:textId="3B519439" w:rsidR="000A2ECA" w:rsidRPr="000A2ECA" w:rsidRDefault="000A2ECA" w:rsidP="003E44FD">
            <w:pPr>
              <w:spacing w:line="240" w:lineRule="auto"/>
              <w:jc w:val="center"/>
              <w:rPr>
                <w:rFonts w:ascii="Times New Roman" w:hAnsi="Times New Roman" w:cs="Times New Roman"/>
                <w:sz w:val="16"/>
                <w:szCs w:val="16"/>
              </w:rPr>
            </w:pPr>
            <w:r w:rsidRPr="000A2ECA">
              <w:rPr>
                <w:rFonts w:ascii="Times New Roman" w:hAnsi="Times New Roman" w:cs="Times New Roman"/>
                <w:sz w:val="16"/>
                <w:szCs w:val="16"/>
              </w:rPr>
              <w:t>No</w:t>
            </w:r>
          </w:p>
        </w:tc>
        <w:tc>
          <w:tcPr>
            <w:tcW w:w="2152" w:type="dxa"/>
            <w:gridSpan w:val="2"/>
            <w:noWrap/>
            <w:hideMark/>
          </w:tcPr>
          <w:p w14:paraId="4798C228" w14:textId="1CD419A4" w:rsidR="000A2ECA" w:rsidRPr="000A2ECA" w:rsidRDefault="000A2ECA" w:rsidP="003E44FD">
            <w:pPr>
              <w:spacing w:line="240" w:lineRule="auto"/>
              <w:jc w:val="center"/>
              <w:rPr>
                <w:rFonts w:ascii="Times New Roman" w:hAnsi="Times New Roman" w:cs="Times New Roman"/>
                <w:sz w:val="16"/>
                <w:szCs w:val="16"/>
              </w:rPr>
            </w:pPr>
            <w:r w:rsidRPr="000A2ECA">
              <w:rPr>
                <w:rFonts w:ascii="Times New Roman" w:hAnsi="Times New Roman" w:cs="Times New Roman"/>
                <w:sz w:val="16"/>
                <w:szCs w:val="16"/>
              </w:rPr>
              <w:t>NAMA PERUSAHAAN</w:t>
            </w:r>
          </w:p>
        </w:tc>
        <w:tc>
          <w:tcPr>
            <w:tcW w:w="1447" w:type="dxa"/>
            <w:noWrap/>
            <w:hideMark/>
          </w:tcPr>
          <w:p w14:paraId="7E2A980A" w14:textId="77777777" w:rsidR="000A2ECA" w:rsidRPr="000A2ECA" w:rsidRDefault="000A2ECA" w:rsidP="003E44FD">
            <w:pPr>
              <w:spacing w:line="240" w:lineRule="auto"/>
              <w:ind w:left="32" w:hanging="32"/>
              <w:jc w:val="center"/>
              <w:rPr>
                <w:rFonts w:ascii="Times New Roman" w:hAnsi="Times New Roman" w:cs="Times New Roman"/>
                <w:sz w:val="16"/>
                <w:szCs w:val="16"/>
              </w:rPr>
            </w:pPr>
            <w:r w:rsidRPr="000A2ECA">
              <w:rPr>
                <w:rFonts w:ascii="Times New Roman" w:hAnsi="Times New Roman" w:cs="Times New Roman"/>
                <w:sz w:val="16"/>
                <w:szCs w:val="16"/>
              </w:rPr>
              <w:t>ESG</w:t>
            </w:r>
          </w:p>
          <w:p w14:paraId="4A5D56DE" w14:textId="3BEFEB81" w:rsidR="000A2ECA" w:rsidRPr="000A2ECA" w:rsidRDefault="000A2ECA" w:rsidP="003E44FD">
            <w:pPr>
              <w:spacing w:line="240" w:lineRule="auto"/>
              <w:ind w:left="32" w:hanging="32"/>
              <w:jc w:val="center"/>
              <w:rPr>
                <w:rFonts w:ascii="Times New Roman" w:hAnsi="Times New Roman" w:cs="Times New Roman"/>
                <w:sz w:val="16"/>
                <w:szCs w:val="16"/>
              </w:rPr>
            </w:pPr>
            <w:r w:rsidRPr="000A2ECA">
              <w:rPr>
                <w:rFonts w:ascii="Times New Roman" w:hAnsi="Times New Roman" w:cs="Times New Roman"/>
                <w:sz w:val="16"/>
                <w:szCs w:val="16"/>
              </w:rPr>
              <w:t>(MSCI Score)</w:t>
            </w:r>
          </w:p>
        </w:tc>
        <w:tc>
          <w:tcPr>
            <w:tcW w:w="1318" w:type="dxa"/>
            <w:noWrap/>
            <w:hideMark/>
          </w:tcPr>
          <w:p w14:paraId="79DA506C" w14:textId="77777777" w:rsidR="000A2ECA" w:rsidRPr="000A2ECA" w:rsidRDefault="000A2ECA" w:rsidP="003E44FD">
            <w:pPr>
              <w:spacing w:line="240" w:lineRule="auto"/>
              <w:ind w:left="426" w:hanging="426"/>
              <w:jc w:val="center"/>
              <w:rPr>
                <w:rFonts w:ascii="Times New Roman" w:hAnsi="Times New Roman" w:cs="Times New Roman"/>
                <w:sz w:val="16"/>
                <w:szCs w:val="16"/>
              </w:rPr>
            </w:pPr>
            <w:r w:rsidRPr="000A2ECA">
              <w:rPr>
                <w:rFonts w:ascii="Times New Roman" w:hAnsi="Times New Roman" w:cs="Times New Roman"/>
                <w:sz w:val="16"/>
                <w:szCs w:val="16"/>
              </w:rPr>
              <w:t>ROE</w:t>
            </w:r>
          </w:p>
        </w:tc>
        <w:tc>
          <w:tcPr>
            <w:tcW w:w="1161" w:type="dxa"/>
            <w:noWrap/>
            <w:hideMark/>
          </w:tcPr>
          <w:p w14:paraId="474C2DE7" w14:textId="77777777" w:rsidR="000A2ECA" w:rsidRPr="000A2ECA" w:rsidRDefault="000A2ECA" w:rsidP="003E44FD">
            <w:pPr>
              <w:spacing w:line="240" w:lineRule="auto"/>
              <w:ind w:left="426" w:hanging="426"/>
              <w:jc w:val="center"/>
              <w:rPr>
                <w:rFonts w:ascii="Times New Roman" w:hAnsi="Times New Roman" w:cs="Times New Roman"/>
                <w:sz w:val="16"/>
                <w:szCs w:val="16"/>
              </w:rPr>
            </w:pPr>
            <w:r w:rsidRPr="000A2ECA">
              <w:rPr>
                <w:rFonts w:ascii="Times New Roman" w:hAnsi="Times New Roman" w:cs="Times New Roman"/>
                <w:sz w:val="16"/>
                <w:szCs w:val="16"/>
              </w:rPr>
              <w:t>DPR</w:t>
            </w:r>
          </w:p>
        </w:tc>
        <w:tc>
          <w:tcPr>
            <w:tcW w:w="2652" w:type="dxa"/>
            <w:noWrap/>
            <w:hideMark/>
          </w:tcPr>
          <w:p w14:paraId="5089DBB2" w14:textId="77777777" w:rsidR="000A2ECA" w:rsidRPr="000A2ECA" w:rsidRDefault="000A2ECA" w:rsidP="003E44FD">
            <w:pPr>
              <w:spacing w:line="240" w:lineRule="auto"/>
              <w:ind w:left="426" w:hanging="426"/>
              <w:jc w:val="center"/>
              <w:rPr>
                <w:rFonts w:ascii="Times New Roman" w:hAnsi="Times New Roman" w:cs="Times New Roman"/>
                <w:sz w:val="16"/>
                <w:szCs w:val="16"/>
              </w:rPr>
            </w:pPr>
            <w:r w:rsidRPr="000A2ECA">
              <w:rPr>
                <w:rFonts w:ascii="Times New Roman" w:hAnsi="Times New Roman" w:cs="Times New Roman"/>
                <w:sz w:val="16"/>
                <w:szCs w:val="16"/>
              </w:rPr>
              <w:t>RETURN SAHAM</w:t>
            </w:r>
          </w:p>
        </w:tc>
      </w:tr>
      <w:tr w:rsidR="000A2ECA" w:rsidRPr="000A2ECA" w14:paraId="3E9ACA18" w14:textId="77777777" w:rsidTr="000A2ECA">
        <w:trPr>
          <w:gridAfter w:val="3"/>
          <w:wAfter w:w="666" w:type="dxa"/>
          <w:trHeight w:val="20"/>
        </w:trPr>
        <w:tc>
          <w:tcPr>
            <w:tcW w:w="540" w:type="dxa"/>
            <w:gridSpan w:val="3"/>
          </w:tcPr>
          <w:p w14:paraId="1E9F84A6" w14:textId="4A0EDC3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w:t>
            </w:r>
          </w:p>
        </w:tc>
        <w:tc>
          <w:tcPr>
            <w:tcW w:w="2152" w:type="dxa"/>
            <w:gridSpan w:val="2"/>
            <w:noWrap/>
            <w:hideMark/>
          </w:tcPr>
          <w:p w14:paraId="400F133B" w14:textId="5F6E1EC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CIMB Group</w:t>
            </w:r>
          </w:p>
        </w:tc>
        <w:tc>
          <w:tcPr>
            <w:tcW w:w="1447" w:type="dxa"/>
            <w:noWrap/>
            <w:hideMark/>
          </w:tcPr>
          <w:p w14:paraId="1D619CF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4D09E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0.107</w:t>
            </w:r>
          </w:p>
        </w:tc>
        <w:tc>
          <w:tcPr>
            <w:tcW w:w="1161" w:type="dxa"/>
            <w:noWrap/>
            <w:hideMark/>
          </w:tcPr>
          <w:p w14:paraId="126ED8F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0.657</w:t>
            </w:r>
          </w:p>
        </w:tc>
        <w:tc>
          <w:tcPr>
            <w:tcW w:w="2652" w:type="dxa"/>
            <w:noWrap/>
            <w:hideMark/>
          </w:tcPr>
          <w:p w14:paraId="4185A1B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0.0086</w:t>
            </w:r>
          </w:p>
        </w:tc>
      </w:tr>
      <w:tr w:rsidR="000A2ECA" w:rsidRPr="000A2ECA" w14:paraId="266818F0" w14:textId="77777777" w:rsidTr="000A2ECA">
        <w:trPr>
          <w:gridAfter w:val="3"/>
          <w:wAfter w:w="666" w:type="dxa"/>
          <w:trHeight w:val="20"/>
        </w:trPr>
        <w:tc>
          <w:tcPr>
            <w:tcW w:w="540" w:type="dxa"/>
            <w:gridSpan w:val="3"/>
          </w:tcPr>
          <w:p w14:paraId="57DCEF40" w14:textId="3723D0D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w:t>
            </w:r>
          </w:p>
        </w:tc>
        <w:tc>
          <w:tcPr>
            <w:tcW w:w="2152" w:type="dxa"/>
            <w:gridSpan w:val="2"/>
            <w:noWrap/>
            <w:hideMark/>
          </w:tcPr>
          <w:p w14:paraId="5347CCEA" w14:textId="68B08B4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CIMB Group</w:t>
            </w:r>
          </w:p>
        </w:tc>
        <w:tc>
          <w:tcPr>
            <w:tcW w:w="1447" w:type="dxa"/>
            <w:noWrap/>
            <w:hideMark/>
          </w:tcPr>
          <w:p w14:paraId="048D10D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2CAD34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w:t>
            </w:r>
          </w:p>
        </w:tc>
        <w:tc>
          <w:tcPr>
            <w:tcW w:w="1161" w:type="dxa"/>
            <w:noWrap/>
            <w:hideMark/>
          </w:tcPr>
          <w:p w14:paraId="2A1925B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0.505</w:t>
            </w:r>
          </w:p>
        </w:tc>
        <w:tc>
          <w:tcPr>
            <w:tcW w:w="2652" w:type="dxa"/>
            <w:noWrap/>
            <w:hideMark/>
          </w:tcPr>
          <w:p w14:paraId="21C890C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0.0642201834862385</w:t>
            </w:r>
          </w:p>
        </w:tc>
      </w:tr>
      <w:tr w:rsidR="000A2ECA" w:rsidRPr="000A2ECA" w14:paraId="63F42EF6" w14:textId="77777777" w:rsidTr="000A2ECA">
        <w:trPr>
          <w:gridAfter w:val="3"/>
          <w:wAfter w:w="666" w:type="dxa"/>
          <w:trHeight w:val="20"/>
        </w:trPr>
        <w:tc>
          <w:tcPr>
            <w:tcW w:w="540" w:type="dxa"/>
            <w:gridSpan w:val="3"/>
          </w:tcPr>
          <w:p w14:paraId="308EDC0A" w14:textId="740EFF1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w:t>
            </w:r>
          </w:p>
        </w:tc>
        <w:tc>
          <w:tcPr>
            <w:tcW w:w="2152" w:type="dxa"/>
            <w:gridSpan w:val="2"/>
            <w:noWrap/>
            <w:hideMark/>
          </w:tcPr>
          <w:p w14:paraId="02916A76" w14:textId="51D341C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CIMB Group</w:t>
            </w:r>
          </w:p>
        </w:tc>
        <w:tc>
          <w:tcPr>
            <w:tcW w:w="1447" w:type="dxa"/>
            <w:noWrap/>
            <w:hideMark/>
          </w:tcPr>
          <w:p w14:paraId="1FADD7F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B438AF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0.075</w:t>
            </w:r>
          </w:p>
        </w:tc>
        <w:tc>
          <w:tcPr>
            <w:tcW w:w="1161" w:type="dxa"/>
            <w:noWrap/>
            <w:hideMark/>
          </w:tcPr>
          <w:p w14:paraId="1937A50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0.501</w:t>
            </w:r>
          </w:p>
        </w:tc>
        <w:tc>
          <w:tcPr>
            <w:tcW w:w="2652" w:type="dxa"/>
            <w:noWrap/>
            <w:hideMark/>
          </w:tcPr>
          <w:p w14:paraId="06C2383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0.2674</w:t>
            </w:r>
          </w:p>
        </w:tc>
      </w:tr>
      <w:tr w:rsidR="000A2ECA" w:rsidRPr="000A2ECA" w14:paraId="139AC7AB" w14:textId="77777777" w:rsidTr="000A2ECA">
        <w:trPr>
          <w:gridAfter w:val="3"/>
          <w:wAfter w:w="666" w:type="dxa"/>
          <w:trHeight w:val="20"/>
        </w:trPr>
        <w:tc>
          <w:tcPr>
            <w:tcW w:w="540" w:type="dxa"/>
            <w:gridSpan w:val="3"/>
          </w:tcPr>
          <w:p w14:paraId="4936D1C3" w14:textId="7E5E4B9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w:t>
            </w:r>
          </w:p>
        </w:tc>
        <w:tc>
          <w:tcPr>
            <w:tcW w:w="2152" w:type="dxa"/>
            <w:gridSpan w:val="2"/>
            <w:noWrap/>
            <w:hideMark/>
          </w:tcPr>
          <w:p w14:paraId="29BA730D" w14:textId="739C2B5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CIMB Group</w:t>
            </w:r>
          </w:p>
        </w:tc>
        <w:tc>
          <w:tcPr>
            <w:tcW w:w="1447" w:type="dxa"/>
            <w:noWrap/>
            <w:hideMark/>
          </w:tcPr>
          <w:p w14:paraId="70DC91D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8D3AFF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w:t>
            </w:r>
          </w:p>
        </w:tc>
        <w:tc>
          <w:tcPr>
            <w:tcW w:w="1161" w:type="dxa"/>
            <w:noWrap/>
            <w:hideMark/>
          </w:tcPr>
          <w:p w14:paraId="4C12358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0.99</w:t>
            </w:r>
          </w:p>
        </w:tc>
        <w:tc>
          <w:tcPr>
            <w:tcW w:w="2652" w:type="dxa"/>
            <w:noWrap/>
            <w:hideMark/>
          </w:tcPr>
          <w:p w14:paraId="719C489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-0.180952380952381</w:t>
            </w:r>
          </w:p>
        </w:tc>
      </w:tr>
      <w:tr w:rsidR="000A2ECA" w:rsidRPr="000A2ECA" w14:paraId="6FD96A33" w14:textId="77777777" w:rsidTr="000A2ECA">
        <w:trPr>
          <w:gridAfter w:val="3"/>
          <w:wAfter w:w="666" w:type="dxa"/>
          <w:trHeight w:val="20"/>
        </w:trPr>
        <w:tc>
          <w:tcPr>
            <w:tcW w:w="540" w:type="dxa"/>
            <w:gridSpan w:val="3"/>
          </w:tcPr>
          <w:p w14:paraId="1E35A812" w14:textId="0287898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w:t>
            </w:r>
          </w:p>
        </w:tc>
        <w:tc>
          <w:tcPr>
            <w:tcW w:w="2152" w:type="dxa"/>
            <w:gridSpan w:val="2"/>
            <w:noWrap/>
            <w:hideMark/>
          </w:tcPr>
          <w:p w14:paraId="33EA9EBF" w14:textId="571A121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RHB Bank</w:t>
            </w:r>
          </w:p>
        </w:tc>
        <w:tc>
          <w:tcPr>
            <w:tcW w:w="1447" w:type="dxa"/>
            <w:noWrap/>
            <w:hideMark/>
          </w:tcPr>
          <w:p w14:paraId="4AD8E4F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7DD5DB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0.095</w:t>
            </w:r>
          </w:p>
        </w:tc>
        <w:tc>
          <w:tcPr>
            <w:tcW w:w="1161" w:type="dxa"/>
            <w:noWrap/>
            <w:hideMark/>
          </w:tcPr>
          <w:p w14:paraId="105D7CF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0.611</w:t>
            </w:r>
          </w:p>
        </w:tc>
        <w:tc>
          <w:tcPr>
            <w:tcW w:w="2652" w:type="dxa"/>
            <w:noWrap/>
            <w:hideMark/>
          </w:tcPr>
          <w:p w14:paraId="6D91077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-0.0587</w:t>
            </w:r>
          </w:p>
        </w:tc>
      </w:tr>
      <w:tr w:rsidR="000A2ECA" w:rsidRPr="000A2ECA" w14:paraId="10A0CA74" w14:textId="77777777" w:rsidTr="000A2ECA">
        <w:trPr>
          <w:gridAfter w:val="3"/>
          <w:wAfter w:w="666" w:type="dxa"/>
          <w:trHeight w:val="20"/>
        </w:trPr>
        <w:tc>
          <w:tcPr>
            <w:tcW w:w="540" w:type="dxa"/>
            <w:gridSpan w:val="3"/>
          </w:tcPr>
          <w:p w14:paraId="692E3BE0" w14:textId="24B48CA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6</w:t>
            </w:r>
          </w:p>
        </w:tc>
        <w:tc>
          <w:tcPr>
            <w:tcW w:w="2152" w:type="dxa"/>
            <w:gridSpan w:val="2"/>
            <w:noWrap/>
            <w:hideMark/>
          </w:tcPr>
          <w:p w14:paraId="02CC296E" w14:textId="0B7D839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RHB Bank</w:t>
            </w:r>
          </w:p>
        </w:tc>
        <w:tc>
          <w:tcPr>
            <w:tcW w:w="1447" w:type="dxa"/>
            <w:noWrap/>
            <w:hideMark/>
          </w:tcPr>
          <w:p w14:paraId="6D5E210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F25C8A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0.097</w:t>
            </w:r>
          </w:p>
        </w:tc>
        <w:tc>
          <w:tcPr>
            <w:tcW w:w="1161" w:type="dxa"/>
            <w:noWrap/>
            <w:hideMark/>
          </w:tcPr>
          <w:p w14:paraId="778EDD8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0.625</w:t>
            </w:r>
          </w:p>
        </w:tc>
        <w:tc>
          <w:tcPr>
            <w:tcW w:w="2652" w:type="dxa"/>
            <w:noWrap/>
            <w:hideMark/>
          </w:tcPr>
          <w:p w14:paraId="3ED51C0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0.0782122905027933</w:t>
            </w:r>
          </w:p>
        </w:tc>
      </w:tr>
      <w:tr w:rsidR="000A2ECA" w:rsidRPr="000A2ECA" w14:paraId="4196DF8A" w14:textId="77777777" w:rsidTr="000A2ECA">
        <w:trPr>
          <w:gridAfter w:val="3"/>
          <w:wAfter w:w="666" w:type="dxa"/>
          <w:trHeight w:val="20"/>
        </w:trPr>
        <w:tc>
          <w:tcPr>
            <w:tcW w:w="540" w:type="dxa"/>
            <w:gridSpan w:val="3"/>
          </w:tcPr>
          <w:p w14:paraId="20B9BC14" w14:textId="3D85103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w:t>
            </w:r>
          </w:p>
        </w:tc>
        <w:tc>
          <w:tcPr>
            <w:tcW w:w="2152" w:type="dxa"/>
            <w:gridSpan w:val="2"/>
            <w:noWrap/>
            <w:hideMark/>
          </w:tcPr>
          <w:p w14:paraId="0383876E" w14:textId="2DBC028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RHB Bank</w:t>
            </w:r>
          </w:p>
        </w:tc>
        <w:tc>
          <w:tcPr>
            <w:tcW w:w="1447" w:type="dxa"/>
            <w:noWrap/>
            <w:hideMark/>
          </w:tcPr>
          <w:p w14:paraId="67EF3E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604864D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0.096</w:t>
            </w:r>
          </w:p>
        </w:tc>
        <w:tc>
          <w:tcPr>
            <w:tcW w:w="1161" w:type="dxa"/>
            <w:noWrap/>
            <w:hideMark/>
          </w:tcPr>
          <w:p w14:paraId="54521C7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0.629</w:t>
            </w:r>
          </w:p>
        </w:tc>
        <w:tc>
          <w:tcPr>
            <w:tcW w:w="2652" w:type="dxa"/>
            <w:noWrap/>
            <w:hideMark/>
          </w:tcPr>
          <w:p w14:paraId="6D1B0B8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-0.0147</w:t>
            </w:r>
          </w:p>
        </w:tc>
      </w:tr>
      <w:tr w:rsidR="000A2ECA" w:rsidRPr="000A2ECA" w14:paraId="7EC30008" w14:textId="77777777" w:rsidTr="000A2ECA">
        <w:trPr>
          <w:gridAfter w:val="3"/>
          <w:wAfter w:w="666" w:type="dxa"/>
          <w:trHeight w:val="20"/>
        </w:trPr>
        <w:tc>
          <w:tcPr>
            <w:tcW w:w="540" w:type="dxa"/>
            <w:gridSpan w:val="3"/>
          </w:tcPr>
          <w:p w14:paraId="5B0903C3" w14:textId="34CB7F7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w:t>
            </w:r>
          </w:p>
        </w:tc>
        <w:tc>
          <w:tcPr>
            <w:tcW w:w="2152" w:type="dxa"/>
            <w:gridSpan w:val="2"/>
            <w:noWrap/>
            <w:hideMark/>
          </w:tcPr>
          <w:p w14:paraId="540A7757" w14:textId="1071063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RHB Bank</w:t>
            </w:r>
          </w:p>
        </w:tc>
        <w:tc>
          <w:tcPr>
            <w:tcW w:w="1447" w:type="dxa"/>
            <w:noWrap/>
            <w:hideMark/>
          </w:tcPr>
          <w:p w14:paraId="3091260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B6C200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0.0758</w:t>
            </w:r>
          </w:p>
        </w:tc>
        <w:tc>
          <w:tcPr>
            <w:tcW w:w="1161" w:type="dxa"/>
            <w:noWrap/>
            <w:hideMark/>
          </w:tcPr>
          <w:p w14:paraId="0E15655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0.365</w:t>
            </w:r>
          </w:p>
        </w:tc>
        <w:tc>
          <w:tcPr>
            <w:tcW w:w="2652" w:type="dxa"/>
            <w:noWrap/>
            <w:hideMark/>
          </w:tcPr>
          <w:p w14:paraId="65DD884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-0.0667808219178082</w:t>
            </w:r>
          </w:p>
        </w:tc>
      </w:tr>
      <w:tr w:rsidR="000A2ECA" w:rsidRPr="000A2ECA" w14:paraId="17A1F296" w14:textId="77777777" w:rsidTr="000A2ECA">
        <w:trPr>
          <w:gridAfter w:val="3"/>
          <w:wAfter w:w="666" w:type="dxa"/>
          <w:trHeight w:val="20"/>
        </w:trPr>
        <w:tc>
          <w:tcPr>
            <w:tcW w:w="540" w:type="dxa"/>
            <w:gridSpan w:val="3"/>
          </w:tcPr>
          <w:p w14:paraId="17CFF997" w14:textId="7DE5091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w:t>
            </w:r>
          </w:p>
        </w:tc>
        <w:tc>
          <w:tcPr>
            <w:tcW w:w="2152" w:type="dxa"/>
            <w:gridSpan w:val="2"/>
            <w:noWrap/>
            <w:hideMark/>
          </w:tcPr>
          <w:p w14:paraId="19E54219" w14:textId="03E2332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Malayan Banking</w:t>
            </w:r>
          </w:p>
        </w:tc>
        <w:tc>
          <w:tcPr>
            <w:tcW w:w="1447" w:type="dxa"/>
            <w:noWrap/>
            <w:hideMark/>
          </w:tcPr>
          <w:p w14:paraId="0B25710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366EF3D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0.108</w:t>
            </w:r>
          </w:p>
        </w:tc>
        <w:tc>
          <w:tcPr>
            <w:tcW w:w="1161" w:type="dxa"/>
            <w:noWrap/>
            <w:hideMark/>
          </w:tcPr>
          <w:p w14:paraId="598E2D9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0.774</w:t>
            </w:r>
          </w:p>
        </w:tc>
        <w:tc>
          <w:tcPr>
            <w:tcW w:w="2652" w:type="dxa"/>
            <w:noWrap/>
            <w:hideMark/>
          </w:tcPr>
          <w:p w14:paraId="3E77DE8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0.0218</w:t>
            </w:r>
          </w:p>
        </w:tc>
      </w:tr>
      <w:tr w:rsidR="000A2ECA" w:rsidRPr="000A2ECA" w14:paraId="52F96ADB" w14:textId="77777777" w:rsidTr="000A2ECA">
        <w:trPr>
          <w:gridAfter w:val="3"/>
          <w:wAfter w:w="666" w:type="dxa"/>
          <w:trHeight w:val="20"/>
        </w:trPr>
        <w:tc>
          <w:tcPr>
            <w:tcW w:w="540" w:type="dxa"/>
            <w:gridSpan w:val="3"/>
          </w:tcPr>
          <w:p w14:paraId="3C21758C" w14:textId="569B691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w:t>
            </w:r>
          </w:p>
        </w:tc>
        <w:tc>
          <w:tcPr>
            <w:tcW w:w="2152" w:type="dxa"/>
            <w:gridSpan w:val="2"/>
            <w:noWrap/>
            <w:hideMark/>
          </w:tcPr>
          <w:p w14:paraId="3AE427C7" w14:textId="20A6DAB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Malayan Banking</w:t>
            </w:r>
          </w:p>
        </w:tc>
        <w:tc>
          <w:tcPr>
            <w:tcW w:w="1447" w:type="dxa"/>
            <w:noWrap/>
            <w:hideMark/>
          </w:tcPr>
          <w:p w14:paraId="5DD6DB7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6AEBD8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0.096</w:t>
            </w:r>
          </w:p>
        </w:tc>
        <w:tc>
          <w:tcPr>
            <w:tcW w:w="1161" w:type="dxa"/>
            <w:noWrap/>
            <w:hideMark/>
          </w:tcPr>
          <w:p w14:paraId="48A98E3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0.875</w:t>
            </w:r>
          </w:p>
        </w:tc>
        <w:tc>
          <w:tcPr>
            <w:tcW w:w="2652" w:type="dxa"/>
            <w:noWrap/>
            <w:hideMark/>
          </w:tcPr>
          <w:p w14:paraId="2BC22B0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0.0481927710843372</w:t>
            </w:r>
          </w:p>
        </w:tc>
      </w:tr>
      <w:tr w:rsidR="000A2ECA" w:rsidRPr="000A2ECA" w14:paraId="33C8F824" w14:textId="77777777" w:rsidTr="000A2ECA">
        <w:trPr>
          <w:gridAfter w:val="3"/>
          <w:wAfter w:w="666" w:type="dxa"/>
          <w:trHeight w:val="20"/>
        </w:trPr>
        <w:tc>
          <w:tcPr>
            <w:tcW w:w="540" w:type="dxa"/>
            <w:gridSpan w:val="3"/>
          </w:tcPr>
          <w:p w14:paraId="30F1414E" w14:textId="231A684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w:t>
            </w:r>
          </w:p>
        </w:tc>
        <w:tc>
          <w:tcPr>
            <w:tcW w:w="2152" w:type="dxa"/>
            <w:gridSpan w:val="2"/>
            <w:noWrap/>
            <w:hideMark/>
          </w:tcPr>
          <w:p w14:paraId="4585400E" w14:textId="6AA7583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Malayan Banking</w:t>
            </w:r>
          </w:p>
        </w:tc>
        <w:tc>
          <w:tcPr>
            <w:tcW w:w="1447" w:type="dxa"/>
            <w:noWrap/>
            <w:hideMark/>
          </w:tcPr>
          <w:p w14:paraId="23F7338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D807EB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0.098</w:t>
            </w:r>
          </w:p>
        </w:tc>
        <w:tc>
          <w:tcPr>
            <w:tcW w:w="1161" w:type="dxa"/>
            <w:noWrap/>
            <w:hideMark/>
          </w:tcPr>
          <w:p w14:paraId="258AD11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0.845</w:t>
            </w:r>
          </w:p>
        </w:tc>
        <w:tc>
          <w:tcPr>
            <w:tcW w:w="2652" w:type="dxa"/>
            <w:noWrap/>
            <w:hideMark/>
          </w:tcPr>
          <w:p w14:paraId="5983E3D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-0.0189</w:t>
            </w:r>
          </w:p>
        </w:tc>
      </w:tr>
      <w:tr w:rsidR="000A2ECA" w:rsidRPr="000A2ECA" w14:paraId="23B0ED18" w14:textId="77777777" w:rsidTr="000A2ECA">
        <w:trPr>
          <w:gridAfter w:val="3"/>
          <w:wAfter w:w="666" w:type="dxa"/>
          <w:trHeight w:val="20"/>
        </w:trPr>
        <w:tc>
          <w:tcPr>
            <w:tcW w:w="540" w:type="dxa"/>
            <w:gridSpan w:val="3"/>
          </w:tcPr>
          <w:p w14:paraId="1D1166FE" w14:textId="471E262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12</w:t>
            </w:r>
          </w:p>
        </w:tc>
        <w:tc>
          <w:tcPr>
            <w:tcW w:w="2152" w:type="dxa"/>
            <w:gridSpan w:val="2"/>
            <w:noWrap/>
            <w:hideMark/>
          </w:tcPr>
          <w:p w14:paraId="3FE43DAB" w14:textId="32630DB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Malayan Banking</w:t>
            </w:r>
          </w:p>
        </w:tc>
        <w:tc>
          <w:tcPr>
            <w:tcW w:w="1447" w:type="dxa"/>
            <w:noWrap/>
            <w:hideMark/>
          </w:tcPr>
          <w:p w14:paraId="321E92A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9EBE53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0.0785</w:t>
            </w:r>
          </w:p>
        </w:tc>
        <w:tc>
          <w:tcPr>
            <w:tcW w:w="1161" w:type="dxa"/>
            <w:noWrap/>
            <w:hideMark/>
          </w:tcPr>
          <w:p w14:paraId="49C5F1D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0.6764</w:t>
            </w:r>
          </w:p>
        </w:tc>
        <w:tc>
          <w:tcPr>
            <w:tcW w:w="2652" w:type="dxa"/>
            <w:noWrap/>
            <w:hideMark/>
          </w:tcPr>
          <w:p w14:paraId="49DC4E3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0.426644182124789</w:t>
            </w:r>
          </w:p>
        </w:tc>
      </w:tr>
      <w:tr w:rsidR="000A2ECA" w:rsidRPr="000A2ECA" w14:paraId="3A39D866" w14:textId="77777777" w:rsidTr="000A2ECA">
        <w:trPr>
          <w:gridAfter w:val="3"/>
          <w:wAfter w:w="666" w:type="dxa"/>
          <w:trHeight w:val="20"/>
        </w:trPr>
        <w:tc>
          <w:tcPr>
            <w:tcW w:w="540" w:type="dxa"/>
            <w:gridSpan w:val="3"/>
          </w:tcPr>
          <w:p w14:paraId="4D74A28A" w14:textId="6AA9B9B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w:t>
            </w:r>
          </w:p>
        </w:tc>
        <w:tc>
          <w:tcPr>
            <w:tcW w:w="2152" w:type="dxa"/>
            <w:gridSpan w:val="2"/>
            <w:noWrap/>
            <w:hideMark/>
          </w:tcPr>
          <w:p w14:paraId="55848124" w14:textId="3FA8E56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Public Bank</w:t>
            </w:r>
          </w:p>
        </w:tc>
        <w:tc>
          <w:tcPr>
            <w:tcW w:w="1447" w:type="dxa"/>
            <w:noWrap/>
            <w:hideMark/>
          </w:tcPr>
          <w:p w14:paraId="575B309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6064345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w:t>
            </w:r>
          </w:p>
        </w:tc>
        <w:tc>
          <w:tcPr>
            <w:tcW w:w="1161" w:type="dxa"/>
            <w:noWrap/>
            <w:hideMark/>
          </w:tcPr>
          <w:p w14:paraId="7F39213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0.555</w:t>
            </w:r>
          </w:p>
        </w:tc>
        <w:tc>
          <w:tcPr>
            <w:tcW w:w="2652" w:type="dxa"/>
            <w:noWrap/>
            <w:hideMark/>
          </w:tcPr>
          <w:p w14:paraId="4DBBD72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-0.0069</w:t>
            </w:r>
          </w:p>
        </w:tc>
      </w:tr>
      <w:tr w:rsidR="000A2ECA" w:rsidRPr="000A2ECA" w14:paraId="0065C4EC" w14:textId="77777777" w:rsidTr="000A2ECA">
        <w:trPr>
          <w:gridAfter w:val="3"/>
          <w:wAfter w:w="666" w:type="dxa"/>
          <w:trHeight w:val="20"/>
        </w:trPr>
        <w:tc>
          <w:tcPr>
            <w:tcW w:w="540" w:type="dxa"/>
            <w:gridSpan w:val="3"/>
          </w:tcPr>
          <w:p w14:paraId="39B1697A" w14:textId="0C47B49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w:t>
            </w:r>
          </w:p>
        </w:tc>
        <w:tc>
          <w:tcPr>
            <w:tcW w:w="2152" w:type="dxa"/>
            <w:gridSpan w:val="2"/>
            <w:noWrap/>
            <w:hideMark/>
          </w:tcPr>
          <w:p w14:paraId="582F83BD" w14:textId="0E8C5BF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Public Bank</w:t>
            </w:r>
          </w:p>
        </w:tc>
        <w:tc>
          <w:tcPr>
            <w:tcW w:w="1447" w:type="dxa"/>
            <w:noWrap/>
            <w:hideMark/>
          </w:tcPr>
          <w:p w14:paraId="31DDDCD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76D6B7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0.128</w:t>
            </w:r>
          </w:p>
        </w:tc>
        <w:tc>
          <w:tcPr>
            <w:tcW w:w="1161" w:type="dxa"/>
            <w:noWrap/>
            <w:hideMark/>
          </w:tcPr>
          <w:p w14:paraId="2BC05B6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0.539</w:t>
            </w:r>
          </w:p>
        </w:tc>
        <w:tc>
          <w:tcPr>
            <w:tcW w:w="2652" w:type="dxa"/>
            <w:noWrap/>
            <w:hideMark/>
          </w:tcPr>
          <w:p w14:paraId="0D7FF1A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0.0384615384615385</w:t>
            </w:r>
          </w:p>
        </w:tc>
      </w:tr>
      <w:tr w:rsidR="000A2ECA" w:rsidRPr="000A2ECA" w14:paraId="2032A559" w14:textId="77777777" w:rsidTr="000A2ECA">
        <w:trPr>
          <w:gridAfter w:val="3"/>
          <w:wAfter w:w="666" w:type="dxa"/>
          <w:trHeight w:val="20"/>
        </w:trPr>
        <w:tc>
          <w:tcPr>
            <w:tcW w:w="540" w:type="dxa"/>
            <w:gridSpan w:val="3"/>
          </w:tcPr>
          <w:p w14:paraId="2FD79D3E" w14:textId="35E80DC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w:t>
            </w:r>
          </w:p>
        </w:tc>
        <w:tc>
          <w:tcPr>
            <w:tcW w:w="2152" w:type="dxa"/>
            <w:gridSpan w:val="2"/>
            <w:noWrap/>
            <w:hideMark/>
          </w:tcPr>
          <w:p w14:paraId="5B4048E1" w14:textId="6628371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Public Bank</w:t>
            </w:r>
          </w:p>
        </w:tc>
        <w:tc>
          <w:tcPr>
            <w:tcW w:w="1447" w:type="dxa"/>
            <w:noWrap/>
            <w:hideMark/>
          </w:tcPr>
          <w:p w14:paraId="4C38D3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3B28154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0.124</w:t>
            </w:r>
          </w:p>
        </w:tc>
        <w:tc>
          <w:tcPr>
            <w:tcW w:w="1161" w:type="dxa"/>
            <w:noWrap/>
            <w:hideMark/>
          </w:tcPr>
          <w:p w14:paraId="0BC606C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0.522</w:t>
            </w:r>
          </w:p>
        </w:tc>
        <w:tc>
          <w:tcPr>
            <w:tcW w:w="2652" w:type="dxa"/>
            <w:noWrap/>
            <w:hideMark/>
          </w:tcPr>
          <w:p w14:paraId="46FE2DD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0.0097</w:t>
            </w:r>
          </w:p>
        </w:tc>
      </w:tr>
      <w:tr w:rsidR="000A2ECA" w:rsidRPr="000A2ECA" w14:paraId="3F62A221" w14:textId="77777777" w:rsidTr="000A2ECA">
        <w:trPr>
          <w:gridAfter w:val="3"/>
          <w:wAfter w:w="666" w:type="dxa"/>
          <w:trHeight w:val="20"/>
        </w:trPr>
        <w:tc>
          <w:tcPr>
            <w:tcW w:w="540" w:type="dxa"/>
            <w:gridSpan w:val="3"/>
          </w:tcPr>
          <w:p w14:paraId="1D8E9C03" w14:textId="2264531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w:t>
            </w:r>
          </w:p>
        </w:tc>
        <w:tc>
          <w:tcPr>
            <w:tcW w:w="2152" w:type="dxa"/>
            <w:gridSpan w:val="2"/>
            <w:noWrap/>
            <w:hideMark/>
          </w:tcPr>
          <w:p w14:paraId="51FDF8EF" w14:textId="7DB82C7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Public Bank</w:t>
            </w:r>
          </w:p>
        </w:tc>
        <w:tc>
          <w:tcPr>
            <w:tcW w:w="1447" w:type="dxa"/>
            <w:noWrap/>
            <w:hideMark/>
          </w:tcPr>
          <w:p w14:paraId="1743CC1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EF9F52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0.1059</w:t>
            </w:r>
          </w:p>
        </w:tc>
        <w:tc>
          <w:tcPr>
            <w:tcW w:w="1161" w:type="dxa"/>
            <w:noWrap/>
            <w:hideMark/>
          </w:tcPr>
          <w:p w14:paraId="763E049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0.3187</w:t>
            </w:r>
          </w:p>
        </w:tc>
        <w:tc>
          <w:tcPr>
            <w:tcW w:w="2652" w:type="dxa"/>
            <w:noWrap/>
            <w:hideMark/>
          </w:tcPr>
          <w:p w14:paraId="4442527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0.035175879396985</w:t>
            </w:r>
          </w:p>
        </w:tc>
      </w:tr>
      <w:tr w:rsidR="000A2ECA" w:rsidRPr="000A2ECA" w14:paraId="1594CFA6" w14:textId="77777777" w:rsidTr="000A2ECA">
        <w:trPr>
          <w:gridAfter w:val="3"/>
          <w:wAfter w:w="666" w:type="dxa"/>
          <w:trHeight w:val="20"/>
        </w:trPr>
        <w:tc>
          <w:tcPr>
            <w:tcW w:w="540" w:type="dxa"/>
            <w:gridSpan w:val="3"/>
          </w:tcPr>
          <w:p w14:paraId="464FC3BA" w14:textId="7DD593F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w:t>
            </w:r>
          </w:p>
        </w:tc>
        <w:tc>
          <w:tcPr>
            <w:tcW w:w="2152" w:type="dxa"/>
            <w:gridSpan w:val="2"/>
            <w:noWrap/>
            <w:hideMark/>
          </w:tcPr>
          <w:p w14:paraId="45F2B257" w14:textId="0303DD5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IOI Corp</w:t>
            </w:r>
          </w:p>
        </w:tc>
        <w:tc>
          <w:tcPr>
            <w:tcW w:w="1447" w:type="dxa"/>
            <w:noWrap/>
            <w:hideMark/>
          </w:tcPr>
          <w:p w14:paraId="0AB0921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32E1581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0.0985</w:t>
            </w:r>
          </w:p>
        </w:tc>
        <w:tc>
          <w:tcPr>
            <w:tcW w:w="1161" w:type="dxa"/>
            <w:noWrap/>
            <w:hideMark/>
          </w:tcPr>
          <w:p w14:paraId="09FC6A9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0.7803</w:t>
            </w:r>
          </w:p>
        </w:tc>
        <w:tc>
          <w:tcPr>
            <w:tcW w:w="2652" w:type="dxa"/>
            <w:noWrap/>
            <w:hideMark/>
          </w:tcPr>
          <w:p w14:paraId="33927B6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-0.0296</w:t>
            </w:r>
          </w:p>
        </w:tc>
      </w:tr>
      <w:tr w:rsidR="000A2ECA" w:rsidRPr="000A2ECA" w14:paraId="4D7012FA" w14:textId="77777777" w:rsidTr="000A2ECA">
        <w:trPr>
          <w:gridAfter w:val="3"/>
          <w:wAfter w:w="666" w:type="dxa"/>
          <w:trHeight w:val="20"/>
        </w:trPr>
        <w:tc>
          <w:tcPr>
            <w:tcW w:w="540" w:type="dxa"/>
            <w:gridSpan w:val="3"/>
          </w:tcPr>
          <w:p w14:paraId="1631D4A3" w14:textId="059A646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18</w:t>
            </w:r>
          </w:p>
        </w:tc>
        <w:tc>
          <w:tcPr>
            <w:tcW w:w="2152" w:type="dxa"/>
            <w:gridSpan w:val="2"/>
            <w:noWrap/>
            <w:hideMark/>
          </w:tcPr>
          <w:p w14:paraId="08EED3BF" w14:textId="7D147DF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IOI Corp</w:t>
            </w:r>
          </w:p>
        </w:tc>
        <w:tc>
          <w:tcPr>
            <w:tcW w:w="1447" w:type="dxa"/>
            <w:noWrap/>
            <w:hideMark/>
          </w:tcPr>
          <w:p w14:paraId="4D3E01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5EDDD6F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0.1638</w:t>
            </w:r>
          </w:p>
        </w:tc>
        <w:tc>
          <w:tcPr>
            <w:tcW w:w="1161" w:type="dxa"/>
            <w:noWrap/>
            <w:hideMark/>
          </w:tcPr>
          <w:p w14:paraId="7F8D909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0.4328</w:t>
            </w:r>
          </w:p>
        </w:tc>
        <w:tc>
          <w:tcPr>
            <w:tcW w:w="2652" w:type="dxa"/>
            <w:noWrap/>
            <w:hideMark/>
          </w:tcPr>
          <w:p w14:paraId="74F09AD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0.0857908847184986</w:t>
            </w:r>
          </w:p>
        </w:tc>
      </w:tr>
      <w:tr w:rsidR="000A2ECA" w:rsidRPr="000A2ECA" w14:paraId="07835D0E" w14:textId="77777777" w:rsidTr="000A2ECA">
        <w:trPr>
          <w:gridAfter w:val="3"/>
          <w:wAfter w:w="666" w:type="dxa"/>
          <w:trHeight w:val="20"/>
        </w:trPr>
        <w:tc>
          <w:tcPr>
            <w:tcW w:w="540" w:type="dxa"/>
            <w:gridSpan w:val="3"/>
          </w:tcPr>
          <w:p w14:paraId="5E0FE013" w14:textId="0F0B0FC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w:t>
            </w:r>
          </w:p>
        </w:tc>
        <w:tc>
          <w:tcPr>
            <w:tcW w:w="2152" w:type="dxa"/>
            <w:gridSpan w:val="2"/>
            <w:noWrap/>
            <w:hideMark/>
          </w:tcPr>
          <w:p w14:paraId="5F94CC92" w14:textId="10B72B9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IOI Corp</w:t>
            </w:r>
          </w:p>
        </w:tc>
        <w:tc>
          <w:tcPr>
            <w:tcW w:w="1447" w:type="dxa"/>
            <w:noWrap/>
            <w:hideMark/>
          </w:tcPr>
          <w:p w14:paraId="6A78EF6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3C843D1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0.1424</w:t>
            </w:r>
          </w:p>
        </w:tc>
        <w:tc>
          <w:tcPr>
            <w:tcW w:w="1161" w:type="dxa"/>
            <w:noWrap/>
            <w:hideMark/>
          </w:tcPr>
          <w:p w14:paraId="3829A2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0.3819</w:t>
            </w:r>
          </w:p>
        </w:tc>
        <w:tc>
          <w:tcPr>
            <w:tcW w:w="2652" w:type="dxa"/>
            <w:noWrap/>
            <w:hideMark/>
          </w:tcPr>
          <w:p w14:paraId="3056A84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-0.1465</w:t>
            </w:r>
          </w:p>
        </w:tc>
      </w:tr>
      <w:tr w:rsidR="000A2ECA" w:rsidRPr="000A2ECA" w14:paraId="3B59B135" w14:textId="77777777" w:rsidTr="000A2ECA">
        <w:trPr>
          <w:gridAfter w:val="3"/>
          <w:wAfter w:w="666" w:type="dxa"/>
          <w:trHeight w:val="20"/>
        </w:trPr>
        <w:tc>
          <w:tcPr>
            <w:tcW w:w="540" w:type="dxa"/>
            <w:gridSpan w:val="3"/>
          </w:tcPr>
          <w:p w14:paraId="77BB0DB5" w14:textId="3667F90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w:t>
            </w:r>
          </w:p>
        </w:tc>
        <w:tc>
          <w:tcPr>
            <w:tcW w:w="2152" w:type="dxa"/>
            <w:gridSpan w:val="2"/>
            <w:noWrap/>
            <w:hideMark/>
          </w:tcPr>
          <w:p w14:paraId="559595B6" w14:textId="221416C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IOI Corp</w:t>
            </w:r>
          </w:p>
        </w:tc>
        <w:tc>
          <w:tcPr>
            <w:tcW w:w="1447" w:type="dxa"/>
            <w:noWrap/>
            <w:hideMark/>
          </w:tcPr>
          <w:p w14:paraId="669D46B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3AAF1EB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0.1424</w:t>
            </w:r>
          </w:p>
        </w:tc>
        <w:tc>
          <w:tcPr>
            <w:tcW w:w="1161" w:type="dxa"/>
            <w:noWrap/>
            <w:hideMark/>
          </w:tcPr>
          <w:p w14:paraId="6B3A47D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0.3819</w:t>
            </w:r>
          </w:p>
        </w:tc>
        <w:tc>
          <w:tcPr>
            <w:tcW w:w="2652" w:type="dxa"/>
            <w:noWrap/>
            <w:hideMark/>
          </w:tcPr>
          <w:p w14:paraId="35E2080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-0.0741525423728813</w:t>
            </w:r>
          </w:p>
        </w:tc>
      </w:tr>
      <w:tr w:rsidR="000A2ECA" w:rsidRPr="000A2ECA" w14:paraId="35165428" w14:textId="77777777" w:rsidTr="000A2ECA">
        <w:trPr>
          <w:gridAfter w:val="3"/>
          <w:wAfter w:w="666" w:type="dxa"/>
          <w:trHeight w:val="20"/>
        </w:trPr>
        <w:tc>
          <w:tcPr>
            <w:tcW w:w="540" w:type="dxa"/>
            <w:gridSpan w:val="3"/>
          </w:tcPr>
          <w:p w14:paraId="3BE8F456" w14:textId="4DC9C8A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w:t>
            </w:r>
          </w:p>
        </w:tc>
        <w:tc>
          <w:tcPr>
            <w:tcW w:w="2152" w:type="dxa"/>
            <w:gridSpan w:val="2"/>
            <w:noWrap/>
            <w:hideMark/>
          </w:tcPr>
          <w:p w14:paraId="7AF0037C" w14:textId="5E09E02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Kuala </w:t>
            </w:r>
            <w:proofErr w:type="spellStart"/>
            <w:r w:rsidRPr="000A2ECA">
              <w:rPr>
                <w:rFonts w:ascii="Times New Roman" w:hAnsi="Times New Roman" w:cs="Times New Roman"/>
                <w:sz w:val="16"/>
                <w:szCs w:val="16"/>
              </w:rPr>
              <w:t>LumpurKepong</w:t>
            </w:r>
            <w:proofErr w:type="spellEnd"/>
          </w:p>
        </w:tc>
        <w:tc>
          <w:tcPr>
            <w:tcW w:w="1447" w:type="dxa"/>
            <w:noWrap/>
            <w:hideMark/>
          </w:tcPr>
          <w:p w14:paraId="64C2A5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1A656FD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0.0615</w:t>
            </w:r>
          </w:p>
        </w:tc>
        <w:tc>
          <w:tcPr>
            <w:tcW w:w="1161" w:type="dxa"/>
            <w:noWrap/>
            <w:hideMark/>
          </w:tcPr>
          <w:p w14:paraId="40812C2E" w14:textId="1997078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1.2927</w:t>
            </w:r>
          </w:p>
        </w:tc>
        <w:tc>
          <w:tcPr>
            <w:tcW w:w="2652" w:type="dxa"/>
            <w:noWrap/>
            <w:hideMark/>
          </w:tcPr>
          <w:p w14:paraId="3688B1B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-0.0242</w:t>
            </w:r>
          </w:p>
        </w:tc>
      </w:tr>
      <w:tr w:rsidR="000A2ECA" w:rsidRPr="000A2ECA" w14:paraId="46FF491F" w14:textId="77777777" w:rsidTr="000A2ECA">
        <w:trPr>
          <w:gridAfter w:val="3"/>
          <w:wAfter w:w="666" w:type="dxa"/>
          <w:trHeight w:val="20"/>
        </w:trPr>
        <w:tc>
          <w:tcPr>
            <w:tcW w:w="540" w:type="dxa"/>
            <w:gridSpan w:val="3"/>
          </w:tcPr>
          <w:p w14:paraId="56B15DBE" w14:textId="512293B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w:t>
            </w:r>
          </w:p>
        </w:tc>
        <w:tc>
          <w:tcPr>
            <w:tcW w:w="2152" w:type="dxa"/>
            <w:gridSpan w:val="2"/>
            <w:noWrap/>
            <w:hideMark/>
          </w:tcPr>
          <w:p w14:paraId="34A74F7C" w14:textId="72F25B9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Kuala Lumpur Kepong</w:t>
            </w:r>
          </w:p>
        </w:tc>
        <w:tc>
          <w:tcPr>
            <w:tcW w:w="1447" w:type="dxa"/>
            <w:noWrap/>
            <w:hideMark/>
          </w:tcPr>
          <w:p w14:paraId="11A1106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B00114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0.1612</w:t>
            </w:r>
          </w:p>
        </w:tc>
        <w:tc>
          <w:tcPr>
            <w:tcW w:w="1161" w:type="dxa"/>
            <w:noWrap/>
            <w:hideMark/>
          </w:tcPr>
          <w:p w14:paraId="7CA35E9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0.4977</w:t>
            </w:r>
          </w:p>
        </w:tc>
        <w:tc>
          <w:tcPr>
            <w:tcW w:w="2652" w:type="dxa"/>
            <w:noWrap/>
            <w:hideMark/>
          </w:tcPr>
          <w:p w14:paraId="22703DC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0.0266299357208447</w:t>
            </w:r>
          </w:p>
        </w:tc>
      </w:tr>
      <w:tr w:rsidR="000A2ECA" w:rsidRPr="000A2ECA" w14:paraId="3C0567AB" w14:textId="77777777" w:rsidTr="000A2ECA">
        <w:trPr>
          <w:gridAfter w:val="3"/>
          <w:wAfter w:w="666" w:type="dxa"/>
          <w:trHeight w:val="20"/>
        </w:trPr>
        <w:tc>
          <w:tcPr>
            <w:tcW w:w="540" w:type="dxa"/>
            <w:gridSpan w:val="3"/>
          </w:tcPr>
          <w:p w14:paraId="00508A15" w14:textId="3689BB6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w:t>
            </w:r>
          </w:p>
        </w:tc>
        <w:tc>
          <w:tcPr>
            <w:tcW w:w="2152" w:type="dxa"/>
            <w:gridSpan w:val="2"/>
            <w:noWrap/>
            <w:hideMark/>
          </w:tcPr>
          <w:p w14:paraId="4AA502D4" w14:textId="6D66156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Kuala Lumpur Kepong</w:t>
            </w:r>
          </w:p>
        </w:tc>
        <w:tc>
          <w:tcPr>
            <w:tcW w:w="1447" w:type="dxa"/>
            <w:noWrap/>
            <w:hideMark/>
          </w:tcPr>
          <w:p w14:paraId="376A4D5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424EF2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0.1885</w:t>
            </w:r>
          </w:p>
        </w:tc>
        <w:tc>
          <w:tcPr>
            <w:tcW w:w="1161" w:type="dxa"/>
            <w:noWrap/>
            <w:hideMark/>
          </w:tcPr>
          <w:p w14:paraId="17F74CA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0.2627</w:t>
            </w:r>
          </w:p>
        </w:tc>
        <w:tc>
          <w:tcPr>
            <w:tcW w:w="2652" w:type="dxa"/>
            <w:noWrap/>
            <w:hideMark/>
          </w:tcPr>
          <w:p w14:paraId="0544D0A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-0.0802</w:t>
            </w:r>
          </w:p>
        </w:tc>
      </w:tr>
      <w:tr w:rsidR="000A2ECA" w:rsidRPr="000A2ECA" w14:paraId="43BE12B7" w14:textId="77777777" w:rsidTr="000A2ECA">
        <w:trPr>
          <w:gridAfter w:val="3"/>
          <w:wAfter w:w="666" w:type="dxa"/>
          <w:trHeight w:val="20"/>
        </w:trPr>
        <w:tc>
          <w:tcPr>
            <w:tcW w:w="540" w:type="dxa"/>
            <w:gridSpan w:val="3"/>
          </w:tcPr>
          <w:p w14:paraId="76747D7A" w14:textId="5CE75C2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w:t>
            </w:r>
          </w:p>
        </w:tc>
        <w:tc>
          <w:tcPr>
            <w:tcW w:w="2152" w:type="dxa"/>
            <w:gridSpan w:val="2"/>
            <w:noWrap/>
            <w:hideMark/>
          </w:tcPr>
          <w:p w14:paraId="3666CC29" w14:textId="2CCE03C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Kuala Lumpur Kepong</w:t>
            </w:r>
          </w:p>
        </w:tc>
        <w:tc>
          <w:tcPr>
            <w:tcW w:w="1447" w:type="dxa"/>
            <w:noWrap/>
            <w:hideMark/>
          </w:tcPr>
          <w:p w14:paraId="20B30DD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102706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0.0742</w:t>
            </w:r>
          </w:p>
        </w:tc>
        <w:tc>
          <w:tcPr>
            <w:tcW w:w="1161" w:type="dxa"/>
            <w:noWrap/>
            <w:hideMark/>
          </w:tcPr>
          <w:p w14:paraId="4426314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0.2957</w:t>
            </w:r>
          </w:p>
        </w:tc>
        <w:tc>
          <w:tcPr>
            <w:tcW w:w="2652" w:type="dxa"/>
            <w:noWrap/>
            <w:hideMark/>
          </w:tcPr>
          <w:p w14:paraId="083DBE6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-0.0528</w:t>
            </w:r>
          </w:p>
        </w:tc>
      </w:tr>
      <w:tr w:rsidR="000A2ECA" w:rsidRPr="000A2ECA" w14:paraId="38E63918" w14:textId="77777777" w:rsidTr="000A2ECA">
        <w:trPr>
          <w:gridAfter w:val="3"/>
          <w:wAfter w:w="666" w:type="dxa"/>
          <w:trHeight w:val="20"/>
        </w:trPr>
        <w:tc>
          <w:tcPr>
            <w:tcW w:w="540" w:type="dxa"/>
            <w:gridSpan w:val="3"/>
          </w:tcPr>
          <w:p w14:paraId="5E5D79E4" w14:textId="32C6EFB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25</w:t>
            </w:r>
          </w:p>
        </w:tc>
        <w:tc>
          <w:tcPr>
            <w:tcW w:w="2152" w:type="dxa"/>
            <w:gridSpan w:val="2"/>
            <w:noWrap/>
            <w:hideMark/>
          </w:tcPr>
          <w:p w14:paraId="6DE0D124" w14:textId="6DFEADC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w:t>
            </w:r>
          </w:p>
        </w:tc>
        <w:tc>
          <w:tcPr>
            <w:tcW w:w="1447" w:type="dxa"/>
            <w:noWrap/>
            <w:hideMark/>
          </w:tcPr>
          <w:p w14:paraId="64C44A0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5959342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0.0416</w:t>
            </w:r>
          </w:p>
        </w:tc>
        <w:tc>
          <w:tcPr>
            <w:tcW w:w="1161" w:type="dxa"/>
            <w:noWrap/>
            <w:hideMark/>
          </w:tcPr>
          <w:p w14:paraId="4E31AF4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0.6212</w:t>
            </w:r>
          </w:p>
        </w:tc>
        <w:tc>
          <w:tcPr>
            <w:tcW w:w="2652" w:type="dxa"/>
            <w:noWrap/>
            <w:hideMark/>
          </w:tcPr>
          <w:p w14:paraId="631F0A9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0.0312</w:t>
            </w:r>
          </w:p>
        </w:tc>
      </w:tr>
      <w:tr w:rsidR="000A2ECA" w:rsidRPr="000A2ECA" w14:paraId="29CEF02B" w14:textId="77777777" w:rsidTr="000A2ECA">
        <w:trPr>
          <w:gridAfter w:val="3"/>
          <w:wAfter w:w="666" w:type="dxa"/>
          <w:trHeight w:val="20"/>
        </w:trPr>
        <w:tc>
          <w:tcPr>
            <w:tcW w:w="540" w:type="dxa"/>
            <w:gridSpan w:val="3"/>
          </w:tcPr>
          <w:p w14:paraId="59AB02D7" w14:textId="14E6945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w:t>
            </w:r>
          </w:p>
        </w:tc>
        <w:tc>
          <w:tcPr>
            <w:tcW w:w="2152" w:type="dxa"/>
            <w:gridSpan w:val="2"/>
            <w:noWrap/>
            <w:hideMark/>
          </w:tcPr>
          <w:p w14:paraId="73291952" w14:textId="431A0E7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w:t>
            </w:r>
          </w:p>
        </w:tc>
        <w:tc>
          <w:tcPr>
            <w:tcW w:w="1447" w:type="dxa"/>
            <w:noWrap/>
            <w:hideMark/>
          </w:tcPr>
          <w:p w14:paraId="0ABD433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19C797E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0.0008</w:t>
            </w:r>
          </w:p>
        </w:tc>
        <w:tc>
          <w:tcPr>
            <w:tcW w:w="1161" w:type="dxa"/>
            <w:noWrap/>
            <w:hideMark/>
          </w:tcPr>
          <w:p w14:paraId="191C32D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noWrap/>
            <w:hideMark/>
          </w:tcPr>
          <w:p w14:paraId="69D84B5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-0.0406852248394003</w:t>
            </w:r>
          </w:p>
        </w:tc>
      </w:tr>
      <w:tr w:rsidR="000A2ECA" w:rsidRPr="000A2ECA" w14:paraId="6D515A52" w14:textId="77777777" w:rsidTr="000A2ECA">
        <w:trPr>
          <w:gridAfter w:val="3"/>
          <w:wAfter w:w="666" w:type="dxa"/>
          <w:trHeight w:val="20"/>
        </w:trPr>
        <w:tc>
          <w:tcPr>
            <w:tcW w:w="540" w:type="dxa"/>
            <w:gridSpan w:val="3"/>
          </w:tcPr>
          <w:p w14:paraId="518CCC4F" w14:textId="6CD4F60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w:t>
            </w:r>
          </w:p>
        </w:tc>
        <w:tc>
          <w:tcPr>
            <w:tcW w:w="2152" w:type="dxa"/>
            <w:gridSpan w:val="2"/>
            <w:noWrap/>
            <w:hideMark/>
          </w:tcPr>
          <w:p w14:paraId="02E077DE" w14:textId="1098D0B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w:t>
            </w:r>
          </w:p>
        </w:tc>
        <w:tc>
          <w:tcPr>
            <w:tcW w:w="1447" w:type="dxa"/>
            <w:noWrap/>
            <w:hideMark/>
          </w:tcPr>
          <w:p w14:paraId="786335B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1111BFC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-0.0262</w:t>
            </w:r>
          </w:p>
        </w:tc>
        <w:tc>
          <w:tcPr>
            <w:tcW w:w="1161" w:type="dxa"/>
            <w:noWrap/>
            <w:hideMark/>
          </w:tcPr>
          <w:p w14:paraId="70F6E22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noWrap/>
            <w:hideMark/>
          </w:tcPr>
          <w:p w14:paraId="4A4FAA9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0.0471</w:t>
            </w:r>
          </w:p>
        </w:tc>
      </w:tr>
      <w:tr w:rsidR="000A2ECA" w:rsidRPr="000A2ECA" w14:paraId="38B29128" w14:textId="77777777" w:rsidTr="000A2ECA">
        <w:trPr>
          <w:gridAfter w:val="3"/>
          <w:wAfter w:w="666" w:type="dxa"/>
          <w:trHeight w:val="20"/>
        </w:trPr>
        <w:tc>
          <w:tcPr>
            <w:tcW w:w="540" w:type="dxa"/>
            <w:gridSpan w:val="3"/>
          </w:tcPr>
          <w:p w14:paraId="4C08544E" w14:textId="40EEC45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w:t>
            </w:r>
          </w:p>
        </w:tc>
        <w:tc>
          <w:tcPr>
            <w:tcW w:w="2152" w:type="dxa"/>
            <w:gridSpan w:val="2"/>
            <w:noWrap/>
            <w:hideMark/>
          </w:tcPr>
          <w:p w14:paraId="6502DD58" w14:textId="2186D0E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w:t>
            </w:r>
          </w:p>
        </w:tc>
        <w:tc>
          <w:tcPr>
            <w:tcW w:w="1447" w:type="dxa"/>
            <w:noWrap/>
            <w:hideMark/>
          </w:tcPr>
          <w:p w14:paraId="39F265F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233F7FC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-364.0000</w:t>
            </w:r>
          </w:p>
        </w:tc>
        <w:tc>
          <w:tcPr>
            <w:tcW w:w="1161" w:type="dxa"/>
            <w:noWrap/>
            <w:hideMark/>
          </w:tcPr>
          <w:p w14:paraId="5615486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noWrap/>
            <w:hideMark/>
          </w:tcPr>
          <w:p w14:paraId="0987C58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-0.27124183006536</w:t>
            </w:r>
          </w:p>
        </w:tc>
      </w:tr>
      <w:tr w:rsidR="000A2ECA" w:rsidRPr="000A2ECA" w14:paraId="7CE2CBCF" w14:textId="77777777" w:rsidTr="000A2ECA">
        <w:trPr>
          <w:gridAfter w:val="3"/>
          <w:wAfter w:w="666" w:type="dxa"/>
          <w:trHeight w:val="20"/>
        </w:trPr>
        <w:tc>
          <w:tcPr>
            <w:tcW w:w="540" w:type="dxa"/>
            <w:gridSpan w:val="3"/>
          </w:tcPr>
          <w:p w14:paraId="1AA3360F" w14:textId="22EEB27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w:t>
            </w:r>
          </w:p>
        </w:tc>
        <w:tc>
          <w:tcPr>
            <w:tcW w:w="2152" w:type="dxa"/>
            <w:gridSpan w:val="2"/>
            <w:noWrap/>
            <w:hideMark/>
          </w:tcPr>
          <w:p w14:paraId="35778AB1" w14:textId="769704E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MISC</w:t>
            </w:r>
          </w:p>
        </w:tc>
        <w:tc>
          <w:tcPr>
            <w:tcW w:w="1447" w:type="dxa"/>
            <w:noWrap/>
            <w:hideMark/>
          </w:tcPr>
          <w:p w14:paraId="4610760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008BC5B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0.0501</w:t>
            </w:r>
          </w:p>
        </w:tc>
        <w:tc>
          <w:tcPr>
            <w:tcW w:w="1161" w:type="dxa"/>
            <w:noWrap/>
            <w:hideMark/>
          </w:tcPr>
          <w:p w14:paraId="0D2C4CD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0.7567</w:t>
            </w:r>
          </w:p>
        </w:tc>
        <w:tc>
          <w:tcPr>
            <w:tcW w:w="2652" w:type="dxa"/>
            <w:noWrap/>
            <w:hideMark/>
          </w:tcPr>
          <w:p w14:paraId="778D257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-0.0280</w:t>
            </w:r>
          </w:p>
        </w:tc>
      </w:tr>
      <w:tr w:rsidR="000A2ECA" w:rsidRPr="000A2ECA" w14:paraId="37FDF80C" w14:textId="77777777" w:rsidTr="000A2ECA">
        <w:trPr>
          <w:gridAfter w:val="3"/>
          <w:wAfter w:w="666" w:type="dxa"/>
          <w:trHeight w:val="20"/>
        </w:trPr>
        <w:tc>
          <w:tcPr>
            <w:tcW w:w="540" w:type="dxa"/>
            <w:gridSpan w:val="3"/>
          </w:tcPr>
          <w:p w14:paraId="5C599113" w14:textId="3A40706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w:t>
            </w:r>
          </w:p>
        </w:tc>
        <w:tc>
          <w:tcPr>
            <w:tcW w:w="2152" w:type="dxa"/>
            <w:gridSpan w:val="2"/>
            <w:noWrap/>
            <w:hideMark/>
          </w:tcPr>
          <w:p w14:paraId="23B1C5C1" w14:textId="025D9CE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MISC</w:t>
            </w:r>
          </w:p>
        </w:tc>
        <w:tc>
          <w:tcPr>
            <w:tcW w:w="1447" w:type="dxa"/>
            <w:noWrap/>
            <w:hideMark/>
          </w:tcPr>
          <w:p w14:paraId="75FC32D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67371EA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0.0501</w:t>
            </w:r>
          </w:p>
        </w:tc>
        <w:tc>
          <w:tcPr>
            <w:tcW w:w="1161" w:type="dxa"/>
            <w:noWrap/>
            <w:hideMark/>
          </w:tcPr>
          <w:p w14:paraId="489F972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0.8081</w:t>
            </w:r>
          </w:p>
        </w:tc>
        <w:tc>
          <w:tcPr>
            <w:tcW w:w="2652" w:type="dxa"/>
            <w:noWrap/>
            <w:hideMark/>
          </w:tcPr>
          <w:p w14:paraId="2D768CA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0.0638297872340426</w:t>
            </w:r>
          </w:p>
        </w:tc>
      </w:tr>
      <w:tr w:rsidR="000A2ECA" w:rsidRPr="000A2ECA" w14:paraId="05DEFBF5" w14:textId="77777777" w:rsidTr="000A2ECA">
        <w:trPr>
          <w:gridAfter w:val="3"/>
          <w:wAfter w:w="666" w:type="dxa"/>
          <w:trHeight w:val="20"/>
        </w:trPr>
        <w:tc>
          <w:tcPr>
            <w:tcW w:w="540" w:type="dxa"/>
            <w:gridSpan w:val="3"/>
          </w:tcPr>
          <w:p w14:paraId="1A436FAD" w14:textId="55258AC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31</w:t>
            </w:r>
          </w:p>
        </w:tc>
        <w:tc>
          <w:tcPr>
            <w:tcW w:w="2152" w:type="dxa"/>
            <w:gridSpan w:val="2"/>
            <w:noWrap/>
            <w:hideMark/>
          </w:tcPr>
          <w:p w14:paraId="2521ABFE" w14:textId="731F7E7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MISC</w:t>
            </w:r>
          </w:p>
        </w:tc>
        <w:tc>
          <w:tcPr>
            <w:tcW w:w="1447" w:type="dxa"/>
            <w:noWrap/>
            <w:hideMark/>
          </w:tcPr>
          <w:p w14:paraId="17CFFBA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20F5067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0.0509</w:t>
            </w:r>
          </w:p>
        </w:tc>
        <w:tc>
          <w:tcPr>
            <w:tcW w:w="1161" w:type="dxa"/>
            <w:noWrap/>
            <w:hideMark/>
          </w:tcPr>
          <w:p w14:paraId="7306A95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0.8044</w:t>
            </w:r>
          </w:p>
        </w:tc>
        <w:tc>
          <w:tcPr>
            <w:tcW w:w="2652" w:type="dxa"/>
            <w:noWrap/>
            <w:hideMark/>
          </w:tcPr>
          <w:p w14:paraId="619AACA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0.0262</w:t>
            </w:r>
          </w:p>
        </w:tc>
      </w:tr>
      <w:tr w:rsidR="000A2ECA" w:rsidRPr="000A2ECA" w14:paraId="2DBDD993" w14:textId="77777777" w:rsidTr="000A2ECA">
        <w:trPr>
          <w:gridAfter w:val="3"/>
          <w:wAfter w:w="666" w:type="dxa"/>
          <w:trHeight w:val="20"/>
        </w:trPr>
        <w:tc>
          <w:tcPr>
            <w:tcW w:w="540" w:type="dxa"/>
            <w:gridSpan w:val="3"/>
          </w:tcPr>
          <w:p w14:paraId="70DCD9BF" w14:textId="1C496F8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w:t>
            </w:r>
          </w:p>
        </w:tc>
        <w:tc>
          <w:tcPr>
            <w:tcW w:w="2152" w:type="dxa"/>
            <w:gridSpan w:val="2"/>
            <w:noWrap/>
            <w:hideMark/>
          </w:tcPr>
          <w:p w14:paraId="5674A5B1" w14:textId="28200E9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MISC</w:t>
            </w:r>
          </w:p>
        </w:tc>
        <w:tc>
          <w:tcPr>
            <w:tcW w:w="1447" w:type="dxa"/>
            <w:noWrap/>
            <w:hideMark/>
          </w:tcPr>
          <w:p w14:paraId="5405604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D4B49A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0.0049</w:t>
            </w:r>
          </w:p>
        </w:tc>
        <w:tc>
          <w:tcPr>
            <w:tcW w:w="1161" w:type="dxa"/>
            <w:noWrap/>
            <w:hideMark/>
          </w:tcPr>
          <w:p w14:paraId="7C54640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noWrap/>
            <w:hideMark/>
          </w:tcPr>
          <w:p w14:paraId="4C8F3A5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-0.186018957345972</w:t>
            </w:r>
          </w:p>
        </w:tc>
      </w:tr>
      <w:tr w:rsidR="000A2ECA" w:rsidRPr="000A2ECA" w14:paraId="7CE246CA" w14:textId="77777777" w:rsidTr="000A2ECA">
        <w:trPr>
          <w:gridAfter w:val="3"/>
          <w:wAfter w:w="666" w:type="dxa"/>
          <w:trHeight w:val="20"/>
        </w:trPr>
        <w:tc>
          <w:tcPr>
            <w:tcW w:w="540" w:type="dxa"/>
            <w:gridSpan w:val="3"/>
          </w:tcPr>
          <w:p w14:paraId="36D0DE1B" w14:textId="4847435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w:t>
            </w:r>
          </w:p>
        </w:tc>
        <w:tc>
          <w:tcPr>
            <w:tcW w:w="2152" w:type="dxa"/>
            <w:gridSpan w:val="2"/>
            <w:noWrap/>
            <w:hideMark/>
          </w:tcPr>
          <w:p w14:paraId="67509831" w14:textId="639A703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PPB</w:t>
            </w:r>
          </w:p>
        </w:tc>
        <w:tc>
          <w:tcPr>
            <w:tcW w:w="1447" w:type="dxa"/>
            <w:noWrap/>
            <w:hideMark/>
          </w:tcPr>
          <w:p w14:paraId="19EB8E0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CB58B6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0.0522</w:t>
            </w:r>
          </w:p>
        </w:tc>
        <w:tc>
          <w:tcPr>
            <w:tcW w:w="1161" w:type="dxa"/>
            <w:noWrap/>
            <w:hideMark/>
          </w:tcPr>
          <w:p w14:paraId="5BB1998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0.4081</w:t>
            </w:r>
          </w:p>
        </w:tc>
        <w:tc>
          <w:tcPr>
            <w:tcW w:w="2652" w:type="dxa"/>
            <w:noWrap/>
            <w:hideMark/>
          </w:tcPr>
          <w:p w14:paraId="475AAE6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-0.1697</w:t>
            </w:r>
          </w:p>
        </w:tc>
      </w:tr>
      <w:tr w:rsidR="000A2ECA" w:rsidRPr="000A2ECA" w14:paraId="2603C862" w14:textId="77777777" w:rsidTr="000A2ECA">
        <w:trPr>
          <w:gridAfter w:val="3"/>
          <w:wAfter w:w="666" w:type="dxa"/>
          <w:trHeight w:val="20"/>
        </w:trPr>
        <w:tc>
          <w:tcPr>
            <w:tcW w:w="540" w:type="dxa"/>
            <w:gridSpan w:val="3"/>
          </w:tcPr>
          <w:p w14:paraId="4EB8B8AE" w14:textId="70F013A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w:t>
            </w:r>
          </w:p>
        </w:tc>
        <w:tc>
          <w:tcPr>
            <w:tcW w:w="2152" w:type="dxa"/>
            <w:gridSpan w:val="2"/>
            <w:noWrap/>
            <w:hideMark/>
          </w:tcPr>
          <w:p w14:paraId="0FC2A042" w14:textId="05E574A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PPB</w:t>
            </w:r>
          </w:p>
        </w:tc>
        <w:tc>
          <w:tcPr>
            <w:tcW w:w="1447" w:type="dxa"/>
            <w:noWrap/>
            <w:hideMark/>
          </w:tcPr>
          <w:p w14:paraId="388AB49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C3F73B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0.0858</w:t>
            </w:r>
          </w:p>
        </w:tc>
        <w:tc>
          <w:tcPr>
            <w:tcW w:w="1161" w:type="dxa"/>
            <w:noWrap/>
            <w:hideMark/>
          </w:tcPr>
          <w:p w14:paraId="6947831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0.2396</w:t>
            </w:r>
          </w:p>
        </w:tc>
        <w:tc>
          <w:tcPr>
            <w:tcW w:w="2652" w:type="dxa"/>
            <w:noWrap/>
            <w:hideMark/>
          </w:tcPr>
          <w:p w14:paraId="777D892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0.0198830409356725</w:t>
            </w:r>
          </w:p>
        </w:tc>
      </w:tr>
      <w:tr w:rsidR="000A2ECA" w:rsidRPr="000A2ECA" w14:paraId="0952B217" w14:textId="77777777" w:rsidTr="000A2ECA">
        <w:trPr>
          <w:gridAfter w:val="3"/>
          <w:wAfter w:w="666" w:type="dxa"/>
          <w:trHeight w:val="20"/>
        </w:trPr>
        <w:tc>
          <w:tcPr>
            <w:tcW w:w="540" w:type="dxa"/>
            <w:gridSpan w:val="3"/>
          </w:tcPr>
          <w:p w14:paraId="36107798" w14:textId="452F222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35</w:t>
            </w:r>
          </w:p>
        </w:tc>
        <w:tc>
          <w:tcPr>
            <w:tcW w:w="2152" w:type="dxa"/>
            <w:gridSpan w:val="2"/>
            <w:noWrap/>
            <w:hideMark/>
          </w:tcPr>
          <w:p w14:paraId="7A2B0D06" w14:textId="1F91C3C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PPB</w:t>
            </w:r>
          </w:p>
        </w:tc>
        <w:tc>
          <w:tcPr>
            <w:tcW w:w="1447" w:type="dxa"/>
            <w:noWrap/>
            <w:hideMark/>
          </w:tcPr>
          <w:p w14:paraId="609F8C9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3E0C4B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0.062</w:t>
            </w:r>
          </w:p>
        </w:tc>
        <w:tc>
          <w:tcPr>
            <w:tcW w:w="1161" w:type="dxa"/>
            <w:noWrap/>
            <w:hideMark/>
          </w:tcPr>
          <w:p w14:paraId="40E8384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0.3043</w:t>
            </w:r>
          </w:p>
        </w:tc>
        <w:tc>
          <w:tcPr>
            <w:tcW w:w="2652" w:type="dxa"/>
            <w:noWrap/>
            <w:hideMark/>
          </w:tcPr>
          <w:p w14:paraId="27C3459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-0.0767</w:t>
            </w:r>
          </w:p>
        </w:tc>
      </w:tr>
      <w:tr w:rsidR="000A2ECA" w:rsidRPr="000A2ECA" w14:paraId="433D6B7E" w14:textId="77777777" w:rsidTr="000A2ECA">
        <w:trPr>
          <w:gridAfter w:val="3"/>
          <w:wAfter w:w="666" w:type="dxa"/>
          <w:trHeight w:val="20"/>
        </w:trPr>
        <w:tc>
          <w:tcPr>
            <w:tcW w:w="540" w:type="dxa"/>
            <w:gridSpan w:val="3"/>
          </w:tcPr>
          <w:p w14:paraId="239DE969" w14:textId="3C3EBB7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36</w:t>
            </w:r>
          </w:p>
        </w:tc>
        <w:tc>
          <w:tcPr>
            <w:tcW w:w="2152" w:type="dxa"/>
            <w:gridSpan w:val="2"/>
            <w:noWrap/>
            <w:hideMark/>
          </w:tcPr>
          <w:p w14:paraId="4486E137" w14:textId="30C8D4F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PPB</w:t>
            </w:r>
          </w:p>
        </w:tc>
        <w:tc>
          <w:tcPr>
            <w:tcW w:w="1447" w:type="dxa"/>
            <w:noWrap/>
            <w:hideMark/>
          </w:tcPr>
          <w:p w14:paraId="057AD20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3D8F2B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0.0597</w:t>
            </w:r>
          </w:p>
        </w:tc>
        <w:tc>
          <w:tcPr>
            <w:tcW w:w="1161" w:type="dxa"/>
            <w:noWrap/>
            <w:hideMark/>
          </w:tcPr>
          <w:p w14:paraId="44E561C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0.3349</w:t>
            </w:r>
          </w:p>
        </w:tc>
        <w:tc>
          <w:tcPr>
            <w:tcW w:w="2652" w:type="dxa"/>
            <w:noWrap/>
            <w:hideMark/>
          </w:tcPr>
          <w:p w14:paraId="2EE5DC3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-0.0627530364372471</w:t>
            </w:r>
          </w:p>
        </w:tc>
      </w:tr>
      <w:tr w:rsidR="000A2ECA" w:rsidRPr="000A2ECA" w14:paraId="044C0DBF" w14:textId="77777777" w:rsidTr="000A2ECA">
        <w:trPr>
          <w:gridAfter w:val="3"/>
          <w:wAfter w:w="666" w:type="dxa"/>
          <w:trHeight w:val="20"/>
        </w:trPr>
        <w:tc>
          <w:tcPr>
            <w:tcW w:w="540" w:type="dxa"/>
            <w:gridSpan w:val="3"/>
          </w:tcPr>
          <w:p w14:paraId="11107CA2" w14:textId="4DAB8B8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37</w:t>
            </w:r>
          </w:p>
        </w:tc>
        <w:tc>
          <w:tcPr>
            <w:tcW w:w="2152" w:type="dxa"/>
            <w:gridSpan w:val="2"/>
            <w:noWrap/>
            <w:hideMark/>
          </w:tcPr>
          <w:p w14:paraId="265187E2" w14:textId="7C101C0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Sime Darby</w:t>
            </w:r>
          </w:p>
        </w:tc>
        <w:tc>
          <w:tcPr>
            <w:tcW w:w="1447" w:type="dxa"/>
            <w:noWrap/>
            <w:hideMark/>
          </w:tcPr>
          <w:p w14:paraId="20D6AB0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666C727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0.0828</w:t>
            </w:r>
          </w:p>
        </w:tc>
        <w:tc>
          <w:tcPr>
            <w:tcW w:w="1161" w:type="dxa"/>
            <w:noWrap/>
            <w:hideMark/>
          </w:tcPr>
          <w:p w14:paraId="697095F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0.4904</w:t>
            </w:r>
          </w:p>
        </w:tc>
        <w:tc>
          <w:tcPr>
            <w:tcW w:w="2652" w:type="dxa"/>
            <w:noWrap/>
            <w:hideMark/>
          </w:tcPr>
          <w:p w14:paraId="1F3661A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0.0217</w:t>
            </w:r>
          </w:p>
        </w:tc>
      </w:tr>
      <w:tr w:rsidR="000A2ECA" w:rsidRPr="000A2ECA" w14:paraId="6378BA21" w14:textId="77777777" w:rsidTr="000A2ECA">
        <w:trPr>
          <w:gridAfter w:val="3"/>
          <w:wAfter w:w="666" w:type="dxa"/>
          <w:trHeight w:val="20"/>
        </w:trPr>
        <w:tc>
          <w:tcPr>
            <w:tcW w:w="540" w:type="dxa"/>
            <w:gridSpan w:val="3"/>
          </w:tcPr>
          <w:p w14:paraId="0C2CBEA7" w14:textId="4914306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38</w:t>
            </w:r>
          </w:p>
        </w:tc>
        <w:tc>
          <w:tcPr>
            <w:tcW w:w="2152" w:type="dxa"/>
            <w:gridSpan w:val="2"/>
            <w:noWrap/>
            <w:hideMark/>
          </w:tcPr>
          <w:p w14:paraId="74B80AF6" w14:textId="408A13F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Sime Darby</w:t>
            </w:r>
          </w:p>
        </w:tc>
        <w:tc>
          <w:tcPr>
            <w:tcW w:w="1447" w:type="dxa"/>
            <w:noWrap/>
            <w:hideMark/>
          </w:tcPr>
          <w:p w14:paraId="5389708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AAE0FD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0.0771</w:t>
            </w:r>
          </w:p>
        </w:tc>
        <w:tc>
          <w:tcPr>
            <w:tcW w:w="1161" w:type="dxa"/>
            <w:noWrap/>
            <w:hideMark/>
          </w:tcPr>
          <w:p w14:paraId="62A31C3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0.7398</w:t>
            </w:r>
          </w:p>
        </w:tc>
        <w:tc>
          <w:tcPr>
            <w:tcW w:w="2652" w:type="dxa"/>
            <w:noWrap/>
            <w:hideMark/>
          </w:tcPr>
          <w:p w14:paraId="267EA47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-0.00862068965517242</w:t>
            </w:r>
          </w:p>
        </w:tc>
      </w:tr>
      <w:tr w:rsidR="000A2ECA" w:rsidRPr="000A2ECA" w14:paraId="4136EA83" w14:textId="77777777" w:rsidTr="000A2ECA">
        <w:trPr>
          <w:gridAfter w:val="3"/>
          <w:wAfter w:w="666" w:type="dxa"/>
          <w:trHeight w:val="20"/>
        </w:trPr>
        <w:tc>
          <w:tcPr>
            <w:tcW w:w="540" w:type="dxa"/>
            <w:gridSpan w:val="3"/>
          </w:tcPr>
          <w:p w14:paraId="6D4E0024" w14:textId="2690C28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39</w:t>
            </w:r>
          </w:p>
        </w:tc>
        <w:tc>
          <w:tcPr>
            <w:tcW w:w="2152" w:type="dxa"/>
            <w:gridSpan w:val="2"/>
            <w:noWrap/>
            <w:hideMark/>
          </w:tcPr>
          <w:p w14:paraId="29896DB7" w14:textId="2B9AD0E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Sime Darby</w:t>
            </w:r>
          </w:p>
        </w:tc>
        <w:tc>
          <w:tcPr>
            <w:tcW w:w="1447" w:type="dxa"/>
            <w:noWrap/>
            <w:hideMark/>
          </w:tcPr>
          <w:p w14:paraId="1842C44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4706D2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0.1001</w:t>
            </w:r>
          </w:p>
        </w:tc>
        <w:tc>
          <w:tcPr>
            <w:tcW w:w="1161" w:type="dxa"/>
            <w:noWrap/>
            <w:hideMark/>
          </w:tcPr>
          <w:p w14:paraId="78181BB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0.4295</w:t>
            </w:r>
          </w:p>
        </w:tc>
        <w:tc>
          <w:tcPr>
            <w:tcW w:w="2652" w:type="dxa"/>
            <w:noWrap/>
            <w:hideMark/>
          </w:tcPr>
          <w:p w14:paraId="4FEC8F0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0.0043</w:t>
            </w:r>
          </w:p>
        </w:tc>
      </w:tr>
      <w:tr w:rsidR="000A2ECA" w:rsidRPr="000A2ECA" w14:paraId="37B4469C" w14:textId="77777777" w:rsidTr="000A2ECA">
        <w:trPr>
          <w:gridAfter w:val="3"/>
          <w:wAfter w:w="666" w:type="dxa"/>
          <w:trHeight w:val="20"/>
        </w:trPr>
        <w:tc>
          <w:tcPr>
            <w:tcW w:w="540" w:type="dxa"/>
            <w:gridSpan w:val="3"/>
          </w:tcPr>
          <w:p w14:paraId="139511D2" w14:textId="1A83348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40</w:t>
            </w:r>
          </w:p>
        </w:tc>
        <w:tc>
          <w:tcPr>
            <w:tcW w:w="2152" w:type="dxa"/>
            <w:gridSpan w:val="2"/>
            <w:noWrap/>
            <w:hideMark/>
          </w:tcPr>
          <w:p w14:paraId="72CF7290" w14:textId="6468626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Sime Darby</w:t>
            </w:r>
          </w:p>
        </w:tc>
        <w:tc>
          <w:tcPr>
            <w:tcW w:w="1447" w:type="dxa"/>
            <w:noWrap/>
            <w:hideMark/>
          </w:tcPr>
          <w:p w14:paraId="1B6AE96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F88442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0.0572</w:t>
            </w:r>
          </w:p>
        </w:tc>
        <w:tc>
          <w:tcPr>
            <w:tcW w:w="1161" w:type="dxa"/>
            <w:noWrap/>
            <w:hideMark/>
          </w:tcPr>
          <w:p w14:paraId="59AC113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0.7463</w:t>
            </w:r>
          </w:p>
        </w:tc>
        <w:tc>
          <w:tcPr>
            <w:tcW w:w="2652" w:type="dxa"/>
            <w:noWrap/>
            <w:hideMark/>
          </w:tcPr>
          <w:p w14:paraId="391D64E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r>
      <w:tr w:rsidR="000A2ECA" w:rsidRPr="000A2ECA" w14:paraId="1AC8BBB9" w14:textId="77777777" w:rsidTr="000A2ECA">
        <w:trPr>
          <w:gridAfter w:val="3"/>
          <w:wAfter w:w="666" w:type="dxa"/>
          <w:trHeight w:val="20"/>
        </w:trPr>
        <w:tc>
          <w:tcPr>
            <w:tcW w:w="540" w:type="dxa"/>
            <w:gridSpan w:val="3"/>
          </w:tcPr>
          <w:p w14:paraId="26A1F832" w14:textId="3682A1B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41</w:t>
            </w:r>
          </w:p>
        </w:tc>
        <w:tc>
          <w:tcPr>
            <w:tcW w:w="2152" w:type="dxa"/>
            <w:gridSpan w:val="2"/>
            <w:noWrap/>
            <w:hideMark/>
          </w:tcPr>
          <w:p w14:paraId="1A05A8F7" w14:textId="58D9626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Telekom Malaysia </w:t>
            </w:r>
            <w:proofErr w:type="spellStart"/>
            <w:r w:rsidRPr="000A2ECA">
              <w:rPr>
                <w:rFonts w:ascii="Times New Roman" w:hAnsi="Times New Roman" w:cs="Times New Roman"/>
                <w:sz w:val="16"/>
                <w:szCs w:val="16"/>
              </w:rPr>
              <w:t>Bhd</w:t>
            </w:r>
            <w:proofErr w:type="spellEnd"/>
          </w:p>
        </w:tc>
        <w:tc>
          <w:tcPr>
            <w:tcW w:w="1447" w:type="dxa"/>
            <w:noWrap/>
            <w:hideMark/>
          </w:tcPr>
          <w:p w14:paraId="662FBA7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50120E1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0.2165</w:t>
            </w:r>
          </w:p>
        </w:tc>
        <w:tc>
          <w:tcPr>
            <w:tcW w:w="1161" w:type="dxa"/>
            <w:noWrap/>
            <w:hideMark/>
          </w:tcPr>
          <w:p w14:paraId="5FB2BF6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0.3473</w:t>
            </w:r>
          </w:p>
        </w:tc>
        <w:tc>
          <w:tcPr>
            <w:tcW w:w="2652" w:type="dxa"/>
            <w:noWrap/>
            <w:hideMark/>
          </w:tcPr>
          <w:p w14:paraId="6764A2D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0.0278</w:t>
            </w:r>
          </w:p>
        </w:tc>
      </w:tr>
      <w:tr w:rsidR="000A2ECA" w:rsidRPr="000A2ECA" w14:paraId="5D8D1F30" w14:textId="77777777" w:rsidTr="000A2ECA">
        <w:trPr>
          <w:gridAfter w:val="3"/>
          <w:wAfter w:w="666" w:type="dxa"/>
          <w:trHeight w:val="20"/>
        </w:trPr>
        <w:tc>
          <w:tcPr>
            <w:tcW w:w="540" w:type="dxa"/>
            <w:gridSpan w:val="3"/>
          </w:tcPr>
          <w:p w14:paraId="62C58195" w14:textId="4C83BE2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42</w:t>
            </w:r>
          </w:p>
        </w:tc>
        <w:tc>
          <w:tcPr>
            <w:tcW w:w="2152" w:type="dxa"/>
            <w:gridSpan w:val="2"/>
            <w:noWrap/>
            <w:hideMark/>
          </w:tcPr>
          <w:p w14:paraId="21D66DF8" w14:textId="2EBB4EA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Telekom Malaysia </w:t>
            </w:r>
            <w:proofErr w:type="spellStart"/>
            <w:r w:rsidRPr="000A2ECA">
              <w:rPr>
                <w:rFonts w:ascii="Times New Roman" w:hAnsi="Times New Roman" w:cs="Times New Roman"/>
                <w:sz w:val="16"/>
                <w:szCs w:val="16"/>
              </w:rPr>
              <w:t>Bhd</w:t>
            </w:r>
            <w:proofErr w:type="spellEnd"/>
          </w:p>
        </w:tc>
        <w:tc>
          <w:tcPr>
            <w:tcW w:w="1447" w:type="dxa"/>
            <w:noWrap/>
            <w:hideMark/>
          </w:tcPr>
          <w:p w14:paraId="3A457AB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1680A99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0.1484</w:t>
            </w:r>
          </w:p>
        </w:tc>
        <w:tc>
          <w:tcPr>
            <w:tcW w:w="1161" w:type="dxa"/>
            <w:noWrap/>
            <w:hideMark/>
          </w:tcPr>
          <w:p w14:paraId="60F72F7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0.3384</w:t>
            </w:r>
          </w:p>
        </w:tc>
        <w:tc>
          <w:tcPr>
            <w:tcW w:w="2652" w:type="dxa"/>
            <w:noWrap/>
            <w:hideMark/>
          </w:tcPr>
          <w:p w14:paraId="05E5D79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-0.0181818181818181</w:t>
            </w:r>
          </w:p>
        </w:tc>
      </w:tr>
      <w:tr w:rsidR="000A2ECA" w:rsidRPr="000A2ECA" w14:paraId="6365A20E" w14:textId="77777777" w:rsidTr="000A2ECA">
        <w:trPr>
          <w:gridAfter w:val="3"/>
          <w:wAfter w:w="666" w:type="dxa"/>
          <w:trHeight w:val="20"/>
        </w:trPr>
        <w:tc>
          <w:tcPr>
            <w:tcW w:w="540" w:type="dxa"/>
            <w:gridSpan w:val="3"/>
          </w:tcPr>
          <w:p w14:paraId="5082C963" w14:textId="7523C17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43</w:t>
            </w:r>
          </w:p>
        </w:tc>
        <w:tc>
          <w:tcPr>
            <w:tcW w:w="2152" w:type="dxa"/>
            <w:gridSpan w:val="2"/>
            <w:noWrap/>
            <w:hideMark/>
          </w:tcPr>
          <w:p w14:paraId="09F25207" w14:textId="4E09295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Telekom Malaysia </w:t>
            </w:r>
            <w:proofErr w:type="spellStart"/>
            <w:r w:rsidRPr="000A2ECA">
              <w:rPr>
                <w:rFonts w:ascii="Times New Roman" w:hAnsi="Times New Roman" w:cs="Times New Roman"/>
                <w:sz w:val="16"/>
                <w:szCs w:val="16"/>
              </w:rPr>
              <w:t>Bhd</w:t>
            </w:r>
            <w:proofErr w:type="spellEnd"/>
          </w:p>
        </w:tc>
        <w:tc>
          <w:tcPr>
            <w:tcW w:w="1447" w:type="dxa"/>
            <w:noWrap/>
            <w:hideMark/>
          </w:tcPr>
          <w:p w14:paraId="3041850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C981C2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0.1228</w:t>
            </w:r>
          </w:p>
        </w:tc>
        <w:tc>
          <w:tcPr>
            <w:tcW w:w="1161" w:type="dxa"/>
            <w:noWrap/>
            <w:hideMark/>
          </w:tcPr>
          <w:p w14:paraId="527CE52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0.6113</w:t>
            </w:r>
          </w:p>
        </w:tc>
        <w:tc>
          <w:tcPr>
            <w:tcW w:w="2652" w:type="dxa"/>
            <w:noWrap/>
            <w:hideMark/>
          </w:tcPr>
          <w:p w14:paraId="1C6ED81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0.0166</w:t>
            </w:r>
          </w:p>
        </w:tc>
      </w:tr>
      <w:tr w:rsidR="000A2ECA" w:rsidRPr="000A2ECA" w14:paraId="210F5A7A" w14:textId="77777777" w:rsidTr="000A2ECA">
        <w:trPr>
          <w:gridAfter w:val="3"/>
          <w:wAfter w:w="666" w:type="dxa"/>
          <w:trHeight w:val="20"/>
        </w:trPr>
        <w:tc>
          <w:tcPr>
            <w:tcW w:w="540" w:type="dxa"/>
            <w:gridSpan w:val="3"/>
          </w:tcPr>
          <w:p w14:paraId="4F0F1490" w14:textId="77C24C3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44</w:t>
            </w:r>
          </w:p>
        </w:tc>
        <w:tc>
          <w:tcPr>
            <w:tcW w:w="2152" w:type="dxa"/>
            <w:gridSpan w:val="2"/>
            <w:noWrap/>
            <w:hideMark/>
          </w:tcPr>
          <w:p w14:paraId="4D06E4E7" w14:textId="4474C75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Telekom Malaysia </w:t>
            </w:r>
            <w:proofErr w:type="spellStart"/>
            <w:r w:rsidRPr="000A2ECA">
              <w:rPr>
                <w:rFonts w:ascii="Times New Roman" w:hAnsi="Times New Roman" w:cs="Times New Roman"/>
                <w:sz w:val="16"/>
                <w:szCs w:val="16"/>
              </w:rPr>
              <w:t>Bhd</w:t>
            </w:r>
            <w:proofErr w:type="spellEnd"/>
          </w:p>
        </w:tc>
        <w:tc>
          <w:tcPr>
            <w:tcW w:w="1447" w:type="dxa"/>
            <w:noWrap/>
            <w:hideMark/>
          </w:tcPr>
          <w:p w14:paraId="1C88486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334DC8F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0.1472</w:t>
            </w:r>
          </w:p>
        </w:tc>
        <w:tc>
          <w:tcPr>
            <w:tcW w:w="1161" w:type="dxa"/>
            <w:noWrap/>
            <w:hideMark/>
          </w:tcPr>
          <w:p w14:paraId="4A23A51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0.6232</w:t>
            </w:r>
          </w:p>
        </w:tc>
        <w:tc>
          <w:tcPr>
            <w:tcW w:w="2652" w:type="dxa"/>
            <w:noWrap/>
            <w:hideMark/>
          </w:tcPr>
          <w:p w14:paraId="54822D4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0.383631713554987</w:t>
            </w:r>
          </w:p>
        </w:tc>
      </w:tr>
      <w:tr w:rsidR="000A2ECA" w:rsidRPr="000A2ECA" w14:paraId="359CF522" w14:textId="77777777" w:rsidTr="000A2ECA">
        <w:trPr>
          <w:gridAfter w:val="3"/>
          <w:wAfter w:w="666" w:type="dxa"/>
          <w:trHeight w:val="20"/>
        </w:trPr>
        <w:tc>
          <w:tcPr>
            <w:tcW w:w="540" w:type="dxa"/>
            <w:gridSpan w:val="3"/>
          </w:tcPr>
          <w:p w14:paraId="362115B5" w14:textId="73F2032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45</w:t>
            </w:r>
          </w:p>
        </w:tc>
        <w:tc>
          <w:tcPr>
            <w:tcW w:w="2152" w:type="dxa"/>
            <w:gridSpan w:val="2"/>
            <w:noWrap/>
            <w:hideMark/>
          </w:tcPr>
          <w:p w14:paraId="650ECCD0" w14:textId="1094C39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Tenaga Nasional</w:t>
            </w:r>
          </w:p>
        </w:tc>
        <w:tc>
          <w:tcPr>
            <w:tcW w:w="1447" w:type="dxa"/>
            <w:noWrap/>
            <w:hideMark/>
          </w:tcPr>
          <w:p w14:paraId="03D4473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1BDDCC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0.0427</w:t>
            </w:r>
          </w:p>
        </w:tc>
        <w:tc>
          <w:tcPr>
            <w:tcW w:w="1161" w:type="dxa"/>
            <w:noWrap/>
            <w:hideMark/>
          </w:tcPr>
          <w:p w14:paraId="6BCBB48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0.916</w:t>
            </w:r>
          </w:p>
        </w:tc>
        <w:tc>
          <w:tcPr>
            <w:tcW w:w="2652" w:type="dxa"/>
            <w:noWrap/>
            <w:hideMark/>
          </w:tcPr>
          <w:p w14:paraId="00D9910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0.0426</w:t>
            </w:r>
          </w:p>
        </w:tc>
      </w:tr>
      <w:tr w:rsidR="000A2ECA" w:rsidRPr="000A2ECA" w14:paraId="24CF7E10" w14:textId="77777777" w:rsidTr="000A2ECA">
        <w:trPr>
          <w:gridAfter w:val="3"/>
          <w:wAfter w:w="666" w:type="dxa"/>
          <w:trHeight w:val="20"/>
        </w:trPr>
        <w:tc>
          <w:tcPr>
            <w:tcW w:w="540" w:type="dxa"/>
            <w:gridSpan w:val="3"/>
          </w:tcPr>
          <w:p w14:paraId="7EDD2D9A" w14:textId="266F41F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46</w:t>
            </w:r>
          </w:p>
        </w:tc>
        <w:tc>
          <w:tcPr>
            <w:tcW w:w="2152" w:type="dxa"/>
            <w:gridSpan w:val="2"/>
            <w:noWrap/>
            <w:hideMark/>
          </w:tcPr>
          <w:p w14:paraId="6174F969" w14:textId="2E4A990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Tenaga Nasional</w:t>
            </w:r>
          </w:p>
        </w:tc>
        <w:tc>
          <w:tcPr>
            <w:tcW w:w="1447" w:type="dxa"/>
            <w:noWrap/>
            <w:hideMark/>
          </w:tcPr>
          <w:p w14:paraId="5F91113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5B4DCC7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0.0596</w:t>
            </w:r>
          </w:p>
        </w:tc>
        <w:tc>
          <w:tcPr>
            <w:tcW w:w="1161" w:type="dxa"/>
            <w:noWrap/>
            <w:hideMark/>
          </w:tcPr>
          <w:p w14:paraId="52AA8DA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0.6298</w:t>
            </w:r>
          </w:p>
        </w:tc>
        <w:tc>
          <w:tcPr>
            <w:tcW w:w="2652" w:type="dxa"/>
            <w:noWrap/>
            <w:hideMark/>
          </w:tcPr>
          <w:p w14:paraId="7409535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0.031049250535332</w:t>
            </w:r>
          </w:p>
        </w:tc>
      </w:tr>
      <w:tr w:rsidR="000A2ECA" w:rsidRPr="000A2ECA" w14:paraId="2CA06185" w14:textId="77777777" w:rsidTr="000A2ECA">
        <w:trPr>
          <w:gridAfter w:val="3"/>
          <w:wAfter w:w="666" w:type="dxa"/>
          <w:trHeight w:val="20"/>
        </w:trPr>
        <w:tc>
          <w:tcPr>
            <w:tcW w:w="540" w:type="dxa"/>
            <w:gridSpan w:val="3"/>
          </w:tcPr>
          <w:p w14:paraId="4C6E6C4F" w14:textId="15434C8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47</w:t>
            </w:r>
          </w:p>
        </w:tc>
        <w:tc>
          <w:tcPr>
            <w:tcW w:w="2152" w:type="dxa"/>
            <w:gridSpan w:val="2"/>
            <w:noWrap/>
            <w:hideMark/>
          </w:tcPr>
          <w:p w14:paraId="4723E1B0" w14:textId="062B768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Tenaga Nasional</w:t>
            </w:r>
          </w:p>
        </w:tc>
        <w:tc>
          <w:tcPr>
            <w:tcW w:w="1447" w:type="dxa"/>
            <w:noWrap/>
            <w:hideMark/>
          </w:tcPr>
          <w:p w14:paraId="4695E76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7FDBBC7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0.0667</w:t>
            </w:r>
          </w:p>
        </w:tc>
        <w:tc>
          <w:tcPr>
            <w:tcW w:w="1161" w:type="dxa"/>
            <w:noWrap/>
            <w:hideMark/>
          </w:tcPr>
          <w:p w14:paraId="2BDA6E8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0.6244</w:t>
            </w:r>
          </w:p>
        </w:tc>
        <w:tc>
          <w:tcPr>
            <w:tcW w:w="2652" w:type="dxa"/>
            <w:noWrap/>
            <w:hideMark/>
          </w:tcPr>
          <w:p w14:paraId="75CF4BE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-0.1036</w:t>
            </w:r>
          </w:p>
        </w:tc>
      </w:tr>
      <w:tr w:rsidR="000A2ECA" w:rsidRPr="000A2ECA" w14:paraId="1D3AA704" w14:textId="77777777" w:rsidTr="000A2ECA">
        <w:trPr>
          <w:gridAfter w:val="3"/>
          <w:wAfter w:w="666" w:type="dxa"/>
          <w:trHeight w:val="20"/>
        </w:trPr>
        <w:tc>
          <w:tcPr>
            <w:tcW w:w="540" w:type="dxa"/>
            <w:gridSpan w:val="3"/>
          </w:tcPr>
          <w:p w14:paraId="3CE136B0" w14:textId="51DB5A5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48</w:t>
            </w:r>
          </w:p>
        </w:tc>
        <w:tc>
          <w:tcPr>
            <w:tcW w:w="2152" w:type="dxa"/>
            <w:gridSpan w:val="2"/>
            <w:noWrap/>
            <w:hideMark/>
          </w:tcPr>
          <w:p w14:paraId="1FC9FB91" w14:textId="433E020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Tenaga Nasional</w:t>
            </w:r>
          </w:p>
        </w:tc>
        <w:tc>
          <w:tcPr>
            <w:tcW w:w="1447" w:type="dxa"/>
            <w:noWrap/>
            <w:hideMark/>
          </w:tcPr>
          <w:p w14:paraId="22C4B1C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EE42F4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0.062</w:t>
            </w:r>
          </w:p>
        </w:tc>
        <w:tc>
          <w:tcPr>
            <w:tcW w:w="1161" w:type="dxa"/>
            <w:noWrap/>
            <w:hideMark/>
          </w:tcPr>
          <w:p w14:paraId="42F67B6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0.6659</w:t>
            </w:r>
          </w:p>
        </w:tc>
        <w:tc>
          <w:tcPr>
            <w:tcW w:w="2652" w:type="dxa"/>
            <w:noWrap/>
            <w:hideMark/>
          </w:tcPr>
          <w:p w14:paraId="04E9ED2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-0.214177978883861</w:t>
            </w:r>
          </w:p>
        </w:tc>
      </w:tr>
      <w:tr w:rsidR="000A2ECA" w:rsidRPr="000A2ECA" w14:paraId="0CC46186" w14:textId="77777777" w:rsidTr="000A2ECA">
        <w:trPr>
          <w:gridAfter w:val="3"/>
          <w:wAfter w:w="666" w:type="dxa"/>
          <w:trHeight w:val="20"/>
        </w:trPr>
        <w:tc>
          <w:tcPr>
            <w:tcW w:w="540" w:type="dxa"/>
            <w:gridSpan w:val="3"/>
          </w:tcPr>
          <w:p w14:paraId="277A947E" w14:textId="6725952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49</w:t>
            </w:r>
          </w:p>
        </w:tc>
        <w:tc>
          <w:tcPr>
            <w:tcW w:w="2152" w:type="dxa"/>
            <w:gridSpan w:val="2"/>
            <w:noWrap/>
            <w:hideMark/>
          </w:tcPr>
          <w:p w14:paraId="6E25F561" w14:textId="26FBDDD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 Malaysia</w:t>
            </w:r>
          </w:p>
        </w:tc>
        <w:tc>
          <w:tcPr>
            <w:tcW w:w="1447" w:type="dxa"/>
            <w:noWrap/>
            <w:hideMark/>
          </w:tcPr>
          <w:p w14:paraId="41437B8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54E6DC7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0.0301</w:t>
            </w:r>
          </w:p>
        </w:tc>
        <w:tc>
          <w:tcPr>
            <w:tcW w:w="1161" w:type="dxa"/>
            <w:noWrap/>
            <w:hideMark/>
          </w:tcPr>
          <w:p w14:paraId="37A45C5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1.94</w:t>
            </w:r>
          </w:p>
        </w:tc>
        <w:tc>
          <w:tcPr>
            <w:tcW w:w="2652" w:type="dxa"/>
            <w:noWrap/>
            <w:hideMark/>
          </w:tcPr>
          <w:p w14:paraId="3777DF7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r>
      <w:tr w:rsidR="000A2ECA" w:rsidRPr="000A2ECA" w14:paraId="3EEE25F6" w14:textId="77777777" w:rsidTr="000A2ECA">
        <w:trPr>
          <w:gridAfter w:val="3"/>
          <w:wAfter w:w="666" w:type="dxa"/>
          <w:trHeight w:val="20"/>
        </w:trPr>
        <w:tc>
          <w:tcPr>
            <w:tcW w:w="540" w:type="dxa"/>
            <w:gridSpan w:val="3"/>
          </w:tcPr>
          <w:p w14:paraId="11D64AEA" w14:textId="27D7889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50</w:t>
            </w:r>
          </w:p>
        </w:tc>
        <w:tc>
          <w:tcPr>
            <w:tcW w:w="2152" w:type="dxa"/>
            <w:gridSpan w:val="2"/>
            <w:noWrap/>
            <w:hideMark/>
          </w:tcPr>
          <w:p w14:paraId="64DE193C" w14:textId="249F644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 Malaysia</w:t>
            </w:r>
          </w:p>
        </w:tc>
        <w:tc>
          <w:tcPr>
            <w:tcW w:w="1447" w:type="dxa"/>
            <w:noWrap/>
            <w:hideMark/>
          </w:tcPr>
          <w:p w14:paraId="377AFE8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0483FBF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-0.053</w:t>
            </w:r>
          </w:p>
        </w:tc>
        <w:tc>
          <w:tcPr>
            <w:tcW w:w="1161" w:type="dxa"/>
            <w:noWrap/>
            <w:hideMark/>
          </w:tcPr>
          <w:p w14:paraId="56668BB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noWrap/>
            <w:hideMark/>
          </w:tcPr>
          <w:p w14:paraId="370B133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-0.0659722222222222</w:t>
            </w:r>
          </w:p>
        </w:tc>
      </w:tr>
      <w:tr w:rsidR="000A2ECA" w:rsidRPr="000A2ECA" w14:paraId="6B652B28" w14:textId="77777777" w:rsidTr="000A2ECA">
        <w:trPr>
          <w:gridAfter w:val="3"/>
          <w:wAfter w:w="666" w:type="dxa"/>
          <w:trHeight w:val="20"/>
        </w:trPr>
        <w:tc>
          <w:tcPr>
            <w:tcW w:w="540" w:type="dxa"/>
            <w:gridSpan w:val="3"/>
          </w:tcPr>
          <w:p w14:paraId="7F9607A7" w14:textId="12A065D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51</w:t>
            </w:r>
          </w:p>
        </w:tc>
        <w:tc>
          <w:tcPr>
            <w:tcW w:w="2152" w:type="dxa"/>
            <w:gridSpan w:val="2"/>
            <w:noWrap/>
            <w:hideMark/>
          </w:tcPr>
          <w:p w14:paraId="5133328C" w14:textId="6504AE0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 Malaysia</w:t>
            </w:r>
          </w:p>
        </w:tc>
        <w:tc>
          <w:tcPr>
            <w:tcW w:w="1447" w:type="dxa"/>
            <w:noWrap/>
            <w:hideMark/>
          </w:tcPr>
          <w:p w14:paraId="3426F91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562E546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-0.0757</w:t>
            </w:r>
          </w:p>
        </w:tc>
        <w:tc>
          <w:tcPr>
            <w:tcW w:w="1161" w:type="dxa"/>
            <w:noWrap/>
            <w:hideMark/>
          </w:tcPr>
          <w:p w14:paraId="4A68A89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noWrap/>
            <w:hideMark/>
          </w:tcPr>
          <w:p w14:paraId="2C198DE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0.0706</w:t>
            </w:r>
          </w:p>
        </w:tc>
      </w:tr>
      <w:tr w:rsidR="000A2ECA" w:rsidRPr="000A2ECA" w14:paraId="7E436F29" w14:textId="77777777" w:rsidTr="000A2ECA">
        <w:trPr>
          <w:gridAfter w:val="3"/>
          <w:wAfter w:w="666" w:type="dxa"/>
          <w:trHeight w:val="20"/>
        </w:trPr>
        <w:tc>
          <w:tcPr>
            <w:tcW w:w="540" w:type="dxa"/>
            <w:gridSpan w:val="3"/>
          </w:tcPr>
          <w:p w14:paraId="46A500A7" w14:textId="2E6EF60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52</w:t>
            </w:r>
          </w:p>
        </w:tc>
        <w:tc>
          <w:tcPr>
            <w:tcW w:w="2152" w:type="dxa"/>
            <w:gridSpan w:val="2"/>
            <w:noWrap/>
            <w:hideMark/>
          </w:tcPr>
          <w:p w14:paraId="23359ABD" w14:textId="39B0973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 Malaysia</w:t>
            </w:r>
          </w:p>
        </w:tc>
        <w:tc>
          <w:tcPr>
            <w:tcW w:w="1447" w:type="dxa"/>
            <w:noWrap/>
            <w:hideMark/>
          </w:tcPr>
          <w:p w14:paraId="5A7E0C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30A785B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w:t>
            </w:r>
          </w:p>
        </w:tc>
        <w:tc>
          <w:tcPr>
            <w:tcW w:w="1161" w:type="dxa"/>
            <w:noWrap/>
            <w:hideMark/>
          </w:tcPr>
          <w:p w14:paraId="25C2120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noWrap/>
            <w:hideMark/>
          </w:tcPr>
          <w:p w14:paraId="213B62A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-0.17737003058104</w:t>
            </w:r>
          </w:p>
        </w:tc>
      </w:tr>
      <w:tr w:rsidR="000A2ECA" w:rsidRPr="000A2ECA" w14:paraId="00EE76DC" w14:textId="77777777" w:rsidTr="000A2ECA">
        <w:trPr>
          <w:gridAfter w:val="3"/>
          <w:wAfter w:w="666" w:type="dxa"/>
          <w:trHeight w:val="20"/>
        </w:trPr>
        <w:tc>
          <w:tcPr>
            <w:tcW w:w="540" w:type="dxa"/>
            <w:gridSpan w:val="3"/>
          </w:tcPr>
          <w:p w14:paraId="5E1A5F22" w14:textId="71E0D14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53</w:t>
            </w:r>
          </w:p>
        </w:tc>
        <w:tc>
          <w:tcPr>
            <w:tcW w:w="2152" w:type="dxa"/>
            <w:gridSpan w:val="2"/>
            <w:noWrap/>
            <w:hideMark/>
          </w:tcPr>
          <w:p w14:paraId="7C0C6C54" w14:textId="4316D5F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Petronas Chemicals</w:t>
            </w:r>
          </w:p>
        </w:tc>
        <w:tc>
          <w:tcPr>
            <w:tcW w:w="1447" w:type="dxa"/>
            <w:noWrap/>
            <w:hideMark/>
          </w:tcPr>
          <w:p w14:paraId="03A4DD3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66C71C7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0.0428</w:t>
            </w:r>
          </w:p>
        </w:tc>
        <w:tc>
          <w:tcPr>
            <w:tcW w:w="1161" w:type="dxa"/>
            <w:noWrap/>
            <w:hideMark/>
          </w:tcPr>
          <w:p w14:paraId="7F9C9FE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1.13</w:t>
            </w:r>
          </w:p>
        </w:tc>
        <w:tc>
          <w:tcPr>
            <w:tcW w:w="2652" w:type="dxa"/>
            <w:noWrap/>
            <w:hideMark/>
          </w:tcPr>
          <w:p w14:paraId="36AF5F79" w14:textId="64625EF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-0.1674</w:t>
            </w:r>
          </w:p>
        </w:tc>
      </w:tr>
      <w:tr w:rsidR="000A2ECA" w:rsidRPr="000A2ECA" w14:paraId="7C2388E4" w14:textId="77777777" w:rsidTr="000A2ECA">
        <w:trPr>
          <w:gridAfter w:val="3"/>
          <w:wAfter w:w="666" w:type="dxa"/>
          <w:trHeight w:val="20"/>
        </w:trPr>
        <w:tc>
          <w:tcPr>
            <w:tcW w:w="540" w:type="dxa"/>
            <w:gridSpan w:val="3"/>
          </w:tcPr>
          <w:p w14:paraId="5723018C" w14:textId="58C9FBE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54</w:t>
            </w:r>
          </w:p>
        </w:tc>
        <w:tc>
          <w:tcPr>
            <w:tcW w:w="2152" w:type="dxa"/>
            <w:gridSpan w:val="2"/>
            <w:noWrap/>
            <w:hideMark/>
          </w:tcPr>
          <w:p w14:paraId="5752777D" w14:textId="34C07A5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Petronas Chemicals</w:t>
            </w:r>
          </w:p>
        </w:tc>
        <w:tc>
          <w:tcPr>
            <w:tcW w:w="1447" w:type="dxa"/>
            <w:noWrap/>
            <w:hideMark/>
          </w:tcPr>
          <w:p w14:paraId="11BEDEA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626FEB8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0.1685</w:t>
            </w:r>
          </w:p>
        </w:tc>
        <w:tc>
          <w:tcPr>
            <w:tcW w:w="1161" w:type="dxa"/>
            <w:noWrap/>
            <w:hideMark/>
          </w:tcPr>
          <w:p w14:paraId="7AAC865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0.6074</w:t>
            </w:r>
          </w:p>
        </w:tc>
        <w:tc>
          <w:tcPr>
            <w:tcW w:w="2652" w:type="dxa"/>
            <w:noWrap/>
            <w:hideMark/>
          </w:tcPr>
          <w:p w14:paraId="47AABD0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-0.0358744394618834</w:t>
            </w:r>
          </w:p>
        </w:tc>
      </w:tr>
      <w:tr w:rsidR="000A2ECA" w:rsidRPr="000A2ECA" w14:paraId="7CDA3B19" w14:textId="77777777" w:rsidTr="000A2ECA">
        <w:trPr>
          <w:gridAfter w:val="3"/>
          <w:wAfter w:w="666" w:type="dxa"/>
          <w:trHeight w:val="20"/>
        </w:trPr>
        <w:tc>
          <w:tcPr>
            <w:tcW w:w="540" w:type="dxa"/>
            <w:gridSpan w:val="3"/>
          </w:tcPr>
          <w:p w14:paraId="00726B8D" w14:textId="57D23FE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55</w:t>
            </w:r>
          </w:p>
        </w:tc>
        <w:tc>
          <w:tcPr>
            <w:tcW w:w="2152" w:type="dxa"/>
            <w:gridSpan w:val="2"/>
            <w:noWrap/>
            <w:hideMark/>
          </w:tcPr>
          <w:p w14:paraId="7A47859D" w14:textId="74FF47C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Petronas Chemicals</w:t>
            </w:r>
          </w:p>
        </w:tc>
        <w:tc>
          <w:tcPr>
            <w:tcW w:w="1447" w:type="dxa"/>
            <w:noWrap/>
            <w:hideMark/>
          </w:tcPr>
          <w:p w14:paraId="24DDE2B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6F4FDBC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0.2205</w:t>
            </w:r>
          </w:p>
        </w:tc>
        <w:tc>
          <w:tcPr>
            <w:tcW w:w="1161" w:type="dxa"/>
            <w:noWrap/>
            <w:hideMark/>
          </w:tcPr>
          <w:p w14:paraId="65B02654" w14:textId="490C173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0.3267</w:t>
            </w:r>
          </w:p>
        </w:tc>
        <w:tc>
          <w:tcPr>
            <w:tcW w:w="2652" w:type="dxa"/>
            <w:noWrap/>
            <w:hideMark/>
          </w:tcPr>
          <w:p w14:paraId="31BB633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0.2005</w:t>
            </w:r>
          </w:p>
        </w:tc>
      </w:tr>
      <w:tr w:rsidR="000A2ECA" w:rsidRPr="000A2ECA" w14:paraId="3FCB8D8F" w14:textId="77777777" w:rsidTr="000A2ECA">
        <w:trPr>
          <w:gridAfter w:val="3"/>
          <w:wAfter w:w="666" w:type="dxa"/>
          <w:trHeight w:val="20"/>
        </w:trPr>
        <w:tc>
          <w:tcPr>
            <w:tcW w:w="540" w:type="dxa"/>
            <w:gridSpan w:val="3"/>
          </w:tcPr>
          <w:p w14:paraId="257957C9" w14:textId="37EAA9C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56</w:t>
            </w:r>
          </w:p>
        </w:tc>
        <w:tc>
          <w:tcPr>
            <w:tcW w:w="2152" w:type="dxa"/>
            <w:gridSpan w:val="2"/>
            <w:noWrap/>
            <w:hideMark/>
          </w:tcPr>
          <w:p w14:paraId="5B1A3387" w14:textId="4094BF3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Petronas Chemicals</w:t>
            </w:r>
          </w:p>
        </w:tc>
        <w:tc>
          <w:tcPr>
            <w:tcW w:w="1447" w:type="dxa"/>
            <w:noWrap/>
            <w:hideMark/>
          </w:tcPr>
          <w:p w14:paraId="1737AF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4E499D6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0.0515</w:t>
            </w:r>
          </w:p>
        </w:tc>
        <w:tc>
          <w:tcPr>
            <w:tcW w:w="1161" w:type="dxa"/>
            <w:noWrap/>
            <w:hideMark/>
          </w:tcPr>
          <w:p w14:paraId="7928831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0.5897</w:t>
            </w:r>
          </w:p>
        </w:tc>
        <w:tc>
          <w:tcPr>
            <w:tcW w:w="2652" w:type="dxa"/>
            <w:tcBorders>
              <w:bottom w:val="single" w:sz="4" w:space="0" w:color="auto"/>
            </w:tcBorders>
            <w:noWrap/>
            <w:hideMark/>
          </w:tcPr>
          <w:p w14:paraId="223AAB55" w14:textId="351DBF0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0.00951086956521731</w:t>
            </w:r>
          </w:p>
        </w:tc>
      </w:tr>
      <w:tr w:rsidR="000A2ECA" w:rsidRPr="000A2ECA" w14:paraId="42CF44A1" w14:textId="77777777" w:rsidTr="000A2ECA">
        <w:trPr>
          <w:gridAfter w:val="3"/>
          <w:wAfter w:w="666" w:type="dxa"/>
          <w:trHeight w:val="20"/>
        </w:trPr>
        <w:tc>
          <w:tcPr>
            <w:tcW w:w="540" w:type="dxa"/>
            <w:gridSpan w:val="3"/>
          </w:tcPr>
          <w:p w14:paraId="43A1A189" w14:textId="40812DB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57</w:t>
            </w:r>
          </w:p>
        </w:tc>
        <w:tc>
          <w:tcPr>
            <w:tcW w:w="2152" w:type="dxa"/>
            <w:gridSpan w:val="2"/>
            <w:noWrap/>
            <w:hideMark/>
          </w:tcPr>
          <w:p w14:paraId="7F026AD5" w14:textId="3B298A0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IHH Healthcare</w:t>
            </w:r>
          </w:p>
        </w:tc>
        <w:tc>
          <w:tcPr>
            <w:tcW w:w="1447" w:type="dxa"/>
            <w:noWrap/>
            <w:hideMark/>
          </w:tcPr>
          <w:p w14:paraId="1AC95CF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9FF9B9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0.1102</w:t>
            </w:r>
          </w:p>
        </w:tc>
        <w:tc>
          <w:tcPr>
            <w:tcW w:w="1161" w:type="dxa"/>
            <w:noWrap/>
            <w:hideMark/>
          </w:tcPr>
          <w:p w14:paraId="1E00A40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0.5997</w:t>
            </w:r>
          </w:p>
        </w:tc>
        <w:tc>
          <w:tcPr>
            <w:tcW w:w="2652" w:type="dxa"/>
            <w:noWrap/>
            <w:hideMark/>
          </w:tcPr>
          <w:p w14:paraId="19A0A46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-0.0305</w:t>
            </w:r>
          </w:p>
        </w:tc>
      </w:tr>
      <w:tr w:rsidR="000A2ECA" w:rsidRPr="000A2ECA" w14:paraId="45124910" w14:textId="77777777" w:rsidTr="000A2ECA">
        <w:trPr>
          <w:gridAfter w:val="3"/>
          <w:wAfter w:w="666" w:type="dxa"/>
          <w:trHeight w:val="20"/>
        </w:trPr>
        <w:tc>
          <w:tcPr>
            <w:tcW w:w="540" w:type="dxa"/>
            <w:gridSpan w:val="3"/>
          </w:tcPr>
          <w:p w14:paraId="77C7F455" w14:textId="36C36BD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58</w:t>
            </w:r>
          </w:p>
        </w:tc>
        <w:tc>
          <w:tcPr>
            <w:tcW w:w="2152" w:type="dxa"/>
            <w:gridSpan w:val="2"/>
            <w:noWrap/>
            <w:hideMark/>
          </w:tcPr>
          <w:p w14:paraId="2488A616" w14:textId="2ABEE0E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IHH Healthcare</w:t>
            </w:r>
          </w:p>
        </w:tc>
        <w:tc>
          <w:tcPr>
            <w:tcW w:w="1447" w:type="dxa"/>
            <w:noWrap/>
            <w:hideMark/>
          </w:tcPr>
          <w:p w14:paraId="29586C6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4043F0D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0.0583</w:t>
            </w:r>
          </w:p>
        </w:tc>
        <w:tc>
          <w:tcPr>
            <w:tcW w:w="1161" w:type="dxa"/>
            <w:noWrap/>
            <w:hideMark/>
          </w:tcPr>
          <w:p w14:paraId="097BCCF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1.79</w:t>
            </w:r>
          </w:p>
        </w:tc>
        <w:tc>
          <w:tcPr>
            <w:tcW w:w="2652" w:type="dxa"/>
            <w:noWrap/>
            <w:hideMark/>
          </w:tcPr>
          <w:p w14:paraId="6D71E2A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-0.152588555858311</w:t>
            </w:r>
          </w:p>
        </w:tc>
      </w:tr>
      <w:tr w:rsidR="000A2ECA" w:rsidRPr="000A2ECA" w14:paraId="287A9098" w14:textId="77777777" w:rsidTr="000A2ECA">
        <w:trPr>
          <w:gridAfter w:val="3"/>
          <w:wAfter w:w="666" w:type="dxa"/>
          <w:trHeight w:val="20"/>
        </w:trPr>
        <w:tc>
          <w:tcPr>
            <w:tcW w:w="540" w:type="dxa"/>
            <w:gridSpan w:val="3"/>
          </w:tcPr>
          <w:p w14:paraId="7AA32AEE" w14:textId="020D175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59</w:t>
            </w:r>
          </w:p>
        </w:tc>
        <w:tc>
          <w:tcPr>
            <w:tcW w:w="2152" w:type="dxa"/>
            <w:gridSpan w:val="2"/>
            <w:noWrap/>
            <w:hideMark/>
          </w:tcPr>
          <w:p w14:paraId="6989BD75" w14:textId="4CF553F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IHH Healthcare</w:t>
            </w:r>
          </w:p>
        </w:tc>
        <w:tc>
          <w:tcPr>
            <w:tcW w:w="1447" w:type="dxa"/>
            <w:noWrap/>
            <w:hideMark/>
          </w:tcPr>
          <w:p w14:paraId="643618C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A60897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0.0802</w:t>
            </w:r>
          </w:p>
        </w:tc>
        <w:tc>
          <w:tcPr>
            <w:tcW w:w="1161" w:type="dxa"/>
            <w:noWrap/>
            <w:hideMark/>
          </w:tcPr>
          <w:p w14:paraId="34877766" w14:textId="014544C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0.2356</w:t>
            </w:r>
          </w:p>
        </w:tc>
        <w:tc>
          <w:tcPr>
            <w:tcW w:w="2652" w:type="dxa"/>
            <w:noWrap/>
            <w:hideMark/>
          </w:tcPr>
          <w:p w14:paraId="4BFC489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0.3345</w:t>
            </w:r>
          </w:p>
        </w:tc>
      </w:tr>
      <w:tr w:rsidR="000A2ECA" w:rsidRPr="000A2ECA" w14:paraId="155EB2F5" w14:textId="77777777" w:rsidTr="000A2ECA">
        <w:trPr>
          <w:gridAfter w:val="3"/>
          <w:wAfter w:w="666" w:type="dxa"/>
          <w:trHeight w:val="20"/>
        </w:trPr>
        <w:tc>
          <w:tcPr>
            <w:tcW w:w="540" w:type="dxa"/>
            <w:gridSpan w:val="3"/>
          </w:tcPr>
          <w:p w14:paraId="49F4B5AD" w14:textId="4B44035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60</w:t>
            </w:r>
          </w:p>
        </w:tc>
        <w:tc>
          <w:tcPr>
            <w:tcW w:w="2152" w:type="dxa"/>
            <w:gridSpan w:val="2"/>
            <w:noWrap/>
            <w:hideMark/>
          </w:tcPr>
          <w:p w14:paraId="0109DDBB" w14:textId="60B2E47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IHH Healthcare</w:t>
            </w:r>
          </w:p>
        </w:tc>
        <w:tc>
          <w:tcPr>
            <w:tcW w:w="1447" w:type="dxa"/>
            <w:noWrap/>
            <w:hideMark/>
          </w:tcPr>
          <w:p w14:paraId="728BFF7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FD52CD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0.0075</w:t>
            </w:r>
          </w:p>
        </w:tc>
        <w:tc>
          <w:tcPr>
            <w:tcW w:w="1161" w:type="dxa"/>
            <w:noWrap/>
            <w:hideMark/>
          </w:tcPr>
          <w:p w14:paraId="3026E032" w14:textId="2F3804E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1.21</w:t>
            </w:r>
          </w:p>
        </w:tc>
        <w:tc>
          <w:tcPr>
            <w:tcW w:w="2652" w:type="dxa"/>
            <w:noWrap/>
            <w:hideMark/>
          </w:tcPr>
          <w:p w14:paraId="5E73A3C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-0.0451388888888889</w:t>
            </w:r>
          </w:p>
        </w:tc>
      </w:tr>
      <w:tr w:rsidR="000A2ECA" w:rsidRPr="000A2ECA" w14:paraId="54C6D3A8" w14:textId="77777777" w:rsidTr="000A2ECA">
        <w:trPr>
          <w:gridAfter w:val="3"/>
          <w:wAfter w:w="666" w:type="dxa"/>
          <w:trHeight w:val="20"/>
        </w:trPr>
        <w:tc>
          <w:tcPr>
            <w:tcW w:w="540" w:type="dxa"/>
            <w:gridSpan w:val="3"/>
          </w:tcPr>
          <w:p w14:paraId="7FBD5899" w14:textId="0B422CE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61</w:t>
            </w:r>
          </w:p>
        </w:tc>
        <w:tc>
          <w:tcPr>
            <w:tcW w:w="2152" w:type="dxa"/>
            <w:gridSpan w:val="2"/>
            <w:noWrap/>
            <w:hideMark/>
          </w:tcPr>
          <w:p w14:paraId="6D04142D" w14:textId="4BEA8A0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Petronas </w:t>
            </w:r>
            <w:proofErr w:type="spellStart"/>
            <w:r w:rsidRPr="000A2ECA">
              <w:rPr>
                <w:rFonts w:ascii="Times New Roman" w:hAnsi="Times New Roman" w:cs="Times New Roman"/>
                <w:sz w:val="16"/>
                <w:szCs w:val="16"/>
              </w:rPr>
              <w:t>Dagangan</w:t>
            </w:r>
            <w:proofErr w:type="spellEnd"/>
          </w:p>
        </w:tc>
        <w:tc>
          <w:tcPr>
            <w:tcW w:w="1447" w:type="dxa"/>
            <w:noWrap/>
            <w:hideMark/>
          </w:tcPr>
          <w:p w14:paraId="508704D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6D2C90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0.1663</w:t>
            </w:r>
          </w:p>
        </w:tc>
        <w:tc>
          <w:tcPr>
            <w:tcW w:w="1161" w:type="dxa"/>
            <w:noWrap/>
            <w:hideMark/>
          </w:tcPr>
          <w:p w14:paraId="3F7738E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0.8322</w:t>
            </w:r>
          </w:p>
        </w:tc>
        <w:tc>
          <w:tcPr>
            <w:tcW w:w="2652" w:type="dxa"/>
            <w:noWrap/>
            <w:hideMark/>
          </w:tcPr>
          <w:p w14:paraId="5BCFFA6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-0.0504</w:t>
            </w:r>
          </w:p>
        </w:tc>
      </w:tr>
      <w:tr w:rsidR="000A2ECA" w:rsidRPr="000A2ECA" w14:paraId="61168DE2" w14:textId="77777777" w:rsidTr="000A2ECA">
        <w:trPr>
          <w:gridAfter w:val="3"/>
          <w:wAfter w:w="666" w:type="dxa"/>
          <w:trHeight w:val="20"/>
        </w:trPr>
        <w:tc>
          <w:tcPr>
            <w:tcW w:w="540" w:type="dxa"/>
            <w:gridSpan w:val="3"/>
          </w:tcPr>
          <w:p w14:paraId="08111854" w14:textId="04C17F2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lastRenderedPageBreak/>
              <w:t>62</w:t>
            </w:r>
          </w:p>
        </w:tc>
        <w:tc>
          <w:tcPr>
            <w:tcW w:w="2152" w:type="dxa"/>
            <w:gridSpan w:val="2"/>
            <w:noWrap/>
            <w:hideMark/>
          </w:tcPr>
          <w:p w14:paraId="6AB2A660" w14:textId="1DFCD8A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Petronas </w:t>
            </w:r>
            <w:proofErr w:type="spellStart"/>
            <w:r w:rsidRPr="000A2ECA">
              <w:rPr>
                <w:rFonts w:ascii="Times New Roman" w:hAnsi="Times New Roman" w:cs="Times New Roman"/>
                <w:sz w:val="16"/>
                <w:szCs w:val="16"/>
              </w:rPr>
              <w:t>Dagangan</w:t>
            </w:r>
            <w:proofErr w:type="spellEnd"/>
          </w:p>
        </w:tc>
        <w:tc>
          <w:tcPr>
            <w:tcW w:w="1447" w:type="dxa"/>
            <w:noWrap/>
            <w:hideMark/>
          </w:tcPr>
          <w:p w14:paraId="62A5A29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075C56E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0.1382</w:t>
            </w:r>
          </w:p>
        </w:tc>
        <w:tc>
          <w:tcPr>
            <w:tcW w:w="1161" w:type="dxa"/>
            <w:noWrap/>
            <w:hideMark/>
          </w:tcPr>
          <w:p w14:paraId="7C7E84A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0.7931</w:t>
            </w:r>
          </w:p>
        </w:tc>
        <w:tc>
          <w:tcPr>
            <w:tcW w:w="2652" w:type="dxa"/>
            <w:noWrap/>
            <w:hideMark/>
          </w:tcPr>
          <w:p w14:paraId="1CB4D9DC" w14:textId="3291806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0.116504854368932</w:t>
            </w:r>
          </w:p>
        </w:tc>
      </w:tr>
      <w:tr w:rsidR="000A2ECA" w:rsidRPr="000A2ECA" w14:paraId="78A55A38" w14:textId="77777777" w:rsidTr="000A2ECA">
        <w:trPr>
          <w:gridAfter w:val="3"/>
          <w:wAfter w:w="666" w:type="dxa"/>
          <w:trHeight w:val="20"/>
        </w:trPr>
        <w:tc>
          <w:tcPr>
            <w:tcW w:w="540" w:type="dxa"/>
            <w:gridSpan w:val="3"/>
          </w:tcPr>
          <w:p w14:paraId="0F22ED0C" w14:textId="0E37977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63</w:t>
            </w:r>
          </w:p>
        </w:tc>
        <w:tc>
          <w:tcPr>
            <w:tcW w:w="2152" w:type="dxa"/>
            <w:gridSpan w:val="2"/>
            <w:noWrap/>
            <w:hideMark/>
          </w:tcPr>
          <w:p w14:paraId="394E0373" w14:textId="12DEF9D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Petronas </w:t>
            </w:r>
            <w:proofErr w:type="spellStart"/>
            <w:r w:rsidRPr="000A2ECA">
              <w:rPr>
                <w:rFonts w:ascii="Times New Roman" w:hAnsi="Times New Roman" w:cs="Times New Roman"/>
                <w:sz w:val="16"/>
                <w:szCs w:val="16"/>
              </w:rPr>
              <w:t>Dagangan</w:t>
            </w:r>
            <w:proofErr w:type="spellEnd"/>
          </w:p>
        </w:tc>
        <w:tc>
          <w:tcPr>
            <w:tcW w:w="1447" w:type="dxa"/>
            <w:noWrap/>
            <w:hideMark/>
          </w:tcPr>
          <w:p w14:paraId="00E71F4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3DA7D21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0.0941</w:t>
            </w:r>
          </w:p>
        </w:tc>
        <w:tc>
          <w:tcPr>
            <w:tcW w:w="1161" w:type="dxa"/>
            <w:noWrap/>
            <w:hideMark/>
          </w:tcPr>
          <w:p w14:paraId="6A339A6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1.14</w:t>
            </w:r>
          </w:p>
        </w:tc>
        <w:tc>
          <w:tcPr>
            <w:tcW w:w="2652" w:type="dxa"/>
            <w:noWrap/>
            <w:hideMark/>
          </w:tcPr>
          <w:p w14:paraId="58B6D20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-0.0374</w:t>
            </w:r>
          </w:p>
        </w:tc>
      </w:tr>
      <w:tr w:rsidR="000A2ECA" w:rsidRPr="000A2ECA" w14:paraId="3F362F6E" w14:textId="77777777" w:rsidTr="000A2ECA">
        <w:trPr>
          <w:gridAfter w:val="3"/>
          <w:wAfter w:w="666" w:type="dxa"/>
          <w:trHeight w:val="20"/>
        </w:trPr>
        <w:tc>
          <w:tcPr>
            <w:tcW w:w="540" w:type="dxa"/>
            <w:gridSpan w:val="3"/>
          </w:tcPr>
          <w:p w14:paraId="12F28F76" w14:textId="05BB899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64</w:t>
            </w:r>
          </w:p>
        </w:tc>
        <w:tc>
          <w:tcPr>
            <w:tcW w:w="2152" w:type="dxa"/>
            <w:gridSpan w:val="2"/>
            <w:noWrap/>
            <w:hideMark/>
          </w:tcPr>
          <w:p w14:paraId="7A830F33" w14:textId="49EC8D3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Petronas </w:t>
            </w:r>
            <w:proofErr w:type="spellStart"/>
            <w:r w:rsidRPr="000A2ECA">
              <w:rPr>
                <w:rFonts w:ascii="Times New Roman" w:hAnsi="Times New Roman" w:cs="Times New Roman"/>
                <w:sz w:val="16"/>
                <w:szCs w:val="16"/>
              </w:rPr>
              <w:t>Dagangan</w:t>
            </w:r>
            <w:proofErr w:type="spellEnd"/>
          </w:p>
        </w:tc>
        <w:tc>
          <w:tcPr>
            <w:tcW w:w="1447" w:type="dxa"/>
            <w:noWrap/>
            <w:hideMark/>
          </w:tcPr>
          <w:p w14:paraId="10EB174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5E8F37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0.0466</w:t>
            </w:r>
          </w:p>
        </w:tc>
        <w:tc>
          <w:tcPr>
            <w:tcW w:w="1161" w:type="dxa"/>
            <w:noWrap/>
            <w:hideMark/>
          </w:tcPr>
          <w:p w14:paraId="74D0A23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1.65</w:t>
            </w:r>
          </w:p>
        </w:tc>
        <w:tc>
          <w:tcPr>
            <w:tcW w:w="2652" w:type="dxa"/>
            <w:noWrap/>
            <w:hideMark/>
          </w:tcPr>
          <w:p w14:paraId="02EC52E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-0.0743944636678202</w:t>
            </w:r>
          </w:p>
        </w:tc>
      </w:tr>
      <w:tr w:rsidR="000A2ECA" w:rsidRPr="000A2ECA" w14:paraId="62AFBCB5" w14:textId="77777777" w:rsidTr="000A2ECA">
        <w:trPr>
          <w:gridAfter w:val="3"/>
          <w:wAfter w:w="666" w:type="dxa"/>
          <w:trHeight w:val="20"/>
        </w:trPr>
        <w:tc>
          <w:tcPr>
            <w:tcW w:w="540" w:type="dxa"/>
            <w:gridSpan w:val="3"/>
          </w:tcPr>
          <w:p w14:paraId="2060D85A" w14:textId="0699AD3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65</w:t>
            </w:r>
          </w:p>
        </w:tc>
        <w:tc>
          <w:tcPr>
            <w:tcW w:w="2152" w:type="dxa"/>
            <w:gridSpan w:val="2"/>
            <w:noWrap/>
            <w:hideMark/>
          </w:tcPr>
          <w:p w14:paraId="1CC666EE" w14:textId="7E766DD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Hong Leong Bank</w:t>
            </w:r>
          </w:p>
        </w:tc>
        <w:tc>
          <w:tcPr>
            <w:tcW w:w="1447" w:type="dxa"/>
            <w:noWrap/>
            <w:hideMark/>
          </w:tcPr>
          <w:p w14:paraId="02678C6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9814FD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0.118</w:t>
            </w:r>
          </w:p>
        </w:tc>
        <w:tc>
          <w:tcPr>
            <w:tcW w:w="1161" w:type="dxa"/>
            <w:noWrap/>
            <w:hideMark/>
          </w:tcPr>
          <w:p w14:paraId="50E196F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0.32</w:t>
            </w:r>
          </w:p>
        </w:tc>
        <w:tc>
          <w:tcPr>
            <w:tcW w:w="2652" w:type="dxa"/>
            <w:noWrap/>
            <w:hideMark/>
          </w:tcPr>
          <w:p w14:paraId="7969961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-0.0406</w:t>
            </w:r>
          </w:p>
        </w:tc>
      </w:tr>
      <w:tr w:rsidR="000A2ECA" w:rsidRPr="000A2ECA" w14:paraId="450F8E3C" w14:textId="77777777" w:rsidTr="000A2ECA">
        <w:trPr>
          <w:gridAfter w:val="3"/>
          <w:wAfter w:w="666" w:type="dxa"/>
          <w:trHeight w:val="20"/>
        </w:trPr>
        <w:tc>
          <w:tcPr>
            <w:tcW w:w="540" w:type="dxa"/>
            <w:gridSpan w:val="3"/>
          </w:tcPr>
          <w:p w14:paraId="6F2EF87E" w14:textId="5096BE2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66</w:t>
            </w:r>
          </w:p>
        </w:tc>
        <w:tc>
          <w:tcPr>
            <w:tcW w:w="2152" w:type="dxa"/>
            <w:gridSpan w:val="2"/>
            <w:noWrap/>
            <w:hideMark/>
          </w:tcPr>
          <w:p w14:paraId="0AE74931" w14:textId="3E58C94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Hong Leong Bank</w:t>
            </w:r>
          </w:p>
        </w:tc>
        <w:tc>
          <w:tcPr>
            <w:tcW w:w="1447" w:type="dxa"/>
            <w:noWrap/>
            <w:hideMark/>
          </w:tcPr>
          <w:p w14:paraId="65EFA3A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56743F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0.109</w:t>
            </w:r>
          </w:p>
        </w:tc>
        <w:tc>
          <w:tcPr>
            <w:tcW w:w="1161" w:type="dxa"/>
            <w:noWrap/>
            <w:hideMark/>
          </w:tcPr>
          <w:p w14:paraId="55A7614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0.35</w:t>
            </w:r>
          </w:p>
        </w:tc>
        <w:tc>
          <w:tcPr>
            <w:tcW w:w="2652" w:type="dxa"/>
            <w:noWrap/>
            <w:hideMark/>
          </w:tcPr>
          <w:p w14:paraId="114CA98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0.058002148227712</w:t>
            </w:r>
          </w:p>
        </w:tc>
      </w:tr>
      <w:tr w:rsidR="000A2ECA" w:rsidRPr="000A2ECA" w14:paraId="0E0932D3" w14:textId="77777777" w:rsidTr="000A2ECA">
        <w:trPr>
          <w:gridAfter w:val="3"/>
          <w:wAfter w:w="666" w:type="dxa"/>
          <w:trHeight w:val="20"/>
        </w:trPr>
        <w:tc>
          <w:tcPr>
            <w:tcW w:w="540" w:type="dxa"/>
            <w:gridSpan w:val="3"/>
          </w:tcPr>
          <w:p w14:paraId="2F515E29" w14:textId="420A516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67</w:t>
            </w:r>
          </w:p>
        </w:tc>
        <w:tc>
          <w:tcPr>
            <w:tcW w:w="2152" w:type="dxa"/>
            <w:gridSpan w:val="2"/>
            <w:noWrap/>
            <w:hideMark/>
          </w:tcPr>
          <w:p w14:paraId="00D05B82" w14:textId="77FFE71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Hong Leong Bank</w:t>
            </w:r>
          </w:p>
        </w:tc>
        <w:tc>
          <w:tcPr>
            <w:tcW w:w="1447" w:type="dxa"/>
            <w:noWrap/>
            <w:hideMark/>
          </w:tcPr>
          <w:p w14:paraId="5453372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1778DF5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0.101</w:t>
            </w:r>
          </w:p>
        </w:tc>
        <w:tc>
          <w:tcPr>
            <w:tcW w:w="1161" w:type="dxa"/>
            <w:noWrap/>
            <w:hideMark/>
          </w:tcPr>
          <w:p w14:paraId="131BF22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0.36</w:t>
            </w:r>
          </w:p>
        </w:tc>
        <w:tc>
          <w:tcPr>
            <w:tcW w:w="2652" w:type="dxa"/>
            <w:noWrap/>
            <w:hideMark/>
          </w:tcPr>
          <w:p w14:paraId="32269AB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0.0231</w:t>
            </w:r>
          </w:p>
        </w:tc>
      </w:tr>
      <w:tr w:rsidR="000A2ECA" w:rsidRPr="000A2ECA" w14:paraId="024B8D34" w14:textId="77777777" w:rsidTr="000A2ECA">
        <w:trPr>
          <w:gridAfter w:val="3"/>
          <w:wAfter w:w="666" w:type="dxa"/>
          <w:trHeight w:val="20"/>
        </w:trPr>
        <w:tc>
          <w:tcPr>
            <w:tcW w:w="540" w:type="dxa"/>
            <w:gridSpan w:val="3"/>
          </w:tcPr>
          <w:p w14:paraId="19B0C426" w14:textId="20E10DA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68</w:t>
            </w:r>
          </w:p>
        </w:tc>
        <w:tc>
          <w:tcPr>
            <w:tcW w:w="2152" w:type="dxa"/>
            <w:gridSpan w:val="2"/>
            <w:noWrap/>
            <w:hideMark/>
          </w:tcPr>
          <w:p w14:paraId="11EF76D0" w14:textId="5F9607A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Hong Leong Bank</w:t>
            </w:r>
          </w:p>
        </w:tc>
        <w:tc>
          <w:tcPr>
            <w:tcW w:w="1447" w:type="dxa"/>
            <w:noWrap/>
            <w:hideMark/>
          </w:tcPr>
          <w:p w14:paraId="2AADB8D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6599018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0.0947</w:t>
            </w:r>
          </w:p>
        </w:tc>
        <w:tc>
          <w:tcPr>
            <w:tcW w:w="1161" w:type="dxa"/>
            <w:noWrap/>
            <w:hideMark/>
          </w:tcPr>
          <w:p w14:paraId="39DD31D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0.4102</w:t>
            </w:r>
          </w:p>
        </w:tc>
        <w:tc>
          <w:tcPr>
            <w:tcW w:w="2652" w:type="dxa"/>
            <w:noWrap/>
            <w:hideMark/>
          </w:tcPr>
          <w:p w14:paraId="75CE317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0.034090909090909</w:t>
            </w:r>
          </w:p>
        </w:tc>
      </w:tr>
      <w:tr w:rsidR="000A2ECA" w:rsidRPr="000A2ECA" w14:paraId="55F54AE6" w14:textId="77777777" w:rsidTr="000A2ECA">
        <w:trPr>
          <w:gridAfter w:val="3"/>
          <w:wAfter w:w="666" w:type="dxa"/>
          <w:trHeight w:val="20"/>
        </w:trPr>
        <w:tc>
          <w:tcPr>
            <w:tcW w:w="540" w:type="dxa"/>
            <w:gridSpan w:val="3"/>
          </w:tcPr>
          <w:p w14:paraId="1819449A" w14:textId="74D636A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69</w:t>
            </w:r>
          </w:p>
        </w:tc>
        <w:tc>
          <w:tcPr>
            <w:tcW w:w="2152" w:type="dxa"/>
            <w:gridSpan w:val="2"/>
            <w:noWrap/>
            <w:hideMark/>
          </w:tcPr>
          <w:p w14:paraId="2774AC94" w14:textId="2D61B2E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Maxis</w:t>
            </w:r>
          </w:p>
        </w:tc>
        <w:tc>
          <w:tcPr>
            <w:tcW w:w="1447" w:type="dxa"/>
            <w:noWrap/>
            <w:hideMark/>
          </w:tcPr>
          <w:p w14:paraId="420D757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95F726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0.1676</w:t>
            </w:r>
          </w:p>
        </w:tc>
        <w:tc>
          <w:tcPr>
            <w:tcW w:w="1161" w:type="dxa"/>
            <w:noWrap/>
            <w:hideMark/>
          </w:tcPr>
          <w:p w14:paraId="7DB59B8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0.9456</w:t>
            </w:r>
          </w:p>
        </w:tc>
        <w:tc>
          <w:tcPr>
            <w:tcW w:w="2652" w:type="dxa"/>
            <w:noWrap/>
            <w:hideMark/>
          </w:tcPr>
          <w:p w14:paraId="3B1CABB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0.0026</w:t>
            </w:r>
          </w:p>
        </w:tc>
      </w:tr>
      <w:tr w:rsidR="000A2ECA" w:rsidRPr="000A2ECA" w14:paraId="3EF966A9" w14:textId="77777777" w:rsidTr="000A2ECA">
        <w:trPr>
          <w:gridAfter w:val="3"/>
          <w:wAfter w:w="666" w:type="dxa"/>
          <w:trHeight w:val="20"/>
        </w:trPr>
        <w:tc>
          <w:tcPr>
            <w:tcW w:w="540" w:type="dxa"/>
            <w:gridSpan w:val="3"/>
          </w:tcPr>
          <w:p w14:paraId="17209F5B" w14:textId="58FAB2B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70</w:t>
            </w:r>
          </w:p>
        </w:tc>
        <w:tc>
          <w:tcPr>
            <w:tcW w:w="2152" w:type="dxa"/>
            <w:gridSpan w:val="2"/>
            <w:noWrap/>
            <w:hideMark/>
          </w:tcPr>
          <w:p w14:paraId="3E474035" w14:textId="1C69850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Maxis</w:t>
            </w:r>
          </w:p>
        </w:tc>
        <w:tc>
          <w:tcPr>
            <w:tcW w:w="1447" w:type="dxa"/>
            <w:noWrap/>
            <w:hideMark/>
          </w:tcPr>
          <w:p w14:paraId="4E77053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711337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0.1796</w:t>
            </w:r>
          </w:p>
        </w:tc>
        <w:tc>
          <w:tcPr>
            <w:tcW w:w="1161" w:type="dxa"/>
            <w:noWrap/>
            <w:hideMark/>
          </w:tcPr>
          <w:p w14:paraId="79F0B73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1.02</w:t>
            </w:r>
          </w:p>
        </w:tc>
        <w:tc>
          <w:tcPr>
            <w:tcW w:w="2652" w:type="dxa"/>
            <w:noWrap/>
            <w:hideMark/>
          </w:tcPr>
          <w:p w14:paraId="22B2C34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-0.208247422680412</w:t>
            </w:r>
          </w:p>
        </w:tc>
      </w:tr>
      <w:tr w:rsidR="000A2ECA" w:rsidRPr="000A2ECA" w14:paraId="35D84AC8" w14:textId="77777777" w:rsidTr="000A2ECA">
        <w:trPr>
          <w:gridAfter w:val="3"/>
          <w:wAfter w:w="666" w:type="dxa"/>
          <w:trHeight w:val="20"/>
        </w:trPr>
        <w:tc>
          <w:tcPr>
            <w:tcW w:w="540" w:type="dxa"/>
            <w:gridSpan w:val="3"/>
          </w:tcPr>
          <w:p w14:paraId="3CD51EAA" w14:textId="24A672B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71</w:t>
            </w:r>
          </w:p>
        </w:tc>
        <w:tc>
          <w:tcPr>
            <w:tcW w:w="2152" w:type="dxa"/>
            <w:gridSpan w:val="2"/>
            <w:noWrap/>
            <w:hideMark/>
          </w:tcPr>
          <w:p w14:paraId="00E43744" w14:textId="598E22A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Maxis</w:t>
            </w:r>
          </w:p>
        </w:tc>
        <w:tc>
          <w:tcPr>
            <w:tcW w:w="1447" w:type="dxa"/>
            <w:noWrap/>
            <w:hideMark/>
          </w:tcPr>
          <w:p w14:paraId="4E28E55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1F26E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0.1946</w:t>
            </w:r>
          </w:p>
        </w:tc>
        <w:tc>
          <w:tcPr>
            <w:tcW w:w="1161" w:type="dxa"/>
            <w:noWrap/>
            <w:hideMark/>
          </w:tcPr>
          <w:p w14:paraId="1C90B47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0.7179</w:t>
            </w:r>
          </w:p>
        </w:tc>
        <w:tc>
          <w:tcPr>
            <w:tcW w:w="2652" w:type="dxa"/>
            <w:noWrap/>
            <w:hideMark/>
          </w:tcPr>
          <w:p w14:paraId="7669045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-0.0396</w:t>
            </w:r>
          </w:p>
        </w:tc>
      </w:tr>
      <w:tr w:rsidR="000A2ECA" w:rsidRPr="000A2ECA" w14:paraId="4D0D033C" w14:textId="77777777" w:rsidTr="000A2ECA">
        <w:trPr>
          <w:gridAfter w:val="3"/>
          <w:wAfter w:w="666" w:type="dxa"/>
          <w:trHeight w:val="20"/>
        </w:trPr>
        <w:tc>
          <w:tcPr>
            <w:tcW w:w="540" w:type="dxa"/>
            <w:gridSpan w:val="3"/>
          </w:tcPr>
          <w:p w14:paraId="242FFC04" w14:textId="208CA43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72</w:t>
            </w:r>
          </w:p>
        </w:tc>
        <w:tc>
          <w:tcPr>
            <w:tcW w:w="2152" w:type="dxa"/>
            <w:gridSpan w:val="2"/>
            <w:noWrap/>
            <w:hideMark/>
          </w:tcPr>
          <w:p w14:paraId="45B9B818" w14:textId="5706351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Maxis</w:t>
            </w:r>
          </w:p>
        </w:tc>
        <w:tc>
          <w:tcPr>
            <w:tcW w:w="1447" w:type="dxa"/>
            <w:noWrap/>
            <w:hideMark/>
          </w:tcPr>
          <w:p w14:paraId="00D8379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01D9E25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0.2015</w:t>
            </w:r>
          </w:p>
        </w:tc>
        <w:tc>
          <w:tcPr>
            <w:tcW w:w="1161" w:type="dxa"/>
            <w:noWrap/>
            <w:hideMark/>
          </w:tcPr>
          <w:p w14:paraId="1ECD03D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0.6794</w:t>
            </w:r>
          </w:p>
        </w:tc>
        <w:tc>
          <w:tcPr>
            <w:tcW w:w="2652" w:type="dxa"/>
            <w:noWrap/>
            <w:hideMark/>
          </w:tcPr>
          <w:p w14:paraId="3A18309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-0.0733944954128441</w:t>
            </w:r>
          </w:p>
        </w:tc>
      </w:tr>
      <w:tr w:rsidR="000A2ECA" w:rsidRPr="000A2ECA" w14:paraId="107F87AB" w14:textId="77777777" w:rsidTr="000A2ECA">
        <w:trPr>
          <w:gridAfter w:val="3"/>
          <w:wAfter w:w="666" w:type="dxa"/>
          <w:trHeight w:val="20"/>
        </w:trPr>
        <w:tc>
          <w:tcPr>
            <w:tcW w:w="540" w:type="dxa"/>
            <w:gridSpan w:val="3"/>
          </w:tcPr>
          <w:p w14:paraId="4584176C" w14:textId="4E84868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73</w:t>
            </w:r>
          </w:p>
        </w:tc>
        <w:tc>
          <w:tcPr>
            <w:tcW w:w="2152" w:type="dxa"/>
            <w:gridSpan w:val="2"/>
            <w:noWrap/>
            <w:hideMark/>
          </w:tcPr>
          <w:p w14:paraId="0741E606" w14:textId="5FE3E99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Petronas Gas</w:t>
            </w:r>
          </w:p>
        </w:tc>
        <w:tc>
          <w:tcPr>
            <w:tcW w:w="1447" w:type="dxa"/>
            <w:noWrap/>
            <w:hideMark/>
          </w:tcPr>
          <w:p w14:paraId="062223C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66C2B06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0.1397</w:t>
            </w:r>
          </w:p>
        </w:tc>
        <w:tc>
          <w:tcPr>
            <w:tcW w:w="1161" w:type="dxa"/>
            <w:noWrap/>
            <w:hideMark/>
          </w:tcPr>
          <w:p w14:paraId="55F7357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0.783</w:t>
            </w:r>
          </w:p>
        </w:tc>
        <w:tc>
          <w:tcPr>
            <w:tcW w:w="2652" w:type="dxa"/>
            <w:noWrap/>
            <w:hideMark/>
          </w:tcPr>
          <w:p w14:paraId="07CAF75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0.0164</w:t>
            </w:r>
          </w:p>
        </w:tc>
      </w:tr>
      <w:tr w:rsidR="000A2ECA" w:rsidRPr="000A2ECA" w14:paraId="799BF26C" w14:textId="77777777" w:rsidTr="000A2ECA">
        <w:trPr>
          <w:gridAfter w:val="3"/>
          <w:wAfter w:w="666" w:type="dxa"/>
          <w:trHeight w:val="20"/>
        </w:trPr>
        <w:tc>
          <w:tcPr>
            <w:tcW w:w="540" w:type="dxa"/>
            <w:gridSpan w:val="3"/>
          </w:tcPr>
          <w:p w14:paraId="0771F544" w14:textId="4D28E95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74</w:t>
            </w:r>
          </w:p>
        </w:tc>
        <w:tc>
          <w:tcPr>
            <w:tcW w:w="2152" w:type="dxa"/>
            <w:gridSpan w:val="2"/>
            <w:noWrap/>
            <w:hideMark/>
          </w:tcPr>
          <w:p w14:paraId="07847468" w14:textId="778369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Petronas Gas</w:t>
            </w:r>
          </w:p>
        </w:tc>
        <w:tc>
          <w:tcPr>
            <w:tcW w:w="1447" w:type="dxa"/>
            <w:noWrap/>
            <w:hideMark/>
          </w:tcPr>
          <w:p w14:paraId="7F725F9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61CB262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0.1315</w:t>
            </w:r>
          </w:p>
        </w:tc>
        <w:tc>
          <w:tcPr>
            <w:tcW w:w="1161" w:type="dxa"/>
            <w:noWrap/>
            <w:hideMark/>
          </w:tcPr>
          <w:p w14:paraId="4984C79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0.8658</w:t>
            </w:r>
          </w:p>
        </w:tc>
        <w:tc>
          <w:tcPr>
            <w:tcW w:w="2652" w:type="dxa"/>
            <w:noWrap/>
            <w:hideMark/>
          </w:tcPr>
          <w:p w14:paraId="05E9E8F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-0.0488888888888888</w:t>
            </w:r>
          </w:p>
        </w:tc>
      </w:tr>
      <w:tr w:rsidR="000A2ECA" w:rsidRPr="000A2ECA" w14:paraId="608C13C0" w14:textId="77777777" w:rsidTr="000A2ECA">
        <w:trPr>
          <w:gridAfter w:val="3"/>
          <w:wAfter w:w="666" w:type="dxa"/>
          <w:trHeight w:val="20"/>
        </w:trPr>
        <w:tc>
          <w:tcPr>
            <w:tcW w:w="540" w:type="dxa"/>
            <w:gridSpan w:val="3"/>
          </w:tcPr>
          <w:p w14:paraId="1F125650" w14:textId="358D813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75</w:t>
            </w:r>
          </w:p>
        </w:tc>
        <w:tc>
          <w:tcPr>
            <w:tcW w:w="2152" w:type="dxa"/>
            <w:gridSpan w:val="2"/>
            <w:noWrap/>
            <w:hideMark/>
          </w:tcPr>
          <w:p w14:paraId="6EB00222" w14:textId="39DAEF1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Petronas Gas</w:t>
            </w:r>
          </w:p>
        </w:tc>
        <w:tc>
          <w:tcPr>
            <w:tcW w:w="1447" w:type="dxa"/>
            <w:noWrap/>
            <w:hideMark/>
          </w:tcPr>
          <w:p w14:paraId="714EB79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73E591E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0.1605</w:t>
            </w:r>
          </w:p>
        </w:tc>
        <w:tc>
          <w:tcPr>
            <w:tcW w:w="1161" w:type="dxa"/>
            <w:noWrap/>
            <w:hideMark/>
          </w:tcPr>
          <w:p w14:paraId="491AABA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0.7163</w:t>
            </w:r>
          </w:p>
        </w:tc>
        <w:tc>
          <w:tcPr>
            <w:tcW w:w="2652" w:type="dxa"/>
            <w:noWrap/>
            <w:hideMark/>
          </w:tcPr>
          <w:p w14:paraId="1F38C9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0.0477</w:t>
            </w:r>
          </w:p>
        </w:tc>
      </w:tr>
      <w:tr w:rsidR="000A2ECA" w:rsidRPr="000A2ECA" w14:paraId="1537A611" w14:textId="77777777" w:rsidTr="000A2ECA">
        <w:trPr>
          <w:gridAfter w:val="3"/>
          <w:wAfter w:w="666" w:type="dxa"/>
          <w:trHeight w:val="20"/>
        </w:trPr>
        <w:tc>
          <w:tcPr>
            <w:tcW w:w="540" w:type="dxa"/>
            <w:gridSpan w:val="3"/>
          </w:tcPr>
          <w:p w14:paraId="3AC30044" w14:textId="10A2A1B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76</w:t>
            </w:r>
          </w:p>
        </w:tc>
        <w:tc>
          <w:tcPr>
            <w:tcW w:w="2152" w:type="dxa"/>
            <w:gridSpan w:val="2"/>
            <w:noWrap/>
            <w:hideMark/>
          </w:tcPr>
          <w:p w14:paraId="78DEA59B" w14:textId="1D860D9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Petronas Gas</w:t>
            </w:r>
          </w:p>
        </w:tc>
        <w:tc>
          <w:tcPr>
            <w:tcW w:w="1447" w:type="dxa"/>
            <w:noWrap/>
            <w:hideMark/>
          </w:tcPr>
          <w:p w14:paraId="10842AF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3971F32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0.157</w:t>
            </w:r>
          </w:p>
        </w:tc>
        <w:tc>
          <w:tcPr>
            <w:tcW w:w="1161" w:type="dxa"/>
            <w:noWrap/>
            <w:hideMark/>
          </w:tcPr>
          <w:p w14:paraId="638A887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0.7089</w:t>
            </w:r>
          </w:p>
        </w:tc>
        <w:tc>
          <w:tcPr>
            <w:tcW w:w="2652" w:type="dxa"/>
            <w:noWrap/>
            <w:hideMark/>
          </w:tcPr>
          <w:p w14:paraId="54A33BB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-0.00348027842227371</w:t>
            </w:r>
          </w:p>
        </w:tc>
      </w:tr>
      <w:tr w:rsidR="000A2ECA" w:rsidRPr="000A2ECA" w14:paraId="00870D87" w14:textId="77777777" w:rsidTr="000A2ECA">
        <w:trPr>
          <w:gridAfter w:val="3"/>
          <w:wAfter w:w="666" w:type="dxa"/>
          <w:trHeight w:val="20"/>
        </w:trPr>
        <w:tc>
          <w:tcPr>
            <w:tcW w:w="540" w:type="dxa"/>
            <w:gridSpan w:val="3"/>
          </w:tcPr>
          <w:p w14:paraId="754E683D" w14:textId="4A231D6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77</w:t>
            </w:r>
          </w:p>
        </w:tc>
        <w:tc>
          <w:tcPr>
            <w:tcW w:w="2152" w:type="dxa"/>
            <w:gridSpan w:val="2"/>
            <w:noWrap/>
            <w:hideMark/>
          </w:tcPr>
          <w:p w14:paraId="12EA9CF1" w14:textId="65EDF7F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Axiata</w:t>
            </w:r>
          </w:p>
        </w:tc>
        <w:tc>
          <w:tcPr>
            <w:tcW w:w="1447" w:type="dxa"/>
            <w:noWrap/>
            <w:hideMark/>
          </w:tcPr>
          <w:p w14:paraId="4D9376F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D4771B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0.0048</w:t>
            </w:r>
          </w:p>
        </w:tc>
        <w:tc>
          <w:tcPr>
            <w:tcW w:w="1161" w:type="dxa"/>
            <w:noWrap/>
            <w:hideMark/>
          </w:tcPr>
          <w:p w14:paraId="28E1613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noWrap/>
            <w:hideMark/>
          </w:tcPr>
          <w:p w14:paraId="695BC45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-0.1560</w:t>
            </w:r>
          </w:p>
        </w:tc>
      </w:tr>
      <w:tr w:rsidR="000A2ECA" w:rsidRPr="000A2ECA" w14:paraId="7C53FD3B" w14:textId="77777777" w:rsidTr="000A2ECA">
        <w:trPr>
          <w:gridAfter w:val="3"/>
          <w:wAfter w:w="666" w:type="dxa"/>
          <w:trHeight w:val="20"/>
        </w:trPr>
        <w:tc>
          <w:tcPr>
            <w:tcW w:w="540" w:type="dxa"/>
            <w:gridSpan w:val="3"/>
          </w:tcPr>
          <w:p w14:paraId="4EB3561A" w14:textId="402B170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78</w:t>
            </w:r>
          </w:p>
        </w:tc>
        <w:tc>
          <w:tcPr>
            <w:tcW w:w="2152" w:type="dxa"/>
            <w:gridSpan w:val="2"/>
            <w:noWrap/>
            <w:hideMark/>
          </w:tcPr>
          <w:p w14:paraId="581EAD10" w14:textId="5C01DE2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Axiata</w:t>
            </w:r>
          </w:p>
        </w:tc>
        <w:tc>
          <w:tcPr>
            <w:tcW w:w="1447" w:type="dxa"/>
            <w:noWrap/>
            <w:hideMark/>
          </w:tcPr>
          <w:p w14:paraId="2BE2216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D28ECA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-0.0866</w:t>
            </w:r>
          </w:p>
        </w:tc>
        <w:tc>
          <w:tcPr>
            <w:tcW w:w="1161" w:type="dxa"/>
            <w:noWrap/>
            <w:hideMark/>
          </w:tcPr>
          <w:p w14:paraId="460C646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0.0518</w:t>
            </w:r>
          </w:p>
        </w:tc>
        <w:tc>
          <w:tcPr>
            <w:tcW w:w="2652" w:type="dxa"/>
            <w:noWrap/>
            <w:hideMark/>
          </w:tcPr>
          <w:p w14:paraId="64751FD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-0.322115384615385</w:t>
            </w:r>
          </w:p>
        </w:tc>
      </w:tr>
      <w:tr w:rsidR="000A2ECA" w:rsidRPr="000A2ECA" w14:paraId="56C2CECA" w14:textId="77777777" w:rsidTr="000A2ECA">
        <w:trPr>
          <w:gridAfter w:val="3"/>
          <w:wAfter w:w="666" w:type="dxa"/>
          <w:trHeight w:val="20"/>
        </w:trPr>
        <w:tc>
          <w:tcPr>
            <w:tcW w:w="540" w:type="dxa"/>
            <w:gridSpan w:val="3"/>
          </w:tcPr>
          <w:p w14:paraId="4B2964C8" w14:textId="501EA2D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79</w:t>
            </w:r>
          </w:p>
        </w:tc>
        <w:tc>
          <w:tcPr>
            <w:tcW w:w="2152" w:type="dxa"/>
            <w:gridSpan w:val="2"/>
            <w:noWrap/>
            <w:hideMark/>
          </w:tcPr>
          <w:p w14:paraId="3D26B71F" w14:textId="50FB138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Axiata</w:t>
            </w:r>
          </w:p>
        </w:tc>
        <w:tc>
          <w:tcPr>
            <w:tcW w:w="1447" w:type="dxa"/>
            <w:noWrap/>
            <w:hideMark/>
          </w:tcPr>
          <w:p w14:paraId="114BEF5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9289BB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0.0126</w:t>
            </w:r>
          </w:p>
        </w:tc>
        <w:tc>
          <w:tcPr>
            <w:tcW w:w="1161" w:type="dxa"/>
            <w:noWrap/>
            <w:hideMark/>
          </w:tcPr>
          <w:p w14:paraId="15EB8D0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1.00</w:t>
            </w:r>
          </w:p>
        </w:tc>
        <w:tc>
          <w:tcPr>
            <w:tcW w:w="2652" w:type="dxa"/>
            <w:noWrap/>
            <w:hideMark/>
          </w:tcPr>
          <w:p w14:paraId="088E50E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0.1123</w:t>
            </w:r>
          </w:p>
        </w:tc>
      </w:tr>
      <w:tr w:rsidR="000A2ECA" w:rsidRPr="000A2ECA" w14:paraId="1F33F4EA" w14:textId="77777777" w:rsidTr="000A2ECA">
        <w:trPr>
          <w:gridAfter w:val="3"/>
          <w:wAfter w:w="666" w:type="dxa"/>
          <w:trHeight w:val="20"/>
        </w:trPr>
        <w:tc>
          <w:tcPr>
            <w:tcW w:w="540" w:type="dxa"/>
            <w:gridSpan w:val="3"/>
          </w:tcPr>
          <w:p w14:paraId="03A94240" w14:textId="4259AFE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80</w:t>
            </w:r>
          </w:p>
        </w:tc>
        <w:tc>
          <w:tcPr>
            <w:tcW w:w="2152" w:type="dxa"/>
            <w:gridSpan w:val="2"/>
            <w:noWrap/>
            <w:hideMark/>
          </w:tcPr>
          <w:p w14:paraId="0A83F48D" w14:textId="0E0C29B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Axiata</w:t>
            </w:r>
          </w:p>
        </w:tc>
        <w:tc>
          <w:tcPr>
            <w:tcW w:w="1447" w:type="dxa"/>
            <w:noWrap/>
            <w:hideMark/>
          </w:tcPr>
          <w:p w14:paraId="03497E8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588729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0.0271</w:t>
            </w:r>
          </w:p>
        </w:tc>
        <w:tc>
          <w:tcPr>
            <w:tcW w:w="1161" w:type="dxa"/>
            <w:noWrap/>
            <w:hideMark/>
          </w:tcPr>
          <w:p w14:paraId="4EA1BBE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1.50</w:t>
            </w:r>
          </w:p>
        </w:tc>
        <w:tc>
          <w:tcPr>
            <w:tcW w:w="2652" w:type="dxa"/>
            <w:noWrap/>
            <w:hideMark/>
          </w:tcPr>
          <w:p w14:paraId="2DB1F5E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-0.113744075829384</w:t>
            </w:r>
          </w:p>
        </w:tc>
      </w:tr>
      <w:tr w:rsidR="000A2ECA" w:rsidRPr="000A2ECA" w14:paraId="76579D04" w14:textId="77777777" w:rsidTr="000A2ECA">
        <w:trPr>
          <w:gridAfter w:val="3"/>
          <w:wAfter w:w="666" w:type="dxa"/>
          <w:trHeight w:val="20"/>
        </w:trPr>
        <w:tc>
          <w:tcPr>
            <w:tcW w:w="540" w:type="dxa"/>
            <w:gridSpan w:val="3"/>
          </w:tcPr>
          <w:p w14:paraId="56FBACCC" w14:textId="05BEFC2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81</w:t>
            </w:r>
          </w:p>
        </w:tc>
        <w:tc>
          <w:tcPr>
            <w:tcW w:w="2152" w:type="dxa"/>
            <w:gridSpan w:val="2"/>
            <w:noWrap/>
            <w:hideMark/>
          </w:tcPr>
          <w:p w14:paraId="274785DB" w14:textId="0F5F52E4"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CelcomDigi</w:t>
            </w:r>
            <w:proofErr w:type="spellEnd"/>
            <w:r w:rsidRPr="000A2ECA">
              <w:rPr>
                <w:rFonts w:ascii="Times New Roman" w:hAnsi="Times New Roman" w:cs="Times New Roman"/>
                <w:sz w:val="16"/>
                <w:szCs w:val="16"/>
              </w:rPr>
              <w:t xml:space="preserve"> </w:t>
            </w:r>
            <w:proofErr w:type="spellStart"/>
            <w:r w:rsidRPr="000A2ECA">
              <w:rPr>
                <w:rFonts w:ascii="Times New Roman" w:hAnsi="Times New Roman" w:cs="Times New Roman"/>
                <w:sz w:val="16"/>
                <w:szCs w:val="16"/>
              </w:rPr>
              <w:t>Bhd</w:t>
            </w:r>
            <w:proofErr w:type="spellEnd"/>
          </w:p>
        </w:tc>
        <w:tc>
          <w:tcPr>
            <w:tcW w:w="1447" w:type="dxa"/>
            <w:noWrap/>
            <w:hideMark/>
          </w:tcPr>
          <w:p w14:paraId="7DE6FC0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215F476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0.0954</w:t>
            </w:r>
          </w:p>
        </w:tc>
        <w:tc>
          <w:tcPr>
            <w:tcW w:w="1161" w:type="dxa"/>
            <w:noWrap/>
            <w:hideMark/>
          </w:tcPr>
          <w:p w14:paraId="5F41F59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0.9674</w:t>
            </w:r>
          </w:p>
        </w:tc>
        <w:tc>
          <w:tcPr>
            <w:tcW w:w="2652" w:type="dxa"/>
            <w:noWrap/>
            <w:hideMark/>
          </w:tcPr>
          <w:p w14:paraId="0077287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0.0200</w:t>
            </w:r>
          </w:p>
        </w:tc>
      </w:tr>
      <w:tr w:rsidR="000A2ECA" w:rsidRPr="000A2ECA" w14:paraId="59A35A44" w14:textId="77777777" w:rsidTr="000A2ECA">
        <w:trPr>
          <w:gridAfter w:val="3"/>
          <w:wAfter w:w="666" w:type="dxa"/>
          <w:trHeight w:val="20"/>
        </w:trPr>
        <w:tc>
          <w:tcPr>
            <w:tcW w:w="540" w:type="dxa"/>
            <w:gridSpan w:val="3"/>
          </w:tcPr>
          <w:p w14:paraId="5D60198E" w14:textId="0ADD25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82</w:t>
            </w:r>
          </w:p>
        </w:tc>
        <w:tc>
          <w:tcPr>
            <w:tcW w:w="2152" w:type="dxa"/>
            <w:gridSpan w:val="2"/>
            <w:noWrap/>
            <w:hideMark/>
          </w:tcPr>
          <w:p w14:paraId="1A2F891C" w14:textId="10210240"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CelcomDigi</w:t>
            </w:r>
            <w:proofErr w:type="spellEnd"/>
            <w:r w:rsidRPr="000A2ECA">
              <w:rPr>
                <w:rFonts w:ascii="Times New Roman" w:hAnsi="Times New Roman" w:cs="Times New Roman"/>
                <w:sz w:val="16"/>
                <w:szCs w:val="16"/>
              </w:rPr>
              <w:t xml:space="preserve"> </w:t>
            </w:r>
            <w:proofErr w:type="spellStart"/>
            <w:r w:rsidRPr="000A2ECA">
              <w:rPr>
                <w:rFonts w:ascii="Times New Roman" w:hAnsi="Times New Roman" w:cs="Times New Roman"/>
                <w:sz w:val="16"/>
                <w:szCs w:val="16"/>
              </w:rPr>
              <w:t>Bhd</w:t>
            </w:r>
            <w:proofErr w:type="spellEnd"/>
          </w:p>
        </w:tc>
        <w:tc>
          <w:tcPr>
            <w:tcW w:w="1447" w:type="dxa"/>
            <w:noWrap/>
            <w:hideMark/>
          </w:tcPr>
          <w:p w14:paraId="2CABB05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198EA2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0.0996</w:t>
            </w:r>
          </w:p>
        </w:tc>
        <w:tc>
          <w:tcPr>
            <w:tcW w:w="1161" w:type="dxa"/>
            <w:noWrap/>
            <w:hideMark/>
          </w:tcPr>
          <w:p w14:paraId="725B86E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1.19</w:t>
            </w:r>
          </w:p>
        </w:tc>
        <w:tc>
          <w:tcPr>
            <w:tcW w:w="2652" w:type="dxa"/>
            <w:noWrap/>
            <w:hideMark/>
          </w:tcPr>
          <w:p w14:paraId="3C53104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-0.0825688073394496</w:t>
            </w:r>
          </w:p>
        </w:tc>
      </w:tr>
      <w:tr w:rsidR="000A2ECA" w:rsidRPr="000A2ECA" w14:paraId="3369017C" w14:textId="77777777" w:rsidTr="000A2ECA">
        <w:trPr>
          <w:gridAfter w:val="3"/>
          <w:wAfter w:w="666" w:type="dxa"/>
          <w:trHeight w:val="20"/>
        </w:trPr>
        <w:tc>
          <w:tcPr>
            <w:tcW w:w="540" w:type="dxa"/>
            <w:gridSpan w:val="3"/>
          </w:tcPr>
          <w:p w14:paraId="72F29284" w14:textId="60F2F4E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83</w:t>
            </w:r>
          </w:p>
        </w:tc>
        <w:tc>
          <w:tcPr>
            <w:tcW w:w="2152" w:type="dxa"/>
            <w:gridSpan w:val="2"/>
            <w:noWrap/>
            <w:hideMark/>
          </w:tcPr>
          <w:p w14:paraId="6ACAB592" w14:textId="4AC1414A"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CelcomDigi</w:t>
            </w:r>
            <w:proofErr w:type="spellEnd"/>
            <w:r w:rsidRPr="000A2ECA">
              <w:rPr>
                <w:rFonts w:ascii="Times New Roman" w:hAnsi="Times New Roman" w:cs="Times New Roman"/>
                <w:sz w:val="16"/>
                <w:szCs w:val="16"/>
              </w:rPr>
              <w:t xml:space="preserve"> </w:t>
            </w:r>
            <w:proofErr w:type="spellStart"/>
            <w:r w:rsidRPr="000A2ECA">
              <w:rPr>
                <w:rFonts w:ascii="Times New Roman" w:hAnsi="Times New Roman" w:cs="Times New Roman"/>
                <w:sz w:val="16"/>
                <w:szCs w:val="16"/>
              </w:rPr>
              <w:t>Bhd</w:t>
            </w:r>
            <w:proofErr w:type="spellEnd"/>
          </w:p>
        </w:tc>
        <w:tc>
          <w:tcPr>
            <w:tcW w:w="1447" w:type="dxa"/>
            <w:noWrap/>
            <w:hideMark/>
          </w:tcPr>
          <w:p w14:paraId="7DA49E3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F55BD41" w14:textId="0209183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1.8764</w:t>
            </w:r>
          </w:p>
        </w:tc>
        <w:tc>
          <w:tcPr>
            <w:tcW w:w="1161" w:type="dxa"/>
            <w:noWrap/>
            <w:hideMark/>
          </w:tcPr>
          <w:p w14:paraId="074A3F6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0.9768</w:t>
            </w:r>
          </w:p>
        </w:tc>
        <w:tc>
          <w:tcPr>
            <w:tcW w:w="2652" w:type="dxa"/>
            <w:noWrap/>
            <w:hideMark/>
          </w:tcPr>
          <w:p w14:paraId="466F359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0.0531</w:t>
            </w:r>
          </w:p>
        </w:tc>
      </w:tr>
      <w:tr w:rsidR="000A2ECA" w:rsidRPr="000A2ECA" w14:paraId="49617C14" w14:textId="77777777" w:rsidTr="000A2ECA">
        <w:trPr>
          <w:gridAfter w:val="3"/>
          <w:wAfter w:w="666" w:type="dxa"/>
          <w:trHeight w:val="20"/>
        </w:trPr>
        <w:tc>
          <w:tcPr>
            <w:tcW w:w="540" w:type="dxa"/>
            <w:gridSpan w:val="3"/>
          </w:tcPr>
          <w:p w14:paraId="1488E148" w14:textId="63AA6EB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84</w:t>
            </w:r>
          </w:p>
        </w:tc>
        <w:tc>
          <w:tcPr>
            <w:tcW w:w="2152" w:type="dxa"/>
            <w:gridSpan w:val="2"/>
            <w:noWrap/>
            <w:hideMark/>
          </w:tcPr>
          <w:p w14:paraId="5E6ABB07" w14:textId="5EEBBB9A"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CelcomDigi</w:t>
            </w:r>
            <w:proofErr w:type="spellEnd"/>
            <w:r w:rsidRPr="000A2ECA">
              <w:rPr>
                <w:rFonts w:ascii="Times New Roman" w:hAnsi="Times New Roman" w:cs="Times New Roman"/>
                <w:sz w:val="16"/>
                <w:szCs w:val="16"/>
              </w:rPr>
              <w:t xml:space="preserve"> </w:t>
            </w:r>
            <w:proofErr w:type="spellStart"/>
            <w:r w:rsidRPr="000A2ECA">
              <w:rPr>
                <w:rFonts w:ascii="Times New Roman" w:hAnsi="Times New Roman" w:cs="Times New Roman"/>
                <w:sz w:val="16"/>
                <w:szCs w:val="16"/>
              </w:rPr>
              <w:t>Bhd</w:t>
            </w:r>
            <w:proofErr w:type="spellEnd"/>
          </w:p>
        </w:tc>
        <w:tc>
          <w:tcPr>
            <w:tcW w:w="1447" w:type="dxa"/>
            <w:noWrap/>
            <w:hideMark/>
          </w:tcPr>
          <w:p w14:paraId="3F95D23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1AF27B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1.92</w:t>
            </w:r>
          </w:p>
        </w:tc>
        <w:tc>
          <w:tcPr>
            <w:tcW w:w="1161" w:type="dxa"/>
            <w:noWrap/>
            <w:hideMark/>
          </w:tcPr>
          <w:p w14:paraId="6793116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1.04</w:t>
            </w:r>
          </w:p>
        </w:tc>
        <w:tc>
          <w:tcPr>
            <w:tcW w:w="2652" w:type="dxa"/>
            <w:noWrap/>
            <w:hideMark/>
          </w:tcPr>
          <w:p w14:paraId="100FCE1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w:t>
            </w:r>
          </w:p>
        </w:tc>
      </w:tr>
      <w:tr w:rsidR="000A2ECA" w:rsidRPr="000A2ECA" w14:paraId="4776E8B2" w14:textId="77777777" w:rsidTr="000A2ECA">
        <w:trPr>
          <w:gridAfter w:val="3"/>
          <w:wAfter w:w="666" w:type="dxa"/>
          <w:trHeight w:val="20"/>
        </w:trPr>
        <w:tc>
          <w:tcPr>
            <w:tcW w:w="540" w:type="dxa"/>
            <w:gridSpan w:val="3"/>
          </w:tcPr>
          <w:p w14:paraId="7FC21D20" w14:textId="1C65C3F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85</w:t>
            </w:r>
          </w:p>
        </w:tc>
        <w:tc>
          <w:tcPr>
            <w:tcW w:w="2152" w:type="dxa"/>
            <w:gridSpan w:val="2"/>
            <w:noWrap/>
            <w:hideMark/>
          </w:tcPr>
          <w:p w14:paraId="3BE1E88D" w14:textId="623754E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Inari </w:t>
            </w:r>
            <w:proofErr w:type="spellStart"/>
            <w:r w:rsidRPr="000A2ECA">
              <w:rPr>
                <w:rFonts w:ascii="Times New Roman" w:hAnsi="Times New Roman" w:cs="Times New Roman"/>
                <w:sz w:val="16"/>
                <w:szCs w:val="16"/>
              </w:rPr>
              <w:t>Amertron</w:t>
            </w:r>
            <w:proofErr w:type="spellEnd"/>
          </w:p>
        </w:tc>
        <w:tc>
          <w:tcPr>
            <w:tcW w:w="1447" w:type="dxa"/>
            <w:noWrap/>
            <w:hideMark/>
          </w:tcPr>
          <w:p w14:paraId="64A3488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722650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0.127</w:t>
            </w:r>
          </w:p>
        </w:tc>
        <w:tc>
          <w:tcPr>
            <w:tcW w:w="1161" w:type="dxa"/>
            <w:noWrap/>
            <w:hideMark/>
          </w:tcPr>
          <w:p w14:paraId="2D8B367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1.05</w:t>
            </w:r>
          </w:p>
        </w:tc>
        <w:tc>
          <w:tcPr>
            <w:tcW w:w="2652" w:type="dxa"/>
            <w:noWrap/>
            <w:hideMark/>
          </w:tcPr>
          <w:p w14:paraId="50B4E9B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0.1533</w:t>
            </w:r>
          </w:p>
        </w:tc>
      </w:tr>
      <w:tr w:rsidR="000A2ECA" w:rsidRPr="000A2ECA" w14:paraId="0B665DDA" w14:textId="77777777" w:rsidTr="000A2ECA">
        <w:trPr>
          <w:gridAfter w:val="3"/>
          <w:wAfter w:w="666" w:type="dxa"/>
          <w:trHeight w:val="20"/>
        </w:trPr>
        <w:tc>
          <w:tcPr>
            <w:tcW w:w="540" w:type="dxa"/>
            <w:gridSpan w:val="3"/>
          </w:tcPr>
          <w:p w14:paraId="5837E7EF" w14:textId="071C772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86</w:t>
            </w:r>
          </w:p>
        </w:tc>
        <w:tc>
          <w:tcPr>
            <w:tcW w:w="2152" w:type="dxa"/>
            <w:gridSpan w:val="2"/>
            <w:noWrap/>
            <w:hideMark/>
          </w:tcPr>
          <w:p w14:paraId="37C9DEFD" w14:textId="54E45FB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Inari </w:t>
            </w:r>
            <w:proofErr w:type="spellStart"/>
            <w:r w:rsidRPr="000A2ECA">
              <w:rPr>
                <w:rFonts w:ascii="Times New Roman" w:hAnsi="Times New Roman" w:cs="Times New Roman"/>
                <w:sz w:val="16"/>
                <w:szCs w:val="16"/>
              </w:rPr>
              <w:t>Amertron</w:t>
            </w:r>
            <w:proofErr w:type="spellEnd"/>
          </w:p>
        </w:tc>
        <w:tc>
          <w:tcPr>
            <w:tcW w:w="1447" w:type="dxa"/>
            <w:noWrap/>
            <w:hideMark/>
          </w:tcPr>
          <w:p w14:paraId="567C601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7C7EED1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0.2012</w:t>
            </w:r>
          </w:p>
        </w:tc>
        <w:tc>
          <w:tcPr>
            <w:tcW w:w="1161" w:type="dxa"/>
            <w:noWrap/>
            <w:hideMark/>
          </w:tcPr>
          <w:p w14:paraId="2C5AF8B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1.10</w:t>
            </w:r>
          </w:p>
        </w:tc>
        <w:tc>
          <w:tcPr>
            <w:tcW w:w="2652" w:type="dxa"/>
            <w:noWrap/>
            <w:hideMark/>
          </w:tcPr>
          <w:p w14:paraId="3904E23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-0.3475</w:t>
            </w:r>
          </w:p>
        </w:tc>
      </w:tr>
      <w:tr w:rsidR="000A2ECA" w:rsidRPr="000A2ECA" w14:paraId="372C10CC" w14:textId="77777777" w:rsidTr="000A2ECA">
        <w:trPr>
          <w:gridAfter w:val="3"/>
          <w:wAfter w:w="666" w:type="dxa"/>
          <w:trHeight w:val="20"/>
        </w:trPr>
        <w:tc>
          <w:tcPr>
            <w:tcW w:w="540" w:type="dxa"/>
            <w:gridSpan w:val="3"/>
          </w:tcPr>
          <w:p w14:paraId="19DDF125" w14:textId="6A1426D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87</w:t>
            </w:r>
          </w:p>
        </w:tc>
        <w:tc>
          <w:tcPr>
            <w:tcW w:w="2152" w:type="dxa"/>
            <w:gridSpan w:val="2"/>
            <w:noWrap/>
            <w:hideMark/>
          </w:tcPr>
          <w:p w14:paraId="712B24D2" w14:textId="73C9A57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Inari </w:t>
            </w:r>
            <w:proofErr w:type="spellStart"/>
            <w:r w:rsidRPr="000A2ECA">
              <w:rPr>
                <w:rFonts w:ascii="Times New Roman" w:hAnsi="Times New Roman" w:cs="Times New Roman"/>
                <w:sz w:val="16"/>
                <w:szCs w:val="16"/>
              </w:rPr>
              <w:t>Amertron</w:t>
            </w:r>
            <w:proofErr w:type="spellEnd"/>
          </w:p>
        </w:tc>
        <w:tc>
          <w:tcPr>
            <w:tcW w:w="1447" w:type="dxa"/>
            <w:noWrap/>
            <w:hideMark/>
          </w:tcPr>
          <w:p w14:paraId="1F30881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3E0F71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0.2557</w:t>
            </w:r>
          </w:p>
        </w:tc>
        <w:tc>
          <w:tcPr>
            <w:tcW w:w="1161" w:type="dxa"/>
            <w:noWrap/>
            <w:hideMark/>
          </w:tcPr>
          <w:p w14:paraId="08737A4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0.6595</w:t>
            </w:r>
          </w:p>
        </w:tc>
        <w:tc>
          <w:tcPr>
            <w:tcW w:w="2652" w:type="dxa"/>
            <w:noWrap/>
            <w:hideMark/>
          </w:tcPr>
          <w:p w14:paraId="5125EE1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0.4493</w:t>
            </w:r>
          </w:p>
        </w:tc>
      </w:tr>
      <w:tr w:rsidR="000A2ECA" w:rsidRPr="000A2ECA" w14:paraId="30E3013B" w14:textId="77777777" w:rsidTr="000A2ECA">
        <w:trPr>
          <w:gridAfter w:val="3"/>
          <w:wAfter w:w="666" w:type="dxa"/>
          <w:trHeight w:val="20"/>
        </w:trPr>
        <w:tc>
          <w:tcPr>
            <w:tcW w:w="540" w:type="dxa"/>
            <w:gridSpan w:val="3"/>
          </w:tcPr>
          <w:p w14:paraId="2110F294" w14:textId="2223539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88</w:t>
            </w:r>
          </w:p>
        </w:tc>
        <w:tc>
          <w:tcPr>
            <w:tcW w:w="2152" w:type="dxa"/>
            <w:gridSpan w:val="2"/>
            <w:noWrap/>
            <w:hideMark/>
          </w:tcPr>
          <w:p w14:paraId="308D222D" w14:textId="7278D85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Inari </w:t>
            </w:r>
            <w:proofErr w:type="spellStart"/>
            <w:r w:rsidRPr="000A2ECA">
              <w:rPr>
                <w:rFonts w:ascii="Times New Roman" w:hAnsi="Times New Roman" w:cs="Times New Roman"/>
                <w:sz w:val="16"/>
                <w:szCs w:val="16"/>
              </w:rPr>
              <w:t>Amertron</w:t>
            </w:r>
            <w:proofErr w:type="spellEnd"/>
          </w:p>
        </w:tc>
        <w:tc>
          <w:tcPr>
            <w:tcW w:w="1447" w:type="dxa"/>
            <w:noWrap/>
            <w:hideMark/>
          </w:tcPr>
          <w:p w14:paraId="3164D77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4A9BB4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0.1342</w:t>
            </w:r>
          </w:p>
        </w:tc>
        <w:tc>
          <w:tcPr>
            <w:tcW w:w="1161" w:type="dxa"/>
            <w:noWrap/>
            <w:hideMark/>
          </w:tcPr>
          <w:p w14:paraId="7E82799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0.9038</w:t>
            </w:r>
          </w:p>
        </w:tc>
        <w:tc>
          <w:tcPr>
            <w:tcW w:w="2652" w:type="dxa"/>
            <w:noWrap/>
            <w:hideMark/>
          </w:tcPr>
          <w:p w14:paraId="6E7F9E2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0.642857142857143</w:t>
            </w:r>
          </w:p>
        </w:tc>
      </w:tr>
      <w:tr w:rsidR="000A2ECA" w:rsidRPr="000A2ECA" w14:paraId="264E1465" w14:textId="77777777" w:rsidTr="000A2ECA">
        <w:trPr>
          <w:gridAfter w:val="3"/>
          <w:wAfter w:w="666" w:type="dxa"/>
          <w:trHeight w:val="20"/>
        </w:trPr>
        <w:tc>
          <w:tcPr>
            <w:tcW w:w="540" w:type="dxa"/>
            <w:gridSpan w:val="3"/>
          </w:tcPr>
          <w:p w14:paraId="2C05D0DA" w14:textId="4049710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89</w:t>
            </w:r>
          </w:p>
        </w:tc>
        <w:tc>
          <w:tcPr>
            <w:tcW w:w="2152" w:type="dxa"/>
            <w:gridSpan w:val="2"/>
            <w:noWrap/>
            <w:hideMark/>
          </w:tcPr>
          <w:p w14:paraId="0FB2FDCB" w14:textId="2236D13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Nestle</w:t>
            </w:r>
          </w:p>
        </w:tc>
        <w:tc>
          <w:tcPr>
            <w:tcW w:w="1447" w:type="dxa"/>
            <w:noWrap/>
            <w:hideMark/>
          </w:tcPr>
          <w:p w14:paraId="60BF018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AAB6FE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1.01</w:t>
            </w:r>
          </w:p>
        </w:tc>
        <w:tc>
          <w:tcPr>
            <w:tcW w:w="1161" w:type="dxa"/>
            <w:noWrap/>
            <w:hideMark/>
          </w:tcPr>
          <w:p w14:paraId="3DF0465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0.9311</w:t>
            </w:r>
          </w:p>
        </w:tc>
        <w:tc>
          <w:tcPr>
            <w:tcW w:w="2652" w:type="dxa"/>
            <w:noWrap/>
            <w:hideMark/>
          </w:tcPr>
          <w:p w14:paraId="45C80AA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-0.1600</w:t>
            </w:r>
          </w:p>
        </w:tc>
      </w:tr>
      <w:tr w:rsidR="000A2ECA" w:rsidRPr="000A2ECA" w14:paraId="5FC9D3AB" w14:textId="77777777" w:rsidTr="000A2ECA">
        <w:trPr>
          <w:gridAfter w:val="3"/>
          <w:wAfter w:w="666" w:type="dxa"/>
          <w:trHeight w:val="20"/>
        </w:trPr>
        <w:tc>
          <w:tcPr>
            <w:tcW w:w="540" w:type="dxa"/>
            <w:gridSpan w:val="3"/>
          </w:tcPr>
          <w:p w14:paraId="43FAB408" w14:textId="5C82492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90</w:t>
            </w:r>
          </w:p>
        </w:tc>
        <w:tc>
          <w:tcPr>
            <w:tcW w:w="2152" w:type="dxa"/>
            <w:gridSpan w:val="2"/>
            <w:noWrap/>
            <w:hideMark/>
          </w:tcPr>
          <w:p w14:paraId="1C712B1A" w14:textId="7629FDC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Nestle</w:t>
            </w:r>
          </w:p>
        </w:tc>
        <w:tc>
          <w:tcPr>
            <w:tcW w:w="1447" w:type="dxa"/>
            <w:noWrap/>
            <w:hideMark/>
          </w:tcPr>
          <w:p w14:paraId="3C8F581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623252E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1.02</w:t>
            </w:r>
          </w:p>
        </w:tc>
        <w:tc>
          <w:tcPr>
            <w:tcW w:w="1161" w:type="dxa"/>
            <w:noWrap/>
            <w:hideMark/>
          </w:tcPr>
          <w:p w14:paraId="3FA4244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0.9148</w:t>
            </w:r>
          </w:p>
        </w:tc>
        <w:tc>
          <w:tcPr>
            <w:tcW w:w="2652" w:type="dxa"/>
            <w:noWrap/>
            <w:hideMark/>
          </w:tcPr>
          <w:p w14:paraId="17101A3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0.0432190760059613</w:t>
            </w:r>
          </w:p>
        </w:tc>
      </w:tr>
      <w:tr w:rsidR="000A2ECA" w:rsidRPr="000A2ECA" w14:paraId="3EA26645" w14:textId="77777777" w:rsidTr="000A2ECA">
        <w:trPr>
          <w:gridAfter w:val="3"/>
          <w:wAfter w:w="666" w:type="dxa"/>
          <w:trHeight w:val="20"/>
        </w:trPr>
        <w:tc>
          <w:tcPr>
            <w:tcW w:w="540" w:type="dxa"/>
            <w:gridSpan w:val="3"/>
          </w:tcPr>
          <w:p w14:paraId="49708DEB" w14:textId="0D3E143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91</w:t>
            </w:r>
          </w:p>
        </w:tc>
        <w:tc>
          <w:tcPr>
            <w:tcW w:w="2152" w:type="dxa"/>
            <w:gridSpan w:val="2"/>
            <w:noWrap/>
            <w:hideMark/>
          </w:tcPr>
          <w:p w14:paraId="5CCA295A" w14:textId="03D97BD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Nestle</w:t>
            </w:r>
          </w:p>
        </w:tc>
        <w:tc>
          <w:tcPr>
            <w:tcW w:w="1447" w:type="dxa"/>
            <w:noWrap/>
            <w:hideMark/>
          </w:tcPr>
          <w:p w14:paraId="52A1408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0F365F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0.9998</w:t>
            </w:r>
          </w:p>
        </w:tc>
        <w:tc>
          <w:tcPr>
            <w:tcW w:w="1161" w:type="dxa"/>
            <w:noWrap/>
            <w:hideMark/>
          </w:tcPr>
          <w:p w14:paraId="3405271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0.9548</w:t>
            </w:r>
          </w:p>
        </w:tc>
        <w:tc>
          <w:tcPr>
            <w:tcW w:w="2652" w:type="dxa"/>
            <w:noWrap/>
            <w:hideMark/>
          </w:tcPr>
          <w:p w14:paraId="44BA6AD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-0.0338</w:t>
            </w:r>
          </w:p>
        </w:tc>
      </w:tr>
      <w:tr w:rsidR="000A2ECA" w:rsidRPr="000A2ECA" w14:paraId="57100C70" w14:textId="77777777" w:rsidTr="000A2ECA">
        <w:trPr>
          <w:gridAfter w:val="3"/>
          <w:wAfter w:w="666" w:type="dxa"/>
          <w:trHeight w:val="20"/>
        </w:trPr>
        <w:tc>
          <w:tcPr>
            <w:tcW w:w="540" w:type="dxa"/>
            <w:gridSpan w:val="3"/>
          </w:tcPr>
          <w:p w14:paraId="130D0558" w14:textId="21999BA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92</w:t>
            </w:r>
          </w:p>
        </w:tc>
        <w:tc>
          <w:tcPr>
            <w:tcW w:w="2152" w:type="dxa"/>
            <w:gridSpan w:val="2"/>
            <w:noWrap/>
            <w:hideMark/>
          </w:tcPr>
          <w:p w14:paraId="773A3191" w14:textId="7E014DA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Nestle</w:t>
            </w:r>
          </w:p>
        </w:tc>
        <w:tc>
          <w:tcPr>
            <w:tcW w:w="1447" w:type="dxa"/>
            <w:noWrap/>
            <w:hideMark/>
          </w:tcPr>
          <w:p w14:paraId="0E8C72F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3D23987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0.9046</w:t>
            </w:r>
          </w:p>
        </w:tc>
        <w:tc>
          <w:tcPr>
            <w:tcW w:w="1161" w:type="dxa"/>
            <w:noWrap/>
            <w:hideMark/>
          </w:tcPr>
          <w:p w14:paraId="199DF20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1.18</w:t>
            </w:r>
          </w:p>
        </w:tc>
        <w:tc>
          <w:tcPr>
            <w:tcW w:w="2652" w:type="dxa"/>
            <w:noWrap/>
            <w:hideMark/>
          </w:tcPr>
          <w:p w14:paraId="5B5B426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-0.0557443915703602</w:t>
            </w:r>
          </w:p>
        </w:tc>
      </w:tr>
      <w:tr w:rsidR="000A2ECA" w:rsidRPr="000A2ECA" w14:paraId="04E3986A" w14:textId="77777777" w:rsidTr="000A2ECA">
        <w:trPr>
          <w:gridAfter w:val="3"/>
          <w:wAfter w:w="666" w:type="dxa"/>
          <w:trHeight w:val="20"/>
        </w:trPr>
        <w:tc>
          <w:tcPr>
            <w:tcW w:w="540" w:type="dxa"/>
            <w:gridSpan w:val="3"/>
          </w:tcPr>
          <w:p w14:paraId="186647FC" w14:textId="1CF444A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93</w:t>
            </w:r>
          </w:p>
        </w:tc>
        <w:tc>
          <w:tcPr>
            <w:tcW w:w="2152" w:type="dxa"/>
            <w:gridSpan w:val="2"/>
            <w:noWrap/>
            <w:hideMark/>
          </w:tcPr>
          <w:p w14:paraId="1DBA1169" w14:textId="7592B63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Press Metal </w:t>
            </w:r>
            <w:proofErr w:type="spellStart"/>
            <w:r w:rsidRPr="000A2ECA">
              <w:rPr>
                <w:rFonts w:ascii="Times New Roman" w:hAnsi="Times New Roman" w:cs="Times New Roman"/>
                <w:sz w:val="16"/>
                <w:szCs w:val="16"/>
              </w:rPr>
              <w:t>Bhd</w:t>
            </w:r>
            <w:proofErr w:type="spellEnd"/>
          </w:p>
        </w:tc>
        <w:tc>
          <w:tcPr>
            <w:tcW w:w="1447" w:type="dxa"/>
            <w:noWrap/>
            <w:hideMark/>
          </w:tcPr>
          <w:p w14:paraId="063AB22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14D04C5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0.1851</w:t>
            </w:r>
          </w:p>
        </w:tc>
        <w:tc>
          <w:tcPr>
            <w:tcW w:w="1161" w:type="dxa"/>
            <w:noWrap/>
            <w:hideMark/>
          </w:tcPr>
          <w:p w14:paraId="160C9F5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0.4746</w:t>
            </w:r>
          </w:p>
        </w:tc>
        <w:tc>
          <w:tcPr>
            <w:tcW w:w="2652" w:type="dxa"/>
            <w:noWrap/>
            <w:hideMark/>
          </w:tcPr>
          <w:p w14:paraId="7D496CE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-0.0143</w:t>
            </w:r>
          </w:p>
        </w:tc>
      </w:tr>
      <w:tr w:rsidR="000A2ECA" w:rsidRPr="000A2ECA" w14:paraId="26642D85" w14:textId="77777777" w:rsidTr="000A2ECA">
        <w:trPr>
          <w:gridAfter w:val="3"/>
          <w:wAfter w:w="666" w:type="dxa"/>
          <w:trHeight w:val="20"/>
        </w:trPr>
        <w:tc>
          <w:tcPr>
            <w:tcW w:w="540" w:type="dxa"/>
            <w:gridSpan w:val="3"/>
          </w:tcPr>
          <w:p w14:paraId="20271670" w14:textId="61FBB53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94</w:t>
            </w:r>
          </w:p>
        </w:tc>
        <w:tc>
          <w:tcPr>
            <w:tcW w:w="2152" w:type="dxa"/>
            <w:gridSpan w:val="2"/>
            <w:noWrap/>
            <w:hideMark/>
          </w:tcPr>
          <w:p w14:paraId="2A5ABA81" w14:textId="26E451E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Press Metal </w:t>
            </w:r>
            <w:proofErr w:type="spellStart"/>
            <w:r w:rsidRPr="000A2ECA">
              <w:rPr>
                <w:rFonts w:ascii="Times New Roman" w:hAnsi="Times New Roman" w:cs="Times New Roman"/>
                <w:sz w:val="16"/>
                <w:szCs w:val="16"/>
              </w:rPr>
              <w:t>Bhd</w:t>
            </w:r>
            <w:proofErr w:type="spellEnd"/>
          </w:p>
        </w:tc>
        <w:tc>
          <w:tcPr>
            <w:tcW w:w="1447" w:type="dxa"/>
            <w:noWrap/>
            <w:hideMark/>
          </w:tcPr>
          <w:p w14:paraId="75B1AFD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3CB3C82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0.2733</w:t>
            </w:r>
          </w:p>
        </w:tc>
        <w:tc>
          <w:tcPr>
            <w:tcW w:w="1161" w:type="dxa"/>
            <w:noWrap/>
            <w:hideMark/>
          </w:tcPr>
          <w:p w14:paraId="5812ACE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0.3503</w:t>
            </w:r>
          </w:p>
        </w:tc>
        <w:tc>
          <w:tcPr>
            <w:tcW w:w="2652" w:type="dxa"/>
            <w:noWrap/>
            <w:hideMark/>
          </w:tcPr>
          <w:p w14:paraId="5F7F015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-0.155709342560554</w:t>
            </w:r>
          </w:p>
        </w:tc>
      </w:tr>
      <w:tr w:rsidR="000A2ECA" w:rsidRPr="000A2ECA" w14:paraId="0924962D" w14:textId="77777777" w:rsidTr="000A2ECA">
        <w:trPr>
          <w:gridAfter w:val="3"/>
          <w:wAfter w:w="666" w:type="dxa"/>
          <w:trHeight w:val="20"/>
        </w:trPr>
        <w:tc>
          <w:tcPr>
            <w:tcW w:w="540" w:type="dxa"/>
            <w:gridSpan w:val="3"/>
          </w:tcPr>
          <w:p w14:paraId="5A5BA0B4" w14:textId="10637E9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95</w:t>
            </w:r>
          </w:p>
        </w:tc>
        <w:tc>
          <w:tcPr>
            <w:tcW w:w="2152" w:type="dxa"/>
            <w:gridSpan w:val="2"/>
            <w:noWrap/>
            <w:hideMark/>
          </w:tcPr>
          <w:p w14:paraId="6C330DE6" w14:textId="1694826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Press Metal </w:t>
            </w:r>
            <w:proofErr w:type="spellStart"/>
            <w:r w:rsidRPr="000A2ECA">
              <w:rPr>
                <w:rFonts w:ascii="Times New Roman" w:hAnsi="Times New Roman" w:cs="Times New Roman"/>
                <w:sz w:val="16"/>
                <w:szCs w:val="16"/>
              </w:rPr>
              <w:t>Bhd</w:t>
            </w:r>
            <w:proofErr w:type="spellEnd"/>
          </w:p>
        </w:tc>
        <w:tc>
          <w:tcPr>
            <w:tcW w:w="1447" w:type="dxa"/>
            <w:noWrap/>
            <w:hideMark/>
          </w:tcPr>
          <w:p w14:paraId="7DA90E7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599BCF7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0.2641</w:t>
            </w:r>
          </w:p>
        </w:tc>
        <w:tc>
          <w:tcPr>
            <w:tcW w:w="1161" w:type="dxa"/>
            <w:noWrap/>
            <w:hideMark/>
          </w:tcPr>
          <w:p w14:paraId="49727D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0.3124</w:t>
            </w:r>
          </w:p>
        </w:tc>
        <w:tc>
          <w:tcPr>
            <w:tcW w:w="2652" w:type="dxa"/>
            <w:noWrap/>
            <w:hideMark/>
          </w:tcPr>
          <w:p w14:paraId="483A8C4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0.3795</w:t>
            </w:r>
          </w:p>
        </w:tc>
      </w:tr>
      <w:tr w:rsidR="000A2ECA" w:rsidRPr="000A2ECA" w14:paraId="3BDBE5DE" w14:textId="77777777" w:rsidTr="000A2ECA">
        <w:trPr>
          <w:gridAfter w:val="3"/>
          <w:wAfter w:w="666" w:type="dxa"/>
          <w:trHeight w:val="20"/>
        </w:trPr>
        <w:tc>
          <w:tcPr>
            <w:tcW w:w="540" w:type="dxa"/>
            <w:gridSpan w:val="3"/>
          </w:tcPr>
          <w:p w14:paraId="59ECE4B9" w14:textId="53FCDDA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96</w:t>
            </w:r>
          </w:p>
        </w:tc>
        <w:tc>
          <w:tcPr>
            <w:tcW w:w="2152" w:type="dxa"/>
            <w:gridSpan w:val="2"/>
            <w:noWrap/>
            <w:hideMark/>
          </w:tcPr>
          <w:p w14:paraId="5BA20507" w14:textId="0830F9D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Press Metal </w:t>
            </w:r>
            <w:proofErr w:type="spellStart"/>
            <w:r w:rsidRPr="000A2ECA">
              <w:rPr>
                <w:rFonts w:ascii="Times New Roman" w:hAnsi="Times New Roman" w:cs="Times New Roman"/>
                <w:sz w:val="16"/>
                <w:szCs w:val="16"/>
              </w:rPr>
              <w:t>Bhd</w:t>
            </w:r>
            <w:proofErr w:type="spellEnd"/>
          </w:p>
        </w:tc>
        <w:tc>
          <w:tcPr>
            <w:tcW w:w="1447" w:type="dxa"/>
            <w:noWrap/>
            <w:hideMark/>
          </w:tcPr>
          <w:p w14:paraId="71A7BEB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4B4CAF9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0.1253</w:t>
            </w:r>
          </w:p>
        </w:tc>
        <w:tc>
          <w:tcPr>
            <w:tcW w:w="1161" w:type="dxa"/>
            <w:noWrap/>
            <w:hideMark/>
          </w:tcPr>
          <w:p w14:paraId="57F96C1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0.2854</w:t>
            </w:r>
          </w:p>
        </w:tc>
        <w:tc>
          <w:tcPr>
            <w:tcW w:w="2652" w:type="dxa"/>
            <w:noWrap/>
            <w:hideMark/>
          </w:tcPr>
          <w:p w14:paraId="16B5146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-0.108510638297872</w:t>
            </w:r>
          </w:p>
        </w:tc>
      </w:tr>
      <w:tr w:rsidR="000A2ECA" w:rsidRPr="000A2ECA" w14:paraId="22A3EAD7" w14:textId="77777777" w:rsidTr="000A2ECA">
        <w:trPr>
          <w:gridAfter w:val="3"/>
          <w:wAfter w:w="666" w:type="dxa"/>
          <w:trHeight w:val="20"/>
        </w:trPr>
        <w:tc>
          <w:tcPr>
            <w:tcW w:w="540" w:type="dxa"/>
            <w:gridSpan w:val="3"/>
          </w:tcPr>
          <w:p w14:paraId="1D04A599" w14:textId="26D0CF6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97</w:t>
            </w:r>
          </w:p>
        </w:tc>
        <w:tc>
          <w:tcPr>
            <w:tcW w:w="2152" w:type="dxa"/>
            <w:gridSpan w:val="2"/>
            <w:noWrap/>
            <w:hideMark/>
          </w:tcPr>
          <w:p w14:paraId="7E0E4F8F" w14:textId="700F7B9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SD Guthrie </w:t>
            </w:r>
            <w:proofErr w:type="spellStart"/>
            <w:r w:rsidRPr="000A2ECA">
              <w:rPr>
                <w:rFonts w:ascii="Times New Roman" w:hAnsi="Times New Roman" w:cs="Times New Roman"/>
                <w:sz w:val="16"/>
                <w:szCs w:val="16"/>
              </w:rPr>
              <w:t>Bhd</w:t>
            </w:r>
            <w:proofErr w:type="spellEnd"/>
          </w:p>
        </w:tc>
        <w:tc>
          <w:tcPr>
            <w:tcW w:w="1447" w:type="dxa"/>
            <w:noWrap/>
            <w:hideMark/>
          </w:tcPr>
          <w:p w14:paraId="060F1FF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D49A8F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0.0969</w:t>
            </w:r>
          </w:p>
        </w:tc>
        <w:tc>
          <w:tcPr>
            <w:tcW w:w="1161" w:type="dxa"/>
            <w:noWrap/>
            <w:hideMark/>
          </w:tcPr>
          <w:p w14:paraId="5DE4A11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0.412</w:t>
            </w:r>
          </w:p>
        </w:tc>
        <w:tc>
          <w:tcPr>
            <w:tcW w:w="2652" w:type="dxa"/>
            <w:noWrap/>
            <w:hideMark/>
          </w:tcPr>
          <w:p w14:paraId="2705C00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-0.0409</w:t>
            </w:r>
          </w:p>
        </w:tc>
      </w:tr>
      <w:tr w:rsidR="000A2ECA" w:rsidRPr="000A2ECA" w14:paraId="64648F19" w14:textId="77777777" w:rsidTr="000A2ECA">
        <w:trPr>
          <w:gridAfter w:val="3"/>
          <w:wAfter w:w="666" w:type="dxa"/>
          <w:trHeight w:val="20"/>
        </w:trPr>
        <w:tc>
          <w:tcPr>
            <w:tcW w:w="540" w:type="dxa"/>
            <w:gridSpan w:val="3"/>
          </w:tcPr>
          <w:p w14:paraId="158D7665" w14:textId="33B1539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98</w:t>
            </w:r>
          </w:p>
        </w:tc>
        <w:tc>
          <w:tcPr>
            <w:tcW w:w="2152" w:type="dxa"/>
            <w:gridSpan w:val="2"/>
            <w:noWrap/>
            <w:hideMark/>
          </w:tcPr>
          <w:p w14:paraId="0574F2FB" w14:textId="5651A75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SD Guthrie </w:t>
            </w:r>
            <w:proofErr w:type="spellStart"/>
            <w:r w:rsidRPr="000A2ECA">
              <w:rPr>
                <w:rFonts w:ascii="Times New Roman" w:hAnsi="Times New Roman" w:cs="Times New Roman"/>
                <w:sz w:val="16"/>
                <w:szCs w:val="16"/>
              </w:rPr>
              <w:t>Bhd</w:t>
            </w:r>
            <w:proofErr w:type="spellEnd"/>
          </w:p>
        </w:tc>
        <w:tc>
          <w:tcPr>
            <w:tcW w:w="1447" w:type="dxa"/>
            <w:noWrap/>
            <w:hideMark/>
          </w:tcPr>
          <w:p w14:paraId="729A357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2102DFF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0.1388</w:t>
            </w:r>
          </w:p>
        </w:tc>
        <w:tc>
          <w:tcPr>
            <w:tcW w:w="1161" w:type="dxa"/>
            <w:noWrap/>
            <w:hideMark/>
          </w:tcPr>
          <w:p w14:paraId="0657D63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0.6723</w:t>
            </w:r>
          </w:p>
        </w:tc>
        <w:tc>
          <w:tcPr>
            <w:tcW w:w="2652" w:type="dxa"/>
            <w:noWrap/>
            <w:hideMark/>
          </w:tcPr>
          <w:p w14:paraId="72C0AAC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0.236702127659575</w:t>
            </w:r>
          </w:p>
        </w:tc>
      </w:tr>
      <w:tr w:rsidR="000A2ECA" w:rsidRPr="000A2ECA" w14:paraId="560EFEDD" w14:textId="77777777" w:rsidTr="000A2ECA">
        <w:trPr>
          <w:gridAfter w:val="3"/>
          <w:wAfter w:w="666" w:type="dxa"/>
          <w:trHeight w:val="20"/>
        </w:trPr>
        <w:tc>
          <w:tcPr>
            <w:tcW w:w="540" w:type="dxa"/>
            <w:gridSpan w:val="3"/>
          </w:tcPr>
          <w:p w14:paraId="7EE6C77A" w14:textId="34DFE7E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99</w:t>
            </w:r>
          </w:p>
        </w:tc>
        <w:tc>
          <w:tcPr>
            <w:tcW w:w="2152" w:type="dxa"/>
            <w:gridSpan w:val="2"/>
            <w:noWrap/>
            <w:hideMark/>
          </w:tcPr>
          <w:p w14:paraId="00D2A733" w14:textId="6F03C69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SD Guthrie </w:t>
            </w:r>
            <w:proofErr w:type="spellStart"/>
            <w:r w:rsidRPr="000A2ECA">
              <w:rPr>
                <w:rFonts w:ascii="Times New Roman" w:hAnsi="Times New Roman" w:cs="Times New Roman"/>
                <w:sz w:val="16"/>
                <w:szCs w:val="16"/>
              </w:rPr>
              <w:t>Bhd</w:t>
            </w:r>
            <w:proofErr w:type="spellEnd"/>
          </w:p>
        </w:tc>
        <w:tc>
          <w:tcPr>
            <w:tcW w:w="1447" w:type="dxa"/>
            <w:noWrap/>
            <w:hideMark/>
          </w:tcPr>
          <w:p w14:paraId="2C64FF5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9A4356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0.1387</w:t>
            </w:r>
          </w:p>
        </w:tc>
        <w:tc>
          <w:tcPr>
            <w:tcW w:w="1161" w:type="dxa"/>
            <w:noWrap/>
            <w:hideMark/>
          </w:tcPr>
          <w:p w14:paraId="6BA06C8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0.4063</w:t>
            </w:r>
          </w:p>
        </w:tc>
        <w:tc>
          <w:tcPr>
            <w:tcW w:w="2652" w:type="dxa"/>
            <w:noWrap/>
            <w:hideMark/>
          </w:tcPr>
          <w:p w14:paraId="046FF4C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-0.2465</w:t>
            </w:r>
          </w:p>
        </w:tc>
      </w:tr>
      <w:tr w:rsidR="000A2ECA" w:rsidRPr="000A2ECA" w14:paraId="1F04E3C3" w14:textId="77777777" w:rsidTr="000A2ECA">
        <w:trPr>
          <w:gridAfter w:val="3"/>
          <w:wAfter w:w="666" w:type="dxa"/>
          <w:trHeight w:val="20"/>
        </w:trPr>
        <w:tc>
          <w:tcPr>
            <w:tcW w:w="540" w:type="dxa"/>
            <w:gridSpan w:val="3"/>
          </w:tcPr>
          <w:p w14:paraId="14C76A66" w14:textId="0CCF3C1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100</w:t>
            </w:r>
          </w:p>
        </w:tc>
        <w:tc>
          <w:tcPr>
            <w:tcW w:w="2152" w:type="dxa"/>
            <w:gridSpan w:val="2"/>
            <w:noWrap/>
            <w:hideMark/>
          </w:tcPr>
          <w:p w14:paraId="18544C70" w14:textId="767F82B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SD Guthrie </w:t>
            </w:r>
            <w:proofErr w:type="spellStart"/>
            <w:r w:rsidRPr="000A2ECA">
              <w:rPr>
                <w:rFonts w:ascii="Times New Roman" w:hAnsi="Times New Roman" w:cs="Times New Roman"/>
                <w:sz w:val="16"/>
                <w:szCs w:val="16"/>
              </w:rPr>
              <w:t>Bhd</w:t>
            </w:r>
            <w:proofErr w:type="spellEnd"/>
          </w:p>
        </w:tc>
        <w:tc>
          <w:tcPr>
            <w:tcW w:w="1447" w:type="dxa"/>
            <w:noWrap/>
            <w:hideMark/>
          </w:tcPr>
          <w:p w14:paraId="75052A9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23FF51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0.0725</w:t>
            </w:r>
          </w:p>
        </w:tc>
        <w:tc>
          <w:tcPr>
            <w:tcW w:w="1161" w:type="dxa"/>
            <w:noWrap/>
            <w:hideMark/>
          </w:tcPr>
          <w:p w14:paraId="4AAB48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0.3127</w:t>
            </w:r>
          </w:p>
        </w:tc>
        <w:tc>
          <w:tcPr>
            <w:tcW w:w="2652" w:type="dxa"/>
            <w:noWrap/>
            <w:hideMark/>
          </w:tcPr>
          <w:p w14:paraId="281A964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-0.0927272727272727</w:t>
            </w:r>
          </w:p>
        </w:tc>
      </w:tr>
      <w:tr w:rsidR="000A2ECA" w:rsidRPr="000A2ECA" w14:paraId="3BF47972" w14:textId="77777777" w:rsidTr="000A2ECA">
        <w:trPr>
          <w:gridAfter w:val="3"/>
          <w:wAfter w:w="666" w:type="dxa"/>
          <w:trHeight w:val="20"/>
        </w:trPr>
        <w:tc>
          <w:tcPr>
            <w:tcW w:w="540" w:type="dxa"/>
            <w:gridSpan w:val="3"/>
          </w:tcPr>
          <w:p w14:paraId="3CE0E98F" w14:textId="05401AC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101</w:t>
            </w:r>
          </w:p>
        </w:tc>
        <w:tc>
          <w:tcPr>
            <w:tcW w:w="2152" w:type="dxa"/>
            <w:gridSpan w:val="2"/>
            <w:noWrap/>
            <w:hideMark/>
          </w:tcPr>
          <w:p w14:paraId="19A276E0" w14:textId="4149878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Keppel Corporation</w:t>
            </w:r>
          </w:p>
        </w:tc>
        <w:tc>
          <w:tcPr>
            <w:tcW w:w="1447" w:type="dxa"/>
            <w:noWrap/>
            <w:hideMark/>
          </w:tcPr>
          <w:p w14:paraId="08B72A5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w:t>
            </w:r>
          </w:p>
        </w:tc>
        <w:tc>
          <w:tcPr>
            <w:tcW w:w="1318" w:type="dxa"/>
            <w:noWrap/>
            <w:hideMark/>
          </w:tcPr>
          <w:p w14:paraId="75E049E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0.0806</w:t>
            </w:r>
          </w:p>
        </w:tc>
        <w:tc>
          <w:tcPr>
            <w:tcW w:w="1161" w:type="dxa"/>
            <w:noWrap/>
            <w:hideMark/>
          </w:tcPr>
          <w:p w14:paraId="3881391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0.1454</w:t>
            </w:r>
          </w:p>
        </w:tc>
        <w:tc>
          <w:tcPr>
            <w:tcW w:w="2652" w:type="dxa"/>
            <w:noWrap/>
            <w:hideMark/>
          </w:tcPr>
          <w:p w14:paraId="50788E3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0.0724</w:t>
            </w:r>
          </w:p>
        </w:tc>
      </w:tr>
      <w:tr w:rsidR="000A2ECA" w:rsidRPr="000A2ECA" w14:paraId="6863F5C9" w14:textId="77777777" w:rsidTr="000A2ECA">
        <w:trPr>
          <w:gridAfter w:val="3"/>
          <w:wAfter w:w="666" w:type="dxa"/>
          <w:trHeight w:val="20"/>
        </w:trPr>
        <w:tc>
          <w:tcPr>
            <w:tcW w:w="540" w:type="dxa"/>
            <w:gridSpan w:val="3"/>
          </w:tcPr>
          <w:p w14:paraId="3D548C97" w14:textId="07507D3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102</w:t>
            </w:r>
          </w:p>
        </w:tc>
        <w:tc>
          <w:tcPr>
            <w:tcW w:w="2152" w:type="dxa"/>
            <w:gridSpan w:val="2"/>
            <w:noWrap/>
            <w:hideMark/>
          </w:tcPr>
          <w:p w14:paraId="2CE3DD5C" w14:textId="1B6CF08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Keppel Corporation</w:t>
            </w:r>
          </w:p>
        </w:tc>
        <w:tc>
          <w:tcPr>
            <w:tcW w:w="1447" w:type="dxa"/>
            <w:noWrap/>
            <w:hideMark/>
          </w:tcPr>
          <w:p w14:paraId="3CAFEF2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w:t>
            </w:r>
          </w:p>
        </w:tc>
        <w:tc>
          <w:tcPr>
            <w:tcW w:w="1318" w:type="dxa"/>
            <w:noWrap/>
            <w:hideMark/>
          </w:tcPr>
          <w:p w14:paraId="4477B2F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0.0698</w:t>
            </w:r>
          </w:p>
        </w:tc>
        <w:tc>
          <w:tcPr>
            <w:tcW w:w="1161" w:type="dxa"/>
            <w:noWrap/>
            <w:hideMark/>
          </w:tcPr>
          <w:p w14:paraId="3F19A6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0.698</w:t>
            </w:r>
          </w:p>
        </w:tc>
        <w:tc>
          <w:tcPr>
            <w:tcW w:w="2652" w:type="dxa"/>
            <w:noWrap/>
            <w:hideMark/>
          </w:tcPr>
          <w:p w14:paraId="560A68D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0.438877755511022</w:t>
            </w:r>
          </w:p>
        </w:tc>
      </w:tr>
      <w:tr w:rsidR="000A2ECA" w:rsidRPr="000A2ECA" w14:paraId="51EFC499" w14:textId="77777777" w:rsidTr="000A2ECA">
        <w:trPr>
          <w:gridAfter w:val="3"/>
          <w:wAfter w:w="666" w:type="dxa"/>
          <w:trHeight w:val="20"/>
        </w:trPr>
        <w:tc>
          <w:tcPr>
            <w:tcW w:w="540" w:type="dxa"/>
            <w:gridSpan w:val="3"/>
          </w:tcPr>
          <w:p w14:paraId="3FB155AF" w14:textId="35E08BE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103</w:t>
            </w:r>
          </w:p>
        </w:tc>
        <w:tc>
          <w:tcPr>
            <w:tcW w:w="2152" w:type="dxa"/>
            <w:gridSpan w:val="2"/>
            <w:noWrap/>
            <w:hideMark/>
          </w:tcPr>
          <w:p w14:paraId="5DD91462" w14:textId="6FA2480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Keppel Corporation</w:t>
            </w:r>
          </w:p>
        </w:tc>
        <w:tc>
          <w:tcPr>
            <w:tcW w:w="1447" w:type="dxa"/>
            <w:noWrap/>
            <w:hideMark/>
          </w:tcPr>
          <w:p w14:paraId="6BEFD0C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w:t>
            </w:r>
          </w:p>
        </w:tc>
        <w:tc>
          <w:tcPr>
            <w:tcW w:w="1318" w:type="dxa"/>
            <w:noWrap/>
            <w:hideMark/>
          </w:tcPr>
          <w:p w14:paraId="6A2A93E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0.1048</w:t>
            </w:r>
          </w:p>
        </w:tc>
        <w:tc>
          <w:tcPr>
            <w:tcW w:w="1161" w:type="dxa"/>
            <w:noWrap/>
            <w:hideMark/>
          </w:tcPr>
          <w:p w14:paraId="7E78E4B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0.337</w:t>
            </w:r>
          </w:p>
        </w:tc>
        <w:tc>
          <w:tcPr>
            <w:tcW w:w="2652" w:type="dxa"/>
            <w:noWrap/>
            <w:hideMark/>
          </w:tcPr>
          <w:p w14:paraId="7EEC7FC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-0.0495</w:t>
            </w:r>
          </w:p>
        </w:tc>
      </w:tr>
      <w:tr w:rsidR="000A2ECA" w:rsidRPr="000A2ECA" w14:paraId="45AA7F9F" w14:textId="77777777" w:rsidTr="000A2ECA">
        <w:trPr>
          <w:gridAfter w:val="3"/>
          <w:wAfter w:w="666" w:type="dxa"/>
          <w:trHeight w:val="20"/>
        </w:trPr>
        <w:tc>
          <w:tcPr>
            <w:tcW w:w="540" w:type="dxa"/>
            <w:gridSpan w:val="3"/>
          </w:tcPr>
          <w:p w14:paraId="1E625514" w14:textId="026436D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104</w:t>
            </w:r>
          </w:p>
        </w:tc>
        <w:tc>
          <w:tcPr>
            <w:tcW w:w="2152" w:type="dxa"/>
            <w:gridSpan w:val="2"/>
            <w:noWrap/>
            <w:hideMark/>
          </w:tcPr>
          <w:p w14:paraId="7655F56C" w14:textId="1130F63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Keppel Corporation</w:t>
            </w:r>
          </w:p>
        </w:tc>
        <w:tc>
          <w:tcPr>
            <w:tcW w:w="1447" w:type="dxa"/>
            <w:noWrap/>
            <w:hideMark/>
          </w:tcPr>
          <w:p w14:paraId="5AB53A4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w:t>
            </w:r>
          </w:p>
        </w:tc>
        <w:tc>
          <w:tcPr>
            <w:tcW w:w="1318" w:type="dxa"/>
            <w:noWrap/>
            <w:hideMark/>
          </w:tcPr>
          <w:p w14:paraId="7588999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-4.0000</w:t>
            </w:r>
          </w:p>
        </w:tc>
        <w:tc>
          <w:tcPr>
            <w:tcW w:w="1161" w:type="dxa"/>
            <w:noWrap/>
            <w:hideMark/>
          </w:tcPr>
          <w:p w14:paraId="1478343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noWrap/>
            <w:hideMark/>
          </w:tcPr>
          <w:p w14:paraId="62788C4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-0.199695121951219</w:t>
            </w:r>
          </w:p>
        </w:tc>
      </w:tr>
      <w:tr w:rsidR="000A2ECA" w:rsidRPr="000A2ECA" w14:paraId="4D8BF760" w14:textId="77777777" w:rsidTr="000A2ECA">
        <w:trPr>
          <w:gridAfter w:val="3"/>
          <w:wAfter w:w="666" w:type="dxa"/>
          <w:trHeight w:val="20"/>
        </w:trPr>
        <w:tc>
          <w:tcPr>
            <w:tcW w:w="540" w:type="dxa"/>
            <w:gridSpan w:val="3"/>
          </w:tcPr>
          <w:p w14:paraId="259A568A" w14:textId="5997F39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105</w:t>
            </w:r>
          </w:p>
        </w:tc>
        <w:tc>
          <w:tcPr>
            <w:tcW w:w="2152" w:type="dxa"/>
            <w:gridSpan w:val="2"/>
            <w:noWrap/>
            <w:hideMark/>
          </w:tcPr>
          <w:p w14:paraId="38EECBF5" w14:textId="3D66A37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Airlines</w:t>
            </w:r>
          </w:p>
        </w:tc>
        <w:tc>
          <w:tcPr>
            <w:tcW w:w="1447" w:type="dxa"/>
            <w:noWrap/>
            <w:hideMark/>
          </w:tcPr>
          <w:p w14:paraId="3C133DA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4930629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0.1005</w:t>
            </w:r>
          </w:p>
        </w:tc>
        <w:tc>
          <w:tcPr>
            <w:tcW w:w="1161" w:type="dxa"/>
            <w:noWrap/>
            <w:hideMark/>
          </w:tcPr>
          <w:p w14:paraId="6042320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0.1378</w:t>
            </w:r>
          </w:p>
        </w:tc>
        <w:tc>
          <w:tcPr>
            <w:tcW w:w="2652" w:type="dxa"/>
            <w:noWrap/>
            <w:hideMark/>
          </w:tcPr>
          <w:p w14:paraId="6686698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0.1863</w:t>
            </w:r>
          </w:p>
        </w:tc>
      </w:tr>
      <w:tr w:rsidR="000A2ECA" w:rsidRPr="000A2ECA" w14:paraId="7194BB1E" w14:textId="77777777" w:rsidTr="000A2ECA">
        <w:trPr>
          <w:gridAfter w:val="3"/>
          <w:wAfter w:w="666" w:type="dxa"/>
          <w:trHeight w:val="20"/>
        </w:trPr>
        <w:tc>
          <w:tcPr>
            <w:tcW w:w="540" w:type="dxa"/>
            <w:gridSpan w:val="3"/>
          </w:tcPr>
          <w:p w14:paraId="0ECE58E5" w14:textId="35682DB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106</w:t>
            </w:r>
          </w:p>
        </w:tc>
        <w:tc>
          <w:tcPr>
            <w:tcW w:w="2152" w:type="dxa"/>
            <w:gridSpan w:val="2"/>
            <w:noWrap/>
            <w:hideMark/>
          </w:tcPr>
          <w:p w14:paraId="0D9DFDB6" w14:textId="2CF6B01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Airlines</w:t>
            </w:r>
          </w:p>
        </w:tc>
        <w:tc>
          <w:tcPr>
            <w:tcW w:w="1447" w:type="dxa"/>
            <w:noWrap/>
            <w:hideMark/>
          </w:tcPr>
          <w:p w14:paraId="011AEEC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1483DD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-0.4000</w:t>
            </w:r>
          </w:p>
        </w:tc>
        <w:tc>
          <w:tcPr>
            <w:tcW w:w="1161" w:type="dxa"/>
            <w:noWrap/>
            <w:hideMark/>
          </w:tcPr>
          <w:p w14:paraId="4B781A6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noWrap/>
            <w:hideMark/>
          </w:tcPr>
          <w:p w14:paraId="5999851E" w14:textId="39EB39F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0.108216432865731</w:t>
            </w:r>
          </w:p>
        </w:tc>
      </w:tr>
      <w:tr w:rsidR="000A2ECA" w:rsidRPr="000A2ECA" w14:paraId="73D40E37" w14:textId="77777777" w:rsidTr="000A2ECA">
        <w:trPr>
          <w:gridAfter w:val="3"/>
          <w:wAfter w:w="666" w:type="dxa"/>
          <w:trHeight w:val="20"/>
        </w:trPr>
        <w:tc>
          <w:tcPr>
            <w:tcW w:w="540" w:type="dxa"/>
            <w:gridSpan w:val="3"/>
          </w:tcPr>
          <w:p w14:paraId="16D92642" w14:textId="78AE91C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107</w:t>
            </w:r>
          </w:p>
        </w:tc>
        <w:tc>
          <w:tcPr>
            <w:tcW w:w="2152" w:type="dxa"/>
            <w:gridSpan w:val="2"/>
            <w:noWrap/>
            <w:hideMark/>
          </w:tcPr>
          <w:p w14:paraId="71DB6B53" w14:textId="1D350A4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Airlines</w:t>
            </w:r>
          </w:p>
        </w:tc>
        <w:tc>
          <w:tcPr>
            <w:tcW w:w="1447" w:type="dxa"/>
            <w:noWrap/>
            <w:hideMark/>
          </w:tcPr>
          <w:p w14:paraId="09B1520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2A5A32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-0.3200</w:t>
            </w:r>
          </w:p>
        </w:tc>
        <w:tc>
          <w:tcPr>
            <w:tcW w:w="1161" w:type="dxa"/>
            <w:noWrap/>
            <w:hideMark/>
          </w:tcPr>
          <w:p w14:paraId="5770CE4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noWrap/>
            <w:hideMark/>
          </w:tcPr>
          <w:p w14:paraId="1DA591B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0.1659</w:t>
            </w:r>
          </w:p>
        </w:tc>
      </w:tr>
      <w:tr w:rsidR="000A2ECA" w:rsidRPr="000A2ECA" w14:paraId="138CBA3A" w14:textId="77777777" w:rsidTr="000A2ECA">
        <w:trPr>
          <w:gridAfter w:val="3"/>
          <w:wAfter w:w="666" w:type="dxa"/>
          <w:trHeight w:val="20"/>
        </w:trPr>
        <w:tc>
          <w:tcPr>
            <w:tcW w:w="540" w:type="dxa"/>
            <w:gridSpan w:val="3"/>
          </w:tcPr>
          <w:p w14:paraId="6ACDC7D7" w14:textId="5C1A95D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108</w:t>
            </w:r>
          </w:p>
        </w:tc>
        <w:tc>
          <w:tcPr>
            <w:tcW w:w="2152" w:type="dxa"/>
            <w:gridSpan w:val="2"/>
            <w:noWrap/>
            <w:hideMark/>
          </w:tcPr>
          <w:p w14:paraId="29325409" w14:textId="239D763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Airlines</w:t>
            </w:r>
          </w:p>
        </w:tc>
        <w:tc>
          <w:tcPr>
            <w:tcW w:w="1447" w:type="dxa"/>
            <w:noWrap/>
            <w:hideMark/>
          </w:tcPr>
          <w:p w14:paraId="0ACEA11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40664D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w:t>
            </w:r>
          </w:p>
        </w:tc>
        <w:tc>
          <w:tcPr>
            <w:tcW w:w="1161" w:type="dxa"/>
            <w:noWrap/>
            <w:hideMark/>
          </w:tcPr>
          <w:p w14:paraId="7458620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noWrap/>
            <w:hideMark/>
          </w:tcPr>
          <w:p w14:paraId="7DB4938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-0.528114663726571</w:t>
            </w:r>
          </w:p>
        </w:tc>
      </w:tr>
      <w:tr w:rsidR="000A2ECA" w:rsidRPr="000A2ECA" w14:paraId="797384BA" w14:textId="77777777" w:rsidTr="000A2ECA">
        <w:trPr>
          <w:gridAfter w:val="3"/>
          <w:wAfter w:w="666" w:type="dxa"/>
          <w:trHeight w:val="20"/>
        </w:trPr>
        <w:tc>
          <w:tcPr>
            <w:tcW w:w="540" w:type="dxa"/>
            <w:gridSpan w:val="3"/>
          </w:tcPr>
          <w:p w14:paraId="70E5045C" w14:textId="02F4502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109</w:t>
            </w:r>
          </w:p>
        </w:tc>
        <w:tc>
          <w:tcPr>
            <w:tcW w:w="2152" w:type="dxa"/>
            <w:gridSpan w:val="2"/>
            <w:noWrap/>
            <w:hideMark/>
          </w:tcPr>
          <w:p w14:paraId="18D0F340" w14:textId="7378807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United Overseas Bank</w:t>
            </w:r>
          </w:p>
        </w:tc>
        <w:tc>
          <w:tcPr>
            <w:tcW w:w="1447" w:type="dxa"/>
            <w:noWrap/>
            <w:hideMark/>
          </w:tcPr>
          <w:p w14:paraId="2310B03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245499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0.1271</w:t>
            </w:r>
          </w:p>
        </w:tc>
        <w:tc>
          <w:tcPr>
            <w:tcW w:w="1161" w:type="dxa"/>
            <w:noWrap/>
            <w:hideMark/>
          </w:tcPr>
          <w:p w14:paraId="4725A36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0.4901</w:t>
            </w:r>
          </w:p>
        </w:tc>
        <w:tc>
          <w:tcPr>
            <w:tcW w:w="2652" w:type="dxa"/>
            <w:noWrap/>
            <w:hideMark/>
          </w:tcPr>
          <w:p w14:paraId="09FAE6C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-0.0550</w:t>
            </w:r>
          </w:p>
        </w:tc>
      </w:tr>
      <w:tr w:rsidR="000A2ECA" w:rsidRPr="000A2ECA" w14:paraId="4E75F6FE" w14:textId="77777777" w:rsidTr="000A2ECA">
        <w:trPr>
          <w:gridAfter w:val="3"/>
          <w:wAfter w:w="666" w:type="dxa"/>
          <w:trHeight w:val="20"/>
        </w:trPr>
        <w:tc>
          <w:tcPr>
            <w:tcW w:w="540" w:type="dxa"/>
            <w:gridSpan w:val="3"/>
          </w:tcPr>
          <w:p w14:paraId="1D2FE647" w14:textId="71B2935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110</w:t>
            </w:r>
          </w:p>
        </w:tc>
        <w:tc>
          <w:tcPr>
            <w:tcW w:w="2152" w:type="dxa"/>
            <w:gridSpan w:val="2"/>
            <w:noWrap/>
            <w:hideMark/>
          </w:tcPr>
          <w:p w14:paraId="5FB7D51F" w14:textId="1CE5210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United Overseas Bank</w:t>
            </w:r>
          </w:p>
        </w:tc>
        <w:tc>
          <w:tcPr>
            <w:tcW w:w="1447" w:type="dxa"/>
            <w:noWrap/>
            <w:hideMark/>
          </w:tcPr>
          <w:p w14:paraId="2A77E25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433533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0.1060</w:t>
            </w:r>
          </w:p>
        </w:tc>
        <w:tc>
          <w:tcPr>
            <w:tcW w:w="1161" w:type="dxa"/>
            <w:noWrap/>
            <w:hideMark/>
          </w:tcPr>
          <w:p w14:paraId="500D1C0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0.4572</w:t>
            </w:r>
          </w:p>
        </w:tc>
        <w:tc>
          <w:tcPr>
            <w:tcW w:w="2652" w:type="dxa"/>
            <w:noWrap/>
            <w:hideMark/>
          </w:tcPr>
          <w:p w14:paraId="21F8523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0.143570536828964</w:t>
            </w:r>
          </w:p>
        </w:tc>
      </w:tr>
      <w:tr w:rsidR="000A2ECA" w:rsidRPr="000A2ECA" w14:paraId="4EFB51AF" w14:textId="77777777" w:rsidTr="000A2ECA">
        <w:trPr>
          <w:gridAfter w:val="3"/>
          <w:wAfter w:w="666" w:type="dxa"/>
          <w:trHeight w:val="20"/>
        </w:trPr>
        <w:tc>
          <w:tcPr>
            <w:tcW w:w="540" w:type="dxa"/>
            <w:gridSpan w:val="3"/>
          </w:tcPr>
          <w:p w14:paraId="4C132C29" w14:textId="6ACC82B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111</w:t>
            </w:r>
          </w:p>
        </w:tc>
        <w:tc>
          <w:tcPr>
            <w:tcW w:w="2152" w:type="dxa"/>
            <w:gridSpan w:val="2"/>
            <w:noWrap/>
            <w:hideMark/>
          </w:tcPr>
          <w:p w14:paraId="1E915C45" w14:textId="51A1ED2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United Overseas Bank</w:t>
            </w:r>
          </w:p>
        </w:tc>
        <w:tc>
          <w:tcPr>
            <w:tcW w:w="1447" w:type="dxa"/>
            <w:noWrap/>
            <w:hideMark/>
          </w:tcPr>
          <w:p w14:paraId="498D8F6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6C3D93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0.0973</w:t>
            </w:r>
          </w:p>
        </w:tc>
        <w:tc>
          <w:tcPr>
            <w:tcW w:w="1161" w:type="dxa"/>
            <w:noWrap/>
            <w:hideMark/>
          </w:tcPr>
          <w:p w14:paraId="327192B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0.4152</w:t>
            </w:r>
          </w:p>
        </w:tc>
        <w:tc>
          <w:tcPr>
            <w:tcW w:w="2652" w:type="dxa"/>
            <w:noWrap/>
            <w:hideMark/>
          </w:tcPr>
          <w:p w14:paraId="4A1627A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0.1721</w:t>
            </w:r>
          </w:p>
        </w:tc>
      </w:tr>
      <w:tr w:rsidR="000A2ECA" w:rsidRPr="000A2ECA" w14:paraId="655128C2" w14:textId="77777777" w:rsidTr="000A2ECA">
        <w:trPr>
          <w:gridAfter w:val="3"/>
          <w:wAfter w:w="666" w:type="dxa"/>
          <w:trHeight w:val="20"/>
        </w:trPr>
        <w:tc>
          <w:tcPr>
            <w:tcW w:w="540" w:type="dxa"/>
            <w:gridSpan w:val="3"/>
          </w:tcPr>
          <w:p w14:paraId="77A0833C" w14:textId="42C0C50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112</w:t>
            </w:r>
          </w:p>
        </w:tc>
        <w:tc>
          <w:tcPr>
            <w:tcW w:w="2152" w:type="dxa"/>
            <w:gridSpan w:val="2"/>
            <w:noWrap/>
            <w:hideMark/>
          </w:tcPr>
          <w:p w14:paraId="1A798CA1" w14:textId="1691EF9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United Overseas Bank</w:t>
            </w:r>
          </w:p>
        </w:tc>
        <w:tc>
          <w:tcPr>
            <w:tcW w:w="1447" w:type="dxa"/>
            <w:noWrap/>
            <w:hideMark/>
          </w:tcPr>
          <w:p w14:paraId="4414BF1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AF40E4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0.0723</w:t>
            </w:r>
          </w:p>
        </w:tc>
        <w:tc>
          <w:tcPr>
            <w:tcW w:w="1161" w:type="dxa"/>
            <w:noWrap/>
            <w:hideMark/>
          </w:tcPr>
          <w:p w14:paraId="2FD49EB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0.5472</w:t>
            </w:r>
          </w:p>
        </w:tc>
        <w:tc>
          <w:tcPr>
            <w:tcW w:w="2652" w:type="dxa"/>
            <w:noWrap/>
            <w:hideMark/>
          </w:tcPr>
          <w:p w14:paraId="0AD9EC7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-0.122270742358079</w:t>
            </w:r>
          </w:p>
        </w:tc>
      </w:tr>
      <w:tr w:rsidR="000A2ECA" w:rsidRPr="000A2ECA" w14:paraId="34D54C9B" w14:textId="77777777" w:rsidTr="000A2ECA">
        <w:trPr>
          <w:gridAfter w:val="3"/>
          <w:wAfter w:w="666" w:type="dxa"/>
          <w:trHeight w:val="20"/>
        </w:trPr>
        <w:tc>
          <w:tcPr>
            <w:tcW w:w="540" w:type="dxa"/>
            <w:gridSpan w:val="3"/>
          </w:tcPr>
          <w:p w14:paraId="6073530F" w14:textId="7854AB0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113</w:t>
            </w:r>
          </w:p>
        </w:tc>
        <w:tc>
          <w:tcPr>
            <w:tcW w:w="2152" w:type="dxa"/>
            <w:gridSpan w:val="2"/>
            <w:noWrap/>
            <w:hideMark/>
          </w:tcPr>
          <w:p w14:paraId="759575A9" w14:textId="63D794C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Oversea-Chinese Banking Corporation</w:t>
            </w:r>
          </w:p>
        </w:tc>
        <w:tc>
          <w:tcPr>
            <w:tcW w:w="1447" w:type="dxa"/>
            <w:noWrap/>
            <w:hideMark/>
          </w:tcPr>
          <w:p w14:paraId="01CFD6C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D6F1F81" w14:textId="2BC3001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0.1341</w:t>
            </w:r>
          </w:p>
        </w:tc>
        <w:tc>
          <w:tcPr>
            <w:tcW w:w="1161" w:type="dxa"/>
            <w:noWrap/>
            <w:hideMark/>
          </w:tcPr>
          <w:p w14:paraId="4B186CD5" w14:textId="5FACBC2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0.5317</w:t>
            </w:r>
          </w:p>
        </w:tc>
        <w:tc>
          <w:tcPr>
            <w:tcW w:w="2652" w:type="dxa"/>
            <w:noWrap/>
            <w:hideMark/>
          </w:tcPr>
          <w:p w14:paraId="0314177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0.0673</w:t>
            </w:r>
          </w:p>
        </w:tc>
      </w:tr>
      <w:tr w:rsidR="000A2ECA" w:rsidRPr="000A2ECA" w14:paraId="514CDD55" w14:textId="77777777" w:rsidTr="000A2ECA">
        <w:trPr>
          <w:gridAfter w:val="3"/>
          <w:wAfter w:w="666" w:type="dxa"/>
          <w:trHeight w:val="20"/>
        </w:trPr>
        <w:tc>
          <w:tcPr>
            <w:tcW w:w="540" w:type="dxa"/>
            <w:gridSpan w:val="3"/>
          </w:tcPr>
          <w:p w14:paraId="7AE633FD" w14:textId="6332694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114</w:t>
            </w:r>
          </w:p>
        </w:tc>
        <w:tc>
          <w:tcPr>
            <w:tcW w:w="2152" w:type="dxa"/>
            <w:gridSpan w:val="2"/>
            <w:noWrap/>
            <w:hideMark/>
          </w:tcPr>
          <w:p w14:paraId="75E8B35E" w14:textId="43464C3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Oversea-Chinese Banking Corporation</w:t>
            </w:r>
          </w:p>
        </w:tc>
        <w:tc>
          <w:tcPr>
            <w:tcW w:w="1447" w:type="dxa"/>
            <w:noWrap/>
            <w:hideMark/>
          </w:tcPr>
          <w:p w14:paraId="7B3624E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67332A4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0.1056</w:t>
            </w:r>
          </w:p>
        </w:tc>
        <w:tc>
          <w:tcPr>
            <w:tcW w:w="1161" w:type="dxa"/>
            <w:noWrap/>
            <w:hideMark/>
          </w:tcPr>
          <w:p w14:paraId="30EAD192" w14:textId="3CA9FC7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0.4741</w:t>
            </w:r>
          </w:p>
        </w:tc>
        <w:tc>
          <w:tcPr>
            <w:tcW w:w="2652" w:type="dxa"/>
            <w:tcBorders>
              <w:bottom w:val="single" w:sz="4" w:space="0" w:color="auto"/>
            </w:tcBorders>
            <w:noWrap/>
            <w:hideMark/>
          </w:tcPr>
          <w:p w14:paraId="3B76A2B5" w14:textId="4453201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0.0684210526315789</w:t>
            </w:r>
          </w:p>
        </w:tc>
      </w:tr>
      <w:tr w:rsidR="000A2ECA" w:rsidRPr="000A2ECA" w14:paraId="5569BBC6" w14:textId="77777777" w:rsidTr="000A2ECA">
        <w:trPr>
          <w:trHeight w:val="20"/>
        </w:trPr>
        <w:tc>
          <w:tcPr>
            <w:tcW w:w="540" w:type="dxa"/>
            <w:gridSpan w:val="3"/>
          </w:tcPr>
          <w:p w14:paraId="0A2A1D4A" w14:textId="1FFD05E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115</w:t>
            </w:r>
          </w:p>
        </w:tc>
        <w:tc>
          <w:tcPr>
            <w:tcW w:w="2152" w:type="dxa"/>
            <w:gridSpan w:val="2"/>
            <w:noWrap/>
            <w:hideMark/>
          </w:tcPr>
          <w:p w14:paraId="0CD3EF15" w14:textId="6C656D9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Oversea-Chinese Banking Corporation</w:t>
            </w:r>
          </w:p>
        </w:tc>
        <w:tc>
          <w:tcPr>
            <w:tcW w:w="1447" w:type="dxa"/>
            <w:noWrap/>
            <w:hideMark/>
          </w:tcPr>
          <w:p w14:paraId="3987AD0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504D7E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0.0949</w:t>
            </w:r>
          </w:p>
        </w:tc>
        <w:tc>
          <w:tcPr>
            <w:tcW w:w="1161" w:type="dxa"/>
            <w:noWrap/>
            <w:hideMark/>
          </w:tcPr>
          <w:p w14:paraId="45DC93C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0.3178</w:t>
            </w:r>
          </w:p>
        </w:tc>
        <w:tc>
          <w:tcPr>
            <w:tcW w:w="2652" w:type="dxa"/>
            <w:tcBorders>
              <w:bottom w:val="single" w:sz="4" w:space="0" w:color="auto"/>
              <w:right w:val="single" w:sz="4" w:space="0" w:color="auto"/>
            </w:tcBorders>
            <w:noWrap/>
            <w:hideMark/>
          </w:tcPr>
          <w:p w14:paraId="3A1D7290" w14:textId="11FEDA8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0.1332</w:t>
            </w:r>
          </w:p>
        </w:tc>
        <w:tc>
          <w:tcPr>
            <w:tcW w:w="222" w:type="dxa"/>
            <w:tcBorders>
              <w:top w:val="nil"/>
              <w:left w:val="single" w:sz="4" w:space="0" w:color="auto"/>
              <w:bottom w:val="nil"/>
              <w:right w:val="nil"/>
            </w:tcBorders>
            <w:hideMark/>
          </w:tcPr>
          <w:p w14:paraId="16C0C62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C7F40E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8E8C8B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A1DE98F" w14:textId="77777777" w:rsidTr="000A2ECA">
        <w:trPr>
          <w:gridAfter w:val="3"/>
          <w:wAfter w:w="666" w:type="dxa"/>
          <w:trHeight w:val="20"/>
        </w:trPr>
        <w:tc>
          <w:tcPr>
            <w:tcW w:w="540" w:type="dxa"/>
            <w:gridSpan w:val="3"/>
            <w:tcBorders>
              <w:top w:val="nil"/>
            </w:tcBorders>
          </w:tcPr>
          <w:p w14:paraId="306E3F82" w14:textId="48D7811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116</w:t>
            </w:r>
          </w:p>
        </w:tc>
        <w:tc>
          <w:tcPr>
            <w:tcW w:w="2152" w:type="dxa"/>
            <w:gridSpan w:val="2"/>
            <w:tcBorders>
              <w:top w:val="nil"/>
            </w:tcBorders>
            <w:noWrap/>
            <w:hideMark/>
          </w:tcPr>
          <w:p w14:paraId="54556ED9" w14:textId="0CB254D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Oversea-Chinese Banking Corporation</w:t>
            </w:r>
          </w:p>
        </w:tc>
        <w:tc>
          <w:tcPr>
            <w:tcW w:w="1447" w:type="dxa"/>
            <w:tcBorders>
              <w:top w:val="nil"/>
            </w:tcBorders>
            <w:noWrap/>
            <w:hideMark/>
          </w:tcPr>
          <w:p w14:paraId="6C8A657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tcBorders>
              <w:top w:val="nil"/>
            </w:tcBorders>
            <w:noWrap/>
            <w:hideMark/>
          </w:tcPr>
          <w:p w14:paraId="1462FF3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0.0747</w:t>
            </w:r>
          </w:p>
        </w:tc>
        <w:tc>
          <w:tcPr>
            <w:tcW w:w="1161" w:type="dxa"/>
            <w:tcBorders>
              <w:top w:val="nil"/>
            </w:tcBorders>
            <w:noWrap/>
            <w:hideMark/>
          </w:tcPr>
          <w:p w14:paraId="34E4AB9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0.4186</w:t>
            </w:r>
          </w:p>
        </w:tc>
        <w:tc>
          <w:tcPr>
            <w:tcW w:w="2652" w:type="dxa"/>
            <w:tcBorders>
              <w:top w:val="single" w:sz="4" w:space="0" w:color="auto"/>
              <w:bottom w:val="single" w:sz="4" w:space="0" w:color="auto"/>
              <w:right w:val="single" w:sz="4" w:space="0" w:color="auto"/>
            </w:tcBorders>
            <w:noWrap/>
            <w:hideMark/>
          </w:tcPr>
          <w:p w14:paraId="4397301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-0.0821167883211679</w:t>
            </w:r>
          </w:p>
        </w:tc>
      </w:tr>
      <w:tr w:rsidR="000A2ECA" w:rsidRPr="000A2ECA" w14:paraId="522D8F69" w14:textId="77777777" w:rsidTr="000A2ECA">
        <w:trPr>
          <w:trHeight w:val="20"/>
        </w:trPr>
        <w:tc>
          <w:tcPr>
            <w:tcW w:w="540" w:type="dxa"/>
            <w:gridSpan w:val="3"/>
          </w:tcPr>
          <w:p w14:paraId="2D930074" w14:textId="0E7F84C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117</w:t>
            </w:r>
          </w:p>
        </w:tc>
        <w:tc>
          <w:tcPr>
            <w:tcW w:w="2152" w:type="dxa"/>
            <w:gridSpan w:val="2"/>
            <w:noWrap/>
            <w:hideMark/>
          </w:tcPr>
          <w:p w14:paraId="0895D3B1" w14:textId="108731E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DBS Group Holdings</w:t>
            </w:r>
          </w:p>
        </w:tc>
        <w:tc>
          <w:tcPr>
            <w:tcW w:w="1447" w:type="dxa"/>
            <w:noWrap/>
            <w:hideMark/>
          </w:tcPr>
          <w:p w14:paraId="76E6DE6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11EE081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0.1687</w:t>
            </w:r>
          </w:p>
        </w:tc>
        <w:tc>
          <w:tcPr>
            <w:tcW w:w="1161" w:type="dxa"/>
            <w:noWrap/>
            <w:hideMark/>
          </w:tcPr>
          <w:p w14:paraId="73B9B7C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0.4695</w:t>
            </w:r>
          </w:p>
        </w:tc>
        <w:tc>
          <w:tcPr>
            <w:tcW w:w="2652" w:type="dxa"/>
            <w:tcBorders>
              <w:right w:val="single" w:sz="4" w:space="0" w:color="auto"/>
            </w:tcBorders>
            <w:noWrap/>
            <w:hideMark/>
          </w:tcPr>
          <w:p w14:paraId="36CBD0B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-0.0152</w:t>
            </w:r>
          </w:p>
        </w:tc>
        <w:tc>
          <w:tcPr>
            <w:tcW w:w="222" w:type="dxa"/>
            <w:tcBorders>
              <w:top w:val="nil"/>
              <w:left w:val="single" w:sz="4" w:space="0" w:color="auto"/>
              <w:bottom w:val="nil"/>
              <w:right w:val="nil"/>
            </w:tcBorders>
            <w:hideMark/>
          </w:tcPr>
          <w:p w14:paraId="4413CA4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644346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19A294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0FAE161" w14:textId="77777777" w:rsidTr="000A2ECA">
        <w:trPr>
          <w:trHeight w:val="20"/>
        </w:trPr>
        <w:tc>
          <w:tcPr>
            <w:tcW w:w="540" w:type="dxa"/>
            <w:gridSpan w:val="3"/>
            <w:tcBorders>
              <w:top w:val="nil"/>
            </w:tcBorders>
          </w:tcPr>
          <w:p w14:paraId="402FEB4E" w14:textId="4D16909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118</w:t>
            </w:r>
          </w:p>
        </w:tc>
        <w:tc>
          <w:tcPr>
            <w:tcW w:w="2152" w:type="dxa"/>
            <w:gridSpan w:val="2"/>
            <w:tcBorders>
              <w:top w:val="nil"/>
            </w:tcBorders>
            <w:noWrap/>
            <w:hideMark/>
          </w:tcPr>
          <w:p w14:paraId="38E37F18" w14:textId="7B85342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DBS Group Holdings</w:t>
            </w:r>
          </w:p>
        </w:tc>
        <w:tc>
          <w:tcPr>
            <w:tcW w:w="1447" w:type="dxa"/>
            <w:tcBorders>
              <w:top w:val="nil"/>
            </w:tcBorders>
            <w:noWrap/>
            <w:hideMark/>
          </w:tcPr>
          <w:p w14:paraId="0A8F8E4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tcBorders>
              <w:top w:val="nil"/>
            </w:tcBorders>
            <w:noWrap/>
            <w:hideMark/>
          </w:tcPr>
          <w:p w14:paraId="40528D2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0.1428</w:t>
            </w:r>
          </w:p>
        </w:tc>
        <w:tc>
          <w:tcPr>
            <w:tcW w:w="1161" w:type="dxa"/>
            <w:tcBorders>
              <w:top w:val="nil"/>
            </w:tcBorders>
            <w:noWrap/>
            <w:hideMark/>
          </w:tcPr>
          <w:p w14:paraId="39FE6DC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0.4625</w:t>
            </w:r>
          </w:p>
        </w:tc>
        <w:tc>
          <w:tcPr>
            <w:tcW w:w="2652" w:type="dxa"/>
            <w:tcBorders>
              <w:top w:val="single" w:sz="4" w:space="0" w:color="auto"/>
              <w:right w:val="single" w:sz="4" w:space="0" w:color="auto"/>
            </w:tcBorders>
            <w:noWrap/>
            <w:hideMark/>
          </w:tcPr>
          <w:p w14:paraId="70C57BB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0.0387335803300774</w:t>
            </w:r>
          </w:p>
        </w:tc>
        <w:tc>
          <w:tcPr>
            <w:tcW w:w="222" w:type="dxa"/>
            <w:tcBorders>
              <w:top w:val="nil"/>
              <w:left w:val="single" w:sz="4" w:space="0" w:color="auto"/>
              <w:bottom w:val="nil"/>
              <w:right w:val="nil"/>
            </w:tcBorders>
            <w:hideMark/>
          </w:tcPr>
          <w:p w14:paraId="632856A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D91149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1D0C3F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EA06486" w14:textId="77777777" w:rsidTr="000A2ECA">
        <w:trPr>
          <w:trHeight w:val="20"/>
        </w:trPr>
        <w:tc>
          <w:tcPr>
            <w:tcW w:w="540" w:type="dxa"/>
            <w:gridSpan w:val="3"/>
          </w:tcPr>
          <w:p w14:paraId="3389AA28" w14:textId="75B54B0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119</w:t>
            </w:r>
          </w:p>
        </w:tc>
        <w:tc>
          <w:tcPr>
            <w:tcW w:w="2152" w:type="dxa"/>
            <w:gridSpan w:val="2"/>
            <w:noWrap/>
            <w:hideMark/>
          </w:tcPr>
          <w:p w14:paraId="53A50960" w14:textId="0962EF7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DBS Group Holdings</w:t>
            </w:r>
          </w:p>
        </w:tc>
        <w:tc>
          <w:tcPr>
            <w:tcW w:w="1447" w:type="dxa"/>
            <w:noWrap/>
            <w:hideMark/>
          </w:tcPr>
          <w:p w14:paraId="7D65781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38BE2BB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0.1212</w:t>
            </w:r>
          </w:p>
        </w:tc>
        <w:tc>
          <w:tcPr>
            <w:tcW w:w="1161" w:type="dxa"/>
            <w:noWrap/>
            <w:hideMark/>
          </w:tcPr>
          <w:p w14:paraId="729F8EB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0.3515</w:t>
            </w:r>
          </w:p>
        </w:tc>
        <w:tc>
          <w:tcPr>
            <w:tcW w:w="2652" w:type="dxa"/>
            <w:tcBorders>
              <w:right w:val="single" w:sz="4" w:space="0" w:color="auto"/>
            </w:tcBorders>
            <w:noWrap/>
            <w:hideMark/>
          </w:tcPr>
          <w:p w14:paraId="6E3261F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0.3045</w:t>
            </w:r>
          </w:p>
        </w:tc>
        <w:tc>
          <w:tcPr>
            <w:tcW w:w="222" w:type="dxa"/>
            <w:tcBorders>
              <w:top w:val="nil"/>
              <w:left w:val="single" w:sz="4" w:space="0" w:color="auto"/>
              <w:bottom w:val="nil"/>
              <w:right w:val="nil"/>
            </w:tcBorders>
            <w:hideMark/>
          </w:tcPr>
          <w:p w14:paraId="1DE4FAC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4765B9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BA5B1B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F9FBCA3" w14:textId="77777777" w:rsidTr="000A2ECA">
        <w:trPr>
          <w:trHeight w:val="20"/>
        </w:trPr>
        <w:tc>
          <w:tcPr>
            <w:tcW w:w="540" w:type="dxa"/>
            <w:gridSpan w:val="3"/>
          </w:tcPr>
          <w:p w14:paraId="2C684283" w14:textId="470BBCB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120</w:t>
            </w:r>
          </w:p>
        </w:tc>
        <w:tc>
          <w:tcPr>
            <w:tcW w:w="2152" w:type="dxa"/>
            <w:gridSpan w:val="2"/>
            <w:noWrap/>
            <w:hideMark/>
          </w:tcPr>
          <w:p w14:paraId="0A3D1976" w14:textId="4351990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DBS Group Holdings</w:t>
            </w:r>
          </w:p>
        </w:tc>
        <w:tc>
          <w:tcPr>
            <w:tcW w:w="1447" w:type="dxa"/>
            <w:noWrap/>
            <w:hideMark/>
          </w:tcPr>
          <w:p w14:paraId="650680D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58A4C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0.0894</w:t>
            </w:r>
          </w:p>
        </w:tc>
        <w:tc>
          <w:tcPr>
            <w:tcW w:w="1161" w:type="dxa"/>
            <w:noWrap/>
            <w:hideMark/>
          </w:tcPr>
          <w:p w14:paraId="659AC11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0.5107</w:t>
            </w:r>
          </w:p>
        </w:tc>
        <w:tc>
          <w:tcPr>
            <w:tcW w:w="2652" w:type="dxa"/>
            <w:tcBorders>
              <w:right w:val="single" w:sz="4" w:space="0" w:color="auto"/>
            </w:tcBorders>
            <w:noWrap/>
            <w:hideMark/>
          </w:tcPr>
          <w:p w14:paraId="7CEE1A1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-0.0351844001695633</w:t>
            </w:r>
          </w:p>
        </w:tc>
        <w:tc>
          <w:tcPr>
            <w:tcW w:w="222" w:type="dxa"/>
            <w:tcBorders>
              <w:top w:val="nil"/>
              <w:left w:val="single" w:sz="4" w:space="0" w:color="auto"/>
              <w:bottom w:val="nil"/>
              <w:right w:val="nil"/>
            </w:tcBorders>
            <w:hideMark/>
          </w:tcPr>
          <w:p w14:paraId="556AFD6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48842B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A75433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DC0BB4E" w14:textId="77777777" w:rsidTr="000A2ECA">
        <w:trPr>
          <w:trHeight w:val="20"/>
        </w:trPr>
        <w:tc>
          <w:tcPr>
            <w:tcW w:w="540" w:type="dxa"/>
            <w:gridSpan w:val="3"/>
          </w:tcPr>
          <w:p w14:paraId="5C4ED3CE" w14:textId="2853471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121</w:t>
            </w:r>
          </w:p>
        </w:tc>
        <w:tc>
          <w:tcPr>
            <w:tcW w:w="2152" w:type="dxa"/>
            <w:gridSpan w:val="2"/>
            <w:noWrap/>
            <w:hideMark/>
          </w:tcPr>
          <w:p w14:paraId="2E14B393" w14:textId="36CC726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SembCorp Industries</w:t>
            </w:r>
          </w:p>
        </w:tc>
        <w:tc>
          <w:tcPr>
            <w:tcW w:w="1447" w:type="dxa"/>
            <w:noWrap/>
            <w:hideMark/>
          </w:tcPr>
          <w:p w14:paraId="6B39D9B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561BD4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0.2306</w:t>
            </w:r>
          </w:p>
        </w:tc>
        <w:tc>
          <w:tcPr>
            <w:tcW w:w="1161" w:type="dxa"/>
            <w:noWrap/>
            <w:hideMark/>
          </w:tcPr>
          <w:p w14:paraId="31A76CC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0.1699</w:t>
            </w:r>
          </w:p>
        </w:tc>
        <w:tc>
          <w:tcPr>
            <w:tcW w:w="2652" w:type="dxa"/>
            <w:tcBorders>
              <w:right w:val="single" w:sz="4" w:space="0" w:color="auto"/>
            </w:tcBorders>
            <w:noWrap/>
            <w:hideMark/>
          </w:tcPr>
          <w:p w14:paraId="7F046D79" w14:textId="57D5DB7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0.5710</w:t>
            </w:r>
          </w:p>
        </w:tc>
        <w:tc>
          <w:tcPr>
            <w:tcW w:w="222" w:type="dxa"/>
            <w:tcBorders>
              <w:top w:val="nil"/>
              <w:left w:val="single" w:sz="4" w:space="0" w:color="auto"/>
              <w:bottom w:val="nil"/>
              <w:right w:val="nil"/>
            </w:tcBorders>
            <w:hideMark/>
          </w:tcPr>
          <w:p w14:paraId="67E8A5B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32ACAA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BAC583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F7FBBB2" w14:textId="77777777" w:rsidTr="000A2ECA">
        <w:trPr>
          <w:trHeight w:val="20"/>
        </w:trPr>
        <w:tc>
          <w:tcPr>
            <w:tcW w:w="540" w:type="dxa"/>
            <w:gridSpan w:val="3"/>
          </w:tcPr>
          <w:p w14:paraId="11A6EEA4" w14:textId="1DDB274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122</w:t>
            </w:r>
          </w:p>
        </w:tc>
        <w:tc>
          <w:tcPr>
            <w:tcW w:w="2152" w:type="dxa"/>
            <w:gridSpan w:val="2"/>
            <w:noWrap/>
            <w:hideMark/>
          </w:tcPr>
          <w:p w14:paraId="05DE4EEB" w14:textId="57206A9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SembCorp Industries</w:t>
            </w:r>
          </w:p>
        </w:tc>
        <w:tc>
          <w:tcPr>
            <w:tcW w:w="1447" w:type="dxa"/>
            <w:noWrap/>
            <w:hideMark/>
          </w:tcPr>
          <w:p w14:paraId="3C864DF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07699FE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0.1788</w:t>
            </w:r>
          </w:p>
        </w:tc>
        <w:tc>
          <w:tcPr>
            <w:tcW w:w="1161" w:type="dxa"/>
            <w:noWrap/>
            <w:hideMark/>
          </w:tcPr>
          <w:p w14:paraId="7A270F1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0.1474</w:t>
            </w:r>
          </w:p>
        </w:tc>
        <w:tc>
          <w:tcPr>
            <w:tcW w:w="2652" w:type="dxa"/>
            <w:tcBorders>
              <w:right w:val="single" w:sz="4" w:space="0" w:color="auto"/>
            </w:tcBorders>
            <w:noWrap/>
            <w:hideMark/>
          </w:tcPr>
          <w:p w14:paraId="477BDB5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0.69</w:t>
            </w:r>
          </w:p>
        </w:tc>
        <w:tc>
          <w:tcPr>
            <w:tcW w:w="222" w:type="dxa"/>
            <w:tcBorders>
              <w:top w:val="nil"/>
              <w:left w:val="single" w:sz="4" w:space="0" w:color="auto"/>
              <w:bottom w:val="nil"/>
              <w:right w:val="nil"/>
            </w:tcBorders>
            <w:hideMark/>
          </w:tcPr>
          <w:p w14:paraId="7599C88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7ADF66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7D2728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1E011D3" w14:textId="77777777" w:rsidTr="000A2ECA">
        <w:trPr>
          <w:trHeight w:val="20"/>
        </w:trPr>
        <w:tc>
          <w:tcPr>
            <w:tcW w:w="540" w:type="dxa"/>
            <w:gridSpan w:val="3"/>
          </w:tcPr>
          <w:p w14:paraId="2DAAFF96" w14:textId="7B7FAF0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123</w:t>
            </w:r>
          </w:p>
        </w:tc>
        <w:tc>
          <w:tcPr>
            <w:tcW w:w="2152" w:type="dxa"/>
            <w:gridSpan w:val="2"/>
            <w:noWrap/>
            <w:hideMark/>
          </w:tcPr>
          <w:p w14:paraId="225066AB" w14:textId="4C1DC8B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SembCorp Industries</w:t>
            </w:r>
          </w:p>
        </w:tc>
        <w:tc>
          <w:tcPr>
            <w:tcW w:w="1447" w:type="dxa"/>
            <w:noWrap/>
            <w:hideMark/>
          </w:tcPr>
          <w:p w14:paraId="017F8125" w14:textId="4FA314D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138A25D0" w14:textId="72E714D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noProof/>
                <w:sz w:val="16"/>
                <w:szCs w:val="16"/>
                <w14:ligatures w14:val="standardContextual"/>
              </w:rPr>
              <mc:AlternateContent>
                <mc:Choice Requires="wps">
                  <w:drawing>
                    <wp:anchor distT="0" distB="0" distL="114300" distR="114300" simplePos="0" relativeHeight="252034048" behindDoc="0" locked="0" layoutInCell="1" allowOverlap="1" wp14:anchorId="36F037BC" wp14:editId="392E7E1F">
                      <wp:simplePos x="0" y="0"/>
                      <wp:positionH relativeFrom="margin">
                        <wp:posOffset>-59088</wp:posOffset>
                      </wp:positionH>
                      <wp:positionV relativeFrom="paragraph">
                        <wp:posOffset>640648</wp:posOffset>
                      </wp:positionV>
                      <wp:extent cx="586740" cy="445135"/>
                      <wp:effectExtent l="0" t="0" r="3810" b="0"/>
                      <wp:wrapNone/>
                      <wp:docPr id="804313905"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B0F370" id="Rectangle 22" o:spid="_x0000_s1026" style="position:absolute;margin-left:-4.65pt;margin-top:50.45pt;width:46.2pt;height:35.05pt;flip:y;z-index:252034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" fillcolor="white [3201]" stroked="f" strokeweight="1pt">
                      <w10:wrap anchorx="margin"/>
                    </v:rect>
                  </w:pict>
                </mc:Fallback>
              </mc:AlternateContent>
            </w:r>
            <w:r w:rsidRPr="000A2ECA">
              <w:rPr>
                <w:rFonts w:ascii="Times New Roman" w:hAnsi="Times New Roman" w:cs="Times New Roman"/>
                <w:sz w:val="16"/>
                <w:szCs w:val="16"/>
              </w:rPr>
              <w:t>0.0408</w:t>
            </w:r>
          </w:p>
        </w:tc>
        <w:tc>
          <w:tcPr>
            <w:tcW w:w="1161" w:type="dxa"/>
            <w:noWrap/>
            <w:hideMark/>
          </w:tcPr>
          <w:p w14:paraId="35D946F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0.3835</w:t>
            </w:r>
          </w:p>
        </w:tc>
        <w:tc>
          <w:tcPr>
            <w:tcW w:w="2652" w:type="dxa"/>
            <w:tcBorders>
              <w:right w:val="single" w:sz="4" w:space="0" w:color="auto"/>
            </w:tcBorders>
            <w:noWrap/>
            <w:hideMark/>
          </w:tcPr>
          <w:p w14:paraId="6B849C74" w14:textId="75BBD6D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0.1696</w:t>
            </w:r>
          </w:p>
        </w:tc>
        <w:tc>
          <w:tcPr>
            <w:tcW w:w="222" w:type="dxa"/>
            <w:tcBorders>
              <w:top w:val="nil"/>
              <w:left w:val="single" w:sz="4" w:space="0" w:color="auto"/>
              <w:bottom w:val="nil"/>
              <w:right w:val="nil"/>
            </w:tcBorders>
            <w:hideMark/>
          </w:tcPr>
          <w:p w14:paraId="5972F62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A59A16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B922D4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C99515A" w14:textId="77777777" w:rsidTr="000A2ECA">
        <w:trPr>
          <w:trHeight w:val="20"/>
        </w:trPr>
        <w:tc>
          <w:tcPr>
            <w:tcW w:w="540" w:type="dxa"/>
            <w:gridSpan w:val="3"/>
          </w:tcPr>
          <w:p w14:paraId="0B7FBC82" w14:textId="6C6A9B9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lastRenderedPageBreak/>
              <w:t>124</w:t>
            </w:r>
          </w:p>
        </w:tc>
        <w:tc>
          <w:tcPr>
            <w:tcW w:w="2152" w:type="dxa"/>
            <w:gridSpan w:val="2"/>
            <w:noWrap/>
            <w:hideMark/>
          </w:tcPr>
          <w:p w14:paraId="4C18B05B" w14:textId="141BD9D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SembCorp Industries</w:t>
            </w:r>
          </w:p>
        </w:tc>
        <w:tc>
          <w:tcPr>
            <w:tcW w:w="1447" w:type="dxa"/>
            <w:noWrap/>
            <w:hideMark/>
          </w:tcPr>
          <w:p w14:paraId="6A3271B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2C407C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0.0315</w:t>
            </w:r>
          </w:p>
        </w:tc>
        <w:tc>
          <w:tcPr>
            <w:tcW w:w="1161" w:type="dxa"/>
            <w:noWrap/>
            <w:hideMark/>
          </w:tcPr>
          <w:p w14:paraId="4106547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tcBorders>
              <w:right w:val="single" w:sz="4" w:space="0" w:color="auto"/>
            </w:tcBorders>
            <w:noWrap/>
            <w:hideMark/>
          </w:tcPr>
          <w:p w14:paraId="2AE31912" w14:textId="304DC52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w:t>
            </w:r>
          </w:p>
        </w:tc>
        <w:tc>
          <w:tcPr>
            <w:tcW w:w="222" w:type="dxa"/>
            <w:tcBorders>
              <w:top w:val="nil"/>
              <w:left w:val="single" w:sz="4" w:space="0" w:color="auto"/>
              <w:bottom w:val="nil"/>
              <w:right w:val="nil"/>
            </w:tcBorders>
            <w:hideMark/>
          </w:tcPr>
          <w:p w14:paraId="6545981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9E867F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3E8949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CAFDC0D" w14:textId="77777777" w:rsidTr="000A2ECA">
        <w:trPr>
          <w:trHeight w:val="20"/>
        </w:trPr>
        <w:tc>
          <w:tcPr>
            <w:tcW w:w="540" w:type="dxa"/>
            <w:gridSpan w:val="3"/>
          </w:tcPr>
          <w:p w14:paraId="578F085F" w14:textId="50E11B2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125</w:t>
            </w:r>
          </w:p>
        </w:tc>
        <w:tc>
          <w:tcPr>
            <w:tcW w:w="2152" w:type="dxa"/>
            <w:gridSpan w:val="2"/>
            <w:noWrap/>
            <w:hideMark/>
          </w:tcPr>
          <w:p w14:paraId="10D2C423" w14:textId="3E6F86B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Telecommunications</w:t>
            </w:r>
          </w:p>
        </w:tc>
        <w:tc>
          <w:tcPr>
            <w:tcW w:w="1447" w:type="dxa"/>
            <w:noWrap/>
            <w:hideMark/>
          </w:tcPr>
          <w:p w14:paraId="00BB2F6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816879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0.0825</w:t>
            </w:r>
          </w:p>
        </w:tc>
        <w:tc>
          <w:tcPr>
            <w:tcW w:w="1161" w:type="dxa"/>
            <w:noWrap/>
            <w:hideMark/>
          </w:tcPr>
          <w:p w14:paraId="035B96E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0.7122</w:t>
            </w:r>
          </w:p>
        </w:tc>
        <w:tc>
          <w:tcPr>
            <w:tcW w:w="2652" w:type="dxa"/>
            <w:tcBorders>
              <w:right w:val="single" w:sz="4" w:space="0" w:color="auto"/>
            </w:tcBorders>
            <w:noWrap/>
            <w:hideMark/>
          </w:tcPr>
          <w:p w14:paraId="6BB8D6F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-0.0389</w:t>
            </w:r>
          </w:p>
        </w:tc>
        <w:tc>
          <w:tcPr>
            <w:tcW w:w="222" w:type="dxa"/>
            <w:tcBorders>
              <w:top w:val="nil"/>
              <w:left w:val="single" w:sz="4" w:space="0" w:color="auto"/>
              <w:bottom w:val="nil"/>
              <w:right w:val="nil"/>
            </w:tcBorders>
            <w:hideMark/>
          </w:tcPr>
          <w:p w14:paraId="2D1CEA3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952F01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DD26D1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9FD7C17" w14:textId="77777777" w:rsidTr="000A2ECA">
        <w:trPr>
          <w:trHeight w:val="20"/>
        </w:trPr>
        <w:tc>
          <w:tcPr>
            <w:tcW w:w="540" w:type="dxa"/>
            <w:gridSpan w:val="3"/>
          </w:tcPr>
          <w:p w14:paraId="4845618F" w14:textId="66DC3CE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126</w:t>
            </w:r>
          </w:p>
        </w:tc>
        <w:tc>
          <w:tcPr>
            <w:tcW w:w="2152" w:type="dxa"/>
            <w:gridSpan w:val="2"/>
            <w:noWrap/>
            <w:hideMark/>
          </w:tcPr>
          <w:p w14:paraId="6199D09D" w14:textId="2540F6B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Telecommunications</w:t>
            </w:r>
          </w:p>
        </w:tc>
        <w:tc>
          <w:tcPr>
            <w:tcW w:w="1447" w:type="dxa"/>
            <w:noWrap/>
            <w:hideMark/>
          </w:tcPr>
          <w:p w14:paraId="64E4F47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E838CD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0.0717</w:t>
            </w:r>
          </w:p>
        </w:tc>
        <w:tc>
          <w:tcPr>
            <w:tcW w:w="1161" w:type="dxa"/>
            <w:noWrap/>
            <w:hideMark/>
          </w:tcPr>
          <w:p w14:paraId="57BEE78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0.5931</w:t>
            </w:r>
          </w:p>
        </w:tc>
        <w:tc>
          <w:tcPr>
            <w:tcW w:w="2652" w:type="dxa"/>
            <w:tcBorders>
              <w:right w:val="single" w:sz="4" w:space="0" w:color="auto"/>
            </w:tcBorders>
            <w:noWrap/>
            <w:hideMark/>
          </w:tcPr>
          <w:p w14:paraId="51C3F9B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0.107758620689655</w:t>
            </w:r>
          </w:p>
        </w:tc>
        <w:tc>
          <w:tcPr>
            <w:tcW w:w="222" w:type="dxa"/>
            <w:tcBorders>
              <w:top w:val="nil"/>
              <w:left w:val="single" w:sz="4" w:space="0" w:color="auto"/>
              <w:bottom w:val="nil"/>
              <w:right w:val="nil"/>
            </w:tcBorders>
            <w:hideMark/>
          </w:tcPr>
          <w:p w14:paraId="664F774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19FFFE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228958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10500B5" w14:textId="77777777" w:rsidTr="000A2ECA">
        <w:trPr>
          <w:trHeight w:val="20"/>
        </w:trPr>
        <w:tc>
          <w:tcPr>
            <w:tcW w:w="540" w:type="dxa"/>
            <w:gridSpan w:val="3"/>
          </w:tcPr>
          <w:p w14:paraId="62EE8EAD" w14:textId="2A1A370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127</w:t>
            </w:r>
          </w:p>
        </w:tc>
        <w:tc>
          <w:tcPr>
            <w:tcW w:w="2152" w:type="dxa"/>
            <w:gridSpan w:val="2"/>
            <w:noWrap/>
            <w:hideMark/>
          </w:tcPr>
          <w:p w14:paraId="7C8E5797" w14:textId="28BC82B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Telecommunications</w:t>
            </w:r>
          </w:p>
        </w:tc>
        <w:tc>
          <w:tcPr>
            <w:tcW w:w="1447" w:type="dxa"/>
            <w:noWrap/>
            <w:hideMark/>
          </w:tcPr>
          <w:p w14:paraId="7BC348D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DCF672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0.0210</w:t>
            </w:r>
          </w:p>
        </w:tc>
        <w:tc>
          <w:tcPr>
            <w:tcW w:w="1161" w:type="dxa"/>
            <w:noWrap/>
            <w:hideMark/>
          </w:tcPr>
          <w:p w14:paraId="68B542C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2.29</w:t>
            </w:r>
          </w:p>
        </w:tc>
        <w:tc>
          <w:tcPr>
            <w:tcW w:w="2652" w:type="dxa"/>
            <w:tcBorders>
              <w:right w:val="single" w:sz="4" w:space="0" w:color="auto"/>
            </w:tcBorders>
            <w:noWrap/>
            <w:hideMark/>
          </w:tcPr>
          <w:p w14:paraId="0CCF663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0.0043</w:t>
            </w:r>
          </w:p>
        </w:tc>
        <w:tc>
          <w:tcPr>
            <w:tcW w:w="222" w:type="dxa"/>
            <w:tcBorders>
              <w:top w:val="nil"/>
              <w:left w:val="single" w:sz="4" w:space="0" w:color="auto"/>
              <w:bottom w:val="nil"/>
              <w:right w:val="nil"/>
            </w:tcBorders>
            <w:hideMark/>
          </w:tcPr>
          <w:p w14:paraId="0B91465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F4442D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8C4CD4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A3380F1" w14:textId="77777777" w:rsidTr="000A2ECA">
        <w:trPr>
          <w:trHeight w:val="20"/>
        </w:trPr>
        <w:tc>
          <w:tcPr>
            <w:tcW w:w="540" w:type="dxa"/>
            <w:gridSpan w:val="3"/>
          </w:tcPr>
          <w:p w14:paraId="77BEDDDD" w14:textId="4ABEB73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128</w:t>
            </w:r>
          </w:p>
        </w:tc>
        <w:tc>
          <w:tcPr>
            <w:tcW w:w="2152" w:type="dxa"/>
            <w:gridSpan w:val="2"/>
            <w:noWrap/>
            <w:hideMark/>
          </w:tcPr>
          <w:p w14:paraId="07F8CB4A" w14:textId="74E45C8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Telecommunications</w:t>
            </w:r>
          </w:p>
        </w:tc>
        <w:tc>
          <w:tcPr>
            <w:tcW w:w="1447" w:type="dxa"/>
            <w:noWrap/>
            <w:hideMark/>
          </w:tcPr>
          <w:p w14:paraId="6E9B9DD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63021CC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0.0372</w:t>
            </w:r>
          </w:p>
        </w:tc>
        <w:tc>
          <w:tcPr>
            <w:tcW w:w="1161" w:type="dxa"/>
            <w:noWrap/>
            <w:hideMark/>
          </w:tcPr>
          <w:p w14:paraId="63173E5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2.65</w:t>
            </w:r>
          </w:p>
        </w:tc>
        <w:tc>
          <w:tcPr>
            <w:tcW w:w="2652" w:type="dxa"/>
            <w:tcBorders>
              <w:right w:val="single" w:sz="4" w:space="0" w:color="auto"/>
            </w:tcBorders>
            <w:noWrap/>
            <w:hideMark/>
          </w:tcPr>
          <w:p w14:paraId="0DBF31A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-0.314540059347181</w:t>
            </w:r>
          </w:p>
        </w:tc>
        <w:tc>
          <w:tcPr>
            <w:tcW w:w="222" w:type="dxa"/>
            <w:tcBorders>
              <w:top w:val="nil"/>
              <w:left w:val="single" w:sz="4" w:space="0" w:color="auto"/>
              <w:bottom w:val="nil"/>
              <w:right w:val="nil"/>
            </w:tcBorders>
            <w:hideMark/>
          </w:tcPr>
          <w:p w14:paraId="7ADF8C6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D1B58D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D2BF3C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59761A4" w14:textId="77777777" w:rsidTr="000A2ECA">
        <w:trPr>
          <w:trHeight w:val="20"/>
        </w:trPr>
        <w:tc>
          <w:tcPr>
            <w:tcW w:w="540" w:type="dxa"/>
            <w:gridSpan w:val="3"/>
          </w:tcPr>
          <w:p w14:paraId="2583EAB5" w14:textId="11880D2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129</w:t>
            </w:r>
          </w:p>
        </w:tc>
        <w:tc>
          <w:tcPr>
            <w:tcW w:w="2152" w:type="dxa"/>
            <w:gridSpan w:val="2"/>
            <w:noWrap/>
            <w:hideMark/>
          </w:tcPr>
          <w:p w14:paraId="14E6761E" w14:textId="70526F4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Jardine Matheson</w:t>
            </w:r>
          </w:p>
        </w:tc>
        <w:tc>
          <w:tcPr>
            <w:tcW w:w="1447" w:type="dxa"/>
            <w:noWrap/>
            <w:hideMark/>
          </w:tcPr>
          <w:p w14:paraId="684E2B3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19DC164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0.0421</w:t>
            </w:r>
          </w:p>
        </w:tc>
        <w:tc>
          <w:tcPr>
            <w:tcW w:w="1161" w:type="dxa"/>
            <w:noWrap/>
            <w:hideMark/>
          </w:tcPr>
          <w:p w14:paraId="2B4E5D1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0.6633</w:t>
            </w:r>
          </w:p>
        </w:tc>
        <w:tc>
          <w:tcPr>
            <w:tcW w:w="2652" w:type="dxa"/>
            <w:tcBorders>
              <w:right w:val="single" w:sz="4" w:space="0" w:color="auto"/>
            </w:tcBorders>
            <w:noWrap/>
            <w:hideMark/>
          </w:tcPr>
          <w:p w14:paraId="7856B61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-0.1904</w:t>
            </w:r>
          </w:p>
        </w:tc>
        <w:tc>
          <w:tcPr>
            <w:tcW w:w="222" w:type="dxa"/>
            <w:tcBorders>
              <w:top w:val="nil"/>
              <w:left w:val="single" w:sz="4" w:space="0" w:color="auto"/>
              <w:bottom w:val="nil"/>
              <w:right w:val="nil"/>
            </w:tcBorders>
            <w:hideMark/>
          </w:tcPr>
          <w:p w14:paraId="31937B2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1E92E7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9A838C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1A6E182" w14:textId="77777777" w:rsidTr="000A2ECA">
        <w:trPr>
          <w:trHeight w:val="20"/>
        </w:trPr>
        <w:tc>
          <w:tcPr>
            <w:tcW w:w="540" w:type="dxa"/>
            <w:gridSpan w:val="3"/>
          </w:tcPr>
          <w:p w14:paraId="55F3C7E4" w14:textId="2B6E60C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130</w:t>
            </w:r>
          </w:p>
        </w:tc>
        <w:tc>
          <w:tcPr>
            <w:tcW w:w="2152" w:type="dxa"/>
            <w:gridSpan w:val="2"/>
            <w:noWrap/>
            <w:hideMark/>
          </w:tcPr>
          <w:p w14:paraId="4B89D3A1" w14:textId="50CFFB9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Jardine Matheson</w:t>
            </w:r>
          </w:p>
        </w:tc>
        <w:tc>
          <w:tcPr>
            <w:tcW w:w="1447" w:type="dxa"/>
            <w:noWrap/>
            <w:hideMark/>
          </w:tcPr>
          <w:p w14:paraId="0188957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1.4</w:t>
            </w:r>
          </w:p>
        </w:tc>
        <w:tc>
          <w:tcPr>
            <w:tcW w:w="1318" w:type="dxa"/>
            <w:noWrap/>
            <w:hideMark/>
          </w:tcPr>
          <w:p w14:paraId="6FDBB99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0.0395</w:t>
            </w:r>
          </w:p>
        </w:tc>
        <w:tc>
          <w:tcPr>
            <w:tcW w:w="1161" w:type="dxa"/>
            <w:noWrap/>
            <w:hideMark/>
          </w:tcPr>
          <w:p w14:paraId="5B6CE11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1.19</w:t>
            </w:r>
          </w:p>
        </w:tc>
        <w:tc>
          <w:tcPr>
            <w:tcW w:w="2652" w:type="dxa"/>
            <w:tcBorders>
              <w:right w:val="single" w:sz="4" w:space="0" w:color="auto"/>
            </w:tcBorders>
            <w:noWrap/>
            <w:hideMark/>
          </w:tcPr>
          <w:p w14:paraId="7B048DD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-0.0747136884202872</w:t>
            </w:r>
          </w:p>
        </w:tc>
        <w:tc>
          <w:tcPr>
            <w:tcW w:w="222" w:type="dxa"/>
            <w:tcBorders>
              <w:top w:val="nil"/>
              <w:left w:val="single" w:sz="4" w:space="0" w:color="auto"/>
              <w:bottom w:val="nil"/>
              <w:right w:val="nil"/>
            </w:tcBorders>
            <w:hideMark/>
          </w:tcPr>
          <w:p w14:paraId="78C16FE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FEFD19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E49008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CF7242F" w14:textId="77777777" w:rsidTr="000A2ECA">
        <w:trPr>
          <w:trHeight w:val="20"/>
        </w:trPr>
        <w:tc>
          <w:tcPr>
            <w:tcW w:w="540" w:type="dxa"/>
            <w:gridSpan w:val="3"/>
          </w:tcPr>
          <w:p w14:paraId="6513E591" w14:textId="4483553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131</w:t>
            </w:r>
          </w:p>
        </w:tc>
        <w:tc>
          <w:tcPr>
            <w:tcW w:w="2152" w:type="dxa"/>
            <w:gridSpan w:val="2"/>
            <w:noWrap/>
            <w:hideMark/>
          </w:tcPr>
          <w:p w14:paraId="2A263296" w14:textId="04484F3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Jardine Matheson</w:t>
            </w:r>
          </w:p>
        </w:tc>
        <w:tc>
          <w:tcPr>
            <w:tcW w:w="1447" w:type="dxa"/>
            <w:noWrap/>
            <w:hideMark/>
          </w:tcPr>
          <w:p w14:paraId="166F6FC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1.4</w:t>
            </w:r>
          </w:p>
        </w:tc>
        <w:tc>
          <w:tcPr>
            <w:tcW w:w="1318" w:type="dxa"/>
            <w:noWrap/>
            <w:hideMark/>
          </w:tcPr>
          <w:p w14:paraId="4C20ADA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0.0489</w:t>
            </w:r>
          </w:p>
        </w:tc>
        <w:tc>
          <w:tcPr>
            <w:tcW w:w="1161" w:type="dxa"/>
            <w:noWrap/>
            <w:hideMark/>
          </w:tcPr>
          <w:p w14:paraId="1CB23FD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0.1877</w:t>
            </w:r>
          </w:p>
        </w:tc>
        <w:tc>
          <w:tcPr>
            <w:tcW w:w="2652" w:type="dxa"/>
            <w:tcBorders>
              <w:right w:val="single" w:sz="4" w:space="0" w:color="auto"/>
            </w:tcBorders>
            <w:noWrap/>
            <w:hideMark/>
          </w:tcPr>
          <w:p w14:paraId="7D4753E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-0.0177</w:t>
            </w:r>
          </w:p>
        </w:tc>
        <w:tc>
          <w:tcPr>
            <w:tcW w:w="222" w:type="dxa"/>
            <w:tcBorders>
              <w:top w:val="nil"/>
              <w:left w:val="single" w:sz="4" w:space="0" w:color="auto"/>
              <w:bottom w:val="nil"/>
              <w:right w:val="nil"/>
            </w:tcBorders>
            <w:hideMark/>
          </w:tcPr>
          <w:p w14:paraId="346B6F8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8A1A1E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BCDB07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B0F8887" w14:textId="77777777" w:rsidTr="000A2ECA">
        <w:trPr>
          <w:trHeight w:val="20"/>
        </w:trPr>
        <w:tc>
          <w:tcPr>
            <w:tcW w:w="540" w:type="dxa"/>
            <w:gridSpan w:val="3"/>
          </w:tcPr>
          <w:p w14:paraId="03FB80BA" w14:textId="7D68C4D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132</w:t>
            </w:r>
          </w:p>
        </w:tc>
        <w:tc>
          <w:tcPr>
            <w:tcW w:w="2152" w:type="dxa"/>
            <w:gridSpan w:val="2"/>
            <w:noWrap/>
            <w:hideMark/>
          </w:tcPr>
          <w:p w14:paraId="60341B4E" w14:textId="475ADDC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Jardine Matheson</w:t>
            </w:r>
          </w:p>
        </w:tc>
        <w:tc>
          <w:tcPr>
            <w:tcW w:w="1447" w:type="dxa"/>
            <w:noWrap/>
            <w:hideMark/>
          </w:tcPr>
          <w:p w14:paraId="4A085F7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3E435A2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-0.0182</w:t>
            </w:r>
          </w:p>
        </w:tc>
        <w:tc>
          <w:tcPr>
            <w:tcW w:w="1161" w:type="dxa"/>
            <w:noWrap/>
            <w:hideMark/>
          </w:tcPr>
          <w:p w14:paraId="38E6890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tcBorders>
              <w:right w:val="single" w:sz="4" w:space="0" w:color="auto"/>
            </w:tcBorders>
            <w:noWrap/>
            <w:hideMark/>
          </w:tcPr>
          <w:p w14:paraId="7F23728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0.00538599640933568</w:t>
            </w:r>
          </w:p>
        </w:tc>
        <w:tc>
          <w:tcPr>
            <w:tcW w:w="222" w:type="dxa"/>
            <w:tcBorders>
              <w:top w:val="nil"/>
              <w:left w:val="single" w:sz="4" w:space="0" w:color="auto"/>
              <w:bottom w:val="nil"/>
              <w:right w:val="nil"/>
            </w:tcBorders>
            <w:hideMark/>
          </w:tcPr>
          <w:p w14:paraId="0DECE26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3B783E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24B3A7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CE04429" w14:textId="77777777" w:rsidTr="000A2ECA">
        <w:trPr>
          <w:trHeight w:val="20"/>
        </w:trPr>
        <w:tc>
          <w:tcPr>
            <w:tcW w:w="540" w:type="dxa"/>
            <w:gridSpan w:val="3"/>
          </w:tcPr>
          <w:p w14:paraId="4DA3B8E0" w14:textId="37537BB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133</w:t>
            </w:r>
          </w:p>
        </w:tc>
        <w:tc>
          <w:tcPr>
            <w:tcW w:w="2152" w:type="dxa"/>
            <w:gridSpan w:val="2"/>
            <w:noWrap/>
            <w:hideMark/>
          </w:tcPr>
          <w:p w14:paraId="7DF588F1" w14:textId="62861A1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Hongkong Land Holdings</w:t>
            </w:r>
          </w:p>
        </w:tc>
        <w:tc>
          <w:tcPr>
            <w:tcW w:w="1447" w:type="dxa"/>
            <w:noWrap/>
            <w:hideMark/>
          </w:tcPr>
          <w:p w14:paraId="4F9386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9AD0CC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-0.01770</w:t>
            </w:r>
          </w:p>
        </w:tc>
        <w:tc>
          <w:tcPr>
            <w:tcW w:w="1161" w:type="dxa"/>
            <w:noWrap/>
            <w:hideMark/>
          </w:tcPr>
          <w:p w14:paraId="2ED08C8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tcBorders>
              <w:right w:val="single" w:sz="4" w:space="0" w:color="auto"/>
            </w:tcBorders>
            <w:noWrap/>
            <w:hideMark/>
          </w:tcPr>
          <w:p w14:paraId="11AC0D8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-0.2435</w:t>
            </w:r>
          </w:p>
        </w:tc>
        <w:tc>
          <w:tcPr>
            <w:tcW w:w="222" w:type="dxa"/>
            <w:tcBorders>
              <w:top w:val="nil"/>
              <w:left w:val="single" w:sz="4" w:space="0" w:color="auto"/>
              <w:bottom w:val="nil"/>
              <w:right w:val="nil"/>
            </w:tcBorders>
            <w:hideMark/>
          </w:tcPr>
          <w:p w14:paraId="108EEE6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65B8A8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0DF2D7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D5B5CA0" w14:textId="77777777" w:rsidTr="000A2ECA">
        <w:trPr>
          <w:trHeight w:val="20"/>
        </w:trPr>
        <w:tc>
          <w:tcPr>
            <w:tcW w:w="540" w:type="dxa"/>
            <w:gridSpan w:val="3"/>
          </w:tcPr>
          <w:p w14:paraId="7A966DE4" w14:textId="18BDE3A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134</w:t>
            </w:r>
          </w:p>
        </w:tc>
        <w:tc>
          <w:tcPr>
            <w:tcW w:w="2152" w:type="dxa"/>
            <w:gridSpan w:val="2"/>
            <w:noWrap/>
            <w:hideMark/>
          </w:tcPr>
          <w:p w14:paraId="22A3C47E" w14:textId="1CF83F0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Hongkong Land Holdings</w:t>
            </w:r>
          </w:p>
        </w:tc>
        <w:tc>
          <w:tcPr>
            <w:tcW w:w="1447" w:type="dxa"/>
            <w:noWrap/>
            <w:hideMark/>
          </w:tcPr>
          <w:p w14:paraId="7FB5E95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0C4B69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0.0059</w:t>
            </w:r>
          </w:p>
        </w:tc>
        <w:tc>
          <w:tcPr>
            <w:tcW w:w="1161" w:type="dxa"/>
            <w:noWrap/>
            <w:hideMark/>
          </w:tcPr>
          <w:p w14:paraId="159CD97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2.48</w:t>
            </w:r>
          </w:p>
        </w:tc>
        <w:tc>
          <w:tcPr>
            <w:tcW w:w="2652" w:type="dxa"/>
            <w:tcBorders>
              <w:right w:val="single" w:sz="4" w:space="0" w:color="auto"/>
            </w:tcBorders>
            <w:noWrap/>
            <w:hideMark/>
          </w:tcPr>
          <w:p w14:paraId="3D50006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-0.115384615384615</w:t>
            </w:r>
          </w:p>
        </w:tc>
        <w:tc>
          <w:tcPr>
            <w:tcW w:w="222" w:type="dxa"/>
            <w:tcBorders>
              <w:top w:val="nil"/>
              <w:left w:val="single" w:sz="4" w:space="0" w:color="auto"/>
              <w:bottom w:val="nil"/>
              <w:right w:val="nil"/>
            </w:tcBorders>
            <w:hideMark/>
          </w:tcPr>
          <w:p w14:paraId="412B4D2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53BFDC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9848E7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FDFD05E" w14:textId="77777777" w:rsidTr="000A2ECA">
        <w:trPr>
          <w:trHeight w:val="20"/>
        </w:trPr>
        <w:tc>
          <w:tcPr>
            <w:tcW w:w="540" w:type="dxa"/>
            <w:gridSpan w:val="3"/>
          </w:tcPr>
          <w:p w14:paraId="1D2CF866" w14:textId="47D2BAF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135</w:t>
            </w:r>
          </w:p>
        </w:tc>
        <w:tc>
          <w:tcPr>
            <w:tcW w:w="2152" w:type="dxa"/>
            <w:gridSpan w:val="2"/>
            <w:noWrap/>
            <w:hideMark/>
          </w:tcPr>
          <w:p w14:paraId="44FD52B2" w14:textId="7802C42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Hongkong Land Holdings</w:t>
            </w:r>
          </w:p>
        </w:tc>
        <w:tc>
          <w:tcPr>
            <w:tcW w:w="1447" w:type="dxa"/>
            <w:noWrap/>
            <w:hideMark/>
          </w:tcPr>
          <w:p w14:paraId="455A581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35F1897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-0.0098</w:t>
            </w:r>
          </w:p>
        </w:tc>
        <w:tc>
          <w:tcPr>
            <w:tcW w:w="1161" w:type="dxa"/>
            <w:noWrap/>
            <w:hideMark/>
          </w:tcPr>
          <w:p w14:paraId="0E33C61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tcBorders>
              <w:right w:val="single" w:sz="4" w:space="0" w:color="auto"/>
            </w:tcBorders>
            <w:noWrap/>
            <w:hideMark/>
          </w:tcPr>
          <w:p w14:paraId="73443A9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0.2591</w:t>
            </w:r>
          </w:p>
        </w:tc>
        <w:tc>
          <w:tcPr>
            <w:tcW w:w="222" w:type="dxa"/>
            <w:tcBorders>
              <w:top w:val="nil"/>
              <w:left w:val="single" w:sz="4" w:space="0" w:color="auto"/>
              <w:bottom w:val="nil"/>
              <w:right w:val="nil"/>
            </w:tcBorders>
            <w:hideMark/>
          </w:tcPr>
          <w:p w14:paraId="1B88E74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E1D9DF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142847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2A21C05" w14:textId="77777777" w:rsidTr="000A2ECA">
        <w:trPr>
          <w:trHeight w:val="20"/>
        </w:trPr>
        <w:tc>
          <w:tcPr>
            <w:tcW w:w="540" w:type="dxa"/>
            <w:gridSpan w:val="3"/>
          </w:tcPr>
          <w:p w14:paraId="3EDB39EC" w14:textId="7A5C160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136</w:t>
            </w:r>
          </w:p>
        </w:tc>
        <w:tc>
          <w:tcPr>
            <w:tcW w:w="2152" w:type="dxa"/>
            <w:gridSpan w:val="2"/>
            <w:noWrap/>
            <w:hideMark/>
          </w:tcPr>
          <w:p w14:paraId="7849A6E0" w14:textId="614212E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Hongkong Land Holdings</w:t>
            </w:r>
          </w:p>
        </w:tc>
        <w:tc>
          <w:tcPr>
            <w:tcW w:w="1447" w:type="dxa"/>
            <w:noWrap/>
            <w:hideMark/>
          </w:tcPr>
          <w:p w14:paraId="3C93C70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0C462CE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-0.0716</w:t>
            </w:r>
          </w:p>
        </w:tc>
        <w:tc>
          <w:tcPr>
            <w:tcW w:w="1161" w:type="dxa"/>
            <w:noWrap/>
            <w:hideMark/>
          </w:tcPr>
          <w:p w14:paraId="7B368FC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tcBorders>
              <w:right w:val="single" w:sz="4" w:space="0" w:color="auto"/>
            </w:tcBorders>
            <w:noWrap/>
            <w:hideMark/>
          </w:tcPr>
          <w:p w14:paraId="7737E0D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-0.279232111692845</w:t>
            </w:r>
          </w:p>
        </w:tc>
        <w:tc>
          <w:tcPr>
            <w:tcW w:w="222" w:type="dxa"/>
            <w:tcBorders>
              <w:top w:val="nil"/>
              <w:left w:val="single" w:sz="4" w:space="0" w:color="auto"/>
              <w:bottom w:val="nil"/>
              <w:right w:val="nil"/>
            </w:tcBorders>
            <w:hideMark/>
          </w:tcPr>
          <w:p w14:paraId="35BAC1C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8A89F0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7E977B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FBCB0DA" w14:textId="77777777" w:rsidTr="000A2ECA">
        <w:trPr>
          <w:trHeight w:val="20"/>
        </w:trPr>
        <w:tc>
          <w:tcPr>
            <w:tcW w:w="540" w:type="dxa"/>
            <w:gridSpan w:val="3"/>
          </w:tcPr>
          <w:p w14:paraId="600AFDCB" w14:textId="39C7265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137</w:t>
            </w:r>
          </w:p>
        </w:tc>
        <w:tc>
          <w:tcPr>
            <w:tcW w:w="2152" w:type="dxa"/>
            <w:gridSpan w:val="2"/>
            <w:noWrap/>
            <w:hideMark/>
          </w:tcPr>
          <w:p w14:paraId="1019A750" w14:textId="7B49FA0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ST Engineering</w:t>
            </w:r>
          </w:p>
        </w:tc>
        <w:tc>
          <w:tcPr>
            <w:tcW w:w="1447" w:type="dxa"/>
            <w:noWrap/>
            <w:hideMark/>
          </w:tcPr>
          <w:p w14:paraId="4334641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4BF0401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0.2294</w:t>
            </w:r>
          </w:p>
        </w:tc>
        <w:tc>
          <w:tcPr>
            <w:tcW w:w="1161" w:type="dxa"/>
            <w:noWrap/>
            <w:hideMark/>
          </w:tcPr>
          <w:p w14:paraId="5AD675C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0.8503</w:t>
            </w:r>
          </w:p>
        </w:tc>
        <w:tc>
          <w:tcPr>
            <w:tcW w:w="2652" w:type="dxa"/>
            <w:tcBorders>
              <w:right w:val="single" w:sz="4" w:space="0" w:color="auto"/>
            </w:tcBorders>
            <w:noWrap/>
            <w:hideMark/>
          </w:tcPr>
          <w:p w14:paraId="70708C6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0.1509</w:t>
            </w:r>
          </w:p>
        </w:tc>
        <w:tc>
          <w:tcPr>
            <w:tcW w:w="222" w:type="dxa"/>
            <w:tcBorders>
              <w:top w:val="nil"/>
              <w:left w:val="single" w:sz="4" w:space="0" w:color="auto"/>
              <w:bottom w:val="nil"/>
              <w:right w:val="nil"/>
            </w:tcBorders>
            <w:hideMark/>
          </w:tcPr>
          <w:p w14:paraId="28C7786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763D72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C428A3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424950F" w14:textId="77777777" w:rsidTr="000A2ECA">
        <w:trPr>
          <w:trHeight w:val="20"/>
        </w:trPr>
        <w:tc>
          <w:tcPr>
            <w:tcW w:w="540" w:type="dxa"/>
            <w:gridSpan w:val="3"/>
          </w:tcPr>
          <w:p w14:paraId="3248D6B6" w14:textId="2817099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138</w:t>
            </w:r>
          </w:p>
        </w:tc>
        <w:tc>
          <w:tcPr>
            <w:tcW w:w="2152" w:type="dxa"/>
            <w:gridSpan w:val="2"/>
            <w:noWrap/>
            <w:hideMark/>
          </w:tcPr>
          <w:p w14:paraId="44D96B5E" w14:textId="20B747C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ST Engineering</w:t>
            </w:r>
          </w:p>
        </w:tc>
        <w:tc>
          <w:tcPr>
            <w:tcW w:w="1447" w:type="dxa"/>
            <w:noWrap/>
            <w:hideMark/>
          </w:tcPr>
          <w:p w14:paraId="63F8DC9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D34BA0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0.2042</w:t>
            </w:r>
          </w:p>
        </w:tc>
        <w:tc>
          <w:tcPr>
            <w:tcW w:w="1161" w:type="dxa"/>
            <w:noWrap/>
            <w:hideMark/>
          </w:tcPr>
          <w:p w14:paraId="4AD2229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1.28</w:t>
            </w:r>
          </w:p>
        </w:tc>
        <w:tc>
          <w:tcPr>
            <w:tcW w:w="2652" w:type="dxa"/>
            <w:tcBorders>
              <w:right w:val="single" w:sz="4" w:space="0" w:color="auto"/>
            </w:tcBorders>
            <w:noWrap/>
            <w:hideMark/>
          </w:tcPr>
          <w:p w14:paraId="7A86F37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-0.101063829787234</w:t>
            </w:r>
          </w:p>
        </w:tc>
        <w:tc>
          <w:tcPr>
            <w:tcW w:w="222" w:type="dxa"/>
            <w:tcBorders>
              <w:top w:val="nil"/>
              <w:left w:val="single" w:sz="4" w:space="0" w:color="auto"/>
              <w:bottom w:val="nil"/>
              <w:right w:val="nil"/>
            </w:tcBorders>
            <w:hideMark/>
          </w:tcPr>
          <w:p w14:paraId="2636336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85EF24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D814AE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314404D" w14:textId="77777777" w:rsidTr="000A2ECA">
        <w:trPr>
          <w:trHeight w:val="20"/>
        </w:trPr>
        <w:tc>
          <w:tcPr>
            <w:tcW w:w="540" w:type="dxa"/>
            <w:gridSpan w:val="3"/>
          </w:tcPr>
          <w:p w14:paraId="57F198A9" w14:textId="16D69C0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139</w:t>
            </w:r>
          </w:p>
        </w:tc>
        <w:tc>
          <w:tcPr>
            <w:tcW w:w="2152" w:type="dxa"/>
            <w:gridSpan w:val="2"/>
            <w:noWrap/>
            <w:hideMark/>
          </w:tcPr>
          <w:p w14:paraId="2A7718F2" w14:textId="2F61D9E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ST Engineering</w:t>
            </w:r>
          </w:p>
        </w:tc>
        <w:tc>
          <w:tcPr>
            <w:tcW w:w="1447" w:type="dxa"/>
            <w:noWrap/>
            <w:hideMark/>
          </w:tcPr>
          <w:p w14:paraId="3604D41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249E1A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0.2163</w:t>
            </w:r>
          </w:p>
        </w:tc>
        <w:tc>
          <w:tcPr>
            <w:tcW w:w="1161" w:type="dxa"/>
            <w:noWrap/>
            <w:hideMark/>
          </w:tcPr>
          <w:p w14:paraId="1761C4D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0.8201</w:t>
            </w:r>
          </w:p>
        </w:tc>
        <w:tc>
          <w:tcPr>
            <w:tcW w:w="2652" w:type="dxa"/>
            <w:tcBorders>
              <w:right w:val="single" w:sz="4" w:space="0" w:color="auto"/>
            </w:tcBorders>
            <w:noWrap/>
            <w:hideMark/>
          </w:tcPr>
          <w:p w14:paraId="1CC84BF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-0.0259</w:t>
            </w:r>
          </w:p>
        </w:tc>
        <w:tc>
          <w:tcPr>
            <w:tcW w:w="222" w:type="dxa"/>
            <w:tcBorders>
              <w:top w:val="nil"/>
              <w:left w:val="single" w:sz="4" w:space="0" w:color="auto"/>
              <w:bottom w:val="nil"/>
              <w:right w:val="nil"/>
            </w:tcBorders>
            <w:hideMark/>
          </w:tcPr>
          <w:p w14:paraId="4B17D60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C7A3EA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8C184E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ABC49C0" w14:textId="77777777" w:rsidTr="000A2ECA">
        <w:trPr>
          <w:trHeight w:val="20"/>
        </w:trPr>
        <w:tc>
          <w:tcPr>
            <w:tcW w:w="540" w:type="dxa"/>
            <w:gridSpan w:val="3"/>
          </w:tcPr>
          <w:p w14:paraId="73540E6F" w14:textId="422B78C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140</w:t>
            </w:r>
          </w:p>
        </w:tc>
        <w:tc>
          <w:tcPr>
            <w:tcW w:w="2152" w:type="dxa"/>
            <w:gridSpan w:val="2"/>
            <w:noWrap/>
            <w:hideMark/>
          </w:tcPr>
          <w:p w14:paraId="5AF38E28" w14:textId="6A7A5D2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ST Engineering</w:t>
            </w:r>
          </w:p>
        </w:tc>
        <w:tc>
          <w:tcPr>
            <w:tcW w:w="1447" w:type="dxa"/>
            <w:noWrap/>
            <w:hideMark/>
          </w:tcPr>
          <w:p w14:paraId="4CA1799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9C330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0.2075</w:t>
            </w:r>
          </w:p>
        </w:tc>
        <w:tc>
          <w:tcPr>
            <w:tcW w:w="1161" w:type="dxa"/>
            <w:noWrap/>
            <w:hideMark/>
          </w:tcPr>
          <w:p w14:paraId="0033641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0.89.60</w:t>
            </w:r>
          </w:p>
        </w:tc>
        <w:tc>
          <w:tcPr>
            <w:tcW w:w="2652" w:type="dxa"/>
            <w:tcBorders>
              <w:right w:val="single" w:sz="4" w:space="0" w:color="auto"/>
            </w:tcBorders>
            <w:noWrap/>
            <w:hideMark/>
          </w:tcPr>
          <w:p w14:paraId="4E9299D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-0.0227848101265824</w:t>
            </w:r>
          </w:p>
        </w:tc>
        <w:tc>
          <w:tcPr>
            <w:tcW w:w="222" w:type="dxa"/>
            <w:tcBorders>
              <w:top w:val="nil"/>
              <w:left w:val="single" w:sz="4" w:space="0" w:color="auto"/>
              <w:bottom w:val="nil"/>
              <w:right w:val="nil"/>
            </w:tcBorders>
            <w:hideMark/>
          </w:tcPr>
          <w:p w14:paraId="6925D49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B5A294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CEF7DD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4C9F314" w14:textId="77777777" w:rsidTr="000A2ECA">
        <w:trPr>
          <w:trHeight w:val="20"/>
        </w:trPr>
        <w:tc>
          <w:tcPr>
            <w:tcW w:w="540" w:type="dxa"/>
            <w:gridSpan w:val="3"/>
          </w:tcPr>
          <w:p w14:paraId="65EA3FF2" w14:textId="18C6314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141</w:t>
            </w:r>
          </w:p>
        </w:tc>
        <w:tc>
          <w:tcPr>
            <w:tcW w:w="2152" w:type="dxa"/>
            <w:gridSpan w:val="2"/>
            <w:noWrap/>
            <w:hideMark/>
          </w:tcPr>
          <w:p w14:paraId="746602B8" w14:textId="7ABAA8C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Wilmar International Limited</w:t>
            </w:r>
          </w:p>
        </w:tc>
        <w:tc>
          <w:tcPr>
            <w:tcW w:w="1447" w:type="dxa"/>
            <w:noWrap/>
            <w:hideMark/>
          </w:tcPr>
          <w:p w14:paraId="088340F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E60CC0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0.0731</w:t>
            </w:r>
          </w:p>
        </w:tc>
        <w:tc>
          <w:tcPr>
            <w:tcW w:w="1161" w:type="dxa"/>
            <w:noWrap/>
            <w:hideMark/>
          </w:tcPr>
          <w:p w14:paraId="527F0EA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0.5214</w:t>
            </w:r>
          </w:p>
        </w:tc>
        <w:tc>
          <w:tcPr>
            <w:tcW w:w="2652" w:type="dxa"/>
            <w:tcBorders>
              <w:right w:val="single" w:sz="4" w:space="0" w:color="auto"/>
            </w:tcBorders>
            <w:noWrap/>
            <w:hideMark/>
          </w:tcPr>
          <w:p w14:paraId="6F617FF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-0.1439</w:t>
            </w:r>
          </w:p>
        </w:tc>
        <w:tc>
          <w:tcPr>
            <w:tcW w:w="222" w:type="dxa"/>
            <w:tcBorders>
              <w:top w:val="nil"/>
              <w:left w:val="single" w:sz="4" w:space="0" w:color="auto"/>
              <w:bottom w:val="nil"/>
              <w:right w:val="nil"/>
            </w:tcBorders>
            <w:hideMark/>
          </w:tcPr>
          <w:p w14:paraId="0A77377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A98B3E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F3AFB5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20F856B" w14:textId="77777777" w:rsidTr="000A2ECA">
        <w:trPr>
          <w:trHeight w:val="20"/>
        </w:trPr>
        <w:tc>
          <w:tcPr>
            <w:tcW w:w="540" w:type="dxa"/>
            <w:gridSpan w:val="3"/>
          </w:tcPr>
          <w:p w14:paraId="40F0CD6B" w14:textId="065D64B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142</w:t>
            </w:r>
          </w:p>
        </w:tc>
        <w:tc>
          <w:tcPr>
            <w:tcW w:w="2152" w:type="dxa"/>
            <w:gridSpan w:val="2"/>
            <w:noWrap/>
            <w:hideMark/>
          </w:tcPr>
          <w:p w14:paraId="127F2D72" w14:textId="66A41CC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Wilmar International Limited</w:t>
            </w:r>
          </w:p>
        </w:tc>
        <w:tc>
          <w:tcPr>
            <w:tcW w:w="1447" w:type="dxa"/>
            <w:noWrap/>
            <w:hideMark/>
          </w:tcPr>
          <w:p w14:paraId="33FF267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E73519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0.1137</w:t>
            </w:r>
          </w:p>
        </w:tc>
        <w:tc>
          <w:tcPr>
            <w:tcW w:w="1161" w:type="dxa"/>
            <w:noWrap/>
            <w:hideMark/>
          </w:tcPr>
          <w:p w14:paraId="090EB83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0.3144</w:t>
            </w:r>
          </w:p>
        </w:tc>
        <w:tc>
          <w:tcPr>
            <w:tcW w:w="2652" w:type="dxa"/>
            <w:tcBorders>
              <w:right w:val="single" w:sz="4" w:space="0" w:color="auto"/>
            </w:tcBorders>
            <w:noWrap/>
            <w:hideMark/>
          </w:tcPr>
          <w:p w14:paraId="14BE216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0.00724637681159426</w:t>
            </w:r>
          </w:p>
        </w:tc>
        <w:tc>
          <w:tcPr>
            <w:tcW w:w="222" w:type="dxa"/>
            <w:tcBorders>
              <w:top w:val="nil"/>
              <w:left w:val="single" w:sz="4" w:space="0" w:color="auto"/>
              <w:bottom w:val="nil"/>
              <w:right w:val="nil"/>
            </w:tcBorders>
            <w:hideMark/>
          </w:tcPr>
          <w:p w14:paraId="5D15075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AC7B66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AAC60E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ABE1067" w14:textId="77777777" w:rsidTr="000A2ECA">
        <w:trPr>
          <w:trHeight w:val="20"/>
        </w:trPr>
        <w:tc>
          <w:tcPr>
            <w:tcW w:w="540" w:type="dxa"/>
            <w:gridSpan w:val="3"/>
          </w:tcPr>
          <w:p w14:paraId="74883334" w14:textId="47ED4D8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143</w:t>
            </w:r>
          </w:p>
        </w:tc>
        <w:tc>
          <w:tcPr>
            <w:tcW w:w="2152" w:type="dxa"/>
            <w:gridSpan w:val="2"/>
            <w:noWrap/>
            <w:hideMark/>
          </w:tcPr>
          <w:p w14:paraId="187E367C" w14:textId="7105548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Wilmar International Limited</w:t>
            </w:r>
          </w:p>
        </w:tc>
        <w:tc>
          <w:tcPr>
            <w:tcW w:w="1447" w:type="dxa"/>
            <w:noWrap/>
            <w:hideMark/>
          </w:tcPr>
          <w:p w14:paraId="3CFCFA0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00FD2B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0.094</w:t>
            </w:r>
          </w:p>
        </w:tc>
        <w:tc>
          <w:tcPr>
            <w:tcW w:w="1161" w:type="dxa"/>
            <w:noWrap/>
            <w:hideMark/>
          </w:tcPr>
          <w:p w14:paraId="0A1405A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0.3488</w:t>
            </w:r>
          </w:p>
        </w:tc>
        <w:tc>
          <w:tcPr>
            <w:tcW w:w="2652" w:type="dxa"/>
            <w:tcBorders>
              <w:right w:val="single" w:sz="4" w:space="0" w:color="auto"/>
            </w:tcBorders>
            <w:noWrap/>
            <w:hideMark/>
          </w:tcPr>
          <w:p w14:paraId="3D29E0F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-0.1097</w:t>
            </w:r>
          </w:p>
        </w:tc>
        <w:tc>
          <w:tcPr>
            <w:tcW w:w="222" w:type="dxa"/>
            <w:tcBorders>
              <w:top w:val="nil"/>
              <w:left w:val="single" w:sz="4" w:space="0" w:color="auto"/>
              <w:bottom w:val="nil"/>
              <w:right w:val="nil"/>
            </w:tcBorders>
            <w:hideMark/>
          </w:tcPr>
          <w:p w14:paraId="0AA7280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9B7BAB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883937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F5E5BD0" w14:textId="77777777" w:rsidTr="000A2ECA">
        <w:trPr>
          <w:trHeight w:val="20"/>
        </w:trPr>
        <w:tc>
          <w:tcPr>
            <w:tcW w:w="540" w:type="dxa"/>
            <w:gridSpan w:val="3"/>
          </w:tcPr>
          <w:p w14:paraId="1D57E282" w14:textId="75C3B20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144</w:t>
            </w:r>
          </w:p>
        </w:tc>
        <w:tc>
          <w:tcPr>
            <w:tcW w:w="2152" w:type="dxa"/>
            <w:gridSpan w:val="2"/>
            <w:noWrap/>
            <w:hideMark/>
          </w:tcPr>
          <w:p w14:paraId="48883222" w14:textId="2821376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Wilmar International Limited</w:t>
            </w:r>
          </w:p>
        </w:tc>
        <w:tc>
          <w:tcPr>
            <w:tcW w:w="1447" w:type="dxa"/>
            <w:noWrap/>
            <w:hideMark/>
          </w:tcPr>
          <w:p w14:paraId="2BF81FB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8E56F6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0.0861</w:t>
            </w:r>
          </w:p>
        </w:tc>
        <w:tc>
          <w:tcPr>
            <w:tcW w:w="1161" w:type="dxa"/>
            <w:noWrap/>
            <w:hideMark/>
          </w:tcPr>
          <w:p w14:paraId="44EF4D3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0.4032</w:t>
            </w:r>
          </w:p>
        </w:tc>
        <w:tc>
          <w:tcPr>
            <w:tcW w:w="2652" w:type="dxa"/>
            <w:tcBorders>
              <w:right w:val="single" w:sz="4" w:space="0" w:color="auto"/>
            </w:tcBorders>
            <w:noWrap/>
            <w:hideMark/>
          </w:tcPr>
          <w:p w14:paraId="2B71CA1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0.117788461538462</w:t>
            </w:r>
          </w:p>
        </w:tc>
        <w:tc>
          <w:tcPr>
            <w:tcW w:w="222" w:type="dxa"/>
            <w:tcBorders>
              <w:top w:val="nil"/>
              <w:left w:val="single" w:sz="4" w:space="0" w:color="auto"/>
              <w:bottom w:val="nil"/>
              <w:right w:val="nil"/>
            </w:tcBorders>
            <w:hideMark/>
          </w:tcPr>
          <w:p w14:paraId="4762940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BD652F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839E04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2BDEEAA" w14:textId="77777777" w:rsidTr="000A2ECA">
        <w:trPr>
          <w:trHeight w:val="20"/>
        </w:trPr>
        <w:tc>
          <w:tcPr>
            <w:tcW w:w="540" w:type="dxa"/>
            <w:gridSpan w:val="3"/>
          </w:tcPr>
          <w:p w14:paraId="48E577C6" w14:textId="6F91475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145</w:t>
            </w:r>
          </w:p>
        </w:tc>
        <w:tc>
          <w:tcPr>
            <w:tcW w:w="2152" w:type="dxa"/>
            <w:gridSpan w:val="2"/>
            <w:noWrap/>
            <w:hideMark/>
          </w:tcPr>
          <w:p w14:paraId="21F507BE" w14:textId="4F99588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Exchange</w:t>
            </w:r>
          </w:p>
        </w:tc>
        <w:tc>
          <w:tcPr>
            <w:tcW w:w="1447" w:type="dxa"/>
            <w:noWrap/>
            <w:hideMark/>
          </w:tcPr>
          <w:p w14:paraId="5036BAF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EAEB53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0.3261</w:t>
            </w:r>
          </w:p>
        </w:tc>
        <w:tc>
          <w:tcPr>
            <w:tcW w:w="1161" w:type="dxa"/>
            <w:noWrap/>
            <w:hideMark/>
          </w:tcPr>
          <w:p w14:paraId="6F6B275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0.6103</w:t>
            </w:r>
          </w:p>
        </w:tc>
        <w:tc>
          <w:tcPr>
            <w:tcW w:w="2652" w:type="dxa"/>
            <w:tcBorders>
              <w:right w:val="single" w:sz="4" w:space="0" w:color="auto"/>
            </w:tcBorders>
            <w:noWrap/>
            <w:hideMark/>
          </w:tcPr>
          <w:p w14:paraId="7CD13A6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0.0983</w:t>
            </w:r>
          </w:p>
        </w:tc>
        <w:tc>
          <w:tcPr>
            <w:tcW w:w="222" w:type="dxa"/>
            <w:tcBorders>
              <w:top w:val="nil"/>
              <w:left w:val="single" w:sz="4" w:space="0" w:color="auto"/>
              <w:bottom w:val="nil"/>
              <w:right w:val="nil"/>
            </w:tcBorders>
            <w:hideMark/>
          </w:tcPr>
          <w:p w14:paraId="01BB515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A2B9C0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60D2E8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77412DA" w14:textId="77777777" w:rsidTr="000A2ECA">
        <w:trPr>
          <w:trHeight w:val="20"/>
        </w:trPr>
        <w:tc>
          <w:tcPr>
            <w:tcW w:w="540" w:type="dxa"/>
            <w:gridSpan w:val="3"/>
          </w:tcPr>
          <w:p w14:paraId="393A61E6" w14:textId="336A2F5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146</w:t>
            </w:r>
          </w:p>
        </w:tc>
        <w:tc>
          <w:tcPr>
            <w:tcW w:w="2152" w:type="dxa"/>
            <w:gridSpan w:val="2"/>
            <w:noWrap/>
            <w:hideMark/>
          </w:tcPr>
          <w:p w14:paraId="4B7991DA" w14:textId="2630CD2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Exchange</w:t>
            </w:r>
          </w:p>
        </w:tc>
        <w:tc>
          <w:tcPr>
            <w:tcW w:w="1447" w:type="dxa"/>
            <w:noWrap/>
            <w:hideMark/>
          </w:tcPr>
          <w:p w14:paraId="11DD247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6BCD235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0.3508</w:t>
            </w:r>
          </w:p>
        </w:tc>
        <w:tc>
          <w:tcPr>
            <w:tcW w:w="1161" w:type="dxa"/>
            <w:noWrap/>
            <w:hideMark/>
          </w:tcPr>
          <w:p w14:paraId="37D2150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0.6028</w:t>
            </w:r>
          </w:p>
        </w:tc>
        <w:tc>
          <w:tcPr>
            <w:tcW w:w="2652" w:type="dxa"/>
            <w:tcBorders>
              <w:right w:val="single" w:sz="4" w:space="0" w:color="auto"/>
            </w:tcBorders>
            <w:noWrap/>
            <w:hideMark/>
          </w:tcPr>
          <w:p w14:paraId="117D859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-0.0376344086021507</w:t>
            </w:r>
          </w:p>
        </w:tc>
        <w:tc>
          <w:tcPr>
            <w:tcW w:w="222" w:type="dxa"/>
            <w:tcBorders>
              <w:top w:val="nil"/>
              <w:left w:val="single" w:sz="4" w:space="0" w:color="auto"/>
              <w:bottom w:val="nil"/>
              <w:right w:val="nil"/>
            </w:tcBorders>
            <w:hideMark/>
          </w:tcPr>
          <w:p w14:paraId="177A8F6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3DB457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E03EBA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092DC09" w14:textId="77777777" w:rsidTr="000A2ECA">
        <w:trPr>
          <w:trHeight w:val="20"/>
        </w:trPr>
        <w:tc>
          <w:tcPr>
            <w:tcW w:w="540" w:type="dxa"/>
            <w:gridSpan w:val="3"/>
          </w:tcPr>
          <w:p w14:paraId="6A4998E7" w14:textId="0BA7F88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147</w:t>
            </w:r>
          </w:p>
        </w:tc>
        <w:tc>
          <w:tcPr>
            <w:tcW w:w="2152" w:type="dxa"/>
            <w:gridSpan w:val="2"/>
            <w:noWrap/>
            <w:hideMark/>
          </w:tcPr>
          <w:p w14:paraId="5B03FCFA" w14:textId="0FCA988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Exchange</w:t>
            </w:r>
          </w:p>
        </w:tc>
        <w:tc>
          <w:tcPr>
            <w:tcW w:w="1447" w:type="dxa"/>
            <w:noWrap/>
            <w:hideMark/>
          </w:tcPr>
          <w:p w14:paraId="430CDD1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F8B504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0.3075</w:t>
            </w:r>
          </w:p>
        </w:tc>
        <w:tc>
          <w:tcPr>
            <w:tcW w:w="1161" w:type="dxa"/>
            <w:noWrap/>
            <w:hideMark/>
          </w:tcPr>
          <w:p w14:paraId="7E940DE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0.7582</w:t>
            </w:r>
          </w:p>
        </w:tc>
        <w:tc>
          <w:tcPr>
            <w:tcW w:w="2652" w:type="dxa"/>
            <w:tcBorders>
              <w:right w:val="single" w:sz="4" w:space="0" w:color="auto"/>
            </w:tcBorders>
            <w:noWrap/>
            <w:hideMark/>
          </w:tcPr>
          <w:p w14:paraId="10E6741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0.0022</w:t>
            </w:r>
          </w:p>
        </w:tc>
        <w:tc>
          <w:tcPr>
            <w:tcW w:w="222" w:type="dxa"/>
            <w:tcBorders>
              <w:top w:val="nil"/>
              <w:left w:val="single" w:sz="4" w:space="0" w:color="auto"/>
              <w:bottom w:val="nil"/>
              <w:right w:val="nil"/>
            </w:tcBorders>
            <w:hideMark/>
          </w:tcPr>
          <w:p w14:paraId="7401800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899AAA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A34399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F407178" w14:textId="77777777" w:rsidTr="000A2ECA">
        <w:trPr>
          <w:trHeight w:val="20"/>
        </w:trPr>
        <w:tc>
          <w:tcPr>
            <w:tcW w:w="540" w:type="dxa"/>
            <w:gridSpan w:val="3"/>
          </w:tcPr>
          <w:p w14:paraId="3ADE36F2" w14:textId="45F507B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148</w:t>
            </w:r>
          </w:p>
        </w:tc>
        <w:tc>
          <w:tcPr>
            <w:tcW w:w="2152" w:type="dxa"/>
            <w:gridSpan w:val="2"/>
            <w:noWrap/>
            <w:hideMark/>
          </w:tcPr>
          <w:p w14:paraId="1D0FE7E4" w14:textId="247BC26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Singapore Exchange</w:t>
            </w:r>
          </w:p>
        </w:tc>
        <w:tc>
          <w:tcPr>
            <w:tcW w:w="1447" w:type="dxa"/>
            <w:noWrap/>
            <w:hideMark/>
          </w:tcPr>
          <w:p w14:paraId="063FC62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7A1D7F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0.3378</w:t>
            </w:r>
          </w:p>
        </w:tc>
        <w:tc>
          <w:tcPr>
            <w:tcW w:w="1161" w:type="dxa"/>
            <w:noWrap/>
            <w:hideMark/>
          </w:tcPr>
          <w:p w14:paraId="76E60DD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0.7689</w:t>
            </w:r>
          </w:p>
        </w:tc>
        <w:tc>
          <w:tcPr>
            <w:tcW w:w="2652" w:type="dxa"/>
            <w:tcBorders>
              <w:right w:val="single" w:sz="4" w:space="0" w:color="auto"/>
            </w:tcBorders>
            <w:noWrap/>
            <w:hideMark/>
          </w:tcPr>
          <w:p w14:paraId="72AE6FD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0.0357142857142855</w:t>
            </w:r>
          </w:p>
        </w:tc>
        <w:tc>
          <w:tcPr>
            <w:tcW w:w="222" w:type="dxa"/>
            <w:tcBorders>
              <w:top w:val="nil"/>
              <w:left w:val="single" w:sz="4" w:space="0" w:color="auto"/>
              <w:bottom w:val="nil"/>
              <w:right w:val="nil"/>
            </w:tcBorders>
            <w:hideMark/>
          </w:tcPr>
          <w:p w14:paraId="29063AF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F0FF84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2B5B07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ED2876B" w14:textId="77777777" w:rsidTr="000A2ECA">
        <w:trPr>
          <w:trHeight w:val="20"/>
        </w:trPr>
        <w:tc>
          <w:tcPr>
            <w:tcW w:w="540" w:type="dxa"/>
            <w:gridSpan w:val="3"/>
          </w:tcPr>
          <w:p w14:paraId="58073CE0" w14:textId="6434C5D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149</w:t>
            </w:r>
          </w:p>
        </w:tc>
        <w:tc>
          <w:tcPr>
            <w:tcW w:w="2152" w:type="dxa"/>
            <w:gridSpan w:val="2"/>
            <w:noWrap/>
            <w:hideMark/>
          </w:tcPr>
          <w:p w14:paraId="064DDC11" w14:textId="79EEC4F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 Singapore</w:t>
            </w:r>
          </w:p>
        </w:tc>
        <w:tc>
          <w:tcPr>
            <w:tcW w:w="1447" w:type="dxa"/>
            <w:noWrap/>
            <w:hideMark/>
          </w:tcPr>
          <w:p w14:paraId="740038F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4797205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0.0755</w:t>
            </w:r>
          </w:p>
        </w:tc>
        <w:tc>
          <w:tcPr>
            <w:tcW w:w="1161" w:type="dxa"/>
            <w:noWrap/>
            <w:hideMark/>
          </w:tcPr>
          <w:p w14:paraId="0BBFBE8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0.6909</w:t>
            </w:r>
          </w:p>
        </w:tc>
        <w:tc>
          <w:tcPr>
            <w:tcW w:w="2652" w:type="dxa"/>
            <w:tcBorders>
              <w:right w:val="single" w:sz="4" w:space="0" w:color="auto"/>
            </w:tcBorders>
            <w:noWrap/>
            <w:hideMark/>
          </w:tcPr>
          <w:p w14:paraId="55FD51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0.0526</w:t>
            </w:r>
          </w:p>
        </w:tc>
        <w:tc>
          <w:tcPr>
            <w:tcW w:w="222" w:type="dxa"/>
            <w:tcBorders>
              <w:top w:val="nil"/>
              <w:left w:val="single" w:sz="4" w:space="0" w:color="auto"/>
              <w:bottom w:val="nil"/>
              <w:right w:val="nil"/>
            </w:tcBorders>
            <w:hideMark/>
          </w:tcPr>
          <w:p w14:paraId="723DE2B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B2F87F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97F970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70BC9A2" w14:textId="77777777" w:rsidTr="000A2ECA">
        <w:trPr>
          <w:trHeight w:val="20"/>
        </w:trPr>
        <w:tc>
          <w:tcPr>
            <w:tcW w:w="540" w:type="dxa"/>
            <w:gridSpan w:val="3"/>
          </w:tcPr>
          <w:p w14:paraId="1C46172F" w14:textId="5796162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150</w:t>
            </w:r>
          </w:p>
        </w:tc>
        <w:tc>
          <w:tcPr>
            <w:tcW w:w="2152" w:type="dxa"/>
            <w:gridSpan w:val="2"/>
            <w:noWrap/>
            <w:hideMark/>
          </w:tcPr>
          <w:p w14:paraId="5DA1E89D" w14:textId="28B7550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 Singapore</w:t>
            </w:r>
          </w:p>
        </w:tc>
        <w:tc>
          <w:tcPr>
            <w:tcW w:w="1447" w:type="dxa"/>
            <w:noWrap/>
            <w:hideMark/>
          </w:tcPr>
          <w:p w14:paraId="2765B99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048D6E3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0.0428</w:t>
            </w:r>
          </w:p>
        </w:tc>
        <w:tc>
          <w:tcPr>
            <w:tcW w:w="1161" w:type="dxa"/>
            <w:noWrap/>
            <w:hideMark/>
          </w:tcPr>
          <w:p w14:paraId="40C9C25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0.7099</w:t>
            </w:r>
          </w:p>
        </w:tc>
        <w:tc>
          <w:tcPr>
            <w:tcW w:w="2652" w:type="dxa"/>
            <w:tcBorders>
              <w:right w:val="single" w:sz="4" w:space="0" w:color="auto"/>
            </w:tcBorders>
            <w:noWrap/>
            <w:hideMark/>
          </w:tcPr>
          <w:p w14:paraId="1732653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0.217948717948718</w:t>
            </w:r>
          </w:p>
        </w:tc>
        <w:tc>
          <w:tcPr>
            <w:tcW w:w="222" w:type="dxa"/>
            <w:tcBorders>
              <w:top w:val="nil"/>
              <w:left w:val="single" w:sz="4" w:space="0" w:color="auto"/>
              <w:bottom w:val="nil"/>
              <w:right w:val="nil"/>
            </w:tcBorders>
            <w:hideMark/>
          </w:tcPr>
          <w:p w14:paraId="0360E8D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7D2148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169E89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4BEB9BB" w14:textId="77777777" w:rsidTr="000A2ECA">
        <w:trPr>
          <w:trHeight w:val="20"/>
        </w:trPr>
        <w:tc>
          <w:tcPr>
            <w:tcW w:w="540" w:type="dxa"/>
            <w:gridSpan w:val="3"/>
          </w:tcPr>
          <w:p w14:paraId="7BDDF85F" w14:textId="33DCC29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151</w:t>
            </w:r>
          </w:p>
        </w:tc>
        <w:tc>
          <w:tcPr>
            <w:tcW w:w="2152" w:type="dxa"/>
            <w:gridSpan w:val="2"/>
            <w:noWrap/>
            <w:hideMark/>
          </w:tcPr>
          <w:p w14:paraId="0A432638" w14:textId="47F4228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 Singapore</w:t>
            </w:r>
          </w:p>
        </w:tc>
        <w:tc>
          <w:tcPr>
            <w:tcW w:w="1447" w:type="dxa"/>
            <w:noWrap/>
            <w:hideMark/>
          </w:tcPr>
          <w:p w14:paraId="4D1DE81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0F5CB71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0.0233</w:t>
            </w:r>
          </w:p>
        </w:tc>
        <w:tc>
          <w:tcPr>
            <w:tcW w:w="1161" w:type="dxa"/>
            <w:noWrap/>
            <w:hideMark/>
          </w:tcPr>
          <w:p w14:paraId="72E8717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0.658</w:t>
            </w:r>
          </w:p>
        </w:tc>
        <w:tc>
          <w:tcPr>
            <w:tcW w:w="2652" w:type="dxa"/>
            <w:tcBorders>
              <w:right w:val="single" w:sz="4" w:space="0" w:color="auto"/>
            </w:tcBorders>
            <w:noWrap/>
            <w:hideMark/>
          </w:tcPr>
          <w:p w14:paraId="5A562EC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-0.0824</w:t>
            </w:r>
          </w:p>
        </w:tc>
        <w:tc>
          <w:tcPr>
            <w:tcW w:w="222" w:type="dxa"/>
            <w:tcBorders>
              <w:top w:val="nil"/>
              <w:left w:val="single" w:sz="4" w:space="0" w:color="auto"/>
              <w:bottom w:val="nil"/>
              <w:right w:val="nil"/>
            </w:tcBorders>
            <w:hideMark/>
          </w:tcPr>
          <w:p w14:paraId="374DAA5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98D875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58E722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310407D" w14:textId="77777777" w:rsidTr="000A2ECA">
        <w:trPr>
          <w:trHeight w:val="20"/>
        </w:trPr>
        <w:tc>
          <w:tcPr>
            <w:tcW w:w="540" w:type="dxa"/>
            <w:gridSpan w:val="3"/>
          </w:tcPr>
          <w:p w14:paraId="28E47BC3" w14:textId="3721EE5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152</w:t>
            </w:r>
          </w:p>
        </w:tc>
        <w:tc>
          <w:tcPr>
            <w:tcW w:w="2152" w:type="dxa"/>
            <w:gridSpan w:val="2"/>
            <w:noWrap/>
            <w:hideMark/>
          </w:tcPr>
          <w:p w14:paraId="63E81A2A" w14:textId="0D8E58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Genting Singapore</w:t>
            </w:r>
          </w:p>
        </w:tc>
        <w:tc>
          <w:tcPr>
            <w:tcW w:w="1447" w:type="dxa"/>
            <w:noWrap/>
            <w:hideMark/>
          </w:tcPr>
          <w:p w14:paraId="5A40B84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7FEAD27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0.0087</w:t>
            </w:r>
          </w:p>
        </w:tc>
        <w:tc>
          <w:tcPr>
            <w:tcW w:w="1161" w:type="dxa"/>
            <w:noWrap/>
            <w:hideMark/>
          </w:tcPr>
          <w:p w14:paraId="6E98E21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4.35</w:t>
            </w:r>
          </w:p>
        </w:tc>
        <w:tc>
          <w:tcPr>
            <w:tcW w:w="2652" w:type="dxa"/>
            <w:tcBorders>
              <w:right w:val="single" w:sz="4" w:space="0" w:color="auto"/>
            </w:tcBorders>
            <w:noWrap/>
            <w:hideMark/>
          </w:tcPr>
          <w:p w14:paraId="7A2580E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-0.0860215053763442</w:t>
            </w:r>
          </w:p>
        </w:tc>
        <w:tc>
          <w:tcPr>
            <w:tcW w:w="222" w:type="dxa"/>
            <w:tcBorders>
              <w:top w:val="nil"/>
              <w:left w:val="single" w:sz="4" w:space="0" w:color="auto"/>
              <w:bottom w:val="nil"/>
              <w:right w:val="nil"/>
            </w:tcBorders>
            <w:hideMark/>
          </w:tcPr>
          <w:p w14:paraId="0BCF69A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F14DAA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E14E7D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8FD4AD2" w14:textId="77777777" w:rsidTr="000A2ECA">
        <w:trPr>
          <w:trHeight w:val="20"/>
        </w:trPr>
        <w:tc>
          <w:tcPr>
            <w:tcW w:w="540" w:type="dxa"/>
            <w:gridSpan w:val="3"/>
          </w:tcPr>
          <w:p w14:paraId="4626EF34" w14:textId="2BC0CD5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153</w:t>
            </w:r>
          </w:p>
        </w:tc>
        <w:tc>
          <w:tcPr>
            <w:tcW w:w="2152" w:type="dxa"/>
            <w:gridSpan w:val="2"/>
            <w:noWrap/>
            <w:hideMark/>
          </w:tcPr>
          <w:p w14:paraId="7186B327" w14:textId="606CB9F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Ayala</w:t>
            </w:r>
          </w:p>
        </w:tc>
        <w:tc>
          <w:tcPr>
            <w:tcW w:w="1447" w:type="dxa"/>
            <w:noWrap/>
            <w:hideMark/>
          </w:tcPr>
          <w:p w14:paraId="5793E4C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5FBC07F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0.0869</w:t>
            </w:r>
          </w:p>
        </w:tc>
        <w:tc>
          <w:tcPr>
            <w:tcW w:w="1161" w:type="dxa"/>
            <w:noWrap/>
            <w:hideMark/>
          </w:tcPr>
          <w:p w14:paraId="4B89B97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0.2454</w:t>
            </w:r>
          </w:p>
        </w:tc>
        <w:tc>
          <w:tcPr>
            <w:tcW w:w="2652" w:type="dxa"/>
            <w:tcBorders>
              <w:right w:val="single" w:sz="4" w:space="0" w:color="auto"/>
            </w:tcBorders>
            <w:noWrap/>
            <w:hideMark/>
          </w:tcPr>
          <w:p w14:paraId="7D9CC8F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0.1077</w:t>
            </w:r>
          </w:p>
        </w:tc>
        <w:tc>
          <w:tcPr>
            <w:tcW w:w="222" w:type="dxa"/>
            <w:tcBorders>
              <w:top w:val="nil"/>
              <w:left w:val="single" w:sz="4" w:space="0" w:color="auto"/>
              <w:bottom w:val="nil"/>
              <w:right w:val="nil"/>
            </w:tcBorders>
            <w:hideMark/>
          </w:tcPr>
          <w:p w14:paraId="02D5C70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E412C9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558568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6374124" w14:textId="77777777" w:rsidTr="000A2ECA">
        <w:trPr>
          <w:trHeight w:val="20"/>
        </w:trPr>
        <w:tc>
          <w:tcPr>
            <w:tcW w:w="540" w:type="dxa"/>
            <w:gridSpan w:val="3"/>
          </w:tcPr>
          <w:p w14:paraId="2652AF1E" w14:textId="1E91EDE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154</w:t>
            </w:r>
          </w:p>
        </w:tc>
        <w:tc>
          <w:tcPr>
            <w:tcW w:w="2152" w:type="dxa"/>
            <w:gridSpan w:val="2"/>
            <w:noWrap/>
            <w:hideMark/>
          </w:tcPr>
          <w:p w14:paraId="182C2DD6" w14:textId="5EB379C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Ayala</w:t>
            </w:r>
          </w:p>
        </w:tc>
        <w:tc>
          <w:tcPr>
            <w:tcW w:w="1447" w:type="dxa"/>
            <w:noWrap/>
            <w:hideMark/>
          </w:tcPr>
          <w:p w14:paraId="71E7328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4D8A18F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0.0791</w:t>
            </w:r>
          </w:p>
        </w:tc>
        <w:tc>
          <w:tcPr>
            <w:tcW w:w="1161" w:type="dxa"/>
            <w:noWrap/>
            <w:hideMark/>
          </w:tcPr>
          <w:p w14:paraId="45ECB74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0.2987</w:t>
            </w:r>
          </w:p>
        </w:tc>
        <w:tc>
          <w:tcPr>
            <w:tcW w:w="2652" w:type="dxa"/>
            <w:tcBorders>
              <w:right w:val="single" w:sz="4" w:space="0" w:color="auto"/>
            </w:tcBorders>
            <w:noWrap/>
            <w:hideMark/>
          </w:tcPr>
          <w:p w14:paraId="2540598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-0.281547619047619</w:t>
            </w:r>
          </w:p>
        </w:tc>
        <w:tc>
          <w:tcPr>
            <w:tcW w:w="222" w:type="dxa"/>
            <w:tcBorders>
              <w:top w:val="nil"/>
              <w:left w:val="single" w:sz="4" w:space="0" w:color="auto"/>
              <w:bottom w:val="nil"/>
              <w:right w:val="nil"/>
            </w:tcBorders>
            <w:hideMark/>
          </w:tcPr>
          <w:p w14:paraId="30B6E94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42132B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8A2BCF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5EE1023" w14:textId="77777777" w:rsidTr="000A2ECA">
        <w:trPr>
          <w:trHeight w:val="20"/>
        </w:trPr>
        <w:tc>
          <w:tcPr>
            <w:tcW w:w="540" w:type="dxa"/>
            <w:gridSpan w:val="3"/>
          </w:tcPr>
          <w:p w14:paraId="31661FBA" w14:textId="5F6171D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155</w:t>
            </w:r>
          </w:p>
        </w:tc>
        <w:tc>
          <w:tcPr>
            <w:tcW w:w="2152" w:type="dxa"/>
            <w:gridSpan w:val="2"/>
            <w:noWrap/>
            <w:hideMark/>
          </w:tcPr>
          <w:p w14:paraId="20CAE8E2" w14:textId="4D14C8B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Ayala</w:t>
            </w:r>
          </w:p>
        </w:tc>
        <w:tc>
          <w:tcPr>
            <w:tcW w:w="1447" w:type="dxa"/>
            <w:noWrap/>
            <w:hideMark/>
          </w:tcPr>
          <w:p w14:paraId="2354E1A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A62467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0.0683</w:t>
            </w:r>
          </w:p>
        </w:tc>
        <w:tc>
          <w:tcPr>
            <w:tcW w:w="1161" w:type="dxa"/>
            <w:noWrap/>
            <w:hideMark/>
          </w:tcPr>
          <w:p w14:paraId="7736524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0.2697</w:t>
            </w:r>
          </w:p>
        </w:tc>
        <w:tc>
          <w:tcPr>
            <w:tcW w:w="2652" w:type="dxa"/>
            <w:tcBorders>
              <w:right w:val="single" w:sz="4" w:space="0" w:color="auto"/>
            </w:tcBorders>
            <w:noWrap/>
            <w:hideMark/>
          </w:tcPr>
          <w:p w14:paraId="79FEF163" w14:textId="7ECAD6E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-0.0024</w:t>
            </w:r>
          </w:p>
        </w:tc>
        <w:tc>
          <w:tcPr>
            <w:tcW w:w="222" w:type="dxa"/>
            <w:tcBorders>
              <w:top w:val="nil"/>
              <w:left w:val="single" w:sz="4" w:space="0" w:color="auto"/>
              <w:bottom w:val="nil"/>
              <w:right w:val="nil"/>
            </w:tcBorders>
            <w:hideMark/>
          </w:tcPr>
          <w:p w14:paraId="447F586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46E4CF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68C783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873AA4D" w14:textId="77777777" w:rsidTr="000A2ECA">
        <w:trPr>
          <w:trHeight w:val="20"/>
        </w:trPr>
        <w:tc>
          <w:tcPr>
            <w:tcW w:w="540" w:type="dxa"/>
            <w:gridSpan w:val="3"/>
          </w:tcPr>
          <w:p w14:paraId="54522F99" w14:textId="38592FA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156</w:t>
            </w:r>
          </w:p>
        </w:tc>
        <w:tc>
          <w:tcPr>
            <w:tcW w:w="2152" w:type="dxa"/>
            <w:gridSpan w:val="2"/>
            <w:noWrap/>
            <w:hideMark/>
          </w:tcPr>
          <w:p w14:paraId="18EDBCF3" w14:textId="35DC025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Ayala</w:t>
            </w:r>
          </w:p>
        </w:tc>
        <w:tc>
          <w:tcPr>
            <w:tcW w:w="1447" w:type="dxa"/>
            <w:noWrap/>
            <w:hideMark/>
          </w:tcPr>
          <w:p w14:paraId="73766C8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12E3E0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0.037</w:t>
            </w:r>
          </w:p>
        </w:tc>
        <w:tc>
          <w:tcPr>
            <w:tcW w:w="1161" w:type="dxa"/>
            <w:noWrap/>
            <w:hideMark/>
          </w:tcPr>
          <w:p w14:paraId="060D607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0.5152</w:t>
            </w:r>
          </w:p>
        </w:tc>
        <w:tc>
          <w:tcPr>
            <w:tcW w:w="2652" w:type="dxa"/>
            <w:tcBorders>
              <w:right w:val="single" w:sz="4" w:space="0" w:color="auto"/>
            </w:tcBorders>
            <w:noWrap/>
            <w:hideMark/>
          </w:tcPr>
          <w:p w14:paraId="4A398BB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0.101373446697188</w:t>
            </w:r>
          </w:p>
        </w:tc>
        <w:tc>
          <w:tcPr>
            <w:tcW w:w="222" w:type="dxa"/>
            <w:tcBorders>
              <w:top w:val="nil"/>
              <w:left w:val="single" w:sz="4" w:space="0" w:color="auto"/>
              <w:bottom w:val="nil"/>
              <w:right w:val="nil"/>
            </w:tcBorders>
            <w:hideMark/>
          </w:tcPr>
          <w:p w14:paraId="1CB2D6C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3E7946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635C92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C375C50" w14:textId="77777777" w:rsidTr="000A2ECA">
        <w:trPr>
          <w:trHeight w:val="20"/>
        </w:trPr>
        <w:tc>
          <w:tcPr>
            <w:tcW w:w="540" w:type="dxa"/>
            <w:gridSpan w:val="3"/>
          </w:tcPr>
          <w:p w14:paraId="3BC2F1AC" w14:textId="5085FEB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157</w:t>
            </w:r>
          </w:p>
        </w:tc>
        <w:tc>
          <w:tcPr>
            <w:tcW w:w="2152" w:type="dxa"/>
            <w:gridSpan w:val="2"/>
            <w:noWrap/>
            <w:hideMark/>
          </w:tcPr>
          <w:p w14:paraId="1859157B" w14:textId="6FF8EDA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Ayala Land</w:t>
            </w:r>
          </w:p>
        </w:tc>
        <w:tc>
          <w:tcPr>
            <w:tcW w:w="1447" w:type="dxa"/>
            <w:noWrap/>
            <w:hideMark/>
          </w:tcPr>
          <w:p w14:paraId="2C99CA6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22F7A10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0.0945</w:t>
            </w:r>
          </w:p>
        </w:tc>
        <w:tc>
          <w:tcPr>
            <w:tcW w:w="1161" w:type="dxa"/>
            <w:noWrap/>
            <w:hideMark/>
          </w:tcPr>
          <w:p w14:paraId="10E92C7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0.2318</w:t>
            </w:r>
          </w:p>
        </w:tc>
        <w:tc>
          <w:tcPr>
            <w:tcW w:w="2652" w:type="dxa"/>
            <w:tcBorders>
              <w:right w:val="single" w:sz="4" w:space="0" w:color="auto"/>
            </w:tcBorders>
            <w:noWrap/>
            <w:hideMark/>
          </w:tcPr>
          <w:p w14:paraId="5C5B771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0.2917</w:t>
            </w:r>
          </w:p>
        </w:tc>
        <w:tc>
          <w:tcPr>
            <w:tcW w:w="222" w:type="dxa"/>
            <w:tcBorders>
              <w:top w:val="nil"/>
              <w:left w:val="single" w:sz="4" w:space="0" w:color="auto"/>
              <w:bottom w:val="nil"/>
              <w:right w:val="nil"/>
            </w:tcBorders>
            <w:hideMark/>
          </w:tcPr>
          <w:p w14:paraId="3BF3BCF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0A517E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892363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E1E5451" w14:textId="77777777" w:rsidTr="000A2ECA">
        <w:trPr>
          <w:trHeight w:val="20"/>
        </w:trPr>
        <w:tc>
          <w:tcPr>
            <w:tcW w:w="540" w:type="dxa"/>
            <w:gridSpan w:val="3"/>
          </w:tcPr>
          <w:p w14:paraId="575143B1" w14:textId="3F8AC08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158</w:t>
            </w:r>
          </w:p>
        </w:tc>
        <w:tc>
          <w:tcPr>
            <w:tcW w:w="2152" w:type="dxa"/>
            <w:gridSpan w:val="2"/>
            <w:noWrap/>
            <w:hideMark/>
          </w:tcPr>
          <w:p w14:paraId="42DD2B99" w14:textId="40BE15A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Ayala Land</w:t>
            </w:r>
          </w:p>
        </w:tc>
        <w:tc>
          <w:tcPr>
            <w:tcW w:w="1447" w:type="dxa"/>
            <w:noWrap/>
            <w:hideMark/>
          </w:tcPr>
          <w:p w14:paraId="39DE71D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25C0FB4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0.0798</w:t>
            </w:r>
          </w:p>
        </w:tc>
        <w:tc>
          <w:tcPr>
            <w:tcW w:w="1161" w:type="dxa"/>
            <w:noWrap/>
            <w:hideMark/>
          </w:tcPr>
          <w:p w14:paraId="7773930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0.2507</w:t>
            </w:r>
          </w:p>
        </w:tc>
        <w:tc>
          <w:tcPr>
            <w:tcW w:w="2652" w:type="dxa"/>
            <w:tcBorders>
              <w:right w:val="single" w:sz="4" w:space="0" w:color="auto"/>
            </w:tcBorders>
            <w:noWrap/>
            <w:hideMark/>
          </w:tcPr>
          <w:p w14:paraId="27DD3A8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-0.172413793103448</w:t>
            </w:r>
          </w:p>
        </w:tc>
        <w:tc>
          <w:tcPr>
            <w:tcW w:w="222" w:type="dxa"/>
            <w:tcBorders>
              <w:top w:val="nil"/>
              <w:left w:val="single" w:sz="4" w:space="0" w:color="auto"/>
              <w:bottom w:val="nil"/>
              <w:right w:val="nil"/>
            </w:tcBorders>
            <w:hideMark/>
          </w:tcPr>
          <w:p w14:paraId="6D1B40F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997D0C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030E06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32A655D" w14:textId="77777777" w:rsidTr="000A2ECA">
        <w:trPr>
          <w:trHeight w:val="20"/>
        </w:trPr>
        <w:tc>
          <w:tcPr>
            <w:tcW w:w="540" w:type="dxa"/>
            <w:gridSpan w:val="3"/>
          </w:tcPr>
          <w:p w14:paraId="5A82F625" w14:textId="4907C38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159</w:t>
            </w:r>
          </w:p>
        </w:tc>
        <w:tc>
          <w:tcPr>
            <w:tcW w:w="2152" w:type="dxa"/>
            <w:gridSpan w:val="2"/>
            <w:noWrap/>
            <w:hideMark/>
          </w:tcPr>
          <w:p w14:paraId="7C959365" w14:textId="639EB49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Ayala Land</w:t>
            </w:r>
          </w:p>
        </w:tc>
        <w:tc>
          <w:tcPr>
            <w:tcW w:w="1447" w:type="dxa"/>
            <w:noWrap/>
            <w:hideMark/>
          </w:tcPr>
          <w:p w14:paraId="1144801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0BF258C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0.059</w:t>
            </w:r>
          </w:p>
        </w:tc>
        <w:tc>
          <w:tcPr>
            <w:tcW w:w="1161" w:type="dxa"/>
            <w:noWrap/>
            <w:hideMark/>
          </w:tcPr>
          <w:p w14:paraId="6B45B2F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0.3313</w:t>
            </w:r>
          </w:p>
        </w:tc>
        <w:tc>
          <w:tcPr>
            <w:tcW w:w="2652" w:type="dxa"/>
            <w:tcBorders>
              <w:right w:val="single" w:sz="4" w:space="0" w:color="auto"/>
            </w:tcBorders>
            <w:noWrap/>
            <w:hideMark/>
          </w:tcPr>
          <w:p w14:paraId="6BF0CA8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-0.0645</w:t>
            </w:r>
          </w:p>
        </w:tc>
        <w:tc>
          <w:tcPr>
            <w:tcW w:w="222" w:type="dxa"/>
            <w:tcBorders>
              <w:top w:val="nil"/>
              <w:left w:val="single" w:sz="4" w:space="0" w:color="auto"/>
              <w:bottom w:val="nil"/>
              <w:right w:val="nil"/>
            </w:tcBorders>
            <w:hideMark/>
          </w:tcPr>
          <w:p w14:paraId="0F95D06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1686D3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E32852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B439E83" w14:textId="77777777" w:rsidTr="000A2ECA">
        <w:trPr>
          <w:trHeight w:val="20"/>
        </w:trPr>
        <w:tc>
          <w:tcPr>
            <w:tcW w:w="540" w:type="dxa"/>
            <w:gridSpan w:val="3"/>
          </w:tcPr>
          <w:p w14:paraId="79E44868" w14:textId="49E58B8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160</w:t>
            </w:r>
          </w:p>
        </w:tc>
        <w:tc>
          <w:tcPr>
            <w:tcW w:w="2152" w:type="dxa"/>
            <w:gridSpan w:val="2"/>
            <w:noWrap/>
            <w:hideMark/>
          </w:tcPr>
          <w:p w14:paraId="5C7F5100" w14:textId="6D29DBD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Ayala Land</w:t>
            </w:r>
          </w:p>
        </w:tc>
        <w:tc>
          <w:tcPr>
            <w:tcW w:w="1447" w:type="dxa"/>
            <w:noWrap/>
            <w:hideMark/>
          </w:tcPr>
          <w:p w14:paraId="1B5355A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67092E4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0.0437</w:t>
            </w:r>
          </w:p>
        </w:tc>
        <w:tc>
          <w:tcPr>
            <w:tcW w:w="1161" w:type="dxa"/>
            <w:noWrap/>
            <w:hideMark/>
          </w:tcPr>
          <w:p w14:paraId="6641080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0.5038</w:t>
            </w:r>
          </w:p>
        </w:tc>
        <w:tc>
          <w:tcPr>
            <w:tcW w:w="2652" w:type="dxa"/>
            <w:tcBorders>
              <w:right w:val="single" w:sz="4" w:space="0" w:color="auto"/>
            </w:tcBorders>
            <w:noWrap/>
            <w:hideMark/>
          </w:tcPr>
          <w:p w14:paraId="67DDAAC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-0.303370786516854</w:t>
            </w:r>
          </w:p>
        </w:tc>
        <w:tc>
          <w:tcPr>
            <w:tcW w:w="222" w:type="dxa"/>
            <w:tcBorders>
              <w:top w:val="nil"/>
              <w:left w:val="single" w:sz="4" w:space="0" w:color="auto"/>
              <w:bottom w:val="nil"/>
              <w:right w:val="nil"/>
            </w:tcBorders>
            <w:hideMark/>
          </w:tcPr>
          <w:p w14:paraId="3DEDF4B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CD177C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AEC033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BB85CF1" w14:textId="77777777" w:rsidTr="000A2ECA">
        <w:trPr>
          <w:trHeight w:val="20"/>
        </w:trPr>
        <w:tc>
          <w:tcPr>
            <w:tcW w:w="540" w:type="dxa"/>
            <w:gridSpan w:val="3"/>
          </w:tcPr>
          <w:p w14:paraId="26B2CE55" w14:textId="06279B2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161</w:t>
            </w:r>
          </w:p>
        </w:tc>
        <w:tc>
          <w:tcPr>
            <w:tcW w:w="2152" w:type="dxa"/>
            <w:gridSpan w:val="2"/>
            <w:noWrap/>
            <w:hideMark/>
          </w:tcPr>
          <w:p w14:paraId="3C24B90B" w14:textId="45BAB4B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BDO Unibank</w:t>
            </w:r>
          </w:p>
        </w:tc>
        <w:tc>
          <w:tcPr>
            <w:tcW w:w="1447" w:type="dxa"/>
            <w:noWrap/>
            <w:hideMark/>
          </w:tcPr>
          <w:p w14:paraId="67DBB05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7208CF2C" w14:textId="4093664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w:t>
            </w:r>
          </w:p>
        </w:tc>
        <w:tc>
          <w:tcPr>
            <w:tcW w:w="1161" w:type="dxa"/>
            <w:noWrap/>
            <w:hideMark/>
          </w:tcPr>
          <w:p w14:paraId="5700B575" w14:textId="342E13D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0.215</w:t>
            </w:r>
          </w:p>
        </w:tc>
        <w:tc>
          <w:tcPr>
            <w:tcW w:w="2652" w:type="dxa"/>
            <w:tcBorders>
              <w:right w:val="single" w:sz="4" w:space="0" w:color="auto"/>
            </w:tcBorders>
            <w:noWrap/>
            <w:hideMark/>
          </w:tcPr>
          <w:p w14:paraId="513E27B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0.1026</w:t>
            </w:r>
          </w:p>
        </w:tc>
        <w:tc>
          <w:tcPr>
            <w:tcW w:w="222" w:type="dxa"/>
            <w:tcBorders>
              <w:top w:val="nil"/>
              <w:left w:val="single" w:sz="4" w:space="0" w:color="auto"/>
              <w:bottom w:val="nil"/>
              <w:right w:val="nil"/>
            </w:tcBorders>
            <w:hideMark/>
          </w:tcPr>
          <w:p w14:paraId="5885712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25242A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8D2D81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3B2F315" w14:textId="77777777" w:rsidTr="000A2ECA">
        <w:trPr>
          <w:trHeight w:val="20"/>
        </w:trPr>
        <w:tc>
          <w:tcPr>
            <w:tcW w:w="540" w:type="dxa"/>
            <w:gridSpan w:val="3"/>
          </w:tcPr>
          <w:p w14:paraId="53436245" w14:textId="3879105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162</w:t>
            </w:r>
          </w:p>
        </w:tc>
        <w:tc>
          <w:tcPr>
            <w:tcW w:w="2152" w:type="dxa"/>
            <w:gridSpan w:val="2"/>
            <w:noWrap/>
            <w:hideMark/>
          </w:tcPr>
          <w:p w14:paraId="7AD2761E" w14:textId="34A2592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BDO Unibank</w:t>
            </w:r>
          </w:p>
        </w:tc>
        <w:tc>
          <w:tcPr>
            <w:tcW w:w="1447" w:type="dxa"/>
            <w:noWrap/>
            <w:hideMark/>
          </w:tcPr>
          <w:p w14:paraId="770A64A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4C4D30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0.129</w:t>
            </w:r>
          </w:p>
        </w:tc>
        <w:tc>
          <w:tcPr>
            <w:tcW w:w="1161" w:type="dxa"/>
            <w:noWrap/>
            <w:hideMark/>
          </w:tcPr>
          <w:p w14:paraId="6DE19F5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0.174</w:t>
            </w:r>
          </w:p>
        </w:tc>
        <w:tc>
          <w:tcPr>
            <w:tcW w:w="2652" w:type="dxa"/>
            <w:tcBorders>
              <w:right w:val="single" w:sz="4" w:space="0" w:color="auto"/>
            </w:tcBorders>
            <w:noWrap/>
            <w:hideMark/>
          </w:tcPr>
          <w:p w14:paraId="03A9E176" w14:textId="4B2DF24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-0.163927855711423</w:t>
            </w:r>
          </w:p>
        </w:tc>
        <w:tc>
          <w:tcPr>
            <w:tcW w:w="222" w:type="dxa"/>
            <w:tcBorders>
              <w:top w:val="nil"/>
              <w:left w:val="single" w:sz="4" w:space="0" w:color="auto"/>
              <w:bottom w:val="nil"/>
              <w:right w:val="nil"/>
            </w:tcBorders>
            <w:hideMark/>
          </w:tcPr>
          <w:p w14:paraId="273B293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3A9B39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05ABA8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5E4FD72" w14:textId="77777777" w:rsidTr="000A2ECA">
        <w:trPr>
          <w:trHeight w:val="20"/>
        </w:trPr>
        <w:tc>
          <w:tcPr>
            <w:tcW w:w="540" w:type="dxa"/>
            <w:gridSpan w:val="3"/>
          </w:tcPr>
          <w:p w14:paraId="21235646" w14:textId="1774071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163</w:t>
            </w:r>
          </w:p>
        </w:tc>
        <w:tc>
          <w:tcPr>
            <w:tcW w:w="2152" w:type="dxa"/>
            <w:gridSpan w:val="2"/>
            <w:noWrap/>
            <w:hideMark/>
          </w:tcPr>
          <w:p w14:paraId="33245A40" w14:textId="5B1DCBE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BDO Unibank</w:t>
            </w:r>
          </w:p>
        </w:tc>
        <w:tc>
          <w:tcPr>
            <w:tcW w:w="1447" w:type="dxa"/>
            <w:noWrap/>
            <w:hideMark/>
          </w:tcPr>
          <w:p w14:paraId="14A7193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97E8C1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0.104</w:t>
            </w:r>
          </w:p>
        </w:tc>
        <w:tc>
          <w:tcPr>
            <w:tcW w:w="1161" w:type="dxa"/>
            <w:noWrap/>
            <w:hideMark/>
          </w:tcPr>
          <w:p w14:paraId="36D17B5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0.123</w:t>
            </w:r>
          </w:p>
        </w:tc>
        <w:tc>
          <w:tcPr>
            <w:tcW w:w="2652" w:type="dxa"/>
            <w:tcBorders>
              <w:right w:val="single" w:sz="4" w:space="0" w:color="auto"/>
            </w:tcBorders>
            <w:noWrap/>
            <w:hideMark/>
          </w:tcPr>
          <w:p w14:paraId="1D76884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0.1219</w:t>
            </w:r>
          </w:p>
        </w:tc>
        <w:tc>
          <w:tcPr>
            <w:tcW w:w="222" w:type="dxa"/>
            <w:tcBorders>
              <w:top w:val="nil"/>
              <w:left w:val="single" w:sz="4" w:space="0" w:color="auto"/>
              <w:bottom w:val="nil"/>
              <w:right w:val="nil"/>
            </w:tcBorders>
            <w:hideMark/>
          </w:tcPr>
          <w:p w14:paraId="675728C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5C3D5A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4E8111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45EA1FE" w14:textId="77777777" w:rsidTr="000A2ECA">
        <w:trPr>
          <w:trHeight w:val="20"/>
        </w:trPr>
        <w:tc>
          <w:tcPr>
            <w:tcW w:w="540" w:type="dxa"/>
            <w:gridSpan w:val="3"/>
          </w:tcPr>
          <w:p w14:paraId="2C5F84C5" w14:textId="5941978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164</w:t>
            </w:r>
          </w:p>
        </w:tc>
        <w:tc>
          <w:tcPr>
            <w:tcW w:w="2152" w:type="dxa"/>
            <w:gridSpan w:val="2"/>
            <w:noWrap/>
            <w:hideMark/>
          </w:tcPr>
          <w:p w14:paraId="5CDBC093" w14:textId="63B1859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BDO Unibank</w:t>
            </w:r>
          </w:p>
        </w:tc>
        <w:tc>
          <w:tcPr>
            <w:tcW w:w="1447" w:type="dxa"/>
            <w:noWrap/>
            <w:hideMark/>
          </w:tcPr>
          <w:p w14:paraId="7577B02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BAD9F7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0.074</w:t>
            </w:r>
          </w:p>
        </w:tc>
        <w:tc>
          <w:tcPr>
            <w:tcW w:w="1161" w:type="dxa"/>
            <w:noWrap/>
            <w:hideMark/>
          </w:tcPr>
          <w:p w14:paraId="1ECB3CD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0.1983</w:t>
            </w:r>
          </w:p>
        </w:tc>
        <w:tc>
          <w:tcPr>
            <w:tcW w:w="2652" w:type="dxa"/>
            <w:tcBorders>
              <w:right w:val="single" w:sz="4" w:space="0" w:color="auto"/>
            </w:tcBorders>
            <w:noWrap/>
            <w:hideMark/>
          </w:tcPr>
          <w:p w14:paraId="75EB0A0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-0.280956999676689</w:t>
            </w:r>
          </w:p>
        </w:tc>
        <w:tc>
          <w:tcPr>
            <w:tcW w:w="222" w:type="dxa"/>
            <w:tcBorders>
              <w:top w:val="nil"/>
              <w:left w:val="single" w:sz="4" w:space="0" w:color="auto"/>
              <w:bottom w:val="nil"/>
              <w:right w:val="nil"/>
            </w:tcBorders>
            <w:hideMark/>
          </w:tcPr>
          <w:p w14:paraId="54ECB8A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874161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87F3D4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C4131C0" w14:textId="77777777" w:rsidTr="000A2ECA">
        <w:trPr>
          <w:trHeight w:val="20"/>
        </w:trPr>
        <w:tc>
          <w:tcPr>
            <w:tcW w:w="540" w:type="dxa"/>
            <w:gridSpan w:val="3"/>
          </w:tcPr>
          <w:p w14:paraId="17D49393" w14:textId="445F3ED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165</w:t>
            </w:r>
          </w:p>
        </w:tc>
        <w:tc>
          <w:tcPr>
            <w:tcW w:w="2152" w:type="dxa"/>
            <w:gridSpan w:val="2"/>
            <w:noWrap/>
            <w:hideMark/>
          </w:tcPr>
          <w:p w14:paraId="3D792E8B" w14:textId="67753DE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of the Philippine Islands</w:t>
            </w:r>
          </w:p>
        </w:tc>
        <w:tc>
          <w:tcPr>
            <w:tcW w:w="1447" w:type="dxa"/>
            <w:noWrap/>
            <w:hideMark/>
          </w:tcPr>
          <w:p w14:paraId="6CFB56D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013FA03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0.1535</w:t>
            </w:r>
          </w:p>
        </w:tc>
        <w:tc>
          <w:tcPr>
            <w:tcW w:w="1161" w:type="dxa"/>
            <w:noWrap/>
            <w:hideMark/>
          </w:tcPr>
          <w:p w14:paraId="00F15E3B" w14:textId="5C67DCE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0.3083</w:t>
            </w:r>
          </w:p>
        </w:tc>
        <w:tc>
          <w:tcPr>
            <w:tcW w:w="2652" w:type="dxa"/>
            <w:tcBorders>
              <w:right w:val="single" w:sz="4" w:space="0" w:color="auto"/>
            </w:tcBorders>
            <w:noWrap/>
            <w:hideMark/>
          </w:tcPr>
          <w:p w14:paraId="46B8BC8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0.0686</w:t>
            </w:r>
          </w:p>
        </w:tc>
        <w:tc>
          <w:tcPr>
            <w:tcW w:w="222" w:type="dxa"/>
            <w:tcBorders>
              <w:top w:val="nil"/>
              <w:left w:val="single" w:sz="4" w:space="0" w:color="auto"/>
              <w:bottom w:val="nil"/>
              <w:right w:val="nil"/>
            </w:tcBorders>
            <w:hideMark/>
          </w:tcPr>
          <w:p w14:paraId="382543C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8A5BB0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905BD6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D9F5A34" w14:textId="77777777" w:rsidTr="000A2ECA">
        <w:trPr>
          <w:trHeight w:val="20"/>
        </w:trPr>
        <w:tc>
          <w:tcPr>
            <w:tcW w:w="540" w:type="dxa"/>
            <w:gridSpan w:val="3"/>
          </w:tcPr>
          <w:p w14:paraId="70CB326F" w14:textId="14FB3A7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166</w:t>
            </w:r>
          </w:p>
        </w:tc>
        <w:tc>
          <w:tcPr>
            <w:tcW w:w="2152" w:type="dxa"/>
            <w:gridSpan w:val="2"/>
            <w:noWrap/>
            <w:hideMark/>
          </w:tcPr>
          <w:p w14:paraId="7C1E7833" w14:textId="512E1AE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of the Philippine Islands</w:t>
            </w:r>
          </w:p>
        </w:tc>
        <w:tc>
          <w:tcPr>
            <w:tcW w:w="1447" w:type="dxa"/>
            <w:noWrap/>
            <w:hideMark/>
          </w:tcPr>
          <w:p w14:paraId="37F63A7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7C2E678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0.1314</w:t>
            </w:r>
          </w:p>
        </w:tc>
        <w:tc>
          <w:tcPr>
            <w:tcW w:w="1161" w:type="dxa"/>
            <w:noWrap/>
            <w:hideMark/>
          </w:tcPr>
          <w:p w14:paraId="1B47C1DA" w14:textId="79DAD1D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0.2416</w:t>
            </w:r>
          </w:p>
        </w:tc>
        <w:tc>
          <w:tcPr>
            <w:tcW w:w="2652" w:type="dxa"/>
            <w:tcBorders>
              <w:right w:val="single" w:sz="4" w:space="0" w:color="auto"/>
            </w:tcBorders>
            <w:noWrap/>
            <w:hideMark/>
          </w:tcPr>
          <w:p w14:paraId="2AE4871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-0.0988110964332893</w:t>
            </w:r>
          </w:p>
        </w:tc>
        <w:tc>
          <w:tcPr>
            <w:tcW w:w="222" w:type="dxa"/>
            <w:tcBorders>
              <w:top w:val="nil"/>
              <w:left w:val="single" w:sz="4" w:space="0" w:color="auto"/>
              <w:bottom w:val="nil"/>
              <w:right w:val="nil"/>
            </w:tcBorders>
            <w:hideMark/>
          </w:tcPr>
          <w:p w14:paraId="1C1E338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DAA824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155A4C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31A8E74" w14:textId="77777777" w:rsidTr="000A2ECA">
        <w:trPr>
          <w:trHeight w:val="20"/>
        </w:trPr>
        <w:tc>
          <w:tcPr>
            <w:tcW w:w="540" w:type="dxa"/>
            <w:gridSpan w:val="3"/>
          </w:tcPr>
          <w:p w14:paraId="3C458A23" w14:textId="04FEB81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167</w:t>
            </w:r>
          </w:p>
        </w:tc>
        <w:tc>
          <w:tcPr>
            <w:tcW w:w="2152" w:type="dxa"/>
            <w:gridSpan w:val="2"/>
            <w:noWrap/>
            <w:hideMark/>
          </w:tcPr>
          <w:p w14:paraId="15547D05" w14:textId="3E5ACBB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of the Philippine Islands</w:t>
            </w:r>
          </w:p>
        </w:tc>
        <w:tc>
          <w:tcPr>
            <w:tcW w:w="1447" w:type="dxa"/>
            <w:noWrap/>
            <w:hideMark/>
          </w:tcPr>
          <w:p w14:paraId="654CF3A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542CD29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0.084</w:t>
            </w:r>
          </w:p>
        </w:tc>
        <w:tc>
          <w:tcPr>
            <w:tcW w:w="1161" w:type="dxa"/>
            <w:noWrap/>
            <w:hideMark/>
          </w:tcPr>
          <w:p w14:paraId="5696F0A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0.3402</w:t>
            </w:r>
          </w:p>
        </w:tc>
        <w:tc>
          <w:tcPr>
            <w:tcW w:w="2652" w:type="dxa"/>
            <w:tcBorders>
              <w:right w:val="single" w:sz="4" w:space="0" w:color="auto"/>
            </w:tcBorders>
            <w:noWrap/>
            <w:hideMark/>
          </w:tcPr>
          <w:p w14:paraId="779AE053" w14:textId="33ED3C9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0.0668</w:t>
            </w:r>
          </w:p>
        </w:tc>
        <w:tc>
          <w:tcPr>
            <w:tcW w:w="222" w:type="dxa"/>
            <w:tcBorders>
              <w:top w:val="nil"/>
              <w:left w:val="single" w:sz="4" w:space="0" w:color="auto"/>
              <w:bottom w:val="nil"/>
              <w:right w:val="nil"/>
            </w:tcBorders>
            <w:hideMark/>
          </w:tcPr>
          <w:p w14:paraId="0B9CD00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9E6855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B958BA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3D67081" w14:textId="77777777" w:rsidTr="000A2ECA">
        <w:trPr>
          <w:trHeight w:val="20"/>
        </w:trPr>
        <w:tc>
          <w:tcPr>
            <w:tcW w:w="540" w:type="dxa"/>
            <w:gridSpan w:val="3"/>
          </w:tcPr>
          <w:p w14:paraId="40BA4002" w14:textId="3AE8B0B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168</w:t>
            </w:r>
          </w:p>
        </w:tc>
        <w:tc>
          <w:tcPr>
            <w:tcW w:w="2152" w:type="dxa"/>
            <w:gridSpan w:val="2"/>
            <w:noWrap/>
            <w:hideMark/>
          </w:tcPr>
          <w:p w14:paraId="5CD7F8B7" w14:textId="52D1411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of the Philippine Islands</w:t>
            </w:r>
          </w:p>
        </w:tc>
        <w:tc>
          <w:tcPr>
            <w:tcW w:w="1447" w:type="dxa"/>
            <w:noWrap/>
            <w:hideMark/>
          </w:tcPr>
          <w:p w14:paraId="646D78F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6C7936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0.0788</w:t>
            </w:r>
          </w:p>
        </w:tc>
        <w:tc>
          <w:tcPr>
            <w:tcW w:w="1161" w:type="dxa"/>
            <w:noWrap/>
            <w:hideMark/>
          </w:tcPr>
          <w:p w14:paraId="416F665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0.3795</w:t>
            </w:r>
          </w:p>
        </w:tc>
        <w:tc>
          <w:tcPr>
            <w:tcW w:w="2652" w:type="dxa"/>
            <w:tcBorders>
              <w:right w:val="single" w:sz="4" w:space="0" w:color="auto"/>
            </w:tcBorders>
            <w:noWrap/>
            <w:hideMark/>
          </w:tcPr>
          <w:p w14:paraId="69B5AB6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-0.109884596086302</w:t>
            </w:r>
          </w:p>
        </w:tc>
        <w:tc>
          <w:tcPr>
            <w:tcW w:w="222" w:type="dxa"/>
            <w:tcBorders>
              <w:top w:val="nil"/>
              <w:left w:val="single" w:sz="4" w:space="0" w:color="auto"/>
              <w:bottom w:val="nil"/>
              <w:right w:val="nil"/>
            </w:tcBorders>
            <w:hideMark/>
          </w:tcPr>
          <w:p w14:paraId="797CCD0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3D1899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899156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F46F65B" w14:textId="77777777" w:rsidTr="000A2ECA">
        <w:trPr>
          <w:trHeight w:val="20"/>
        </w:trPr>
        <w:tc>
          <w:tcPr>
            <w:tcW w:w="540" w:type="dxa"/>
            <w:gridSpan w:val="3"/>
          </w:tcPr>
          <w:p w14:paraId="73FB9203" w14:textId="0BD0CB2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169</w:t>
            </w:r>
          </w:p>
        </w:tc>
        <w:tc>
          <w:tcPr>
            <w:tcW w:w="2152" w:type="dxa"/>
            <w:gridSpan w:val="2"/>
            <w:noWrap/>
            <w:hideMark/>
          </w:tcPr>
          <w:p w14:paraId="54A6A9CD" w14:textId="443658D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International Container</w:t>
            </w:r>
          </w:p>
        </w:tc>
        <w:tc>
          <w:tcPr>
            <w:tcW w:w="1447" w:type="dxa"/>
            <w:noWrap/>
            <w:hideMark/>
          </w:tcPr>
          <w:p w14:paraId="18CD0C5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0D60456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0.32</w:t>
            </w:r>
          </w:p>
        </w:tc>
        <w:tc>
          <w:tcPr>
            <w:tcW w:w="1161" w:type="dxa"/>
            <w:noWrap/>
            <w:hideMark/>
          </w:tcPr>
          <w:p w14:paraId="415305F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0.7176</w:t>
            </w:r>
          </w:p>
        </w:tc>
        <w:tc>
          <w:tcPr>
            <w:tcW w:w="2652" w:type="dxa"/>
            <w:tcBorders>
              <w:right w:val="single" w:sz="4" w:space="0" w:color="auto"/>
            </w:tcBorders>
            <w:noWrap/>
            <w:hideMark/>
          </w:tcPr>
          <w:p w14:paraId="2918992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0.1586</w:t>
            </w:r>
          </w:p>
        </w:tc>
        <w:tc>
          <w:tcPr>
            <w:tcW w:w="222" w:type="dxa"/>
            <w:tcBorders>
              <w:top w:val="nil"/>
              <w:left w:val="single" w:sz="4" w:space="0" w:color="auto"/>
              <w:bottom w:val="nil"/>
              <w:right w:val="nil"/>
            </w:tcBorders>
            <w:hideMark/>
          </w:tcPr>
          <w:p w14:paraId="2FB7CDB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95B1AC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71F1A7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6C97633" w14:textId="77777777" w:rsidTr="000A2ECA">
        <w:trPr>
          <w:trHeight w:val="20"/>
        </w:trPr>
        <w:tc>
          <w:tcPr>
            <w:tcW w:w="540" w:type="dxa"/>
            <w:gridSpan w:val="3"/>
          </w:tcPr>
          <w:p w14:paraId="25542F7A" w14:textId="640D789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170</w:t>
            </w:r>
          </w:p>
        </w:tc>
        <w:tc>
          <w:tcPr>
            <w:tcW w:w="2152" w:type="dxa"/>
            <w:gridSpan w:val="2"/>
            <w:noWrap/>
            <w:hideMark/>
          </w:tcPr>
          <w:p w14:paraId="60660B00" w14:textId="151D6FB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International Container</w:t>
            </w:r>
          </w:p>
        </w:tc>
        <w:tc>
          <w:tcPr>
            <w:tcW w:w="1447" w:type="dxa"/>
            <w:noWrap/>
            <w:hideMark/>
          </w:tcPr>
          <w:p w14:paraId="45C0E84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149BA72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0.4184</w:t>
            </w:r>
          </w:p>
        </w:tc>
        <w:tc>
          <w:tcPr>
            <w:tcW w:w="1161" w:type="dxa"/>
            <w:noWrap/>
            <w:hideMark/>
          </w:tcPr>
          <w:p w14:paraId="3267BE2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0.4496</w:t>
            </w:r>
          </w:p>
        </w:tc>
        <w:tc>
          <w:tcPr>
            <w:tcW w:w="2652" w:type="dxa"/>
            <w:tcBorders>
              <w:right w:val="single" w:sz="4" w:space="0" w:color="auto"/>
            </w:tcBorders>
            <w:noWrap/>
            <w:hideMark/>
          </w:tcPr>
          <w:p w14:paraId="50F6F99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-0.0106382978723403</w:t>
            </w:r>
          </w:p>
        </w:tc>
        <w:tc>
          <w:tcPr>
            <w:tcW w:w="222" w:type="dxa"/>
            <w:tcBorders>
              <w:top w:val="nil"/>
              <w:left w:val="single" w:sz="4" w:space="0" w:color="auto"/>
              <w:bottom w:val="nil"/>
              <w:right w:val="nil"/>
            </w:tcBorders>
            <w:hideMark/>
          </w:tcPr>
          <w:p w14:paraId="2DD1253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B8E6EC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23C851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6333160" w14:textId="77777777" w:rsidTr="000A2ECA">
        <w:trPr>
          <w:trHeight w:val="20"/>
        </w:trPr>
        <w:tc>
          <w:tcPr>
            <w:tcW w:w="540" w:type="dxa"/>
            <w:gridSpan w:val="3"/>
          </w:tcPr>
          <w:p w14:paraId="1A0C6526" w14:textId="73D9381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171</w:t>
            </w:r>
          </w:p>
        </w:tc>
        <w:tc>
          <w:tcPr>
            <w:tcW w:w="2152" w:type="dxa"/>
            <w:gridSpan w:val="2"/>
            <w:noWrap/>
            <w:hideMark/>
          </w:tcPr>
          <w:p w14:paraId="09C875FF" w14:textId="29AE2D4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International Container</w:t>
            </w:r>
          </w:p>
        </w:tc>
        <w:tc>
          <w:tcPr>
            <w:tcW w:w="1447" w:type="dxa"/>
            <w:noWrap/>
            <w:hideMark/>
          </w:tcPr>
          <w:p w14:paraId="6A63679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0289EF4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0.2831</w:t>
            </w:r>
          </w:p>
        </w:tc>
        <w:tc>
          <w:tcPr>
            <w:tcW w:w="1161" w:type="dxa"/>
            <w:noWrap/>
            <w:hideMark/>
          </w:tcPr>
          <w:p w14:paraId="00AD9EC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0.5464</w:t>
            </w:r>
          </w:p>
        </w:tc>
        <w:tc>
          <w:tcPr>
            <w:tcW w:w="2652" w:type="dxa"/>
            <w:tcBorders>
              <w:right w:val="single" w:sz="4" w:space="0" w:color="auto"/>
            </w:tcBorders>
            <w:noWrap/>
            <w:hideMark/>
          </w:tcPr>
          <w:p w14:paraId="1FB141A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0.7570</w:t>
            </w:r>
          </w:p>
        </w:tc>
        <w:tc>
          <w:tcPr>
            <w:tcW w:w="222" w:type="dxa"/>
            <w:tcBorders>
              <w:top w:val="nil"/>
              <w:left w:val="single" w:sz="4" w:space="0" w:color="auto"/>
              <w:bottom w:val="nil"/>
              <w:right w:val="nil"/>
            </w:tcBorders>
            <w:hideMark/>
          </w:tcPr>
          <w:p w14:paraId="6E2FF90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171610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5A4969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6AE5FFE" w14:textId="77777777" w:rsidTr="000A2ECA">
        <w:trPr>
          <w:trHeight w:val="20"/>
        </w:trPr>
        <w:tc>
          <w:tcPr>
            <w:tcW w:w="540" w:type="dxa"/>
            <w:gridSpan w:val="3"/>
          </w:tcPr>
          <w:p w14:paraId="229A681D" w14:textId="6F4A8DE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172</w:t>
            </w:r>
          </w:p>
        </w:tc>
        <w:tc>
          <w:tcPr>
            <w:tcW w:w="2152" w:type="dxa"/>
            <w:gridSpan w:val="2"/>
            <w:noWrap/>
            <w:hideMark/>
          </w:tcPr>
          <w:p w14:paraId="74F9DAA8" w14:textId="6891208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International Container</w:t>
            </w:r>
          </w:p>
        </w:tc>
        <w:tc>
          <w:tcPr>
            <w:tcW w:w="1447" w:type="dxa"/>
            <w:noWrap/>
            <w:hideMark/>
          </w:tcPr>
          <w:p w14:paraId="3046545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151F8560" w14:textId="485D803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0.0799</w:t>
            </w:r>
          </w:p>
        </w:tc>
        <w:tc>
          <w:tcPr>
            <w:tcW w:w="1161" w:type="dxa"/>
            <w:noWrap/>
            <w:hideMark/>
          </w:tcPr>
          <w:p w14:paraId="754C649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1.67</w:t>
            </w:r>
          </w:p>
        </w:tc>
        <w:tc>
          <w:tcPr>
            <w:tcW w:w="2652" w:type="dxa"/>
            <w:tcBorders>
              <w:right w:val="single" w:sz="4" w:space="0" w:color="auto"/>
            </w:tcBorders>
            <w:noWrap/>
            <w:hideMark/>
          </w:tcPr>
          <w:p w14:paraId="0EBB5E2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-0.0488888888888888</w:t>
            </w:r>
          </w:p>
        </w:tc>
        <w:tc>
          <w:tcPr>
            <w:tcW w:w="222" w:type="dxa"/>
            <w:tcBorders>
              <w:top w:val="nil"/>
              <w:left w:val="single" w:sz="4" w:space="0" w:color="auto"/>
              <w:bottom w:val="nil"/>
              <w:right w:val="nil"/>
            </w:tcBorders>
            <w:hideMark/>
          </w:tcPr>
          <w:p w14:paraId="4517D6A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E92D8B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2912E6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1F75099" w14:textId="77777777" w:rsidTr="000A2ECA">
        <w:trPr>
          <w:trHeight w:val="20"/>
        </w:trPr>
        <w:tc>
          <w:tcPr>
            <w:tcW w:w="540" w:type="dxa"/>
            <w:gridSpan w:val="3"/>
          </w:tcPr>
          <w:p w14:paraId="3B99D6C9" w14:textId="1A32709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173</w:t>
            </w:r>
          </w:p>
        </w:tc>
        <w:tc>
          <w:tcPr>
            <w:tcW w:w="2152" w:type="dxa"/>
            <w:gridSpan w:val="2"/>
            <w:noWrap/>
            <w:hideMark/>
          </w:tcPr>
          <w:p w14:paraId="5AA551B0" w14:textId="1898DE6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Jollibee Foods</w:t>
            </w:r>
          </w:p>
        </w:tc>
        <w:tc>
          <w:tcPr>
            <w:tcW w:w="1447" w:type="dxa"/>
            <w:noWrap/>
            <w:hideMark/>
          </w:tcPr>
          <w:p w14:paraId="133BB28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1.4</w:t>
            </w:r>
          </w:p>
        </w:tc>
        <w:tc>
          <w:tcPr>
            <w:tcW w:w="1318" w:type="dxa"/>
            <w:noWrap/>
            <w:hideMark/>
          </w:tcPr>
          <w:p w14:paraId="743D3DA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0.1075</w:t>
            </w:r>
          </w:p>
        </w:tc>
        <w:tc>
          <w:tcPr>
            <w:tcW w:w="1161" w:type="dxa"/>
            <w:noWrap/>
            <w:hideMark/>
          </w:tcPr>
          <w:p w14:paraId="6C735A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0.3731</w:t>
            </w:r>
          </w:p>
        </w:tc>
        <w:tc>
          <w:tcPr>
            <w:tcW w:w="2652" w:type="dxa"/>
            <w:tcBorders>
              <w:right w:val="single" w:sz="4" w:space="0" w:color="auto"/>
            </w:tcBorders>
            <w:noWrap/>
            <w:hideMark/>
          </w:tcPr>
          <w:p w14:paraId="20752579" w14:textId="2D3EBE1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0.1012</w:t>
            </w:r>
          </w:p>
        </w:tc>
        <w:tc>
          <w:tcPr>
            <w:tcW w:w="222" w:type="dxa"/>
            <w:tcBorders>
              <w:top w:val="nil"/>
              <w:left w:val="single" w:sz="4" w:space="0" w:color="auto"/>
              <w:bottom w:val="nil"/>
              <w:right w:val="nil"/>
            </w:tcBorders>
            <w:hideMark/>
          </w:tcPr>
          <w:p w14:paraId="492B5CE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F983B3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E23E43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D30F5F3" w14:textId="77777777" w:rsidTr="000A2ECA">
        <w:trPr>
          <w:trHeight w:val="20"/>
        </w:trPr>
        <w:tc>
          <w:tcPr>
            <w:tcW w:w="540" w:type="dxa"/>
            <w:gridSpan w:val="3"/>
          </w:tcPr>
          <w:p w14:paraId="63B443D7" w14:textId="1C1742E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174</w:t>
            </w:r>
          </w:p>
        </w:tc>
        <w:tc>
          <w:tcPr>
            <w:tcW w:w="2152" w:type="dxa"/>
            <w:gridSpan w:val="2"/>
            <w:noWrap/>
            <w:hideMark/>
          </w:tcPr>
          <w:p w14:paraId="77DBDB04" w14:textId="17D1B90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Jollibee Foods</w:t>
            </w:r>
          </w:p>
        </w:tc>
        <w:tc>
          <w:tcPr>
            <w:tcW w:w="1447" w:type="dxa"/>
            <w:noWrap/>
            <w:hideMark/>
          </w:tcPr>
          <w:p w14:paraId="486E15B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1.4</w:t>
            </w:r>
          </w:p>
        </w:tc>
        <w:tc>
          <w:tcPr>
            <w:tcW w:w="1318" w:type="dxa"/>
            <w:noWrap/>
            <w:hideMark/>
          </w:tcPr>
          <w:p w14:paraId="4243479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0.0946</w:t>
            </w:r>
          </w:p>
        </w:tc>
        <w:tc>
          <w:tcPr>
            <w:tcW w:w="1161" w:type="dxa"/>
            <w:noWrap/>
            <w:hideMark/>
          </w:tcPr>
          <w:p w14:paraId="2A1D9A2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0.371</w:t>
            </w:r>
          </w:p>
        </w:tc>
        <w:tc>
          <w:tcPr>
            <w:tcW w:w="2652" w:type="dxa"/>
            <w:tcBorders>
              <w:right w:val="single" w:sz="4" w:space="0" w:color="auto"/>
            </w:tcBorders>
            <w:noWrap/>
            <w:hideMark/>
          </w:tcPr>
          <w:p w14:paraId="4CB0D75D" w14:textId="6F8C9EB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-0.0193775689958897</w:t>
            </w:r>
          </w:p>
        </w:tc>
        <w:tc>
          <w:tcPr>
            <w:tcW w:w="222" w:type="dxa"/>
            <w:tcBorders>
              <w:top w:val="nil"/>
              <w:left w:val="single" w:sz="4" w:space="0" w:color="auto"/>
              <w:bottom w:val="nil"/>
              <w:right w:val="nil"/>
            </w:tcBorders>
            <w:hideMark/>
          </w:tcPr>
          <w:p w14:paraId="3742DFE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B9487F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C301F6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6E20911" w14:textId="77777777" w:rsidTr="000A2ECA">
        <w:trPr>
          <w:trHeight w:val="20"/>
        </w:trPr>
        <w:tc>
          <w:tcPr>
            <w:tcW w:w="540" w:type="dxa"/>
            <w:gridSpan w:val="3"/>
          </w:tcPr>
          <w:p w14:paraId="0B1AC3C8" w14:textId="436F5CA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175</w:t>
            </w:r>
          </w:p>
        </w:tc>
        <w:tc>
          <w:tcPr>
            <w:tcW w:w="2152" w:type="dxa"/>
            <w:gridSpan w:val="2"/>
            <w:noWrap/>
            <w:hideMark/>
          </w:tcPr>
          <w:p w14:paraId="6A585513" w14:textId="159B8A7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Jollibee Foods</w:t>
            </w:r>
          </w:p>
        </w:tc>
        <w:tc>
          <w:tcPr>
            <w:tcW w:w="1447" w:type="dxa"/>
            <w:noWrap/>
            <w:hideMark/>
          </w:tcPr>
          <w:p w14:paraId="59C4A60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1.4</w:t>
            </w:r>
          </w:p>
        </w:tc>
        <w:tc>
          <w:tcPr>
            <w:tcW w:w="1318" w:type="dxa"/>
            <w:noWrap/>
            <w:hideMark/>
          </w:tcPr>
          <w:p w14:paraId="6822122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0.0774</w:t>
            </w:r>
          </w:p>
        </w:tc>
        <w:tc>
          <w:tcPr>
            <w:tcW w:w="1161" w:type="dxa"/>
            <w:noWrap/>
            <w:hideMark/>
          </w:tcPr>
          <w:p w14:paraId="7E1EC05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0.3075</w:t>
            </w:r>
          </w:p>
        </w:tc>
        <w:tc>
          <w:tcPr>
            <w:tcW w:w="2652" w:type="dxa"/>
            <w:tcBorders>
              <w:right w:val="single" w:sz="4" w:space="0" w:color="auto"/>
            </w:tcBorders>
            <w:noWrap/>
            <w:hideMark/>
          </w:tcPr>
          <w:p w14:paraId="7CC6FFC8" w14:textId="34B800C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0.0089</w:t>
            </w:r>
          </w:p>
        </w:tc>
        <w:tc>
          <w:tcPr>
            <w:tcW w:w="222" w:type="dxa"/>
            <w:tcBorders>
              <w:top w:val="nil"/>
              <w:left w:val="single" w:sz="4" w:space="0" w:color="auto"/>
              <w:bottom w:val="nil"/>
              <w:right w:val="nil"/>
            </w:tcBorders>
            <w:hideMark/>
          </w:tcPr>
          <w:p w14:paraId="794FA4D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F74092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18FDB7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537C55F" w14:textId="77777777" w:rsidTr="000A2ECA">
        <w:trPr>
          <w:trHeight w:val="20"/>
        </w:trPr>
        <w:tc>
          <w:tcPr>
            <w:tcW w:w="540" w:type="dxa"/>
            <w:gridSpan w:val="3"/>
          </w:tcPr>
          <w:p w14:paraId="45E962F7" w14:textId="22427BB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176</w:t>
            </w:r>
          </w:p>
        </w:tc>
        <w:tc>
          <w:tcPr>
            <w:tcW w:w="2152" w:type="dxa"/>
            <w:gridSpan w:val="2"/>
            <w:noWrap/>
            <w:hideMark/>
          </w:tcPr>
          <w:p w14:paraId="48829F8D" w14:textId="1CD5820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Jollibee Foods</w:t>
            </w:r>
          </w:p>
        </w:tc>
        <w:tc>
          <w:tcPr>
            <w:tcW w:w="1447" w:type="dxa"/>
            <w:noWrap/>
            <w:hideMark/>
          </w:tcPr>
          <w:p w14:paraId="562FBDE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1.4</w:t>
            </w:r>
          </w:p>
        </w:tc>
        <w:tc>
          <w:tcPr>
            <w:tcW w:w="1318" w:type="dxa"/>
            <w:noWrap/>
            <w:hideMark/>
          </w:tcPr>
          <w:p w14:paraId="00957DB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-0.2081</w:t>
            </w:r>
          </w:p>
        </w:tc>
        <w:tc>
          <w:tcPr>
            <w:tcW w:w="1161" w:type="dxa"/>
            <w:noWrap/>
            <w:hideMark/>
          </w:tcPr>
          <w:p w14:paraId="0205C3A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tcBorders>
              <w:right w:val="single" w:sz="4" w:space="0" w:color="auto"/>
            </w:tcBorders>
            <w:noWrap/>
            <w:hideMark/>
          </w:tcPr>
          <w:p w14:paraId="322FD182" w14:textId="6987307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-0.0298850574712643</w:t>
            </w:r>
          </w:p>
        </w:tc>
        <w:tc>
          <w:tcPr>
            <w:tcW w:w="222" w:type="dxa"/>
            <w:tcBorders>
              <w:top w:val="nil"/>
              <w:left w:val="single" w:sz="4" w:space="0" w:color="auto"/>
              <w:bottom w:val="nil"/>
              <w:right w:val="nil"/>
            </w:tcBorders>
            <w:hideMark/>
          </w:tcPr>
          <w:p w14:paraId="6F85468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6EF492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4D61D8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5B76A71" w14:textId="77777777" w:rsidTr="000A2ECA">
        <w:trPr>
          <w:trHeight w:val="20"/>
        </w:trPr>
        <w:tc>
          <w:tcPr>
            <w:tcW w:w="540" w:type="dxa"/>
            <w:gridSpan w:val="3"/>
          </w:tcPr>
          <w:p w14:paraId="3058A839" w14:textId="6B90D76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177</w:t>
            </w:r>
          </w:p>
        </w:tc>
        <w:tc>
          <w:tcPr>
            <w:tcW w:w="2152" w:type="dxa"/>
            <w:gridSpan w:val="2"/>
            <w:noWrap/>
            <w:hideMark/>
          </w:tcPr>
          <w:p w14:paraId="679B949E" w14:textId="2586683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JG Summit</w:t>
            </w:r>
          </w:p>
        </w:tc>
        <w:tc>
          <w:tcPr>
            <w:tcW w:w="1447" w:type="dxa"/>
            <w:noWrap/>
            <w:hideMark/>
          </w:tcPr>
          <w:p w14:paraId="56A159B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6FAFBE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0.0766</w:t>
            </w:r>
          </w:p>
        </w:tc>
        <w:tc>
          <w:tcPr>
            <w:tcW w:w="1161" w:type="dxa"/>
            <w:noWrap/>
            <w:hideMark/>
          </w:tcPr>
          <w:p w14:paraId="659D7DA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0.1509</w:t>
            </w:r>
          </w:p>
        </w:tc>
        <w:tc>
          <w:tcPr>
            <w:tcW w:w="2652" w:type="dxa"/>
            <w:tcBorders>
              <w:right w:val="single" w:sz="4" w:space="0" w:color="auto"/>
            </w:tcBorders>
            <w:noWrap/>
            <w:hideMark/>
          </w:tcPr>
          <w:p w14:paraId="65EAD2E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0.1203</w:t>
            </w:r>
          </w:p>
        </w:tc>
        <w:tc>
          <w:tcPr>
            <w:tcW w:w="222" w:type="dxa"/>
            <w:tcBorders>
              <w:top w:val="nil"/>
              <w:left w:val="single" w:sz="4" w:space="0" w:color="auto"/>
              <w:bottom w:val="nil"/>
              <w:right w:val="nil"/>
            </w:tcBorders>
            <w:hideMark/>
          </w:tcPr>
          <w:p w14:paraId="7CAAA4B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97DD96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C0ACF1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E0EE068" w14:textId="77777777" w:rsidTr="000A2ECA">
        <w:trPr>
          <w:trHeight w:val="20"/>
        </w:trPr>
        <w:tc>
          <w:tcPr>
            <w:tcW w:w="540" w:type="dxa"/>
            <w:gridSpan w:val="3"/>
          </w:tcPr>
          <w:p w14:paraId="607167E2" w14:textId="2EA5301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178</w:t>
            </w:r>
          </w:p>
        </w:tc>
        <w:tc>
          <w:tcPr>
            <w:tcW w:w="2152" w:type="dxa"/>
            <w:gridSpan w:val="2"/>
            <w:noWrap/>
            <w:hideMark/>
          </w:tcPr>
          <w:p w14:paraId="587B36A8" w14:textId="543A6CE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JG Summit</w:t>
            </w:r>
          </w:p>
        </w:tc>
        <w:tc>
          <w:tcPr>
            <w:tcW w:w="1447" w:type="dxa"/>
            <w:noWrap/>
            <w:hideMark/>
          </w:tcPr>
          <w:p w14:paraId="09ECC16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5AC4FF6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0.0149</w:t>
            </w:r>
          </w:p>
        </w:tc>
        <w:tc>
          <w:tcPr>
            <w:tcW w:w="1161" w:type="dxa"/>
            <w:noWrap/>
            <w:hideMark/>
          </w:tcPr>
          <w:p w14:paraId="52873B4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4.64</w:t>
            </w:r>
          </w:p>
        </w:tc>
        <w:tc>
          <w:tcPr>
            <w:tcW w:w="2652" w:type="dxa"/>
            <w:tcBorders>
              <w:right w:val="single" w:sz="4" w:space="0" w:color="auto"/>
            </w:tcBorders>
            <w:noWrap/>
            <w:hideMark/>
          </w:tcPr>
          <w:p w14:paraId="28FB093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-0.29631315430132</w:t>
            </w:r>
          </w:p>
        </w:tc>
        <w:tc>
          <w:tcPr>
            <w:tcW w:w="222" w:type="dxa"/>
            <w:tcBorders>
              <w:top w:val="nil"/>
              <w:left w:val="single" w:sz="4" w:space="0" w:color="auto"/>
              <w:bottom w:val="nil"/>
              <w:right w:val="nil"/>
            </w:tcBorders>
            <w:hideMark/>
          </w:tcPr>
          <w:p w14:paraId="419D295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547EEC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3A14CD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8F7AA10" w14:textId="77777777" w:rsidTr="000A2ECA">
        <w:trPr>
          <w:trHeight w:val="20"/>
        </w:trPr>
        <w:tc>
          <w:tcPr>
            <w:tcW w:w="540" w:type="dxa"/>
            <w:gridSpan w:val="3"/>
          </w:tcPr>
          <w:p w14:paraId="38004B59" w14:textId="1231A9F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179</w:t>
            </w:r>
          </w:p>
        </w:tc>
        <w:tc>
          <w:tcPr>
            <w:tcW w:w="2152" w:type="dxa"/>
            <w:gridSpan w:val="2"/>
            <w:noWrap/>
            <w:hideMark/>
          </w:tcPr>
          <w:p w14:paraId="6BC39DB7" w14:textId="79AB343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JG Summit</w:t>
            </w:r>
          </w:p>
        </w:tc>
        <w:tc>
          <w:tcPr>
            <w:tcW w:w="1447" w:type="dxa"/>
            <w:noWrap/>
            <w:hideMark/>
          </w:tcPr>
          <w:p w14:paraId="4A866E9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24C788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-0.0045</w:t>
            </w:r>
          </w:p>
        </w:tc>
        <w:tc>
          <w:tcPr>
            <w:tcW w:w="1161" w:type="dxa"/>
            <w:noWrap/>
            <w:hideMark/>
          </w:tcPr>
          <w:p w14:paraId="6AB8DAA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0.5625</w:t>
            </w:r>
          </w:p>
        </w:tc>
        <w:tc>
          <w:tcPr>
            <w:tcW w:w="2652" w:type="dxa"/>
            <w:tcBorders>
              <w:right w:val="single" w:sz="4" w:space="0" w:color="auto"/>
            </w:tcBorders>
            <w:noWrap/>
            <w:hideMark/>
          </w:tcPr>
          <w:p w14:paraId="50A97CC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-0.2340</w:t>
            </w:r>
          </w:p>
        </w:tc>
        <w:tc>
          <w:tcPr>
            <w:tcW w:w="222" w:type="dxa"/>
            <w:tcBorders>
              <w:top w:val="nil"/>
              <w:left w:val="single" w:sz="4" w:space="0" w:color="auto"/>
              <w:bottom w:val="nil"/>
              <w:right w:val="nil"/>
            </w:tcBorders>
            <w:hideMark/>
          </w:tcPr>
          <w:p w14:paraId="1123DF8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84297E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DCA67A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5408AB1" w14:textId="77777777" w:rsidTr="000A2ECA">
        <w:trPr>
          <w:trHeight w:val="20"/>
        </w:trPr>
        <w:tc>
          <w:tcPr>
            <w:tcW w:w="540" w:type="dxa"/>
            <w:gridSpan w:val="3"/>
          </w:tcPr>
          <w:p w14:paraId="7C537103" w14:textId="1651F52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180</w:t>
            </w:r>
          </w:p>
        </w:tc>
        <w:tc>
          <w:tcPr>
            <w:tcW w:w="2152" w:type="dxa"/>
            <w:gridSpan w:val="2"/>
            <w:noWrap/>
            <w:hideMark/>
          </w:tcPr>
          <w:p w14:paraId="504428B0" w14:textId="7E5775E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JG Summit</w:t>
            </w:r>
          </w:p>
        </w:tc>
        <w:tc>
          <w:tcPr>
            <w:tcW w:w="1447" w:type="dxa"/>
            <w:noWrap/>
            <w:hideMark/>
          </w:tcPr>
          <w:p w14:paraId="61D9D1F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7C58A50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-0.0045</w:t>
            </w:r>
          </w:p>
        </w:tc>
        <w:tc>
          <w:tcPr>
            <w:tcW w:w="1161" w:type="dxa"/>
            <w:noWrap/>
            <w:hideMark/>
          </w:tcPr>
          <w:p w14:paraId="6FBFF58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tcBorders>
              <w:right w:val="single" w:sz="4" w:space="0" w:color="auto"/>
            </w:tcBorders>
            <w:noWrap/>
            <w:hideMark/>
          </w:tcPr>
          <w:p w14:paraId="323A285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0.240484429065744</w:t>
            </w:r>
          </w:p>
        </w:tc>
        <w:tc>
          <w:tcPr>
            <w:tcW w:w="222" w:type="dxa"/>
            <w:tcBorders>
              <w:top w:val="nil"/>
              <w:left w:val="single" w:sz="4" w:space="0" w:color="auto"/>
              <w:bottom w:val="nil"/>
              <w:right w:val="nil"/>
            </w:tcBorders>
            <w:hideMark/>
          </w:tcPr>
          <w:p w14:paraId="7C2B2AC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F163BC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300802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94CAE57" w14:textId="77777777" w:rsidTr="000A2ECA">
        <w:trPr>
          <w:trHeight w:val="20"/>
        </w:trPr>
        <w:tc>
          <w:tcPr>
            <w:tcW w:w="540" w:type="dxa"/>
            <w:gridSpan w:val="3"/>
          </w:tcPr>
          <w:p w14:paraId="76D4F9C8" w14:textId="6137524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181</w:t>
            </w:r>
          </w:p>
        </w:tc>
        <w:tc>
          <w:tcPr>
            <w:tcW w:w="2152" w:type="dxa"/>
            <w:gridSpan w:val="2"/>
            <w:noWrap/>
            <w:hideMark/>
          </w:tcPr>
          <w:p w14:paraId="08158930" w14:textId="28238C9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Metropolitan Bank</w:t>
            </w:r>
          </w:p>
        </w:tc>
        <w:tc>
          <w:tcPr>
            <w:tcW w:w="1447" w:type="dxa"/>
            <w:noWrap/>
            <w:hideMark/>
          </w:tcPr>
          <w:p w14:paraId="3D3CA49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5A8330D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0.125</w:t>
            </w:r>
          </w:p>
        </w:tc>
        <w:tc>
          <w:tcPr>
            <w:tcW w:w="1161" w:type="dxa"/>
            <w:noWrap/>
            <w:hideMark/>
          </w:tcPr>
          <w:p w14:paraId="75F6595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0.1704</w:t>
            </w:r>
          </w:p>
        </w:tc>
        <w:tc>
          <w:tcPr>
            <w:tcW w:w="2652" w:type="dxa"/>
            <w:tcBorders>
              <w:right w:val="single" w:sz="4" w:space="0" w:color="auto"/>
            </w:tcBorders>
            <w:noWrap/>
            <w:hideMark/>
          </w:tcPr>
          <w:p w14:paraId="06CF1EC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0.0129</w:t>
            </w:r>
          </w:p>
        </w:tc>
        <w:tc>
          <w:tcPr>
            <w:tcW w:w="222" w:type="dxa"/>
            <w:tcBorders>
              <w:top w:val="nil"/>
              <w:left w:val="single" w:sz="4" w:space="0" w:color="auto"/>
              <w:bottom w:val="nil"/>
              <w:right w:val="nil"/>
            </w:tcBorders>
            <w:hideMark/>
          </w:tcPr>
          <w:p w14:paraId="52DC719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DFF6C2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AE4DF0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DBFF8B3" w14:textId="77777777" w:rsidTr="000A2ECA">
        <w:trPr>
          <w:trHeight w:val="20"/>
        </w:trPr>
        <w:tc>
          <w:tcPr>
            <w:tcW w:w="540" w:type="dxa"/>
            <w:gridSpan w:val="3"/>
          </w:tcPr>
          <w:p w14:paraId="2814205C" w14:textId="225D527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182</w:t>
            </w:r>
          </w:p>
        </w:tc>
        <w:tc>
          <w:tcPr>
            <w:tcW w:w="2152" w:type="dxa"/>
            <w:gridSpan w:val="2"/>
            <w:noWrap/>
            <w:hideMark/>
          </w:tcPr>
          <w:p w14:paraId="4DC90C42" w14:textId="637F5CB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Metropolitan Bank</w:t>
            </w:r>
          </w:p>
        </w:tc>
        <w:tc>
          <w:tcPr>
            <w:tcW w:w="1447" w:type="dxa"/>
            <w:noWrap/>
            <w:hideMark/>
          </w:tcPr>
          <w:p w14:paraId="34E812D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4627E4A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0.103</w:t>
            </w:r>
          </w:p>
        </w:tc>
        <w:tc>
          <w:tcPr>
            <w:tcW w:w="1161" w:type="dxa"/>
            <w:noWrap/>
            <w:hideMark/>
          </w:tcPr>
          <w:p w14:paraId="037AA72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0.2195</w:t>
            </w:r>
          </w:p>
        </w:tc>
        <w:tc>
          <w:tcPr>
            <w:tcW w:w="2652" w:type="dxa"/>
            <w:tcBorders>
              <w:right w:val="single" w:sz="4" w:space="0" w:color="auto"/>
            </w:tcBorders>
            <w:noWrap/>
            <w:hideMark/>
          </w:tcPr>
          <w:p w14:paraId="136AE1D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-0.251147842056933</w:t>
            </w:r>
          </w:p>
        </w:tc>
        <w:tc>
          <w:tcPr>
            <w:tcW w:w="222" w:type="dxa"/>
            <w:tcBorders>
              <w:top w:val="nil"/>
              <w:left w:val="single" w:sz="4" w:space="0" w:color="auto"/>
              <w:bottom w:val="nil"/>
              <w:right w:val="nil"/>
            </w:tcBorders>
            <w:hideMark/>
          </w:tcPr>
          <w:p w14:paraId="06663C0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B19093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A828F4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2551D20" w14:textId="77777777" w:rsidTr="000A2ECA">
        <w:trPr>
          <w:trHeight w:val="20"/>
        </w:trPr>
        <w:tc>
          <w:tcPr>
            <w:tcW w:w="540" w:type="dxa"/>
            <w:gridSpan w:val="3"/>
          </w:tcPr>
          <w:p w14:paraId="1B1B563F" w14:textId="7130F6F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183</w:t>
            </w:r>
          </w:p>
        </w:tc>
        <w:tc>
          <w:tcPr>
            <w:tcW w:w="2152" w:type="dxa"/>
            <w:gridSpan w:val="2"/>
            <w:noWrap/>
            <w:hideMark/>
          </w:tcPr>
          <w:p w14:paraId="78B4DDAA" w14:textId="272A416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Metropolitan Bank</w:t>
            </w:r>
          </w:p>
        </w:tc>
        <w:tc>
          <w:tcPr>
            <w:tcW w:w="1447" w:type="dxa"/>
            <w:noWrap/>
            <w:hideMark/>
          </w:tcPr>
          <w:p w14:paraId="4DA8BFA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5DCDAEC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0.069</w:t>
            </w:r>
          </w:p>
        </w:tc>
        <w:tc>
          <w:tcPr>
            <w:tcW w:w="1161" w:type="dxa"/>
            <w:noWrap/>
            <w:hideMark/>
          </w:tcPr>
          <w:p w14:paraId="36B7EAB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0.203</w:t>
            </w:r>
          </w:p>
        </w:tc>
        <w:tc>
          <w:tcPr>
            <w:tcW w:w="2652" w:type="dxa"/>
            <w:tcBorders>
              <w:right w:val="single" w:sz="4" w:space="0" w:color="auto"/>
            </w:tcBorders>
            <w:noWrap/>
            <w:hideMark/>
          </w:tcPr>
          <w:p w14:paraId="48B3DB6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0.3065</w:t>
            </w:r>
          </w:p>
        </w:tc>
        <w:tc>
          <w:tcPr>
            <w:tcW w:w="222" w:type="dxa"/>
            <w:tcBorders>
              <w:top w:val="nil"/>
              <w:left w:val="single" w:sz="4" w:space="0" w:color="auto"/>
              <w:bottom w:val="nil"/>
              <w:right w:val="nil"/>
            </w:tcBorders>
            <w:hideMark/>
          </w:tcPr>
          <w:p w14:paraId="36F3BF8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006723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2592E6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9B5BCB0" w14:textId="77777777" w:rsidTr="000A2ECA">
        <w:trPr>
          <w:trHeight w:val="20"/>
        </w:trPr>
        <w:tc>
          <w:tcPr>
            <w:tcW w:w="540" w:type="dxa"/>
            <w:gridSpan w:val="3"/>
          </w:tcPr>
          <w:p w14:paraId="60520ED7" w14:textId="7E8059B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184</w:t>
            </w:r>
          </w:p>
        </w:tc>
        <w:tc>
          <w:tcPr>
            <w:tcW w:w="2152" w:type="dxa"/>
            <w:gridSpan w:val="2"/>
            <w:noWrap/>
            <w:hideMark/>
          </w:tcPr>
          <w:p w14:paraId="564B1EF4" w14:textId="02C87C3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Metropolitan Bank</w:t>
            </w:r>
          </w:p>
        </w:tc>
        <w:tc>
          <w:tcPr>
            <w:tcW w:w="1447" w:type="dxa"/>
            <w:noWrap/>
            <w:hideMark/>
          </w:tcPr>
          <w:p w14:paraId="1AEF57A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6B0343F0" w14:textId="0B86E18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0.0429</w:t>
            </w:r>
          </w:p>
        </w:tc>
        <w:tc>
          <w:tcPr>
            <w:tcW w:w="1161" w:type="dxa"/>
            <w:noWrap/>
            <w:hideMark/>
          </w:tcPr>
          <w:p w14:paraId="775241F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0.3251</w:t>
            </w:r>
          </w:p>
        </w:tc>
        <w:tc>
          <w:tcPr>
            <w:tcW w:w="2652" w:type="dxa"/>
            <w:tcBorders>
              <w:right w:val="single" w:sz="4" w:space="0" w:color="auto"/>
            </w:tcBorders>
            <w:noWrap/>
            <w:hideMark/>
          </w:tcPr>
          <w:p w14:paraId="29B8F98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-0.339016653449643</w:t>
            </w:r>
          </w:p>
        </w:tc>
        <w:tc>
          <w:tcPr>
            <w:tcW w:w="222" w:type="dxa"/>
            <w:tcBorders>
              <w:top w:val="nil"/>
              <w:left w:val="single" w:sz="4" w:space="0" w:color="auto"/>
              <w:bottom w:val="nil"/>
              <w:right w:val="nil"/>
            </w:tcBorders>
            <w:hideMark/>
          </w:tcPr>
          <w:p w14:paraId="384A237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F402BA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BD79D2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CACAB97" w14:textId="77777777" w:rsidTr="000A2ECA">
        <w:trPr>
          <w:trHeight w:val="20"/>
        </w:trPr>
        <w:tc>
          <w:tcPr>
            <w:tcW w:w="540" w:type="dxa"/>
            <w:gridSpan w:val="3"/>
          </w:tcPr>
          <w:p w14:paraId="516EFC60" w14:textId="1CFED3F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185</w:t>
            </w:r>
          </w:p>
        </w:tc>
        <w:tc>
          <w:tcPr>
            <w:tcW w:w="2152" w:type="dxa"/>
            <w:gridSpan w:val="2"/>
            <w:noWrap/>
            <w:hideMark/>
          </w:tcPr>
          <w:p w14:paraId="1C1470A6" w14:textId="4710252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Manila Electric</w:t>
            </w:r>
          </w:p>
        </w:tc>
        <w:tc>
          <w:tcPr>
            <w:tcW w:w="1447" w:type="dxa"/>
            <w:noWrap/>
            <w:hideMark/>
          </w:tcPr>
          <w:p w14:paraId="5732596F" w14:textId="71C6D75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noProof/>
                <w:sz w:val="16"/>
                <w:szCs w:val="16"/>
                <w14:ligatures w14:val="standardContextual"/>
              </w:rPr>
              <mc:AlternateContent>
                <mc:Choice Requires="wps">
                  <w:drawing>
                    <wp:anchor distT="0" distB="0" distL="114300" distR="114300" simplePos="0" relativeHeight="252036096" behindDoc="0" locked="0" layoutInCell="1" allowOverlap="1" wp14:anchorId="55348217" wp14:editId="6B5779E4">
                      <wp:simplePos x="0" y="0"/>
                      <wp:positionH relativeFrom="margin">
                        <wp:posOffset>844717</wp:posOffset>
                      </wp:positionH>
                      <wp:positionV relativeFrom="paragraph">
                        <wp:posOffset>619726</wp:posOffset>
                      </wp:positionV>
                      <wp:extent cx="586740" cy="445135"/>
                      <wp:effectExtent l="0" t="0" r="3810" b="0"/>
                      <wp:wrapNone/>
                      <wp:docPr id="673113742"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AB6F4E" id="Rectangle 22" o:spid="_x0000_s1026" style="position:absolute;margin-left:66.5pt;margin-top:48.8pt;width:46.2pt;height:35.05pt;flip:y;z-index:252036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" fillcolor="white [3201]" stroked="f" strokeweight="1pt">
                      <w10:wrap anchorx="margin"/>
                    </v:rect>
                  </w:pict>
                </mc:Fallback>
              </mc:AlternateContent>
            </w:r>
            <w:r w:rsidRPr="000A2ECA">
              <w:rPr>
                <w:rFonts w:ascii="Times New Roman" w:hAnsi="Times New Roman" w:cs="Times New Roman"/>
                <w:sz w:val="16"/>
                <w:szCs w:val="16"/>
              </w:rPr>
              <w:t>5.7</w:t>
            </w:r>
          </w:p>
        </w:tc>
        <w:tc>
          <w:tcPr>
            <w:tcW w:w="1318" w:type="dxa"/>
            <w:noWrap/>
            <w:hideMark/>
          </w:tcPr>
          <w:p w14:paraId="419DDB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0.2654</w:t>
            </w:r>
          </w:p>
        </w:tc>
        <w:tc>
          <w:tcPr>
            <w:tcW w:w="1161" w:type="dxa"/>
            <w:noWrap/>
            <w:hideMark/>
          </w:tcPr>
          <w:p w14:paraId="600BF74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0.5705</w:t>
            </w:r>
          </w:p>
        </w:tc>
        <w:tc>
          <w:tcPr>
            <w:tcW w:w="2652" w:type="dxa"/>
            <w:tcBorders>
              <w:right w:val="single" w:sz="4" w:space="0" w:color="auto"/>
            </w:tcBorders>
            <w:noWrap/>
            <w:hideMark/>
          </w:tcPr>
          <w:p w14:paraId="461B591B" w14:textId="1E024A0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0.5085</w:t>
            </w:r>
          </w:p>
        </w:tc>
        <w:tc>
          <w:tcPr>
            <w:tcW w:w="222" w:type="dxa"/>
            <w:tcBorders>
              <w:top w:val="nil"/>
              <w:left w:val="single" w:sz="4" w:space="0" w:color="auto"/>
              <w:bottom w:val="nil"/>
              <w:right w:val="nil"/>
            </w:tcBorders>
            <w:hideMark/>
          </w:tcPr>
          <w:p w14:paraId="22363E9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60D1D2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023136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B836B87" w14:textId="77777777" w:rsidTr="000A2ECA">
        <w:trPr>
          <w:trHeight w:val="20"/>
        </w:trPr>
        <w:tc>
          <w:tcPr>
            <w:tcW w:w="540" w:type="dxa"/>
            <w:gridSpan w:val="3"/>
          </w:tcPr>
          <w:p w14:paraId="61927842" w14:textId="771688C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lastRenderedPageBreak/>
              <w:t>186</w:t>
            </w:r>
          </w:p>
        </w:tc>
        <w:tc>
          <w:tcPr>
            <w:tcW w:w="2152" w:type="dxa"/>
            <w:gridSpan w:val="2"/>
            <w:noWrap/>
            <w:hideMark/>
          </w:tcPr>
          <w:p w14:paraId="773F90C6" w14:textId="29D4BE3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Manila Electric</w:t>
            </w:r>
          </w:p>
        </w:tc>
        <w:tc>
          <w:tcPr>
            <w:tcW w:w="1447" w:type="dxa"/>
            <w:noWrap/>
            <w:hideMark/>
          </w:tcPr>
          <w:p w14:paraId="5CA202B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4E4F6AB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0.2492</w:t>
            </w:r>
          </w:p>
        </w:tc>
        <w:tc>
          <w:tcPr>
            <w:tcW w:w="1161" w:type="dxa"/>
            <w:noWrap/>
            <w:hideMark/>
          </w:tcPr>
          <w:p w14:paraId="57BDE3D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0.5941</w:t>
            </w:r>
          </w:p>
        </w:tc>
        <w:tc>
          <w:tcPr>
            <w:tcW w:w="2652" w:type="dxa"/>
            <w:tcBorders>
              <w:right w:val="single" w:sz="4" w:space="0" w:color="auto"/>
            </w:tcBorders>
            <w:noWrap/>
            <w:hideMark/>
          </w:tcPr>
          <w:p w14:paraId="2AD9B400" w14:textId="1B9EA5D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-0.169014084507042</w:t>
            </w:r>
          </w:p>
        </w:tc>
        <w:tc>
          <w:tcPr>
            <w:tcW w:w="222" w:type="dxa"/>
            <w:tcBorders>
              <w:top w:val="nil"/>
              <w:left w:val="single" w:sz="4" w:space="0" w:color="auto"/>
              <w:bottom w:val="nil"/>
              <w:right w:val="nil"/>
            </w:tcBorders>
            <w:hideMark/>
          </w:tcPr>
          <w:p w14:paraId="7CDB2D2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F5F2F9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1B2982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B3B9159" w14:textId="77777777" w:rsidTr="000A2ECA">
        <w:trPr>
          <w:trHeight w:val="20"/>
        </w:trPr>
        <w:tc>
          <w:tcPr>
            <w:tcW w:w="540" w:type="dxa"/>
            <w:gridSpan w:val="3"/>
          </w:tcPr>
          <w:p w14:paraId="193D42CA" w14:textId="36899F7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187</w:t>
            </w:r>
          </w:p>
        </w:tc>
        <w:tc>
          <w:tcPr>
            <w:tcW w:w="2152" w:type="dxa"/>
            <w:gridSpan w:val="2"/>
            <w:noWrap/>
            <w:hideMark/>
          </w:tcPr>
          <w:p w14:paraId="3BC0FAB4" w14:textId="4B1C56D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Manila Electric</w:t>
            </w:r>
          </w:p>
        </w:tc>
        <w:tc>
          <w:tcPr>
            <w:tcW w:w="1447" w:type="dxa"/>
            <w:noWrap/>
            <w:hideMark/>
          </w:tcPr>
          <w:p w14:paraId="755EA20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4A79FFA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0.2589</w:t>
            </w:r>
          </w:p>
        </w:tc>
        <w:tc>
          <w:tcPr>
            <w:tcW w:w="1161" w:type="dxa"/>
            <w:noWrap/>
            <w:hideMark/>
          </w:tcPr>
          <w:p w14:paraId="45520DF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0.5851</w:t>
            </w:r>
          </w:p>
        </w:tc>
        <w:tc>
          <w:tcPr>
            <w:tcW w:w="2652" w:type="dxa"/>
            <w:tcBorders>
              <w:right w:val="single" w:sz="4" w:space="0" w:color="auto"/>
            </w:tcBorders>
            <w:noWrap/>
            <w:hideMark/>
          </w:tcPr>
          <w:p w14:paraId="77EEF4E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-0.0673</w:t>
            </w:r>
          </w:p>
        </w:tc>
        <w:tc>
          <w:tcPr>
            <w:tcW w:w="222" w:type="dxa"/>
            <w:tcBorders>
              <w:top w:val="nil"/>
              <w:left w:val="single" w:sz="4" w:space="0" w:color="auto"/>
              <w:bottom w:val="nil"/>
              <w:right w:val="nil"/>
            </w:tcBorders>
            <w:hideMark/>
          </w:tcPr>
          <w:p w14:paraId="25362DE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A8B53E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E1F8B9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6F99D1E" w14:textId="77777777" w:rsidTr="000A2ECA">
        <w:trPr>
          <w:trHeight w:val="20"/>
        </w:trPr>
        <w:tc>
          <w:tcPr>
            <w:tcW w:w="540" w:type="dxa"/>
            <w:gridSpan w:val="3"/>
          </w:tcPr>
          <w:p w14:paraId="26359386" w14:textId="58B7978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188</w:t>
            </w:r>
          </w:p>
        </w:tc>
        <w:tc>
          <w:tcPr>
            <w:tcW w:w="2152" w:type="dxa"/>
            <w:gridSpan w:val="2"/>
            <w:noWrap/>
            <w:hideMark/>
          </w:tcPr>
          <w:p w14:paraId="1743ED95" w14:textId="5E38057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Manila Electric</w:t>
            </w:r>
          </w:p>
        </w:tc>
        <w:tc>
          <w:tcPr>
            <w:tcW w:w="1447" w:type="dxa"/>
            <w:noWrap/>
            <w:hideMark/>
          </w:tcPr>
          <w:p w14:paraId="23FE365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6A77467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0.1946</w:t>
            </w:r>
          </w:p>
        </w:tc>
        <w:tc>
          <w:tcPr>
            <w:tcW w:w="1161" w:type="dxa"/>
            <w:noWrap/>
            <w:hideMark/>
          </w:tcPr>
          <w:p w14:paraId="7CD789D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1.02</w:t>
            </w:r>
          </w:p>
        </w:tc>
        <w:tc>
          <w:tcPr>
            <w:tcW w:w="2652" w:type="dxa"/>
            <w:tcBorders>
              <w:right w:val="single" w:sz="4" w:space="0" w:color="auto"/>
            </w:tcBorders>
            <w:noWrap/>
            <w:hideMark/>
          </w:tcPr>
          <w:p w14:paraId="73D0D16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-0.00082034454470876</w:t>
            </w:r>
          </w:p>
        </w:tc>
        <w:tc>
          <w:tcPr>
            <w:tcW w:w="222" w:type="dxa"/>
            <w:tcBorders>
              <w:top w:val="nil"/>
              <w:left w:val="single" w:sz="4" w:space="0" w:color="auto"/>
              <w:bottom w:val="nil"/>
              <w:right w:val="nil"/>
            </w:tcBorders>
            <w:hideMark/>
          </w:tcPr>
          <w:p w14:paraId="2CFF436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7C9832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8BA87D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69383CB" w14:textId="77777777" w:rsidTr="000A2ECA">
        <w:trPr>
          <w:trHeight w:val="20"/>
        </w:trPr>
        <w:tc>
          <w:tcPr>
            <w:tcW w:w="540" w:type="dxa"/>
            <w:gridSpan w:val="3"/>
          </w:tcPr>
          <w:p w14:paraId="10428C30" w14:textId="163D2D8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189</w:t>
            </w:r>
          </w:p>
        </w:tc>
        <w:tc>
          <w:tcPr>
            <w:tcW w:w="2152" w:type="dxa"/>
            <w:gridSpan w:val="2"/>
            <w:noWrap/>
            <w:hideMark/>
          </w:tcPr>
          <w:p w14:paraId="410D5E37" w14:textId="70693C7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SM Investments</w:t>
            </w:r>
          </w:p>
        </w:tc>
        <w:tc>
          <w:tcPr>
            <w:tcW w:w="1447" w:type="dxa"/>
            <w:noWrap/>
            <w:hideMark/>
          </w:tcPr>
          <w:p w14:paraId="38E4476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894626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0.145</w:t>
            </w:r>
          </w:p>
        </w:tc>
        <w:tc>
          <w:tcPr>
            <w:tcW w:w="1161" w:type="dxa"/>
            <w:noWrap/>
            <w:hideMark/>
          </w:tcPr>
          <w:p w14:paraId="5F9012C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0.2252</w:t>
            </w:r>
          </w:p>
        </w:tc>
        <w:tc>
          <w:tcPr>
            <w:tcW w:w="2652" w:type="dxa"/>
            <w:tcBorders>
              <w:right w:val="single" w:sz="4" w:space="0" w:color="auto"/>
            </w:tcBorders>
            <w:noWrap/>
            <w:hideMark/>
          </w:tcPr>
          <w:p w14:paraId="352C9AA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0.1423</w:t>
            </w:r>
          </w:p>
        </w:tc>
        <w:tc>
          <w:tcPr>
            <w:tcW w:w="222" w:type="dxa"/>
            <w:tcBorders>
              <w:top w:val="nil"/>
              <w:left w:val="single" w:sz="4" w:space="0" w:color="auto"/>
              <w:bottom w:val="nil"/>
              <w:right w:val="nil"/>
            </w:tcBorders>
            <w:hideMark/>
          </w:tcPr>
          <w:p w14:paraId="0B35F46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FECDC7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CD1C58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28E67EB" w14:textId="77777777" w:rsidTr="000A2ECA">
        <w:trPr>
          <w:trHeight w:val="20"/>
        </w:trPr>
        <w:tc>
          <w:tcPr>
            <w:tcW w:w="540" w:type="dxa"/>
            <w:gridSpan w:val="3"/>
          </w:tcPr>
          <w:p w14:paraId="3E1A2B79" w14:textId="4409385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190</w:t>
            </w:r>
          </w:p>
        </w:tc>
        <w:tc>
          <w:tcPr>
            <w:tcW w:w="2152" w:type="dxa"/>
            <w:gridSpan w:val="2"/>
            <w:noWrap/>
            <w:hideMark/>
          </w:tcPr>
          <w:p w14:paraId="6433BB9D" w14:textId="6408BBD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SM Investments</w:t>
            </w:r>
          </w:p>
        </w:tc>
        <w:tc>
          <w:tcPr>
            <w:tcW w:w="1447" w:type="dxa"/>
            <w:noWrap/>
            <w:hideMark/>
          </w:tcPr>
          <w:p w14:paraId="2FB1711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454B7CC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0.1282</w:t>
            </w:r>
          </w:p>
        </w:tc>
        <w:tc>
          <w:tcPr>
            <w:tcW w:w="1161" w:type="dxa"/>
            <w:noWrap/>
            <w:hideMark/>
          </w:tcPr>
          <w:p w14:paraId="7BFDE14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0.2062</w:t>
            </w:r>
          </w:p>
        </w:tc>
        <w:tc>
          <w:tcPr>
            <w:tcW w:w="2652" w:type="dxa"/>
            <w:tcBorders>
              <w:right w:val="single" w:sz="4" w:space="0" w:color="auto"/>
            </w:tcBorders>
            <w:noWrap/>
            <w:hideMark/>
          </w:tcPr>
          <w:p w14:paraId="55B994C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-0.280359028511088</w:t>
            </w:r>
          </w:p>
        </w:tc>
        <w:tc>
          <w:tcPr>
            <w:tcW w:w="222" w:type="dxa"/>
            <w:tcBorders>
              <w:top w:val="nil"/>
              <w:left w:val="single" w:sz="4" w:space="0" w:color="auto"/>
              <w:bottom w:val="nil"/>
              <w:right w:val="nil"/>
            </w:tcBorders>
            <w:hideMark/>
          </w:tcPr>
          <w:p w14:paraId="4B8E551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E640EC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F98C36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8201FDF" w14:textId="77777777" w:rsidTr="000A2ECA">
        <w:trPr>
          <w:trHeight w:val="20"/>
        </w:trPr>
        <w:tc>
          <w:tcPr>
            <w:tcW w:w="540" w:type="dxa"/>
            <w:gridSpan w:val="3"/>
          </w:tcPr>
          <w:p w14:paraId="39A88262" w14:textId="30C32B5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191</w:t>
            </w:r>
          </w:p>
        </w:tc>
        <w:tc>
          <w:tcPr>
            <w:tcW w:w="2152" w:type="dxa"/>
            <w:gridSpan w:val="2"/>
            <w:noWrap/>
            <w:hideMark/>
          </w:tcPr>
          <w:p w14:paraId="1C35801C" w14:textId="0D02A60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SM Investments</w:t>
            </w:r>
          </w:p>
        </w:tc>
        <w:tc>
          <w:tcPr>
            <w:tcW w:w="1447" w:type="dxa"/>
            <w:noWrap/>
            <w:hideMark/>
          </w:tcPr>
          <w:p w14:paraId="4B806E9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191E739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0.0913</w:t>
            </w:r>
          </w:p>
        </w:tc>
        <w:tc>
          <w:tcPr>
            <w:tcW w:w="1161" w:type="dxa"/>
            <w:noWrap/>
            <w:hideMark/>
          </w:tcPr>
          <w:p w14:paraId="4045233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0.2389</w:t>
            </w:r>
          </w:p>
        </w:tc>
        <w:tc>
          <w:tcPr>
            <w:tcW w:w="2652" w:type="dxa"/>
            <w:tcBorders>
              <w:right w:val="single" w:sz="4" w:space="0" w:color="auto"/>
            </w:tcBorders>
            <w:noWrap/>
            <w:hideMark/>
          </w:tcPr>
          <w:p w14:paraId="37642FF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-0.1227</w:t>
            </w:r>
          </w:p>
        </w:tc>
        <w:tc>
          <w:tcPr>
            <w:tcW w:w="222" w:type="dxa"/>
            <w:tcBorders>
              <w:top w:val="nil"/>
              <w:left w:val="single" w:sz="4" w:space="0" w:color="auto"/>
              <w:bottom w:val="nil"/>
              <w:right w:val="nil"/>
            </w:tcBorders>
            <w:hideMark/>
          </w:tcPr>
          <w:p w14:paraId="1991322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23D118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BD727D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3900F98" w14:textId="77777777" w:rsidTr="000A2ECA">
        <w:trPr>
          <w:trHeight w:val="20"/>
        </w:trPr>
        <w:tc>
          <w:tcPr>
            <w:tcW w:w="540" w:type="dxa"/>
            <w:gridSpan w:val="3"/>
          </w:tcPr>
          <w:p w14:paraId="3504A000" w14:textId="4A6251E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192</w:t>
            </w:r>
          </w:p>
        </w:tc>
        <w:tc>
          <w:tcPr>
            <w:tcW w:w="2152" w:type="dxa"/>
            <w:gridSpan w:val="2"/>
            <w:noWrap/>
            <w:hideMark/>
          </w:tcPr>
          <w:p w14:paraId="037393C5" w14:textId="109EBEA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SM Investments</w:t>
            </w:r>
          </w:p>
        </w:tc>
        <w:tc>
          <w:tcPr>
            <w:tcW w:w="1447" w:type="dxa"/>
            <w:noWrap/>
            <w:hideMark/>
          </w:tcPr>
          <w:p w14:paraId="03F8937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723DAD6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0.0628</w:t>
            </w:r>
          </w:p>
        </w:tc>
        <w:tc>
          <w:tcPr>
            <w:tcW w:w="1161" w:type="dxa"/>
            <w:noWrap/>
            <w:hideMark/>
          </w:tcPr>
          <w:p w14:paraId="4331D6E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0.4252</w:t>
            </w:r>
          </w:p>
        </w:tc>
        <w:tc>
          <w:tcPr>
            <w:tcW w:w="2652" w:type="dxa"/>
            <w:tcBorders>
              <w:right w:val="single" w:sz="4" w:space="0" w:color="auto"/>
            </w:tcBorders>
            <w:noWrap/>
            <w:hideMark/>
          </w:tcPr>
          <w:p w14:paraId="6A0D51D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0.111168296448791</w:t>
            </w:r>
          </w:p>
        </w:tc>
        <w:tc>
          <w:tcPr>
            <w:tcW w:w="222" w:type="dxa"/>
            <w:tcBorders>
              <w:top w:val="nil"/>
              <w:left w:val="single" w:sz="4" w:space="0" w:color="auto"/>
              <w:bottom w:val="nil"/>
              <w:right w:val="nil"/>
            </w:tcBorders>
            <w:hideMark/>
          </w:tcPr>
          <w:p w14:paraId="1C08EE8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DB4B4C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888CF9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BC1F05D" w14:textId="77777777" w:rsidTr="000A2ECA">
        <w:trPr>
          <w:trHeight w:val="20"/>
        </w:trPr>
        <w:tc>
          <w:tcPr>
            <w:tcW w:w="540" w:type="dxa"/>
            <w:gridSpan w:val="3"/>
          </w:tcPr>
          <w:p w14:paraId="410647D5" w14:textId="38EC74E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193</w:t>
            </w:r>
          </w:p>
        </w:tc>
        <w:tc>
          <w:tcPr>
            <w:tcW w:w="2152" w:type="dxa"/>
            <w:gridSpan w:val="2"/>
            <w:noWrap/>
            <w:hideMark/>
          </w:tcPr>
          <w:p w14:paraId="78B32836" w14:textId="0D7AF49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SM Prime</w:t>
            </w:r>
          </w:p>
        </w:tc>
        <w:tc>
          <w:tcPr>
            <w:tcW w:w="1447" w:type="dxa"/>
            <w:noWrap/>
            <w:hideMark/>
          </w:tcPr>
          <w:p w14:paraId="0C1A925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726CA45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0.107</w:t>
            </w:r>
          </w:p>
        </w:tc>
        <w:tc>
          <w:tcPr>
            <w:tcW w:w="1161" w:type="dxa"/>
            <w:noWrap/>
            <w:hideMark/>
          </w:tcPr>
          <w:p w14:paraId="4CE87E4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0.179</w:t>
            </w:r>
          </w:p>
        </w:tc>
        <w:tc>
          <w:tcPr>
            <w:tcW w:w="2652" w:type="dxa"/>
            <w:tcBorders>
              <w:right w:val="single" w:sz="4" w:space="0" w:color="auto"/>
            </w:tcBorders>
            <w:noWrap/>
            <w:hideMark/>
          </w:tcPr>
          <w:p w14:paraId="0E42703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0.1459</w:t>
            </w:r>
          </w:p>
        </w:tc>
        <w:tc>
          <w:tcPr>
            <w:tcW w:w="222" w:type="dxa"/>
            <w:tcBorders>
              <w:top w:val="nil"/>
              <w:left w:val="single" w:sz="4" w:space="0" w:color="auto"/>
              <w:bottom w:val="nil"/>
              <w:right w:val="nil"/>
            </w:tcBorders>
            <w:hideMark/>
          </w:tcPr>
          <w:p w14:paraId="25D8E8A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D62C26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0C90B4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54425D0" w14:textId="77777777" w:rsidTr="000A2ECA">
        <w:trPr>
          <w:trHeight w:val="20"/>
        </w:trPr>
        <w:tc>
          <w:tcPr>
            <w:tcW w:w="540" w:type="dxa"/>
            <w:gridSpan w:val="3"/>
          </w:tcPr>
          <w:p w14:paraId="461B269B" w14:textId="624D193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194</w:t>
            </w:r>
          </w:p>
        </w:tc>
        <w:tc>
          <w:tcPr>
            <w:tcW w:w="2152" w:type="dxa"/>
            <w:gridSpan w:val="2"/>
            <w:noWrap/>
            <w:hideMark/>
          </w:tcPr>
          <w:p w14:paraId="3A2F169F" w14:textId="28FE7D5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SM Prime</w:t>
            </w:r>
          </w:p>
        </w:tc>
        <w:tc>
          <w:tcPr>
            <w:tcW w:w="1447" w:type="dxa"/>
            <w:noWrap/>
            <w:hideMark/>
          </w:tcPr>
          <w:p w14:paraId="3B83AEC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45D3BF2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0.0879</w:t>
            </w:r>
          </w:p>
        </w:tc>
        <w:tc>
          <w:tcPr>
            <w:tcW w:w="1161" w:type="dxa"/>
            <w:noWrap/>
            <w:hideMark/>
          </w:tcPr>
          <w:p w14:paraId="675A5A3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0.0978</w:t>
            </w:r>
          </w:p>
        </w:tc>
        <w:tc>
          <w:tcPr>
            <w:tcW w:w="2652" w:type="dxa"/>
            <w:tcBorders>
              <w:right w:val="single" w:sz="4" w:space="0" w:color="auto"/>
            </w:tcBorders>
            <w:noWrap/>
            <w:hideMark/>
          </w:tcPr>
          <w:p w14:paraId="10430E2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-0.0586915887850467</w:t>
            </w:r>
          </w:p>
        </w:tc>
        <w:tc>
          <w:tcPr>
            <w:tcW w:w="222" w:type="dxa"/>
            <w:tcBorders>
              <w:top w:val="nil"/>
              <w:left w:val="single" w:sz="4" w:space="0" w:color="auto"/>
              <w:bottom w:val="nil"/>
              <w:right w:val="nil"/>
            </w:tcBorders>
            <w:hideMark/>
          </w:tcPr>
          <w:p w14:paraId="7781B2E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5B9E4A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78570C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AAF6CC2" w14:textId="77777777" w:rsidTr="000A2ECA">
        <w:trPr>
          <w:trHeight w:val="20"/>
        </w:trPr>
        <w:tc>
          <w:tcPr>
            <w:tcW w:w="540" w:type="dxa"/>
            <w:gridSpan w:val="3"/>
          </w:tcPr>
          <w:p w14:paraId="42DAD999" w14:textId="42CDD46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195</w:t>
            </w:r>
          </w:p>
        </w:tc>
        <w:tc>
          <w:tcPr>
            <w:tcW w:w="2152" w:type="dxa"/>
            <w:gridSpan w:val="2"/>
            <w:noWrap/>
            <w:hideMark/>
          </w:tcPr>
          <w:p w14:paraId="426B53C9" w14:textId="1AA4E46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SM Prime</w:t>
            </w:r>
          </w:p>
        </w:tc>
        <w:tc>
          <w:tcPr>
            <w:tcW w:w="1447" w:type="dxa"/>
            <w:noWrap/>
            <w:hideMark/>
          </w:tcPr>
          <w:p w14:paraId="2A7A1AD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964754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0.0679</w:t>
            </w:r>
          </w:p>
        </w:tc>
        <w:tc>
          <w:tcPr>
            <w:tcW w:w="1161" w:type="dxa"/>
            <w:noWrap/>
            <w:hideMark/>
          </w:tcPr>
          <w:p w14:paraId="0DF345F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0.1228</w:t>
            </w:r>
          </w:p>
        </w:tc>
        <w:tc>
          <w:tcPr>
            <w:tcW w:w="2652" w:type="dxa"/>
            <w:tcBorders>
              <w:right w:val="single" w:sz="4" w:space="0" w:color="auto"/>
            </w:tcBorders>
            <w:noWrap/>
            <w:hideMark/>
          </w:tcPr>
          <w:p w14:paraId="48CEBD5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0.0288</w:t>
            </w:r>
          </w:p>
        </w:tc>
        <w:tc>
          <w:tcPr>
            <w:tcW w:w="222" w:type="dxa"/>
            <w:tcBorders>
              <w:top w:val="nil"/>
              <w:left w:val="single" w:sz="4" w:space="0" w:color="auto"/>
              <w:bottom w:val="nil"/>
              <w:right w:val="nil"/>
            </w:tcBorders>
            <w:hideMark/>
          </w:tcPr>
          <w:p w14:paraId="3E41779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09580F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2809A6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E6B25AC" w14:textId="77777777" w:rsidTr="000A2ECA">
        <w:trPr>
          <w:trHeight w:val="20"/>
        </w:trPr>
        <w:tc>
          <w:tcPr>
            <w:tcW w:w="540" w:type="dxa"/>
            <w:gridSpan w:val="3"/>
          </w:tcPr>
          <w:p w14:paraId="3C56BC6D" w14:textId="6D5B84A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196</w:t>
            </w:r>
          </w:p>
        </w:tc>
        <w:tc>
          <w:tcPr>
            <w:tcW w:w="2152" w:type="dxa"/>
            <w:gridSpan w:val="2"/>
            <w:noWrap/>
            <w:hideMark/>
          </w:tcPr>
          <w:p w14:paraId="06EC0913" w14:textId="60DA936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SM Prime</w:t>
            </w:r>
          </w:p>
        </w:tc>
        <w:tc>
          <w:tcPr>
            <w:tcW w:w="1447" w:type="dxa"/>
            <w:noWrap/>
            <w:hideMark/>
          </w:tcPr>
          <w:p w14:paraId="2824D30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7C0851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0.0592</w:t>
            </w:r>
          </w:p>
        </w:tc>
        <w:tc>
          <w:tcPr>
            <w:tcW w:w="1161" w:type="dxa"/>
            <w:noWrap/>
            <w:hideMark/>
          </w:tcPr>
          <w:p w14:paraId="1FBDA8A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0.2965</w:t>
            </w:r>
          </w:p>
        </w:tc>
        <w:tc>
          <w:tcPr>
            <w:tcW w:w="2652" w:type="dxa"/>
            <w:tcBorders>
              <w:right w:val="single" w:sz="4" w:space="0" w:color="auto"/>
            </w:tcBorders>
            <w:noWrap/>
            <w:hideMark/>
          </w:tcPr>
          <w:p w14:paraId="49FAFEF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-0.235294117647059</w:t>
            </w:r>
          </w:p>
        </w:tc>
        <w:tc>
          <w:tcPr>
            <w:tcW w:w="222" w:type="dxa"/>
            <w:tcBorders>
              <w:top w:val="nil"/>
              <w:left w:val="single" w:sz="4" w:space="0" w:color="auto"/>
              <w:bottom w:val="nil"/>
              <w:right w:val="nil"/>
            </w:tcBorders>
            <w:hideMark/>
          </w:tcPr>
          <w:p w14:paraId="3D13C80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AECC7B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8B7CE1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17C151B" w14:textId="77777777" w:rsidTr="000A2ECA">
        <w:trPr>
          <w:trHeight w:val="20"/>
        </w:trPr>
        <w:tc>
          <w:tcPr>
            <w:tcW w:w="540" w:type="dxa"/>
            <w:gridSpan w:val="3"/>
          </w:tcPr>
          <w:p w14:paraId="75E51160" w14:textId="6AFD152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197</w:t>
            </w:r>
          </w:p>
        </w:tc>
        <w:tc>
          <w:tcPr>
            <w:tcW w:w="2152" w:type="dxa"/>
            <w:gridSpan w:val="2"/>
            <w:noWrap/>
            <w:hideMark/>
          </w:tcPr>
          <w:p w14:paraId="5F9109FB" w14:textId="668776C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PLDT</w:t>
            </w:r>
          </w:p>
        </w:tc>
        <w:tc>
          <w:tcPr>
            <w:tcW w:w="1447" w:type="dxa"/>
            <w:noWrap/>
            <w:hideMark/>
          </w:tcPr>
          <w:p w14:paraId="5A38BB7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4D7DE4C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0.2395</w:t>
            </w:r>
          </w:p>
        </w:tc>
        <w:tc>
          <w:tcPr>
            <w:tcW w:w="1161" w:type="dxa"/>
            <w:noWrap/>
            <w:hideMark/>
          </w:tcPr>
          <w:p w14:paraId="71BDB65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0.7629</w:t>
            </w:r>
          </w:p>
        </w:tc>
        <w:tc>
          <w:tcPr>
            <w:tcW w:w="2652" w:type="dxa"/>
            <w:tcBorders>
              <w:right w:val="single" w:sz="4" w:space="0" w:color="auto"/>
            </w:tcBorders>
            <w:noWrap/>
            <w:hideMark/>
          </w:tcPr>
          <w:p w14:paraId="1609664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-0.0440</w:t>
            </w:r>
          </w:p>
        </w:tc>
        <w:tc>
          <w:tcPr>
            <w:tcW w:w="222" w:type="dxa"/>
            <w:tcBorders>
              <w:top w:val="nil"/>
              <w:left w:val="single" w:sz="4" w:space="0" w:color="auto"/>
              <w:bottom w:val="nil"/>
              <w:right w:val="nil"/>
            </w:tcBorders>
            <w:hideMark/>
          </w:tcPr>
          <w:p w14:paraId="01A6561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5417A1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BF56DA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FC8C3E2" w14:textId="77777777" w:rsidTr="000A2ECA">
        <w:trPr>
          <w:trHeight w:val="20"/>
        </w:trPr>
        <w:tc>
          <w:tcPr>
            <w:tcW w:w="540" w:type="dxa"/>
            <w:gridSpan w:val="3"/>
          </w:tcPr>
          <w:p w14:paraId="6016B84A" w14:textId="0A22017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198</w:t>
            </w:r>
          </w:p>
        </w:tc>
        <w:tc>
          <w:tcPr>
            <w:tcW w:w="2152" w:type="dxa"/>
            <w:gridSpan w:val="2"/>
            <w:noWrap/>
            <w:hideMark/>
          </w:tcPr>
          <w:p w14:paraId="00426F33" w14:textId="6FD8829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PLDT</w:t>
            </w:r>
          </w:p>
        </w:tc>
        <w:tc>
          <w:tcPr>
            <w:tcW w:w="1447" w:type="dxa"/>
            <w:noWrap/>
            <w:hideMark/>
          </w:tcPr>
          <w:p w14:paraId="0FB0A87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73B5B7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0.0909</w:t>
            </w:r>
          </w:p>
        </w:tc>
        <w:tc>
          <w:tcPr>
            <w:tcW w:w="1161" w:type="dxa"/>
            <w:noWrap/>
            <w:hideMark/>
          </w:tcPr>
          <w:p w14:paraId="0B2F8BB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1.82</w:t>
            </w:r>
          </w:p>
        </w:tc>
        <w:tc>
          <w:tcPr>
            <w:tcW w:w="2652" w:type="dxa"/>
            <w:tcBorders>
              <w:right w:val="single" w:sz="4" w:space="0" w:color="auto"/>
            </w:tcBorders>
            <w:noWrap/>
            <w:hideMark/>
          </w:tcPr>
          <w:p w14:paraId="3A10E2E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-0.325161290322581</w:t>
            </w:r>
          </w:p>
        </w:tc>
        <w:tc>
          <w:tcPr>
            <w:tcW w:w="222" w:type="dxa"/>
            <w:tcBorders>
              <w:top w:val="nil"/>
              <w:left w:val="single" w:sz="4" w:space="0" w:color="auto"/>
              <w:bottom w:val="nil"/>
              <w:right w:val="nil"/>
            </w:tcBorders>
            <w:hideMark/>
          </w:tcPr>
          <w:p w14:paraId="34DE878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801310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0C20F1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E176DA2" w14:textId="77777777" w:rsidTr="000A2ECA">
        <w:trPr>
          <w:trHeight w:val="20"/>
        </w:trPr>
        <w:tc>
          <w:tcPr>
            <w:tcW w:w="540" w:type="dxa"/>
            <w:gridSpan w:val="3"/>
          </w:tcPr>
          <w:p w14:paraId="03149142" w14:textId="559E186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199</w:t>
            </w:r>
          </w:p>
        </w:tc>
        <w:tc>
          <w:tcPr>
            <w:tcW w:w="2152" w:type="dxa"/>
            <w:gridSpan w:val="2"/>
            <w:noWrap/>
            <w:hideMark/>
          </w:tcPr>
          <w:p w14:paraId="040FA499" w14:textId="62A8DC3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PLDT</w:t>
            </w:r>
          </w:p>
        </w:tc>
        <w:tc>
          <w:tcPr>
            <w:tcW w:w="1447" w:type="dxa"/>
            <w:noWrap/>
            <w:hideMark/>
          </w:tcPr>
          <w:p w14:paraId="672A3FD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5AE03F7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0.2039</w:t>
            </w:r>
          </w:p>
        </w:tc>
        <w:tc>
          <w:tcPr>
            <w:tcW w:w="1161" w:type="dxa"/>
            <w:noWrap/>
            <w:hideMark/>
          </w:tcPr>
          <w:p w14:paraId="67F0D8E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0.6717</w:t>
            </w:r>
          </w:p>
        </w:tc>
        <w:tc>
          <w:tcPr>
            <w:tcW w:w="2652" w:type="dxa"/>
            <w:tcBorders>
              <w:right w:val="single" w:sz="4" w:space="0" w:color="auto"/>
            </w:tcBorders>
            <w:noWrap/>
            <w:hideMark/>
          </w:tcPr>
          <w:p w14:paraId="1DBE1A1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0.4091</w:t>
            </w:r>
          </w:p>
        </w:tc>
        <w:tc>
          <w:tcPr>
            <w:tcW w:w="222" w:type="dxa"/>
            <w:tcBorders>
              <w:top w:val="nil"/>
              <w:left w:val="single" w:sz="4" w:space="0" w:color="auto"/>
              <w:bottom w:val="nil"/>
              <w:right w:val="nil"/>
            </w:tcBorders>
            <w:hideMark/>
          </w:tcPr>
          <w:p w14:paraId="20FBCE1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71DBA6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A857CF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D24F6A2" w14:textId="77777777" w:rsidTr="000A2ECA">
        <w:trPr>
          <w:trHeight w:val="20"/>
        </w:trPr>
        <w:tc>
          <w:tcPr>
            <w:tcW w:w="540" w:type="dxa"/>
            <w:gridSpan w:val="3"/>
          </w:tcPr>
          <w:p w14:paraId="164623F0" w14:textId="2D1B04C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200</w:t>
            </w:r>
          </w:p>
        </w:tc>
        <w:tc>
          <w:tcPr>
            <w:tcW w:w="2152" w:type="dxa"/>
            <w:gridSpan w:val="2"/>
            <w:noWrap/>
            <w:hideMark/>
          </w:tcPr>
          <w:p w14:paraId="63D5ED9D" w14:textId="471546B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PLDT</w:t>
            </w:r>
          </w:p>
        </w:tc>
        <w:tc>
          <w:tcPr>
            <w:tcW w:w="1447" w:type="dxa"/>
            <w:noWrap/>
            <w:hideMark/>
          </w:tcPr>
          <w:p w14:paraId="2109935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0766AC1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0.1953</w:t>
            </w:r>
          </w:p>
        </w:tc>
        <w:tc>
          <w:tcPr>
            <w:tcW w:w="1161" w:type="dxa"/>
            <w:noWrap/>
            <w:hideMark/>
          </w:tcPr>
          <w:p w14:paraId="08E4409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0.6886</w:t>
            </w:r>
          </w:p>
        </w:tc>
        <w:tc>
          <w:tcPr>
            <w:tcW w:w="2652" w:type="dxa"/>
            <w:tcBorders>
              <w:right w:val="single" w:sz="4" w:space="0" w:color="auto"/>
            </w:tcBorders>
            <w:noWrap/>
            <w:hideMark/>
          </w:tcPr>
          <w:p w14:paraId="378E21E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0.55148095909732</w:t>
            </w:r>
          </w:p>
        </w:tc>
        <w:tc>
          <w:tcPr>
            <w:tcW w:w="222" w:type="dxa"/>
            <w:tcBorders>
              <w:top w:val="nil"/>
              <w:left w:val="single" w:sz="4" w:space="0" w:color="auto"/>
              <w:bottom w:val="nil"/>
              <w:right w:val="nil"/>
            </w:tcBorders>
            <w:hideMark/>
          </w:tcPr>
          <w:p w14:paraId="62B7F80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6B3259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1B523A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6D122E3" w14:textId="77777777" w:rsidTr="000A2ECA">
        <w:trPr>
          <w:trHeight w:val="20"/>
        </w:trPr>
        <w:tc>
          <w:tcPr>
            <w:tcW w:w="540" w:type="dxa"/>
            <w:gridSpan w:val="3"/>
          </w:tcPr>
          <w:p w14:paraId="19121040" w14:textId="00932C9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201</w:t>
            </w:r>
          </w:p>
        </w:tc>
        <w:tc>
          <w:tcPr>
            <w:tcW w:w="2152" w:type="dxa"/>
            <w:gridSpan w:val="2"/>
            <w:noWrap/>
            <w:hideMark/>
          </w:tcPr>
          <w:p w14:paraId="0E169D90" w14:textId="1BDD6FA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Universal Robina</w:t>
            </w:r>
          </w:p>
        </w:tc>
        <w:tc>
          <w:tcPr>
            <w:tcW w:w="1447" w:type="dxa"/>
            <w:noWrap/>
            <w:hideMark/>
          </w:tcPr>
          <w:p w14:paraId="14A768C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756AFDA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0.1084</w:t>
            </w:r>
          </w:p>
        </w:tc>
        <w:tc>
          <w:tcPr>
            <w:tcW w:w="1161" w:type="dxa"/>
            <w:noWrap/>
            <w:hideMark/>
          </w:tcPr>
          <w:p w14:paraId="24927A7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0.2294</w:t>
            </w:r>
          </w:p>
        </w:tc>
        <w:tc>
          <w:tcPr>
            <w:tcW w:w="2652" w:type="dxa"/>
            <w:tcBorders>
              <w:right w:val="single" w:sz="4" w:space="0" w:color="auto"/>
            </w:tcBorders>
            <w:noWrap/>
            <w:hideMark/>
          </w:tcPr>
          <w:p w14:paraId="2271E08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-0.2650</w:t>
            </w:r>
          </w:p>
        </w:tc>
        <w:tc>
          <w:tcPr>
            <w:tcW w:w="222" w:type="dxa"/>
            <w:tcBorders>
              <w:top w:val="nil"/>
              <w:left w:val="single" w:sz="4" w:space="0" w:color="auto"/>
              <w:bottom w:val="nil"/>
              <w:right w:val="nil"/>
            </w:tcBorders>
            <w:hideMark/>
          </w:tcPr>
          <w:p w14:paraId="05BE9F9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CFC23F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FFC8D9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35FF9E6" w14:textId="77777777" w:rsidTr="000A2ECA">
        <w:trPr>
          <w:trHeight w:val="20"/>
        </w:trPr>
        <w:tc>
          <w:tcPr>
            <w:tcW w:w="540" w:type="dxa"/>
            <w:gridSpan w:val="3"/>
          </w:tcPr>
          <w:p w14:paraId="35A989D7" w14:textId="2921B48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202</w:t>
            </w:r>
          </w:p>
        </w:tc>
        <w:tc>
          <w:tcPr>
            <w:tcW w:w="2152" w:type="dxa"/>
            <w:gridSpan w:val="2"/>
            <w:noWrap/>
            <w:hideMark/>
          </w:tcPr>
          <w:p w14:paraId="6034457D" w14:textId="650616E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Universal Robina</w:t>
            </w:r>
          </w:p>
        </w:tc>
        <w:tc>
          <w:tcPr>
            <w:tcW w:w="1447" w:type="dxa"/>
            <w:noWrap/>
            <w:hideMark/>
          </w:tcPr>
          <w:p w14:paraId="505AC33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450124D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0.1282</w:t>
            </w:r>
          </w:p>
        </w:tc>
        <w:tc>
          <w:tcPr>
            <w:tcW w:w="1161" w:type="dxa"/>
            <w:noWrap/>
            <w:hideMark/>
          </w:tcPr>
          <w:p w14:paraId="57F068C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0.2336</w:t>
            </w:r>
          </w:p>
        </w:tc>
        <w:tc>
          <w:tcPr>
            <w:tcW w:w="2652" w:type="dxa"/>
            <w:tcBorders>
              <w:right w:val="single" w:sz="4" w:space="0" w:color="auto"/>
            </w:tcBorders>
            <w:noWrap/>
            <w:hideMark/>
          </w:tcPr>
          <w:p w14:paraId="3CF1B95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-0.0149712092130518</w:t>
            </w:r>
          </w:p>
        </w:tc>
        <w:tc>
          <w:tcPr>
            <w:tcW w:w="222" w:type="dxa"/>
            <w:tcBorders>
              <w:top w:val="nil"/>
              <w:left w:val="single" w:sz="4" w:space="0" w:color="auto"/>
              <w:bottom w:val="nil"/>
              <w:right w:val="nil"/>
            </w:tcBorders>
            <w:hideMark/>
          </w:tcPr>
          <w:p w14:paraId="205F5CC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576030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B5FC04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A008F03" w14:textId="77777777" w:rsidTr="000A2ECA">
        <w:trPr>
          <w:trHeight w:val="20"/>
        </w:trPr>
        <w:tc>
          <w:tcPr>
            <w:tcW w:w="540" w:type="dxa"/>
            <w:gridSpan w:val="3"/>
          </w:tcPr>
          <w:p w14:paraId="2B4716E5" w14:textId="0D188B6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203</w:t>
            </w:r>
          </w:p>
        </w:tc>
        <w:tc>
          <w:tcPr>
            <w:tcW w:w="2152" w:type="dxa"/>
            <w:gridSpan w:val="2"/>
            <w:noWrap/>
            <w:hideMark/>
          </w:tcPr>
          <w:p w14:paraId="5402B66F" w14:textId="4419C27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Universal Robina</w:t>
            </w:r>
          </w:p>
        </w:tc>
        <w:tc>
          <w:tcPr>
            <w:tcW w:w="1447" w:type="dxa"/>
            <w:noWrap/>
            <w:hideMark/>
          </w:tcPr>
          <w:p w14:paraId="071D9DE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163FC87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0.1249</w:t>
            </w:r>
          </w:p>
        </w:tc>
        <w:tc>
          <w:tcPr>
            <w:tcW w:w="1161" w:type="dxa"/>
            <w:noWrap/>
            <w:hideMark/>
          </w:tcPr>
          <w:p w14:paraId="27FA486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0.1404</w:t>
            </w:r>
          </w:p>
        </w:tc>
        <w:tc>
          <w:tcPr>
            <w:tcW w:w="2652" w:type="dxa"/>
            <w:tcBorders>
              <w:right w:val="single" w:sz="4" w:space="0" w:color="auto"/>
            </w:tcBorders>
            <w:noWrap/>
            <w:hideMark/>
          </w:tcPr>
          <w:p w14:paraId="47B7B88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-0.1621</w:t>
            </w:r>
          </w:p>
        </w:tc>
        <w:tc>
          <w:tcPr>
            <w:tcW w:w="222" w:type="dxa"/>
            <w:tcBorders>
              <w:top w:val="nil"/>
              <w:left w:val="single" w:sz="4" w:space="0" w:color="auto"/>
              <w:bottom w:val="nil"/>
              <w:right w:val="nil"/>
            </w:tcBorders>
            <w:hideMark/>
          </w:tcPr>
          <w:p w14:paraId="6E30216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77F973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4D8BE1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72A2EBD" w14:textId="77777777" w:rsidTr="000A2ECA">
        <w:trPr>
          <w:trHeight w:val="20"/>
        </w:trPr>
        <w:tc>
          <w:tcPr>
            <w:tcW w:w="540" w:type="dxa"/>
            <w:gridSpan w:val="3"/>
          </w:tcPr>
          <w:p w14:paraId="57AFF6F8" w14:textId="01A9796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204</w:t>
            </w:r>
          </w:p>
        </w:tc>
        <w:tc>
          <w:tcPr>
            <w:tcW w:w="2152" w:type="dxa"/>
            <w:gridSpan w:val="2"/>
            <w:noWrap/>
            <w:hideMark/>
          </w:tcPr>
          <w:p w14:paraId="527B0ABB" w14:textId="61460EB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Universal Robina</w:t>
            </w:r>
          </w:p>
        </w:tc>
        <w:tc>
          <w:tcPr>
            <w:tcW w:w="1447" w:type="dxa"/>
            <w:noWrap/>
            <w:hideMark/>
          </w:tcPr>
          <w:p w14:paraId="55577A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1814C65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0.1089</w:t>
            </w:r>
          </w:p>
        </w:tc>
        <w:tc>
          <w:tcPr>
            <w:tcW w:w="1161" w:type="dxa"/>
            <w:noWrap/>
            <w:hideMark/>
          </w:tcPr>
          <w:p w14:paraId="700AFB4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0.3111</w:t>
            </w:r>
          </w:p>
        </w:tc>
        <w:tc>
          <w:tcPr>
            <w:tcW w:w="2652" w:type="dxa"/>
            <w:tcBorders>
              <w:right w:val="single" w:sz="4" w:space="0" w:color="auto"/>
            </w:tcBorders>
            <w:noWrap/>
            <w:hideMark/>
          </w:tcPr>
          <w:p w14:paraId="7056F20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-0.0578787878787879</w:t>
            </w:r>
          </w:p>
        </w:tc>
        <w:tc>
          <w:tcPr>
            <w:tcW w:w="222" w:type="dxa"/>
            <w:tcBorders>
              <w:top w:val="nil"/>
              <w:left w:val="single" w:sz="4" w:space="0" w:color="auto"/>
              <w:bottom w:val="nil"/>
              <w:right w:val="nil"/>
            </w:tcBorders>
            <w:hideMark/>
          </w:tcPr>
          <w:p w14:paraId="528F5CD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0E998C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C96904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22DFAB5" w14:textId="77777777" w:rsidTr="000A2ECA">
        <w:trPr>
          <w:trHeight w:val="20"/>
        </w:trPr>
        <w:tc>
          <w:tcPr>
            <w:tcW w:w="540" w:type="dxa"/>
            <w:gridSpan w:val="3"/>
          </w:tcPr>
          <w:p w14:paraId="38905196" w14:textId="5DA41BD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205</w:t>
            </w:r>
          </w:p>
        </w:tc>
        <w:tc>
          <w:tcPr>
            <w:tcW w:w="2152" w:type="dxa"/>
            <w:gridSpan w:val="2"/>
            <w:noWrap/>
            <w:hideMark/>
          </w:tcPr>
          <w:p w14:paraId="684FE9FD" w14:textId="14A27C8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Advanced Info</w:t>
            </w:r>
          </w:p>
        </w:tc>
        <w:tc>
          <w:tcPr>
            <w:tcW w:w="1447" w:type="dxa"/>
            <w:noWrap/>
            <w:hideMark/>
          </w:tcPr>
          <w:p w14:paraId="5CD08D3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7C7407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0.3296</w:t>
            </w:r>
          </w:p>
        </w:tc>
        <w:tc>
          <w:tcPr>
            <w:tcW w:w="1161" w:type="dxa"/>
            <w:noWrap/>
            <w:hideMark/>
          </w:tcPr>
          <w:p w14:paraId="41FFFC6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0.8426</w:t>
            </w:r>
          </w:p>
        </w:tc>
        <w:tc>
          <w:tcPr>
            <w:tcW w:w="2652" w:type="dxa"/>
            <w:tcBorders>
              <w:right w:val="single" w:sz="4" w:space="0" w:color="auto"/>
            </w:tcBorders>
            <w:noWrap/>
            <w:hideMark/>
          </w:tcPr>
          <w:p w14:paraId="1481DA1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0.1128</w:t>
            </w:r>
          </w:p>
        </w:tc>
        <w:tc>
          <w:tcPr>
            <w:tcW w:w="222" w:type="dxa"/>
            <w:tcBorders>
              <w:top w:val="nil"/>
              <w:left w:val="single" w:sz="4" w:space="0" w:color="auto"/>
              <w:bottom w:val="nil"/>
              <w:right w:val="nil"/>
            </w:tcBorders>
            <w:hideMark/>
          </w:tcPr>
          <w:p w14:paraId="5498C82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443363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182CE3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2F385FC" w14:textId="77777777" w:rsidTr="000A2ECA">
        <w:trPr>
          <w:trHeight w:val="20"/>
        </w:trPr>
        <w:tc>
          <w:tcPr>
            <w:tcW w:w="540" w:type="dxa"/>
            <w:gridSpan w:val="3"/>
          </w:tcPr>
          <w:p w14:paraId="18AC1541" w14:textId="7BCD8D2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206</w:t>
            </w:r>
          </w:p>
        </w:tc>
        <w:tc>
          <w:tcPr>
            <w:tcW w:w="2152" w:type="dxa"/>
            <w:gridSpan w:val="2"/>
            <w:noWrap/>
            <w:hideMark/>
          </w:tcPr>
          <w:p w14:paraId="28F7CCB8" w14:textId="1396BBB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Advanced Info</w:t>
            </w:r>
          </w:p>
        </w:tc>
        <w:tc>
          <w:tcPr>
            <w:tcW w:w="1447" w:type="dxa"/>
            <w:noWrap/>
            <w:hideMark/>
          </w:tcPr>
          <w:p w14:paraId="457575F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63AD39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0.3104</w:t>
            </w:r>
          </w:p>
        </w:tc>
        <w:tc>
          <w:tcPr>
            <w:tcW w:w="1161" w:type="dxa"/>
            <w:noWrap/>
            <w:hideMark/>
          </w:tcPr>
          <w:p w14:paraId="59D3A89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0.8792</w:t>
            </w:r>
          </w:p>
        </w:tc>
        <w:tc>
          <w:tcPr>
            <w:tcW w:w="2652" w:type="dxa"/>
            <w:tcBorders>
              <w:right w:val="single" w:sz="4" w:space="0" w:color="auto"/>
            </w:tcBorders>
            <w:noWrap/>
            <w:hideMark/>
          </w:tcPr>
          <w:p w14:paraId="27F84C5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-0.152173913043478</w:t>
            </w:r>
          </w:p>
        </w:tc>
        <w:tc>
          <w:tcPr>
            <w:tcW w:w="222" w:type="dxa"/>
            <w:tcBorders>
              <w:top w:val="nil"/>
              <w:left w:val="single" w:sz="4" w:space="0" w:color="auto"/>
              <w:bottom w:val="nil"/>
              <w:right w:val="nil"/>
            </w:tcBorders>
            <w:hideMark/>
          </w:tcPr>
          <w:p w14:paraId="7B94FC5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DA0AC6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802EAB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7CA002E" w14:textId="77777777" w:rsidTr="000A2ECA">
        <w:trPr>
          <w:trHeight w:val="20"/>
        </w:trPr>
        <w:tc>
          <w:tcPr>
            <w:tcW w:w="540" w:type="dxa"/>
            <w:gridSpan w:val="3"/>
          </w:tcPr>
          <w:p w14:paraId="5CDCEB0D" w14:textId="17AD87D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207</w:t>
            </w:r>
          </w:p>
        </w:tc>
        <w:tc>
          <w:tcPr>
            <w:tcW w:w="2152" w:type="dxa"/>
            <w:gridSpan w:val="2"/>
            <w:noWrap/>
            <w:hideMark/>
          </w:tcPr>
          <w:p w14:paraId="3367F907" w14:textId="1CB813D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Advanced Info</w:t>
            </w:r>
          </w:p>
        </w:tc>
        <w:tc>
          <w:tcPr>
            <w:tcW w:w="1447" w:type="dxa"/>
            <w:noWrap/>
            <w:hideMark/>
          </w:tcPr>
          <w:p w14:paraId="36C94B4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3598C1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0.3419</w:t>
            </w:r>
          </w:p>
        </w:tc>
        <w:tc>
          <w:tcPr>
            <w:tcW w:w="1161" w:type="dxa"/>
            <w:noWrap/>
            <w:hideMark/>
          </w:tcPr>
          <w:p w14:paraId="7D5FB85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0.7875</w:t>
            </w:r>
          </w:p>
        </w:tc>
        <w:tc>
          <w:tcPr>
            <w:tcW w:w="2652" w:type="dxa"/>
            <w:tcBorders>
              <w:right w:val="single" w:sz="4" w:space="0" w:color="auto"/>
            </w:tcBorders>
            <w:noWrap/>
            <w:hideMark/>
          </w:tcPr>
          <w:p w14:paraId="5C2F38E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0.3068</w:t>
            </w:r>
          </w:p>
        </w:tc>
        <w:tc>
          <w:tcPr>
            <w:tcW w:w="222" w:type="dxa"/>
            <w:tcBorders>
              <w:top w:val="nil"/>
              <w:left w:val="single" w:sz="4" w:space="0" w:color="auto"/>
              <w:bottom w:val="nil"/>
              <w:right w:val="nil"/>
            </w:tcBorders>
            <w:hideMark/>
          </w:tcPr>
          <w:p w14:paraId="1AA7777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59E35B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17F9D8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9D9CE31" w14:textId="77777777" w:rsidTr="000A2ECA">
        <w:trPr>
          <w:trHeight w:val="20"/>
        </w:trPr>
        <w:tc>
          <w:tcPr>
            <w:tcW w:w="540" w:type="dxa"/>
            <w:gridSpan w:val="3"/>
          </w:tcPr>
          <w:p w14:paraId="7CB7C2B6" w14:textId="7740CEB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208</w:t>
            </w:r>
          </w:p>
        </w:tc>
        <w:tc>
          <w:tcPr>
            <w:tcW w:w="2152" w:type="dxa"/>
            <w:gridSpan w:val="2"/>
            <w:noWrap/>
            <w:hideMark/>
          </w:tcPr>
          <w:p w14:paraId="7B75C5E4" w14:textId="22323F6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Advanced Info</w:t>
            </w:r>
          </w:p>
        </w:tc>
        <w:tc>
          <w:tcPr>
            <w:tcW w:w="1447" w:type="dxa"/>
            <w:noWrap/>
            <w:hideMark/>
          </w:tcPr>
          <w:p w14:paraId="7035AC3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61CCBD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0.3782</w:t>
            </w:r>
          </w:p>
        </w:tc>
        <w:tc>
          <w:tcPr>
            <w:tcW w:w="1161" w:type="dxa"/>
            <w:noWrap/>
            <w:hideMark/>
          </w:tcPr>
          <w:p w14:paraId="29C5D04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0.737</w:t>
            </w:r>
          </w:p>
        </w:tc>
        <w:tc>
          <w:tcPr>
            <w:tcW w:w="2652" w:type="dxa"/>
            <w:tcBorders>
              <w:right w:val="single" w:sz="4" w:space="0" w:color="auto"/>
            </w:tcBorders>
            <w:noWrap/>
            <w:hideMark/>
          </w:tcPr>
          <w:p w14:paraId="24D4ECD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-0.185185185185185</w:t>
            </w:r>
          </w:p>
        </w:tc>
        <w:tc>
          <w:tcPr>
            <w:tcW w:w="222" w:type="dxa"/>
            <w:tcBorders>
              <w:top w:val="nil"/>
              <w:left w:val="single" w:sz="4" w:space="0" w:color="auto"/>
              <w:bottom w:val="nil"/>
              <w:right w:val="nil"/>
            </w:tcBorders>
            <w:hideMark/>
          </w:tcPr>
          <w:p w14:paraId="178EF04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1A4135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E875BC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0051816" w14:textId="77777777" w:rsidTr="000A2ECA">
        <w:trPr>
          <w:trHeight w:val="20"/>
        </w:trPr>
        <w:tc>
          <w:tcPr>
            <w:tcW w:w="540" w:type="dxa"/>
            <w:gridSpan w:val="3"/>
          </w:tcPr>
          <w:p w14:paraId="44DF9B4C" w14:textId="0C47489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209</w:t>
            </w:r>
          </w:p>
        </w:tc>
        <w:tc>
          <w:tcPr>
            <w:tcW w:w="2152" w:type="dxa"/>
            <w:gridSpan w:val="2"/>
            <w:noWrap/>
            <w:hideMark/>
          </w:tcPr>
          <w:p w14:paraId="13C81E6C" w14:textId="30B5ADF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Airports of Thailand</w:t>
            </w:r>
          </w:p>
        </w:tc>
        <w:tc>
          <w:tcPr>
            <w:tcW w:w="1447" w:type="dxa"/>
            <w:noWrap/>
            <w:hideMark/>
          </w:tcPr>
          <w:p w14:paraId="7F43C8E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6805F6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0.0845</w:t>
            </w:r>
          </w:p>
        </w:tc>
        <w:tc>
          <w:tcPr>
            <w:tcW w:w="1161" w:type="dxa"/>
            <w:noWrap/>
            <w:hideMark/>
          </w:tcPr>
          <w:p w14:paraId="65D8BF8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0.00000</w:t>
            </w:r>
          </w:p>
        </w:tc>
        <w:tc>
          <w:tcPr>
            <w:tcW w:w="2652" w:type="dxa"/>
            <w:tcBorders>
              <w:right w:val="single" w:sz="4" w:space="0" w:color="auto"/>
            </w:tcBorders>
            <w:noWrap/>
            <w:hideMark/>
          </w:tcPr>
          <w:p w14:paraId="473827A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-0.2033</w:t>
            </w:r>
          </w:p>
        </w:tc>
        <w:tc>
          <w:tcPr>
            <w:tcW w:w="222" w:type="dxa"/>
            <w:tcBorders>
              <w:top w:val="nil"/>
              <w:left w:val="single" w:sz="4" w:space="0" w:color="auto"/>
              <w:bottom w:val="nil"/>
              <w:right w:val="nil"/>
            </w:tcBorders>
            <w:hideMark/>
          </w:tcPr>
          <w:p w14:paraId="5055554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4B5866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2F299D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23E8482" w14:textId="77777777" w:rsidTr="000A2ECA">
        <w:trPr>
          <w:trHeight w:val="20"/>
        </w:trPr>
        <w:tc>
          <w:tcPr>
            <w:tcW w:w="540" w:type="dxa"/>
            <w:gridSpan w:val="3"/>
          </w:tcPr>
          <w:p w14:paraId="58141F4E" w14:textId="25B91B2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210</w:t>
            </w:r>
          </w:p>
        </w:tc>
        <w:tc>
          <w:tcPr>
            <w:tcW w:w="2152" w:type="dxa"/>
            <w:gridSpan w:val="2"/>
            <w:noWrap/>
            <w:hideMark/>
          </w:tcPr>
          <w:p w14:paraId="3E79E061" w14:textId="51557FC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Airports of Thailand</w:t>
            </w:r>
          </w:p>
        </w:tc>
        <w:tc>
          <w:tcPr>
            <w:tcW w:w="1447" w:type="dxa"/>
            <w:noWrap/>
            <w:hideMark/>
          </w:tcPr>
          <w:p w14:paraId="64A1C1A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2C8F0A6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-0.1017</w:t>
            </w:r>
          </w:p>
        </w:tc>
        <w:tc>
          <w:tcPr>
            <w:tcW w:w="1161" w:type="dxa"/>
            <w:noWrap/>
            <w:hideMark/>
          </w:tcPr>
          <w:p w14:paraId="068E9FA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tcBorders>
              <w:right w:val="single" w:sz="4" w:space="0" w:color="auto"/>
            </w:tcBorders>
            <w:noWrap/>
            <w:hideMark/>
          </w:tcPr>
          <w:p w14:paraId="288FB72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0.229508196721311</w:t>
            </w:r>
          </w:p>
        </w:tc>
        <w:tc>
          <w:tcPr>
            <w:tcW w:w="222" w:type="dxa"/>
            <w:tcBorders>
              <w:top w:val="nil"/>
              <w:left w:val="single" w:sz="4" w:space="0" w:color="auto"/>
              <w:bottom w:val="nil"/>
              <w:right w:val="nil"/>
            </w:tcBorders>
            <w:hideMark/>
          </w:tcPr>
          <w:p w14:paraId="2C71A20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E61474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4F9124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261368D" w14:textId="77777777" w:rsidTr="000A2ECA">
        <w:trPr>
          <w:trHeight w:val="20"/>
        </w:trPr>
        <w:tc>
          <w:tcPr>
            <w:tcW w:w="540" w:type="dxa"/>
            <w:gridSpan w:val="3"/>
          </w:tcPr>
          <w:p w14:paraId="3BFADF94" w14:textId="4954886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211</w:t>
            </w:r>
          </w:p>
        </w:tc>
        <w:tc>
          <w:tcPr>
            <w:tcW w:w="2152" w:type="dxa"/>
            <w:gridSpan w:val="2"/>
            <w:noWrap/>
            <w:hideMark/>
          </w:tcPr>
          <w:p w14:paraId="236E45D9" w14:textId="1701D2A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Airports of Thailand</w:t>
            </w:r>
          </w:p>
        </w:tc>
        <w:tc>
          <w:tcPr>
            <w:tcW w:w="1447" w:type="dxa"/>
            <w:noWrap/>
            <w:hideMark/>
          </w:tcPr>
          <w:p w14:paraId="587A486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638AEE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-0.1277</w:t>
            </w:r>
          </w:p>
        </w:tc>
        <w:tc>
          <w:tcPr>
            <w:tcW w:w="1161" w:type="dxa"/>
            <w:noWrap/>
            <w:hideMark/>
          </w:tcPr>
          <w:p w14:paraId="279B78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tcBorders>
              <w:right w:val="single" w:sz="4" w:space="0" w:color="auto"/>
            </w:tcBorders>
            <w:noWrap/>
            <w:hideMark/>
          </w:tcPr>
          <w:p w14:paraId="125F9FB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-0.0201</w:t>
            </w:r>
          </w:p>
        </w:tc>
        <w:tc>
          <w:tcPr>
            <w:tcW w:w="222" w:type="dxa"/>
            <w:tcBorders>
              <w:top w:val="nil"/>
              <w:left w:val="single" w:sz="4" w:space="0" w:color="auto"/>
              <w:bottom w:val="nil"/>
              <w:right w:val="nil"/>
            </w:tcBorders>
            <w:hideMark/>
          </w:tcPr>
          <w:p w14:paraId="797ED8C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24EB44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0665F4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4EE5110" w14:textId="77777777" w:rsidTr="000A2ECA">
        <w:trPr>
          <w:trHeight w:val="20"/>
        </w:trPr>
        <w:tc>
          <w:tcPr>
            <w:tcW w:w="540" w:type="dxa"/>
            <w:gridSpan w:val="3"/>
          </w:tcPr>
          <w:p w14:paraId="5A5B4448" w14:textId="4B00D4D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212</w:t>
            </w:r>
          </w:p>
        </w:tc>
        <w:tc>
          <w:tcPr>
            <w:tcW w:w="2152" w:type="dxa"/>
            <w:gridSpan w:val="2"/>
            <w:noWrap/>
            <w:hideMark/>
          </w:tcPr>
          <w:p w14:paraId="06769578" w14:textId="2260103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Airports of Thailand</w:t>
            </w:r>
          </w:p>
        </w:tc>
        <w:tc>
          <w:tcPr>
            <w:tcW w:w="1447" w:type="dxa"/>
            <w:noWrap/>
            <w:hideMark/>
          </w:tcPr>
          <w:p w14:paraId="0E50D2B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4DAFAFA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0.0289</w:t>
            </w:r>
          </w:p>
        </w:tc>
        <w:tc>
          <w:tcPr>
            <w:tcW w:w="1161" w:type="dxa"/>
            <w:noWrap/>
            <w:hideMark/>
          </w:tcPr>
          <w:p w14:paraId="67F3AF2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3.47</w:t>
            </w:r>
          </w:p>
        </w:tc>
        <w:tc>
          <w:tcPr>
            <w:tcW w:w="2652" w:type="dxa"/>
            <w:tcBorders>
              <w:right w:val="single" w:sz="4" w:space="0" w:color="auto"/>
            </w:tcBorders>
            <w:noWrap/>
            <w:hideMark/>
          </w:tcPr>
          <w:p w14:paraId="0A94530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0.0782955135977828</w:t>
            </w:r>
          </w:p>
        </w:tc>
        <w:tc>
          <w:tcPr>
            <w:tcW w:w="222" w:type="dxa"/>
            <w:tcBorders>
              <w:top w:val="nil"/>
              <w:left w:val="single" w:sz="4" w:space="0" w:color="auto"/>
              <w:bottom w:val="nil"/>
              <w:right w:val="nil"/>
            </w:tcBorders>
            <w:hideMark/>
          </w:tcPr>
          <w:p w14:paraId="7742DD4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B30F36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FF63F7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6AA4F4A" w14:textId="77777777" w:rsidTr="000A2ECA">
        <w:trPr>
          <w:trHeight w:val="20"/>
        </w:trPr>
        <w:tc>
          <w:tcPr>
            <w:tcW w:w="540" w:type="dxa"/>
            <w:gridSpan w:val="3"/>
          </w:tcPr>
          <w:p w14:paraId="037307D7" w14:textId="79F13F1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213</w:t>
            </w:r>
          </w:p>
        </w:tc>
        <w:tc>
          <w:tcPr>
            <w:tcW w:w="2152" w:type="dxa"/>
            <w:gridSpan w:val="2"/>
            <w:noWrap/>
            <w:hideMark/>
          </w:tcPr>
          <w:p w14:paraId="65A8A48F" w14:textId="7A57555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Bangkok Dusit Medical</w:t>
            </w:r>
          </w:p>
        </w:tc>
        <w:tc>
          <w:tcPr>
            <w:tcW w:w="1447" w:type="dxa"/>
            <w:noWrap/>
            <w:hideMark/>
          </w:tcPr>
          <w:p w14:paraId="11BDE24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3C9FBAC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0.1547</w:t>
            </w:r>
          </w:p>
        </w:tc>
        <w:tc>
          <w:tcPr>
            <w:tcW w:w="1161" w:type="dxa"/>
            <w:noWrap/>
            <w:hideMark/>
          </w:tcPr>
          <w:p w14:paraId="56CE3CF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0.7195</w:t>
            </w:r>
          </w:p>
        </w:tc>
        <w:tc>
          <w:tcPr>
            <w:tcW w:w="2652" w:type="dxa"/>
            <w:tcBorders>
              <w:right w:val="single" w:sz="4" w:space="0" w:color="auto"/>
            </w:tcBorders>
            <w:noWrap/>
            <w:hideMark/>
          </w:tcPr>
          <w:p w14:paraId="4105983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-0.0431</w:t>
            </w:r>
          </w:p>
        </w:tc>
        <w:tc>
          <w:tcPr>
            <w:tcW w:w="222" w:type="dxa"/>
            <w:tcBorders>
              <w:top w:val="nil"/>
              <w:left w:val="single" w:sz="4" w:space="0" w:color="auto"/>
              <w:bottom w:val="nil"/>
              <w:right w:val="nil"/>
            </w:tcBorders>
            <w:hideMark/>
          </w:tcPr>
          <w:p w14:paraId="0EAC35B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F9583D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5F0EC6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EF8DBA2" w14:textId="77777777" w:rsidTr="000A2ECA">
        <w:trPr>
          <w:trHeight w:val="20"/>
        </w:trPr>
        <w:tc>
          <w:tcPr>
            <w:tcW w:w="540" w:type="dxa"/>
            <w:gridSpan w:val="3"/>
          </w:tcPr>
          <w:p w14:paraId="7E62145A" w14:textId="370F895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214</w:t>
            </w:r>
          </w:p>
        </w:tc>
        <w:tc>
          <w:tcPr>
            <w:tcW w:w="2152" w:type="dxa"/>
            <w:gridSpan w:val="2"/>
            <w:noWrap/>
            <w:hideMark/>
          </w:tcPr>
          <w:p w14:paraId="6EB086DF" w14:textId="6F006CF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Bangkok Dusit Medical</w:t>
            </w:r>
          </w:p>
        </w:tc>
        <w:tc>
          <w:tcPr>
            <w:tcW w:w="1447" w:type="dxa"/>
            <w:noWrap/>
            <w:hideMark/>
          </w:tcPr>
          <w:p w14:paraId="053313A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3866E4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0.1461</w:t>
            </w:r>
          </w:p>
        </w:tc>
        <w:tc>
          <w:tcPr>
            <w:tcW w:w="1161" w:type="dxa"/>
            <w:noWrap/>
            <w:hideMark/>
          </w:tcPr>
          <w:p w14:paraId="2742380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0.6301</w:t>
            </w:r>
          </w:p>
        </w:tc>
        <w:tc>
          <w:tcPr>
            <w:tcW w:w="2652" w:type="dxa"/>
            <w:tcBorders>
              <w:right w:val="single" w:sz="4" w:space="0" w:color="auto"/>
            </w:tcBorders>
            <w:noWrap/>
            <w:hideMark/>
          </w:tcPr>
          <w:p w14:paraId="326BEC9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0.260869565217391</w:t>
            </w:r>
          </w:p>
        </w:tc>
        <w:tc>
          <w:tcPr>
            <w:tcW w:w="222" w:type="dxa"/>
            <w:tcBorders>
              <w:top w:val="nil"/>
              <w:left w:val="single" w:sz="4" w:space="0" w:color="auto"/>
              <w:bottom w:val="nil"/>
              <w:right w:val="nil"/>
            </w:tcBorders>
            <w:hideMark/>
          </w:tcPr>
          <w:p w14:paraId="715F147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7A2313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446E62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B631D55" w14:textId="77777777" w:rsidTr="000A2ECA">
        <w:trPr>
          <w:trHeight w:val="20"/>
        </w:trPr>
        <w:tc>
          <w:tcPr>
            <w:tcW w:w="540" w:type="dxa"/>
            <w:gridSpan w:val="3"/>
          </w:tcPr>
          <w:p w14:paraId="70809A5F" w14:textId="6A158D6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215</w:t>
            </w:r>
          </w:p>
        </w:tc>
        <w:tc>
          <w:tcPr>
            <w:tcW w:w="2152" w:type="dxa"/>
            <w:gridSpan w:val="2"/>
            <w:noWrap/>
            <w:hideMark/>
          </w:tcPr>
          <w:p w14:paraId="6C0EB1C9" w14:textId="13B3B70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Bangkok Dusit Medical</w:t>
            </w:r>
          </w:p>
        </w:tc>
        <w:tc>
          <w:tcPr>
            <w:tcW w:w="1447" w:type="dxa"/>
            <w:noWrap/>
            <w:hideMark/>
          </w:tcPr>
          <w:p w14:paraId="0AC7675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ED4C0F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0.0947</w:t>
            </w:r>
          </w:p>
        </w:tc>
        <w:tc>
          <w:tcPr>
            <w:tcW w:w="1161" w:type="dxa"/>
            <w:noWrap/>
            <w:hideMark/>
          </w:tcPr>
          <w:p w14:paraId="62FA777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1.6</w:t>
            </w:r>
          </w:p>
        </w:tc>
        <w:tc>
          <w:tcPr>
            <w:tcW w:w="2652" w:type="dxa"/>
            <w:tcBorders>
              <w:right w:val="single" w:sz="4" w:space="0" w:color="auto"/>
            </w:tcBorders>
            <w:noWrap/>
            <w:hideMark/>
          </w:tcPr>
          <w:p w14:paraId="3DC6575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0.1058</w:t>
            </w:r>
          </w:p>
        </w:tc>
        <w:tc>
          <w:tcPr>
            <w:tcW w:w="222" w:type="dxa"/>
            <w:tcBorders>
              <w:top w:val="nil"/>
              <w:left w:val="single" w:sz="4" w:space="0" w:color="auto"/>
              <w:bottom w:val="nil"/>
              <w:right w:val="nil"/>
            </w:tcBorders>
            <w:hideMark/>
          </w:tcPr>
          <w:p w14:paraId="7D1089A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E7DB39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75FA5A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B81336E" w14:textId="77777777" w:rsidTr="000A2ECA">
        <w:trPr>
          <w:trHeight w:val="20"/>
        </w:trPr>
        <w:tc>
          <w:tcPr>
            <w:tcW w:w="540" w:type="dxa"/>
            <w:gridSpan w:val="3"/>
          </w:tcPr>
          <w:p w14:paraId="27E2BF5F" w14:textId="57DF63D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216</w:t>
            </w:r>
          </w:p>
        </w:tc>
        <w:tc>
          <w:tcPr>
            <w:tcW w:w="2152" w:type="dxa"/>
            <w:gridSpan w:val="2"/>
            <w:noWrap/>
            <w:hideMark/>
          </w:tcPr>
          <w:p w14:paraId="54693705" w14:textId="10AF15C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Bangkok Dusit Medical</w:t>
            </w:r>
          </w:p>
        </w:tc>
        <w:tc>
          <w:tcPr>
            <w:tcW w:w="1447" w:type="dxa"/>
            <w:noWrap/>
            <w:hideMark/>
          </w:tcPr>
          <w:p w14:paraId="63709F7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72A1B014" w14:textId="0AC9B5A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0.0856</w:t>
            </w:r>
          </w:p>
        </w:tc>
        <w:tc>
          <w:tcPr>
            <w:tcW w:w="1161" w:type="dxa"/>
            <w:noWrap/>
            <w:hideMark/>
          </w:tcPr>
          <w:p w14:paraId="3FECDD09" w14:textId="1224575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0.6572</w:t>
            </w:r>
          </w:p>
        </w:tc>
        <w:tc>
          <w:tcPr>
            <w:tcW w:w="2652" w:type="dxa"/>
            <w:tcBorders>
              <w:right w:val="single" w:sz="4" w:space="0" w:color="auto"/>
            </w:tcBorders>
            <w:noWrap/>
            <w:hideMark/>
          </w:tcPr>
          <w:p w14:paraId="7CE8802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-0.176237623762376</w:t>
            </w:r>
          </w:p>
        </w:tc>
        <w:tc>
          <w:tcPr>
            <w:tcW w:w="222" w:type="dxa"/>
            <w:tcBorders>
              <w:top w:val="nil"/>
              <w:left w:val="single" w:sz="4" w:space="0" w:color="auto"/>
              <w:bottom w:val="nil"/>
              <w:right w:val="nil"/>
            </w:tcBorders>
            <w:hideMark/>
          </w:tcPr>
          <w:p w14:paraId="7E8948D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3BD00F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4DA732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A73D979" w14:textId="77777777" w:rsidTr="000A2ECA">
        <w:trPr>
          <w:trHeight w:val="20"/>
        </w:trPr>
        <w:tc>
          <w:tcPr>
            <w:tcW w:w="540" w:type="dxa"/>
            <w:gridSpan w:val="3"/>
          </w:tcPr>
          <w:p w14:paraId="2D359D70" w14:textId="30070A4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217</w:t>
            </w:r>
          </w:p>
        </w:tc>
        <w:tc>
          <w:tcPr>
            <w:tcW w:w="2152" w:type="dxa"/>
            <w:gridSpan w:val="2"/>
            <w:noWrap/>
            <w:hideMark/>
          </w:tcPr>
          <w:p w14:paraId="669ED1A2" w14:textId="40D457B5"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Bumrungrad</w:t>
            </w:r>
            <w:proofErr w:type="spellEnd"/>
            <w:r w:rsidRPr="000A2ECA">
              <w:rPr>
                <w:rFonts w:ascii="Times New Roman" w:hAnsi="Times New Roman" w:cs="Times New Roman"/>
                <w:sz w:val="16"/>
                <w:szCs w:val="16"/>
              </w:rPr>
              <w:t xml:space="preserve"> Hospital</w:t>
            </w:r>
          </w:p>
        </w:tc>
        <w:tc>
          <w:tcPr>
            <w:tcW w:w="1447" w:type="dxa"/>
            <w:noWrap/>
            <w:hideMark/>
          </w:tcPr>
          <w:p w14:paraId="75DD296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408AA11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0.3199</w:t>
            </w:r>
          </w:p>
        </w:tc>
        <w:tc>
          <w:tcPr>
            <w:tcW w:w="1161" w:type="dxa"/>
            <w:noWrap/>
            <w:hideMark/>
          </w:tcPr>
          <w:p w14:paraId="2154056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0.4237</w:t>
            </w:r>
          </w:p>
        </w:tc>
        <w:tc>
          <w:tcPr>
            <w:tcW w:w="2652" w:type="dxa"/>
            <w:tcBorders>
              <w:right w:val="single" w:sz="4" w:space="0" w:color="auto"/>
            </w:tcBorders>
            <w:noWrap/>
            <w:hideMark/>
          </w:tcPr>
          <w:p w14:paraId="2F5FB315" w14:textId="0DA027A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0.0472</w:t>
            </w:r>
          </w:p>
        </w:tc>
        <w:tc>
          <w:tcPr>
            <w:tcW w:w="222" w:type="dxa"/>
            <w:tcBorders>
              <w:top w:val="nil"/>
              <w:left w:val="single" w:sz="4" w:space="0" w:color="auto"/>
              <w:bottom w:val="nil"/>
              <w:right w:val="nil"/>
            </w:tcBorders>
            <w:hideMark/>
          </w:tcPr>
          <w:p w14:paraId="0565F9B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42A514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67BE7A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508305B" w14:textId="77777777" w:rsidTr="000A2ECA">
        <w:trPr>
          <w:trHeight w:val="20"/>
        </w:trPr>
        <w:tc>
          <w:tcPr>
            <w:tcW w:w="540" w:type="dxa"/>
            <w:gridSpan w:val="3"/>
          </w:tcPr>
          <w:p w14:paraId="0D773F52" w14:textId="1921017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218</w:t>
            </w:r>
          </w:p>
        </w:tc>
        <w:tc>
          <w:tcPr>
            <w:tcW w:w="2152" w:type="dxa"/>
            <w:gridSpan w:val="2"/>
            <w:noWrap/>
            <w:hideMark/>
          </w:tcPr>
          <w:p w14:paraId="796AD9EF" w14:textId="7CE58DA0"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Bumrungrad</w:t>
            </w:r>
            <w:proofErr w:type="spellEnd"/>
            <w:r w:rsidRPr="000A2ECA">
              <w:rPr>
                <w:rFonts w:ascii="Times New Roman" w:hAnsi="Times New Roman" w:cs="Times New Roman"/>
                <w:sz w:val="16"/>
                <w:szCs w:val="16"/>
              </w:rPr>
              <w:t xml:space="preserve"> Hospital</w:t>
            </w:r>
          </w:p>
        </w:tc>
        <w:tc>
          <w:tcPr>
            <w:tcW w:w="1447" w:type="dxa"/>
            <w:noWrap/>
            <w:hideMark/>
          </w:tcPr>
          <w:p w14:paraId="1337A40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89B8FB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0.2646</w:t>
            </w:r>
          </w:p>
        </w:tc>
        <w:tc>
          <w:tcPr>
            <w:tcW w:w="1161" w:type="dxa"/>
            <w:noWrap/>
            <w:hideMark/>
          </w:tcPr>
          <w:p w14:paraId="62E4E85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0.521</w:t>
            </w:r>
          </w:p>
        </w:tc>
        <w:tc>
          <w:tcPr>
            <w:tcW w:w="2652" w:type="dxa"/>
            <w:tcBorders>
              <w:right w:val="single" w:sz="4" w:space="0" w:color="auto"/>
            </w:tcBorders>
            <w:noWrap/>
            <w:hideMark/>
          </w:tcPr>
          <w:p w14:paraId="02B17C4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0.50354609929078</w:t>
            </w:r>
          </w:p>
        </w:tc>
        <w:tc>
          <w:tcPr>
            <w:tcW w:w="222" w:type="dxa"/>
            <w:tcBorders>
              <w:top w:val="nil"/>
              <w:left w:val="single" w:sz="4" w:space="0" w:color="auto"/>
              <w:bottom w:val="nil"/>
              <w:right w:val="nil"/>
            </w:tcBorders>
            <w:hideMark/>
          </w:tcPr>
          <w:p w14:paraId="6DF8F47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2C6BF0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D9AC1C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FF86435" w14:textId="77777777" w:rsidTr="000A2ECA">
        <w:trPr>
          <w:trHeight w:val="20"/>
        </w:trPr>
        <w:tc>
          <w:tcPr>
            <w:tcW w:w="540" w:type="dxa"/>
            <w:gridSpan w:val="3"/>
          </w:tcPr>
          <w:p w14:paraId="4501EC34" w14:textId="2242A96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219</w:t>
            </w:r>
          </w:p>
        </w:tc>
        <w:tc>
          <w:tcPr>
            <w:tcW w:w="2152" w:type="dxa"/>
            <w:gridSpan w:val="2"/>
            <w:noWrap/>
            <w:hideMark/>
          </w:tcPr>
          <w:p w14:paraId="3633EDB9" w14:textId="32C4DA92"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Bumrungrad</w:t>
            </w:r>
            <w:proofErr w:type="spellEnd"/>
            <w:r w:rsidRPr="000A2ECA">
              <w:rPr>
                <w:rFonts w:ascii="Times New Roman" w:hAnsi="Times New Roman" w:cs="Times New Roman"/>
                <w:sz w:val="16"/>
                <w:szCs w:val="16"/>
              </w:rPr>
              <w:t xml:space="preserve"> Hospital</w:t>
            </w:r>
          </w:p>
        </w:tc>
        <w:tc>
          <w:tcPr>
            <w:tcW w:w="1447" w:type="dxa"/>
            <w:noWrap/>
            <w:hideMark/>
          </w:tcPr>
          <w:p w14:paraId="0133A3C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51FE84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0.068</w:t>
            </w:r>
          </w:p>
        </w:tc>
        <w:tc>
          <w:tcPr>
            <w:tcW w:w="1161" w:type="dxa"/>
            <w:noWrap/>
            <w:hideMark/>
          </w:tcPr>
          <w:p w14:paraId="241DFE53" w14:textId="0C39E50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2.11</w:t>
            </w:r>
          </w:p>
        </w:tc>
        <w:tc>
          <w:tcPr>
            <w:tcW w:w="2652" w:type="dxa"/>
            <w:tcBorders>
              <w:right w:val="single" w:sz="4" w:space="0" w:color="auto"/>
            </w:tcBorders>
            <w:noWrap/>
            <w:hideMark/>
          </w:tcPr>
          <w:p w14:paraId="2DB28D0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0.1750</w:t>
            </w:r>
          </w:p>
        </w:tc>
        <w:tc>
          <w:tcPr>
            <w:tcW w:w="222" w:type="dxa"/>
            <w:tcBorders>
              <w:top w:val="nil"/>
              <w:left w:val="single" w:sz="4" w:space="0" w:color="auto"/>
              <w:bottom w:val="nil"/>
              <w:right w:val="nil"/>
            </w:tcBorders>
            <w:hideMark/>
          </w:tcPr>
          <w:p w14:paraId="35D94A0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BFACA9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F3C1B8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920C001" w14:textId="77777777" w:rsidTr="000A2ECA">
        <w:trPr>
          <w:trHeight w:val="20"/>
        </w:trPr>
        <w:tc>
          <w:tcPr>
            <w:tcW w:w="540" w:type="dxa"/>
            <w:gridSpan w:val="3"/>
          </w:tcPr>
          <w:p w14:paraId="309EED85" w14:textId="726A50A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220</w:t>
            </w:r>
          </w:p>
        </w:tc>
        <w:tc>
          <w:tcPr>
            <w:tcW w:w="2152" w:type="dxa"/>
            <w:gridSpan w:val="2"/>
            <w:noWrap/>
            <w:hideMark/>
          </w:tcPr>
          <w:p w14:paraId="47290325" w14:textId="75CF6692"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Bumrungrad</w:t>
            </w:r>
            <w:proofErr w:type="spellEnd"/>
            <w:r w:rsidRPr="000A2ECA">
              <w:rPr>
                <w:rFonts w:ascii="Times New Roman" w:hAnsi="Times New Roman" w:cs="Times New Roman"/>
                <w:sz w:val="16"/>
                <w:szCs w:val="16"/>
              </w:rPr>
              <w:t xml:space="preserve"> Hospital</w:t>
            </w:r>
          </w:p>
        </w:tc>
        <w:tc>
          <w:tcPr>
            <w:tcW w:w="1447" w:type="dxa"/>
            <w:noWrap/>
            <w:hideMark/>
          </w:tcPr>
          <w:p w14:paraId="0B6A7DA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F62658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0.0625</w:t>
            </w:r>
          </w:p>
        </w:tc>
        <w:tc>
          <w:tcPr>
            <w:tcW w:w="1161" w:type="dxa"/>
            <w:noWrap/>
            <w:hideMark/>
          </w:tcPr>
          <w:p w14:paraId="4CDCBB7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2.13</w:t>
            </w:r>
          </w:p>
        </w:tc>
        <w:tc>
          <w:tcPr>
            <w:tcW w:w="2652" w:type="dxa"/>
            <w:tcBorders>
              <w:right w:val="single" w:sz="4" w:space="0" w:color="auto"/>
            </w:tcBorders>
            <w:noWrap/>
            <w:hideMark/>
          </w:tcPr>
          <w:p w14:paraId="4B0F8CA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-0.151943462897526</w:t>
            </w:r>
          </w:p>
        </w:tc>
        <w:tc>
          <w:tcPr>
            <w:tcW w:w="222" w:type="dxa"/>
            <w:tcBorders>
              <w:top w:val="nil"/>
              <w:left w:val="single" w:sz="4" w:space="0" w:color="auto"/>
              <w:bottom w:val="nil"/>
              <w:right w:val="nil"/>
            </w:tcBorders>
            <w:hideMark/>
          </w:tcPr>
          <w:p w14:paraId="2E93E21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A5697F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7112E0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4BE8AD3" w14:textId="77777777" w:rsidTr="000A2ECA">
        <w:trPr>
          <w:trHeight w:val="20"/>
        </w:trPr>
        <w:tc>
          <w:tcPr>
            <w:tcW w:w="540" w:type="dxa"/>
            <w:gridSpan w:val="3"/>
          </w:tcPr>
          <w:p w14:paraId="262DA712" w14:textId="73A3F36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221</w:t>
            </w:r>
          </w:p>
        </w:tc>
        <w:tc>
          <w:tcPr>
            <w:tcW w:w="2152" w:type="dxa"/>
            <w:gridSpan w:val="2"/>
            <w:noWrap/>
            <w:hideMark/>
          </w:tcPr>
          <w:p w14:paraId="1872B5F1" w14:textId="5C0AD22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Central Pattana</w:t>
            </w:r>
          </w:p>
        </w:tc>
        <w:tc>
          <w:tcPr>
            <w:tcW w:w="1447" w:type="dxa"/>
            <w:noWrap/>
            <w:hideMark/>
          </w:tcPr>
          <w:p w14:paraId="03BA8E4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6F12EA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0.1602</w:t>
            </w:r>
          </w:p>
        </w:tc>
        <w:tc>
          <w:tcPr>
            <w:tcW w:w="1161" w:type="dxa"/>
            <w:noWrap/>
            <w:hideMark/>
          </w:tcPr>
          <w:p w14:paraId="0D98B0D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0.344</w:t>
            </w:r>
          </w:p>
        </w:tc>
        <w:tc>
          <w:tcPr>
            <w:tcW w:w="2652" w:type="dxa"/>
            <w:tcBorders>
              <w:right w:val="single" w:sz="4" w:space="0" w:color="auto"/>
            </w:tcBorders>
            <w:noWrap/>
            <w:hideMark/>
          </w:tcPr>
          <w:p w14:paraId="35C4E39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-0.0141</w:t>
            </w:r>
          </w:p>
        </w:tc>
        <w:tc>
          <w:tcPr>
            <w:tcW w:w="222" w:type="dxa"/>
            <w:tcBorders>
              <w:top w:val="nil"/>
              <w:left w:val="single" w:sz="4" w:space="0" w:color="auto"/>
              <w:bottom w:val="nil"/>
              <w:right w:val="nil"/>
            </w:tcBorders>
            <w:hideMark/>
          </w:tcPr>
          <w:p w14:paraId="5D5C46F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81B382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746733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0A9706E" w14:textId="77777777" w:rsidTr="000A2ECA">
        <w:trPr>
          <w:trHeight w:val="20"/>
        </w:trPr>
        <w:tc>
          <w:tcPr>
            <w:tcW w:w="540" w:type="dxa"/>
            <w:gridSpan w:val="3"/>
          </w:tcPr>
          <w:p w14:paraId="02A438D5" w14:textId="73BD71D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222</w:t>
            </w:r>
          </w:p>
        </w:tc>
        <w:tc>
          <w:tcPr>
            <w:tcW w:w="2152" w:type="dxa"/>
            <w:gridSpan w:val="2"/>
            <w:noWrap/>
            <w:hideMark/>
          </w:tcPr>
          <w:p w14:paraId="0CE0A0F0" w14:textId="406F232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Central Pattana</w:t>
            </w:r>
          </w:p>
        </w:tc>
        <w:tc>
          <w:tcPr>
            <w:tcW w:w="1447" w:type="dxa"/>
            <w:noWrap/>
            <w:hideMark/>
          </w:tcPr>
          <w:p w14:paraId="208ADA5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9E6726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0.1267</w:t>
            </w:r>
          </w:p>
        </w:tc>
        <w:tc>
          <w:tcPr>
            <w:tcW w:w="1161" w:type="dxa"/>
            <w:noWrap/>
            <w:hideMark/>
          </w:tcPr>
          <w:p w14:paraId="68BFA17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0.2517</w:t>
            </w:r>
          </w:p>
        </w:tc>
        <w:tc>
          <w:tcPr>
            <w:tcW w:w="2652" w:type="dxa"/>
            <w:tcBorders>
              <w:right w:val="single" w:sz="4" w:space="0" w:color="auto"/>
            </w:tcBorders>
            <w:noWrap/>
            <w:hideMark/>
          </w:tcPr>
          <w:p w14:paraId="1AA37B4D" w14:textId="1E0C3DA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0.256637168141593</w:t>
            </w:r>
          </w:p>
        </w:tc>
        <w:tc>
          <w:tcPr>
            <w:tcW w:w="222" w:type="dxa"/>
            <w:tcBorders>
              <w:top w:val="nil"/>
              <w:left w:val="single" w:sz="4" w:space="0" w:color="auto"/>
              <w:bottom w:val="nil"/>
              <w:right w:val="nil"/>
            </w:tcBorders>
            <w:hideMark/>
          </w:tcPr>
          <w:p w14:paraId="0CBDFD9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FB70BD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C4DD32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EC07722" w14:textId="77777777" w:rsidTr="000A2ECA">
        <w:trPr>
          <w:trHeight w:val="20"/>
        </w:trPr>
        <w:tc>
          <w:tcPr>
            <w:tcW w:w="540" w:type="dxa"/>
            <w:gridSpan w:val="3"/>
          </w:tcPr>
          <w:p w14:paraId="321381C0" w14:textId="45C4FA3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223</w:t>
            </w:r>
          </w:p>
        </w:tc>
        <w:tc>
          <w:tcPr>
            <w:tcW w:w="2152" w:type="dxa"/>
            <w:gridSpan w:val="2"/>
            <w:noWrap/>
            <w:hideMark/>
          </w:tcPr>
          <w:p w14:paraId="6F4B04D3" w14:textId="7124F68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Central Pattana</w:t>
            </w:r>
          </w:p>
        </w:tc>
        <w:tc>
          <w:tcPr>
            <w:tcW w:w="1447" w:type="dxa"/>
            <w:noWrap/>
            <w:hideMark/>
          </w:tcPr>
          <w:p w14:paraId="2C04FCD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5664135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0.0908</w:t>
            </w:r>
          </w:p>
        </w:tc>
        <w:tc>
          <w:tcPr>
            <w:tcW w:w="1161" w:type="dxa"/>
            <w:noWrap/>
            <w:hideMark/>
          </w:tcPr>
          <w:p w14:paraId="58464DD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0.4387</w:t>
            </w:r>
          </w:p>
        </w:tc>
        <w:tc>
          <w:tcPr>
            <w:tcW w:w="2652" w:type="dxa"/>
            <w:tcBorders>
              <w:right w:val="single" w:sz="4" w:space="0" w:color="auto"/>
            </w:tcBorders>
            <w:noWrap/>
            <w:hideMark/>
          </w:tcPr>
          <w:p w14:paraId="1C25002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0.1832</w:t>
            </w:r>
          </w:p>
        </w:tc>
        <w:tc>
          <w:tcPr>
            <w:tcW w:w="222" w:type="dxa"/>
            <w:tcBorders>
              <w:top w:val="nil"/>
              <w:left w:val="single" w:sz="4" w:space="0" w:color="auto"/>
              <w:bottom w:val="nil"/>
              <w:right w:val="nil"/>
            </w:tcBorders>
            <w:hideMark/>
          </w:tcPr>
          <w:p w14:paraId="5283CA3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4F13EA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5FC652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7148B0F" w14:textId="77777777" w:rsidTr="000A2ECA">
        <w:trPr>
          <w:trHeight w:val="20"/>
        </w:trPr>
        <w:tc>
          <w:tcPr>
            <w:tcW w:w="540" w:type="dxa"/>
            <w:gridSpan w:val="3"/>
          </w:tcPr>
          <w:p w14:paraId="1D863D3D" w14:textId="30C07B0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224</w:t>
            </w:r>
          </w:p>
        </w:tc>
        <w:tc>
          <w:tcPr>
            <w:tcW w:w="2152" w:type="dxa"/>
            <w:gridSpan w:val="2"/>
            <w:noWrap/>
            <w:hideMark/>
          </w:tcPr>
          <w:p w14:paraId="48A72C84" w14:textId="31657D5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Central Pattana</w:t>
            </w:r>
          </w:p>
        </w:tc>
        <w:tc>
          <w:tcPr>
            <w:tcW w:w="1447" w:type="dxa"/>
            <w:noWrap/>
            <w:hideMark/>
          </w:tcPr>
          <w:p w14:paraId="5063A3A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19897C5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0.1221</w:t>
            </w:r>
          </w:p>
        </w:tc>
        <w:tc>
          <w:tcPr>
            <w:tcW w:w="1161" w:type="dxa"/>
            <w:noWrap/>
            <w:hideMark/>
          </w:tcPr>
          <w:p w14:paraId="4A7393B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0.3801</w:t>
            </w:r>
          </w:p>
        </w:tc>
        <w:tc>
          <w:tcPr>
            <w:tcW w:w="2652" w:type="dxa"/>
            <w:tcBorders>
              <w:right w:val="single" w:sz="4" w:space="0" w:color="auto"/>
            </w:tcBorders>
            <w:noWrap/>
            <w:hideMark/>
          </w:tcPr>
          <w:p w14:paraId="4EF7586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-0.232931726907631</w:t>
            </w:r>
          </w:p>
        </w:tc>
        <w:tc>
          <w:tcPr>
            <w:tcW w:w="222" w:type="dxa"/>
            <w:tcBorders>
              <w:top w:val="nil"/>
              <w:left w:val="single" w:sz="4" w:space="0" w:color="auto"/>
              <w:bottom w:val="nil"/>
              <w:right w:val="nil"/>
            </w:tcBorders>
            <w:hideMark/>
          </w:tcPr>
          <w:p w14:paraId="02066D3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B9880A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48BED1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66E4ACD" w14:textId="77777777" w:rsidTr="000A2ECA">
        <w:trPr>
          <w:trHeight w:val="20"/>
        </w:trPr>
        <w:tc>
          <w:tcPr>
            <w:tcW w:w="540" w:type="dxa"/>
            <w:gridSpan w:val="3"/>
          </w:tcPr>
          <w:p w14:paraId="7BEEC493" w14:textId="633CB45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225</w:t>
            </w:r>
          </w:p>
        </w:tc>
        <w:tc>
          <w:tcPr>
            <w:tcW w:w="2152" w:type="dxa"/>
            <w:gridSpan w:val="2"/>
            <w:noWrap/>
            <w:hideMark/>
          </w:tcPr>
          <w:p w14:paraId="6A27C59E" w14:textId="41E7FD5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Charoen Pokphand</w:t>
            </w:r>
          </w:p>
        </w:tc>
        <w:tc>
          <w:tcPr>
            <w:tcW w:w="1447" w:type="dxa"/>
            <w:noWrap/>
            <w:hideMark/>
          </w:tcPr>
          <w:p w14:paraId="12D5325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17F800D4" w14:textId="517C63C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-0.0087</w:t>
            </w:r>
          </w:p>
        </w:tc>
        <w:tc>
          <w:tcPr>
            <w:tcW w:w="1161" w:type="dxa"/>
            <w:noWrap/>
            <w:hideMark/>
          </w:tcPr>
          <w:p w14:paraId="20448FB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0.00000</w:t>
            </w:r>
          </w:p>
        </w:tc>
        <w:tc>
          <w:tcPr>
            <w:tcW w:w="2652" w:type="dxa"/>
            <w:tcBorders>
              <w:right w:val="single" w:sz="4" w:space="0" w:color="auto"/>
            </w:tcBorders>
            <w:noWrap/>
            <w:hideMark/>
          </w:tcPr>
          <w:p w14:paraId="014A635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-0.2097</w:t>
            </w:r>
          </w:p>
        </w:tc>
        <w:tc>
          <w:tcPr>
            <w:tcW w:w="222" w:type="dxa"/>
            <w:tcBorders>
              <w:top w:val="nil"/>
              <w:left w:val="single" w:sz="4" w:space="0" w:color="auto"/>
              <w:bottom w:val="nil"/>
              <w:right w:val="nil"/>
            </w:tcBorders>
            <w:hideMark/>
          </w:tcPr>
          <w:p w14:paraId="1DD267E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BE924E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A3A377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2592DEE" w14:textId="77777777" w:rsidTr="000A2ECA">
        <w:trPr>
          <w:trHeight w:val="20"/>
        </w:trPr>
        <w:tc>
          <w:tcPr>
            <w:tcW w:w="540" w:type="dxa"/>
            <w:gridSpan w:val="3"/>
          </w:tcPr>
          <w:p w14:paraId="796FCDEF" w14:textId="2ADECCD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226</w:t>
            </w:r>
          </w:p>
        </w:tc>
        <w:tc>
          <w:tcPr>
            <w:tcW w:w="2152" w:type="dxa"/>
            <w:gridSpan w:val="2"/>
            <w:noWrap/>
            <w:hideMark/>
          </w:tcPr>
          <w:p w14:paraId="20385AA7" w14:textId="11F830A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Charoen Pokphand</w:t>
            </w:r>
          </w:p>
        </w:tc>
        <w:tc>
          <w:tcPr>
            <w:tcW w:w="1447" w:type="dxa"/>
            <w:noWrap/>
            <w:hideMark/>
          </w:tcPr>
          <w:p w14:paraId="2CFA6F0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1E82442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0.049</w:t>
            </w:r>
          </w:p>
        </w:tc>
        <w:tc>
          <w:tcPr>
            <w:tcW w:w="1161" w:type="dxa"/>
            <w:noWrap/>
            <w:hideMark/>
          </w:tcPr>
          <w:p w14:paraId="067CB3B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0.4292</w:t>
            </w:r>
          </w:p>
        </w:tc>
        <w:tc>
          <w:tcPr>
            <w:tcW w:w="2652" w:type="dxa"/>
            <w:tcBorders>
              <w:right w:val="single" w:sz="4" w:space="0" w:color="auto"/>
            </w:tcBorders>
            <w:noWrap/>
            <w:hideMark/>
          </w:tcPr>
          <w:p w14:paraId="7907502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-0.0274509803921568</w:t>
            </w:r>
          </w:p>
        </w:tc>
        <w:tc>
          <w:tcPr>
            <w:tcW w:w="222" w:type="dxa"/>
            <w:tcBorders>
              <w:top w:val="nil"/>
              <w:left w:val="single" w:sz="4" w:space="0" w:color="auto"/>
              <w:bottom w:val="nil"/>
              <w:right w:val="nil"/>
            </w:tcBorders>
            <w:hideMark/>
          </w:tcPr>
          <w:p w14:paraId="2899DF9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2244F3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5FEFDB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9D67615" w14:textId="77777777" w:rsidTr="000A2ECA">
        <w:trPr>
          <w:trHeight w:val="20"/>
        </w:trPr>
        <w:tc>
          <w:tcPr>
            <w:tcW w:w="540" w:type="dxa"/>
            <w:gridSpan w:val="3"/>
          </w:tcPr>
          <w:p w14:paraId="101929EB" w14:textId="406605A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227</w:t>
            </w:r>
          </w:p>
        </w:tc>
        <w:tc>
          <w:tcPr>
            <w:tcW w:w="2152" w:type="dxa"/>
            <w:gridSpan w:val="2"/>
            <w:noWrap/>
            <w:hideMark/>
          </w:tcPr>
          <w:p w14:paraId="0243B704" w14:textId="513C446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Charoen Pokphand</w:t>
            </w:r>
          </w:p>
        </w:tc>
        <w:tc>
          <w:tcPr>
            <w:tcW w:w="1447" w:type="dxa"/>
            <w:noWrap/>
            <w:hideMark/>
          </w:tcPr>
          <w:p w14:paraId="7AD0C6B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3664C93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0.0511</w:t>
            </w:r>
          </w:p>
        </w:tc>
        <w:tc>
          <w:tcPr>
            <w:tcW w:w="1161" w:type="dxa"/>
            <w:noWrap/>
            <w:hideMark/>
          </w:tcPr>
          <w:p w14:paraId="5387B59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0.6116</w:t>
            </w:r>
          </w:p>
        </w:tc>
        <w:tc>
          <w:tcPr>
            <w:tcW w:w="2652" w:type="dxa"/>
            <w:tcBorders>
              <w:right w:val="single" w:sz="4" w:space="0" w:color="auto"/>
            </w:tcBorders>
            <w:noWrap/>
            <w:hideMark/>
          </w:tcPr>
          <w:p w14:paraId="184D682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-0.0467</w:t>
            </w:r>
          </w:p>
        </w:tc>
        <w:tc>
          <w:tcPr>
            <w:tcW w:w="222" w:type="dxa"/>
            <w:tcBorders>
              <w:top w:val="nil"/>
              <w:left w:val="single" w:sz="4" w:space="0" w:color="auto"/>
              <w:bottom w:val="nil"/>
              <w:right w:val="nil"/>
            </w:tcBorders>
            <w:hideMark/>
          </w:tcPr>
          <w:p w14:paraId="6CA23A6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6A8244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B8509D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52F0698" w14:textId="77777777" w:rsidTr="000A2ECA">
        <w:trPr>
          <w:trHeight w:val="20"/>
        </w:trPr>
        <w:tc>
          <w:tcPr>
            <w:tcW w:w="540" w:type="dxa"/>
            <w:gridSpan w:val="3"/>
          </w:tcPr>
          <w:p w14:paraId="6699A687" w14:textId="24F41A4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228</w:t>
            </w:r>
          </w:p>
        </w:tc>
        <w:tc>
          <w:tcPr>
            <w:tcW w:w="2152" w:type="dxa"/>
            <w:gridSpan w:val="2"/>
            <w:noWrap/>
            <w:hideMark/>
          </w:tcPr>
          <w:p w14:paraId="137CF7B2" w14:textId="3069D19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Charoen Pokphand</w:t>
            </w:r>
          </w:p>
        </w:tc>
        <w:tc>
          <w:tcPr>
            <w:tcW w:w="1447" w:type="dxa"/>
            <w:noWrap/>
            <w:hideMark/>
          </w:tcPr>
          <w:p w14:paraId="3C37290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2B2CCDD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0.1833</w:t>
            </w:r>
          </w:p>
        </w:tc>
        <w:tc>
          <w:tcPr>
            <w:tcW w:w="1161" w:type="dxa"/>
            <w:noWrap/>
            <w:hideMark/>
          </w:tcPr>
          <w:p w14:paraId="70E0F5E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0.2499</w:t>
            </w:r>
          </w:p>
        </w:tc>
        <w:tc>
          <w:tcPr>
            <w:tcW w:w="2652" w:type="dxa"/>
            <w:tcBorders>
              <w:right w:val="single" w:sz="4" w:space="0" w:color="auto"/>
            </w:tcBorders>
            <w:noWrap/>
            <w:hideMark/>
          </w:tcPr>
          <w:p w14:paraId="0146D8D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-0.0530973451327434</w:t>
            </w:r>
          </w:p>
        </w:tc>
        <w:tc>
          <w:tcPr>
            <w:tcW w:w="222" w:type="dxa"/>
            <w:tcBorders>
              <w:top w:val="nil"/>
              <w:left w:val="single" w:sz="4" w:space="0" w:color="auto"/>
              <w:bottom w:val="nil"/>
              <w:right w:val="nil"/>
            </w:tcBorders>
            <w:hideMark/>
          </w:tcPr>
          <w:p w14:paraId="15F8966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CAFBEE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D3B40B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42D3E9E" w14:textId="77777777" w:rsidTr="000A2ECA">
        <w:trPr>
          <w:trHeight w:val="20"/>
        </w:trPr>
        <w:tc>
          <w:tcPr>
            <w:tcW w:w="540" w:type="dxa"/>
            <w:gridSpan w:val="3"/>
          </w:tcPr>
          <w:p w14:paraId="3A560781" w14:textId="43A0251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229</w:t>
            </w:r>
          </w:p>
        </w:tc>
        <w:tc>
          <w:tcPr>
            <w:tcW w:w="2152" w:type="dxa"/>
            <w:gridSpan w:val="2"/>
            <w:noWrap/>
            <w:hideMark/>
          </w:tcPr>
          <w:p w14:paraId="581CEC21" w14:textId="2F9676B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CP All PCL</w:t>
            </w:r>
          </w:p>
        </w:tc>
        <w:tc>
          <w:tcPr>
            <w:tcW w:w="1447" w:type="dxa"/>
            <w:noWrap/>
            <w:hideMark/>
          </w:tcPr>
          <w:p w14:paraId="689B91F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33AB03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0.0738</w:t>
            </w:r>
          </w:p>
        </w:tc>
        <w:tc>
          <w:tcPr>
            <w:tcW w:w="1161" w:type="dxa"/>
            <w:noWrap/>
            <w:hideMark/>
          </w:tcPr>
          <w:p w14:paraId="6D878D9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0.3894</w:t>
            </w:r>
          </w:p>
        </w:tc>
        <w:tc>
          <w:tcPr>
            <w:tcW w:w="2652" w:type="dxa"/>
            <w:tcBorders>
              <w:right w:val="single" w:sz="4" w:space="0" w:color="auto"/>
            </w:tcBorders>
            <w:noWrap/>
            <w:hideMark/>
          </w:tcPr>
          <w:p w14:paraId="044ECE1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-0.1795</w:t>
            </w:r>
          </w:p>
        </w:tc>
        <w:tc>
          <w:tcPr>
            <w:tcW w:w="222" w:type="dxa"/>
            <w:tcBorders>
              <w:top w:val="nil"/>
              <w:left w:val="single" w:sz="4" w:space="0" w:color="auto"/>
              <w:bottom w:val="nil"/>
              <w:right w:val="nil"/>
            </w:tcBorders>
            <w:hideMark/>
          </w:tcPr>
          <w:p w14:paraId="5E4611A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1208C8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8BB4AB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8AE75E9" w14:textId="77777777" w:rsidTr="000A2ECA">
        <w:trPr>
          <w:trHeight w:val="20"/>
        </w:trPr>
        <w:tc>
          <w:tcPr>
            <w:tcW w:w="540" w:type="dxa"/>
            <w:gridSpan w:val="3"/>
          </w:tcPr>
          <w:p w14:paraId="43A2BFBF" w14:textId="71BC291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230</w:t>
            </w:r>
          </w:p>
        </w:tc>
        <w:tc>
          <w:tcPr>
            <w:tcW w:w="2152" w:type="dxa"/>
            <w:gridSpan w:val="2"/>
            <w:noWrap/>
            <w:hideMark/>
          </w:tcPr>
          <w:p w14:paraId="36C816D4" w14:textId="116AA75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CP All PCL</w:t>
            </w:r>
          </w:p>
        </w:tc>
        <w:tc>
          <w:tcPr>
            <w:tcW w:w="1447" w:type="dxa"/>
            <w:noWrap/>
            <w:hideMark/>
          </w:tcPr>
          <w:p w14:paraId="35209E4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F64ECC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0.0556</w:t>
            </w:r>
          </w:p>
        </w:tc>
        <w:tc>
          <w:tcPr>
            <w:tcW w:w="1161" w:type="dxa"/>
            <w:noWrap/>
            <w:hideMark/>
          </w:tcPr>
          <w:p w14:paraId="1DDC3FC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0.4784</w:t>
            </w:r>
          </w:p>
        </w:tc>
        <w:tc>
          <w:tcPr>
            <w:tcW w:w="2652" w:type="dxa"/>
            <w:tcBorders>
              <w:right w:val="single" w:sz="4" w:space="0" w:color="auto"/>
            </w:tcBorders>
            <w:noWrap/>
            <w:hideMark/>
          </w:tcPr>
          <w:p w14:paraId="258657B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0.156779661016949</w:t>
            </w:r>
          </w:p>
        </w:tc>
        <w:tc>
          <w:tcPr>
            <w:tcW w:w="222" w:type="dxa"/>
            <w:tcBorders>
              <w:top w:val="nil"/>
              <w:left w:val="single" w:sz="4" w:space="0" w:color="auto"/>
              <w:bottom w:val="nil"/>
              <w:right w:val="nil"/>
            </w:tcBorders>
            <w:hideMark/>
          </w:tcPr>
          <w:p w14:paraId="2DE0768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72EF6F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FC58C9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580E117" w14:textId="77777777" w:rsidTr="000A2ECA">
        <w:trPr>
          <w:trHeight w:val="20"/>
        </w:trPr>
        <w:tc>
          <w:tcPr>
            <w:tcW w:w="540" w:type="dxa"/>
            <w:gridSpan w:val="3"/>
          </w:tcPr>
          <w:p w14:paraId="65AABA70" w14:textId="5A813E9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231</w:t>
            </w:r>
          </w:p>
        </w:tc>
        <w:tc>
          <w:tcPr>
            <w:tcW w:w="2152" w:type="dxa"/>
            <w:gridSpan w:val="2"/>
            <w:noWrap/>
            <w:hideMark/>
          </w:tcPr>
          <w:p w14:paraId="37EE4064" w14:textId="55A2E7F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CP All PCL</w:t>
            </w:r>
          </w:p>
        </w:tc>
        <w:tc>
          <w:tcPr>
            <w:tcW w:w="1447" w:type="dxa"/>
            <w:noWrap/>
            <w:hideMark/>
          </w:tcPr>
          <w:p w14:paraId="4A29008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20586A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0.0596</w:t>
            </w:r>
          </w:p>
        </w:tc>
        <w:tc>
          <w:tcPr>
            <w:tcW w:w="1161" w:type="dxa"/>
            <w:noWrap/>
            <w:hideMark/>
          </w:tcPr>
          <w:p w14:paraId="490C293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0.6996</w:t>
            </w:r>
          </w:p>
        </w:tc>
        <w:tc>
          <w:tcPr>
            <w:tcW w:w="2652" w:type="dxa"/>
            <w:tcBorders>
              <w:right w:val="single" w:sz="4" w:space="0" w:color="auto"/>
            </w:tcBorders>
            <w:noWrap/>
            <w:hideMark/>
          </w:tcPr>
          <w:p w14:paraId="7296B7D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0.0129</w:t>
            </w:r>
          </w:p>
        </w:tc>
        <w:tc>
          <w:tcPr>
            <w:tcW w:w="222" w:type="dxa"/>
            <w:tcBorders>
              <w:top w:val="nil"/>
              <w:left w:val="single" w:sz="4" w:space="0" w:color="auto"/>
              <w:bottom w:val="nil"/>
              <w:right w:val="nil"/>
            </w:tcBorders>
            <w:hideMark/>
          </w:tcPr>
          <w:p w14:paraId="1B17932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275870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1C8F58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DF3FDBE" w14:textId="77777777" w:rsidTr="000A2ECA">
        <w:trPr>
          <w:trHeight w:val="20"/>
        </w:trPr>
        <w:tc>
          <w:tcPr>
            <w:tcW w:w="540" w:type="dxa"/>
            <w:gridSpan w:val="3"/>
          </w:tcPr>
          <w:p w14:paraId="00040892" w14:textId="2B4BA5D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232</w:t>
            </w:r>
          </w:p>
        </w:tc>
        <w:tc>
          <w:tcPr>
            <w:tcW w:w="2152" w:type="dxa"/>
            <w:gridSpan w:val="2"/>
            <w:noWrap/>
            <w:hideMark/>
          </w:tcPr>
          <w:p w14:paraId="2C47F20B" w14:textId="61BF393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CP All PCL</w:t>
            </w:r>
          </w:p>
        </w:tc>
        <w:tc>
          <w:tcPr>
            <w:tcW w:w="1447" w:type="dxa"/>
            <w:noWrap/>
            <w:hideMark/>
          </w:tcPr>
          <w:p w14:paraId="5F1D5CC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47DDEE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0.1501</w:t>
            </w:r>
          </w:p>
        </w:tc>
        <w:tc>
          <w:tcPr>
            <w:tcW w:w="1161" w:type="dxa"/>
            <w:noWrap/>
            <w:hideMark/>
          </w:tcPr>
          <w:p w14:paraId="6BDDAAE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0.7596</w:t>
            </w:r>
          </w:p>
        </w:tc>
        <w:tc>
          <w:tcPr>
            <w:tcW w:w="2652" w:type="dxa"/>
            <w:tcBorders>
              <w:right w:val="single" w:sz="4" w:space="0" w:color="auto"/>
            </w:tcBorders>
            <w:noWrap/>
            <w:hideMark/>
          </w:tcPr>
          <w:p w14:paraId="31F2F98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-0.18815331010453</w:t>
            </w:r>
          </w:p>
        </w:tc>
        <w:tc>
          <w:tcPr>
            <w:tcW w:w="222" w:type="dxa"/>
            <w:tcBorders>
              <w:top w:val="nil"/>
              <w:left w:val="single" w:sz="4" w:space="0" w:color="auto"/>
              <w:bottom w:val="nil"/>
              <w:right w:val="nil"/>
            </w:tcBorders>
            <w:hideMark/>
          </w:tcPr>
          <w:p w14:paraId="515A6E5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5485E2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450770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A2A6800" w14:textId="77777777" w:rsidTr="000A2ECA">
        <w:trPr>
          <w:trHeight w:val="20"/>
        </w:trPr>
        <w:tc>
          <w:tcPr>
            <w:tcW w:w="540" w:type="dxa"/>
            <w:gridSpan w:val="3"/>
          </w:tcPr>
          <w:p w14:paraId="0EFF7704" w14:textId="1025E14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233</w:t>
            </w:r>
          </w:p>
        </w:tc>
        <w:tc>
          <w:tcPr>
            <w:tcW w:w="2152" w:type="dxa"/>
            <w:gridSpan w:val="2"/>
            <w:noWrap/>
            <w:hideMark/>
          </w:tcPr>
          <w:p w14:paraId="445A61ED" w14:textId="35C984F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Delta Electronics Thailand</w:t>
            </w:r>
          </w:p>
        </w:tc>
        <w:tc>
          <w:tcPr>
            <w:tcW w:w="1447" w:type="dxa"/>
            <w:noWrap/>
            <w:hideMark/>
          </w:tcPr>
          <w:p w14:paraId="5A6B9D5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6D7FB6B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0.3015</w:t>
            </w:r>
          </w:p>
        </w:tc>
        <w:tc>
          <w:tcPr>
            <w:tcW w:w="1161" w:type="dxa"/>
            <w:noWrap/>
            <w:hideMark/>
          </w:tcPr>
          <w:p w14:paraId="57919FD0" w14:textId="22F38B6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0.2708</w:t>
            </w:r>
          </w:p>
        </w:tc>
        <w:tc>
          <w:tcPr>
            <w:tcW w:w="2652" w:type="dxa"/>
            <w:tcBorders>
              <w:right w:val="single" w:sz="4" w:space="0" w:color="auto"/>
            </w:tcBorders>
            <w:noWrap/>
            <w:hideMark/>
          </w:tcPr>
          <w:p w14:paraId="08ACC8D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0.0602</w:t>
            </w:r>
          </w:p>
        </w:tc>
        <w:tc>
          <w:tcPr>
            <w:tcW w:w="222" w:type="dxa"/>
            <w:tcBorders>
              <w:top w:val="nil"/>
              <w:left w:val="single" w:sz="4" w:space="0" w:color="auto"/>
              <w:bottom w:val="nil"/>
              <w:right w:val="nil"/>
            </w:tcBorders>
            <w:hideMark/>
          </w:tcPr>
          <w:p w14:paraId="67A2285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2F16C1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2CC7ED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038AD64" w14:textId="77777777" w:rsidTr="000A2ECA">
        <w:trPr>
          <w:trHeight w:val="20"/>
        </w:trPr>
        <w:tc>
          <w:tcPr>
            <w:tcW w:w="540" w:type="dxa"/>
            <w:gridSpan w:val="3"/>
          </w:tcPr>
          <w:p w14:paraId="13F2F92B" w14:textId="184129A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234</w:t>
            </w:r>
          </w:p>
        </w:tc>
        <w:tc>
          <w:tcPr>
            <w:tcW w:w="2152" w:type="dxa"/>
            <w:gridSpan w:val="2"/>
            <w:noWrap/>
            <w:hideMark/>
          </w:tcPr>
          <w:p w14:paraId="57E4B1CC" w14:textId="7985900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Delta Electronics Thailand</w:t>
            </w:r>
          </w:p>
        </w:tc>
        <w:tc>
          <w:tcPr>
            <w:tcW w:w="1447" w:type="dxa"/>
            <w:noWrap/>
            <w:hideMark/>
          </w:tcPr>
          <w:p w14:paraId="7B85CB3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6D2746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0.3194</w:t>
            </w:r>
          </w:p>
        </w:tc>
        <w:tc>
          <w:tcPr>
            <w:tcW w:w="1161" w:type="dxa"/>
            <w:noWrap/>
            <w:hideMark/>
          </w:tcPr>
          <w:p w14:paraId="62C8182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0.1382</w:t>
            </w:r>
          </w:p>
        </w:tc>
        <w:tc>
          <w:tcPr>
            <w:tcW w:w="2652" w:type="dxa"/>
            <w:tcBorders>
              <w:right w:val="single" w:sz="4" w:space="0" w:color="auto"/>
            </w:tcBorders>
            <w:noWrap/>
            <w:hideMark/>
          </w:tcPr>
          <w:p w14:paraId="3152E19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101456310679612.0000</w:t>
            </w:r>
          </w:p>
        </w:tc>
        <w:tc>
          <w:tcPr>
            <w:tcW w:w="222" w:type="dxa"/>
            <w:tcBorders>
              <w:top w:val="nil"/>
              <w:left w:val="single" w:sz="4" w:space="0" w:color="auto"/>
              <w:bottom w:val="nil"/>
              <w:right w:val="nil"/>
            </w:tcBorders>
            <w:hideMark/>
          </w:tcPr>
          <w:p w14:paraId="53A42BE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C35078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96F5C6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6BD367C" w14:textId="77777777" w:rsidTr="000A2ECA">
        <w:trPr>
          <w:trHeight w:val="20"/>
        </w:trPr>
        <w:tc>
          <w:tcPr>
            <w:tcW w:w="540" w:type="dxa"/>
            <w:gridSpan w:val="3"/>
          </w:tcPr>
          <w:p w14:paraId="1D5C68E4" w14:textId="16E7CDF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235</w:t>
            </w:r>
          </w:p>
        </w:tc>
        <w:tc>
          <w:tcPr>
            <w:tcW w:w="2152" w:type="dxa"/>
            <w:gridSpan w:val="2"/>
            <w:noWrap/>
            <w:hideMark/>
          </w:tcPr>
          <w:p w14:paraId="5960A460" w14:textId="6B4DA91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Delta Electronics Thailand</w:t>
            </w:r>
          </w:p>
        </w:tc>
        <w:tc>
          <w:tcPr>
            <w:tcW w:w="1447" w:type="dxa"/>
            <w:noWrap/>
            <w:hideMark/>
          </w:tcPr>
          <w:p w14:paraId="6B8EE8E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48A446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0.1697</w:t>
            </w:r>
          </w:p>
        </w:tc>
        <w:tc>
          <w:tcPr>
            <w:tcW w:w="1161" w:type="dxa"/>
            <w:noWrap/>
            <w:hideMark/>
          </w:tcPr>
          <w:p w14:paraId="276E2252" w14:textId="70CB3A2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0.6145</w:t>
            </w:r>
          </w:p>
        </w:tc>
        <w:tc>
          <w:tcPr>
            <w:tcW w:w="2652" w:type="dxa"/>
            <w:tcBorders>
              <w:right w:val="single" w:sz="4" w:space="0" w:color="auto"/>
            </w:tcBorders>
            <w:noWrap/>
            <w:hideMark/>
          </w:tcPr>
          <w:p w14:paraId="4727588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-0.1523</w:t>
            </w:r>
          </w:p>
        </w:tc>
        <w:tc>
          <w:tcPr>
            <w:tcW w:w="222" w:type="dxa"/>
            <w:tcBorders>
              <w:top w:val="nil"/>
              <w:left w:val="single" w:sz="4" w:space="0" w:color="auto"/>
              <w:bottom w:val="nil"/>
              <w:right w:val="nil"/>
            </w:tcBorders>
            <w:hideMark/>
          </w:tcPr>
          <w:p w14:paraId="4B7C7B2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18E4D6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B3C636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CE28B95" w14:textId="77777777" w:rsidTr="000A2ECA">
        <w:trPr>
          <w:trHeight w:val="20"/>
        </w:trPr>
        <w:tc>
          <w:tcPr>
            <w:tcW w:w="540" w:type="dxa"/>
            <w:gridSpan w:val="3"/>
          </w:tcPr>
          <w:p w14:paraId="51542E62" w14:textId="55D5AF4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236</w:t>
            </w:r>
          </w:p>
        </w:tc>
        <w:tc>
          <w:tcPr>
            <w:tcW w:w="2152" w:type="dxa"/>
            <w:gridSpan w:val="2"/>
            <w:noWrap/>
            <w:hideMark/>
          </w:tcPr>
          <w:p w14:paraId="03E02BD6" w14:textId="7D30B9C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Delta Electronics Thailand</w:t>
            </w:r>
          </w:p>
        </w:tc>
        <w:tc>
          <w:tcPr>
            <w:tcW w:w="1447" w:type="dxa"/>
            <w:noWrap/>
            <w:hideMark/>
          </w:tcPr>
          <w:p w14:paraId="49FE5CB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E3816F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0.2006</w:t>
            </w:r>
          </w:p>
        </w:tc>
        <w:tc>
          <w:tcPr>
            <w:tcW w:w="1161" w:type="dxa"/>
            <w:noWrap/>
            <w:hideMark/>
          </w:tcPr>
          <w:p w14:paraId="08D537C8" w14:textId="4E0CF14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0.3162</w:t>
            </w:r>
          </w:p>
        </w:tc>
        <w:tc>
          <w:tcPr>
            <w:tcW w:w="2652" w:type="dxa"/>
            <w:tcBorders>
              <w:right w:val="single" w:sz="4" w:space="0" w:color="auto"/>
            </w:tcBorders>
            <w:noWrap/>
            <w:hideMark/>
          </w:tcPr>
          <w:p w14:paraId="76C99C6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843689320388349.0000</w:t>
            </w:r>
          </w:p>
        </w:tc>
        <w:tc>
          <w:tcPr>
            <w:tcW w:w="222" w:type="dxa"/>
            <w:tcBorders>
              <w:top w:val="nil"/>
              <w:left w:val="single" w:sz="4" w:space="0" w:color="auto"/>
              <w:bottom w:val="nil"/>
              <w:right w:val="nil"/>
            </w:tcBorders>
            <w:hideMark/>
          </w:tcPr>
          <w:p w14:paraId="2F82878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D95BA4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418222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A135ACC" w14:textId="77777777" w:rsidTr="000A2ECA">
        <w:trPr>
          <w:trHeight w:val="20"/>
        </w:trPr>
        <w:tc>
          <w:tcPr>
            <w:tcW w:w="540" w:type="dxa"/>
            <w:gridSpan w:val="3"/>
          </w:tcPr>
          <w:p w14:paraId="5DDE9F95" w14:textId="01B2579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237</w:t>
            </w:r>
          </w:p>
        </w:tc>
        <w:tc>
          <w:tcPr>
            <w:tcW w:w="2152" w:type="dxa"/>
            <w:gridSpan w:val="2"/>
            <w:noWrap/>
            <w:hideMark/>
          </w:tcPr>
          <w:p w14:paraId="3A119810" w14:textId="258441D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Home Product Center</w:t>
            </w:r>
          </w:p>
        </w:tc>
        <w:tc>
          <w:tcPr>
            <w:tcW w:w="1447" w:type="dxa"/>
            <w:noWrap/>
            <w:hideMark/>
          </w:tcPr>
          <w:p w14:paraId="50037BD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30B30C1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0.2587</w:t>
            </w:r>
          </w:p>
        </w:tc>
        <w:tc>
          <w:tcPr>
            <w:tcW w:w="1161" w:type="dxa"/>
            <w:noWrap/>
            <w:hideMark/>
          </w:tcPr>
          <w:p w14:paraId="5FE3F3DF" w14:textId="32948B2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0.7962</w:t>
            </w:r>
          </w:p>
        </w:tc>
        <w:tc>
          <w:tcPr>
            <w:tcW w:w="2652" w:type="dxa"/>
            <w:tcBorders>
              <w:right w:val="single" w:sz="4" w:space="0" w:color="auto"/>
            </w:tcBorders>
            <w:noWrap/>
            <w:hideMark/>
          </w:tcPr>
          <w:p w14:paraId="470F95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-0.2452</w:t>
            </w:r>
          </w:p>
        </w:tc>
        <w:tc>
          <w:tcPr>
            <w:tcW w:w="222" w:type="dxa"/>
            <w:tcBorders>
              <w:top w:val="nil"/>
              <w:left w:val="single" w:sz="4" w:space="0" w:color="auto"/>
              <w:bottom w:val="nil"/>
              <w:right w:val="nil"/>
            </w:tcBorders>
            <w:hideMark/>
          </w:tcPr>
          <w:p w14:paraId="3BDC4BB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D51016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7AE703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162F2C9" w14:textId="77777777" w:rsidTr="000A2ECA">
        <w:trPr>
          <w:trHeight w:val="20"/>
        </w:trPr>
        <w:tc>
          <w:tcPr>
            <w:tcW w:w="540" w:type="dxa"/>
            <w:gridSpan w:val="3"/>
          </w:tcPr>
          <w:p w14:paraId="62FFC74B" w14:textId="31D70E0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238</w:t>
            </w:r>
          </w:p>
        </w:tc>
        <w:tc>
          <w:tcPr>
            <w:tcW w:w="2152" w:type="dxa"/>
            <w:gridSpan w:val="2"/>
            <w:noWrap/>
            <w:hideMark/>
          </w:tcPr>
          <w:p w14:paraId="538F3121" w14:textId="409D061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Home Product Center</w:t>
            </w:r>
          </w:p>
        </w:tc>
        <w:tc>
          <w:tcPr>
            <w:tcW w:w="1447" w:type="dxa"/>
            <w:noWrap/>
            <w:hideMark/>
          </w:tcPr>
          <w:p w14:paraId="375CA3E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78093B8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0.2638</w:t>
            </w:r>
          </w:p>
        </w:tc>
        <w:tc>
          <w:tcPr>
            <w:tcW w:w="1161" w:type="dxa"/>
            <w:noWrap/>
            <w:hideMark/>
          </w:tcPr>
          <w:p w14:paraId="153E472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0.7826</w:t>
            </w:r>
          </w:p>
        </w:tc>
        <w:tc>
          <w:tcPr>
            <w:tcW w:w="2652" w:type="dxa"/>
            <w:tcBorders>
              <w:right w:val="single" w:sz="4" w:space="0" w:color="auto"/>
            </w:tcBorders>
            <w:noWrap/>
            <w:hideMark/>
          </w:tcPr>
          <w:p w14:paraId="113C35D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0.0689655172413793</w:t>
            </w:r>
          </w:p>
        </w:tc>
        <w:tc>
          <w:tcPr>
            <w:tcW w:w="222" w:type="dxa"/>
            <w:tcBorders>
              <w:top w:val="nil"/>
              <w:left w:val="single" w:sz="4" w:space="0" w:color="auto"/>
              <w:bottom w:val="nil"/>
              <w:right w:val="nil"/>
            </w:tcBorders>
            <w:hideMark/>
          </w:tcPr>
          <w:p w14:paraId="4DE9C24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BCE395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1799C0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591B1E7" w14:textId="77777777" w:rsidTr="000A2ECA">
        <w:trPr>
          <w:trHeight w:val="20"/>
        </w:trPr>
        <w:tc>
          <w:tcPr>
            <w:tcW w:w="540" w:type="dxa"/>
            <w:gridSpan w:val="3"/>
          </w:tcPr>
          <w:p w14:paraId="13F809A1" w14:textId="2242EC8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239</w:t>
            </w:r>
          </w:p>
        </w:tc>
        <w:tc>
          <w:tcPr>
            <w:tcW w:w="2152" w:type="dxa"/>
            <w:gridSpan w:val="2"/>
            <w:noWrap/>
            <w:hideMark/>
          </w:tcPr>
          <w:p w14:paraId="0C08DEBE" w14:textId="098D7CC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Home Product Center</w:t>
            </w:r>
          </w:p>
        </w:tc>
        <w:tc>
          <w:tcPr>
            <w:tcW w:w="1447" w:type="dxa"/>
            <w:noWrap/>
            <w:hideMark/>
          </w:tcPr>
          <w:p w14:paraId="4B55CAB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354E579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0.2448</w:t>
            </w:r>
          </w:p>
        </w:tc>
        <w:tc>
          <w:tcPr>
            <w:tcW w:w="1161" w:type="dxa"/>
            <w:noWrap/>
            <w:hideMark/>
          </w:tcPr>
          <w:p w14:paraId="19844EB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0.7734</w:t>
            </w:r>
          </w:p>
        </w:tc>
        <w:tc>
          <w:tcPr>
            <w:tcW w:w="2652" w:type="dxa"/>
            <w:tcBorders>
              <w:right w:val="single" w:sz="4" w:space="0" w:color="auto"/>
            </w:tcBorders>
            <w:noWrap/>
            <w:hideMark/>
          </w:tcPr>
          <w:p w14:paraId="03CDC30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0.0584</w:t>
            </w:r>
          </w:p>
        </w:tc>
        <w:tc>
          <w:tcPr>
            <w:tcW w:w="222" w:type="dxa"/>
            <w:tcBorders>
              <w:top w:val="nil"/>
              <w:left w:val="single" w:sz="4" w:space="0" w:color="auto"/>
              <w:bottom w:val="nil"/>
              <w:right w:val="nil"/>
            </w:tcBorders>
            <w:hideMark/>
          </w:tcPr>
          <w:p w14:paraId="07BF2AD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BDAA73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E4E86A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0925BC8" w14:textId="77777777" w:rsidTr="000A2ECA">
        <w:trPr>
          <w:trHeight w:val="20"/>
        </w:trPr>
        <w:tc>
          <w:tcPr>
            <w:tcW w:w="540" w:type="dxa"/>
            <w:gridSpan w:val="3"/>
          </w:tcPr>
          <w:p w14:paraId="70D2DE36" w14:textId="7C78E5C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240</w:t>
            </w:r>
          </w:p>
        </w:tc>
        <w:tc>
          <w:tcPr>
            <w:tcW w:w="2152" w:type="dxa"/>
            <w:gridSpan w:val="2"/>
            <w:noWrap/>
            <w:hideMark/>
          </w:tcPr>
          <w:p w14:paraId="0162CBF4" w14:textId="2D960F3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Home Product Center</w:t>
            </w:r>
          </w:p>
        </w:tc>
        <w:tc>
          <w:tcPr>
            <w:tcW w:w="1447" w:type="dxa"/>
            <w:noWrap/>
            <w:hideMark/>
          </w:tcPr>
          <w:p w14:paraId="46370BB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8C9F8B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0.2414</w:t>
            </w:r>
          </w:p>
        </w:tc>
        <w:tc>
          <w:tcPr>
            <w:tcW w:w="1161" w:type="dxa"/>
            <w:noWrap/>
            <w:hideMark/>
          </w:tcPr>
          <w:p w14:paraId="0756C25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0.1907</w:t>
            </w:r>
          </w:p>
        </w:tc>
        <w:tc>
          <w:tcPr>
            <w:tcW w:w="2652" w:type="dxa"/>
            <w:tcBorders>
              <w:right w:val="single" w:sz="4" w:space="0" w:color="auto"/>
            </w:tcBorders>
            <w:noWrap/>
            <w:hideMark/>
          </w:tcPr>
          <w:p w14:paraId="26698EB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-0.149068322981367</w:t>
            </w:r>
          </w:p>
        </w:tc>
        <w:tc>
          <w:tcPr>
            <w:tcW w:w="222" w:type="dxa"/>
            <w:tcBorders>
              <w:top w:val="nil"/>
              <w:left w:val="single" w:sz="4" w:space="0" w:color="auto"/>
              <w:bottom w:val="nil"/>
              <w:right w:val="nil"/>
            </w:tcBorders>
            <w:hideMark/>
          </w:tcPr>
          <w:p w14:paraId="3A94F4E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F83DD0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0C3BF6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44070E0" w14:textId="77777777" w:rsidTr="000A2ECA">
        <w:trPr>
          <w:trHeight w:val="20"/>
        </w:trPr>
        <w:tc>
          <w:tcPr>
            <w:tcW w:w="540" w:type="dxa"/>
            <w:gridSpan w:val="3"/>
          </w:tcPr>
          <w:p w14:paraId="7870F623" w14:textId="45143BB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241</w:t>
            </w:r>
          </w:p>
        </w:tc>
        <w:tc>
          <w:tcPr>
            <w:tcW w:w="2152" w:type="dxa"/>
            <w:gridSpan w:val="2"/>
            <w:noWrap/>
            <w:hideMark/>
          </w:tcPr>
          <w:p w14:paraId="39D7FC8C" w14:textId="64A3BC0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Intouch Holdings</w:t>
            </w:r>
          </w:p>
        </w:tc>
        <w:tc>
          <w:tcPr>
            <w:tcW w:w="1447" w:type="dxa"/>
            <w:noWrap/>
            <w:hideMark/>
          </w:tcPr>
          <w:p w14:paraId="2E0053A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D965B3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0.3818</w:t>
            </w:r>
          </w:p>
        </w:tc>
        <w:tc>
          <w:tcPr>
            <w:tcW w:w="1161" w:type="dxa"/>
            <w:noWrap/>
            <w:hideMark/>
          </w:tcPr>
          <w:p w14:paraId="6C35A77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1.08</w:t>
            </w:r>
          </w:p>
        </w:tc>
        <w:tc>
          <w:tcPr>
            <w:tcW w:w="2652" w:type="dxa"/>
            <w:tcBorders>
              <w:right w:val="single" w:sz="4" w:space="0" w:color="auto"/>
            </w:tcBorders>
            <w:noWrap/>
            <w:hideMark/>
          </w:tcPr>
          <w:p w14:paraId="616573D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-0.0744</w:t>
            </w:r>
          </w:p>
        </w:tc>
        <w:tc>
          <w:tcPr>
            <w:tcW w:w="222" w:type="dxa"/>
            <w:tcBorders>
              <w:top w:val="nil"/>
              <w:left w:val="single" w:sz="4" w:space="0" w:color="auto"/>
              <w:bottom w:val="nil"/>
              <w:right w:val="nil"/>
            </w:tcBorders>
            <w:hideMark/>
          </w:tcPr>
          <w:p w14:paraId="0C18E3C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1E734B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DDF22A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A7E3322" w14:textId="77777777" w:rsidTr="000A2ECA">
        <w:trPr>
          <w:trHeight w:val="20"/>
        </w:trPr>
        <w:tc>
          <w:tcPr>
            <w:tcW w:w="540" w:type="dxa"/>
            <w:gridSpan w:val="3"/>
          </w:tcPr>
          <w:p w14:paraId="24E0E5E1" w14:textId="3442CFE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242</w:t>
            </w:r>
          </w:p>
        </w:tc>
        <w:tc>
          <w:tcPr>
            <w:tcW w:w="2152" w:type="dxa"/>
            <w:gridSpan w:val="2"/>
            <w:noWrap/>
            <w:hideMark/>
          </w:tcPr>
          <w:p w14:paraId="77371AE9" w14:textId="209F934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Intouch Holdings</w:t>
            </w:r>
          </w:p>
        </w:tc>
        <w:tc>
          <w:tcPr>
            <w:tcW w:w="1447" w:type="dxa"/>
            <w:noWrap/>
            <w:hideMark/>
          </w:tcPr>
          <w:p w14:paraId="18105F2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71FDEA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0.2528</w:t>
            </w:r>
          </w:p>
        </w:tc>
        <w:tc>
          <w:tcPr>
            <w:tcW w:w="1161" w:type="dxa"/>
            <w:noWrap/>
            <w:hideMark/>
          </w:tcPr>
          <w:p w14:paraId="2CAD3A9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1.02</w:t>
            </w:r>
          </w:p>
        </w:tc>
        <w:tc>
          <w:tcPr>
            <w:tcW w:w="2652" w:type="dxa"/>
            <w:tcBorders>
              <w:right w:val="single" w:sz="4" w:space="0" w:color="auto"/>
            </w:tcBorders>
            <w:noWrap/>
            <w:hideMark/>
          </w:tcPr>
          <w:p w14:paraId="0CAE1DE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-0.0373831775700935</w:t>
            </w:r>
          </w:p>
        </w:tc>
        <w:tc>
          <w:tcPr>
            <w:tcW w:w="222" w:type="dxa"/>
            <w:tcBorders>
              <w:top w:val="nil"/>
              <w:left w:val="single" w:sz="4" w:space="0" w:color="auto"/>
              <w:bottom w:val="nil"/>
              <w:right w:val="nil"/>
            </w:tcBorders>
            <w:hideMark/>
          </w:tcPr>
          <w:p w14:paraId="0EBE1FB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ED30EB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1E9340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3578BB1" w14:textId="77777777" w:rsidTr="000A2ECA">
        <w:trPr>
          <w:trHeight w:val="20"/>
        </w:trPr>
        <w:tc>
          <w:tcPr>
            <w:tcW w:w="540" w:type="dxa"/>
            <w:gridSpan w:val="3"/>
          </w:tcPr>
          <w:p w14:paraId="38AC4DD1" w14:textId="022E287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243</w:t>
            </w:r>
          </w:p>
        </w:tc>
        <w:tc>
          <w:tcPr>
            <w:tcW w:w="2152" w:type="dxa"/>
            <w:gridSpan w:val="2"/>
            <w:noWrap/>
            <w:hideMark/>
          </w:tcPr>
          <w:p w14:paraId="767C6E8C" w14:textId="62DFA43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Intouch Holdings</w:t>
            </w:r>
          </w:p>
        </w:tc>
        <w:tc>
          <w:tcPr>
            <w:tcW w:w="1447" w:type="dxa"/>
            <w:noWrap/>
            <w:hideMark/>
          </w:tcPr>
          <w:p w14:paraId="1EA9F0D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88924D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0.2354</w:t>
            </w:r>
          </w:p>
        </w:tc>
        <w:tc>
          <w:tcPr>
            <w:tcW w:w="1161" w:type="dxa"/>
            <w:noWrap/>
            <w:hideMark/>
          </w:tcPr>
          <w:p w14:paraId="405864C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0.7629</w:t>
            </w:r>
          </w:p>
        </w:tc>
        <w:tc>
          <w:tcPr>
            <w:tcW w:w="2652" w:type="dxa"/>
            <w:tcBorders>
              <w:right w:val="single" w:sz="4" w:space="0" w:color="auto"/>
            </w:tcBorders>
            <w:noWrap/>
            <w:hideMark/>
          </w:tcPr>
          <w:p w14:paraId="1A1E807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0.4267</w:t>
            </w:r>
          </w:p>
        </w:tc>
        <w:tc>
          <w:tcPr>
            <w:tcW w:w="222" w:type="dxa"/>
            <w:tcBorders>
              <w:top w:val="nil"/>
              <w:left w:val="single" w:sz="4" w:space="0" w:color="auto"/>
              <w:bottom w:val="nil"/>
              <w:right w:val="nil"/>
            </w:tcBorders>
            <w:hideMark/>
          </w:tcPr>
          <w:p w14:paraId="1F32C66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9F1EBE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0F2F2C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4675C86" w14:textId="77777777" w:rsidTr="000A2ECA">
        <w:trPr>
          <w:trHeight w:val="20"/>
        </w:trPr>
        <w:tc>
          <w:tcPr>
            <w:tcW w:w="540" w:type="dxa"/>
            <w:gridSpan w:val="3"/>
          </w:tcPr>
          <w:p w14:paraId="2CD0C65F" w14:textId="3FD2E70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244</w:t>
            </w:r>
          </w:p>
        </w:tc>
        <w:tc>
          <w:tcPr>
            <w:tcW w:w="2152" w:type="dxa"/>
            <w:gridSpan w:val="2"/>
            <w:noWrap/>
            <w:hideMark/>
          </w:tcPr>
          <w:p w14:paraId="2096B3E9" w14:textId="4532115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Intouch Holdings</w:t>
            </w:r>
          </w:p>
        </w:tc>
        <w:tc>
          <w:tcPr>
            <w:tcW w:w="1447" w:type="dxa"/>
            <w:noWrap/>
            <w:hideMark/>
          </w:tcPr>
          <w:p w14:paraId="5080A45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22EA93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0.2684</w:t>
            </w:r>
          </w:p>
        </w:tc>
        <w:tc>
          <w:tcPr>
            <w:tcW w:w="1161" w:type="dxa"/>
            <w:noWrap/>
            <w:hideMark/>
          </w:tcPr>
          <w:p w14:paraId="031EF25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0.7111</w:t>
            </w:r>
          </w:p>
        </w:tc>
        <w:tc>
          <w:tcPr>
            <w:tcW w:w="2652" w:type="dxa"/>
            <w:tcBorders>
              <w:right w:val="single" w:sz="4" w:space="0" w:color="auto"/>
            </w:tcBorders>
            <w:noWrap/>
            <w:hideMark/>
          </w:tcPr>
          <w:p w14:paraId="55428B4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-0.0506329113924051</w:t>
            </w:r>
          </w:p>
        </w:tc>
        <w:tc>
          <w:tcPr>
            <w:tcW w:w="222" w:type="dxa"/>
            <w:tcBorders>
              <w:top w:val="nil"/>
              <w:left w:val="single" w:sz="4" w:space="0" w:color="auto"/>
              <w:bottom w:val="nil"/>
              <w:right w:val="nil"/>
            </w:tcBorders>
            <w:hideMark/>
          </w:tcPr>
          <w:p w14:paraId="74E50C3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2117A8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3969F3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4045806" w14:textId="77777777" w:rsidTr="000A2ECA">
        <w:trPr>
          <w:trHeight w:val="20"/>
        </w:trPr>
        <w:tc>
          <w:tcPr>
            <w:tcW w:w="540" w:type="dxa"/>
            <w:gridSpan w:val="3"/>
          </w:tcPr>
          <w:p w14:paraId="0437EEEA" w14:textId="18F6895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245</w:t>
            </w:r>
          </w:p>
        </w:tc>
        <w:tc>
          <w:tcPr>
            <w:tcW w:w="2152" w:type="dxa"/>
            <w:gridSpan w:val="2"/>
            <w:noWrap/>
            <w:hideMark/>
          </w:tcPr>
          <w:p w14:paraId="0C553C1A" w14:textId="6056FD15"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Kasikornbank</w:t>
            </w:r>
            <w:proofErr w:type="spellEnd"/>
          </w:p>
        </w:tc>
        <w:tc>
          <w:tcPr>
            <w:tcW w:w="1447" w:type="dxa"/>
            <w:noWrap/>
            <w:hideMark/>
          </w:tcPr>
          <w:p w14:paraId="3CEF667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73BE0B1" w14:textId="562982C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0.0774</w:t>
            </w:r>
          </w:p>
        </w:tc>
        <w:tc>
          <w:tcPr>
            <w:tcW w:w="1161" w:type="dxa"/>
            <w:noWrap/>
            <w:hideMark/>
          </w:tcPr>
          <w:p w14:paraId="5F27B5E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0.2341</w:t>
            </w:r>
          </w:p>
        </w:tc>
        <w:tc>
          <w:tcPr>
            <w:tcW w:w="2652" w:type="dxa"/>
            <w:tcBorders>
              <w:right w:val="single" w:sz="4" w:space="0" w:color="auto"/>
            </w:tcBorders>
            <w:noWrap/>
            <w:hideMark/>
          </w:tcPr>
          <w:p w14:paraId="1179287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-0.0847</w:t>
            </w:r>
          </w:p>
        </w:tc>
        <w:tc>
          <w:tcPr>
            <w:tcW w:w="222" w:type="dxa"/>
            <w:tcBorders>
              <w:top w:val="nil"/>
              <w:left w:val="single" w:sz="4" w:space="0" w:color="auto"/>
              <w:bottom w:val="nil"/>
              <w:right w:val="nil"/>
            </w:tcBorders>
            <w:hideMark/>
          </w:tcPr>
          <w:p w14:paraId="7012521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9E5308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883669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2AD5DB8" w14:textId="77777777" w:rsidTr="000A2ECA">
        <w:trPr>
          <w:trHeight w:val="20"/>
        </w:trPr>
        <w:tc>
          <w:tcPr>
            <w:tcW w:w="540" w:type="dxa"/>
            <w:gridSpan w:val="3"/>
          </w:tcPr>
          <w:p w14:paraId="418A3DB1" w14:textId="44FF67C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246</w:t>
            </w:r>
          </w:p>
        </w:tc>
        <w:tc>
          <w:tcPr>
            <w:tcW w:w="2152" w:type="dxa"/>
            <w:gridSpan w:val="2"/>
            <w:noWrap/>
            <w:hideMark/>
          </w:tcPr>
          <w:p w14:paraId="55B1A07D" w14:textId="70D54A24"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Kasikornbank</w:t>
            </w:r>
            <w:proofErr w:type="spellEnd"/>
          </w:p>
        </w:tc>
        <w:tc>
          <w:tcPr>
            <w:tcW w:w="1447" w:type="dxa"/>
            <w:noWrap/>
            <w:hideMark/>
          </w:tcPr>
          <w:p w14:paraId="1A66D21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7596D821" w14:textId="6147170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0.0688</w:t>
            </w:r>
          </w:p>
        </w:tc>
        <w:tc>
          <w:tcPr>
            <w:tcW w:w="1161" w:type="dxa"/>
            <w:noWrap/>
            <w:hideMark/>
          </w:tcPr>
          <w:p w14:paraId="36EE5C0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0.2416</w:t>
            </w:r>
          </w:p>
        </w:tc>
        <w:tc>
          <w:tcPr>
            <w:tcW w:w="2652" w:type="dxa"/>
            <w:tcBorders>
              <w:right w:val="single" w:sz="4" w:space="0" w:color="auto"/>
            </w:tcBorders>
            <w:noWrap/>
            <w:hideMark/>
          </w:tcPr>
          <w:p w14:paraId="714D641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0.0387323943661972</w:t>
            </w:r>
          </w:p>
        </w:tc>
        <w:tc>
          <w:tcPr>
            <w:tcW w:w="222" w:type="dxa"/>
            <w:tcBorders>
              <w:top w:val="nil"/>
              <w:left w:val="single" w:sz="4" w:space="0" w:color="auto"/>
              <w:bottom w:val="nil"/>
              <w:right w:val="nil"/>
            </w:tcBorders>
            <w:hideMark/>
          </w:tcPr>
          <w:p w14:paraId="4104ACC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B64342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E32171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9869430" w14:textId="77777777" w:rsidTr="000A2ECA">
        <w:trPr>
          <w:trHeight w:val="20"/>
        </w:trPr>
        <w:tc>
          <w:tcPr>
            <w:tcW w:w="540" w:type="dxa"/>
            <w:gridSpan w:val="3"/>
          </w:tcPr>
          <w:p w14:paraId="558C9A45" w14:textId="153D3EB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247</w:t>
            </w:r>
          </w:p>
        </w:tc>
        <w:tc>
          <w:tcPr>
            <w:tcW w:w="2152" w:type="dxa"/>
            <w:gridSpan w:val="2"/>
            <w:noWrap/>
            <w:hideMark/>
          </w:tcPr>
          <w:p w14:paraId="2FF13FE0" w14:textId="6F6D7774"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Kasikornbank</w:t>
            </w:r>
            <w:proofErr w:type="spellEnd"/>
          </w:p>
        </w:tc>
        <w:tc>
          <w:tcPr>
            <w:tcW w:w="1447" w:type="dxa"/>
            <w:noWrap/>
            <w:hideMark/>
          </w:tcPr>
          <w:p w14:paraId="552C3AA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CD3276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0.0822</w:t>
            </w:r>
          </w:p>
        </w:tc>
        <w:tc>
          <w:tcPr>
            <w:tcW w:w="1161" w:type="dxa"/>
            <w:noWrap/>
            <w:hideMark/>
          </w:tcPr>
          <w:p w14:paraId="6B9B9B9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0.2093</w:t>
            </w:r>
          </w:p>
        </w:tc>
        <w:tc>
          <w:tcPr>
            <w:tcW w:w="2652" w:type="dxa"/>
            <w:tcBorders>
              <w:right w:val="single" w:sz="4" w:space="0" w:color="auto"/>
            </w:tcBorders>
            <w:noWrap/>
            <w:hideMark/>
          </w:tcPr>
          <w:p w14:paraId="4BACF5C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0.2566</w:t>
            </w:r>
          </w:p>
        </w:tc>
        <w:tc>
          <w:tcPr>
            <w:tcW w:w="222" w:type="dxa"/>
            <w:tcBorders>
              <w:top w:val="nil"/>
              <w:left w:val="single" w:sz="4" w:space="0" w:color="auto"/>
              <w:bottom w:val="nil"/>
              <w:right w:val="nil"/>
            </w:tcBorders>
            <w:hideMark/>
          </w:tcPr>
          <w:p w14:paraId="455CB75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0F36B3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564DD3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B96752E" w14:textId="77777777" w:rsidTr="000A2ECA">
        <w:trPr>
          <w:trHeight w:val="20"/>
        </w:trPr>
        <w:tc>
          <w:tcPr>
            <w:tcW w:w="540" w:type="dxa"/>
            <w:gridSpan w:val="3"/>
          </w:tcPr>
          <w:p w14:paraId="44CCD931" w14:textId="699B00B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248</w:t>
            </w:r>
          </w:p>
        </w:tc>
        <w:tc>
          <w:tcPr>
            <w:tcW w:w="2152" w:type="dxa"/>
            <w:gridSpan w:val="2"/>
            <w:noWrap/>
            <w:hideMark/>
          </w:tcPr>
          <w:p w14:paraId="6AEFEB26" w14:textId="0E073019"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Kasikornbank</w:t>
            </w:r>
            <w:proofErr w:type="spellEnd"/>
          </w:p>
        </w:tc>
        <w:tc>
          <w:tcPr>
            <w:tcW w:w="1447" w:type="dxa"/>
            <w:noWrap/>
            <w:hideMark/>
          </w:tcPr>
          <w:p w14:paraId="111CF85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F70961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0.0713</w:t>
            </w:r>
          </w:p>
        </w:tc>
        <w:tc>
          <w:tcPr>
            <w:tcW w:w="1161" w:type="dxa"/>
            <w:noWrap/>
            <w:hideMark/>
          </w:tcPr>
          <w:p w14:paraId="3D3B0B2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0.3616</w:t>
            </w:r>
          </w:p>
        </w:tc>
        <w:tc>
          <w:tcPr>
            <w:tcW w:w="2652" w:type="dxa"/>
            <w:tcBorders>
              <w:right w:val="single" w:sz="4" w:space="0" w:color="auto"/>
            </w:tcBorders>
            <w:noWrap/>
            <w:hideMark/>
          </w:tcPr>
          <w:p w14:paraId="1D27E1B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-0.259016393442623</w:t>
            </w:r>
          </w:p>
        </w:tc>
        <w:tc>
          <w:tcPr>
            <w:tcW w:w="222" w:type="dxa"/>
            <w:tcBorders>
              <w:top w:val="nil"/>
              <w:left w:val="single" w:sz="4" w:space="0" w:color="auto"/>
              <w:bottom w:val="nil"/>
              <w:right w:val="nil"/>
            </w:tcBorders>
            <w:hideMark/>
          </w:tcPr>
          <w:p w14:paraId="1E0AD75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0F3DE6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6A6E47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38EFC0A" w14:textId="77777777" w:rsidTr="000A2ECA">
        <w:trPr>
          <w:trHeight w:val="20"/>
        </w:trPr>
        <w:tc>
          <w:tcPr>
            <w:tcW w:w="540" w:type="dxa"/>
            <w:gridSpan w:val="3"/>
          </w:tcPr>
          <w:p w14:paraId="19454DD2" w14:textId="7A7836D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249</w:t>
            </w:r>
          </w:p>
        </w:tc>
        <w:tc>
          <w:tcPr>
            <w:tcW w:w="2152" w:type="dxa"/>
            <w:gridSpan w:val="2"/>
            <w:noWrap/>
            <w:hideMark/>
          </w:tcPr>
          <w:p w14:paraId="261A2D0B" w14:textId="01B509C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Krung Thai Bank</w:t>
            </w:r>
          </w:p>
        </w:tc>
        <w:tc>
          <w:tcPr>
            <w:tcW w:w="1447" w:type="dxa"/>
            <w:noWrap/>
            <w:hideMark/>
          </w:tcPr>
          <w:p w14:paraId="553ED5D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69E6096" w14:textId="0C67BB0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0.0991</w:t>
            </w:r>
          </w:p>
        </w:tc>
        <w:tc>
          <w:tcPr>
            <w:tcW w:w="1161" w:type="dxa"/>
            <w:noWrap/>
            <w:hideMark/>
          </w:tcPr>
          <w:p w14:paraId="64EC3F4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0.2604</w:t>
            </w:r>
          </w:p>
        </w:tc>
        <w:tc>
          <w:tcPr>
            <w:tcW w:w="2652" w:type="dxa"/>
            <w:tcBorders>
              <w:right w:val="single" w:sz="4" w:space="0" w:color="auto"/>
            </w:tcBorders>
            <w:noWrap/>
            <w:hideMark/>
          </w:tcPr>
          <w:p w14:paraId="56441FA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0.0395</w:t>
            </w:r>
          </w:p>
        </w:tc>
        <w:tc>
          <w:tcPr>
            <w:tcW w:w="222" w:type="dxa"/>
            <w:tcBorders>
              <w:top w:val="nil"/>
              <w:left w:val="single" w:sz="4" w:space="0" w:color="auto"/>
              <w:bottom w:val="nil"/>
              <w:right w:val="nil"/>
            </w:tcBorders>
            <w:hideMark/>
          </w:tcPr>
          <w:p w14:paraId="0E7FC8A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74166D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3140EF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A219414" w14:textId="77777777" w:rsidTr="000A2ECA">
        <w:trPr>
          <w:trHeight w:val="20"/>
        </w:trPr>
        <w:tc>
          <w:tcPr>
            <w:tcW w:w="540" w:type="dxa"/>
            <w:gridSpan w:val="3"/>
          </w:tcPr>
          <w:p w14:paraId="7F97BC52" w14:textId="70DCAA5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250</w:t>
            </w:r>
          </w:p>
        </w:tc>
        <w:tc>
          <w:tcPr>
            <w:tcW w:w="2152" w:type="dxa"/>
            <w:gridSpan w:val="2"/>
            <w:noWrap/>
            <w:hideMark/>
          </w:tcPr>
          <w:p w14:paraId="0F67CB1A" w14:textId="12C7370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Krung Thai Bank</w:t>
            </w:r>
          </w:p>
        </w:tc>
        <w:tc>
          <w:tcPr>
            <w:tcW w:w="1447" w:type="dxa"/>
            <w:noWrap/>
            <w:hideMark/>
          </w:tcPr>
          <w:p w14:paraId="1BE7692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17B9ECAA" w14:textId="7343826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0.0971</w:t>
            </w:r>
          </w:p>
        </w:tc>
        <w:tc>
          <w:tcPr>
            <w:tcW w:w="1161" w:type="dxa"/>
            <w:noWrap/>
            <w:hideMark/>
          </w:tcPr>
          <w:p w14:paraId="52B8F40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0.1735</w:t>
            </w:r>
          </w:p>
        </w:tc>
        <w:tc>
          <w:tcPr>
            <w:tcW w:w="2652" w:type="dxa"/>
            <w:tcBorders>
              <w:right w:val="single" w:sz="4" w:space="0" w:color="auto"/>
            </w:tcBorders>
            <w:noWrap/>
            <w:hideMark/>
          </w:tcPr>
          <w:p w14:paraId="1C7661D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0.340909090909091</w:t>
            </w:r>
          </w:p>
        </w:tc>
        <w:tc>
          <w:tcPr>
            <w:tcW w:w="222" w:type="dxa"/>
            <w:tcBorders>
              <w:top w:val="nil"/>
              <w:left w:val="single" w:sz="4" w:space="0" w:color="auto"/>
              <w:bottom w:val="nil"/>
              <w:right w:val="nil"/>
            </w:tcBorders>
            <w:hideMark/>
          </w:tcPr>
          <w:p w14:paraId="0494893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161C6F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F1B01D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7C6F80A" w14:textId="77777777" w:rsidTr="000A2ECA">
        <w:trPr>
          <w:trHeight w:val="20"/>
        </w:trPr>
        <w:tc>
          <w:tcPr>
            <w:tcW w:w="540" w:type="dxa"/>
            <w:gridSpan w:val="3"/>
          </w:tcPr>
          <w:p w14:paraId="29838157" w14:textId="5C7F124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251</w:t>
            </w:r>
          </w:p>
        </w:tc>
        <w:tc>
          <w:tcPr>
            <w:tcW w:w="2152" w:type="dxa"/>
            <w:gridSpan w:val="2"/>
            <w:noWrap/>
            <w:hideMark/>
          </w:tcPr>
          <w:p w14:paraId="353AA559" w14:textId="7B20846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Krung Thai Bank</w:t>
            </w:r>
          </w:p>
        </w:tc>
        <w:tc>
          <w:tcPr>
            <w:tcW w:w="1447" w:type="dxa"/>
            <w:noWrap/>
            <w:hideMark/>
          </w:tcPr>
          <w:p w14:paraId="25E61842" w14:textId="7749C98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noProof/>
                <w:sz w:val="16"/>
                <w:szCs w:val="16"/>
                <w14:ligatures w14:val="standardContextual"/>
              </w:rPr>
              <mc:AlternateContent>
                <mc:Choice Requires="wps">
                  <w:drawing>
                    <wp:anchor distT="0" distB="0" distL="114300" distR="114300" simplePos="0" relativeHeight="252038144" behindDoc="0" locked="0" layoutInCell="1" allowOverlap="1" wp14:anchorId="212C5AD7" wp14:editId="53A51204">
                      <wp:simplePos x="0" y="0"/>
                      <wp:positionH relativeFrom="margin">
                        <wp:posOffset>844851</wp:posOffset>
                      </wp:positionH>
                      <wp:positionV relativeFrom="paragraph">
                        <wp:posOffset>582763</wp:posOffset>
                      </wp:positionV>
                      <wp:extent cx="586740" cy="445135"/>
                      <wp:effectExtent l="0" t="0" r="3810" b="0"/>
                      <wp:wrapNone/>
                      <wp:docPr id="1849408439"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A163E3" id="Rectangle 22" o:spid="_x0000_s1026" style="position:absolute;margin-left:66.5pt;margin-top:45.9pt;width:46.2pt;height:35.05pt;flip:y;z-index:252038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" fillcolor="white [3201]" stroked="f" strokeweight="1pt">
                      <w10:wrap anchorx="margin"/>
                    </v:rect>
                  </w:pict>
                </mc:Fallback>
              </mc:AlternateContent>
            </w:r>
            <w:r w:rsidRPr="000A2ECA">
              <w:rPr>
                <w:rFonts w:ascii="Times New Roman" w:hAnsi="Times New Roman" w:cs="Times New Roman"/>
                <w:sz w:val="16"/>
                <w:szCs w:val="16"/>
              </w:rPr>
              <w:t>4.2</w:t>
            </w:r>
          </w:p>
        </w:tc>
        <w:tc>
          <w:tcPr>
            <w:tcW w:w="1318" w:type="dxa"/>
            <w:noWrap/>
            <w:hideMark/>
          </w:tcPr>
          <w:p w14:paraId="073D560D" w14:textId="0655035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0.0674</w:t>
            </w:r>
          </w:p>
        </w:tc>
        <w:tc>
          <w:tcPr>
            <w:tcW w:w="1161" w:type="dxa"/>
            <w:noWrap/>
            <w:hideMark/>
          </w:tcPr>
          <w:p w14:paraId="571ADB6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0.1781</w:t>
            </w:r>
          </w:p>
        </w:tc>
        <w:tc>
          <w:tcPr>
            <w:tcW w:w="2652" w:type="dxa"/>
            <w:tcBorders>
              <w:right w:val="single" w:sz="4" w:space="0" w:color="auto"/>
            </w:tcBorders>
            <w:noWrap/>
            <w:hideMark/>
          </w:tcPr>
          <w:p w14:paraId="3C60F95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0.1892</w:t>
            </w:r>
          </w:p>
        </w:tc>
        <w:tc>
          <w:tcPr>
            <w:tcW w:w="222" w:type="dxa"/>
            <w:tcBorders>
              <w:top w:val="nil"/>
              <w:left w:val="single" w:sz="4" w:space="0" w:color="auto"/>
              <w:bottom w:val="nil"/>
              <w:right w:val="nil"/>
            </w:tcBorders>
            <w:hideMark/>
          </w:tcPr>
          <w:p w14:paraId="6F49FAB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423E0E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F76B33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1746308" w14:textId="77777777" w:rsidTr="000A2ECA">
        <w:trPr>
          <w:trHeight w:val="20"/>
        </w:trPr>
        <w:tc>
          <w:tcPr>
            <w:tcW w:w="540" w:type="dxa"/>
            <w:gridSpan w:val="3"/>
          </w:tcPr>
          <w:p w14:paraId="344DD9C8" w14:textId="11ED562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lastRenderedPageBreak/>
              <w:t>252</w:t>
            </w:r>
          </w:p>
        </w:tc>
        <w:tc>
          <w:tcPr>
            <w:tcW w:w="2152" w:type="dxa"/>
            <w:gridSpan w:val="2"/>
            <w:noWrap/>
            <w:hideMark/>
          </w:tcPr>
          <w:p w14:paraId="67265931" w14:textId="3505A31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Krung Thai Bank</w:t>
            </w:r>
          </w:p>
        </w:tc>
        <w:tc>
          <w:tcPr>
            <w:tcW w:w="1447" w:type="dxa"/>
            <w:noWrap/>
            <w:hideMark/>
          </w:tcPr>
          <w:p w14:paraId="4538AA8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29F2F54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0.0553</w:t>
            </w:r>
          </w:p>
        </w:tc>
        <w:tc>
          <w:tcPr>
            <w:tcW w:w="1161" w:type="dxa"/>
            <w:noWrap/>
            <w:hideMark/>
          </w:tcPr>
          <w:p w14:paraId="68B9794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0.6293</w:t>
            </w:r>
          </w:p>
        </w:tc>
        <w:tc>
          <w:tcPr>
            <w:tcW w:w="2652" w:type="dxa"/>
            <w:tcBorders>
              <w:right w:val="single" w:sz="4" w:space="0" w:color="auto"/>
            </w:tcBorders>
            <w:noWrap/>
            <w:hideMark/>
          </w:tcPr>
          <w:p w14:paraId="2E6E0DEE" w14:textId="3627456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-0.335329341317365</w:t>
            </w:r>
          </w:p>
        </w:tc>
        <w:tc>
          <w:tcPr>
            <w:tcW w:w="222" w:type="dxa"/>
            <w:tcBorders>
              <w:top w:val="nil"/>
              <w:left w:val="single" w:sz="4" w:space="0" w:color="auto"/>
              <w:bottom w:val="nil"/>
              <w:right w:val="nil"/>
            </w:tcBorders>
            <w:hideMark/>
          </w:tcPr>
          <w:p w14:paraId="4F19305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4603B0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AC4F83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FEC1D4F" w14:textId="77777777" w:rsidTr="000A2ECA">
        <w:trPr>
          <w:trHeight w:val="20"/>
        </w:trPr>
        <w:tc>
          <w:tcPr>
            <w:tcW w:w="540" w:type="dxa"/>
            <w:gridSpan w:val="3"/>
          </w:tcPr>
          <w:p w14:paraId="46BE3E58" w14:textId="590F1BF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253</w:t>
            </w:r>
          </w:p>
        </w:tc>
        <w:tc>
          <w:tcPr>
            <w:tcW w:w="2152" w:type="dxa"/>
            <w:gridSpan w:val="2"/>
            <w:noWrap/>
            <w:hideMark/>
          </w:tcPr>
          <w:p w14:paraId="6907CAB9" w14:textId="29A8AB3E"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Krungthai</w:t>
            </w:r>
            <w:proofErr w:type="spellEnd"/>
            <w:r w:rsidRPr="000A2ECA">
              <w:rPr>
                <w:rFonts w:ascii="Times New Roman" w:hAnsi="Times New Roman" w:cs="Times New Roman"/>
                <w:sz w:val="16"/>
                <w:szCs w:val="16"/>
              </w:rPr>
              <w:t xml:space="preserve"> Card</w:t>
            </w:r>
          </w:p>
        </w:tc>
        <w:tc>
          <w:tcPr>
            <w:tcW w:w="1447" w:type="dxa"/>
            <w:noWrap/>
            <w:hideMark/>
          </w:tcPr>
          <w:p w14:paraId="6AF90A7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F13C58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0.2151</w:t>
            </w:r>
          </w:p>
        </w:tc>
        <w:tc>
          <w:tcPr>
            <w:tcW w:w="1161" w:type="dxa"/>
            <w:noWrap/>
            <w:hideMark/>
          </w:tcPr>
          <w:p w14:paraId="648CE85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0.4064</w:t>
            </w:r>
          </w:p>
        </w:tc>
        <w:tc>
          <w:tcPr>
            <w:tcW w:w="2652" w:type="dxa"/>
            <w:tcBorders>
              <w:right w:val="single" w:sz="4" w:space="0" w:color="auto"/>
            </w:tcBorders>
            <w:noWrap/>
            <w:hideMark/>
          </w:tcPr>
          <w:p w14:paraId="0CB9280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-0.2627</w:t>
            </w:r>
          </w:p>
        </w:tc>
        <w:tc>
          <w:tcPr>
            <w:tcW w:w="222" w:type="dxa"/>
            <w:tcBorders>
              <w:top w:val="nil"/>
              <w:left w:val="single" w:sz="4" w:space="0" w:color="auto"/>
              <w:bottom w:val="nil"/>
              <w:right w:val="nil"/>
            </w:tcBorders>
            <w:hideMark/>
          </w:tcPr>
          <w:p w14:paraId="364205D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DE5D1E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4B286D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CEBB5F1" w14:textId="77777777" w:rsidTr="000A2ECA">
        <w:trPr>
          <w:trHeight w:val="20"/>
        </w:trPr>
        <w:tc>
          <w:tcPr>
            <w:tcW w:w="540" w:type="dxa"/>
            <w:gridSpan w:val="3"/>
          </w:tcPr>
          <w:p w14:paraId="0FE86339" w14:textId="33B1A27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254</w:t>
            </w:r>
          </w:p>
        </w:tc>
        <w:tc>
          <w:tcPr>
            <w:tcW w:w="2152" w:type="dxa"/>
            <w:gridSpan w:val="2"/>
            <w:noWrap/>
            <w:hideMark/>
          </w:tcPr>
          <w:p w14:paraId="402D1772" w14:textId="0B6A8120"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Krungthai</w:t>
            </w:r>
            <w:proofErr w:type="spellEnd"/>
            <w:r w:rsidRPr="000A2ECA">
              <w:rPr>
                <w:rFonts w:ascii="Times New Roman" w:hAnsi="Times New Roman" w:cs="Times New Roman"/>
                <w:sz w:val="16"/>
                <w:szCs w:val="16"/>
              </w:rPr>
              <w:t xml:space="preserve"> Card</w:t>
            </w:r>
          </w:p>
        </w:tc>
        <w:tc>
          <w:tcPr>
            <w:tcW w:w="1447" w:type="dxa"/>
            <w:noWrap/>
            <w:hideMark/>
          </w:tcPr>
          <w:p w14:paraId="1CE94FA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DA167F9" w14:textId="7791B47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0.2405</w:t>
            </w:r>
          </w:p>
        </w:tc>
        <w:tc>
          <w:tcPr>
            <w:tcW w:w="1161" w:type="dxa"/>
            <w:noWrap/>
            <w:hideMark/>
          </w:tcPr>
          <w:p w14:paraId="741E9F0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0.3642</w:t>
            </w:r>
          </w:p>
        </w:tc>
        <w:tc>
          <w:tcPr>
            <w:tcW w:w="2652" w:type="dxa"/>
            <w:tcBorders>
              <w:right w:val="single" w:sz="4" w:space="0" w:color="auto"/>
            </w:tcBorders>
            <w:noWrap/>
            <w:hideMark/>
          </w:tcPr>
          <w:p w14:paraId="55C80578" w14:textId="2CAD5F6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-0.00421940928270042</w:t>
            </w:r>
          </w:p>
        </w:tc>
        <w:tc>
          <w:tcPr>
            <w:tcW w:w="222" w:type="dxa"/>
            <w:tcBorders>
              <w:top w:val="nil"/>
              <w:left w:val="single" w:sz="4" w:space="0" w:color="auto"/>
              <w:bottom w:val="nil"/>
              <w:right w:val="nil"/>
            </w:tcBorders>
            <w:hideMark/>
          </w:tcPr>
          <w:p w14:paraId="7586A75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9CE407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88B23D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AB2666F" w14:textId="77777777" w:rsidTr="000A2ECA">
        <w:trPr>
          <w:trHeight w:val="20"/>
        </w:trPr>
        <w:tc>
          <w:tcPr>
            <w:tcW w:w="540" w:type="dxa"/>
            <w:gridSpan w:val="3"/>
          </w:tcPr>
          <w:p w14:paraId="04CB5AE8" w14:textId="40B3464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255</w:t>
            </w:r>
          </w:p>
        </w:tc>
        <w:tc>
          <w:tcPr>
            <w:tcW w:w="2152" w:type="dxa"/>
            <w:gridSpan w:val="2"/>
            <w:noWrap/>
            <w:hideMark/>
          </w:tcPr>
          <w:p w14:paraId="59AFC487" w14:textId="613336D4"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Krungthai</w:t>
            </w:r>
            <w:proofErr w:type="spellEnd"/>
            <w:r w:rsidRPr="000A2ECA">
              <w:rPr>
                <w:rFonts w:ascii="Times New Roman" w:hAnsi="Times New Roman" w:cs="Times New Roman"/>
                <w:sz w:val="16"/>
                <w:szCs w:val="16"/>
              </w:rPr>
              <w:t xml:space="preserve"> Card</w:t>
            </w:r>
          </w:p>
        </w:tc>
        <w:tc>
          <w:tcPr>
            <w:tcW w:w="1447" w:type="dxa"/>
            <w:noWrap/>
            <w:hideMark/>
          </w:tcPr>
          <w:p w14:paraId="4713510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B1929A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0.2261</w:t>
            </w:r>
          </w:p>
        </w:tc>
        <w:tc>
          <w:tcPr>
            <w:tcW w:w="1161" w:type="dxa"/>
            <w:noWrap/>
            <w:hideMark/>
          </w:tcPr>
          <w:p w14:paraId="1F60B66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0.3859</w:t>
            </w:r>
          </w:p>
        </w:tc>
        <w:tc>
          <w:tcPr>
            <w:tcW w:w="2652" w:type="dxa"/>
            <w:tcBorders>
              <w:right w:val="single" w:sz="4" w:space="0" w:color="auto"/>
            </w:tcBorders>
            <w:noWrap/>
            <w:hideMark/>
          </w:tcPr>
          <w:p w14:paraId="5C425E1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-0.0042</w:t>
            </w:r>
          </w:p>
        </w:tc>
        <w:tc>
          <w:tcPr>
            <w:tcW w:w="222" w:type="dxa"/>
            <w:tcBorders>
              <w:top w:val="nil"/>
              <w:left w:val="single" w:sz="4" w:space="0" w:color="auto"/>
              <w:bottom w:val="nil"/>
              <w:right w:val="nil"/>
            </w:tcBorders>
            <w:hideMark/>
          </w:tcPr>
          <w:p w14:paraId="7921706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2E2E30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52C973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F8206C5" w14:textId="77777777" w:rsidTr="000A2ECA">
        <w:trPr>
          <w:trHeight w:val="20"/>
        </w:trPr>
        <w:tc>
          <w:tcPr>
            <w:tcW w:w="540" w:type="dxa"/>
            <w:gridSpan w:val="3"/>
          </w:tcPr>
          <w:p w14:paraId="1005E1FB" w14:textId="389B62A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256</w:t>
            </w:r>
          </w:p>
        </w:tc>
        <w:tc>
          <w:tcPr>
            <w:tcW w:w="2152" w:type="dxa"/>
            <w:gridSpan w:val="2"/>
            <w:noWrap/>
            <w:hideMark/>
          </w:tcPr>
          <w:p w14:paraId="69108C69" w14:textId="086B1B60" w:rsidR="000A2ECA" w:rsidRPr="000A2ECA" w:rsidRDefault="000A2ECA" w:rsidP="000A2ECA">
            <w:pPr>
              <w:spacing w:line="240" w:lineRule="auto"/>
              <w:ind w:left="426" w:hanging="426"/>
              <w:jc w:val="both"/>
              <w:rPr>
                <w:rFonts w:ascii="Times New Roman" w:hAnsi="Times New Roman" w:cs="Times New Roman"/>
                <w:sz w:val="16"/>
                <w:szCs w:val="16"/>
              </w:rPr>
            </w:pPr>
            <w:proofErr w:type="spellStart"/>
            <w:r w:rsidRPr="000A2ECA">
              <w:rPr>
                <w:rFonts w:ascii="Times New Roman" w:hAnsi="Times New Roman" w:cs="Times New Roman"/>
                <w:sz w:val="16"/>
                <w:szCs w:val="16"/>
              </w:rPr>
              <w:t>Krungthai</w:t>
            </w:r>
            <w:proofErr w:type="spellEnd"/>
            <w:r w:rsidRPr="000A2ECA">
              <w:rPr>
                <w:rFonts w:ascii="Times New Roman" w:hAnsi="Times New Roman" w:cs="Times New Roman"/>
                <w:sz w:val="16"/>
                <w:szCs w:val="16"/>
              </w:rPr>
              <w:t xml:space="preserve"> Card</w:t>
            </w:r>
          </w:p>
        </w:tc>
        <w:tc>
          <w:tcPr>
            <w:tcW w:w="1447" w:type="dxa"/>
            <w:noWrap/>
            <w:hideMark/>
          </w:tcPr>
          <w:p w14:paraId="3AE77B0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D68729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0.2512</w:t>
            </w:r>
          </w:p>
        </w:tc>
        <w:tc>
          <w:tcPr>
            <w:tcW w:w="1161" w:type="dxa"/>
            <w:noWrap/>
            <w:hideMark/>
          </w:tcPr>
          <w:p w14:paraId="0B00248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0.4255</w:t>
            </w:r>
          </w:p>
        </w:tc>
        <w:tc>
          <w:tcPr>
            <w:tcW w:w="2652" w:type="dxa"/>
            <w:tcBorders>
              <w:right w:val="single" w:sz="4" w:space="0" w:color="auto"/>
            </w:tcBorders>
            <w:noWrap/>
            <w:hideMark/>
          </w:tcPr>
          <w:p w14:paraId="1F853E0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0.535483870967742</w:t>
            </w:r>
          </w:p>
        </w:tc>
        <w:tc>
          <w:tcPr>
            <w:tcW w:w="222" w:type="dxa"/>
            <w:tcBorders>
              <w:top w:val="nil"/>
              <w:left w:val="single" w:sz="4" w:space="0" w:color="auto"/>
              <w:bottom w:val="nil"/>
              <w:right w:val="nil"/>
            </w:tcBorders>
            <w:hideMark/>
          </w:tcPr>
          <w:p w14:paraId="55AA8D1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AF32AF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DC4BC8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437A17B" w14:textId="77777777" w:rsidTr="000A2ECA">
        <w:trPr>
          <w:trHeight w:val="20"/>
        </w:trPr>
        <w:tc>
          <w:tcPr>
            <w:tcW w:w="540" w:type="dxa"/>
            <w:gridSpan w:val="3"/>
          </w:tcPr>
          <w:p w14:paraId="428E7575" w14:textId="3C24E3E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257</w:t>
            </w:r>
          </w:p>
        </w:tc>
        <w:tc>
          <w:tcPr>
            <w:tcW w:w="2152" w:type="dxa"/>
            <w:gridSpan w:val="2"/>
            <w:noWrap/>
            <w:hideMark/>
          </w:tcPr>
          <w:p w14:paraId="6A4AB172" w14:textId="4CBB253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Minor Intl</w:t>
            </w:r>
          </w:p>
        </w:tc>
        <w:tc>
          <w:tcPr>
            <w:tcW w:w="1447" w:type="dxa"/>
            <w:noWrap/>
            <w:hideMark/>
          </w:tcPr>
          <w:p w14:paraId="4E86423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0FA850F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0.0717</w:t>
            </w:r>
          </w:p>
        </w:tc>
        <w:tc>
          <w:tcPr>
            <w:tcW w:w="1161" w:type="dxa"/>
            <w:noWrap/>
            <w:hideMark/>
          </w:tcPr>
          <w:p w14:paraId="4735F02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0.7918</w:t>
            </w:r>
          </w:p>
        </w:tc>
        <w:tc>
          <w:tcPr>
            <w:tcW w:w="2652" w:type="dxa"/>
            <w:tcBorders>
              <w:right w:val="single" w:sz="4" w:space="0" w:color="auto"/>
            </w:tcBorders>
            <w:noWrap/>
            <w:hideMark/>
          </w:tcPr>
          <w:p w14:paraId="7B4B411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-0.0853</w:t>
            </w:r>
          </w:p>
        </w:tc>
        <w:tc>
          <w:tcPr>
            <w:tcW w:w="222" w:type="dxa"/>
            <w:tcBorders>
              <w:top w:val="nil"/>
              <w:left w:val="single" w:sz="4" w:space="0" w:color="auto"/>
              <w:bottom w:val="nil"/>
              <w:right w:val="nil"/>
            </w:tcBorders>
            <w:hideMark/>
          </w:tcPr>
          <w:p w14:paraId="110CF44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90461C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827A6D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5576325" w14:textId="77777777" w:rsidTr="000A2ECA">
        <w:trPr>
          <w:trHeight w:val="20"/>
        </w:trPr>
        <w:tc>
          <w:tcPr>
            <w:tcW w:w="540" w:type="dxa"/>
            <w:gridSpan w:val="3"/>
          </w:tcPr>
          <w:p w14:paraId="3265E792" w14:textId="6E4908E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258</w:t>
            </w:r>
          </w:p>
        </w:tc>
        <w:tc>
          <w:tcPr>
            <w:tcW w:w="2152" w:type="dxa"/>
            <w:gridSpan w:val="2"/>
            <w:noWrap/>
            <w:hideMark/>
          </w:tcPr>
          <w:p w14:paraId="053AA169" w14:textId="6E3CED3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Minor Intl</w:t>
            </w:r>
          </w:p>
        </w:tc>
        <w:tc>
          <w:tcPr>
            <w:tcW w:w="1447" w:type="dxa"/>
            <w:noWrap/>
            <w:hideMark/>
          </w:tcPr>
          <w:p w14:paraId="354EF5B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313431C9" w14:textId="5A66D08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0.0558</w:t>
            </w:r>
          </w:p>
        </w:tc>
        <w:tc>
          <w:tcPr>
            <w:tcW w:w="1161" w:type="dxa"/>
            <w:noWrap/>
            <w:hideMark/>
          </w:tcPr>
          <w:p w14:paraId="3A66C57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0.3292</w:t>
            </w:r>
          </w:p>
        </w:tc>
        <w:tc>
          <w:tcPr>
            <w:tcW w:w="2652" w:type="dxa"/>
            <w:tcBorders>
              <w:right w:val="single" w:sz="4" w:space="0" w:color="auto"/>
            </w:tcBorders>
            <w:noWrap/>
            <w:hideMark/>
          </w:tcPr>
          <w:p w14:paraId="13B2FB3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0.121739130434783</w:t>
            </w:r>
          </w:p>
        </w:tc>
        <w:tc>
          <w:tcPr>
            <w:tcW w:w="222" w:type="dxa"/>
            <w:tcBorders>
              <w:top w:val="nil"/>
              <w:left w:val="single" w:sz="4" w:space="0" w:color="auto"/>
              <w:bottom w:val="nil"/>
              <w:right w:val="nil"/>
            </w:tcBorders>
            <w:hideMark/>
          </w:tcPr>
          <w:p w14:paraId="545D412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89967E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033267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44CB9FA" w14:textId="77777777" w:rsidTr="000A2ECA">
        <w:trPr>
          <w:trHeight w:val="20"/>
        </w:trPr>
        <w:tc>
          <w:tcPr>
            <w:tcW w:w="540" w:type="dxa"/>
            <w:gridSpan w:val="3"/>
          </w:tcPr>
          <w:p w14:paraId="43E186D3" w14:textId="02E8B31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259</w:t>
            </w:r>
          </w:p>
        </w:tc>
        <w:tc>
          <w:tcPr>
            <w:tcW w:w="2152" w:type="dxa"/>
            <w:gridSpan w:val="2"/>
            <w:noWrap/>
            <w:hideMark/>
          </w:tcPr>
          <w:p w14:paraId="148359F6" w14:textId="0A719EB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Minor Intl</w:t>
            </w:r>
          </w:p>
        </w:tc>
        <w:tc>
          <w:tcPr>
            <w:tcW w:w="1447" w:type="dxa"/>
            <w:noWrap/>
            <w:hideMark/>
          </w:tcPr>
          <w:p w14:paraId="0E1EEBD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34A56CB" w14:textId="3DD360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-0.1819</w:t>
            </w:r>
          </w:p>
        </w:tc>
        <w:tc>
          <w:tcPr>
            <w:tcW w:w="1161" w:type="dxa"/>
            <w:noWrap/>
            <w:hideMark/>
          </w:tcPr>
          <w:p w14:paraId="65F092B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tcBorders>
              <w:right w:val="single" w:sz="4" w:space="0" w:color="auto"/>
            </w:tcBorders>
            <w:noWrap/>
            <w:hideMark/>
          </w:tcPr>
          <w:p w14:paraId="5939890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0.1165</w:t>
            </w:r>
          </w:p>
        </w:tc>
        <w:tc>
          <w:tcPr>
            <w:tcW w:w="222" w:type="dxa"/>
            <w:tcBorders>
              <w:top w:val="nil"/>
              <w:left w:val="single" w:sz="4" w:space="0" w:color="auto"/>
              <w:bottom w:val="nil"/>
              <w:right w:val="nil"/>
            </w:tcBorders>
            <w:hideMark/>
          </w:tcPr>
          <w:p w14:paraId="0F4B299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186467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74B06B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01DA147" w14:textId="77777777" w:rsidTr="000A2ECA">
        <w:trPr>
          <w:trHeight w:val="20"/>
        </w:trPr>
        <w:tc>
          <w:tcPr>
            <w:tcW w:w="540" w:type="dxa"/>
            <w:gridSpan w:val="3"/>
          </w:tcPr>
          <w:p w14:paraId="5BD22D87" w14:textId="342BFD6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260</w:t>
            </w:r>
          </w:p>
        </w:tc>
        <w:tc>
          <w:tcPr>
            <w:tcW w:w="2152" w:type="dxa"/>
            <w:gridSpan w:val="2"/>
            <w:noWrap/>
            <w:hideMark/>
          </w:tcPr>
          <w:p w14:paraId="0E876119" w14:textId="3DFE320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Minor Intl</w:t>
            </w:r>
          </w:p>
        </w:tc>
        <w:tc>
          <w:tcPr>
            <w:tcW w:w="1447" w:type="dxa"/>
            <w:noWrap/>
            <w:hideMark/>
          </w:tcPr>
          <w:p w14:paraId="7AA4B52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1BC768E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-0.28</w:t>
            </w:r>
          </w:p>
        </w:tc>
        <w:tc>
          <w:tcPr>
            <w:tcW w:w="1161" w:type="dxa"/>
            <w:noWrap/>
            <w:hideMark/>
          </w:tcPr>
          <w:p w14:paraId="4C10FD0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tcBorders>
              <w:right w:val="single" w:sz="4" w:space="0" w:color="auto"/>
            </w:tcBorders>
            <w:noWrap/>
            <w:hideMark/>
          </w:tcPr>
          <w:p w14:paraId="42C7C07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-0.263654561052331</w:t>
            </w:r>
          </w:p>
        </w:tc>
        <w:tc>
          <w:tcPr>
            <w:tcW w:w="222" w:type="dxa"/>
            <w:tcBorders>
              <w:top w:val="nil"/>
              <w:left w:val="single" w:sz="4" w:space="0" w:color="auto"/>
              <w:bottom w:val="nil"/>
              <w:right w:val="nil"/>
            </w:tcBorders>
            <w:hideMark/>
          </w:tcPr>
          <w:p w14:paraId="042FAE0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4336A9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38C802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3D18DF3" w14:textId="77777777" w:rsidTr="000A2ECA">
        <w:trPr>
          <w:trHeight w:val="20"/>
        </w:trPr>
        <w:tc>
          <w:tcPr>
            <w:tcW w:w="540" w:type="dxa"/>
            <w:gridSpan w:val="3"/>
          </w:tcPr>
          <w:p w14:paraId="37F8AB4A" w14:textId="16A6510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261</w:t>
            </w:r>
          </w:p>
        </w:tc>
        <w:tc>
          <w:tcPr>
            <w:tcW w:w="2152" w:type="dxa"/>
            <w:gridSpan w:val="2"/>
            <w:noWrap/>
            <w:hideMark/>
          </w:tcPr>
          <w:p w14:paraId="7BC0E859" w14:textId="29297EF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PCL</w:t>
            </w:r>
          </w:p>
        </w:tc>
        <w:tc>
          <w:tcPr>
            <w:tcW w:w="1447" w:type="dxa"/>
            <w:noWrap/>
            <w:hideMark/>
          </w:tcPr>
          <w:p w14:paraId="329E8A1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072402E7" w14:textId="7BD6F52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0.0983</w:t>
            </w:r>
          </w:p>
        </w:tc>
        <w:tc>
          <w:tcPr>
            <w:tcW w:w="1161" w:type="dxa"/>
            <w:noWrap/>
            <w:hideMark/>
          </w:tcPr>
          <w:p w14:paraId="0B8FFF0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0.5567</w:t>
            </w:r>
          </w:p>
        </w:tc>
        <w:tc>
          <w:tcPr>
            <w:tcW w:w="2652" w:type="dxa"/>
            <w:tcBorders>
              <w:right w:val="single" w:sz="4" w:space="0" w:color="auto"/>
            </w:tcBorders>
            <w:noWrap/>
            <w:hideMark/>
          </w:tcPr>
          <w:p w14:paraId="2E37A8B4" w14:textId="3EFEF0B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0.0752</w:t>
            </w:r>
          </w:p>
        </w:tc>
        <w:tc>
          <w:tcPr>
            <w:tcW w:w="222" w:type="dxa"/>
            <w:tcBorders>
              <w:top w:val="nil"/>
              <w:left w:val="single" w:sz="4" w:space="0" w:color="auto"/>
              <w:bottom w:val="nil"/>
              <w:right w:val="nil"/>
            </w:tcBorders>
            <w:hideMark/>
          </w:tcPr>
          <w:p w14:paraId="284FD03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8F3AB1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6F86F4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7C284A9" w14:textId="77777777" w:rsidTr="000A2ECA">
        <w:trPr>
          <w:trHeight w:val="20"/>
        </w:trPr>
        <w:tc>
          <w:tcPr>
            <w:tcW w:w="540" w:type="dxa"/>
            <w:gridSpan w:val="3"/>
          </w:tcPr>
          <w:p w14:paraId="1B125F3F" w14:textId="057EA7B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262</w:t>
            </w:r>
          </w:p>
        </w:tc>
        <w:tc>
          <w:tcPr>
            <w:tcW w:w="2152" w:type="dxa"/>
            <w:gridSpan w:val="2"/>
            <w:noWrap/>
            <w:hideMark/>
          </w:tcPr>
          <w:p w14:paraId="693F5B9F" w14:textId="59CFFC6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PCL</w:t>
            </w:r>
          </w:p>
        </w:tc>
        <w:tc>
          <w:tcPr>
            <w:tcW w:w="1447" w:type="dxa"/>
            <w:noWrap/>
            <w:hideMark/>
          </w:tcPr>
          <w:p w14:paraId="3EAAD36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A7C0A4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0.0812</w:t>
            </w:r>
          </w:p>
        </w:tc>
        <w:tc>
          <w:tcPr>
            <w:tcW w:w="1161" w:type="dxa"/>
            <w:noWrap/>
            <w:hideMark/>
          </w:tcPr>
          <w:p w14:paraId="43A4128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0.9424</w:t>
            </w:r>
          </w:p>
        </w:tc>
        <w:tc>
          <w:tcPr>
            <w:tcW w:w="2652" w:type="dxa"/>
            <w:tcBorders>
              <w:right w:val="single" w:sz="4" w:space="0" w:color="auto"/>
            </w:tcBorders>
            <w:noWrap/>
            <w:hideMark/>
          </w:tcPr>
          <w:p w14:paraId="0868784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-0.125</w:t>
            </w:r>
          </w:p>
        </w:tc>
        <w:tc>
          <w:tcPr>
            <w:tcW w:w="222" w:type="dxa"/>
            <w:tcBorders>
              <w:top w:val="nil"/>
              <w:left w:val="single" w:sz="4" w:space="0" w:color="auto"/>
              <w:bottom w:val="nil"/>
              <w:right w:val="nil"/>
            </w:tcBorders>
            <w:hideMark/>
          </w:tcPr>
          <w:p w14:paraId="2AD9FE9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8091B2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062C23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FF9BCCD" w14:textId="77777777" w:rsidTr="000A2ECA">
        <w:trPr>
          <w:trHeight w:val="20"/>
        </w:trPr>
        <w:tc>
          <w:tcPr>
            <w:tcW w:w="540" w:type="dxa"/>
            <w:gridSpan w:val="3"/>
          </w:tcPr>
          <w:p w14:paraId="72183DE6" w14:textId="66F5308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263</w:t>
            </w:r>
          </w:p>
        </w:tc>
        <w:tc>
          <w:tcPr>
            <w:tcW w:w="2152" w:type="dxa"/>
            <w:gridSpan w:val="2"/>
            <w:noWrap/>
            <w:hideMark/>
          </w:tcPr>
          <w:p w14:paraId="0C6833D2" w14:textId="2ADCC25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PCL</w:t>
            </w:r>
          </w:p>
        </w:tc>
        <w:tc>
          <w:tcPr>
            <w:tcW w:w="1447" w:type="dxa"/>
            <w:noWrap/>
            <w:hideMark/>
          </w:tcPr>
          <w:p w14:paraId="1498AC6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401A85D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0.1102</w:t>
            </w:r>
          </w:p>
        </w:tc>
        <w:tc>
          <w:tcPr>
            <w:tcW w:w="1161" w:type="dxa"/>
            <w:noWrap/>
            <w:hideMark/>
          </w:tcPr>
          <w:p w14:paraId="548E740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0.7241</w:t>
            </w:r>
          </w:p>
        </w:tc>
        <w:tc>
          <w:tcPr>
            <w:tcW w:w="2652" w:type="dxa"/>
            <w:tcBorders>
              <w:right w:val="single" w:sz="4" w:space="0" w:color="auto"/>
            </w:tcBorders>
            <w:noWrap/>
            <w:hideMark/>
          </w:tcPr>
          <w:p w14:paraId="7807383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-0.1059</w:t>
            </w:r>
          </w:p>
        </w:tc>
        <w:tc>
          <w:tcPr>
            <w:tcW w:w="222" w:type="dxa"/>
            <w:tcBorders>
              <w:top w:val="nil"/>
              <w:left w:val="single" w:sz="4" w:space="0" w:color="auto"/>
              <w:bottom w:val="nil"/>
              <w:right w:val="nil"/>
            </w:tcBorders>
            <w:hideMark/>
          </w:tcPr>
          <w:p w14:paraId="48039A5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D452D8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1F1AFF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F699002" w14:textId="77777777" w:rsidTr="000A2ECA">
        <w:trPr>
          <w:trHeight w:val="20"/>
        </w:trPr>
        <w:tc>
          <w:tcPr>
            <w:tcW w:w="540" w:type="dxa"/>
            <w:gridSpan w:val="3"/>
          </w:tcPr>
          <w:p w14:paraId="0034F17E" w14:textId="6754BB4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264</w:t>
            </w:r>
          </w:p>
        </w:tc>
        <w:tc>
          <w:tcPr>
            <w:tcW w:w="2152" w:type="dxa"/>
            <w:gridSpan w:val="2"/>
            <w:noWrap/>
            <w:hideMark/>
          </w:tcPr>
          <w:p w14:paraId="0ACCE55C" w14:textId="270B868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PCL</w:t>
            </w:r>
          </w:p>
        </w:tc>
        <w:tc>
          <w:tcPr>
            <w:tcW w:w="1447" w:type="dxa"/>
            <w:noWrap/>
            <w:hideMark/>
          </w:tcPr>
          <w:p w14:paraId="7187A89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C5B0B6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0.0309</w:t>
            </w:r>
          </w:p>
        </w:tc>
        <w:tc>
          <w:tcPr>
            <w:tcW w:w="1161" w:type="dxa"/>
            <w:noWrap/>
            <w:hideMark/>
          </w:tcPr>
          <w:p w14:paraId="4BD1864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1.36</w:t>
            </w:r>
          </w:p>
        </w:tc>
        <w:tc>
          <w:tcPr>
            <w:tcW w:w="2652" w:type="dxa"/>
            <w:tcBorders>
              <w:right w:val="single" w:sz="4" w:space="0" w:color="auto"/>
            </w:tcBorders>
            <w:noWrap/>
            <w:hideMark/>
          </w:tcPr>
          <w:p w14:paraId="4019F2A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-0.0860215053763441</w:t>
            </w:r>
          </w:p>
        </w:tc>
        <w:tc>
          <w:tcPr>
            <w:tcW w:w="222" w:type="dxa"/>
            <w:tcBorders>
              <w:top w:val="nil"/>
              <w:left w:val="single" w:sz="4" w:space="0" w:color="auto"/>
              <w:bottom w:val="nil"/>
              <w:right w:val="nil"/>
            </w:tcBorders>
            <w:hideMark/>
          </w:tcPr>
          <w:p w14:paraId="3E7E600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13706A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707C05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B75AFCE" w14:textId="77777777" w:rsidTr="000A2ECA">
        <w:trPr>
          <w:trHeight w:val="20"/>
        </w:trPr>
        <w:tc>
          <w:tcPr>
            <w:tcW w:w="540" w:type="dxa"/>
            <w:gridSpan w:val="3"/>
          </w:tcPr>
          <w:p w14:paraId="32D5B250" w14:textId="38A2ABF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265</w:t>
            </w:r>
          </w:p>
        </w:tc>
        <w:tc>
          <w:tcPr>
            <w:tcW w:w="2152" w:type="dxa"/>
            <w:gridSpan w:val="2"/>
            <w:noWrap/>
            <w:hideMark/>
          </w:tcPr>
          <w:p w14:paraId="1FC6797D" w14:textId="0A21195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Exploration</w:t>
            </w:r>
          </w:p>
        </w:tc>
        <w:tc>
          <w:tcPr>
            <w:tcW w:w="1447" w:type="dxa"/>
            <w:noWrap/>
            <w:hideMark/>
          </w:tcPr>
          <w:p w14:paraId="1C2F854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619D37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0.1571</w:t>
            </w:r>
          </w:p>
        </w:tc>
        <w:tc>
          <w:tcPr>
            <w:tcW w:w="1161" w:type="dxa"/>
            <w:noWrap/>
            <w:hideMark/>
          </w:tcPr>
          <w:p w14:paraId="07D20C5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0.4977</w:t>
            </w:r>
          </w:p>
        </w:tc>
        <w:tc>
          <w:tcPr>
            <w:tcW w:w="2652" w:type="dxa"/>
            <w:tcBorders>
              <w:right w:val="single" w:sz="4" w:space="0" w:color="auto"/>
            </w:tcBorders>
            <w:noWrap/>
            <w:hideMark/>
          </w:tcPr>
          <w:p w14:paraId="2030417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-0.1530</w:t>
            </w:r>
          </w:p>
        </w:tc>
        <w:tc>
          <w:tcPr>
            <w:tcW w:w="222" w:type="dxa"/>
            <w:tcBorders>
              <w:top w:val="nil"/>
              <w:left w:val="single" w:sz="4" w:space="0" w:color="auto"/>
              <w:bottom w:val="nil"/>
              <w:right w:val="nil"/>
            </w:tcBorders>
            <w:hideMark/>
          </w:tcPr>
          <w:p w14:paraId="764C669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C08B26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4B1FE4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005A545" w14:textId="77777777" w:rsidTr="000A2ECA">
        <w:trPr>
          <w:trHeight w:val="20"/>
        </w:trPr>
        <w:tc>
          <w:tcPr>
            <w:tcW w:w="540" w:type="dxa"/>
            <w:gridSpan w:val="3"/>
          </w:tcPr>
          <w:p w14:paraId="200329EB" w14:textId="53AC6D5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266</w:t>
            </w:r>
          </w:p>
        </w:tc>
        <w:tc>
          <w:tcPr>
            <w:tcW w:w="2152" w:type="dxa"/>
            <w:gridSpan w:val="2"/>
            <w:noWrap/>
            <w:hideMark/>
          </w:tcPr>
          <w:p w14:paraId="4CE657E3" w14:textId="4B26868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Exploration</w:t>
            </w:r>
          </w:p>
        </w:tc>
        <w:tc>
          <w:tcPr>
            <w:tcW w:w="1447" w:type="dxa"/>
            <w:noWrap/>
            <w:hideMark/>
          </w:tcPr>
          <w:p w14:paraId="3BC6887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4A6D1CE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0.1541</w:t>
            </w:r>
          </w:p>
        </w:tc>
        <w:tc>
          <w:tcPr>
            <w:tcW w:w="1161" w:type="dxa"/>
            <w:noWrap/>
            <w:hideMark/>
          </w:tcPr>
          <w:p w14:paraId="56F9EF0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0.41</w:t>
            </w:r>
          </w:p>
        </w:tc>
        <w:tc>
          <w:tcPr>
            <w:tcW w:w="2652" w:type="dxa"/>
            <w:tcBorders>
              <w:right w:val="single" w:sz="4" w:space="0" w:color="auto"/>
            </w:tcBorders>
            <w:noWrap/>
            <w:hideMark/>
          </w:tcPr>
          <w:p w14:paraId="4D53D315" w14:textId="2871783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0.495762711864407</w:t>
            </w:r>
          </w:p>
        </w:tc>
        <w:tc>
          <w:tcPr>
            <w:tcW w:w="222" w:type="dxa"/>
            <w:tcBorders>
              <w:top w:val="nil"/>
              <w:left w:val="single" w:sz="4" w:space="0" w:color="auto"/>
              <w:bottom w:val="nil"/>
              <w:right w:val="nil"/>
            </w:tcBorders>
            <w:hideMark/>
          </w:tcPr>
          <w:p w14:paraId="23D5A9E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6E4555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0A9E01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EBC079D" w14:textId="77777777" w:rsidTr="000A2ECA">
        <w:trPr>
          <w:trHeight w:val="20"/>
        </w:trPr>
        <w:tc>
          <w:tcPr>
            <w:tcW w:w="540" w:type="dxa"/>
            <w:gridSpan w:val="3"/>
          </w:tcPr>
          <w:p w14:paraId="29C08A99" w14:textId="18EB5C1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267</w:t>
            </w:r>
          </w:p>
        </w:tc>
        <w:tc>
          <w:tcPr>
            <w:tcW w:w="2152" w:type="dxa"/>
            <w:gridSpan w:val="2"/>
            <w:noWrap/>
            <w:hideMark/>
          </w:tcPr>
          <w:p w14:paraId="53A231A4" w14:textId="346BE1C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Exploration</w:t>
            </w:r>
          </w:p>
        </w:tc>
        <w:tc>
          <w:tcPr>
            <w:tcW w:w="1447" w:type="dxa"/>
            <w:noWrap/>
            <w:hideMark/>
          </w:tcPr>
          <w:p w14:paraId="105737C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D04511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0.0999</w:t>
            </w:r>
          </w:p>
        </w:tc>
        <w:tc>
          <w:tcPr>
            <w:tcW w:w="1161" w:type="dxa"/>
            <w:noWrap/>
            <w:hideMark/>
          </w:tcPr>
          <w:p w14:paraId="29A6EFB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0.5001</w:t>
            </w:r>
          </w:p>
        </w:tc>
        <w:tc>
          <w:tcPr>
            <w:tcW w:w="2652" w:type="dxa"/>
            <w:tcBorders>
              <w:right w:val="single" w:sz="4" w:space="0" w:color="auto"/>
            </w:tcBorders>
            <w:noWrap/>
            <w:hideMark/>
          </w:tcPr>
          <w:p w14:paraId="044700B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0.2010</w:t>
            </w:r>
          </w:p>
        </w:tc>
        <w:tc>
          <w:tcPr>
            <w:tcW w:w="222" w:type="dxa"/>
            <w:tcBorders>
              <w:top w:val="nil"/>
              <w:left w:val="single" w:sz="4" w:space="0" w:color="auto"/>
              <w:bottom w:val="nil"/>
              <w:right w:val="nil"/>
            </w:tcBorders>
            <w:hideMark/>
          </w:tcPr>
          <w:p w14:paraId="32F45AE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34F4C1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42807B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FA9EFB6" w14:textId="77777777" w:rsidTr="000A2ECA">
        <w:trPr>
          <w:trHeight w:val="20"/>
        </w:trPr>
        <w:tc>
          <w:tcPr>
            <w:tcW w:w="540" w:type="dxa"/>
            <w:gridSpan w:val="3"/>
          </w:tcPr>
          <w:p w14:paraId="26C3B34D" w14:textId="18382AF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268</w:t>
            </w:r>
          </w:p>
        </w:tc>
        <w:tc>
          <w:tcPr>
            <w:tcW w:w="2152" w:type="dxa"/>
            <w:gridSpan w:val="2"/>
            <w:noWrap/>
            <w:hideMark/>
          </w:tcPr>
          <w:p w14:paraId="4E7CE4AE" w14:textId="5A91CF1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Exploration</w:t>
            </w:r>
          </w:p>
        </w:tc>
        <w:tc>
          <w:tcPr>
            <w:tcW w:w="1447" w:type="dxa"/>
            <w:noWrap/>
            <w:hideMark/>
          </w:tcPr>
          <w:p w14:paraId="285DCE7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1C66A3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0.0609</w:t>
            </w:r>
          </w:p>
        </w:tc>
        <w:tc>
          <w:tcPr>
            <w:tcW w:w="1161" w:type="dxa"/>
            <w:noWrap/>
            <w:hideMark/>
          </w:tcPr>
          <w:p w14:paraId="23E6C38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0.9325</w:t>
            </w:r>
          </w:p>
        </w:tc>
        <w:tc>
          <w:tcPr>
            <w:tcW w:w="2652" w:type="dxa"/>
            <w:tcBorders>
              <w:right w:val="single" w:sz="4" w:space="0" w:color="auto"/>
            </w:tcBorders>
            <w:noWrap/>
            <w:hideMark/>
          </w:tcPr>
          <w:p w14:paraId="66E73D2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-0.244230769230769</w:t>
            </w:r>
          </w:p>
        </w:tc>
        <w:tc>
          <w:tcPr>
            <w:tcW w:w="222" w:type="dxa"/>
            <w:tcBorders>
              <w:top w:val="nil"/>
              <w:left w:val="single" w:sz="4" w:space="0" w:color="auto"/>
              <w:bottom w:val="nil"/>
              <w:right w:val="nil"/>
            </w:tcBorders>
            <w:hideMark/>
          </w:tcPr>
          <w:p w14:paraId="5021BC5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944024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118CE2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9BCFB01" w14:textId="77777777" w:rsidTr="000A2ECA">
        <w:trPr>
          <w:trHeight w:val="20"/>
        </w:trPr>
        <w:tc>
          <w:tcPr>
            <w:tcW w:w="540" w:type="dxa"/>
            <w:gridSpan w:val="3"/>
          </w:tcPr>
          <w:p w14:paraId="07C5338B" w14:textId="3DD4BB9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269</w:t>
            </w:r>
          </w:p>
        </w:tc>
        <w:tc>
          <w:tcPr>
            <w:tcW w:w="2152" w:type="dxa"/>
            <w:gridSpan w:val="2"/>
            <w:noWrap/>
            <w:hideMark/>
          </w:tcPr>
          <w:p w14:paraId="255DD36A" w14:textId="3CC25F0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Global Chemical</w:t>
            </w:r>
          </w:p>
        </w:tc>
        <w:tc>
          <w:tcPr>
            <w:tcW w:w="1447" w:type="dxa"/>
            <w:noWrap/>
            <w:hideMark/>
          </w:tcPr>
          <w:p w14:paraId="1B8454A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EAF486B" w14:textId="0A2D7C3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0.0029</w:t>
            </w:r>
          </w:p>
        </w:tc>
        <w:tc>
          <w:tcPr>
            <w:tcW w:w="1161" w:type="dxa"/>
            <w:noWrap/>
            <w:hideMark/>
          </w:tcPr>
          <w:p w14:paraId="6579FB3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1.12</w:t>
            </w:r>
          </w:p>
        </w:tc>
        <w:tc>
          <w:tcPr>
            <w:tcW w:w="2652" w:type="dxa"/>
            <w:tcBorders>
              <w:right w:val="single" w:sz="4" w:space="0" w:color="auto"/>
            </w:tcBorders>
            <w:noWrap/>
            <w:hideMark/>
          </w:tcPr>
          <w:p w14:paraId="13A8248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-0.1852</w:t>
            </w:r>
          </w:p>
        </w:tc>
        <w:tc>
          <w:tcPr>
            <w:tcW w:w="222" w:type="dxa"/>
            <w:tcBorders>
              <w:top w:val="nil"/>
              <w:left w:val="single" w:sz="4" w:space="0" w:color="auto"/>
              <w:bottom w:val="nil"/>
              <w:right w:val="nil"/>
            </w:tcBorders>
            <w:hideMark/>
          </w:tcPr>
          <w:p w14:paraId="348E594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404243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DEEB5B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AAE3524" w14:textId="77777777" w:rsidTr="000A2ECA">
        <w:trPr>
          <w:trHeight w:val="20"/>
        </w:trPr>
        <w:tc>
          <w:tcPr>
            <w:tcW w:w="540" w:type="dxa"/>
            <w:gridSpan w:val="3"/>
          </w:tcPr>
          <w:p w14:paraId="2D0EA1D4" w14:textId="252E623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270</w:t>
            </w:r>
          </w:p>
        </w:tc>
        <w:tc>
          <w:tcPr>
            <w:tcW w:w="2152" w:type="dxa"/>
            <w:gridSpan w:val="2"/>
            <w:noWrap/>
            <w:hideMark/>
          </w:tcPr>
          <w:p w14:paraId="31F61594" w14:textId="3357095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Global Chemical</w:t>
            </w:r>
          </w:p>
        </w:tc>
        <w:tc>
          <w:tcPr>
            <w:tcW w:w="1447" w:type="dxa"/>
            <w:noWrap/>
            <w:hideMark/>
          </w:tcPr>
          <w:p w14:paraId="48A69BC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3AB38A1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-0.0244</w:t>
            </w:r>
          </w:p>
        </w:tc>
        <w:tc>
          <w:tcPr>
            <w:tcW w:w="1161" w:type="dxa"/>
            <w:noWrap/>
            <w:hideMark/>
          </w:tcPr>
          <w:p w14:paraId="14C5A24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tcBorders>
              <w:right w:val="single" w:sz="4" w:space="0" w:color="auto"/>
            </w:tcBorders>
            <w:noWrap/>
            <w:hideMark/>
          </w:tcPr>
          <w:p w14:paraId="7CEF0BF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-0.195744680851064</w:t>
            </w:r>
          </w:p>
        </w:tc>
        <w:tc>
          <w:tcPr>
            <w:tcW w:w="222" w:type="dxa"/>
            <w:tcBorders>
              <w:top w:val="nil"/>
              <w:left w:val="single" w:sz="4" w:space="0" w:color="auto"/>
              <w:bottom w:val="nil"/>
              <w:right w:val="nil"/>
            </w:tcBorders>
            <w:hideMark/>
          </w:tcPr>
          <w:p w14:paraId="79AA762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B832F8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2C2150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E02E201" w14:textId="77777777" w:rsidTr="000A2ECA">
        <w:trPr>
          <w:trHeight w:val="20"/>
        </w:trPr>
        <w:tc>
          <w:tcPr>
            <w:tcW w:w="540" w:type="dxa"/>
            <w:gridSpan w:val="3"/>
          </w:tcPr>
          <w:p w14:paraId="66728F41" w14:textId="7F7B565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271</w:t>
            </w:r>
          </w:p>
        </w:tc>
        <w:tc>
          <w:tcPr>
            <w:tcW w:w="2152" w:type="dxa"/>
            <w:gridSpan w:val="2"/>
            <w:noWrap/>
            <w:hideMark/>
          </w:tcPr>
          <w:p w14:paraId="4839805E" w14:textId="25631D9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Global Chemical</w:t>
            </w:r>
          </w:p>
        </w:tc>
        <w:tc>
          <w:tcPr>
            <w:tcW w:w="1447" w:type="dxa"/>
            <w:noWrap/>
            <w:hideMark/>
          </w:tcPr>
          <w:p w14:paraId="60FE6B4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1B65F6B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0.1477</w:t>
            </w:r>
          </w:p>
        </w:tc>
        <w:tc>
          <w:tcPr>
            <w:tcW w:w="1161" w:type="dxa"/>
            <w:noWrap/>
            <w:hideMark/>
          </w:tcPr>
          <w:p w14:paraId="31B7346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0.2992</w:t>
            </w:r>
          </w:p>
        </w:tc>
        <w:tc>
          <w:tcPr>
            <w:tcW w:w="2652" w:type="dxa"/>
            <w:tcBorders>
              <w:right w:val="single" w:sz="4" w:space="0" w:color="auto"/>
            </w:tcBorders>
            <w:noWrap/>
            <w:hideMark/>
          </w:tcPr>
          <w:p w14:paraId="5C6256C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0.0043</w:t>
            </w:r>
          </w:p>
        </w:tc>
        <w:tc>
          <w:tcPr>
            <w:tcW w:w="222" w:type="dxa"/>
            <w:tcBorders>
              <w:top w:val="nil"/>
              <w:left w:val="single" w:sz="4" w:space="0" w:color="auto"/>
              <w:bottom w:val="nil"/>
              <w:right w:val="nil"/>
            </w:tcBorders>
            <w:hideMark/>
          </w:tcPr>
          <w:p w14:paraId="43A7870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CF2F72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FFF3E3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2BD72A8" w14:textId="77777777" w:rsidTr="000A2ECA">
        <w:trPr>
          <w:trHeight w:val="20"/>
        </w:trPr>
        <w:tc>
          <w:tcPr>
            <w:tcW w:w="540" w:type="dxa"/>
            <w:gridSpan w:val="3"/>
          </w:tcPr>
          <w:p w14:paraId="043C138C" w14:textId="39ACFAF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272</w:t>
            </w:r>
          </w:p>
        </w:tc>
        <w:tc>
          <w:tcPr>
            <w:tcW w:w="2152" w:type="dxa"/>
            <w:gridSpan w:val="2"/>
            <w:noWrap/>
            <w:hideMark/>
          </w:tcPr>
          <w:p w14:paraId="2FA51D47" w14:textId="53EE9E4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PTT Global Chemical</w:t>
            </w:r>
          </w:p>
        </w:tc>
        <w:tc>
          <w:tcPr>
            <w:tcW w:w="1447" w:type="dxa"/>
            <w:noWrap/>
            <w:hideMark/>
          </w:tcPr>
          <w:p w14:paraId="6C60E94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CE1793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0.0022</w:t>
            </w:r>
          </w:p>
        </w:tc>
        <w:tc>
          <w:tcPr>
            <w:tcW w:w="1161" w:type="dxa"/>
            <w:noWrap/>
            <w:hideMark/>
          </w:tcPr>
          <w:p w14:paraId="50F4371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22.47</w:t>
            </w:r>
          </w:p>
        </w:tc>
        <w:tc>
          <w:tcPr>
            <w:tcW w:w="2652" w:type="dxa"/>
            <w:tcBorders>
              <w:right w:val="single" w:sz="4" w:space="0" w:color="auto"/>
            </w:tcBorders>
            <w:noWrap/>
            <w:hideMark/>
          </w:tcPr>
          <w:p w14:paraId="43F1DD0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-0.0168067226890756</w:t>
            </w:r>
          </w:p>
        </w:tc>
        <w:tc>
          <w:tcPr>
            <w:tcW w:w="222" w:type="dxa"/>
            <w:tcBorders>
              <w:top w:val="nil"/>
              <w:left w:val="single" w:sz="4" w:space="0" w:color="auto"/>
              <w:bottom w:val="nil"/>
              <w:right w:val="nil"/>
            </w:tcBorders>
            <w:hideMark/>
          </w:tcPr>
          <w:p w14:paraId="30B8F21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22C3E1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655C04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625D8E4" w14:textId="77777777" w:rsidTr="000A2ECA">
        <w:trPr>
          <w:trHeight w:val="20"/>
        </w:trPr>
        <w:tc>
          <w:tcPr>
            <w:tcW w:w="540" w:type="dxa"/>
            <w:gridSpan w:val="3"/>
          </w:tcPr>
          <w:p w14:paraId="4D9B9599" w14:textId="3C248CC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273</w:t>
            </w:r>
          </w:p>
        </w:tc>
        <w:tc>
          <w:tcPr>
            <w:tcW w:w="2152" w:type="dxa"/>
            <w:gridSpan w:val="2"/>
            <w:noWrap/>
            <w:hideMark/>
          </w:tcPr>
          <w:p w14:paraId="08E43FDF" w14:textId="0FC682F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Siam Cement</w:t>
            </w:r>
          </w:p>
        </w:tc>
        <w:tc>
          <w:tcPr>
            <w:tcW w:w="1447" w:type="dxa"/>
            <w:noWrap/>
            <w:hideMark/>
          </w:tcPr>
          <w:p w14:paraId="3773014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2044A78" w14:textId="0DF09C5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0.0539</w:t>
            </w:r>
          </w:p>
        </w:tc>
        <w:tc>
          <w:tcPr>
            <w:tcW w:w="1161" w:type="dxa"/>
            <w:noWrap/>
            <w:hideMark/>
          </w:tcPr>
          <w:p w14:paraId="09A9C35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0.2084</w:t>
            </w:r>
          </w:p>
        </w:tc>
        <w:tc>
          <w:tcPr>
            <w:tcW w:w="2652" w:type="dxa"/>
            <w:tcBorders>
              <w:right w:val="single" w:sz="4" w:space="0" w:color="auto"/>
            </w:tcBorders>
            <w:noWrap/>
            <w:hideMark/>
          </w:tcPr>
          <w:p w14:paraId="50B7FA6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-0.1053</w:t>
            </w:r>
          </w:p>
        </w:tc>
        <w:tc>
          <w:tcPr>
            <w:tcW w:w="222" w:type="dxa"/>
            <w:tcBorders>
              <w:top w:val="nil"/>
              <w:left w:val="single" w:sz="4" w:space="0" w:color="auto"/>
              <w:bottom w:val="nil"/>
              <w:right w:val="nil"/>
            </w:tcBorders>
            <w:hideMark/>
          </w:tcPr>
          <w:p w14:paraId="3D0F4AA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EAF590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7F67CF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B8CCBF7" w14:textId="77777777" w:rsidTr="000A2ECA">
        <w:trPr>
          <w:trHeight w:val="20"/>
        </w:trPr>
        <w:tc>
          <w:tcPr>
            <w:tcW w:w="540" w:type="dxa"/>
            <w:gridSpan w:val="3"/>
          </w:tcPr>
          <w:p w14:paraId="3F92949A" w14:textId="613A81B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274</w:t>
            </w:r>
          </w:p>
        </w:tc>
        <w:tc>
          <w:tcPr>
            <w:tcW w:w="2152" w:type="dxa"/>
            <w:gridSpan w:val="2"/>
            <w:noWrap/>
            <w:hideMark/>
          </w:tcPr>
          <w:p w14:paraId="34FE7AB8" w14:textId="64C6F42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Siam Cement</w:t>
            </w:r>
          </w:p>
        </w:tc>
        <w:tc>
          <w:tcPr>
            <w:tcW w:w="1447" w:type="dxa"/>
            <w:noWrap/>
            <w:hideMark/>
          </w:tcPr>
          <w:p w14:paraId="21B6C12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7B1CECFA" w14:textId="15C28E5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0.0393</w:t>
            </w:r>
          </w:p>
        </w:tc>
        <w:tc>
          <w:tcPr>
            <w:tcW w:w="1161" w:type="dxa"/>
            <w:noWrap/>
            <w:hideMark/>
          </w:tcPr>
          <w:p w14:paraId="1FBC1DA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0.8979</w:t>
            </w:r>
          </w:p>
        </w:tc>
        <w:tc>
          <w:tcPr>
            <w:tcW w:w="2652" w:type="dxa"/>
            <w:tcBorders>
              <w:right w:val="single" w:sz="4" w:space="0" w:color="auto"/>
            </w:tcBorders>
            <w:noWrap/>
            <w:hideMark/>
          </w:tcPr>
          <w:p w14:paraId="0ECB03D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-0.113989637305699</w:t>
            </w:r>
          </w:p>
        </w:tc>
        <w:tc>
          <w:tcPr>
            <w:tcW w:w="222" w:type="dxa"/>
            <w:tcBorders>
              <w:top w:val="nil"/>
              <w:left w:val="single" w:sz="4" w:space="0" w:color="auto"/>
              <w:bottom w:val="nil"/>
              <w:right w:val="nil"/>
            </w:tcBorders>
            <w:hideMark/>
          </w:tcPr>
          <w:p w14:paraId="1D5FE77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34074B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ACA3CD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33895E1" w14:textId="77777777" w:rsidTr="000A2ECA">
        <w:trPr>
          <w:trHeight w:val="20"/>
        </w:trPr>
        <w:tc>
          <w:tcPr>
            <w:tcW w:w="540" w:type="dxa"/>
            <w:gridSpan w:val="3"/>
          </w:tcPr>
          <w:p w14:paraId="5A75558B" w14:textId="1C8F433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275</w:t>
            </w:r>
          </w:p>
        </w:tc>
        <w:tc>
          <w:tcPr>
            <w:tcW w:w="2152" w:type="dxa"/>
            <w:gridSpan w:val="2"/>
            <w:noWrap/>
            <w:hideMark/>
          </w:tcPr>
          <w:p w14:paraId="037994A2" w14:textId="755BB68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Siam Cement</w:t>
            </w:r>
          </w:p>
        </w:tc>
        <w:tc>
          <w:tcPr>
            <w:tcW w:w="1447" w:type="dxa"/>
            <w:noWrap/>
            <w:hideMark/>
          </w:tcPr>
          <w:p w14:paraId="6A47AC6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AAE6D18" w14:textId="7BDF13D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0.1294</w:t>
            </w:r>
          </w:p>
        </w:tc>
        <w:tc>
          <w:tcPr>
            <w:tcW w:w="1161" w:type="dxa"/>
            <w:noWrap/>
            <w:hideMark/>
          </w:tcPr>
          <w:p w14:paraId="709C24F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0.4324</w:t>
            </w:r>
          </w:p>
        </w:tc>
        <w:tc>
          <w:tcPr>
            <w:tcW w:w="2652" w:type="dxa"/>
            <w:tcBorders>
              <w:right w:val="single" w:sz="4" w:space="0" w:color="auto"/>
            </w:tcBorders>
            <w:noWrap/>
            <w:hideMark/>
          </w:tcPr>
          <w:p w14:paraId="3142B2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0.0212</w:t>
            </w:r>
          </w:p>
        </w:tc>
        <w:tc>
          <w:tcPr>
            <w:tcW w:w="222" w:type="dxa"/>
            <w:tcBorders>
              <w:top w:val="nil"/>
              <w:left w:val="single" w:sz="4" w:space="0" w:color="auto"/>
              <w:bottom w:val="nil"/>
              <w:right w:val="nil"/>
            </w:tcBorders>
            <w:hideMark/>
          </w:tcPr>
          <w:p w14:paraId="66D16C2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B2F420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F03E36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6EC430A" w14:textId="77777777" w:rsidTr="000A2ECA">
        <w:trPr>
          <w:trHeight w:val="20"/>
        </w:trPr>
        <w:tc>
          <w:tcPr>
            <w:tcW w:w="540" w:type="dxa"/>
            <w:gridSpan w:val="3"/>
          </w:tcPr>
          <w:p w14:paraId="0852592D" w14:textId="3F135B5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276</w:t>
            </w:r>
          </w:p>
        </w:tc>
        <w:tc>
          <w:tcPr>
            <w:tcW w:w="2152" w:type="dxa"/>
            <w:gridSpan w:val="2"/>
            <w:noWrap/>
            <w:hideMark/>
          </w:tcPr>
          <w:p w14:paraId="6CDAA4F0" w14:textId="625F97E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Siam Cement</w:t>
            </w:r>
          </w:p>
        </w:tc>
        <w:tc>
          <w:tcPr>
            <w:tcW w:w="1447" w:type="dxa"/>
            <w:noWrap/>
            <w:hideMark/>
          </w:tcPr>
          <w:p w14:paraId="1AF680F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7DBEBEF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0.1031</w:t>
            </w:r>
          </w:p>
        </w:tc>
        <w:tc>
          <w:tcPr>
            <w:tcW w:w="1161" w:type="dxa"/>
            <w:noWrap/>
            <w:hideMark/>
          </w:tcPr>
          <w:p w14:paraId="19B1539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0.4393</w:t>
            </w:r>
          </w:p>
        </w:tc>
        <w:tc>
          <w:tcPr>
            <w:tcW w:w="2652" w:type="dxa"/>
            <w:tcBorders>
              <w:right w:val="single" w:sz="4" w:space="0" w:color="auto"/>
            </w:tcBorders>
            <w:noWrap/>
            <w:hideMark/>
          </w:tcPr>
          <w:p w14:paraId="42E08885" w14:textId="6A764C3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-0.0181818181818182</w:t>
            </w:r>
          </w:p>
        </w:tc>
        <w:tc>
          <w:tcPr>
            <w:tcW w:w="222" w:type="dxa"/>
            <w:tcBorders>
              <w:top w:val="nil"/>
              <w:left w:val="single" w:sz="4" w:space="0" w:color="auto"/>
              <w:bottom w:val="nil"/>
              <w:right w:val="nil"/>
            </w:tcBorders>
            <w:hideMark/>
          </w:tcPr>
          <w:p w14:paraId="3AE226C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0F6F05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C702FF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44B84B6" w14:textId="77777777" w:rsidTr="000A2ECA">
        <w:trPr>
          <w:trHeight w:val="20"/>
        </w:trPr>
        <w:tc>
          <w:tcPr>
            <w:tcW w:w="540" w:type="dxa"/>
            <w:gridSpan w:val="3"/>
          </w:tcPr>
          <w:p w14:paraId="0DE3EF66" w14:textId="64A507A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277</w:t>
            </w:r>
          </w:p>
        </w:tc>
        <w:tc>
          <w:tcPr>
            <w:tcW w:w="2152" w:type="dxa"/>
            <w:gridSpan w:val="2"/>
            <w:noWrap/>
            <w:hideMark/>
          </w:tcPr>
          <w:p w14:paraId="50D48E4E" w14:textId="5A33BCE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Thai Oil</w:t>
            </w:r>
          </w:p>
        </w:tc>
        <w:tc>
          <w:tcPr>
            <w:tcW w:w="1447" w:type="dxa"/>
            <w:noWrap/>
            <w:hideMark/>
          </w:tcPr>
          <w:p w14:paraId="05641E9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CF6D2B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0.1198</w:t>
            </w:r>
          </w:p>
        </w:tc>
        <w:tc>
          <w:tcPr>
            <w:tcW w:w="1161" w:type="dxa"/>
            <w:noWrap/>
            <w:hideMark/>
          </w:tcPr>
          <w:p w14:paraId="53FF598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0.27</w:t>
            </w:r>
          </w:p>
        </w:tc>
        <w:tc>
          <w:tcPr>
            <w:tcW w:w="2652" w:type="dxa"/>
            <w:tcBorders>
              <w:right w:val="single" w:sz="4" w:space="0" w:color="auto"/>
            </w:tcBorders>
            <w:noWrap/>
            <w:hideMark/>
          </w:tcPr>
          <w:p w14:paraId="0619703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-0.0444</w:t>
            </w:r>
          </w:p>
        </w:tc>
        <w:tc>
          <w:tcPr>
            <w:tcW w:w="222" w:type="dxa"/>
            <w:tcBorders>
              <w:top w:val="nil"/>
              <w:left w:val="single" w:sz="4" w:space="0" w:color="auto"/>
              <w:bottom w:val="nil"/>
              <w:right w:val="nil"/>
            </w:tcBorders>
            <w:hideMark/>
          </w:tcPr>
          <w:p w14:paraId="18F303B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DE14DA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76BF96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816BDF1" w14:textId="77777777" w:rsidTr="000A2ECA">
        <w:trPr>
          <w:trHeight w:val="20"/>
        </w:trPr>
        <w:tc>
          <w:tcPr>
            <w:tcW w:w="540" w:type="dxa"/>
            <w:gridSpan w:val="3"/>
          </w:tcPr>
          <w:p w14:paraId="1D149AF5" w14:textId="2A24729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278</w:t>
            </w:r>
          </w:p>
        </w:tc>
        <w:tc>
          <w:tcPr>
            <w:tcW w:w="2152" w:type="dxa"/>
            <w:gridSpan w:val="2"/>
            <w:noWrap/>
            <w:hideMark/>
          </w:tcPr>
          <w:p w14:paraId="702F1EF8" w14:textId="7C63D5F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Thai Oil</w:t>
            </w:r>
          </w:p>
        </w:tc>
        <w:tc>
          <w:tcPr>
            <w:tcW w:w="1447" w:type="dxa"/>
            <w:noWrap/>
            <w:hideMark/>
          </w:tcPr>
          <w:p w14:paraId="5AC3FCA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BC0E73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0.235</w:t>
            </w:r>
          </w:p>
        </w:tc>
        <w:tc>
          <w:tcPr>
            <w:tcW w:w="1161" w:type="dxa"/>
            <w:noWrap/>
            <w:hideMark/>
          </w:tcPr>
          <w:p w14:paraId="2273F51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0.2616</w:t>
            </w:r>
          </w:p>
        </w:tc>
        <w:tc>
          <w:tcPr>
            <w:tcW w:w="2652" w:type="dxa"/>
            <w:tcBorders>
              <w:right w:val="single" w:sz="4" w:space="0" w:color="auto"/>
            </w:tcBorders>
            <w:noWrap/>
            <w:hideMark/>
          </w:tcPr>
          <w:p w14:paraId="558D41D9" w14:textId="529FBD6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0.14190012180268</w:t>
            </w:r>
          </w:p>
        </w:tc>
        <w:tc>
          <w:tcPr>
            <w:tcW w:w="222" w:type="dxa"/>
            <w:tcBorders>
              <w:top w:val="nil"/>
              <w:left w:val="single" w:sz="4" w:space="0" w:color="auto"/>
              <w:bottom w:val="nil"/>
              <w:right w:val="nil"/>
            </w:tcBorders>
            <w:hideMark/>
          </w:tcPr>
          <w:p w14:paraId="2724164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E77393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EDBFA1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901A8AA" w14:textId="77777777" w:rsidTr="000A2ECA">
        <w:trPr>
          <w:trHeight w:val="20"/>
        </w:trPr>
        <w:tc>
          <w:tcPr>
            <w:tcW w:w="540" w:type="dxa"/>
            <w:gridSpan w:val="3"/>
          </w:tcPr>
          <w:p w14:paraId="46FD7AB2" w14:textId="534C85D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279</w:t>
            </w:r>
          </w:p>
        </w:tc>
        <w:tc>
          <w:tcPr>
            <w:tcW w:w="2152" w:type="dxa"/>
            <w:gridSpan w:val="2"/>
            <w:noWrap/>
            <w:hideMark/>
          </w:tcPr>
          <w:p w14:paraId="2B81A21D" w14:textId="3A89794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Thai Oil</w:t>
            </w:r>
          </w:p>
        </w:tc>
        <w:tc>
          <w:tcPr>
            <w:tcW w:w="1447" w:type="dxa"/>
            <w:noWrap/>
            <w:hideMark/>
          </w:tcPr>
          <w:p w14:paraId="27350B0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38F4D2E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0.1074</w:t>
            </w:r>
          </w:p>
        </w:tc>
        <w:tc>
          <w:tcPr>
            <w:tcW w:w="1161" w:type="dxa"/>
            <w:noWrap/>
            <w:hideMark/>
          </w:tcPr>
          <w:p w14:paraId="234AB23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0.2108</w:t>
            </w:r>
          </w:p>
        </w:tc>
        <w:tc>
          <w:tcPr>
            <w:tcW w:w="2652" w:type="dxa"/>
            <w:tcBorders>
              <w:right w:val="single" w:sz="4" w:space="0" w:color="auto"/>
            </w:tcBorders>
            <w:noWrap/>
            <w:hideMark/>
          </w:tcPr>
          <w:p w14:paraId="03A3D5D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-0.0481</w:t>
            </w:r>
          </w:p>
        </w:tc>
        <w:tc>
          <w:tcPr>
            <w:tcW w:w="222" w:type="dxa"/>
            <w:tcBorders>
              <w:top w:val="nil"/>
              <w:left w:val="single" w:sz="4" w:space="0" w:color="auto"/>
              <w:bottom w:val="nil"/>
              <w:right w:val="nil"/>
            </w:tcBorders>
            <w:hideMark/>
          </w:tcPr>
          <w:p w14:paraId="3F4EE46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09E359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079BAD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BA6A6B2" w14:textId="77777777" w:rsidTr="000A2ECA">
        <w:trPr>
          <w:trHeight w:val="20"/>
        </w:trPr>
        <w:tc>
          <w:tcPr>
            <w:tcW w:w="540" w:type="dxa"/>
            <w:gridSpan w:val="3"/>
          </w:tcPr>
          <w:p w14:paraId="3AF56FDE" w14:textId="39B7361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280</w:t>
            </w:r>
          </w:p>
        </w:tc>
        <w:tc>
          <w:tcPr>
            <w:tcW w:w="2152" w:type="dxa"/>
            <w:gridSpan w:val="2"/>
            <w:noWrap/>
            <w:hideMark/>
          </w:tcPr>
          <w:p w14:paraId="0FB06471" w14:textId="0558CE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Thai Oil</w:t>
            </w:r>
          </w:p>
        </w:tc>
        <w:tc>
          <w:tcPr>
            <w:tcW w:w="1447" w:type="dxa"/>
            <w:noWrap/>
            <w:hideMark/>
          </w:tcPr>
          <w:p w14:paraId="7D09FEF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3883C1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-0.0219</w:t>
            </w:r>
          </w:p>
        </w:tc>
        <w:tc>
          <w:tcPr>
            <w:tcW w:w="1161" w:type="dxa"/>
            <w:noWrap/>
            <w:hideMark/>
          </w:tcPr>
          <w:p w14:paraId="1C76859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tcBorders>
              <w:right w:val="single" w:sz="4" w:space="0" w:color="auto"/>
            </w:tcBorders>
            <w:noWrap/>
            <w:hideMark/>
          </w:tcPr>
          <w:p w14:paraId="09EFCB0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-0.277739009071877</w:t>
            </w:r>
          </w:p>
        </w:tc>
        <w:tc>
          <w:tcPr>
            <w:tcW w:w="222" w:type="dxa"/>
            <w:tcBorders>
              <w:top w:val="nil"/>
              <w:left w:val="single" w:sz="4" w:space="0" w:color="auto"/>
              <w:bottom w:val="nil"/>
              <w:right w:val="nil"/>
            </w:tcBorders>
            <w:hideMark/>
          </w:tcPr>
          <w:p w14:paraId="4F4C5E8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FD22C9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D06744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5CBB4E4" w14:textId="77777777" w:rsidTr="000A2ECA">
        <w:trPr>
          <w:trHeight w:val="20"/>
        </w:trPr>
        <w:tc>
          <w:tcPr>
            <w:tcW w:w="540" w:type="dxa"/>
            <w:gridSpan w:val="3"/>
          </w:tcPr>
          <w:p w14:paraId="1E6F42F4" w14:textId="44A1DD0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281</w:t>
            </w:r>
          </w:p>
        </w:tc>
        <w:tc>
          <w:tcPr>
            <w:tcW w:w="2152" w:type="dxa"/>
            <w:gridSpan w:val="2"/>
            <w:noWrap/>
            <w:hideMark/>
          </w:tcPr>
          <w:p w14:paraId="4355E6C9" w14:textId="74D159C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True Corp</w:t>
            </w:r>
          </w:p>
        </w:tc>
        <w:tc>
          <w:tcPr>
            <w:tcW w:w="1447" w:type="dxa"/>
            <w:noWrap/>
            <w:hideMark/>
          </w:tcPr>
          <w:p w14:paraId="51838B0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3E7A705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-0.2381</w:t>
            </w:r>
          </w:p>
        </w:tc>
        <w:tc>
          <w:tcPr>
            <w:tcW w:w="1161" w:type="dxa"/>
            <w:noWrap/>
            <w:hideMark/>
          </w:tcPr>
          <w:p w14:paraId="7A35057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0.00000</w:t>
            </w:r>
          </w:p>
        </w:tc>
        <w:tc>
          <w:tcPr>
            <w:tcW w:w="2652" w:type="dxa"/>
            <w:tcBorders>
              <w:right w:val="single" w:sz="4" w:space="0" w:color="auto"/>
            </w:tcBorders>
            <w:noWrap/>
            <w:hideMark/>
          </w:tcPr>
          <w:p w14:paraId="5F20494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0.0434</w:t>
            </w:r>
          </w:p>
        </w:tc>
        <w:tc>
          <w:tcPr>
            <w:tcW w:w="222" w:type="dxa"/>
            <w:tcBorders>
              <w:top w:val="nil"/>
              <w:left w:val="single" w:sz="4" w:space="0" w:color="auto"/>
              <w:bottom w:val="nil"/>
              <w:right w:val="nil"/>
            </w:tcBorders>
            <w:hideMark/>
          </w:tcPr>
          <w:p w14:paraId="74A708F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710017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C13FC8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58935D6" w14:textId="77777777" w:rsidTr="000A2ECA">
        <w:trPr>
          <w:trHeight w:val="20"/>
        </w:trPr>
        <w:tc>
          <w:tcPr>
            <w:tcW w:w="540" w:type="dxa"/>
            <w:gridSpan w:val="3"/>
          </w:tcPr>
          <w:p w14:paraId="12C7DAB6" w14:textId="10AA226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282</w:t>
            </w:r>
          </w:p>
        </w:tc>
        <w:tc>
          <w:tcPr>
            <w:tcW w:w="2152" w:type="dxa"/>
            <w:gridSpan w:val="2"/>
            <w:noWrap/>
            <w:hideMark/>
          </w:tcPr>
          <w:p w14:paraId="62E74D3E" w14:textId="2D683BB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True Corp</w:t>
            </w:r>
          </w:p>
        </w:tc>
        <w:tc>
          <w:tcPr>
            <w:tcW w:w="1447" w:type="dxa"/>
            <w:noWrap/>
            <w:hideMark/>
          </w:tcPr>
          <w:p w14:paraId="5E8B292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1BB5962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-0.2569</w:t>
            </w:r>
          </w:p>
        </w:tc>
        <w:tc>
          <w:tcPr>
            <w:tcW w:w="1161" w:type="dxa"/>
            <w:noWrap/>
            <w:hideMark/>
          </w:tcPr>
          <w:p w14:paraId="204E34B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tcBorders>
              <w:right w:val="single" w:sz="4" w:space="0" w:color="auto"/>
            </w:tcBorders>
            <w:noWrap/>
            <w:hideMark/>
          </w:tcPr>
          <w:p w14:paraId="7349A640" w14:textId="5DE3B2E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0.01255230125523</w:t>
            </w:r>
          </w:p>
        </w:tc>
        <w:tc>
          <w:tcPr>
            <w:tcW w:w="222" w:type="dxa"/>
            <w:tcBorders>
              <w:top w:val="nil"/>
              <w:left w:val="single" w:sz="4" w:space="0" w:color="auto"/>
              <w:bottom w:val="nil"/>
              <w:right w:val="nil"/>
            </w:tcBorders>
            <w:hideMark/>
          </w:tcPr>
          <w:p w14:paraId="6B7BC78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6A3786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84F4EA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1D5D530" w14:textId="77777777" w:rsidTr="000A2ECA">
        <w:trPr>
          <w:trHeight w:val="20"/>
        </w:trPr>
        <w:tc>
          <w:tcPr>
            <w:tcW w:w="540" w:type="dxa"/>
            <w:gridSpan w:val="3"/>
          </w:tcPr>
          <w:p w14:paraId="5AEDDBB2" w14:textId="69F590D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283</w:t>
            </w:r>
          </w:p>
        </w:tc>
        <w:tc>
          <w:tcPr>
            <w:tcW w:w="2152" w:type="dxa"/>
            <w:gridSpan w:val="2"/>
            <w:noWrap/>
            <w:hideMark/>
          </w:tcPr>
          <w:p w14:paraId="1BE30C11" w14:textId="181E3BE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True Corp</w:t>
            </w:r>
          </w:p>
        </w:tc>
        <w:tc>
          <w:tcPr>
            <w:tcW w:w="1447" w:type="dxa"/>
            <w:noWrap/>
            <w:hideMark/>
          </w:tcPr>
          <w:p w14:paraId="705299E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2BE80A51" w14:textId="67A84A4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-0.0182</w:t>
            </w:r>
          </w:p>
        </w:tc>
        <w:tc>
          <w:tcPr>
            <w:tcW w:w="1161" w:type="dxa"/>
            <w:noWrap/>
            <w:hideMark/>
          </w:tcPr>
          <w:p w14:paraId="7FE08A9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652" w:type="dxa"/>
            <w:tcBorders>
              <w:right w:val="single" w:sz="4" w:space="0" w:color="auto"/>
            </w:tcBorders>
            <w:noWrap/>
            <w:hideMark/>
          </w:tcPr>
          <w:p w14:paraId="6431691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0.3895</w:t>
            </w:r>
          </w:p>
        </w:tc>
        <w:tc>
          <w:tcPr>
            <w:tcW w:w="222" w:type="dxa"/>
            <w:tcBorders>
              <w:top w:val="nil"/>
              <w:left w:val="single" w:sz="4" w:space="0" w:color="auto"/>
              <w:bottom w:val="nil"/>
              <w:right w:val="nil"/>
            </w:tcBorders>
            <w:hideMark/>
          </w:tcPr>
          <w:p w14:paraId="5698A39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8C8BFB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86F532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4583EB7" w14:textId="77777777" w:rsidTr="000A2ECA">
        <w:trPr>
          <w:trHeight w:val="20"/>
        </w:trPr>
        <w:tc>
          <w:tcPr>
            <w:tcW w:w="540" w:type="dxa"/>
            <w:gridSpan w:val="3"/>
          </w:tcPr>
          <w:p w14:paraId="3E1721C6" w14:textId="0CC3863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284</w:t>
            </w:r>
          </w:p>
        </w:tc>
        <w:tc>
          <w:tcPr>
            <w:tcW w:w="2152" w:type="dxa"/>
            <w:gridSpan w:val="2"/>
            <w:noWrap/>
            <w:hideMark/>
          </w:tcPr>
          <w:p w14:paraId="736059FE" w14:textId="72122B6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True Corp</w:t>
            </w:r>
          </w:p>
        </w:tc>
        <w:tc>
          <w:tcPr>
            <w:tcW w:w="1447" w:type="dxa"/>
            <w:noWrap/>
            <w:hideMark/>
          </w:tcPr>
          <w:p w14:paraId="5269510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2D560E7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0.0087</w:t>
            </w:r>
          </w:p>
        </w:tc>
        <w:tc>
          <w:tcPr>
            <w:tcW w:w="1161" w:type="dxa"/>
            <w:noWrap/>
            <w:hideMark/>
          </w:tcPr>
          <w:p w14:paraId="59751F4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2.86</w:t>
            </w:r>
          </w:p>
        </w:tc>
        <w:tc>
          <w:tcPr>
            <w:tcW w:w="2652" w:type="dxa"/>
            <w:tcBorders>
              <w:right w:val="single" w:sz="4" w:space="0" w:color="auto"/>
            </w:tcBorders>
            <w:noWrap/>
            <w:hideMark/>
          </w:tcPr>
          <w:p w14:paraId="7D3CD36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-0.245614035087719</w:t>
            </w:r>
          </w:p>
        </w:tc>
        <w:tc>
          <w:tcPr>
            <w:tcW w:w="222" w:type="dxa"/>
            <w:tcBorders>
              <w:top w:val="nil"/>
              <w:left w:val="single" w:sz="4" w:space="0" w:color="auto"/>
              <w:bottom w:val="nil"/>
              <w:right w:val="nil"/>
            </w:tcBorders>
            <w:hideMark/>
          </w:tcPr>
          <w:p w14:paraId="218731F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A94D43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A9EACC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BB2CCDA" w14:textId="77777777" w:rsidTr="000A2ECA">
        <w:trPr>
          <w:trHeight w:val="20"/>
        </w:trPr>
        <w:tc>
          <w:tcPr>
            <w:tcW w:w="540" w:type="dxa"/>
            <w:gridSpan w:val="3"/>
          </w:tcPr>
          <w:p w14:paraId="39B8AA12" w14:textId="4401BA1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285</w:t>
            </w:r>
          </w:p>
        </w:tc>
        <w:tc>
          <w:tcPr>
            <w:tcW w:w="2152" w:type="dxa"/>
            <w:gridSpan w:val="2"/>
            <w:noWrap/>
            <w:hideMark/>
          </w:tcPr>
          <w:p w14:paraId="586AD130" w14:textId="1877746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Bangkok Expressway Metro</w:t>
            </w:r>
          </w:p>
        </w:tc>
        <w:tc>
          <w:tcPr>
            <w:tcW w:w="1447" w:type="dxa"/>
            <w:noWrap/>
            <w:hideMark/>
          </w:tcPr>
          <w:p w14:paraId="14E80F0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2596662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0.0929</w:t>
            </w:r>
          </w:p>
        </w:tc>
        <w:tc>
          <w:tcPr>
            <w:tcW w:w="1161" w:type="dxa"/>
            <w:noWrap/>
            <w:hideMark/>
          </w:tcPr>
          <w:p w14:paraId="15D9A662" w14:textId="41F1C9F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0.5273</w:t>
            </w:r>
          </w:p>
        </w:tc>
        <w:tc>
          <w:tcPr>
            <w:tcW w:w="2652" w:type="dxa"/>
            <w:tcBorders>
              <w:right w:val="single" w:sz="4" w:space="0" w:color="auto"/>
            </w:tcBorders>
            <w:noWrap/>
            <w:hideMark/>
          </w:tcPr>
          <w:p w14:paraId="59D0CAA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-0.1888</w:t>
            </w:r>
          </w:p>
        </w:tc>
        <w:tc>
          <w:tcPr>
            <w:tcW w:w="222" w:type="dxa"/>
            <w:tcBorders>
              <w:top w:val="nil"/>
              <w:left w:val="single" w:sz="4" w:space="0" w:color="auto"/>
              <w:bottom w:val="nil"/>
              <w:right w:val="nil"/>
            </w:tcBorders>
            <w:hideMark/>
          </w:tcPr>
          <w:p w14:paraId="39FA51D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322664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9BB262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5CA50E4" w14:textId="77777777" w:rsidTr="000A2ECA">
        <w:trPr>
          <w:trHeight w:val="20"/>
        </w:trPr>
        <w:tc>
          <w:tcPr>
            <w:tcW w:w="540" w:type="dxa"/>
            <w:gridSpan w:val="3"/>
          </w:tcPr>
          <w:p w14:paraId="39CF8A84" w14:textId="114CB55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286</w:t>
            </w:r>
          </w:p>
        </w:tc>
        <w:tc>
          <w:tcPr>
            <w:tcW w:w="2152" w:type="dxa"/>
            <w:gridSpan w:val="2"/>
            <w:noWrap/>
            <w:hideMark/>
          </w:tcPr>
          <w:p w14:paraId="2569B39E" w14:textId="7C613F8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Bangkok Expressway Metro</w:t>
            </w:r>
          </w:p>
        </w:tc>
        <w:tc>
          <w:tcPr>
            <w:tcW w:w="1447" w:type="dxa"/>
            <w:noWrap/>
            <w:hideMark/>
          </w:tcPr>
          <w:p w14:paraId="631C87D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589536D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0.065</w:t>
            </w:r>
          </w:p>
        </w:tc>
        <w:tc>
          <w:tcPr>
            <w:tcW w:w="1161" w:type="dxa"/>
            <w:noWrap/>
            <w:hideMark/>
          </w:tcPr>
          <w:p w14:paraId="6F651B0F" w14:textId="26EAD3E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0.5019</w:t>
            </w:r>
          </w:p>
        </w:tc>
        <w:tc>
          <w:tcPr>
            <w:tcW w:w="2652" w:type="dxa"/>
            <w:tcBorders>
              <w:right w:val="single" w:sz="4" w:space="0" w:color="auto"/>
            </w:tcBorders>
            <w:noWrap/>
            <w:hideMark/>
          </w:tcPr>
          <w:p w14:paraId="14CC098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0.159763313609468</w:t>
            </w:r>
          </w:p>
        </w:tc>
        <w:tc>
          <w:tcPr>
            <w:tcW w:w="222" w:type="dxa"/>
            <w:tcBorders>
              <w:top w:val="nil"/>
              <w:left w:val="single" w:sz="4" w:space="0" w:color="auto"/>
              <w:bottom w:val="nil"/>
              <w:right w:val="nil"/>
            </w:tcBorders>
            <w:hideMark/>
          </w:tcPr>
          <w:p w14:paraId="7297773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7C5184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F42191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F717ECD" w14:textId="77777777" w:rsidTr="000A2ECA">
        <w:trPr>
          <w:trHeight w:val="20"/>
        </w:trPr>
        <w:tc>
          <w:tcPr>
            <w:tcW w:w="540" w:type="dxa"/>
            <w:gridSpan w:val="3"/>
          </w:tcPr>
          <w:p w14:paraId="623C8358" w14:textId="46D65C5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287</w:t>
            </w:r>
          </w:p>
        </w:tc>
        <w:tc>
          <w:tcPr>
            <w:tcW w:w="2152" w:type="dxa"/>
            <w:gridSpan w:val="2"/>
            <w:noWrap/>
            <w:hideMark/>
          </w:tcPr>
          <w:p w14:paraId="7D8E0F1E" w14:textId="6A01CDA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Bangkok Expressway Metro</w:t>
            </w:r>
          </w:p>
        </w:tc>
        <w:tc>
          <w:tcPr>
            <w:tcW w:w="1447" w:type="dxa"/>
            <w:noWrap/>
            <w:hideMark/>
          </w:tcPr>
          <w:p w14:paraId="4DE6FF5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31DF6A3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0.0267</w:t>
            </w:r>
          </w:p>
        </w:tc>
        <w:tc>
          <w:tcPr>
            <w:tcW w:w="1161" w:type="dxa"/>
            <w:noWrap/>
            <w:hideMark/>
          </w:tcPr>
          <w:p w14:paraId="62FB0BE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1.51</w:t>
            </w:r>
          </w:p>
        </w:tc>
        <w:tc>
          <w:tcPr>
            <w:tcW w:w="2652" w:type="dxa"/>
            <w:tcBorders>
              <w:right w:val="single" w:sz="4" w:space="0" w:color="auto"/>
            </w:tcBorders>
            <w:noWrap/>
            <w:hideMark/>
          </w:tcPr>
          <w:p w14:paraId="5405B9F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0.0181</w:t>
            </w:r>
          </w:p>
        </w:tc>
        <w:tc>
          <w:tcPr>
            <w:tcW w:w="222" w:type="dxa"/>
            <w:tcBorders>
              <w:top w:val="nil"/>
              <w:left w:val="single" w:sz="4" w:space="0" w:color="auto"/>
              <w:bottom w:val="nil"/>
              <w:right w:val="nil"/>
            </w:tcBorders>
            <w:hideMark/>
          </w:tcPr>
          <w:p w14:paraId="7ABD543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C55718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4F0A83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EF5973A" w14:textId="77777777" w:rsidTr="000A2ECA">
        <w:trPr>
          <w:trHeight w:val="20"/>
        </w:trPr>
        <w:tc>
          <w:tcPr>
            <w:tcW w:w="540" w:type="dxa"/>
            <w:gridSpan w:val="3"/>
          </w:tcPr>
          <w:p w14:paraId="60D70154" w14:textId="28A07DB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288</w:t>
            </w:r>
          </w:p>
        </w:tc>
        <w:tc>
          <w:tcPr>
            <w:tcW w:w="2152" w:type="dxa"/>
            <w:gridSpan w:val="2"/>
            <w:noWrap/>
            <w:hideMark/>
          </w:tcPr>
          <w:p w14:paraId="601A42E1" w14:textId="4687BFD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Bangkok Expressway Metro</w:t>
            </w:r>
          </w:p>
        </w:tc>
        <w:tc>
          <w:tcPr>
            <w:tcW w:w="1447" w:type="dxa"/>
            <w:noWrap/>
            <w:hideMark/>
          </w:tcPr>
          <w:p w14:paraId="6A84ABB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7EBCA6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0.0535</w:t>
            </w:r>
          </w:p>
        </w:tc>
        <w:tc>
          <w:tcPr>
            <w:tcW w:w="1161" w:type="dxa"/>
            <w:noWrap/>
            <w:hideMark/>
          </w:tcPr>
          <w:p w14:paraId="265DDB2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0.6707</w:t>
            </w:r>
          </w:p>
        </w:tc>
        <w:tc>
          <w:tcPr>
            <w:tcW w:w="2652" w:type="dxa"/>
            <w:tcBorders>
              <w:right w:val="single" w:sz="4" w:space="0" w:color="auto"/>
            </w:tcBorders>
            <w:noWrap/>
            <w:hideMark/>
          </w:tcPr>
          <w:p w14:paraId="79ADFCA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-0.245454545454545</w:t>
            </w:r>
          </w:p>
        </w:tc>
        <w:tc>
          <w:tcPr>
            <w:tcW w:w="222" w:type="dxa"/>
            <w:tcBorders>
              <w:top w:val="nil"/>
              <w:left w:val="single" w:sz="4" w:space="0" w:color="auto"/>
              <w:bottom w:val="nil"/>
              <w:right w:val="nil"/>
            </w:tcBorders>
            <w:hideMark/>
          </w:tcPr>
          <w:p w14:paraId="22C1779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314CFD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0754C1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2FA8CDF" w14:textId="77777777" w:rsidTr="000A2ECA">
        <w:trPr>
          <w:trHeight w:val="20"/>
        </w:trPr>
        <w:tc>
          <w:tcPr>
            <w:tcW w:w="540" w:type="dxa"/>
            <w:gridSpan w:val="3"/>
          </w:tcPr>
          <w:p w14:paraId="407BCB97" w14:textId="3003E41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289</w:t>
            </w:r>
          </w:p>
        </w:tc>
        <w:tc>
          <w:tcPr>
            <w:tcW w:w="2152" w:type="dxa"/>
            <w:gridSpan w:val="2"/>
            <w:noWrap/>
            <w:hideMark/>
          </w:tcPr>
          <w:p w14:paraId="1EB769BC" w14:textId="335AE12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Gulf Energy</w:t>
            </w:r>
          </w:p>
        </w:tc>
        <w:tc>
          <w:tcPr>
            <w:tcW w:w="1447" w:type="dxa"/>
            <w:noWrap/>
            <w:hideMark/>
          </w:tcPr>
          <w:p w14:paraId="7D60123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69A7EA6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0.143</w:t>
            </w:r>
          </w:p>
        </w:tc>
        <w:tc>
          <w:tcPr>
            <w:tcW w:w="1161" w:type="dxa"/>
            <w:noWrap/>
            <w:hideMark/>
          </w:tcPr>
          <w:p w14:paraId="69D7B9B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0.4738</w:t>
            </w:r>
          </w:p>
        </w:tc>
        <w:tc>
          <w:tcPr>
            <w:tcW w:w="2652" w:type="dxa"/>
            <w:tcBorders>
              <w:right w:val="single" w:sz="4" w:space="0" w:color="auto"/>
            </w:tcBorders>
            <w:noWrap/>
            <w:hideMark/>
          </w:tcPr>
          <w:p w14:paraId="13FDAFC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-0.1946</w:t>
            </w:r>
          </w:p>
        </w:tc>
        <w:tc>
          <w:tcPr>
            <w:tcW w:w="222" w:type="dxa"/>
            <w:tcBorders>
              <w:top w:val="nil"/>
              <w:left w:val="single" w:sz="4" w:space="0" w:color="auto"/>
              <w:bottom w:val="nil"/>
              <w:right w:val="nil"/>
            </w:tcBorders>
            <w:hideMark/>
          </w:tcPr>
          <w:p w14:paraId="064E160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CAFDA1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14F86F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303C38E" w14:textId="77777777" w:rsidTr="000A2ECA">
        <w:trPr>
          <w:trHeight w:val="20"/>
        </w:trPr>
        <w:tc>
          <w:tcPr>
            <w:tcW w:w="540" w:type="dxa"/>
            <w:gridSpan w:val="3"/>
          </w:tcPr>
          <w:p w14:paraId="34160BE9" w14:textId="2051536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290</w:t>
            </w:r>
          </w:p>
        </w:tc>
        <w:tc>
          <w:tcPr>
            <w:tcW w:w="2152" w:type="dxa"/>
            <w:gridSpan w:val="2"/>
            <w:noWrap/>
            <w:hideMark/>
          </w:tcPr>
          <w:p w14:paraId="40FB359B" w14:textId="683E2B7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Gulf Energy</w:t>
            </w:r>
          </w:p>
        </w:tc>
        <w:tc>
          <w:tcPr>
            <w:tcW w:w="1447" w:type="dxa"/>
            <w:noWrap/>
            <w:hideMark/>
          </w:tcPr>
          <w:p w14:paraId="0044648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5AD0A9F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0.116</w:t>
            </w:r>
          </w:p>
        </w:tc>
        <w:tc>
          <w:tcPr>
            <w:tcW w:w="1161" w:type="dxa"/>
            <w:noWrap/>
            <w:hideMark/>
          </w:tcPr>
          <w:p w14:paraId="1215414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0.4522</w:t>
            </w:r>
          </w:p>
        </w:tc>
        <w:tc>
          <w:tcPr>
            <w:tcW w:w="2652" w:type="dxa"/>
            <w:tcBorders>
              <w:right w:val="single" w:sz="4" w:space="0" w:color="auto"/>
            </w:tcBorders>
            <w:noWrap/>
            <w:hideMark/>
          </w:tcPr>
          <w:p w14:paraId="5476DD4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0.207650273224044</w:t>
            </w:r>
          </w:p>
        </w:tc>
        <w:tc>
          <w:tcPr>
            <w:tcW w:w="222" w:type="dxa"/>
            <w:tcBorders>
              <w:top w:val="nil"/>
              <w:left w:val="single" w:sz="4" w:space="0" w:color="auto"/>
              <w:bottom w:val="nil"/>
              <w:right w:val="nil"/>
            </w:tcBorders>
            <w:hideMark/>
          </w:tcPr>
          <w:p w14:paraId="6F147A8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FADB00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5463FA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8AC8339" w14:textId="77777777" w:rsidTr="000A2ECA">
        <w:trPr>
          <w:trHeight w:val="20"/>
        </w:trPr>
        <w:tc>
          <w:tcPr>
            <w:tcW w:w="540" w:type="dxa"/>
            <w:gridSpan w:val="3"/>
          </w:tcPr>
          <w:p w14:paraId="6F89E58C" w14:textId="6AF9F14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291</w:t>
            </w:r>
          </w:p>
        </w:tc>
        <w:tc>
          <w:tcPr>
            <w:tcW w:w="2152" w:type="dxa"/>
            <w:gridSpan w:val="2"/>
            <w:noWrap/>
            <w:hideMark/>
          </w:tcPr>
          <w:p w14:paraId="3271DDAD" w14:textId="4CD3AC6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Gulf Energy</w:t>
            </w:r>
          </w:p>
        </w:tc>
        <w:tc>
          <w:tcPr>
            <w:tcW w:w="1447" w:type="dxa"/>
            <w:noWrap/>
            <w:hideMark/>
          </w:tcPr>
          <w:p w14:paraId="55520D7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47DA687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0.1021</w:t>
            </w:r>
          </w:p>
        </w:tc>
        <w:tc>
          <w:tcPr>
            <w:tcW w:w="1161" w:type="dxa"/>
            <w:noWrap/>
            <w:hideMark/>
          </w:tcPr>
          <w:p w14:paraId="20E7655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0.5813</w:t>
            </w:r>
          </w:p>
        </w:tc>
        <w:tc>
          <w:tcPr>
            <w:tcW w:w="2652" w:type="dxa"/>
            <w:tcBorders>
              <w:right w:val="single" w:sz="4" w:space="0" w:color="auto"/>
            </w:tcBorders>
            <w:noWrap/>
            <w:hideMark/>
          </w:tcPr>
          <w:p w14:paraId="6827A3F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0.3358</w:t>
            </w:r>
          </w:p>
        </w:tc>
        <w:tc>
          <w:tcPr>
            <w:tcW w:w="222" w:type="dxa"/>
            <w:tcBorders>
              <w:top w:val="nil"/>
              <w:left w:val="single" w:sz="4" w:space="0" w:color="auto"/>
              <w:bottom w:val="nil"/>
              <w:right w:val="nil"/>
            </w:tcBorders>
            <w:hideMark/>
          </w:tcPr>
          <w:p w14:paraId="53C9B05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B7DE3B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7970BC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C4CFF81" w14:textId="77777777" w:rsidTr="000A2ECA">
        <w:trPr>
          <w:trHeight w:val="20"/>
        </w:trPr>
        <w:tc>
          <w:tcPr>
            <w:tcW w:w="540" w:type="dxa"/>
            <w:gridSpan w:val="3"/>
          </w:tcPr>
          <w:p w14:paraId="3E6C6EA5" w14:textId="11AA46F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292</w:t>
            </w:r>
          </w:p>
        </w:tc>
        <w:tc>
          <w:tcPr>
            <w:tcW w:w="2152" w:type="dxa"/>
            <w:gridSpan w:val="2"/>
            <w:noWrap/>
            <w:hideMark/>
          </w:tcPr>
          <w:p w14:paraId="3D33140C" w14:textId="18382EE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Gulf Energy</w:t>
            </w:r>
          </w:p>
        </w:tc>
        <w:tc>
          <w:tcPr>
            <w:tcW w:w="1447" w:type="dxa"/>
            <w:noWrap/>
            <w:hideMark/>
          </w:tcPr>
          <w:p w14:paraId="6B94F13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4BF7AC0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0.1015</w:t>
            </w:r>
          </w:p>
        </w:tc>
        <w:tc>
          <w:tcPr>
            <w:tcW w:w="1161" w:type="dxa"/>
            <w:noWrap/>
            <w:hideMark/>
          </w:tcPr>
          <w:p w14:paraId="778FF7A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0.6476</w:t>
            </w:r>
          </w:p>
        </w:tc>
        <w:tc>
          <w:tcPr>
            <w:tcW w:w="2652" w:type="dxa"/>
            <w:tcBorders>
              <w:right w:val="single" w:sz="4" w:space="0" w:color="auto"/>
            </w:tcBorders>
            <w:noWrap/>
            <w:hideMark/>
          </w:tcPr>
          <w:p w14:paraId="691C19A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0.015717674970344</w:t>
            </w:r>
          </w:p>
        </w:tc>
        <w:tc>
          <w:tcPr>
            <w:tcW w:w="222" w:type="dxa"/>
            <w:tcBorders>
              <w:top w:val="nil"/>
              <w:left w:val="single" w:sz="4" w:space="0" w:color="auto"/>
              <w:bottom w:val="nil"/>
              <w:right w:val="nil"/>
            </w:tcBorders>
            <w:hideMark/>
          </w:tcPr>
          <w:p w14:paraId="76111C2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9728B2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A51B9A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98F22C8" w14:textId="77777777" w:rsidTr="000A2ECA">
        <w:trPr>
          <w:trHeight w:val="20"/>
        </w:trPr>
        <w:tc>
          <w:tcPr>
            <w:tcW w:w="540" w:type="dxa"/>
            <w:gridSpan w:val="3"/>
          </w:tcPr>
          <w:p w14:paraId="2E7CE983" w14:textId="4C70B26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293</w:t>
            </w:r>
          </w:p>
        </w:tc>
        <w:tc>
          <w:tcPr>
            <w:tcW w:w="2152" w:type="dxa"/>
            <w:gridSpan w:val="2"/>
            <w:noWrap/>
            <w:hideMark/>
          </w:tcPr>
          <w:p w14:paraId="30F2FA04" w14:textId="60DD8D2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Central Retail</w:t>
            </w:r>
          </w:p>
        </w:tc>
        <w:tc>
          <w:tcPr>
            <w:tcW w:w="1447" w:type="dxa"/>
            <w:noWrap/>
            <w:hideMark/>
          </w:tcPr>
          <w:p w14:paraId="746E328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4296804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0.1261</w:t>
            </w:r>
          </w:p>
        </w:tc>
        <w:tc>
          <w:tcPr>
            <w:tcW w:w="1161" w:type="dxa"/>
            <w:noWrap/>
            <w:hideMark/>
          </w:tcPr>
          <w:p w14:paraId="22C2EB1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0.3611</w:t>
            </w:r>
          </w:p>
        </w:tc>
        <w:tc>
          <w:tcPr>
            <w:tcW w:w="2652" w:type="dxa"/>
            <w:tcBorders>
              <w:right w:val="single" w:sz="4" w:space="0" w:color="auto"/>
            </w:tcBorders>
            <w:noWrap/>
            <w:hideMark/>
          </w:tcPr>
          <w:p w14:paraId="2AC1DB6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-0.1135</w:t>
            </w:r>
          </w:p>
        </w:tc>
        <w:tc>
          <w:tcPr>
            <w:tcW w:w="222" w:type="dxa"/>
            <w:tcBorders>
              <w:top w:val="nil"/>
              <w:left w:val="single" w:sz="4" w:space="0" w:color="auto"/>
              <w:bottom w:val="nil"/>
              <w:right w:val="nil"/>
            </w:tcBorders>
            <w:hideMark/>
          </w:tcPr>
          <w:p w14:paraId="6A09BBA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271D8D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49815F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AAE9034" w14:textId="77777777" w:rsidTr="000A2ECA">
        <w:trPr>
          <w:trHeight w:val="20"/>
        </w:trPr>
        <w:tc>
          <w:tcPr>
            <w:tcW w:w="540" w:type="dxa"/>
            <w:gridSpan w:val="3"/>
          </w:tcPr>
          <w:p w14:paraId="526745A1" w14:textId="1A797A0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294</w:t>
            </w:r>
          </w:p>
        </w:tc>
        <w:tc>
          <w:tcPr>
            <w:tcW w:w="2152" w:type="dxa"/>
            <w:gridSpan w:val="2"/>
            <w:noWrap/>
            <w:hideMark/>
          </w:tcPr>
          <w:p w14:paraId="13363723" w14:textId="0916FFF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Central Retail</w:t>
            </w:r>
          </w:p>
        </w:tc>
        <w:tc>
          <w:tcPr>
            <w:tcW w:w="1447" w:type="dxa"/>
            <w:noWrap/>
            <w:hideMark/>
          </w:tcPr>
          <w:p w14:paraId="21EE037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4306FC1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0.1227</w:t>
            </w:r>
          </w:p>
        </w:tc>
        <w:tc>
          <w:tcPr>
            <w:tcW w:w="1161" w:type="dxa"/>
            <w:noWrap/>
            <w:hideMark/>
          </w:tcPr>
          <w:p w14:paraId="7E00CED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0.2522</w:t>
            </w:r>
          </w:p>
        </w:tc>
        <w:tc>
          <w:tcPr>
            <w:tcW w:w="2652" w:type="dxa"/>
            <w:tcBorders>
              <w:right w:val="single" w:sz="4" w:space="0" w:color="auto"/>
            </w:tcBorders>
            <w:noWrap/>
            <w:hideMark/>
          </w:tcPr>
          <w:p w14:paraId="000D31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0.4453125</w:t>
            </w:r>
          </w:p>
        </w:tc>
        <w:tc>
          <w:tcPr>
            <w:tcW w:w="222" w:type="dxa"/>
            <w:tcBorders>
              <w:top w:val="nil"/>
              <w:left w:val="single" w:sz="4" w:space="0" w:color="auto"/>
              <w:bottom w:val="nil"/>
              <w:right w:val="nil"/>
            </w:tcBorders>
            <w:hideMark/>
          </w:tcPr>
          <w:p w14:paraId="153B875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7C5067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C95677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F9114C9" w14:textId="77777777" w:rsidTr="000A2ECA">
        <w:trPr>
          <w:trHeight w:val="20"/>
        </w:trPr>
        <w:tc>
          <w:tcPr>
            <w:tcW w:w="540" w:type="dxa"/>
            <w:gridSpan w:val="3"/>
          </w:tcPr>
          <w:p w14:paraId="638D25F3" w14:textId="414C33F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295</w:t>
            </w:r>
          </w:p>
        </w:tc>
        <w:tc>
          <w:tcPr>
            <w:tcW w:w="2152" w:type="dxa"/>
            <w:gridSpan w:val="2"/>
            <w:noWrap/>
            <w:hideMark/>
          </w:tcPr>
          <w:p w14:paraId="35DEE42C" w14:textId="5EE71E9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Central Retail</w:t>
            </w:r>
          </w:p>
        </w:tc>
        <w:tc>
          <w:tcPr>
            <w:tcW w:w="1447" w:type="dxa"/>
            <w:noWrap/>
            <w:hideMark/>
          </w:tcPr>
          <w:p w14:paraId="42E4383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484C58D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0.0048</w:t>
            </w:r>
          </w:p>
        </w:tc>
        <w:tc>
          <w:tcPr>
            <w:tcW w:w="1161" w:type="dxa"/>
            <w:noWrap/>
            <w:hideMark/>
          </w:tcPr>
          <w:p w14:paraId="33F9DE7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4.06</w:t>
            </w:r>
          </w:p>
        </w:tc>
        <w:tc>
          <w:tcPr>
            <w:tcW w:w="2652" w:type="dxa"/>
            <w:tcBorders>
              <w:right w:val="single" w:sz="4" w:space="0" w:color="auto"/>
            </w:tcBorders>
            <w:noWrap/>
            <w:hideMark/>
          </w:tcPr>
          <w:p w14:paraId="13D76BD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0.0407</w:t>
            </w:r>
          </w:p>
        </w:tc>
        <w:tc>
          <w:tcPr>
            <w:tcW w:w="222" w:type="dxa"/>
            <w:tcBorders>
              <w:top w:val="nil"/>
              <w:left w:val="single" w:sz="4" w:space="0" w:color="auto"/>
              <w:bottom w:val="nil"/>
              <w:right w:val="nil"/>
            </w:tcBorders>
            <w:hideMark/>
          </w:tcPr>
          <w:p w14:paraId="4A5017C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DADFC5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6B7ADB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9719591" w14:textId="77777777" w:rsidTr="000A2ECA">
        <w:trPr>
          <w:trHeight w:val="20"/>
        </w:trPr>
        <w:tc>
          <w:tcPr>
            <w:tcW w:w="540" w:type="dxa"/>
            <w:gridSpan w:val="3"/>
          </w:tcPr>
          <w:p w14:paraId="4762985A" w14:textId="2373670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296</w:t>
            </w:r>
          </w:p>
        </w:tc>
        <w:tc>
          <w:tcPr>
            <w:tcW w:w="2152" w:type="dxa"/>
            <w:gridSpan w:val="2"/>
            <w:noWrap/>
            <w:hideMark/>
          </w:tcPr>
          <w:p w14:paraId="1BD736CB" w14:textId="38F5C3B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Central Retail</w:t>
            </w:r>
          </w:p>
        </w:tc>
        <w:tc>
          <w:tcPr>
            <w:tcW w:w="1447" w:type="dxa"/>
            <w:noWrap/>
            <w:hideMark/>
          </w:tcPr>
          <w:p w14:paraId="2A5DC01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699E407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0.0073</w:t>
            </w:r>
          </w:p>
        </w:tc>
        <w:tc>
          <w:tcPr>
            <w:tcW w:w="1161" w:type="dxa"/>
            <w:noWrap/>
            <w:hideMark/>
          </w:tcPr>
          <w:p w14:paraId="771BEB7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263.42</w:t>
            </w:r>
          </w:p>
        </w:tc>
        <w:tc>
          <w:tcPr>
            <w:tcW w:w="2652" w:type="dxa"/>
            <w:tcBorders>
              <w:right w:val="single" w:sz="4" w:space="0" w:color="auto"/>
            </w:tcBorders>
            <w:noWrap/>
            <w:hideMark/>
          </w:tcPr>
          <w:p w14:paraId="05255D6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-0.254545454545455</w:t>
            </w:r>
          </w:p>
        </w:tc>
        <w:tc>
          <w:tcPr>
            <w:tcW w:w="222" w:type="dxa"/>
            <w:tcBorders>
              <w:top w:val="nil"/>
              <w:left w:val="single" w:sz="4" w:space="0" w:color="auto"/>
              <w:bottom w:val="nil"/>
              <w:right w:val="nil"/>
            </w:tcBorders>
            <w:hideMark/>
          </w:tcPr>
          <w:p w14:paraId="057DB16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20BACF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4F72C7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E0D5005" w14:textId="77777777" w:rsidTr="000A2ECA">
        <w:trPr>
          <w:trHeight w:val="20"/>
        </w:trPr>
        <w:tc>
          <w:tcPr>
            <w:tcW w:w="540" w:type="dxa"/>
            <w:gridSpan w:val="3"/>
          </w:tcPr>
          <w:p w14:paraId="1B544CBA" w14:textId="1D4328A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297</w:t>
            </w:r>
          </w:p>
        </w:tc>
        <w:tc>
          <w:tcPr>
            <w:tcW w:w="2152" w:type="dxa"/>
            <w:gridSpan w:val="2"/>
            <w:noWrap/>
            <w:hideMark/>
          </w:tcPr>
          <w:p w14:paraId="0583A855" w14:textId="2C7B901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Adaro Energy</w:t>
            </w:r>
          </w:p>
        </w:tc>
        <w:tc>
          <w:tcPr>
            <w:tcW w:w="1447" w:type="dxa"/>
            <w:noWrap/>
            <w:hideMark/>
          </w:tcPr>
          <w:p w14:paraId="26DD716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1853B8C3" w14:textId="093A33E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0.2662</w:t>
            </w:r>
          </w:p>
        </w:tc>
        <w:tc>
          <w:tcPr>
            <w:tcW w:w="1161" w:type="dxa"/>
            <w:noWrap/>
            <w:hideMark/>
          </w:tcPr>
          <w:p w14:paraId="5EE3C37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0.6092</w:t>
            </w:r>
          </w:p>
        </w:tc>
        <w:tc>
          <w:tcPr>
            <w:tcW w:w="2652" w:type="dxa"/>
            <w:tcBorders>
              <w:right w:val="single" w:sz="4" w:space="0" w:color="auto"/>
            </w:tcBorders>
            <w:noWrap/>
            <w:hideMark/>
          </w:tcPr>
          <w:p w14:paraId="62CF8A8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-0.3818</w:t>
            </w:r>
          </w:p>
        </w:tc>
        <w:tc>
          <w:tcPr>
            <w:tcW w:w="222" w:type="dxa"/>
            <w:tcBorders>
              <w:top w:val="nil"/>
              <w:left w:val="single" w:sz="4" w:space="0" w:color="auto"/>
              <w:bottom w:val="nil"/>
              <w:right w:val="nil"/>
            </w:tcBorders>
            <w:hideMark/>
          </w:tcPr>
          <w:p w14:paraId="4F01F0A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87AE6F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DFAEAC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2C35629" w14:textId="77777777" w:rsidTr="000A2ECA">
        <w:trPr>
          <w:trHeight w:val="20"/>
        </w:trPr>
        <w:tc>
          <w:tcPr>
            <w:tcW w:w="540" w:type="dxa"/>
            <w:gridSpan w:val="3"/>
          </w:tcPr>
          <w:p w14:paraId="681FA088" w14:textId="347BEE6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298</w:t>
            </w:r>
          </w:p>
        </w:tc>
        <w:tc>
          <w:tcPr>
            <w:tcW w:w="2152" w:type="dxa"/>
            <w:gridSpan w:val="2"/>
            <w:noWrap/>
            <w:hideMark/>
          </w:tcPr>
          <w:p w14:paraId="3FC3C275" w14:textId="0C104B2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Adaro Energy</w:t>
            </w:r>
          </w:p>
        </w:tc>
        <w:tc>
          <w:tcPr>
            <w:tcW w:w="1447" w:type="dxa"/>
            <w:noWrap/>
            <w:hideMark/>
          </w:tcPr>
          <w:p w14:paraId="5407D8E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4C18B39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0.5154</w:t>
            </w:r>
          </w:p>
        </w:tc>
        <w:tc>
          <w:tcPr>
            <w:tcW w:w="1161" w:type="dxa"/>
            <w:noWrap/>
            <w:hideMark/>
          </w:tcPr>
          <w:p w14:paraId="6AAE7EF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0.2607</w:t>
            </w:r>
          </w:p>
        </w:tc>
        <w:tc>
          <w:tcPr>
            <w:tcW w:w="2652" w:type="dxa"/>
            <w:tcBorders>
              <w:right w:val="single" w:sz="4" w:space="0" w:color="auto"/>
            </w:tcBorders>
            <w:noWrap/>
            <w:hideMark/>
          </w:tcPr>
          <w:p w14:paraId="434ADFF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0.711111111111111</w:t>
            </w:r>
          </w:p>
        </w:tc>
        <w:tc>
          <w:tcPr>
            <w:tcW w:w="222" w:type="dxa"/>
            <w:tcBorders>
              <w:top w:val="nil"/>
              <w:left w:val="single" w:sz="4" w:space="0" w:color="auto"/>
              <w:bottom w:val="nil"/>
              <w:right w:val="nil"/>
            </w:tcBorders>
            <w:hideMark/>
          </w:tcPr>
          <w:p w14:paraId="2A7FE79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7E38CC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F9C85B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9F6E734" w14:textId="77777777" w:rsidTr="000A2ECA">
        <w:trPr>
          <w:trHeight w:val="20"/>
        </w:trPr>
        <w:tc>
          <w:tcPr>
            <w:tcW w:w="540" w:type="dxa"/>
            <w:gridSpan w:val="3"/>
          </w:tcPr>
          <w:p w14:paraId="62ED02DF" w14:textId="1175CDC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299</w:t>
            </w:r>
          </w:p>
        </w:tc>
        <w:tc>
          <w:tcPr>
            <w:tcW w:w="2152" w:type="dxa"/>
            <w:gridSpan w:val="2"/>
            <w:noWrap/>
            <w:hideMark/>
          </w:tcPr>
          <w:p w14:paraId="4ACD4D11" w14:textId="205E764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Adaro Energy</w:t>
            </w:r>
          </w:p>
        </w:tc>
        <w:tc>
          <w:tcPr>
            <w:tcW w:w="1447" w:type="dxa"/>
            <w:noWrap/>
            <w:hideMark/>
          </w:tcPr>
          <w:p w14:paraId="41126DD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7B0D1484" w14:textId="475C96B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0.2446</w:t>
            </w:r>
          </w:p>
        </w:tc>
        <w:tc>
          <w:tcPr>
            <w:tcW w:w="1161" w:type="dxa"/>
            <w:noWrap/>
            <w:hideMark/>
          </w:tcPr>
          <w:p w14:paraId="3FD9015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0.1573</w:t>
            </w:r>
          </w:p>
        </w:tc>
        <w:tc>
          <w:tcPr>
            <w:tcW w:w="2652" w:type="dxa"/>
            <w:tcBorders>
              <w:right w:val="single" w:sz="4" w:space="0" w:color="auto"/>
            </w:tcBorders>
            <w:noWrap/>
            <w:hideMark/>
          </w:tcPr>
          <w:p w14:paraId="03163EE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0.5734</w:t>
            </w:r>
          </w:p>
        </w:tc>
        <w:tc>
          <w:tcPr>
            <w:tcW w:w="222" w:type="dxa"/>
            <w:tcBorders>
              <w:top w:val="nil"/>
              <w:left w:val="single" w:sz="4" w:space="0" w:color="auto"/>
              <w:bottom w:val="nil"/>
              <w:right w:val="nil"/>
            </w:tcBorders>
            <w:hideMark/>
          </w:tcPr>
          <w:p w14:paraId="0777EFE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F3B051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63E956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2335CD5" w14:textId="77777777" w:rsidTr="000A2ECA">
        <w:trPr>
          <w:trHeight w:val="20"/>
        </w:trPr>
        <w:tc>
          <w:tcPr>
            <w:tcW w:w="540" w:type="dxa"/>
            <w:gridSpan w:val="3"/>
          </w:tcPr>
          <w:p w14:paraId="7ED85507" w14:textId="6F64BF8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300</w:t>
            </w:r>
          </w:p>
        </w:tc>
        <w:tc>
          <w:tcPr>
            <w:tcW w:w="2152" w:type="dxa"/>
            <w:gridSpan w:val="2"/>
            <w:noWrap/>
            <w:hideMark/>
          </w:tcPr>
          <w:p w14:paraId="30107009" w14:textId="399406D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Adaro Energy</w:t>
            </w:r>
          </w:p>
        </w:tc>
        <w:tc>
          <w:tcPr>
            <w:tcW w:w="1447" w:type="dxa"/>
            <w:noWrap/>
            <w:hideMark/>
          </w:tcPr>
          <w:p w14:paraId="01A6E15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7A1E7DF2" w14:textId="3E8F827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w:t>
            </w:r>
          </w:p>
        </w:tc>
        <w:tc>
          <w:tcPr>
            <w:tcW w:w="1161" w:type="dxa"/>
            <w:noWrap/>
            <w:hideMark/>
          </w:tcPr>
          <w:p w14:paraId="7ED29C7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1.70</w:t>
            </w:r>
          </w:p>
        </w:tc>
        <w:tc>
          <w:tcPr>
            <w:tcW w:w="2652" w:type="dxa"/>
            <w:tcBorders>
              <w:right w:val="single" w:sz="4" w:space="0" w:color="auto"/>
            </w:tcBorders>
            <w:noWrap/>
            <w:hideMark/>
          </w:tcPr>
          <w:p w14:paraId="70CA11E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-0.0238907849829352</w:t>
            </w:r>
          </w:p>
        </w:tc>
        <w:tc>
          <w:tcPr>
            <w:tcW w:w="222" w:type="dxa"/>
            <w:tcBorders>
              <w:top w:val="nil"/>
              <w:left w:val="single" w:sz="4" w:space="0" w:color="auto"/>
              <w:bottom w:val="nil"/>
              <w:right w:val="nil"/>
            </w:tcBorders>
            <w:hideMark/>
          </w:tcPr>
          <w:p w14:paraId="131D57B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7BB7D2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EBDCB7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D620E20" w14:textId="77777777" w:rsidTr="000A2ECA">
        <w:trPr>
          <w:trHeight w:val="20"/>
        </w:trPr>
        <w:tc>
          <w:tcPr>
            <w:tcW w:w="540" w:type="dxa"/>
            <w:gridSpan w:val="3"/>
          </w:tcPr>
          <w:p w14:paraId="3BBF0B8E" w14:textId="0715B07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301</w:t>
            </w:r>
          </w:p>
        </w:tc>
        <w:tc>
          <w:tcPr>
            <w:tcW w:w="2152" w:type="dxa"/>
            <w:gridSpan w:val="2"/>
            <w:noWrap/>
            <w:hideMark/>
          </w:tcPr>
          <w:p w14:paraId="377D57F5" w14:textId="4C42DA5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Astra International</w:t>
            </w:r>
          </w:p>
        </w:tc>
        <w:tc>
          <w:tcPr>
            <w:tcW w:w="1447" w:type="dxa"/>
            <w:noWrap/>
            <w:hideMark/>
          </w:tcPr>
          <w:p w14:paraId="5EA4202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59726350" w14:textId="0CEB870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0.1801</w:t>
            </w:r>
          </w:p>
        </w:tc>
        <w:tc>
          <w:tcPr>
            <w:tcW w:w="1161" w:type="dxa"/>
            <w:noWrap/>
            <w:hideMark/>
          </w:tcPr>
          <w:p w14:paraId="1458EA8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0.7771</w:t>
            </w:r>
          </w:p>
        </w:tc>
        <w:tc>
          <w:tcPr>
            <w:tcW w:w="2652" w:type="dxa"/>
            <w:tcBorders>
              <w:right w:val="single" w:sz="4" w:space="0" w:color="auto"/>
            </w:tcBorders>
            <w:noWrap/>
            <w:hideMark/>
          </w:tcPr>
          <w:p w14:paraId="3229F73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-0.0088</w:t>
            </w:r>
          </w:p>
        </w:tc>
        <w:tc>
          <w:tcPr>
            <w:tcW w:w="222" w:type="dxa"/>
            <w:tcBorders>
              <w:top w:val="nil"/>
              <w:left w:val="single" w:sz="4" w:space="0" w:color="auto"/>
              <w:bottom w:val="nil"/>
              <w:right w:val="nil"/>
            </w:tcBorders>
            <w:hideMark/>
          </w:tcPr>
          <w:p w14:paraId="0EFCC47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20A669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40DB83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A0912C2" w14:textId="77777777" w:rsidTr="000A2ECA">
        <w:trPr>
          <w:trHeight w:val="20"/>
        </w:trPr>
        <w:tc>
          <w:tcPr>
            <w:tcW w:w="540" w:type="dxa"/>
            <w:gridSpan w:val="3"/>
          </w:tcPr>
          <w:p w14:paraId="2F70F3D1" w14:textId="66204F4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302</w:t>
            </w:r>
          </w:p>
        </w:tc>
        <w:tc>
          <w:tcPr>
            <w:tcW w:w="2152" w:type="dxa"/>
            <w:gridSpan w:val="2"/>
            <w:noWrap/>
            <w:hideMark/>
          </w:tcPr>
          <w:p w14:paraId="05C48ED0" w14:textId="2B2B192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Astra International</w:t>
            </w:r>
          </w:p>
        </w:tc>
        <w:tc>
          <w:tcPr>
            <w:tcW w:w="1447" w:type="dxa"/>
            <w:noWrap/>
            <w:hideMark/>
          </w:tcPr>
          <w:p w14:paraId="60A762F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108D117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0.176</w:t>
            </w:r>
          </w:p>
        </w:tc>
        <w:tc>
          <w:tcPr>
            <w:tcW w:w="1161" w:type="dxa"/>
            <w:noWrap/>
            <w:hideMark/>
          </w:tcPr>
          <w:p w14:paraId="0EE4241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0.3942</w:t>
            </w:r>
          </w:p>
        </w:tc>
        <w:tc>
          <w:tcPr>
            <w:tcW w:w="2652" w:type="dxa"/>
            <w:tcBorders>
              <w:right w:val="single" w:sz="4" w:space="0" w:color="auto"/>
            </w:tcBorders>
            <w:noWrap/>
            <w:hideMark/>
          </w:tcPr>
          <w:p w14:paraId="6148D3E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0.0000</w:t>
            </w:r>
          </w:p>
        </w:tc>
        <w:tc>
          <w:tcPr>
            <w:tcW w:w="222" w:type="dxa"/>
            <w:tcBorders>
              <w:top w:val="nil"/>
              <w:left w:val="single" w:sz="4" w:space="0" w:color="auto"/>
              <w:bottom w:val="nil"/>
              <w:right w:val="nil"/>
            </w:tcBorders>
            <w:hideMark/>
          </w:tcPr>
          <w:p w14:paraId="41F721E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0DDAAC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2EEB10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01DA468" w14:textId="77777777" w:rsidTr="000A2ECA">
        <w:trPr>
          <w:trHeight w:val="20"/>
        </w:trPr>
        <w:tc>
          <w:tcPr>
            <w:tcW w:w="540" w:type="dxa"/>
            <w:gridSpan w:val="3"/>
          </w:tcPr>
          <w:p w14:paraId="7546A20F" w14:textId="008F170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303</w:t>
            </w:r>
          </w:p>
        </w:tc>
        <w:tc>
          <w:tcPr>
            <w:tcW w:w="2152" w:type="dxa"/>
            <w:gridSpan w:val="2"/>
            <w:noWrap/>
            <w:hideMark/>
          </w:tcPr>
          <w:p w14:paraId="79217A6F" w14:textId="1B465C1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Astra International</w:t>
            </w:r>
          </w:p>
        </w:tc>
        <w:tc>
          <w:tcPr>
            <w:tcW w:w="1447" w:type="dxa"/>
            <w:noWrap/>
            <w:hideMark/>
          </w:tcPr>
          <w:p w14:paraId="1462EBF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3203FF8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0.1245</w:t>
            </w:r>
          </w:p>
        </w:tc>
        <w:tc>
          <w:tcPr>
            <w:tcW w:w="1161" w:type="dxa"/>
            <w:noWrap/>
            <w:hideMark/>
          </w:tcPr>
          <w:p w14:paraId="5E6EEE3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0.2644</w:t>
            </w:r>
          </w:p>
        </w:tc>
        <w:tc>
          <w:tcPr>
            <w:tcW w:w="2652" w:type="dxa"/>
            <w:tcBorders>
              <w:right w:val="single" w:sz="4" w:space="0" w:color="auto"/>
            </w:tcBorders>
            <w:noWrap/>
            <w:hideMark/>
          </w:tcPr>
          <w:p w14:paraId="60B52D0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0.1343</w:t>
            </w:r>
          </w:p>
        </w:tc>
        <w:tc>
          <w:tcPr>
            <w:tcW w:w="222" w:type="dxa"/>
            <w:tcBorders>
              <w:top w:val="nil"/>
              <w:left w:val="single" w:sz="4" w:space="0" w:color="auto"/>
              <w:bottom w:val="nil"/>
              <w:right w:val="nil"/>
            </w:tcBorders>
            <w:hideMark/>
          </w:tcPr>
          <w:p w14:paraId="218CAA0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C64860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7764AB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2F81A5A" w14:textId="77777777" w:rsidTr="000A2ECA">
        <w:trPr>
          <w:trHeight w:val="20"/>
        </w:trPr>
        <w:tc>
          <w:tcPr>
            <w:tcW w:w="540" w:type="dxa"/>
            <w:gridSpan w:val="3"/>
          </w:tcPr>
          <w:p w14:paraId="486FAC24" w14:textId="0C739AD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304</w:t>
            </w:r>
          </w:p>
        </w:tc>
        <w:tc>
          <w:tcPr>
            <w:tcW w:w="2152" w:type="dxa"/>
            <w:gridSpan w:val="2"/>
            <w:noWrap/>
            <w:hideMark/>
          </w:tcPr>
          <w:p w14:paraId="0C38CD4D" w14:textId="31C407E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Astra International</w:t>
            </w:r>
          </w:p>
        </w:tc>
        <w:tc>
          <w:tcPr>
            <w:tcW w:w="1447" w:type="dxa"/>
            <w:noWrap/>
            <w:hideMark/>
          </w:tcPr>
          <w:p w14:paraId="7A28BA3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77BF35D" w14:textId="47A78C7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0.0972</w:t>
            </w:r>
          </w:p>
        </w:tc>
        <w:tc>
          <w:tcPr>
            <w:tcW w:w="1161" w:type="dxa"/>
            <w:noWrap/>
            <w:hideMark/>
          </w:tcPr>
          <w:p w14:paraId="3933EE0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0.4606</w:t>
            </w:r>
          </w:p>
        </w:tc>
        <w:tc>
          <w:tcPr>
            <w:tcW w:w="2652" w:type="dxa"/>
            <w:tcBorders>
              <w:right w:val="single" w:sz="4" w:space="0" w:color="auto"/>
            </w:tcBorders>
            <w:noWrap/>
            <w:hideMark/>
          </w:tcPr>
          <w:p w14:paraId="183E978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-0.276978417266187</w:t>
            </w:r>
          </w:p>
        </w:tc>
        <w:tc>
          <w:tcPr>
            <w:tcW w:w="222" w:type="dxa"/>
            <w:tcBorders>
              <w:top w:val="nil"/>
              <w:left w:val="single" w:sz="4" w:space="0" w:color="auto"/>
              <w:bottom w:val="nil"/>
              <w:right w:val="nil"/>
            </w:tcBorders>
            <w:hideMark/>
          </w:tcPr>
          <w:p w14:paraId="3448A10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155D10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44194D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3F3B9E4" w14:textId="77777777" w:rsidTr="000A2ECA">
        <w:trPr>
          <w:trHeight w:val="20"/>
        </w:trPr>
        <w:tc>
          <w:tcPr>
            <w:tcW w:w="540" w:type="dxa"/>
            <w:gridSpan w:val="3"/>
          </w:tcPr>
          <w:p w14:paraId="4A97C796" w14:textId="4A0843D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305</w:t>
            </w:r>
          </w:p>
        </w:tc>
        <w:tc>
          <w:tcPr>
            <w:tcW w:w="2152" w:type="dxa"/>
            <w:gridSpan w:val="2"/>
            <w:noWrap/>
            <w:hideMark/>
          </w:tcPr>
          <w:p w14:paraId="1317E084" w14:textId="7F2BB3A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Negara Indonesia</w:t>
            </w:r>
          </w:p>
        </w:tc>
        <w:tc>
          <w:tcPr>
            <w:tcW w:w="1447" w:type="dxa"/>
            <w:noWrap/>
            <w:hideMark/>
          </w:tcPr>
          <w:p w14:paraId="160CD80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5C9827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0.1431</w:t>
            </w:r>
          </w:p>
        </w:tc>
        <w:tc>
          <w:tcPr>
            <w:tcW w:w="1161" w:type="dxa"/>
            <w:noWrap/>
            <w:hideMark/>
          </w:tcPr>
          <w:p w14:paraId="1E9E6F2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0.3503</w:t>
            </w:r>
          </w:p>
        </w:tc>
        <w:tc>
          <w:tcPr>
            <w:tcW w:w="2652" w:type="dxa"/>
            <w:tcBorders>
              <w:right w:val="single" w:sz="4" w:space="0" w:color="auto"/>
            </w:tcBorders>
            <w:noWrap/>
            <w:hideMark/>
          </w:tcPr>
          <w:p w14:paraId="3F1B5BA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0.1653</w:t>
            </w:r>
          </w:p>
        </w:tc>
        <w:tc>
          <w:tcPr>
            <w:tcW w:w="222" w:type="dxa"/>
            <w:tcBorders>
              <w:top w:val="nil"/>
              <w:left w:val="single" w:sz="4" w:space="0" w:color="auto"/>
              <w:bottom w:val="nil"/>
              <w:right w:val="nil"/>
            </w:tcBorders>
            <w:hideMark/>
          </w:tcPr>
          <w:p w14:paraId="1796D9E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1321F0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ADE0F0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0AAAE02" w14:textId="77777777" w:rsidTr="000A2ECA">
        <w:trPr>
          <w:trHeight w:val="20"/>
        </w:trPr>
        <w:tc>
          <w:tcPr>
            <w:tcW w:w="540" w:type="dxa"/>
            <w:gridSpan w:val="3"/>
          </w:tcPr>
          <w:p w14:paraId="4FD8F664" w14:textId="3A2029C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306</w:t>
            </w:r>
          </w:p>
        </w:tc>
        <w:tc>
          <w:tcPr>
            <w:tcW w:w="2152" w:type="dxa"/>
            <w:gridSpan w:val="2"/>
            <w:noWrap/>
            <w:hideMark/>
          </w:tcPr>
          <w:p w14:paraId="782F2FB3" w14:textId="3BD0AF1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Negara Indonesia</w:t>
            </w:r>
          </w:p>
        </w:tc>
        <w:tc>
          <w:tcPr>
            <w:tcW w:w="1447" w:type="dxa"/>
            <w:noWrap/>
            <w:hideMark/>
          </w:tcPr>
          <w:p w14:paraId="4545D7F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237C0FC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0.1386</w:t>
            </w:r>
          </w:p>
        </w:tc>
        <w:tc>
          <w:tcPr>
            <w:tcW w:w="1161" w:type="dxa"/>
            <w:noWrap/>
            <w:hideMark/>
          </w:tcPr>
          <w:p w14:paraId="697528D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0.1488</w:t>
            </w:r>
          </w:p>
        </w:tc>
        <w:tc>
          <w:tcPr>
            <w:tcW w:w="2652" w:type="dxa"/>
            <w:tcBorders>
              <w:right w:val="single" w:sz="4" w:space="0" w:color="auto"/>
            </w:tcBorders>
            <w:noWrap/>
            <w:hideMark/>
          </w:tcPr>
          <w:p w14:paraId="4EACB61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0.366666666666667</w:t>
            </w:r>
          </w:p>
        </w:tc>
        <w:tc>
          <w:tcPr>
            <w:tcW w:w="222" w:type="dxa"/>
            <w:tcBorders>
              <w:top w:val="nil"/>
              <w:left w:val="single" w:sz="4" w:space="0" w:color="auto"/>
              <w:bottom w:val="nil"/>
              <w:right w:val="nil"/>
            </w:tcBorders>
            <w:hideMark/>
          </w:tcPr>
          <w:p w14:paraId="52D379F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5FA9CC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A5D199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1DC9CCF" w14:textId="77777777" w:rsidTr="000A2ECA">
        <w:trPr>
          <w:trHeight w:val="20"/>
        </w:trPr>
        <w:tc>
          <w:tcPr>
            <w:tcW w:w="540" w:type="dxa"/>
            <w:gridSpan w:val="3"/>
          </w:tcPr>
          <w:p w14:paraId="01638AD8" w14:textId="7EEF60C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307</w:t>
            </w:r>
          </w:p>
        </w:tc>
        <w:tc>
          <w:tcPr>
            <w:tcW w:w="2152" w:type="dxa"/>
            <w:gridSpan w:val="2"/>
            <w:noWrap/>
            <w:hideMark/>
          </w:tcPr>
          <w:p w14:paraId="5EE276DD" w14:textId="517144A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Negara Indonesia</w:t>
            </w:r>
          </w:p>
        </w:tc>
        <w:tc>
          <w:tcPr>
            <w:tcW w:w="1447" w:type="dxa"/>
            <w:noWrap/>
            <w:hideMark/>
          </w:tcPr>
          <w:p w14:paraId="30F6EB1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BA6371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0.0917</w:t>
            </w:r>
          </w:p>
        </w:tc>
        <w:tc>
          <w:tcPr>
            <w:tcW w:w="1161" w:type="dxa"/>
            <w:noWrap/>
            <w:hideMark/>
          </w:tcPr>
          <w:p w14:paraId="029C1D6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0.0752</w:t>
            </w:r>
          </w:p>
        </w:tc>
        <w:tc>
          <w:tcPr>
            <w:tcW w:w="2652" w:type="dxa"/>
            <w:tcBorders>
              <w:right w:val="single" w:sz="4" w:space="0" w:color="auto"/>
            </w:tcBorders>
            <w:noWrap/>
            <w:hideMark/>
          </w:tcPr>
          <w:p w14:paraId="3A20230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0.2261</w:t>
            </w:r>
          </w:p>
        </w:tc>
        <w:tc>
          <w:tcPr>
            <w:tcW w:w="222" w:type="dxa"/>
            <w:tcBorders>
              <w:top w:val="nil"/>
              <w:left w:val="single" w:sz="4" w:space="0" w:color="auto"/>
              <w:bottom w:val="nil"/>
              <w:right w:val="nil"/>
            </w:tcBorders>
            <w:hideMark/>
          </w:tcPr>
          <w:p w14:paraId="7DEB8E2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0B8F56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2AC94F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8EA0F05" w14:textId="77777777" w:rsidTr="000A2ECA">
        <w:trPr>
          <w:trHeight w:val="20"/>
        </w:trPr>
        <w:tc>
          <w:tcPr>
            <w:tcW w:w="540" w:type="dxa"/>
            <w:gridSpan w:val="3"/>
          </w:tcPr>
          <w:p w14:paraId="372AC50D" w14:textId="40618A7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308</w:t>
            </w:r>
          </w:p>
        </w:tc>
        <w:tc>
          <w:tcPr>
            <w:tcW w:w="2152" w:type="dxa"/>
            <w:gridSpan w:val="2"/>
            <w:noWrap/>
            <w:hideMark/>
          </w:tcPr>
          <w:p w14:paraId="57785E15" w14:textId="62D2419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Negara Indonesia</w:t>
            </w:r>
          </w:p>
        </w:tc>
        <w:tc>
          <w:tcPr>
            <w:tcW w:w="1447" w:type="dxa"/>
            <w:noWrap/>
            <w:hideMark/>
          </w:tcPr>
          <w:p w14:paraId="3FBE1DE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7B8DEB5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0.0279</w:t>
            </w:r>
          </w:p>
        </w:tc>
        <w:tc>
          <w:tcPr>
            <w:tcW w:w="1161" w:type="dxa"/>
            <w:noWrap/>
            <w:hideMark/>
          </w:tcPr>
          <w:p w14:paraId="0E89C92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1.17</w:t>
            </w:r>
          </w:p>
        </w:tc>
        <w:tc>
          <w:tcPr>
            <w:tcW w:w="2652" w:type="dxa"/>
            <w:tcBorders>
              <w:right w:val="single" w:sz="4" w:space="0" w:color="auto"/>
            </w:tcBorders>
            <w:noWrap/>
            <w:hideMark/>
          </w:tcPr>
          <w:p w14:paraId="56F6127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-0.294223076923077</w:t>
            </w:r>
          </w:p>
        </w:tc>
        <w:tc>
          <w:tcPr>
            <w:tcW w:w="222" w:type="dxa"/>
            <w:tcBorders>
              <w:top w:val="nil"/>
              <w:left w:val="single" w:sz="4" w:space="0" w:color="auto"/>
              <w:bottom w:val="nil"/>
              <w:right w:val="nil"/>
            </w:tcBorders>
            <w:hideMark/>
          </w:tcPr>
          <w:p w14:paraId="392F356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3205F8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BFE615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4C0061F" w14:textId="77777777" w:rsidTr="000A2ECA">
        <w:trPr>
          <w:trHeight w:val="20"/>
        </w:trPr>
        <w:tc>
          <w:tcPr>
            <w:tcW w:w="540" w:type="dxa"/>
            <w:gridSpan w:val="3"/>
          </w:tcPr>
          <w:p w14:paraId="7F4C2071" w14:textId="7908CF2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309</w:t>
            </w:r>
          </w:p>
        </w:tc>
        <w:tc>
          <w:tcPr>
            <w:tcW w:w="2152" w:type="dxa"/>
            <w:gridSpan w:val="2"/>
            <w:noWrap/>
            <w:hideMark/>
          </w:tcPr>
          <w:p w14:paraId="664EEB63" w14:textId="7ED6537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Bank </w:t>
            </w:r>
            <w:proofErr w:type="spellStart"/>
            <w:r w:rsidRPr="000A2ECA">
              <w:rPr>
                <w:rFonts w:ascii="Times New Roman" w:hAnsi="Times New Roman" w:cs="Times New Roman"/>
                <w:sz w:val="16"/>
                <w:szCs w:val="16"/>
              </w:rPr>
              <w:t>Mandiri</w:t>
            </w:r>
            <w:proofErr w:type="spellEnd"/>
            <w:r w:rsidRPr="000A2ECA">
              <w:rPr>
                <w:rFonts w:ascii="Times New Roman" w:hAnsi="Times New Roman" w:cs="Times New Roman"/>
                <w:sz w:val="16"/>
                <w:szCs w:val="16"/>
              </w:rPr>
              <w:t xml:space="preserve"> Persero</w:t>
            </w:r>
          </w:p>
        </w:tc>
        <w:tc>
          <w:tcPr>
            <w:tcW w:w="1447" w:type="dxa"/>
            <w:noWrap/>
            <w:hideMark/>
          </w:tcPr>
          <w:p w14:paraId="7CA9141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7D75DD5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0.2318</w:t>
            </w:r>
          </w:p>
        </w:tc>
        <w:tc>
          <w:tcPr>
            <w:tcW w:w="1161" w:type="dxa"/>
            <w:noWrap/>
            <w:hideMark/>
          </w:tcPr>
          <w:p w14:paraId="2DB8A0E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0.4486</w:t>
            </w:r>
          </w:p>
        </w:tc>
        <w:tc>
          <w:tcPr>
            <w:tcW w:w="2652" w:type="dxa"/>
            <w:tcBorders>
              <w:right w:val="single" w:sz="4" w:space="0" w:color="auto"/>
            </w:tcBorders>
            <w:noWrap/>
            <w:hideMark/>
          </w:tcPr>
          <w:p w14:paraId="1F0293F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0.2191</w:t>
            </w:r>
          </w:p>
        </w:tc>
        <w:tc>
          <w:tcPr>
            <w:tcW w:w="222" w:type="dxa"/>
            <w:tcBorders>
              <w:top w:val="nil"/>
              <w:left w:val="single" w:sz="4" w:space="0" w:color="auto"/>
              <w:bottom w:val="nil"/>
              <w:right w:val="nil"/>
            </w:tcBorders>
            <w:hideMark/>
          </w:tcPr>
          <w:p w14:paraId="40F34BD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0B13A2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A114CE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A35CBE1" w14:textId="77777777" w:rsidTr="000A2ECA">
        <w:trPr>
          <w:trHeight w:val="20"/>
        </w:trPr>
        <w:tc>
          <w:tcPr>
            <w:tcW w:w="540" w:type="dxa"/>
            <w:gridSpan w:val="3"/>
          </w:tcPr>
          <w:p w14:paraId="69EA23FC" w14:textId="62006E5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310</w:t>
            </w:r>
          </w:p>
        </w:tc>
        <w:tc>
          <w:tcPr>
            <w:tcW w:w="2152" w:type="dxa"/>
            <w:gridSpan w:val="2"/>
            <w:noWrap/>
            <w:hideMark/>
          </w:tcPr>
          <w:p w14:paraId="15B7A2B0" w14:textId="26857BC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Bank </w:t>
            </w:r>
            <w:proofErr w:type="spellStart"/>
            <w:r w:rsidRPr="000A2ECA">
              <w:rPr>
                <w:rFonts w:ascii="Times New Roman" w:hAnsi="Times New Roman" w:cs="Times New Roman"/>
                <w:sz w:val="16"/>
                <w:szCs w:val="16"/>
              </w:rPr>
              <w:t>Mandiri</w:t>
            </w:r>
            <w:proofErr w:type="spellEnd"/>
            <w:r w:rsidRPr="000A2ECA">
              <w:rPr>
                <w:rFonts w:ascii="Times New Roman" w:hAnsi="Times New Roman" w:cs="Times New Roman"/>
                <w:sz w:val="16"/>
                <w:szCs w:val="16"/>
              </w:rPr>
              <w:t xml:space="preserve"> Persero</w:t>
            </w:r>
          </w:p>
        </w:tc>
        <w:tc>
          <w:tcPr>
            <w:tcW w:w="1447" w:type="dxa"/>
            <w:noWrap/>
            <w:hideMark/>
          </w:tcPr>
          <w:p w14:paraId="40E9021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4602297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0.1973</w:t>
            </w:r>
          </w:p>
        </w:tc>
        <w:tc>
          <w:tcPr>
            <w:tcW w:w="1161" w:type="dxa"/>
            <w:noWrap/>
            <w:hideMark/>
          </w:tcPr>
          <w:p w14:paraId="5BFE60E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0.4085</w:t>
            </w:r>
          </w:p>
        </w:tc>
        <w:tc>
          <w:tcPr>
            <w:tcW w:w="2652" w:type="dxa"/>
            <w:tcBorders>
              <w:right w:val="single" w:sz="4" w:space="0" w:color="auto"/>
            </w:tcBorders>
            <w:noWrap/>
            <w:hideMark/>
          </w:tcPr>
          <w:p w14:paraId="48D926A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0.412811387900356</w:t>
            </w:r>
          </w:p>
        </w:tc>
        <w:tc>
          <w:tcPr>
            <w:tcW w:w="222" w:type="dxa"/>
            <w:tcBorders>
              <w:top w:val="nil"/>
              <w:left w:val="single" w:sz="4" w:space="0" w:color="auto"/>
              <w:bottom w:val="nil"/>
              <w:right w:val="nil"/>
            </w:tcBorders>
            <w:hideMark/>
          </w:tcPr>
          <w:p w14:paraId="4DABFA1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9A5BA5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5E9823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A0F9B1E" w14:textId="77777777" w:rsidTr="000A2ECA">
        <w:trPr>
          <w:trHeight w:val="20"/>
        </w:trPr>
        <w:tc>
          <w:tcPr>
            <w:tcW w:w="540" w:type="dxa"/>
            <w:gridSpan w:val="3"/>
          </w:tcPr>
          <w:p w14:paraId="220BC50B" w14:textId="4596425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311</w:t>
            </w:r>
          </w:p>
        </w:tc>
        <w:tc>
          <w:tcPr>
            <w:tcW w:w="2152" w:type="dxa"/>
            <w:gridSpan w:val="2"/>
            <w:noWrap/>
            <w:hideMark/>
          </w:tcPr>
          <w:p w14:paraId="6CDB4449" w14:textId="5673583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Bank </w:t>
            </w:r>
            <w:proofErr w:type="spellStart"/>
            <w:r w:rsidRPr="000A2ECA">
              <w:rPr>
                <w:rFonts w:ascii="Times New Roman" w:hAnsi="Times New Roman" w:cs="Times New Roman"/>
                <w:sz w:val="16"/>
                <w:szCs w:val="16"/>
              </w:rPr>
              <w:t>Mandiri</w:t>
            </w:r>
            <w:proofErr w:type="spellEnd"/>
            <w:r w:rsidRPr="000A2ECA">
              <w:rPr>
                <w:rFonts w:ascii="Times New Roman" w:hAnsi="Times New Roman" w:cs="Times New Roman"/>
                <w:sz w:val="16"/>
                <w:szCs w:val="16"/>
              </w:rPr>
              <w:t xml:space="preserve"> Persero</w:t>
            </w:r>
          </w:p>
        </w:tc>
        <w:tc>
          <w:tcPr>
            <w:tcW w:w="1447" w:type="dxa"/>
            <w:noWrap/>
            <w:hideMark/>
          </w:tcPr>
          <w:p w14:paraId="32D7A4A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15D43F2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0.142</w:t>
            </w:r>
          </w:p>
        </w:tc>
        <w:tc>
          <w:tcPr>
            <w:tcW w:w="1161" w:type="dxa"/>
            <w:noWrap/>
            <w:hideMark/>
          </w:tcPr>
          <w:p w14:paraId="0A87CCF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0.3665</w:t>
            </w:r>
          </w:p>
        </w:tc>
        <w:tc>
          <w:tcPr>
            <w:tcW w:w="2652" w:type="dxa"/>
            <w:tcBorders>
              <w:right w:val="single" w:sz="4" w:space="0" w:color="auto"/>
            </w:tcBorders>
            <w:noWrap/>
            <w:hideMark/>
          </w:tcPr>
          <w:p w14:paraId="16CF7EC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0.1107</w:t>
            </w:r>
          </w:p>
        </w:tc>
        <w:tc>
          <w:tcPr>
            <w:tcW w:w="222" w:type="dxa"/>
            <w:tcBorders>
              <w:top w:val="nil"/>
              <w:left w:val="single" w:sz="4" w:space="0" w:color="auto"/>
              <w:bottom w:val="nil"/>
              <w:right w:val="nil"/>
            </w:tcBorders>
            <w:hideMark/>
          </w:tcPr>
          <w:p w14:paraId="314001C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F90BC1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E8D33F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E897FDC" w14:textId="77777777" w:rsidTr="000A2ECA">
        <w:trPr>
          <w:trHeight w:val="20"/>
        </w:trPr>
        <w:tc>
          <w:tcPr>
            <w:tcW w:w="540" w:type="dxa"/>
            <w:gridSpan w:val="3"/>
          </w:tcPr>
          <w:p w14:paraId="7A2833DF" w14:textId="307C070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312</w:t>
            </w:r>
          </w:p>
        </w:tc>
        <w:tc>
          <w:tcPr>
            <w:tcW w:w="2152" w:type="dxa"/>
            <w:gridSpan w:val="2"/>
            <w:noWrap/>
            <w:hideMark/>
          </w:tcPr>
          <w:p w14:paraId="03BEA8A4" w14:textId="3892FE0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Bank </w:t>
            </w:r>
            <w:proofErr w:type="spellStart"/>
            <w:r w:rsidRPr="000A2ECA">
              <w:rPr>
                <w:rFonts w:ascii="Times New Roman" w:hAnsi="Times New Roman" w:cs="Times New Roman"/>
                <w:sz w:val="16"/>
                <w:szCs w:val="16"/>
              </w:rPr>
              <w:t>Mandiri</w:t>
            </w:r>
            <w:proofErr w:type="spellEnd"/>
            <w:r w:rsidRPr="000A2ECA">
              <w:rPr>
                <w:rFonts w:ascii="Times New Roman" w:hAnsi="Times New Roman" w:cs="Times New Roman"/>
                <w:sz w:val="16"/>
                <w:szCs w:val="16"/>
              </w:rPr>
              <w:t xml:space="preserve"> Persero</w:t>
            </w:r>
          </w:p>
        </w:tc>
        <w:tc>
          <w:tcPr>
            <w:tcW w:w="1447" w:type="dxa"/>
            <w:noWrap/>
            <w:hideMark/>
          </w:tcPr>
          <w:p w14:paraId="44584D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0AACBFF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0.0889</w:t>
            </w:r>
          </w:p>
        </w:tc>
        <w:tc>
          <w:tcPr>
            <w:tcW w:w="1161" w:type="dxa"/>
            <w:noWrap/>
            <w:hideMark/>
          </w:tcPr>
          <w:p w14:paraId="204CECB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0.9861</w:t>
            </w:r>
          </w:p>
        </w:tc>
        <w:tc>
          <w:tcPr>
            <w:tcW w:w="2652" w:type="dxa"/>
            <w:tcBorders>
              <w:right w:val="single" w:sz="4" w:space="0" w:color="auto"/>
            </w:tcBorders>
            <w:noWrap/>
            <w:hideMark/>
          </w:tcPr>
          <w:p w14:paraId="4222636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-0.181229773462783</w:t>
            </w:r>
          </w:p>
        </w:tc>
        <w:tc>
          <w:tcPr>
            <w:tcW w:w="222" w:type="dxa"/>
            <w:tcBorders>
              <w:top w:val="nil"/>
              <w:left w:val="single" w:sz="4" w:space="0" w:color="auto"/>
              <w:bottom w:val="nil"/>
              <w:right w:val="nil"/>
            </w:tcBorders>
            <w:hideMark/>
          </w:tcPr>
          <w:p w14:paraId="3C4D2DD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7E4FB8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6935DF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8A0C6CD" w14:textId="77777777" w:rsidTr="000A2ECA">
        <w:trPr>
          <w:trHeight w:val="20"/>
        </w:trPr>
        <w:tc>
          <w:tcPr>
            <w:tcW w:w="540" w:type="dxa"/>
            <w:gridSpan w:val="3"/>
          </w:tcPr>
          <w:p w14:paraId="02C31D0A" w14:textId="2126885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313</w:t>
            </w:r>
          </w:p>
        </w:tc>
        <w:tc>
          <w:tcPr>
            <w:tcW w:w="2152" w:type="dxa"/>
            <w:gridSpan w:val="2"/>
            <w:noWrap/>
            <w:hideMark/>
          </w:tcPr>
          <w:p w14:paraId="7BFB09AA" w14:textId="735AF05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Rakyat Persero</w:t>
            </w:r>
          </w:p>
        </w:tc>
        <w:tc>
          <w:tcPr>
            <w:tcW w:w="1447" w:type="dxa"/>
            <w:noWrap/>
            <w:hideMark/>
          </w:tcPr>
          <w:p w14:paraId="68AEAA9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FD2D84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0.1995</w:t>
            </w:r>
          </w:p>
        </w:tc>
        <w:tc>
          <w:tcPr>
            <w:tcW w:w="1161" w:type="dxa"/>
            <w:noWrap/>
            <w:hideMark/>
          </w:tcPr>
          <w:p w14:paraId="26C077A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0.7237</w:t>
            </w:r>
          </w:p>
        </w:tc>
        <w:tc>
          <w:tcPr>
            <w:tcW w:w="2652" w:type="dxa"/>
            <w:tcBorders>
              <w:right w:val="single" w:sz="4" w:space="0" w:color="auto"/>
            </w:tcBorders>
            <w:noWrap/>
            <w:hideMark/>
          </w:tcPr>
          <w:p w14:paraId="40BA592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0.1589</w:t>
            </w:r>
          </w:p>
        </w:tc>
        <w:tc>
          <w:tcPr>
            <w:tcW w:w="222" w:type="dxa"/>
            <w:tcBorders>
              <w:top w:val="nil"/>
              <w:left w:val="single" w:sz="4" w:space="0" w:color="auto"/>
              <w:bottom w:val="nil"/>
              <w:right w:val="nil"/>
            </w:tcBorders>
            <w:hideMark/>
          </w:tcPr>
          <w:p w14:paraId="47FAAB5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68D279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033A72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34EEF25" w14:textId="77777777" w:rsidTr="000A2ECA">
        <w:trPr>
          <w:trHeight w:val="20"/>
        </w:trPr>
        <w:tc>
          <w:tcPr>
            <w:tcW w:w="540" w:type="dxa"/>
            <w:gridSpan w:val="3"/>
          </w:tcPr>
          <w:p w14:paraId="659FCD42" w14:textId="5E4826B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314</w:t>
            </w:r>
          </w:p>
        </w:tc>
        <w:tc>
          <w:tcPr>
            <w:tcW w:w="2152" w:type="dxa"/>
            <w:gridSpan w:val="2"/>
            <w:noWrap/>
            <w:hideMark/>
          </w:tcPr>
          <w:p w14:paraId="4AF7B0CA" w14:textId="123DBD9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Rakyat Persero</w:t>
            </w:r>
          </w:p>
        </w:tc>
        <w:tc>
          <w:tcPr>
            <w:tcW w:w="1447" w:type="dxa"/>
            <w:noWrap/>
            <w:hideMark/>
          </w:tcPr>
          <w:p w14:paraId="1B461B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B8EBAA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0.1763</w:t>
            </w:r>
          </w:p>
        </w:tc>
        <w:tc>
          <w:tcPr>
            <w:tcW w:w="1161" w:type="dxa"/>
            <w:noWrap/>
            <w:hideMark/>
          </w:tcPr>
          <w:p w14:paraId="5D9CC42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0.5161</w:t>
            </w:r>
          </w:p>
        </w:tc>
        <w:tc>
          <w:tcPr>
            <w:tcW w:w="2652" w:type="dxa"/>
            <w:tcBorders>
              <w:right w:val="single" w:sz="4" w:space="0" w:color="auto"/>
            </w:tcBorders>
            <w:noWrap/>
            <w:hideMark/>
          </w:tcPr>
          <w:p w14:paraId="621D303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0.213759213759214</w:t>
            </w:r>
          </w:p>
        </w:tc>
        <w:tc>
          <w:tcPr>
            <w:tcW w:w="222" w:type="dxa"/>
            <w:tcBorders>
              <w:top w:val="nil"/>
              <w:left w:val="single" w:sz="4" w:space="0" w:color="auto"/>
              <w:bottom w:val="nil"/>
              <w:right w:val="nil"/>
            </w:tcBorders>
            <w:hideMark/>
          </w:tcPr>
          <w:p w14:paraId="14D0262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05423B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6EA3DB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C4FC282" w14:textId="77777777" w:rsidTr="000A2ECA">
        <w:trPr>
          <w:trHeight w:val="20"/>
        </w:trPr>
        <w:tc>
          <w:tcPr>
            <w:tcW w:w="540" w:type="dxa"/>
            <w:gridSpan w:val="3"/>
          </w:tcPr>
          <w:p w14:paraId="0CD48481" w14:textId="11017F5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315</w:t>
            </w:r>
          </w:p>
        </w:tc>
        <w:tc>
          <w:tcPr>
            <w:tcW w:w="2152" w:type="dxa"/>
            <w:gridSpan w:val="2"/>
            <w:noWrap/>
            <w:hideMark/>
          </w:tcPr>
          <w:p w14:paraId="663951D4" w14:textId="3E9247A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Rakyat Persero</w:t>
            </w:r>
          </w:p>
        </w:tc>
        <w:tc>
          <w:tcPr>
            <w:tcW w:w="1447" w:type="dxa"/>
            <w:noWrap/>
            <w:hideMark/>
          </w:tcPr>
          <w:p w14:paraId="400527B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0D1F220" w14:textId="7F50E13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0.118</w:t>
            </w:r>
          </w:p>
        </w:tc>
        <w:tc>
          <w:tcPr>
            <w:tcW w:w="1161" w:type="dxa"/>
            <w:noWrap/>
            <w:hideMark/>
          </w:tcPr>
          <w:p w14:paraId="31426A2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0.3903</w:t>
            </w:r>
          </w:p>
        </w:tc>
        <w:tc>
          <w:tcPr>
            <w:tcW w:w="2652" w:type="dxa"/>
            <w:tcBorders>
              <w:right w:val="single" w:sz="4" w:space="0" w:color="auto"/>
            </w:tcBorders>
            <w:noWrap/>
            <w:hideMark/>
          </w:tcPr>
          <w:p w14:paraId="5BEF1A4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0.0736</w:t>
            </w:r>
          </w:p>
        </w:tc>
        <w:tc>
          <w:tcPr>
            <w:tcW w:w="222" w:type="dxa"/>
            <w:tcBorders>
              <w:top w:val="nil"/>
              <w:left w:val="single" w:sz="4" w:space="0" w:color="auto"/>
              <w:bottom w:val="nil"/>
              <w:right w:val="nil"/>
            </w:tcBorders>
            <w:hideMark/>
          </w:tcPr>
          <w:p w14:paraId="7ED10EC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52FFBF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CE15A3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A9C6DFA" w14:textId="77777777" w:rsidTr="000A2ECA">
        <w:trPr>
          <w:trHeight w:val="20"/>
        </w:trPr>
        <w:tc>
          <w:tcPr>
            <w:tcW w:w="540" w:type="dxa"/>
            <w:gridSpan w:val="3"/>
          </w:tcPr>
          <w:p w14:paraId="2A31134E" w14:textId="017FE09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316</w:t>
            </w:r>
          </w:p>
        </w:tc>
        <w:tc>
          <w:tcPr>
            <w:tcW w:w="2152" w:type="dxa"/>
            <w:gridSpan w:val="2"/>
            <w:noWrap/>
            <w:hideMark/>
          </w:tcPr>
          <w:p w14:paraId="5AE5C1BA" w14:textId="4FEBF55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Rakyat Persero</w:t>
            </w:r>
          </w:p>
        </w:tc>
        <w:tc>
          <w:tcPr>
            <w:tcW w:w="1447" w:type="dxa"/>
            <w:noWrap/>
            <w:hideMark/>
          </w:tcPr>
          <w:p w14:paraId="3B45E7D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3DD0DB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0.0852</w:t>
            </w:r>
          </w:p>
        </w:tc>
        <w:tc>
          <w:tcPr>
            <w:tcW w:w="1161" w:type="dxa"/>
            <w:noWrap/>
            <w:hideMark/>
          </w:tcPr>
          <w:p w14:paraId="5262CAD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1.10</w:t>
            </w:r>
          </w:p>
        </w:tc>
        <w:tc>
          <w:tcPr>
            <w:tcW w:w="2652" w:type="dxa"/>
            <w:tcBorders>
              <w:right w:val="single" w:sz="4" w:space="0" w:color="auto"/>
            </w:tcBorders>
            <w:noWrap/>
            <w:hideMark/>
          </w:tcPr>
          <w:p w14:paraId="330C72E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-0.0565614181791937</w:t>
            </w:r>
          </w:p>
        </w:tc>
        <w:tc>
          <w:tcPr>
            <w:tcW w:w="222" w:type="dxa"/>
            <w:tcBorders>
              <w:top w:val="nil"/>
              <w:left w:val="single" w:sz="4" w:space="0" w:color="auto"/>
              <w:bottom w:val="nil"/>
              <w:right w:val="nil"/>
            </w:tcBorders>
            <w:hideMark/>
          </w:tcPr>
          <w:p w14:paraId="7FA09E6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FE9756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A4A2C9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C3C0DF8" w14:textId="77777777" w:rsidTr="000A2ECA">
        <w:trPr>
          <w:trHeight w:val="20"/>
        </w:trPr>
        <w:tc>
          <w:tcPr>
            <w:tcW w:w="540" w:type="dxa"/>
            <w:gridSpan w:val="3"/>
          </w:tcPr>
          <w:p w14:paraId="1FE8FE72" w14:textId="21D6BC9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317</w:t>
            </w:r>
          </w:p>
        </w:tc>
        <w:tc>
          <w:tcPr>
            <w:tcW w:w="2152" w:type="dxa"/>
            <w:gridSpan w:val="2"/>
            <w:noWrap/>
            <w:hideMark/>
          </w:tcPr>
          <w:p w14:paraId="7E33C53E" w14:textId="37BE705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Barito Pacific</w:t>
            </w:r>
          </w:p>
        </w:tc>
        <w:tc>
          <w:tcPr>
            <w:tcW w:w="1447" w:type="dxa"/>
            <w:noWrap/>
            <w:hideMark/>
          </w:tcPr>
          <w:p w14:paraId="2322C8EC" w14:textId="42A864D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noProof/>
                <w:sz w:val="16"/>
                <w:szCs w:val="16"/>
                <w14:ligatures w14:val="standardContextual"/>
              </w:rPr>
              <mc:AlternateContent>
                <mc:Choice Requires="wps">
                  <w:drawing>
                    <wp:anchor distT="0" distB="0" distL="114300" distR="114300" simplePos="0" relativeHeight="252039168" behindDoc="0" locked="0" layoutInCell="1" allowOverlap="1" wp14:anchorId="37748315" wp14:editId="47821FBE">
                      <wp:simplePos x="0" y="0"/>
                      <wp:positionH relativeFrom="margin">
                        <wp:posOffset>757254</wp:posOffset>
                      </wp:positionH>
                      <wp:positionV relativeFrom="paragraph">
                        <wp:posOffset>627982</wp:posOffset>
                      </wp:positionV>
                      <wp:extent cx="586740" cy="445135"/>
                      <wp:effectExtent l="0" t="0" r="3810" b="0"/>
                      <wp:wrapNone/>
                      <wp:docPr id="1032376493"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A47ECC" id="Rectangle 22" o:spid="_x0000_s1026" style="position:absolute;margin-left:59.65pt;margin-top:49.45pt;width:46.2pt;height:35.05pt;flip:y;z-index:252039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" fillcolor="white [3201]" stroked="f" strokeweight="1pt">
                      <w10:wrap anchorx="margin"/>
                    </v:rect>
                  </w:pict>
                </mc:Fallback>
              </mc:AlternateContent>
            </w:r>
            <w:r w:rsidRPr="000A2ECA">
              <w:rPr>
                <w:rFonts w:ascii="Times New Roman" w:hAnsi="Times New Roman" w:cs="Times New Roman"/>
                <w:sz w:val="16"/>
                <w:szCs w:val="16"/>
              </w:rPr>
              <w:t>7.1</w:t>
            </w:r>
          </w:p>
        </w:tc>
        <w:tc>
          <w:tcPr>
            <w:tcW w:w="1318" w:type="dxa"/>
            <w:noWrap/>
            <w:hideMark/>
          </w:tcPr>
          <w:p w14:paraId="0882C0B5" w14:textId="728270D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0.0255</w:t>
            </w:r>
          </w:p>
        </w:tc>
        <w:tc>
          <w:tcPr>
            <w:tcW w:w="1161" w:type="dxa"/>
            <w:noWrap/>
            <w:hideMark/>
          </w:tcPr>
          <w:p w14:paraId="1B27915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0.3829</w:t>
            </w:r>
          </w:p>
        </w:tc>
        <w:tc>
          <w:tcPr>
            <w:tcW w:w="2652" w:type="dxa"/>
            <w:tcBorders>
              <w:right w:val="single" w:sz="4" w:space="0" w:color="auto"/>
            </w:tcBorders>
            <w:noWrap/>
            <w:hideMark/>
          </w:tcPr>
          <w:p w14:paraId="5800335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0.7616</w:t>
            </w:r>
          </w:p>
        </w:tc>
        <w:tc>
          <w:tcPr>
            <w:tcW w:w="222" w:type="dxa"/>
            <w:tcBorders>
              <w:top w:val="nil"/>
              <w:left w:val="single" w:sz="4" w:space="0" w:color="auto"/>
              <w:bottom w:val="nil"/>
              <w:right w:val="nil"/>
            </w:tcBorders>
            <w:hideMark/>
          </w:tcPr>
          <w:p w14:paraId="1ABE5DE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4265EB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F0B36A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D56583D" w14:textId="77777777" w:rsidTr="000A2ECA">
        <w:trPr>
          <w:trHeight w:val="20"/>
        </w:trPr>
        <w:tc>
          <w:tcPr>
            <w:tcW w:w="540" w:type="dxa"/>
            <w:gridSpan w:val="3"/>
          </w:tcPr>
          <w:p w14:paraId="7520273F" w14:textId="460EDE1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lastRenderedPageBreak/>
              <w:t>318</w:t>
            </w:r>
          </w:p>
        </w:tc>
        <w:tc>
          <w:tcPr>
            <w:tcW w:w="2152" w:type="dxa"/>
            <w:gridSpan w:val="2"/>
            <w:noWrap/>
            <w:hideMark/>
          </w:tcPr>
          <w:p w14:paraId="76F09525" w14:textId="4876156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Barito Pacific</w:t>
            </w:r>
          </w:p>
        </w:tc>
        <w:tc>
          <w:tcPr>
            <w:tcW w:w="1447" w:type="dxa"/>
            <w:noWrap/>
            <w:hideMark/>
          </w:tcPr>
          <w:p w14:paraId="0696932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5998B3A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0.0081</w:t>
            </w:r>
          </w:p>
        </w:tc>
        <w:tc>
          <w:tcPr>
            <w:tcW w:w="1161" w:type="dxa"/>
            <w:noWrap/>
            <w:hideMark/>
          </w:tcPr>
          <w:p w14:paraId="5231287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1.13</w:t>
            </w:r>
          </w:p>
        </w:tc>
        <w:tc>
          <w:tcPr>
            <w:tcW w:w="2652" w:type="dxa"/>
            <w:tcBorders>
              <w:right w:val="single" w:sz="4" w:space="0" w:color="auto"/>
            </w:tcBorders>
            <w:noWrap/>
            <w:hideMark/>
          </w:tcPr>
          <w:p w14:paraId="42EA67C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-0.113240397623669</w:t>
            </w:r>
          </w:p>
        </w:tc>
        <w:tc>
          <w:tcPr>
            <w:tcW w:w="222" w:type="dxa"/>
            <w:tcBorders>
              <w:top w:val="nil"/>
              <w:left w:val="single" w:sz="4" w:space="0" w:color="auto"/>
              <w:bottom w:val="nil"/>
              <w:right w:val="nil"/>
            </w:tcBorders>
            <w:hideMark/>
          </w:tcPr>
          <w:p w14:paraId="359BEB2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998F0F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B6002C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B8EE0AA" w14:textId="77777777" w:rsidTr="000A2ECA">
        <w:trPr>
          <w:trHeight w:val="20"/>
        </w:trPr>
        <w:tc>
          <w:tcPr>
            <w:tcW w:w="540" w:type="dxa"/>
            <w:gridSpan w:val="3"/>
          </w:tcPr>
          <w:p w14:paraId="10F8E7B2" w14:textId="436B759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319</w:t>
            </w:r>
          </w:p>
        </w:tc>
        <w:tc>
          <w:tcPr>
            <w:tcW w:w="2152" w:type="dxa"/>
            <w:gridSpan w:val="2"/>
            <w:noWrap/>
            <w:hideMark/>
          </w:tcPr>
          <w:p w14:paraId="248409DB" w14:textId="6D8E8E6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Barito Pacific</w:t>
            </w:r>
          </w:p>
        </w:tc>
        <w:tc>
          <w:tcPr>
            <w:tcW w:w="1447" w:type="dxa"/>
            <w:noWrap/>
            <w:hideMark/>
          </w:tcPr>
          <w:p w14:paraId="787AED6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1EF24FE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0.0819</w:t>
            </w:r>
          </w:p>
        </w:tc>
        <w:tc>
          <w:tcPr>
            <w:tcW w:w="1161" w:type="dxa"/>
            <w:noWrap/>
            <w:hideMark/>
          </w:tcPr>
          <w:p w14:paraId="50F00F7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0.165</w:t>
            </w:r>
          </w:p>
        </w:tc>
        <w:tc>
          <w:tcPr>
            <w:tcW w:w="2652" w:type="dxa"/>
            <w:tcBorders>
              <w:right w:val="single" w:sz="4" w:space="0" w:color="auto"/>
            </w:tcBorders>
            <w:noWrap/>
            <w:hideMark/>
          </w:tcPr>
          <w:p w14:paraId="248ED53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-0.2227</w:t>
            </w:r>
          </w:p>
        </w:tc>
        <w:tc>
          <w:tcPr>
            <w:tcW w:w="222" w:type="dxa"/>
            <w:tcBorders>
              <w:top w:val="nil"/>
              <w:left w:val="single" w:sz="4" w:space="0" w:color="auto"/>
              <w:bottom w:val="nil"/>
              <w:right w:val="nil"/>
            </w:tcBorders>
            <w:hideMark/>
          </w:tcPr>
          <w:p w14:paraId="1696C8F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1A9979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2290AC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DADF4FB" w14:textId="77777777" w:rsidTr="000A2ECA">
        <w:trPr>
          <w:trHeight w:val="20"/>
        </w:trPr>
        <w:tc>
          <w:tcPr>
            <w:tcW w:w="540" w:type="dxa"/>
            <w:gridSpan w:val="3"/>
          </w:tcPr>
          <w:p w14:paraId="4352CAD0" w14:textId="0C8AA71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320</w:t>
            </w:r>
          </w:p>
        </w:tc>
        <w:tc>
          <w:tcPr>
            <w:tcW w:w="2152" w:type="dxa"/>
            <w:gridSpan w:val="2"/>
            <w:noWrap/>
            <w:hideMark/>
          </w:tcPr>
          <w:p w14:paraId="034D9CF9" w14:textId="37DD640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Barito Pacific</w:t>
            </w:r>
          </w:p>
        </w:tc>
        <w:tc>
          <w:tcPr>
            <w:tcW w:w="1447" w:type="dxa"/>
            <w:noWrap/>
            <w:hideMark/>
          </w:tcPr>
          <w:p w14:paraId="538BAD4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30849A0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0.0516</w:t>
            </w:r>
          </w:p>
        </w:tc>
        <w:tc>
          <w:tcPr>
            <w:tcW w:w="1161" w:type="dxa"/>
            <w:noWrap/>
            <w:hideMark/>
          </w:tcPr>
          <w:p w14:paraId="6A15BF5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w:t>
            </w:r>
          </w:p>
        </w:tc>
        <w:tc>
          <w:tcPr>
            <w:tcW w:w="2652" w:type="dxa"/>
            <w:tcBorders>
              <w:right w:val="single" w:sz="4" w:space="0" w:color="auto"/>
            </w:tcBorders>
            <w:noWrap/>
            <w:hideMark/>
          </w:tcPr>
          <w:p w14:paraId="5F5AE47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-0.228069680115192</w:t>
            </w:r>
          </w:p>
        </w:tc>
        <w:tc>
          <w:tcPr>
            <w:tcW w:w="222" w:type="dxa"/>
            <w:tcBorders>
              <w:top w:val="nil"/>
              <w:left w:val="single" w:sz="4" w:space="0" w:color="auto"/>
              <w:bottom w:val="nil"/>
              <w:right w:val="nil"/>
            </w:tcBorders>
            <w:hideMark/>
          </w:tcPr>
          <w:p w14:paraId="3CFBA45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CDC61C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DA0677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07113CA" w14:textId="77777777" w:rsidTr="000A2ECA">
        <w:trPr>
          <w:trHeight w:val="20"/>
        </w:trPr>
        <w:tc>
          <w:tcPr>
            <w:tcW w:w="540" w:type="dxa"/>
            <w:gridSpan w:val="3"/>
          </w:tcPr>
          <w:p w14:paraId="35D7D69F" w14:textId="3E395F5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321</w:t>
            </w:r>
          </w:p>
        </w:tc>
        <w:tc>
          <w:tcPr>
            <w:tcW w:w="2152" w:type="dxa"/>
            <w:gridSpan w:val="2"/>
            <w:noWrap/>
            <w:hideMark/>
          </w:tcPr>
          <w:p w14:paraId="359C163A" w14:textId="5A3B73D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Central Asia</w:t>
            </w:r>
          </w:p>
        </w:tc>
        <w:tc>
          <w:tcPr>
            <w:tcW w:w="1447" w:type="dxa"/>
            <w:noWrap/>
            <w:hideMark/>
          </w:tcPr>
          <w:p w14:paraId="400D8F2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338B99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0.235</w:t>
            </w:r>
          </w:p>
        </w:tc>
        <w:tc>
          <w:tcPr>
            <w:tcW w:w="1161" w:type="dxa"/>
            <w:noWrap/>
            <w:hideMark/>
          </w:tcPr>
          <w:p w14:paraId="123465B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0.621</w:t>
            </w:r>
          </w:p>
        </w:tc>
        <w:tc>
          <w:tcPr>
            <w:tcW w:w="2652" w:type="dxa"/>
            <w:tcBorders>
              <w:right w:val="single" w:sz="4" w:space="0" w:color="auto"/>
            </w:tcBorders>
            <w:noWrap/>
            <w:hideMark/>
          </w:tcPr>
          <w:p w14:paraId="7F2FF0F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0.0994</w:t>
            </w:r>
          </w:p>
        </w:tc>
        <w:tc>
          <w:tcPr>
            <w:tcW w:w="222" w:type="dxa"/>
            <w:tcBorders>
              <w:top w:val="nil"/>
              <w:left w:val="single" w:sz="4" w:space="0" w:color="auto"/>
              <w:bottom w:val="nil"/>
              <w:right w:val="nil"/>
            </w:tcBorders>
            <w:hideMark/>
          </w:tcPr>
          <w:p w14:paraId="6D3CA78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AF4821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12FC3A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1ABE462" w14:textId="77777777" w:rsidTr="000A2ECA">
        <w:trPr>
          <w:trHeight w:val="20"/>
        </w:trPr>
        <w:tc>
          <w:tcPr>
            <w:tcW w:w="540" w:type="dxa"/>
            <w:gridSpan w:val="3"/>
          </w:tcPr>
          <w:p w14:paraId="337FBA46" w14:textId="3A0B971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322</w:t>
            </w:r>
          </w:p>
        </w:tc>
        <w:tc>
          <w:tcPr>
            <w:tcW w:w="2152" w:type="dxa"/>
            <w:gridSpan w:val="2"/>
            <w:noWrap/>
            <w:hideMark/>
          </w:tcPr>
          <w:p w14:paraId="4D11027A" w14:textId="3451719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Central Asia</w:t>
            </w:r>
          </w:p>
        </w:tc>
        <w:tc>
          <w:tcPr>
            <w:tcW w:w="1447" w:type="dxa"/>
            <w:noWrap/>
            <w:hideMark/>
          </w:tcPr>
          <w:p w14:paraId="2098D0D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190D61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0.217</w:t>
            </w:r>
          </w:p>
        </w:tc>
        <w:tc>
          <w:tcPr>
            <w:tcW w:w="1161" w:type="dxa"/>
            <w:noWrap/>
            <w:hideMark/>
          </w:tcPr>
          <w:p w14:paraId="4C72389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0.569</w:t>
            </w:r>
          </w:p>
        </w:tc>
        <w:tc>
          <w:tcPr>
            <w:tcW w:w="2652" w:type="dxa"/>
            <w:tcBorders>
              <w:right w:val="single" w:sz="4" w:space="0" w:color="auto"/>
            </w:tcBorders>
            <w:noWrap/>
            <w:hideMark/>
          </w:tcPr>
          <w:p w14:paraId="54F141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0.171232876712329</w:t>
            </w:r>
          </w:p>
        </w:tc>
        <w:tc>
          <w:tcPr>
            <w:tcW w:w="222" w:type="dxa"/>
            <w:tcBorders>
              <w:top w:val="nil"/>
              <w:left w:val="single" w:sz="4" w:space="0" w:color="auto"/>
              <w:bottom w:val="nil"/>
              <w:right w:val="nil"/>
            </w:tcBorders>
            <w:hideMark/>
          </w:tcPr>
          <w:p w14:paraId="4675827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51A6C1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1B180E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97B0F5A" w14:textId="77777777" w:rsidTr="000A2ECA">
        <w:trPr>
          <w:trHeight w:val="20"/>
        </w:trPr>
        <w:tc>
          <w:tcPr>
            <w:tcW w:w="540" w:type="dxa"/>
            <w:gridSpan w:val="3"/>
          </w:tcPr>
          <w:p w14:paraId="679BB5D4" w14:textId="69AF812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323</w:t>
            </w:r>
          </w:p>
        </w:tc>
        <w:tc>
          <w:tcPr>
            <w:tcW w:w="2152" w:type="dxa"/>
            <w:gridSpan w:val="2"/>
            <w:noWrap/>
            <w:hideMark/>
          </w:tcPr>
          <w:p w14:paraId="0A6546BE" w14:textId="4619D20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Central Asia</w:t>
            </w:r>
          </w:p>
        </w:tc>
        <w:tc>
          <w:tcPr>
            <w:tcW w:w="1447" w:type="dxa"/>
            <w:noWrap/>
            <w:hideMark/>
          </w:tcPr>
          <w:p w14:paraId="6A57A7E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FD17B0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0.183</w:t>
            </w:r>
          </w:p>
        </w:tc>
        <w:tc>
          <w:tcPr>
            <w:tcW w:w="1161" w:type="dxa"/>
            <w:noWrap/>
            <w:hideMark/>
          </w:tcPr>
          <w:p w14:paraId="626965C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0.482</w:t>
            </w:r>
          </w:p>
        </w:tc>
        <w:tc>
          <w:tcPr>
            <w:tcW w:w="2652" w:type="dxa"/>
            <w:tcBorders>
              <w:right w:val="single" w:sz="4" w:space="0" w:color="auto"/>
            </w:tcBorders>
            <w:noWrap/>
            <w:hideMark/>
          </w:tcPr>
          <w:p w14:paraId="0073546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0.0783</w:t>
            </w:r>
          </w:p>
        </w:tc>
        <w:tc>
          <w:tcPr>
            <w:tcW w:w="222" w:type="dxa"/>
            <w:tcBorders>
              <w:top w:val="nil"/>
              <w:left w:val="single" w:sz="4" w:space="0" w:color="auto"/>
              <w:bottom w:val="nil"/>
              <w:right w:val="nil"/>
            </w:tcBorders>
            <w:hideMark/>
          </w:tcPr>
          <w:p w14:paraId="6379883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86CC5C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FEB85D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02336C3" w14:textId="77777777" w:rsidTr="000A2ECA">
        <w:trPr>
          <w:trHeight w:val="20"/>
        </w:trPr>
        <w:tc>
          <w:tcPr>
            <w:tcW w:w="540" w:type="dxa"/>
            <w:gridSpan w:val="3"/>
          </w:tcPr>
          <w:p w14:paraId="74629316" w14:textId="0CFA996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324</w:t>
            </w:r>
          </w:p>
        </w:tc>
        <w:tc>
          <w:tcPr>
            <w:tcW w:w="2152" w:type="dxa"/>
            <w:gridSpan w:val="2"/>
            <w:noWrap/>
            <w:hideMark/>
          </w:tcPr>
          <w:p w14:paraId="6108E601" w14:textId="5B9B6AF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Bank Central Asia</w:t>
            </w:r>
          </w:p>
        </w:tc>
        <w:tc>
          <w:tcPr>
            <w:tcW w:w="1447" w:type="dxa"/>
            <w:noWrap/>
            <w:hideMark/>
          </w:tcPr>
          <w:p w14:paraId="2D6CAD4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D411CE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0.1513</w:t>
            </w:r>
          </w:p>
        </w:tc>
        <w:tc>
          <w:tcPr>
            <w:tcW w:w="1161" w:type="dxa"/>
            <w:noWrap/>
            <w:hideMark/>
          </w:tcPr>
          <w:p w14:paraId="05FE405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0.5025</w:t>
            </w:r>
          </w:p>
        </w:tc>
        <w:tc>
          <w:tcPr>
            <w:tcW w:w="2652" w:type="dxa"/>
            <w:tcBorders>
              <w:right w:val="single" w:sz="4" w:space="0" w:color="auto"/>
            </w:tcBorders>
            <w:noWrap/>
            <w:hideMark/>
          </w:tcPr>
          <w:p w14:paraId="05F6A6C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-0.00441176470588235</w:t>
            </w:r>
          </w:p>
        </w:tc>
        <w:tc>
          <w:tcPr>
            <w:tcW w:w="222" w:type="dxa"/>
            <w:tcBorders>
              <w:top w:val="nil"/>
              <w:left w:val="single" w:sz="4" w:space="0" w:color="auto"/>
              <w:bottom w:val="nil"/>
              <w:right w:val="nil"/>
            </w:tcBorders>
            <w:hideMark/>
          </w:tcPr>
          <w:p w14:paraId="6268754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C68415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69EAB6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C065B8B" w14:textId="77777777" w:rsidTr="000A2ECA">
        <w:trPr>
          <w:trHeight w:val="20"/>
        </w:trPr>
        <w:tc>
          <w:tcPr>
            <w:tcW w:w="540" w:type="dxa"/>
            <w:gridSpan w:val="3"/>
          </w:tcPr>
          <w:p w14:paraId="30B890F7" w14:textId="04DC9F6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325</w:t>
            </w:r>
          </w:p>
        </w:tc>
        <w:tc>
          <w:tcPr>
            <w:tcW w:w="2152" w:type="dxa"/>
            <w:gridSpan w:val="2"/>
            <w:noWrap/>
            <w:hideMark/>
          </w:tcPr>
          <w:p w14:paraId="51F8993A" w14:textId="04B1B6A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Charoen Pokphand Indonesia</w:t>
            </w:r>
          </w:p>
        </w:tc>
        <w:tc>
          <w:tcPr>
            <w:tcW w:w="1447" w:type="dxa"/>
            <w:noWrap/>
            <w:hideMark/>
          </w:tcPr>
          <w:p w14:paraId="491B1D5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304243B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0.0869</w:t>
            </w:r>
          </w:p>
        </w:tc>
        <w:tc>
          <w:tcPr>
            <w:tcW w:w="1161" w:type="dxa"/>
            <w:noWrap/>
            <w:hideMark/>
          </w:tcPr>
          <w:p w14:paraId="792C8F8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0.7072</w:t>
            </w:r>
          </w:p>
        </w:tc>
        <w:tc>
          <w:tcPr>
            <w:tcW w:w="2652" w:type="dxa"/>
            <w:tcBorders>
              <w:right w:val="single" w:sz="4" w:space="0" w:color="auto"/>
            </w:tcBorders>
            <w:noWrap/>
            <w:hideMark/>
          </w:tcPr>
          <w:p w14:paraId="3D8B3C4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-0.1106</w:t>
            </w:r>
          </w:p>
        </w:tc>
        <w:tc>
          <w:tcPr>
            <w:tcW w:w="222" w:type="dxa"/>
            <w:tcBorders>
              <w:top w:val="nil"/>
              <w:left w:val="single" w:sz="4" w:space="0" w:color="auto"/>
              <w:bottom w:val="nil"/>
              <w:right w:val="nil"/>
            </w:tcBorders>
            <w:hideMark/>
          </w:tcPr>
          <w:p w14:paraId="2193808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2B678A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D3EC48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505C0B3" w14:textId="77777777" w:rsidTr="000A2ECA">
        <w:trPr>
          <w:trHeight w:val="20"/>
        </w:trPr>
        <w:tc>
          <w:tcPr>
            <w:tcW w:w="540" w:type="dxa"/>
            <w:gridSpan w:val="3"/>
          </w:tcPr>
          <w:p w14:paraId="51D79ECB" w14:textId="1EDCCE4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326</w:t>
            </w:r>
          </w:p>
        </w:tc>
        <w:tc>
          <w:tcPr>
            <w:tcW w:w="2152" w:type="dxa"/>
            <w:gridSpan w:val="2"/>
            <w:noWrap/>
            <w:hideMark/>
          </w:tcPr>
          <w:p w14:paraId="6AF29792" w14:textId="339E0FF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Charoen Pokphand Indonesia</w:t>
            </w:r>
          </w:p>
        </w:tc>
        <w:tc>
          <w:tcPr>
            <w:tcW w:w="1447" w:type="dxa"/>
            <w:noWrap/>
            <w:hideMark/>
          </w:tcPr>
          <w:p w14:paraId="77AD9F1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5ABD3AA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0.1138</w:t>
            </w:r>
          </w:p>
        </w:tc>
        <w:tc>
          <w:tcPr>
            <w:tcW w:w="1161" w:type="dxa"/>
            <w:noWrap/>
            <w:hideMark/>
          </w:tcPr>
          <w:p w14:paraId="287FF7E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0.6048</w:t>
            </w:r>
          </w:p>
        </w:tc>
        <w:tc>
          <w:tcPr>
            <w:tcW w:w="2652" w:type="dxa"/>
            <w:tcBorders>
              <w:right w:val="single" w:sz="4" w:space="0" w:color="auto"/>
            </w:tcBorders>
            <w:noWrap/>
            <w:hideMark/>
          </w:tcPr>
          <w:p w14:paraId="50562D9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-0.0504201680672269</w:t>
            </w:r>
          </w:p>
        </w:tc>
        <w:tc>
          <w:tcPr>
            <w:tcW w:w="222" w:type="dxa"/>
            <w:tcBorders>
              <w:top w:val="nil"/>
              <w:left w:val="single" w:sz="4" w:space="0" w:color="auto"/>
              <w:bottom w:val="nil"/>
              <w:right w:val="nil"/>
            </w:tcBorders>
            <w:hideMark/>
          </w:tcPr>
          <w:p w14:paraId="151FB71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CBF16B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9D82B6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CE831F7" w14:textId="77777777" w:rsidTr="000A2ECA">
        <w:trPr>
          <w:trHeight w:val="20"/>
        </w:trPr>
        <w:tc>
          <w:tcPr>
            <w:tcW w:w="540" w:type="dxa"/>
            <w:gridSpan w:val="3"/>
          </w:tcPr>
          <w:p w14:paraId="3C746F5C" w14:textId="17E122D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327</w:t>
            </w:r>
          </w:p>
        </w:tc>
        <w:tc>
          <w:tcPr>
            <w:tcW w:w="2152" w:type="dxa"/>
            <w:gridSpan w:val="2"/>
            <w:noWrap/>
            <w:hideMark/>
          </w:tcPr>
          <w:p w14:paraId="48BE41EF" w14:textId="57F3BBB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Charoen Pokphand Indonesia</w:t>
            </w:r>
          </w:p>
        </w:tc>
        <w:tc>
          <w:tcPr>
            <w:tcW w:w="1447" w:type="dxa"/>
            <w:noWrap/>
            <w:hideMark/>
          </w:tcPr>
          <w:p w14:paraId="45F43C6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45BEE9D4" w14:textId="533B211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0.1492</w:t>
            </w:r>
          </w:p>
        </w:tc>
        <w:tc>
          <w:tcPr>
            <w:tcW w:w="1161" w:type="dxa"/>
            <w:noWrap/>
            <w:hideMark/>
          </w:tcPr>
          <w:p w14:paraId="481D47C0" w14:textId="70C4B65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0.5072</w:t>
            </w:r>
          </w:p>
        </w:tc>
        <w:tc>
          <w:tcPr>
            <w:tcW w:w="2652" w:type="dxa"/>
            <w:tcBorders>
              <w:right w:val="single" w:sz="4" w:space="0" w:color="auto"/>
            </w:tcBorders>
            <w:noWrap/>
            <w:hideMark/>
          </w:tcPr>
          <w:p w14:paraId="2656738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-0.0881</w:t>
            </w:r>
          </w:p>
        </w:tc>
        <w:tc>
          <w:tcPr>
            <w:tcW w:w="222" w:type="dxa"/>
            <w:tcBorders>
              <w:top w:val="nil"/>
              <w:left w:val="single" w:sz="4" w:space="0" w:color="auto"/>
              <w:bottom w:val="nil"/>
              <w:right w:val="nil"/>
            </w:tcBorders>
            <w:hideMark/>
          </w:tcPr>
          <w:p w14:paraId="5D9A052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8C3F16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01190A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300A5A9" w14:textId="77777777" w:rsidTr="000A2ECA">
        <w:trPr>
          <w:trHeight w:val="20"/>
        </w:trPr>
        <w:tc>
          <w:tcPr>
            <w:tcW w:w="540" w:type="dxa"/>
            <w:gridSpan w:val="3"/>
          </w:tcPr>
          <w:p w14:paraId="25B62120" w14:textId="3301CD9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328</w:t>
            </w:r>
          </w:p>
        </w:tc>
        <w:tc>
          <w:tcPr>
            <w:tcW w:w="2152" w:type="dxa"/>
            <w:gridSpan w:val="2"/>
            <w:noWrap/>
            <w:hideMark/>
          </w:tcPr>
          <w:p w14:paraId="42D18089" w14:textId="59E0F22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Charoen Pokphand Indonesia</w:t>
            </w:r>
          </w:p>
        </w:tc>
        <w:tc>
          <w:tcPr>
            <w:tcW w:w="1447" w:type="dxa"/>
            <w:noWrap/>
            <w:hideMark/>
          </w:tcPr>
          <w:p w14:paraId="7A3CDD4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0C0136D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0.1738</w:t>
            </w:r>
          </w:p>
        </w:tc>
        <w:tc>
          <w:tcPr>
            <w:tcW w:w="1161" w:type="dxa"/>
            <w:noWrap/>
            <w:hideMark/>
          </w:tcPr>
          <w:p w14:paraId="25A1DEB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0.3457</w:t>
            </w:r>
          </w:p>
        </w:tc>
        <w:tc>
          <w:tcPr>
            <w:tcW w:w="2652" w:type="dxa"/>
            <w:tcBorders>
              <w:right w:val="single" w:sz="4" w:space="0" w:color="auto"/>
            </w:tcBorders>
            <w:noWrap/>
            <w:hideMark/>
          </w:tcPr>
          <w:p w14:paraId="4DE957E3" w14:textId="5D6D89A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-0.0543478260869565</w:t>
            </w:r>
          </w:p>
        </w:tc>
        <w:tc>
          <w:tcPr>
            <w:tcW w:w="222" w:type="dxa"/>
            <w:tcBorders>
              <w:top w:val="nil"/>
              <w:left w:val="single" w:sz="4" w:space="0" w:color="auto"/>
              <w:bottom w:val="nil"/>
              <w:right w:val="nil"/>
            </w:tcBorders>
            <w:hideMark/>
          </w:tcPr>
          <w:p w14:paraId="0BDD77A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A4439D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66C478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4B78595" w14:textId="77777777" w:rsidTr="000A2ECA">
        <w:trPr>
          <w:trHeight w:val="20"/>
        </w:trPr>
        <w:tc>
          <w:tcPr>
            <w:tcW w:w="540" w:type="dxa"/>
            <w:gridSpan w:val="3"/>
          </w:tcPr>
          <w:p w14:paraId="3FCA27C2" w14:textId="673A25D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329</w:t>
            </w:r>
          </w:p>
        </w:tc>
        <w:tc>
          <w:tcPr>
            <w:tcW w:w="2152" w:type="dxa"/>
            <w:gridSpan w:val="2"/>
            <w:noWrap/>
            <w:hideMark/>
          </w:tcPr>
          <w:p w14:paraId="7AE03742" w14:textId="57219E7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Indah Kiat Pulp &amp; Paper</w:t>
            </w:r>
          </w:p>
        </w:tc>
        <w:tc>
          <w:tcPr>
            <w:tcW w:w="1447" w:type="dxa"/>
            <w:noWrap/>
            <w:hideMark/>
          </w:tcPr>
          <w:p w14:paraId="06B4CA5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60C39D6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0.0709</w:t>
            </w:r>
          </w:p>
        </w:tc>
        <w:tc>
          <w:tcPr>
            <w:tcW w:w="1161" w:type="dxa"/>
            <w:noWrap/>
            <w:hideMark/>
          </w:tcPr>
          <w:p w14:paraId="4B7AA04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0.0477</w:t>
            </w:r>
          </w:p>
        </w:tc>
        <w:tc>
          <w:tcPr>
            <w:tcW w:w="2652" w:type="dxa"/>
            <w:tcBorders>
              <w:right w:val="single" w:sz="4" w:space="0" w:color="auto"/>
            </w:tcBorders>
            <w:noWrap/>
            <w:hideMark/>
          </w:tcPr>
          <w:p w14:paraId="3A62D90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-0.0458</w:t>
            </w:r>
          </w:p>
        </w:tc>
        <w:tc>
          <w:tcPr>
            <w:tcW w:w="222" w:type="dxa"/>
            <w:tcBorders>
              <w:top w:val="nil"/>
              <w:left w:val="single" w:sz="4" w:space="0" w:color="auto"/>
              <w:bottom w:val="nil"/>
              <w:right w:val="nil"/>
            </w:tcBorders>
            <w:hideMark/>
          </w:tcPr>
          <w:p w14:paraId="7D2C74D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D8C89F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395CBC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B54C818" w14:textId="77777777" w:rsidTr="000A2ECA">
        <w:trPr>
          <w:trHeight w:val="20"/>
        </w:trPr>
        <w:tc>
          <w:tcPr>
            <w:tcW w:w="540" w:type="dxa"/>
            <w:gridSpan w:val="3"/>
          </w:tcPr>
          <w:p w14:paraId="1E0AC52E" w14:textId="3CCAF4E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330</w:t>
            </w:r>
          </w:p>
        </w:tc>
        <w:tc>
          <w:tcPr>
            <w:tcW w:w="2152" w:type="dxa"/>
            <w:gridSpan w:val="2"/>
            <w:noWrap/>
            <w:hideMark/>
          </w:tcPr>
          <w:p w14:paraId="2F8C7B5F" w14:textId="49640B1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Indah Kiat Pulp &amp; Paper</w:t>
            </w:r>
          </w:p>
        </w:tc>
        <w:tc>
          <w:tcPr>
            <w:tcW w:w="1447" w:type="dxa"/>
            <w:noWrap/>
            <w:hideMark/>
          </w:tcPr>
          <w:p w14:paraId="3B65C7F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4AB57AD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0.1654</w:t>
            </w:r>
          </w:p>
        </w:tc>
        <w:tc>
          <w:tcPr>
            <w:tcW w:w="1161" w:type="dxa"/>
            <w:noWrap/>
            <w:hideMark/>
          </w:tcPr>
          <w:p w14:paraId="2F366CB6" w14:textId="67455DF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0.0214</w:t>
            </w:r>
          </w:p>
        </w:tc>
        <w:tc>
          <w:tcPr>
            <w:tcW w:w="2652" w:type="dxa"/>
            <w:tcBorders>
              <w:right w:val="single" w:sz="4" w:space="0" w:color="auto"/>
            </w:tcBorders>
            <w:noWrap/>
            <w:hideMark/>
          </w:tcPr>
          <w:p w14:paraId="55F55D7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0.115015974440895</w:t>
            </w:r>
          </w:p>
        </w:tc>
        <w:tc>
          <w:tcPr>
            <w:tcW w:w="222" w:type="dxa"/>
            <w:tcBorders>
              <w:top w:val="nil"/>
              <w:left w:val="single" w:sz="4" w:space="0" w:color="auto"/>
              <w:bottom w:val="nil"/>
              <w:right w:val="nil"/>
            </w:tcBorders>
            <w:hideMark/>
          </w:tcPr>
          <w:p w14:paraId="410F151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AA8E70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CB4B37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FAC3F8F" w14:textId="77777777" w:rsidTr="000A2ECA">
        <w:trPr>
          <w:trHeight w:val="20"/>
        </w:trPr>
        <w:tc>
          <w:tcPr>
            <w:tcW w:w="540" w:type="dxa"/>
            <w:gridSpan w:val="3"/>
          </w:tcPr>
          <w:p w14:paraId="6184E721" w14:textId="51226AE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331</w:t>
            </w:r>
          </w:p>
        </w:tc>
        <w:tc>
          <w:tcPr>
            <w:tcW w:w="2152" w:type="dxa"/>
            <w:gridSpan w:val="2"/>
            <w:noWrap/>
            <w:hideMark/>
          </w:tcPr>
          <w:p w14:paraId="7E8D3CF2" w14:textId="1E3B3C4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Indah Kiat Pulp &amp; Paper</w:t>
            </w:r>
          </w:p>
        </w:tc>
        <w:tc>
          <w:tcPr>
            <w:tcW w:w="1447" w:type="dxa"/>
            <w:noWrap/>
            <w:hideMark/>
          </w:tcPr>
          <w:p w14:paraId="0B68166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333095C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0.1168</w:t>
            </w:r>
          </w:p>
        </w:tc>
        <w:tc>
          <w:tcPr>
            <w:tcW w:w="1161" w:type="dxa"/>
            <w:noWrap/>
            <w:hideMark/>
          </w:tcPr>
          <w:p w14:paraId="69EEF91D" w14:textId="47AB190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0.0352</w:t>
            </w:r>
          </w:p>
        </w:tc>
        <w:tc>
          <w:tcPr>
            <w:tcW w:w="2652" w:type="dxa"/>
            <w:tcBorders>
              <w:right w:val="single" w:sz="4" w:space="0" w:color="auto"/>
            </w:tcBorders>
            <w:noWrap/>
            <w:hideMark/>
          </w:tcPr>
          <w:p w14:paraId="0FD7B71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-0.2494</w:t>
            </w:r>
          </w:p>
        </w:tc>
        <w:tc>
          <w:tcPr>
            <w:tcW w:w="222" w:type="dxa"/>
            <w:tcBorders>
              <w:top w:val="nil"/>
              <w:left w:val="single" w:sz="4" w:space="0" w:color="auto"/>
              <w:bottom w:val="nil"/>
              <w:right w:val="nil"/>
            </w:tcBorders>
            <w:hideMark/>
          </w:tcPr>
          <w:p w14:paraId="6198846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31BB44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8E04B0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81E8C13" w14:textId="77777777" w:rsidTr="000A2ECA">
        <w:trPr>
          <w:trHeight w:val="20"/>
        </w:trPr>
        <w:tc>
          <w:tcPr>
            <w:tcW w:w="540" w:type="dxa"/>
            <w:gridSpan w:val="3"/>
          </w:tcPr>
          <w:p w14:paraId="21166D3F" w14:textId="306B2A9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332</w:t>
            </w:r>
          </w:p>
        </w:tc>
        <w:tc>
          <w:tcPr>
            <w:tcW w:w="2152" w:type="dxa"/>
            <w:gridSpan w:val="2"/>
            <w:noWrap/>
            <w:hideMark/>
          </w:tcPr>
          <w:p w14:paraId="6E0F4B3B" w14:textId="42A3CDAE"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Indah Kiat Pulp &amp; Paper</w:t>
            </w:r>
          </w:p>
        </w:tc>
        <w:tc>
          <w:tcPr>
            <w:tcW w:w="1447" w:type="dxa"/>
            <w:noWrap/>
            <w:hideMark/>
          </w:tcPr>
          <w:p w14:paraId="5BC6010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5623623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0.0712</w:t>
            </w:r>
          </w:p>
        </w:tc>
        <w:tc>
          <w:tcPr>
            <w:tcW w:w="1161" w:type="dxa"/>
            <w:noWrap/>
            <w:hideMark/>
          </w:tcPr>
          <w:p w14:paraId="267B693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0.0677</w:t>
            </w:r>
          </w:p>
        </w:tc>
        <w:tc>
          <w:tcPr>
            <w:tcW w:w="2652" w:type="dxa"/>
            <w:tcBorders>
              <w:right w:val="single" w:sz="4" w:space="0" w:color="auto"/>
            </w:tcBorders>
            <w:noWrap/>
            <w:hideMark/>
          </w:tcPr>
          <w:p w14:paraId="6780344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0.287037037037037</w:t>
            </w:r>
          </w:p>
        </w:tc>
        <w:tc>
          <w:tcPr>
            <w:tcW w:w="222" w:type="dxa"/>
            <w:tcBorders>
              <w:top w:val="nil"/>
              <w:left w:val="single" w:sz="4" w:space="0" w:color="auto"/>
              <w:bottom w:val="nil"/>
              <w:right w:val="nil"/>
            </w:tcBorders>
            <w:hideMark/>
          </w:tcPr>
          <w:p w14:paraId="3C6264B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5BE303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C4CC49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F4E4DF2" w14:textId="77777777" w:rsidTr="000A2ECA">
        <w:trPr>
          <w:trHeight w:val="20"/>
        </w:trPr>
        <w:tc>
          <w:tcPr>
            <w:tcW w:w="540" w:type="dxa"/>
            <w:gridSpan w:val="3"/>
          </w:tcPr>
          <w:p w14:paraId="18DCFB96" w14:textId="1A4D5EB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333</w:t>
            </w:r>
          </w:p>
        </w:tc>
        <w:tc>
          <w:tcPr>
            <w:tcW w:w="2152" w:type="dxa"/>
            <w:gridSpan w:val="2"/>
            <w:noWrap/>
            <w:hideMark/>
          </w:tcPr>
          <w:p w14:paraId="46F0B016" w14:textId="7469C5F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Indofood </w:t>
            </w:r>
            <w:proofErr w:type="spellStart"/>
            <w:r w:rsidRPr="000A2ECA">
              <w:rPr>
                <w:rFonts w:ascii="Times New Roman" w:hAnsi="Times New Roman" w:cs="Times New Roman"/>
                <w:sz w:val="16"/>
                <w:szCs w:val="16"/>
              </w:rPr>
              <w:t>Cbp</w:t>
            </w:r>
            <w:proofErr w:type="spellEnd"/>
          </w:p>
        </w:tc>
        <w:tc>
          <w:tcPr>
            <w:tcW w:w="1447" w:type="dxa"/>
            <w:noWrap/>
            <w:hideMark/>
          </w:tcPr>
          <w:p w14:paraId="1AA0072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083EF76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0.1416</w:t>
            </w:r>
          </w:p>
        </w:tc>
        <w:tc>
          <w:tcPr>
            <w:tcW w:w="1161" w:type="dxa"/>
            <w:noWrap/>
            <w:hideMark/>
          </w:tcPr>
          <w:p w14:paraId="72A5DF8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0.3136</w:t>
            </w:r>
          </w:p>
        </w:tc>
        <w:tc>
          <w:tcPr>
            <w:tcW w:w="2652" w:type="dxa"/>
            <w:tcBorders>
              <w:right w:val="single" w:sz="4" w:space="0" w:color="auto"/>
            </w:tcBorders>
            <w:noWrap/>
            <w:hideMark/>
          </w:tcPr>
          <w:p w14:paraId="607DA90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0.0575</w:t>
            </w:r>
          </w:p>
        </w:tc>
        <w:tc>
          <w:tcPr>
            <w:tcW w:w="222" w:type="dxa"/>
            <w:tcBorders>
              <w:top w:val="nil"/>
              <w:left w:val="single" w:sz="4" w:space="0" w:color="auto"/>
              <w:bottom w:val="nil"/>
              <w:right w:val="nil"/>
            </w:tcBorders>
            <w:hideMark/>
          </w:tcPr>
          <w:p w14:paraId="4FC9F04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1135D8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EF81BC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32E1D6D" w14:textId="77777777" w:rsidTr="000A2ECA">
        <w:trPr>
          <w:trHeight w:val="20"/>
        </w:trPr>
        <w:tc>
          <w:tcPr>
            <w:tcW w:w="540" w:type="dxa"/>
            <w:gridSpan w:val="3"/>
          </w:tcPr>
          <w:p w14:paraId="23207D9C" w14:textId="25382C8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334</w:t>
            </w:r>
          </w:p>
        </w:tc>
        <w:tc>
          <w:tcPr>
            <w:tcW w:w="2152" w:type="dxa"/>
            <w:gridSpan w:val="2"/>
            <w:noWrap/>
            <w:hideMark/>
          </w:tcPr>
          <w:p w14:paraId="7A114701" w14:textId="70AC756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Indofood </w:t>
            </w:r>
            <w:proofErr w:type="spellStart"/>
            <w:r w:rsidRPr="000A2ECA">
              <w:rPr>
                <w:rFonts w:ascii="Times New Roman" w:hAnsi="Times New Roman" w:cs="Times New Roman"/>
                <w:sz w:val="16"/>
                <w:szCs w:val="16"/>
              </w:rPr>
              <w:t>Cbp</w:t>
            </w:r>
            <w:proofErr w:type="spellEnd"/>
          </w:p>
        </w:tc>
        <w:tc>
          <w:tcPr>
            <w:tcW w:w="1447" w:type="dxa"/>
            <w:noWrap/>
            <w:hideMark/>
          </w:tcPr>
          <w:p w14:paraId="03DDE89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733028F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0.1018</w:t>
            </w:r>
          </w:p>
        </w:tc>
        <w:tc>
          <w:tcPr>
            <w:tcW w:w="1161" w:type="dxa"/>
            <w:noWrap/>
            <w:hideMark/>
          </w:tcPr>
          <w:p w14:paraId="199F81B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0.5466</w:t>
            </w:r>
          </w:p>
        </w:tc>
        <w:tc>
          <w:tcPr>
            <w:tcW w:w="2652" w:type="dxa"/>
            <w:tcBorders>
              <w:right w:val="single" w:sz="4" w:space="0" w:color="auto"/>
            </w:tcBorders>
            <w:noWrap/>
            <w:hideMark/>
          </w:tcPr>
          <w:p w14:paraId="17400D2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0.149425287356322</w:t>
            </w:r>
          </w:p>
        </w:tc>
        <w:tc>
          <w:tcPr>
            <w:tcW w:w="222" w:type="dxa"/>
            <w:tcBorders>
              <w:top w:val="nil"/>
              <w:left w:val="single" w:sz="4" w:space="0" w:color="auto"/>
              <w:bottom w:val="nil"/>
              <w:right w:val="nil"/>
            </w:tcBorders>
            <w:hideMark/>
          </w:tcPr>
          <w:p w14:paraId="0F44F8B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407629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A5F403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18C1DCA" w14:textId="77777777" w:rsidTr="000A2ECA">
        <w:trPr>
          <w:trHeight w:val="20"/>
        </w:trPr>
        <w:tc>
          <w:tcPr>
            <w:tcW w:w="540" w:type="dxa"/>
            <w:gridSpan w:val="3"/>
          </w:tcPr>
          <w:p w14:paraId="25C2EE8C" w14:textId="77106BB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335</w:t>
            </w:r>
          </w:p>
        </w:tc>
        <w:tc>
          <w:tcPr>
            <w:tcW w:w="2152" w:type="dxa"/>
            <w:gridSpan w:val="2"/>
            <w:noWrap/>
            <w:hideMark/>
          </w:tcPr>
          <w:p w14:paraId="1B2B839D" w14:textId="307F7BF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Indofood </w:t>
            </w:r>
            <w:proofErr w:type="spellStart"/>
            <w:r w:rsidRPr="000A2ECA">
              <w:rPr>
                <w:rFonts w:ascii="Times New Roman" w:hAnsi="Times New Roman" w:cs="Times New Roman"/>
                <w:sz w:val="16"/>
                <w:szCs w:val="16"/>
              </w:rPr>
              <w:t>Cbp</w:t>
            </w:r>
            <w:proofErr w:type="spellEnd"/>
          </w:p>
        </w:tc>
        <w:tc>
          <w:tcPr>
            <w:tcW w:w="1447" w:type="dxa"/>
            <w:noWrap/>
            <w:hideMark/>
          </w:tcPr>
          <w:p w14:paraId="6F64ED8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0DF986E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0.1503</w:t>
            </w:r>
          </w:p>
        </w:tc>
        <w:tc>
          <w:tcPr>
            <w:tcW w:w="1161" w:type="dxa"/>
            <w:noWrap/>
            <w:hideMark/>
          </w:tcPr>
          <w:p w14:paraId="38B8EF3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0.3918</w:t>
            </w:r>
          </w:p>
        </w:tc>
        <w:tc>
          <w:tcPr>
            <w:tcW w:w="2652" w:type="dxa"/>
            <w:tcBorders>
              <w:right w:val="single" w:sz="4" w:space="0" w:color="auto"/>
            </w:tcBorders>
            <w:noWrap/>
            <w:hideMark/>
          </w:tcPr>
          <w:p w14:paraId="29BDB34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-0.0914</w:t>
            </w:r>
          </w:p>
        </w:tc>
        <w:tc>
          <w:tcPr>
            <w:tcW w:w="222" w:type="dxa"/>
            <w:tcBorders>
              <w:top w:val="nil"/>
              <w:left w:val="single" w:sz="4" w:space="0" w:color="auto"/>
              <w:bottom w:val="nil"/>
              <w:right w:val="nil"/>
            </w:tcBorders>
            <w:hideMark/>
          </w:tcPr>
          <w:p w14:paraId="6D944BC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D2C74C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D88BB7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09965F7" w14:textId="77777777" w:rsidTr="000A2ECA">
        <w:trPr>
          <w:trHeight w:val="20"/>
        </w:trPr>
        <w:tc>
          <w:tcPr>
            <w:tcW w:w="540" w:type="dxa"/>
            <w:gridSpan w:val="3"/>
          </w:tcPr>
          <w:p w14:paraId="1BFD5A1A" w14:textId="4C021CC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336</w:t>
            </w:r>
          </w:p>
        </w:tc>
        <w:tc>
          <w:tcPr>
            <w:tcW w:w="2152" w:type="dxa"/>
            <w:gridSpan w:val="2"/>
            <w:noWrap/>
            <w:hideMark/>
          </w:tcPr>
          <w:p w14:paraId="575FC79E" w14:textId="42463F7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 xml:space="preserve">Indofood </w:t>
            </w:r>
            <w:proofErr w:type="spellStart"/>
            <w:r w:rsidRPr="000A2ECA">
              <w:rPr>
                <w:rFonts w:ascii="Times New Roman" w:hAnsi="Times New Roman" w:cs="Times New Roman"/>
                <w:sz w:val="16"/>
                <w:szCs w:val="16"/>
              </w:rPr>
              <w:t>Cbp</w:t>
            </w:r>
            <w:proofErr w:type="spellEnd"/>
          </w:p>
        </w:tc>
        <w:tc>
          <w:tcPr>
            <w:tcW w:w="1447" w:type="dxa"/>
            <w:noWrap/>
            <w:hideMark/>
          </w:tcPr>
          <w:p w14:paraId="1079CE3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2BE806D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0.1927</w:t>
            </w:r>
          </w:p>
        </w:tc>
        <w:tc>
          <w:tcPr>
            <w:tcW w:w="1161" w:type="dxa"/>
            <w:noWrap/>
            <w:hideMark/>
          </w:tcPr>
          <w:p w14:paraId="7F5A51AB"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0.3806</w:t>
            </w:r>
          </w:p>
        </w:tc>
        <w:tc>
          <w:tcPr>
            <w:tcW w:w="2652" w:type="dxa"/>
            <w:tcBorders>
              <w:right w:val="single" w:sz="4" w:space="0" w:color="auto"/>
            </w:tcBorders>
            <w:noWrap/>
            <w:hideMark/>
          </w:tcPr>
          <w:p w14:paraId="46FC13D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-0.148888888888889</w:t>
            </w:r>
          </w:p>
        </w:tc>
        <w:tc>
          <w:tcPr>
            <w:tcW w:w="222" w:type="dxa"/>
            <w:tcBorders>
              <w:top w:val="nil"/>
              <w:left w:val="single" w:sz="4" w:space="0" w:color="auto"/>
              <w:bottom w:val="nil"/>
              <w:right w:val="nil"/>
            </w:tcBorders>
            <w:hideMark/>
          </w:tcPr>
          <w:p w14:paraId="4F920FB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172064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E676BA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4220B80" w14:textId="77777777" w:rsidTr="000A2ECA">
        <w:trPr>
          <w:trHeight w:val="20"/>
        </w:trPr>
        <w:tc>
          <w:tcPr>
            <w:tcW w:w="540" w:type="dxa"/>
            <w:gridSpan w:val="3"/>
          </w:tcPr>
          <w:p w14:paraId="12BA8AAF" w14:textId="0818017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337</w:t>
            </w:r>
          </w:p>
        </w:tc>
        <w:tc>
          <w:tcPr>
            <w:tcW w:w="2152" w:type="dxa"/>
            <w:gridSpan w:val="2"/>
            <w:noWrap/>
            <w:hideMark/>
          </w:tcPr>
          <w:p w14:paraId="77E9AA71" w14:textId="61764ED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Indofood</w:t>
            </w:r>
          </w:p>
        </w:tc>
        <w:tc>
          <w:tcPr>
            <w:tcW w:w="1447" w:type="dxa"/>
            <w:noWrap/>
            <w:hideMark/>
          </w:tcPr>
          <w:p w14:paraId="5A3C989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61B726FB" w14:textId="1C95BCB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0.1184</w:t>
            </w:r>
          </w:p>
        </w:tc>
        <w:tc>
          <w:tcPr>
            <w:tcW w:w="1161" w:type="dxa"/>
            <w:noWrap/>
            <w:hideMark/>
          </w:tcPr>
          <w:p w14:paraId="4A5F5F9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0.277</w:t>
            </w:r>
          </w:p>
        </w:tc>
        <w:tc>
          <w:tcPr>
            <w:tcW w:w="2652" w:type="dxa"/>
            <w:tcBorders>
              <w:right w:val="single" w:sz="4" w:space="0" w:color="auto"/>
            </w:tcBorders>
            <w:noWrap/>
            <w:hideMark/>
          </w:tcPr>
          <w:p w14:paraId="47E43AF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-0.0409</w:t>
            </w:r>
          </w:p>
        </w:tc>
        <w:tc>
          <w:tcPr>
            <w:tcW w:w="222" w:type="dxa"/>
            <w:tcBorders>
              <w:top w:val="nil"/>
              <w:left w:val="single" w:sz="4" w:space="0" w:color="auto"/>
              <w:bottom w:val="nil"/>
              <w:right w:val="nil"/>
            </w:tcBorders>
            <w:hideMark/>
          </w:tcPr>
          <w:p w14:paraId="19B603C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6BB7CB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1ABBA9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DFAB9BE" w14:textId="77777777" w:rsidTr="000A2ECA">
        <w:trPr>
          <w:trHeight w:val="20"/>
        </w:trPr>
        <w:tc>
          <w:tcPr>
            <w:tcW w:w="540" w:type="dxa"/>
            <w:gridSpan w:val="3"/>
          </w:tcPr>
          <w:p w14:paraId="24095CC1" w14:textId="1BFC60D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338</w:t>
            </w:r>
          </w:p>
        </w:tc>
        <w:tc>
          <w:tcPr>
            <w:tcW w:w="2152" w:type="dxa"/>
            <w:gridSpan w:val="2"/>
            <w:noWrap/>
            <w:hideMark/>
          </w:tcPr>
          <w:p w14:paraId="291FDC68" w14:textId="19671E7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Indofood</w:t>
            </w:r>
          </w:p>
        </w:tc>
        <w:tc>
          <w:tcPr>
            <w:tcW w:w="1447" w:type="dxa"/>
            <w:noWrap/>
            <w:hideMark/>
          </w:tcPr>
          <w:p w14:paraId="4657506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1EB387D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0.1018</w:t>
            </w:r>
          </w:p>
        </w:tc>
        <w:tc>
          <w:tcPr>
            <w:tcW w:w="1161" w:type="dxa"/>
            <w:noWrap/>
            <w:hideMark/>
          </w:tcPr>
          <w:p w14:paraId="686ED41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0.3839</w:t>
            </w:r>
          </w:p>
        </w:tc>
        <w:tc>
          <w:tcPr>
            <w:tcW w:w="2652" w:type="dxa"/>
            <w:tcBorders>
              <w:right w:val="single" w:sz="4" w:space="0" w:color="auto"/>
            </w:tcBorders>
            <w:noWrap/>
            <w:hideMark/>
          </w:tcPr>
          <w:p w14:paraId="7ECC3F4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0.0632411067193676</w:t>
            </w:r>
          </w:p>
        </w:tc>
        <w:tc>
          <w:tcPr>
            <w:tcW w:w="222" w:type="dxa"/>
            <w:tcBorders>
              <w:top w:val="nil"/>
              <w:left w:val="single" w:sz="4" w:space="0" w:color="auto"/>
              <w:bottom w:val="nil"/>
              <w:right w:val="nil"/>
            </w:tcBorders>
            <w:hideMark/>
          </w:tcPr>
          <w:p w14:paraId="7CA4E32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CAB575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441738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39130A0" w14:textId="77777777" w:rsidTr="000A2ECA">
        <w:trPr>
          <w:trHeight w:val="20"/>
        </w:trPr>
        <w:tc>
          <w:tcPr>
            <w:tcW w:w="540" w:type="dxa"/>
            <w:gridSpan w:val="3"/>
          </w:tcPr>
          <w:p w14:paraId="041238A1" w14:textId="3C1CA7B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339</w:t>
            </w:r>
          </w:p>
        </w:tc>
        <w:tc>
          <w:tcPr>
            <w:tcW w:w="2152" w:type="dxa"/>
            <w:gridSpan w:val="2"/>
            <w:noWrap/>
            <w:hideMark/>
          </w:tcPr>
          <w:p w14:paraId="26B49FD7" w14:textId="16382C8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Indofood</w:t>
            </w:r>
          </w:p>
        </w:tc>
        <w:tc>
          <w:tcPr>
            <w:tcW w:w="1447" w:type="dxa"/>
            <w:noWrap/>
            <w:hideMark/>
          </w:tcPr>
          <w:p w14:paraId="7A64D19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2.8</w:t>
            </w:r>
          </w:p>
        </w:tc>
        <w:tc>
          <w:tcPr>
            <w:tcW w:w="1318" w:type="dxa"/>
            <w:noWrap/>
            <w:hideMark/>
          </w:tcPr>
          <w:p w14:paraId="08C8BF6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0.1352</w:t>
            </w:r>
          </w:p>
        </w:tc>
        <w:tc>
          <w:tcPr>
            <w:tcW w:w="1161" w:type="dxa"/>
            <w:noWrap/>
            <w:hideMark/>
          </w:tcPr>
          <w:p w14:paraId="1863CBE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0.3186</w:t>
            </w:r>
          </w:p>
        </w:tc>
        <w:tc>
          <w:tcPr>
            <w:tcW w:w="2652" w:type="dxa"/>
            <w:tcBorders>
              <w:right w:val="single" w:sz="4" w:space="0" w:color="auto"/>
            </w:tcBorders>
            <w:noWrap/>
            <w:hideMark/>
          </w:tcPr>
          <w:p w14:paraId="47913B1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-0.0766</w:t>
            </w:r>
          </w:p>
        </w:tc>
        <w:tc>
          <w:tcPr>
            <w:tcW w:w="222" w:type="dxa"/>
            <w:tcBorders>
              <w:top w:val="nil"/>
              <w:left w:val="single" w:sz="4" w:space="0" w:color="auto"/>
              <w:bottom w:val="nil"/>
              <w:right w:val="nil"/>
            </w:tcBorders>
            <w:hideMark/>
          </w:tcPr>
          <w:p w14:paraId="2994148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0E55E75"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A65844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81EF898" w14:textId="77777777" w:rsidTr="000A2ECA">
        <w:trPr>
          <w:trHeight w:val="20"/>
        </w:trPr>
        <w:tc>
          <w:tcPr>
            <w:tcW w:w="540" w:type="dxa"/>
            <w:gridSpan w:val="3"/>
          </w:tcPr>
          <w:p w14:paraId="5AF246C4" w14:textId="325B28D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340</w:t>
            </w:r>
          </w:p>
        </w:tc>
        <w:tc>
          <w:tcPr>
            <w:tcW w:w="2152" w:type="dxa"/>
            <w:gridSpan w:val="2"/>
            <w:noWrap/>
            <w:hideMark/>
          </w:tcPr>
          <w:p w14:paraId="04033BE0" w14:textId="4A13215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Indofood</w:t>
            </w:r>
          </w:p>
        </w:tc>
        <w:tc>
          <w:tcPr>
            <w:tcW w:w="1447" w:type="dxa"/>
            <w:noWrap/>
            <w:hideMark/>
          </w:tcPr>
          <w:p w14:paraId="0B1CBA6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4.2</w:t>
            </w:r>
          </w:p>
        </w:tc>
        <w:tc>
          <w:tcPr>
            <w:tcW w:w="1318" w:type="dxa"/>
            <w:noWrap/>
            <w:hideMark/>
          </w:tcPr>
          <w:p w14:paraId="6826989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0.1313</w:t>
            </w:r>
          </w:p>
        </w:tc>
        <w:tc>
          <w:tcPr>
            <w:tcW w:w="1161" w:type="dxa"/>
            <w:noWrap/>
            <w:hideMark/>
          </w:tcPr>
          <w:p w14:paraId="2BB9B18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0.3781</w:t>
            </w:r>
          </w:p>
        </w:tc>
        <w:tc>
          <w:tcPr>
            <w:tcW w:w="2652" w:type="dxa"/>
            <w:tcBorders>
              <w:right w:val="single" w:sz="4" w:space="0" w:color="auto"/>
            </w:tcBorders>
            <w:noWrap/>
            <w:hideMark/>
          </w:tcPr>
          <w:p w14:paraId="0DDC508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-0.146417445482866</w:t>
            </w:r>
          </w:p>
        </w:tc>
        <w:tc>
          <w:tcPr>
            <w:tcW w:w="222" w:type="dxa"/>
            <w:tcBorders>
              <w:top w:val="nil"/>
              <w:left w:val="single" w:sz="4" w:space="0" w:color="auto"/>
              <w:bottom w:val="nil"/>
              <w:right w:val="nil"/>
            </w:tcBorders>
            <w:hideMark/>
          </w:tcPr>
          <w:p w14:paraId="58090AC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DEF4AA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01105F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7BB4755" w14:textId="77777777" w:rsidTr="000A2ECA">
        <w:trPr>
          <w:trHeight w:val="20"/>
        </w:trPr>
        <w:tc>
          <w:tcPr>
            <w:tcW w:w="540" w:type="dxa"/>
            <w:gridSpan w:val="3"/>
          </w:tcPr>
          <w:p w14:paraId="3F2692A2" w14:textId="6E3AA8A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341</w:t>
            </w:r>
          </w:p>
        </w:tc>
        <w:tc>
          <w:tcPr>
            <w:tcW w:w="2152" w:type="dxa"/>
            <w:gridSpan w:val="2"/>
            <w:noWrap/>
            <w:hideMark/>
          </w:tcPr>
          <w:p w14:paraId="5733E8F0" w14:textId="1B91B05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Kalbe Farma</w:t>
            </w:r>
          </w:p>
        </w:tc>
        <w:tc>
          <w:tcPr>
            <w:tcW w:w="1447" w:type="dxa"/>
            <w:noWrap/>
            <w:hideMark/>
          </w:tcPr>
          <w:p w14:paraId="7D7C13A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1C09FC8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0.1229</w:t>
            </w:r>
          </w:p>
        </w:tc>
        <w:tc>
          <w:tcPr>
            <w:tcW w:w="1161" w:type="dxa"/>
            <w:noWrap/>
            <w:hideMark/>
          </w:tcPr>
          <w:p w14:paraId="4629966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0.6353</w:t>
            </w:r>
          </w:p>
        </w:tc>
        <w:tc>
          <w:tcPr>
            <w:tcW w:w="2652" w:type="dxa"/>
            <w:tcBorders>
              <w:right w:val="single" w:sz="4" w:space="0" w:color="auto"/>
            </w:tcBorders>
            <w:noWrap/>
            <w:hideMark/>
          </w:tcPr>
          <w:p w14:paraId="447B61E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-0.2297</w:t>
            </w:r>
          </w:p>
        </w:tc>
        <w:tc>
          <w:tcPr>
            <w:tcW w:w="222" w:type="dxa"/>
            <w:tcBorders>
              <w:top w:val="nil"/>
              <w:left w:val="single" w:sz="4" w:space="0" w:color="auto"/>
              <w:bottom w:val="nil"/>
              <w:right w:val="nil"/>
            </w:tcBorders>
            <w:hideMark/>
          </w:tcPr>
          <w:p w14:paraId="4C66CFA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F3813A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555CD8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DF7F8DF" w14:textId="77777777" w:rsidTr="000A2ECA">
        <w:trPr>
          <w:trHeight w:val="20"/>
        </w:trPr>
        <w:tc>
          <w:tcPr>
            <w:tcW w:w="540" w:type="dxa"/>
            <w:gridSpan w:val="3"/>
          </w:tcPr>
          <w:p w14:paraId="758DEFF4" w14:textId="5B64113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342</w:t>
            </w:r>
          </w:p>
        </w:tc>
        <w:tc>
          <w:tcPr>
            <w:tcW w:w="2152" w:type="dxa"/>
            <w:gridSpan w:val="2"/>
            <w:noWrap/>
            <w:hideMark/>
          </w:tcPr>
          <w:p w14:paraId="36AC48B1" w14:textId="45D41DF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Kalbe Farma</w:t>
            </w:r>
          </w:p>
        </w:tc>
        <w:tc>
          <w:tcPr>
            <w:tcW w:w="1447" w:type="dxa"/>
            <w:noWrap/>
            <w:hideMark/>
          </w:tcPr>
          <w:p w14:paraId="0A6D8CB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27BBF6D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0.1591</w:t>
            </w:r>
          </w:p>
        </w:tc>
        <w:tc>
          <w:tcPr>
            <w:tcW w:w="1161" w:type="dxa"/>
            <w:noWrap/>
            <w:hideMark/>
          </w:tcPr>
          <w:p w14:paraId="70FA407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0.4823</w:t>
            </w:r>
          </w:p>
        </w:tc>
        <w:tc>
          <w:tcPr>
            <w:tcW w:w="2652" w:type="dxa"/>
            <w:tcBorders>
              <w:right w:val="single" w:sz="4" w:space="0" w:color="auto"/>
            </w:tcBorders>
            <w:noWrap/>
            <w:hideMark/>
          </w:tcPr>
          <w:p w14:paraId="4B8820A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0.294117647058824</w:t>
            </w:r>
          </w:p>
        </w:tc>
        <w:tc>
          <w:tcPr>
            <w:tcW w:w="222" w:type="dxa"/>
            <w:tcBorders>
              <w:top w:val="nil"/>
              <w:left w:val="single" w:sz="4" w:space="0" w:color="auto"/>
              <w:bottom w:val="nil"/>
              <w:right w:val="nil"/>
            </w:tcBorders>
            <w:hideMark/>
          </w:tcPr>
          <w:p w14:paraId="405A41A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1963F7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5C0EC713"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4FACE4A" w14:textId="77777777" w:rsidTr="000A2ECA">
        <w:trPr>
          <w:trHeight w:val="20"/>
        </w:trPr>
        <w:tc>
          <w:tcPr>
            <w:tcW w:w="540" w:type="dxa"/>
            <w:gridSpan w:val="3"/>
          </w:tcPr>
          <w:p w14:paraId="3FE216AA" w14:textId="28F6289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343</w:t>
            </w:r>
          </w:p>
        </w:tc>
        <w:tc>
          <w:tcPr>
            <w:tcW w:w="2152" w:type="dxa"/>
            <w:gridSpan w:val="2"/>
            <w:noWrap/>
            <w:hideMark/>
          </w:tcPr>
          <w:p w14:paraId="6D135C19" w14:textId="613B6D6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Kalbe Farma</w:t>
            </w:r>
          </w:p>
        </w:tc>
        <w:tc>
          <w:tcPr>
            <w:tcW w:w="1447" w:type="dxa"/>
            <w:noWrap/>
            <w:hideMark/>
          </w:tcPr>
          <w:p w14:paraId="1AC12A2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7F7B432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0.1635</w:t>
            </w:r>
          </w:p>
        </w:tc>
        <w:tc>
          <w:tcPr>
            <w:tcW w:w="1161" w:type="dxa"/>
            <w:noWrap/>
            <w:hideMark/>
          </w:tcPr>
          <w:p w14:paraId="36CB39D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0.4122</w:t>
            </w:r>
          </w:p>
        </w:tc>
        <w:tc>
          <w:tcPr>
            <w:tcW w:w="2652" w:type="dxa"/>
            <w:tcBorders>
              <w:right w:val="single" w:sz="4" w:space="0" w:color="auto"/>
            </w:tcBorders>
            <w:noWrap/>
            <w:hideMark/>
          </w:tcPr>
          <w:p w14:paraId="2D76692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0.0912</w:t>
            </w:r>
          </w:p>
        </w:tc>
        <w:tc>
          <w:tcPr>
            <w:tcW w:w="222" w:type="dxa"/>
            <w:tcBorders>
              <w:top w:val="nil"/>
              <w:left w:val="single" w:sz="4" w:space="0" w:color="auto"/>
              <w:bottom w:val="nil"/>
              <w:right w:val="nil"/>
            </w:tcBorders>
            <w:hideMark/>
          </w:tcPr>
          <w:p w14:paraId="32AC258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1278BC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529F07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60305F9" w14:textId="77777777" w:rsidTr="000A2ECA">
        <w:trPr>
          <w:trHeight w:val="20"/>
        </w:trPr>
        <w:tc>
          <w:tcPr>
            <w:tcW w:w="540" w:type="dxa"/>
            <w:gridSpan w:val="3"/>
          </w:tcPr>
          <w:p w14:paraId="21CD72AA" w14:textId="068074D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344</w:t>
            </w:r>
          </w:p>
        </w:tc>
        <w:tc>
          <w:tcPr>
            <w:tcW w:w="2152" w:type="dxa"/>
            <w:gridSpan w:val="2"/>
            <w:noWrap/>
            <w:hideMark/>
          </w:tcPr>
          <w:p w14:paraId="44C8A42E" w14:textId="5F8C3B5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Kalbe Farma</w:t>
            </w:r>
          </w:p>
        </w:tc>
        <w:tc>
          <w:tcPr>
            <w:tcW w:w="1447" w:type="dxa"/>
            <w:noWrap/>
            <w:hideMark/>
          </w:tcPr>
          <w:p w14:paraId="604F547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5E69798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0.1601</w:t>
            </w:r>
          </w:p>
        </w:tc>
        <w:tc>
          <w:tcPr>
            <w:tcW w:w="1161" w:type="dxa"/>
            <w:noWrap/>
            <w:hideMark/>
          </w:tcPr>
          <w:p w14:paraId="0F6837B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0.4459</w:t>
            </w:r>
          </w:p>
        </w:tc>
        <w:tc>
          <w:tcPr>
            <w:tcW w:w="2652" w:type="dxa"/>
            <w:tcBorders>
              <w:right w:val="single" w:sz="4" w:space="0" w:color="auto"/>
            </w:tcBorders>
            <w:noWrap/>
            <w:hideMark/>
          </w:tcPr>
          <w:p w14:paraId="2C2F25A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-0.0948012232415902</w:t>
            </w:r>
          </w:p>
        </w:tc>
        <w:tc>
          <w:tcPr>
            <w:tcW w:w="222" w:type="dxa"/>
            <w:tcBorders>
              <w:top w:val="nil"/>
              <w:left w:val="single" w:sz="4" w:space="0" w:color="auto"/>
              <w:bottom w:val="nil"/>
              <w:right w:val="nil"/>
            </w:tcBorders>
            <w:hideMark/>
          </w:tcPr>
          <w:p w14:paraId="27C34E6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AA3B91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6012C0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FBD2316" w14:textId="77777777" w:rsidTr="000A2ECA">
        <w:trPr>
          <w:trHeight w:val="20"/>
        </w:trPr>
        <w:tc>
          <w:tcPr>
            <w:tcW w:w="540" w:type="dxa"/>
            <w:gridSpan w:val="3"/>
          </w:tcPr>
          <w:p w14:paraId="6D3C4F5D" w14:textId="090E136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345</w:t>
            </w:r>
          </w:p>
        </w:tc>
        <w:tc>
          <w:tcPr>
            <w:tcW w:w="2152" w:type="dxa"/>
            <w:gridSpan w:val="2"/>
            <w:noWrap/>
            <w:hideMark/>
          </w:tcPr>
          <w:p w14:paraId="2D08FDD8" w14:textId="61B4B97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Telkom Indonesia</w:t>
            </w:r>
          </w:p>
        </w:tc>
        <w:tc>
          <w:tcPr>
            <w:tcW w:w="1447" w:type="dxa"/>
            <w:noWrap/>
            <w:hideMark/>
          </w:tcPr>
          <w:p w14:paraId="4CFF1FE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27707D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0.2101</w:t>
            </w:r>
          </w:p>
        </w:tc>
        <w:tc>
          <w:tcPr>
            <w:tcW w:w="1161" w:type="dxa"/>
            <w:noWrap/>
            <w:hideMark/>
          </w:tcPr>
          <w:p w14:paraId="5B742AF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0.6797</w:t>
            </w:r>
          </w:p>
        </w:tc>
        <w:tc>
          <w:tcPr>
            <w:tcW w:w="2652" w:type="dxa"/>
            <w:tcBorders>
              <w:right w:val="single" w:sz="4" w:space="0" w:color="auto"/>
            </w:tcBorders>
            <w:noWrap/>
            <w:hideMark/>
          </w:tcPr>
          <w:p w14:paraId="12A1A672"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0.0533</w:t>
            </w:r>
          </w:p>
        </w:tc>
        <w:tc>
          <w:tcPr>
            <w:tcW w:w="222" w:type="dxa"/>
            <w:tcBorders>
              <w:top w:val="nil"/>
              <w:left w:val="single" w:sz="4" w:space="0" w:color="auto"/>
              <w:bottom w:val="nil"/>
              <w:right w:val="nil"/>
            </w:tcBorders>
            <w:hideMark/>
          </w:tcPr>
          <w:p w14:paraId="5E7B0CE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1ABABB4"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1E6D66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2CE8A8C2" w14:textId="77777777" w:rsidTr="000A2ECA">
        <w:trPr>
          <w:trHeight w:val="20"/>
        </w:trPr>
        <w:tc>
          <w:tcPr>
            <w:tcW w:w="540" w:type="dxa"/>
            <w:gridSpan w:val="3"/>
          </w:tcPr>
          <w:p w14:paraId="2E8A3C96" w14:textId="7C0A0C1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346</w:t>
            </w:r>
          </w:p>
        </w:tc>
        <w:tc>
          <w:tcPr>
            <w:tcW w:w="2152" w:type="dxa"/>
            <w:gridSpan w:val="2"/>
            <w:noWrap/>
            <w:hideMark/>
          </w:tcPr>
          <w:p w14:paraId="05F7D6C4" w14:textId="3DBD9F0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Telkom Indonesia</w:t>
            </w:r>
          </w:p>
        </w:tc>
        <w:tc>
          <w:tcPr>
            <w:tcW w:w="1447" w:type="dxa"/>
            <w:noWrap/>
            <w:hideMark/>
          </w:tcPr>
          <w:p w14:paraId="0FF6D38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0B1DAFF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0.1883</w:t>
            </w:r>
          </w:p>
        </w:tc>
        <w:tc>
          <w:tcPr>
            <w:tcW w:w="1161" w:type="dxa"/>
            <w:noWrap/>
            <w:hideMark/>
          </w:tcPr>
          <w:p w14:paraId="0CF4935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0.7164</w:t>
            </w:r>
          </w:p>
        </w:tc>
        <w:tc>
          <w:tcPr>
            <w:tcW w:w="2652" w:type="dxa"/>
            <w:tcBorders>
              <w:right w:val="single" w:sz="4" w:space="0" w:color="auto"/>
            </w:tcBorders>
            <w:noWrap/>
            <w:hideMark/>
          </w:tcPr>
          <w:p w14:paraId="1DC526B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-0.0717821782178218</w:t>
            </w:r>
          </w:p>
        </w:tc>
        <w:tc>
          <w:tcPr>
            <w:tcW w:w="222" w:type="dxa"/>
            <w:tcBorders>
              <w:top w:val="nil"/>
              <w:left w:val="single" w:sz="4" w:space="0" w:color="auto"/>
              <w:bottom w:val="nil"/>
              <w:right w:val="nil"/>
            </w:tcBorders>
            <w:hideMark/>
          </w:tcPr>
          <w:p w14:paraId="2F6AA6C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98CDC8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BF54F1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59107D0" w14:textId="77777777" w:rsidTr="000A2ECA">
        <w:trPr>
          <w:trHeight w:val="20"/>
        </w:trPr>
        <w:tc>
          <w:tcPr>
            <w:tcW w:w="540" w:type="dxa"/>
            <w:gridSpan w:val="3"/>
          </w:tcPr>
          <w:p w14:paraId="127E4B94" w14:textId="287F7DE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347</w:t>
            </w:r>
          </w:p>
        </w:tc>
        <w:tc>
          <w:tcPr>
            <w:tcW w:w="2152" w:type="dxa"/>
            <w:gridSpan w:val="2"/>
            <w:noWrap/>
            <w:hideMark/>
          </w:tcPr>
          <w:p w14:paraId="749EEE2B" w14:textId="0843220F"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Telkom Indonesia</w:t>
            </w:r>
          </w:p>
        </w:tc>
        <w:tc>
          <w:tcPr>
            <w:tcW w:w="1447" w:type="dxa"/>
            <w:noWrap/>
            <w:hideMark/>
          </w:tcPr>
          <w:p w14:paraId="1023E3B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4BE3427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0.2561</w:t>
            </w:r>
          </w:p>
        </w:tc>
        <w:tc>
          <w:tcPr>
            <w:tcW w:w="1161" w:type="dxa"/>
            <w:noWrap/>
            <w:hideMark/>
          </w:tcPr>
          <w:p w14:paraId="6878988E"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0.5017</w:t>
            </w:r>
          </w:p>
        </w:tc>
        <w:tc>
          <w:tcPr>
            <w:tcW w:w="2652" w:type="dxa"/>
            <w:tcBorders>
              <w:right w:val="single" w:sz="4" w:space="0" w:color="auto"/>
            </w:tcBorders>
            <w:noWrap/>
            <w:hideMark/>
          </w:tcPr>
          <w:p w14:paraId="75815F9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0.2205</w:t>
            </w:r>
          </w:p>
        </w:tc>
        <w:tc>
          <w:tcPr>
            <w:tcW w:w="222" w:type="dxa"/>
            <w:tcBorders>
              <w:top w:val="nil"/>
              <w:left w:val="single" w:sz="4" w:space="0" w:color="auto"/>
              <w:bottom w:val="nil"/>
              <w:right w:val="nil"/>
            </w:tcBorders>
            <w:hideMark/>
          </w:tcPr>
          <w:p w14:paraId="7F3C31A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34A277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0ED9D36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08E865D4" w14:textId="77777777" w:rsidTr="000A2ECA">
        <w:trPr>
          <w:trHeight w:val="20"/>
        </w:trPr>
        <w:tc>
          <w:tcPr>
            <w:tcW w:w="540" w:type="dxa"/>
            <w:gridSpan w:val="3"/>
          </w:tcPr>
          <w:p w14:paraId="5EA979EC" w14:textId="3E0D671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348</w:t>
            </w:r>
          </w:p>
        </w:tc>
        <w:tc>
          <w:tcPr>
            <w:tcW w:w="2152" w:type="dxa"/>
            <w:gridSpan w:val="2"/>
            <w:noWrap/>
            <w:hideMark/>
          </w:tcPr>
          <w:p w14:paraId="37E5A322" w14:textId="1226341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Telkom Indonesia</w:t>
            </w:r>
          </w:p>
        </w:tc>
        <w:tc>
          <w:tcPr>
            <w:tcW w:w="1447" w:type="dxa"/>
            <w:noWrap/>
            <w:hideMark/>
          </w:tcPr>
          <w:p w14:paraId="7FB030C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254B616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0.2483</w:t>
            </w:r>
          </w:p>
        </w:tc>
        <w:tc>
          <w:tcPr>
            <w:tcW w:w="1161" w:type="dxa"/>
            <w:noWrap/>
            <w:hideMark/>
          </w:tcPr>
          <w:p w14:paraId="57E4D86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0.5382</w:t>
            </w:r>
          </w:p>
        </w:tc>
        <w:tc>
          <w:tcPr>
            <w:tcW w:w="2652" w:type="dxa"/>
            <w:tcBorders>
              <w:right w:val="single" w:sz="4" w:space="0" w:color="auto"/>
            </w:tcBorders>
            <w:noWrap/>
            <w:hideMark/>
          </w:tcPr>
          <w:p w14:paraId="014DD5E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-0.168341708542714</w:t>
            </w:r>
          </w:p>
        </w:tc>
        <w:tc>
          <w:tcPr>
            <w:tcW w:w="222" w:type="dxa"/>
            <w:tcBorders>
              <w:top w:val="nil"/>
              <w:left w:val="single" w:sz="4" w:space="0" w:color="auto"/>
              <w:bottom w:val="nil"/>
              <w:right w:val="nil"/>
            </w:tcBorders>
            <w:hideMark/>
          </w:tcPr>
          <w:p w14:paraId="221408DD"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5A4C91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DC49080"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1702B04" w14:textId="77777777" w:rsidTr="000A2ECA">
        <w:trPr>
          <w:trHeight w:val="20"/>
        </w:trPr>
        <w:tc>
          <w:tcPr>
            <w:tcW w:w="540" w:type="dxa"/>
            <w:gridSpan w:val="3"/>
          </w:tcPr>
          <w:p w14:paraId="5F35528B" w14:textId="2338162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349</w:t>
            </w:r>
          </w:p>
        </w:tc>
        <w:tc>
          <w:tcPr>
            <w:tcW w:w="2152" w:type="dxa"/>
            <w:gridSpan w:val="2"/>
            <w:noWrap/>
            <w:hideMark/>
          </w:tcPr>
          <w:p w14:paraId="56973BFF" w14:textId="26B74095"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Unilever Indonesia</w:t>
            </w:r>
          </w:p>
        </w:tc>
        <w:tc>
          <w:tcPr>
            <w:tcW w:w="1447" w:type="dxa"/>
            <w:noWrap/>
            <w:hideMark/>
          </w:tcPr>
          <w:p w14:paraId="02E5988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D1851CC"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1.30</w:t>
            </w:r>
          </w:p>
        </w:tc>
        <w:tc>
          <w:tcPr>
            <w:tcW w:w="1161" w:type="dxa"/>
            <w:noWrap/>
            <w:hideMark/>
          </w:tcPr>
          <w:p w14:paraId="6906DD2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1.06</w:t>
            </w:r>
          </w:p>
        </w:tc>
        <w:tc>
          <w:tcPr>
            <w:tcW w:w="2652" w:type="dxa"/>
            <w:tcBorders>
              <w:right w:val="single" w:sz="4" w:space="0" w:color="auto"/>
            </w:tcBorders>
            <w:noWrap/>
            <w:hideMark/>
          </w:tcPr>
          <w:p w14:paraId="475EC3B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-0.2489</w:t>
            </w:r>
          </w:p>
        </w:tc>
        <w:tc>
          <w:tcPr>
            <w:tcW w:w="222" w:type="dxa"/>
            <w:tcBorders>
              <w:top w:val="nil"/>
              <w:left w:val="single" w:sz="4" w:space="0" w:color="auto"/>
              <w:bottom w:val="nil"/>
              <w:right w:val="nil"/>
            </w:tcBorders>
            <w:hideMark/>
          </w:tcPr>
          <w:p w14:paraId="1986ECD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838D82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7C87CF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580FDA8" w14:textId="77777777" w:rsidTr="000A2ECA">
        <w:trPr>
          <w:trHeight w:val="20"/>
        </w:trPr>
        <w:tc>
          <w:tcPr>
            <w:tcW w:w="540" w:type="dxa"/>
            <w:gridSpan w:val="3"/>
          </w:tcPr>
          <w:p w14:paraId="4454989C" w14:textId="39B780C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350</w:t>
            </w:r>
          </w:p>
        </w:tc>
        <w:tc>
          <w:tcPr>
            <w:tcW w:w="2152" w:type="dxa"/>
            <w:gridSpan w:val="2"/>
            <w:noWrap/>
            <w:hideMark/>
          </w:tcPr>
          <w:p w14:paraId="172EECE8" w14:textId="1BAC841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Unilever Indonesia</w:t>
            </w:r>
          </w:p>
        </w:tc>
        <w:tc>
          <w:tcPr>
            <w:tcW w:w="1447" w:type="dxa"/>
            <w:noWrap/>
            <w:hideMark/>
          </w:tcPr>
          <w:p w14:paraId="7E433973"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73FFE151" w14:textId="41D5749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1.28</w:t>
            </w:r>
          </w:p>
        </w:tc>
        <w:tc>
          <w:tcPr>
            <w:tcW w:w="1161" w:type="dxa"/>
            <w:noWrap/>
            <w:hideMark/>
          </w:tcPr>
          <w:p w14:paraId="3A73DA0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1.08</w:t>
            </w:r>
          </w:p>
        </w:tc>
        <w:tc>
          <w:tcPr>
            <w:tcW w:w="2652" w:type="dxa"/>
            <w:tcBorders>
              <w:right w:val="single" w:sz="4" w:space="0" w:color="auto"/>
            </w:tcBorders>
            <w:noWrap/>
            <w:hideMark/>
          </w:tcPr>
          <w:p w14:paraId="09805D9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0.143552311435523</w:t>
            </w:r>
          </w:p>
        </w:tc>
        <w:tc>
          <w:tcPr>
            <w:tcW w:w="222" w:type="dxa"/>
            <w:tcBorders>
              <w:top w:val="nil"/>
              <w:left w:val="single" w:sz="4" w:space="0" w:color="auto"/>
              <w:bottom w:val="nil"/>
              <w:right w:val="nil"/>
            </w:tcBorders>
            <w:hideMark/>
          </w:tcPr>
          <w:p w14:paraId="1C9441C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EAC3EC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0F1C0D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79428A66" w14:textId="77777777" w:rsidTr="000A2ECA">
        <w:trPr>
          <w:trHeight w:val="20"/>
        </w:trPr>
        <w:tc>
          <w:tcPr>
            <w:tcW w:w="540" w:type="dxa"/>
            <w:gridSpan w:val="3"/>
          </w:tcPr>
          <w:p w14:paraId="5B3DF51D" w14:textId="4FD36619"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351</w:t>
            </w:r>
          </w:p>
        </w:tc>
        <w:tc>
          <w:tcPr>
            <w:tcW w:w="2152" w:type="dxa"/>
            <w:gridSpan w:val="2"/>
            <w:noWrap/>
            <w:hideMark/>
          </w:tcPr>
          <w:p w14:paraId="008FFD49" w14:textId="7C6F773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Unilever Indonesia</w:t>
            </w:r>
          </w:p>
        </w:tc>
        <w:tc>
          <w:tcPr>
            <w:tcW w:w="1447" w:type="dxa"/>
            <w:noWrap/>
            <w:hideMark/>
          </w:tcPr>
          <w:p w14:paraId="2EF49889"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8.5</w:t>
            </w:r>
          </w:p>
        </w:tc>
        <w:tc>
          <w:tcPr>
            <w:tcW w:w="1318" w:type="dxa"/>
            <w:noWrap/>
            <w:hideMark/>
          </w:tcPr>
          <w:p w14:paraId="788C906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1.24</w:t>
            </w:r>
          </w:p>
        </w:tc>
        <w:tc>
          <w:tcPr>
            <w:tcW w:w="1161" w:type="dxa"/>
            <w:noWrap/>
            <w:hideMark/>
          </w:tcPr>
          <w:p w14:paraId="438C42C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1.10</w:t>
            </w:r>
          </w:p>
        </w:tc>
        <w:tc>
          <w:tcPr>
            <w:tcW w:w="2652" w:type="dxa"/>
            <w:tcBorders>
              <w:right w:val="single" w:sz="4" w:space="0" w:color="auto"/>
            </w:tcBorders>
            <w:noWrap/>
            <w:hideMark/>
          </w:tcPr>
          <w:p w14:paraId="76E9B01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-0.4408</w:t>
            </w:r>
          </w:p>
        </w:tc>
        <w:tc>
          <w:tcPr>
            <w:tcW w:w="222" w:type="dxa"/>
            <w:tcBorders>
              <w:top w:val="nil"/>
              <w:left w:val="single" w:sz="4" w:space="0" w:color="auto"/>
              <w:bottom w:val="nil"/>
              <w:right w:val="nil"/>
            </w:tcBorders>
            <w:hideMark/>
          </w:tcPr>
          <w:p w14:paraId="7E1460B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6ECFB6C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1A3F03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188BC41D" w14:textId="77777777" w:rsidTr="000A2ECA">
        <w:trPr>
          <w:trHeight w:val="20"/>
        </w:trPr>
        <w:tc>
          <w:tcPr>
            <w:tcW w:w="540" w:type="dxa"/>
            <w:gridSpan w:val="3"/>
          </w:tcPr>
          <w:p w14:paraId="2B946CCE" w14:textId="7C009BD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352</w:t>
            </w:r>
          </w:p>
        </w:tc>
        <w:tc>
          <w:tcPr>
            <w:tcW w:w="2152" w:type="dxa"/>
            <w:gridSpan w:val="2"/>
            <w:noWrap/>
            <w:hideMark/>
          </w:tcPr>
          <w:p w14:paraId="08C45BE7" w14:textId="72F13BEA"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Unilever Indonesia</w:t>
            </w:r>
          </w:p>
        </w:tc>
        <w:tc>
          <w:tcPr>
            <w:tcW w:w="1447" w:type="dxa"/>
            <w:noWrap/>
            <w:hideMark/>
          </w:tcPr>
          <w:p w14:paraId="70064F4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3D1D71D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1.40</w:t>
            </w:r>
          </w:p>
        </w:tc>
        <w:tc>
          <w:tcPr>
            <w:tcW w:w="1161" w:type="dxa"/>
            <w:noWrap/>
            <w:hideMark/>
          </w:tcPr>
          <w:p w14:paraId="2DA57E41"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1.02</w:t>
            </w:r>
          </w:p>
        </w:tc>
        <w:tc>
          <w:tcPr>
            <w:tcW w:w="2652" w:type="dxa"/>
            <w:tcBorders>
              <w:right w:val="single" w:sz="4" w:space="0" w:color="auto"/>
            </w:tcBorders>
            <w:noWrap/>
            <w:hideMark/>
          </w:tcPr>
          <w:p w14:paraId="40E95715"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-0.142857142857143</w:t>
            </w:r>
          </w:p>
        </w:tc>
        <w:tc>
          <w:tcPr>
            <w:tcW w:w="222" w:type="dxa"/>
            <w:tcBorders>
              <w:top w:val="nil"/>
              <w:left w:val="single" w:sz="4" w:space="0" w:color="auto"/>
              <w:bottom w:val="nil"/>
              <w:right w:val="nil"/>
            </w:tcBorders>
            <w:hideMark/>
          </w:tcPr>
          <w:p w14:paraId="52BEA7C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7738683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A040DA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4BDAF2E" w14:textId="77777777" w:rsidTr="000A2ECA">
        <w:trPr>
          <w:trHeight w:val="20"/>
        </w:trPr>
        <w:tc>
          <w:tcPr>
            <w:tcW w:w="540" w:type="dxa"/>
            <w:gridSpan w:val="3"/>
          </w:tcPr>
          <w:p w14:paraId="5521F397" w14:textId="3E67108C"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353</w:t>
            </w:r>
          </w:p>
        </w:tc>
        <w:tc>
          <w:tcPr>
            <w:tcW w:w="2152" w:type="dxa"/>
            <w:gridSpan w:val="2"/>
            <w:noWrap/>
            <w:hideMark/>
          </w:tcPr>
          <w:p w14:paraId="44EF5238" w14:textId="781EEAC8"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United Tractors</w:t>
            </w:r>
          </w:p>
        </w:tc>
        <w:tc>
          <w:tcPr>
            <w:tcW w:w="1447" w:type="dxa"/>
            <w:noWrap/>
            <w:hideMark/>
          </w:tcPr>
          <w:p w14:paraId="2C32055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160389A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0.255</w:t>
            </w:r>
          </w:p>
        </w:tc>
        <w:tc>
          <w:tcPr>
            <w:tcW w:w="1161" w:type="dxa"/>
            <w:noWrap/>
            <w:hideMark/>
          </w:tcPr>
          <w:p w14:paraId="20C4F4EF"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1.21</w:t>
            </w:r>
          </w:p>
        </w:tc>
        <w:tc>
          <w:tcPr>
            <w:tcW w:w="2652" w:type="dxa"/>
            <w:tcBorders>
              <w:right w:val="single" w:sz="4" w:space="0" w:color="auto"/>
            </w:tcBorders>
            <w:noWrap/>
            <w:hideMark/>
          </w:tcPr>
          <w:p w14:paraId="3EF534D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-0.1323</w:t>
            </w:r>
          </w:p>
        </w:tc>
        <w:tc>
          <w:tcPr>
            <w:tcW w:w="222" w:type="dxa"/>
            <w:tcBorders>
              <w:top w:val="nil"/>
              <w:left w:val="single" w:sz="4" w:space="0" w:color="auto"/>
              <w:bottom w:val="nil"/>
              <w:right w:val="nil"/>
            </w:tcBorders>
            <w:hideMark/>
          </w:tcPr>
          <w:p w14:paraId="5FF7EE0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5741E1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2B27EF8"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4B39086" w14:textId="77777777" w:rsidTr="000A2ECA">
        <w:trPr>
          <w:trHeight w:val="20"/>
        </w:trPr>
        <w:tc>
          <w:tcPr>
            <w:tcW w:w="540" w:type="dxa"/>
            <w:gridSpan w:val="3"/>
          </w:tcPr>
          <w:p w14:paraId="71328FF4" w14:textId="12F2A081"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354</w:t>
            </w:r>
          </w:p>
        </w:tc>
        <w:tc>
          <w:tcPr>
            <w:tcW w:w="2152" w:type="dxa"/>
            <w:gridSpan w:val="2"/>
            <w:noWrap/>
            <w:hideMark/>
          </w:tcPr>
          <w:p w14:paraId="5BF675AA" w14:textId="128AC84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United Tractors</w:t>
            </w:r>
          </w:p>
        </w:tc>
        <w:tc>
          <w:tcPr>
            <w:tcW w:w="1447" w:type="dxa"/>
            <w:noWrap/>
            <w:hideMark/>
          </w:tcPr>
          <w:p w14:paraId="190CE190"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1E360CE2" w14:textId="295168E0"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0.285</w:t>
            </w:r>
          </w:p>
        </w:tc>
        <w:tc>
          <w:tcPr>
            <w:tcW w:w="1161" w:type="dxa"/>
            <w:noWrap/>
            <w:hideMark/>
          </w:tcPr>
          <w:p w14:paraId="1A98FD1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0.303</w:t>
            </w:r>
          </w:p>
        </w:tc>
        <w:tc>
          <w:tcPr>
            <w:tcW w:w="2652" w:type="dxa"/>
            <w:tcBorders>
              <w:right w:val="single" w:sz="4" w:space="0" w:color="auto"/>
            </w:tcBorders>
            <w:noWrap/>
            <w:hideMark/>
          </w:tcPr>
          <w:p w14:paraId="7A321DAA"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0.177200902934537</w:t>
            </w:r>
          </w:p>
        </w:tc>
        <w:tc>
          <w:tcPr>
            <w:tcW w:w="222" w:type="dxa"/>
            <w:tcBorders>
              <w:top w:val="nil"/>
              <w:left w:val="single" w:sz="4" w:space="0" w:color="auto"/>
              <w:bottom w:val="nil"/>
              <w:right w:val="nil"/>
            </w:tcBorders>
            <w:hideMark/>
          </w:tcPr>
          <w:p w14:paraId="6FA8F97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076597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1752F5F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651B9D1F" w14:textId="77777777" w:rsidTr="000A2ECA">
        <w:trPr>
          <w:trHeight w:val="20"/>
        </w:trPr>
        <w:tc>
          <w:tcPr>
            <w:tcW w:w="540" w:type="dxa"/>
            <w:gridSpan w:val="3"/>
          </w:tcPr>
          <w:p w14:paraId="3A27A5FF" w14:textId="01043FF2"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355</w:t>
            </w:r>
          </w:p>
        </w:tc>
        <w:tc>
          <w:tcPr>
            <w:tcW w:w="2152" w:type="dxa"/>
            <w:gridSpan w:val="2"/>
            <w:noWrap/>
            <w:hideMark/>
          </w:tcPr>
          <w:p w14:paraId="57BC4590" w14:textId="3BC97203"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United Tractors</w:t>
            </w:r>
          </w:p>
        </w:tc>
        <w:tc>
          <w:tcPr>
            <w:tcW w:w="1447" w:type="dxa"/>
            <w:noWrap/>
            <w:hideMark/>
          </w:tcPr>
          <w:p w14:paraId="6CC579D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5.7</w:t>
            </w:r>
          </w:p>
        </w:tc>
        <w:tc>
          <w:tcPr>
            <w:tcW w:w="1318" w:type="dxa"/>
            <w:noWrap/>
            <w:hideMark/>
          </w:tcPr>
          <w:p w14:paraId="6EDFB605" w14:textId="6D59DCE6"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0.1572</w:t>
            </w:r>
          </w:p>
        </w:tc>
        <w:tc>
          <w:tcPr>
            <w:tcW w:w="1161" w:type="dxa"/>
            <w:noWrap/>
            <w:hideMark/>
          </w:tcPr>
          <w:p w14:paraId="1756CF56"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0.2931</w:t>
            </w:r>
          </w:p>
        </w:tc>
        <w:tc>
          <w:tcPr>
            <w:tcW w:w="2652" w:type="dxa"/>
            <w:tcBorders>
              <w:right w:val="single" w:sz="4" w:space="0" w:color="auto"/>
            </w:tcBorders>
            <w:noWrap/>
            <w:hideMark/>
          </w:tcPr>
          <w:p w14:paraId="785CD0E8"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-0.1673</w:t>
            </w:r>
          </w:p>
        </w:tc>
        <w:tc>
          <w:tcPr>
            <w:tcW w:w="222" w:type="dxa"/>
            <w:tcBorders>
              <w:top w:val="nil"/>
              <w:left w:val="single" w:sz="4" w:space="0" w:color="auto"/>
              <w:bottom w:val="nil"/>
              <w:right w:val="nil"/>
            </w:tcBorders>
            <w:hideMark/>
          </w:tcPr>
          <w:p w14:paraId="1BC75D1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A4B7BFF"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4CE0BF6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22C3619" w14:textId="77777777" w:rsidTr="000A2ECA">
        <w:trPr>
          <w:trHeight w:val="20"/>
        </w:trPr>
        <w:tc>
          <w:tcPr>
            <w:tcW w:w="540" w:type="dxa"/>
            <w:gridSpan w:val="3"/>
          </w:tcPr>
          <w:p w14:paraId="18796874" w14:textId="1B15DA8B"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sz w:val="16"/>
                <w:szCs w:val="16"/>
              </w:rPr>
              <w:t>356</w:t>
            </w:r>
          </w:p>
        </w:tc>
        <w:tc>
          <w:tcPr>
            <w:tcW w:w="2152" w:type="dxa"/>
            <w:gridSpan w:val="2"/>
            <w:noWrap/>
            <w:hideMark/>
          </w:tcPr>
          <w:p w14:paraId="6F678BC5" w14:textId="1E17F75D"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United Tractors</w:t>
            </w:r>
          </w:p>
        </w:tc>
        <w:tc>
          <w:tcPr>
            <w:tcW w:w="1447" w:type="dxa"/>
            <w:noWrap/>
            <w:hideMark/>
          </w:tcPr>
          <w:p w14:paraId="7269F8C7"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7.1</w:t>
            </w:r>
          </w:p>
        </w:tc>
        <w:tc>
          <w:tcPr>
            <w:tcW w:w="1318" w:type="dxa"/>
            <w:noWrap/>
            <w:hideMark/>
          </w:tcPr>
          <w:p w14:paraId="6679E001" w14:textId="4C49C8C4"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0.0907</w:t>
            </w:r>
          </w:p>
        </w:tc>
        <w:tc>
          <w:tcPr>
            <w:tcW w:w="1161" w:type="dxa"/>
            <w:noWrap/>
            <w:hideMark/>
          </w:tcPr>
          <w:p w14:paraId="6C936DFD"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0.6063</w:t>
            </w:r>
          </w:p>
        </w:tc>
        <w:tc>
          <w:tcPr>
            <w:tcW w:w="2652" w:type="dxa"/>
            <w:tcBorders>
              <w:right w:val="single" w:sz="4" w:space="0" w:color="auto"/>
            </w:tcBorders>
            <w:noWrap/>
            <w:hideMark/>
          </w:tcPr>
          <w:p w14:paraId="6EEF64C4" w14:textId="77777777" w:rsidR="000A2ECA" w:rsidRPr="000A2ECA" w:rsidRDefault="000A2ECA" w:rsidP="000A2ECA">
            <w:pPr>
              <w:spacing w:line="240" w:lineRule="auto"/>
              <w:ind w:left="426" w:hanging="426"/>
              <w:jc w:val="both"/>
              <w:rPr>
                <w:rFonts w:ascii="Times New Roman" w:hAnsi="Times New Roman" w:cs="Times New Roman"/>
                <w:sz w:val="16"/>
                <w:szCs w:val="16"/>
              </w:rPr>
            </w:pPr>
            <w:r w:rsidRPr="000A2ECA">
              <w:rPr>
                <w:rFonts w:ascii="Times New Roman" w:hAnsi="Times New Roman" w:cs="Times New Roman"/>
                <w:sz w:val="16"/>
                <w:szCs w:val="16"/>
              </w:rPr>
              <w:t>0.250293772032902</w:t>
            </w:r>
          </w:p>
        </w:tc>
        <w:tc>
          <w:tcPr>
            <w:tcW w:w="222" w:type="dxa"/>
            <w:tcBorders>
              <w:top w:val="nil"/>
              <w:left w:val="single" w:sz="4" w:space="0" w:color="auto"/>
              <w:bottom w:val="nil"/>
              <w:right w:val="nil"/>
            </w:tcBorders>
            <w:hideMark/>
          </w:tcPr>
          <w:p w14:paraId="70F995B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1F221B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310544C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F2B3E71" w14:textId="77777777" w:rsidTr="000A2ECA">
        <w:trPr>
          <w:gridAfter w:val="8"/>
          <w:wAfter w:w="9270" w:type="dxa"/>
          <w:trHeight w:val="20"/>
        </w:trPr>
        <w:tc>
          <w:tcPr>
            <w:tcW w:w="222" w:type="dxa"/>
            <w:tcBorders>
              <w:top w:val="nil"/>
              <w:left w:val="nil"/>
              <w:bottom w:val="nil"/>
              <w:right w:val="nil"/>
            </w:tcBorders>
            <w:hideMark/>
          </w:tcPr>
          <w:p w14:paraId="7174F4E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EE49C56"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gridSpan w:val="2"/>
            <w:tcBorders>
              <w:top w:val="nil"/>
              <w:left w:val="nil"/>
              <w:bottom w:val="nil"/>
              <w:right w:val="nil"/>
            </w:tcBorders>
            <w:hideMark/>
          </w:tcPr>
          <w:p w14:paraId="134E554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300F89D4" w14:textId="77777777" w:rsidTr="000A2ECA">
        <w:trPr>
          <w:gridAfter w:val="8"/>
          <w:wAfter w:w="9270" w:type="dxa"/>
          <w:trHeight w:val="20"/>
        </w:trPr>
        <w:tc>
          <w:tcPr>
            <w:tcW w:w="222" w:type="dxa"/>
            <w:tcBorders>
              <w:top w:val="nil"/>
              <w:left w:val="single" w:sz="4" w:space="0" w:color="auto"/>
              <w:bottom w:val="nil"/>
              <w:right w:val="nil"/>
            </w:tcBorders>
            <w:hideMark/>
          </w:tcPr>
          <w:p w14:paraId="2121F36E"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E849802"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gridSpan w:val="2"/>
            <w:tcBorders>
              <w:top w:val="nil"/>
              <w:left w:val="nil"/>
              <w:bottom w:val="nil"/>
              <w:right w:val="nil"/>
            </w:tcBorders>
            <w:hideMark/>
          </w:tcPr>
          <w:p w14:paraId="2FC83E6C"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43A18FAD" w14:textId="77777777" w:rsidTr="000A2ECA">
        <w:trPr>
          <w:gridAfter w:val="8"/>
          <w:wAfter w:w="9270" w:type="dxa"/>
          <w:trHeight w:val="20"/>
        </w:trPr>
        <w:tc>
          <w:tcPr>
            <w:tcW w:w="222" w:type="dxa"/>
            <w:tcBorders>
              <w:top w:val="nil"/>
              <w:left w:val="single" w:sz="4" w:space="0" w:color="auto"/>
              <w:bottom w:val="nil"/>
              <w:right w:val="nil"/>
            </w:tcBorders>
            <w:hideMark/>
          </w:tcPr>
          <w:p w14:paraId="52C9E64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6947E59"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gridSpan w:val="2"/>
            <w:tcBorders>
              <w:top w:val="nil"/>
              <w:left w:val="nil"/>
              <w:bottom w:val="nil"/>
              <w:right w:val="nil"/>
            </w:tcBorders>
            <w:hideMark/>
          </w:tcPr>
          <w:p w14:paraId="29BFF187"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r w:rsidR="000A2ECA" w:rsidRPr="000A2ECA" w14:paraId="560D8872" w14:textId="77777777" w:rsidTr="000A2ECA">
        <w:trPr>
          <w:gridAfter w:val="8"/>
          <w:wAfter w:w="9270" w:type="dxa"/>
          <w:trHeight w:val="20"/>
        </w:trPr>
        <w:tc>
          <w:tcPr>
            <w:tcW w:w="222" w:type="dxa"/>
            <w:tcBorders>
              <w:top w:val="nil"/>
              <w:left w:val="single" w:sz="4" w:space="0" w:color="auto"/>
              <w:bottom w:val="nil"/>
              <w:right w:val="nil"/>
            </w:tcBorders>
            <w:hideMark/>
          </w:tcPr>
          <w:p w14:paraId="77DB11DB"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tcBorders>
              <w:top w:val="nil"/>
              <w:left w:val="nil"/>
              <w:bottom w:val="nil"/>
              <w:right w:val="nil"/>
            </w:tcBorders>
            <w:hideMark/>
          </w:tcPr>
          <w:p w14:paraId="2A48EE81"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c>
          <w:tcPr>
            <w:tcW w:w="222" w:type="dxa"/>
            <w:gridSpan w:val="2"/>
            <w:tcBorders>
              <w:top w:val="nil"/>
              <w:left w:val="nil"/>
              <w:bottom w:val="nil"/>
              <w:right w:val="nil"/>
            </w:tcBorders>
            <w:hideMark/>
          </w:tcPr>
          <w:p w14:paraId="4AF28CBA" w14:textId="77777777" w:rsidR="000A2ECA" w:rsidRPr="000A2ECA" w:rsidRDefault="000A2ECA" w:rsidP="000A2ECA">
            <w:pPr>
              <w:spacing w:line="240" w:lineRule="auto"/>
              <w:ind w:left="426" w:hanging="426"/>
              <w:jc w:val="both"/>
              <w:rPr>
                <w:rFonts w:ascii="Times New Roman" w:hAnsi="Times New Roman" w:cs="Times New Roman"/>
                <w:sz w:val="16"/>
                <w:szCs w:val="16"/>
              </w:rPr>
            </w:pPr>
          </w:p>
        </w:tc>
      </w:tr>
    </w:tbl>
    <w:p w14:paraId="379C92E8" w14:textId="6B337C0A" w:rsidR="00DC7FF1" w:rsidRDefault="00E55AA2" w:rsidP="00FE31D1">
      <w:pPr>
        <w:spacing w:line="240" w:lineRule="auto"/>
        <w:ind w:left="426" w:hanging="426"/>
        <w:jc w:val="both"/>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975680" behindDoc="0" locked="0" layoutInCell="1" allowOverlap="1" wp14:anchorId="0FEC8722" wp14:editId="7CB961A7">
                <wp:simplePos x="0" y="0"/>
                <wp:positionH relativeFrom="margin">
                  <wp:posOffset>4565382</wp:posOffset>
                </wp:positionH>
                <wp:positionV relativeFrom="paragraph">
                  <wp:posOffset>-6978617</wp:posOffset>
                </wp:positionV>
                <wp:extent cx="586740" cy="445135"/>
                <wp:effectExtent l="0" t="0" r="3810" b="0"/>
                <wp:wrapNone/>
                <wp:docPr id="902105040"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A66562" id="Rectangle 22" o:spid="_x0000_s1026" style="position:absolute;margin-left:359.5pt;margin-top:-549.5pt;width:46.2pt;height:35.05pt;flip:y;z-index:251975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" fillcolor="white [3201]" stroked="f" strokeweight="1pt">
                <w10:wrap anchorx="margin"/>
              </v:rect>
            </w:pict>
          </mc:Fallback>
        </mc:AlternateContent>
      </w:r>
    </w:p>
    <w:p w14:paraId="7A12271D" w14:textId="09DE747B" w:rsidR="00DC7FF1" w:rsidRDefault="000A2ECA">
      <w:pPr>
        <w:spacing w:after="160" w:line="259" w:lineRule="auto"/>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1977728" behindDoc="0" locked="0" layoutInCell="1" allowOverlap="1" wp14:anchorId="44219215" wp14:editId="105BB9C3">
                <wp:simplePos x="0" y="0"/>
                <wp:positionH relativeFrom="margin">
                  <wp:posOffset>2235835</wp:posOffset>
                </wp:positionH>
                <wp:positionV relativeFrom="paragraph">
                  <wp:posOffset>3670935</wp:posOffset>
                </wp:positionV>
                <wp:extent cx="586740" cy="445135"/>
                <wp:effectExtent l="0" t="0" r="3810" b="0"/>
                <wp:wrapNone/>
                <wp:docPr id="127785525"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71241A" id="Rectangle 22" o:spid="_x0000_s1026" style="position:absolute;margin-left:176.05pt;margin-top:289.05pt;width:46.2pt;height:35.05pt;flip:y;z-index:251977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" fillcolor="white [3201]" stroked="f" strokeweight="1pt">
                <w10:wrap anchorx="margin"/>
              </v:rect>
            </w:pict>
          </mc:Fallback>
        </mc:AlternateContent>
      </w:r>
      <w:r w:rsidR="00DC7FF1">
        <w:rPr>
          <w:rFonts w:ascii="Times New Roman" w:hAnsi="Times New Roman" w:cs="Times New Roman"/>
          <w:sz w:val="24"/>
          <w:szCs w:val="24"/>
        </w:rPr>
        <w:br w:type="page"/>
      </w:r>
    </w:p>
    <w:p w14:paraId="76FA1460" w14:textId="19870CEE" w:rsidR="00353C4E" w:rsidRDefault="00E55AA2" w:rsidP="00FE31D1">
      <w:pPr>
        <w:spacing w:line="240" w:lineRule="auto"/>
        <w:ind w:left="426" w:hanging="426"/>
        <w:jc w:val="both"/>
        <w:rPr>
          <w:rFonts w:ascii="Times New Roman" w:hAnsi="Times New Roman" w:cs="Times New Roman"/>
          <w:sz w:val="24"/>
          <w:szCs w:val="24"/>
        </w:rPr>
      </w:pPr>
      <w:r w:rsidRPr="00103A22">
        <w:rPr>
          <w:rFonts w:ascii="Times New Roman" w:hAnsi="Times New Roman" w:cs="Times New Roman"/>
          <w:noProof/>
          <w14:ligatures w14:val="standardContextual"/>
        </w:rPr>
        <w:lastRenderedPageBreak/>
        <mc:AlternateContent>
          <mc:Choice Requires="wps">
            <w:drawing>
              <wp:anchor distT="0" distB="0" distL="114300" distR="114300" simplePos="0" relativeHeight="251981824" behindDoc="0" locked="0" layoutInCell="1" allowOverlap="1" wp14:anchorId="354466F9" wp14:editId="47D04002">
                <wp:simplePos x="0" y="0"/>
                <wp:positionH relativeFrom="margin">
                  <wp:posOffset>2317951</wp:posOffset>
                </wp:positionH>
                <wp:positionV relativeFrom="paragraph">
                  <wp:posOffset>8570796</wp:posOffset>
                </wp:positionV>
                <wp:extent cx="586740" cy="445135"/>
                <wp:effectExtent l="0" t="0" r="3810" b="0"/>
                <wp:wrapNone/>
                <wp:docPr id="408161260"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B4F353" id="Rectangle 22" o:spid="_x0000_s1026" style="position:absolute;margin-left:182.5pt;margin-top:674.85pt;width:46.2pt;height:35.05pt;flip:y;z-index:251981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" fillcolor="white [3201]" stroked="f" strokeweight="1pt">
                <w10:wrap anchorx="margin"/>
              </v:rect>
            </w:pict>
          </mc:Fallback>
        </mc:AlternateContent>
      </w:r>
      <w:r w:rsidR="00DC7FF1">
        <w:rPr>
          <w:rFonts w:ascii="Times New Roman" w:hAnsi="Times New Roman" w:cs="Times New Roman"/>
          <w:sz w:val="24"/>
          <w:szCs w:val="24"/>
        </w:rPr>
        <w:t xml:space="preserve">Lampiran </w:t>
      </w:r>
      <w:r w:rsidR="00F71382">
        <w:rPr>
          <w:rFonts w:ascii="Times New Roman" w:hAnsi="Times New Roman" w:cs="Times New Roman"/>
          <w:sz w:val="24"/>
          <w:szCs w:val="24"/>
        </w:rPr>
        <w:t>2</w:t>
      </w:r>
      <w:r w:rsidR="00DC7FF1">
        <w:rPr>
          <w:rFonts w:ascii="Times New Roman" w:hAnsi="Times New Roman" w:cs="Times New Roman"/>
          <w:sz w:val="24"/>
          <w:szCs w:val="24"/>
        </w:rPr>
        <w:t xml:space="preserve"> (</w:t>
      </w:r>
      <w:proofErr w:type="spellStart"/>
      <w:r w:rsidR="00DC7FF1">
        <w:rPr>
          <w:rFonts w:ascii="Times New Roman" w:hAnsi="Times New Roman" w:cs="Times New Roman"/>
          <w:sz w:val="24"/>
          <w:szCs w:val="24"/>
        </w:rPr>
        <w:t>Variabel</w:t>
      </w:r>
      <w:proofErr w:type="spellEnd"/>
      <w:r w:rsidR="00DC7FF1">
        <w:rPr>
          <w:rFonts w:ascii="Times New Roman" w:hAnsi="Times New Roman" w:cs="Times New Roman"/>
          <w:sz w:val="24"/>
          <w:szCs w:val="24"/>
        </w:rPr>
        <w:t xml:space="preserve"> </w:t>
      </w:r>
      <w:proofErr w:type="spellStart"/>
      <w:r w:rsidR="00DC7FF1">
        <w:rPr>
          <w:rFonts w:ascii="Times New Roman" w:hAnsi="Times New Roman" w:cs="Times New Roman"/>
          <w:sz w:val="24"/>
          <w:szCs w:val="24"/>
        </w:rPr>
        <w:t>Setelah</w:t>
      </w:r>
      <w:proofErr w:type="spellEnd"/>
      <w:r w:rsidR="00DC7FF1">
        <w:rPr>
          <w:rFonts w:ascii="Times New Roman" w:hAnsi="Times New Roman" w:cs="Times New Roman"/>
          <w:sz w:val="24"/>
          <w:szCs w:val="24"/>
        </w:rPr>
        <w:t xml:space="preserve"> Outlier)</w:t>
      </w:r>
    </w:p>
    <w:tbl>
      <w:tblPr>
        <w:tblStyle w:val="TableGrid"/>
        <w:tblW w:w="5000" w:type="pct"/>
        <w:tblLook w:val="04A0" w:firstRow="1" w:lastRow="0" w:firstColumn="1" w:lastColumn="0" w:noHBand="0" w:noVBand="1"/>
      </w:tblPr>
      <w:tblGrid>
        <w:gridCol w:w="517"/>
        <w:gridCol w:w="3308"/>
        <w:gridCol w:w="858"/>
        <w:gridCol w:w="993"/>
        <w:gridCol w:w="597"/>
        <w:gridCol w:w="1657"/>
      </w:tblGrid>
      <w:tr w:rsidR="00FE33C9" w:rsidRPr="00FE33C9" w14:paraId="6756ED05" w14:textId="77777777" w:rsidTr="00FE33C9">
        <w:trPr>
          <w:trHeight w:val="285"/>
        </w:trPr>
        <w:tc>
          <w:tcPr>
            <w:tcW w:w="310" w:type="pct"/>
          </w:tcPr>
          <w:p w14:paraId="09C14B21" w14:textId="519ABC9A" w:rsidR="00FE33C9" w:rsidRPr="00FE33C9" w:rsidRDefault="00FE33C9" w:rsidP="00FE33C9">
            <w:pPr>
              <w:spacing w:line="240" w:lineRule="auto"/>
              <w:ind w:left="426" w:hanging="426"/>
              <w:jc w:val="center"/>
              <w:rPr>
                <w:sz w:val="18"/>
                <w:szCs w:val="18"/>
              </w:rPr>
            </w:pPr>
            <w:r w:rsidRPr="00FE33C9">
              <w:rPr>
                <w:sz w:val="18"/>
                <w:szCs w:val="18"/>
              </w:rPr>
              <w:t>No</w:t>
            </w:r>
          </w:p>
        </w:tc>
        <w:tc>
          <w:tcPr>
            <w:tcW w:w="1377" w:type="pct"/>
            <w:noWrap/>
            <w:hideMark/>
          </w:tcPr>
          <w:p w14:paraId="4C63CB72" w14:textId="1F9A0B73" w:rsidR="00FE33C9" w:rsidRPr="00FE33C9" w:rsidRDefault="00FE33C9" w:rsidP="00FE33C9">
            <w:pPr>
              <w:spacing w:line="240" w:lineRule="auto"/>
              <w:ind w:left="426" w:hanging="426"/>
              <w:jc w:val="center"/>
              <w:rPr>
                <w:sz w:val="18"/>
                <w:szCs w:val="18"/>
              </w:rPr>
            </w:pPr>
            <w:r w:rsidRPr="00FE33C9">
              <w:rPr>
                <w:sz w:val="18"/>
                <w:szCs w:val="18"/>
              </w:rPr>
              <w:t>Perusahaan</w:t>
            </w:r>
          </w:p>
        </w:tc>
        <w:tc>
          <w:tcPr>
            <w:tcW w:w="861" w:type="pct"/>
            <w:noWrap/>
            <w:hideMark/>
          </w:tcPr>
          <w:p w14:paraId="2B80A81C" w14:textId="2AAC49CC" w:rsidR="00FE33C9" w:rsidRPr="00FE33C9" w:rsidRDefault="00FE33C9" w:rsidP="00FE33C9">
            <w:pPr>
              <w:spacing w:line="240" w:lineRule="auto"/>
              <w:ind w:left="426" w:hanging="426"/>
              <w:jc w:val="center"/>
              <w:rPr>
                <w:sz w:val="18"/>
                <w:szCs w:val="18"/>
              </w:rPr>
            </w:pPr>
            <w:r w:rsidRPr="00FE33C9">
              <w:rPr>
                <w:sz w:val="18"/>
                <w:szCs w:val="18"/>
              </w:rPr>
              <w:t>ESG</w:t>
            </w:r>
          </w:p>
        </w:tc>
        <w:tc>
          <w:tcPr>
            <w:tcW w:w="746" w:type="pct"/>
            <w:noWrap/>
            <w:hideMark/>
          </w:tcPr>
          <w:p w14:paraId="01BE0FE5" w14:textId="139687E3" w:rsidR="00FE33C9" w:rsidRPr="00FE33C9" w:rsidRDefault="00FE33C9" w:rsidP="00FE33C9">
            <w:pPr>
              <w:spacing w:line="240" w:lineRule="auto"/>
              <w:ind w:left="426" w:hanging="426"/>
              <w:jc w:val="center"/>
              <w:rPr>
                <w:sz w:val="18"/>
                <w:szCs w:val="18"/>
              </w:rPr>
            </w:pPr>
            <w:r w:rsidRPr="00FE33C9">
              <w:rPr>
                <w:sz w:val="18"/>
                <w:szCs w:val="18"/>
              </w:rPr>
              <w:t>ROE</w:t>
            </w:r>
          </w:p>
        </w:tc>
        <w:tc>
          <w:tcPr>
            <w:tcW w:w="680" w:type="pct"/>
            <w:noWrap/>
            <w:hideMark/>
          </w:tcPr>
          <w:p w14:paraId="73746FDF" w14:textId="27481C8D" w:rsidR="00FE33C9" w:rsidRPr="00FE33C9" w:rsidRDefault="00FE33C9" w:rsidP="00FE33C9">
            <w:pPr>
              <w:spacing w:line="240" w:lineRule="auto"/>
              <w:ind w:left="426" w:hanging="426"/>
              <w:jc w:val="center"/>
              <w:rPr>
                <w:sz w:val="18"/>
                <w:szCs w:val="18"/>
              </w:rPr>
            </w:pPr>
            <w:r w:rsidRPr="00FE33C9">
              <w:rPr>
                <w:sz w:val="18"/>
                <w:szCs w:val="18"/>
              </w:rPr>
              <w:t>DPR</w:t>
            </w:r>
          </w:p>
        </w:tc>
        <w:tc>
          <w:tcPr>
            <w:tcW w:w="1025" w:type="pct"/>
            <w:noWrap/>
            <w:hideMark/>
          </w:tcPr>
          <w:p w14:paraId="54F4BA3F" w14:textId="03244FB3" w:rsidR="00FE33C9" w:rsidRPr="00FE33C9" w:rsidRDefault="00FE33C9" w:rsidP="00FE33C9">
            <w:pPr>
              <w:spacing w:line="240" w:lineRule="auto"/>
              <w:ind w:left="426" w:hanging="426"/>
              <w:jc w:val="center"/>
              <w:rPr>
                <w:sz w:val="18"/>
                <w:szCs w:val="18"/>
              </w:rPr>
            </w:pPr>
            <w:r w:rsidRPr="00FE33C9">
              <w:rPr>
                <w:sz w:val="18"/>
                <w:szCs w:val="18"/>
              </w:rPr>
              <w:t>RETURN</w:t>
            </w:r>
            <w:r>
              <w:rPr>
                <w:sz w:val="18"/>
                <w:szCs w:val="18"/>
              </w:rPr>
              <w:t xml:space="preserve"> </w:t>
            </w:r>
            <w:r w:rsidRPr="00FE33C9">
              <w:rPr>
                <w:sz w:val="18"/>
                <w:szCs w:val="18"/>
              </w:rPr>
              <w:t>SAHAM</w:t>
            </w:r>
          </w:p>
        </w:tc>
      </w:tr>
      <w:tr w:rsidR="00FE33C9" w:rsidRPr="00FE33C9" w14:paraId="72700210" w14:textId="77777777" w:rsidTr="00FE33C9">
        <w:trPr>
          <w:trHeight w:val="285"/>
        </w:trPr>
        <w:tc>
          <w:tcPr>
            <w:tcW w:w="310" w:type="pct"/>
          </w:tcPr>
          <w:p w14:paraId="61DD92C1" w14:textId="0523B39B" w:rsidR="00FE33C9" w:rsidRPr="00FE33C9" w:rsidRDefault="00FE33C9" w:rsidP="00FE33C9">
            <w:pPr>
              <w:spacing w:line="240" w:lineRule="auto"/>
              <w:ind w:left="426" w:hanging="426"/>
              <w:jc w:val="both"/>
              <w:rPr>
                <w:sz w:val="18"/>
                <w:szCs w:val="18"/>
              </w:rPr>
            </w:pPr>
            <w:r w:rsidRPr="00FE33C9">
              <w:rPr>
                <w:sz w:val="18"/>
                <w:szCs w:val="18"/>
              </w:rPr>
              <w:t>1</w:t>
            </w:r>
          </w:p>
        </w:tc>
        <w:tc>
          <w:tcPr>
            <w:tcW w:w="1377" w:type="pct"/>
            <w:noWrap/>
            <w:hideMark/>
          </w:tcPr>
          <w:p w14:paraId="0CCFB641" w14:textId="1F080707" w:rsidR="00FE33C9" w:rsidRPr="00FE33C9" w:rsidRDefault="00FE33C9" w:rsidP="00FE33C9">
            <w:pPr>
              <w:spacing w:line="240" w:lineRule="auto"/>
              <w:ind w:left="426" w:hanging="426"/>
              <w:jc w:val="both"/>
              <w:rPr>
                <w:sz w:val="18"/>
                <w:szCs w:val="18"/>
              </w:rPr>
            </w:pPr>
            <w:r w:rsidRPr="00FE33C9">
              <w:rPr>
                <w:sz w:val="18"/>
                <w:szCs w:val="18"/>
              </w:rPr>
              <w:t>CIMB Group</w:t>
            </w:r>
          </w:p>
        </w:tc>
        <w:tc>
          <w:tcPr>
            <w:tcW w:w="861" w:type="pct"/>
            <w:noWrap/>
            <w:hideMark/>
          </w:tcPr>
          <w:p w14:paraId="178FA280" w14:textId="7DE22687"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7C59B587" w14:textId="09E7BA77"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1896029E" w14:textId="1E480837" w:rsidR="00FE33C9" w:rsidRPr="00FE33C9" w:rsidRDefault="00FE33C9" w:rsidP="00FE33C9">
            <w:pPr>
              <w:spacing w:line="240" w:lineRule="auto"/>
              <w:ind w:left="426" w:hanging="426"/>
              <w:jc w:val="both"/>
              <w:rPr>
                <w:sz w:val="18"/>
                <w:szCs w:val="18"/>
              </w:rPr>
            </w:pPr>
            <w:r w:rsidRPr="00FE33C9">
              <w:rPr>
                <w:sz w:val="18"/>
                <w:szCs w:val="18"/>
              </w:rPr>
              <w:t>0.66</w:t>
            </w:r>
          </w:p>
        </w:tc>
        <w:tc>
          <w:tcPr>
            <w:tcW w:w="1025" w:type="pct"/>
            <w:noWrap/>
            <w:hideMark/>
          </w:tcPr>
          <w:p w14:paraId="4DEF2391" w14:textId="79BF91A1" w:rsidR="00FE33C9" w:rsidRPr="00FE33C9" w:rsidRDefault="00FE33C9" w:rsidP="00FE33C9">
            <w:pPr>
              <w:spacing w:line="240" w:lineRule="auto"/>
              <w:ind w:left="426" w:hanging="426"/>
              <w:jc w:val="both"/>
              <w:rPr>
                <w:sz w:val="18"/>
                <w:szCs w:val="18"/>
              </w:rPr>
            </w:pPr>
            <w:r w:rsidRPr="00FE33C9">
              <w:rPr>
                <w:sz w:val="18"/>
                <w:szCs w:val="18"/>
              </w:rPr>
              <w:t>0.01</w:t>
            </w:r>
          </w:p>
        </w:tc>
      </w:tr>
      <w:tr w:rsidR="00FE33C9" w:rsidRPr="00FE33C9" w14:paraId="230C1B33" w14:textId="77777777" w:rsidTr="00FE33C9">
        <w:trPr>
          <w:trHeight w:val="285"/>
        </w:trPr>
        <w:tc>
          <w:tcPr>
            <w:tcW w:w="310" w:type="pct"/>
          </w:tcPr>
          <w:p w14:paraId="07A266B4" w14:textId="3ADCF3FD" w:rsidR="00FE33C9" w:rsidRPr="00FE33C9" w:rsidRDefault="00FE33C9" w:rsidP="00FE33C9">
            <w:pPr>
              <w:spacing w:line="240" w:lineRule="auto"/>
              <w:ind w:left="426" w:hanging="426"/>
              <w:jc w:val="both"/>
              <w:rPr>
                <w:sz w:val="18"/>
                <w:szCs w:val="18"/>
              </w:rPr>
            </w:pPr>
            <w:r w:rsidRPr="00FE33C9">
              <w:rPr>
                <w:sz w:val="18"/>
                <w:szCs w:val="18"/>
              </w:rPr>
              <w:t>2</w:t>
            </w:r>
          </w:p>
        </w:tc>
        <w:tc>
          <w:tcPr>
            <w:tcW w:w="1377" w:type="pct"/>
            <w:noWrap/>
            <w:hideMark/>
          </w:tcPr>
          <w:p w14:paraId="4E0C197F" w14:textId="2F04EF2F" w:rsidR="00FE33C9" w:rsidRPr="00FE33C9" w:rsidRDefault="00FE33C9" w:rsidP="00FE33C9">
            <w:pPr>
              <w:spacing w:line="240" w:lineRule="auto"/>
              <w:ind w:left="426" w:hanging="426"/>
              <w:jc w:val="both"/>
              <w:rPr>
                <w:sz w:val="18"/>
                <w:szCs w:val="18"/>
              </w:rPr>
            </w:pPr>
            <w:r w:rsidRPr="00FE33C9">
              <w:rPr>
                <w:sz w:val="18"/>
                <w:szCs w:val="18"/>
              </w:rPr>
              <w:t>CIMB Group</w:t>
            </w:r>
          </w:p>
        </w:tc>
        <w:tc>
          <w:tcPr>
            <w:tcW w:w="861" w:type="pct"/>
            <w:noWrap/>
            <w:hideMark/>
          </w:tcPr>
          <w:p w14:paraId="413AF660" w14:textId="44160EE1"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0E0AA788" w14:textId="15D2D813"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49C9BA0A" w14:textId="36C59E49" w:rsidR="00FE33C9" w:rsidRPr="00FE33C9" w:rsidRDefault="00FE33C9" w:rsidP="00FE33C9">
            <w:pPr>
              <w:spacing w:line="240" w:lineRule="auto"/>
              <w:ind w:left="426" w:hanging="426"/>
              <w:jc w:val="both"/>
              <w:rPr>
                <w:sz w:val="18"/>
                <w:szCs w:val="18"/>
              </w:rPr>
            </w:pPr>
            <w:r w:rsidRPr="00FE33C9">
              <w:rPr>
                <w:sz w:val="18"/>
                <w:szCs w:val="18"/>
              </w:rPr>
              <w:t>0.51</w:t>
            </w:r>
          </w:p>
        </w:tc>
        <w:tc>
          <w:tcPr>
            <w:tcW w:w="1025" w:type="pct"/>
            <w:noWrap/>
            <w:hideMark/>
          </w:tcPr>
          <w:p w14:paraId="5AF2DCDC" w14:textId="4139E5BC" w:rsidR="00FE33C9" w:rsidRPr="00FE33C9" w:rsidRDefault="00FE33C9" w:rsidP="00FE33C9">
            <w:pPr>
              <w:spacing w:line="240" w:lineRule="auto"/>
              <w:ind w:left="426" w:hanging="426"/>
              <w:jc w:val="both"/>
              <w:rPr>
                <w:sz w:val="18"/>
                <w:szCs w:val="18"/>
              </w:rPr>
            </w:pPr>
            <w:r w:rsidRPr="00FE33C9">
              <w:rPr>
                <w:sz w:val="18"/>
                <w:szCs w:val="18"/>
              </w:rPr>
              <w:t>0.06</w:t>
            </w:r>
          </w:p>
        </w:tc>
      </w:tr>
      <w:tr w:rsidR="00FE33C9" w:rsidRPr="00FE33C9" w14:paraId="2C1445ED" w14:textId="77777777" w:rsidTr="00FE33C9">
        <w:trPr>
          <w:trHeight w:val="285"/>
        </w:trPr>
        <w:tc>
          <w:tcPr>
            <w:tcW w:w="310" w:type="pct"/>
          </w:tcPr>
          <w:p w14:paraId="59125247" w14:textId="29573A75" w:rsidR="00FE33C9" w:rsidRPr="00FE33C9" w:rsidRDefault="00FE33C9" w:rsidP="00FE33C9">
            <w:pPr>
              <w:spacing w:line="240" w:lineRule="auto"/>
              <w:ind w:left="426" w:hanging="426"/>
              <w:jc w:val="both"/>
              <w:rPr>
                <w:sz w:val="18"/>
                <w:szCs w:val="18"/>
              </w:rPr>
            </w:pPr>
            <w:r w:rsidRPr="00FE33C9">
              <w:rPr>
                <w:sz w:val="18"/>
                <w:szCs w:val="18"/>
              </w:rPr>
              <w:t>3</w:t>
            </w:r>
          </w:p>
        </w:tc>
        <w:tc>
          <w:tcPr>
            <w:tcW w:w="1377" w:type="pct"/>
            <w:noWrap/>
            <w:hideMark/>
          </w:tcPr>
          <w:p w14:paraId="227C456D" w14:textId="600F83A0" w:rsidR="00FE33C9" w:rsidRPr="00FE33C9" w:rsidRDefault="00FE33C9" w:rsidP="00FE33C9">
            <w:pPr>
              <w:spacing w:line="240" w:lineRule="auto"/>
              <w:ind w:left="426" w:hanging="426"/>
              <w:jc w:val="both"/>
              <w:rPr>
                <w:sz w:val="18"/>
                <w:szCs w:val="18"/>
              </w:rPr>
            </w:pPr>
            <w:r w:rsidRPr="00FE33C9">
              <w:rPr>
                <w:sz w:val="18"/>
                <w:szCs w:val="18"/>
              </w:rPr>
              <w:t>CIMB Group</w:t>
            </w:r>
          </w:p>
        </w:tc>
        <w:tc>
          <w:tcPr>
            <w:tcW w:w="861" w:type="pct"/>
            <w:noWrap/>
            <w:hideMark/>
          </w:tcPr>
          <w:p w14:paraId="14802E88" w14:textId="0EE87374"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1485D945" w14:textId="0B5162CC"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6DECF8F1" w14:textId="7D0007A9" w:rsidR="00FE33C9" w:rsidRPr="00FE33C9" w:rsidRDefault="00FE33C9" w:rsidP="00FE33C9">
            <w:pPr>
              <w:spacing w:line="240" w:lineRule="auto"/>
              <w:ind w:left="426" w:hanging="426"/>
              <w:jc w:val="both"/>
              <w:rPr>
                <w:sz w:val="18"/>
                <w:szCs w:val="18"/>
              </w:rPr>
            </w:pPr>
            <w:r w:rsidRPr="00FE33C9">
              <w:rPr>
                <w:sz w:val="18"/>
                <w:szCs w:val="18"/>
              </w:rPr>
              <w:t>0.50</w:t>
            </w:r>
          </w:p>
        </w:tc>
        <w:tc>
          <w:tcPr>
            <w:tcW w:w="1025" w:type="pct"/>
            <w:noWrap/>
            <w:hideMark/>
          </w:tcPr>
          <w:p w14:paraId="37171D54" w14:textId="0A2DF55E" w:rsidR="00FE33C9" w:rsidRPr="00FE33C9" w:rsidRDefault="00FE33C9" w:rsidP="00FE33C9">
            <w:pPr>
              <w:spacing w:line="240" w:lineRule="auto"/>
              <w:ind w:left="426" w:hanging="426"/>
              <w:jc w:val="both"/>
              <w:rPr>
                <w:sz w:val="18"/>
                <w:szCs w:val="18"/>
              </w:rPr>
            </w:pPr>
            <w:r w:rsidRPr="00FE33C9">
              <w:rPr>
                <w:sz w:val="18"/>
                <w:szCs w:val="18"/>
              </w:rPr>
              <w:t>0.27</w:t>
            </w:r>
          </w:p>
        </w:tc>
      </w:tr>
      <w:tr w:rsidR="00FE33C9" w:rsidRPr="00FE33C9" w14:paraId="63DFAEBA" w14:textId="77777777" w:rsidTr="00FE33C9">
        <w:trPr>
          <w:trHeight w:val="285"/>
        </w:trPr>
        <w:tc>
          <w:tcPr>
            <w:tcW w:w="310" w:type="pct"/>
          </w:tcPr>
          <w:p w14:paraId="14A91232" w14:textId="181DEFBB" w:rsidR="00FE33C9" w:rsidRPr="00FE33C9" w:rsidRDefault="00FE33C9" w:rsidP="00FE33C9">
            <w:pPr>
              <w:spacing w:line="240" w:lineRule="auto"/>
              <w:ind w:left="426" w:hanging="426"/>
              <w:jc w:val="both"/>
              <w:rPr>
                <w:sz w:val="18"/>
                <w:szCs w:val="18"/>
              </w:rPr>
            </w:pPr>
            <w:r w:rsidRPr="00FE33C9">
              <w:rPr>
                <w:sz w:val="18"/>
                <w:szCs w:val="18"/>
              </w:rPr>
              <w:t>4</w:t>
            </w:r>
          </w:p>
        </w:tc>
        <w:tc>
          <w:tcPr>
            <w:tcW w:w="1377" w:type="pct"/>
            <w:noWrap/>
            <w:hideMark/>
          </w:tcPr>
          <w:p w14:paraId="20CB5829" w14:textId="277DAD56" w:rsidR="00FE33C9" w:rsidRPr="00FE33C9" w:rsidRDefault="00FE33C9" w:rsidP="00FE33C9">
            <w:pPr>
              <w:spacing w:line="240" w:lineRule="auto"/>
              <w:ind w:left="426" w:hanging="426"/>
              <w:jc w:val="both"/>
              <w:rPr>
                <w:sz w:val="18"/>
                <w:szCs w:val="18"/>
              </w:rPr>
            </w:pPr>
            <w:r w:rsidRPr="00FE33C9">
              <w:rPr>
                <w:sz w:val="18"/>
                <w:szCs w:val="18"/>
              </w:rPr>
              <w:t>CIMB Group</w:t>
            </w:r>
          </w:p>
        </w:tc>
        <w:tc>
          <w:tcPr>
            <w:tcW w:w="861" w:type="pct"/>
            <w:noWrap/>
            <w:hideMark/>
          </w:tcPr>
          <w:p w14:paraId="3401E62D" w14:textId="2302D39F"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7E8188D" w14:textId="66CAA4A5" w:rsidR="00FE33C9" w:rsidRPr="00FE33C9" w:rsidRDefault="00FE33C9" w:rsidP="00FE33C9">
            <w:pPr>
              <w:spacing w:line="240" w:lineRule="auto"/>
              <w:ind w:left="426" w:hanging="426"/>
              <w:jc w:val="both"/>
              <w:rPr>
                <w:sz w:val="18"/>
                <w:szCs w:val="18"/>
              </w:rPr>
            </w:pPr>
            <w:r w:rsidRPr="00FE33C9">
              <w:rPr>
                <w:sz w:val="18"/>
                <w:szCs w:val="18"/>
              </w:rPr>
              <w:t>0.02</w:t>
            </w:r>
          </w:p>
        </w:tc>
        <w:tc>
          <w:tcPr>
            <w:tcW w:w="680" w:type="pct"/>
            <w:noWrap/>
            <w:hideMark/>
          </w:tcPr>
          <w:p w14:paraId="2E02A8A6" w14:textId="3A58B83B" w:rsidR="00FE33C9" w:rsidRPr="00FE33C9" w:rsidRDefault="00FE33C9" w:rsidP="00FE33C9">
            <w:pPr>
              <w:spacing w:line="240" w:lineRule="auto"/>
              <w:ind w:left="426" w:hanging="426"/>
              <w:jc w:val="both"/>
              <w:rPr>
                <w:sz w:val="18"/>
                <w:szCs w:val="18"/>
              </w:rPr>
            </w:pPr>
            <w:r w:rsidRPr="00FE33C9">
              <w:rPr>
                <w:sz w:val="18"/>
                <w:szCs w:val="18"/>
              </w:rPr>
              <w:t>0.99</w:t>
            </w:r>
          </w:p>
        </w:tc>
        <w:tc>
          <w:tcPr>
            <w:tcW w:w="1025" w:type="pct"/>
            <w:noWrap/>
            <w:hideMark/>
          </w:tcPr>
          <w:p w14:paraId="370CB076" w14:textId="40B3C021" w:rsidR="00FE33C9" w:rsidRPr="00FE33C9" w:rsidRDefault="00FE33C9" w:rsidP="00FE33C9">
            <w:pPr>
              <w:spacing w:line="240" w:lineRule="auto"/>
              <w:ind w:left="426" w:hanging="426"/>
              <w:jc w:val="both"/>
              <w:rPr>
                <w:sz w:val="18"/>
                <w:szCs w:val="18"/>
              </w:rPr>
            </w:pPr>
            <w:r w:rsidRPr="00FE33C9">
              <w:rPr>
                <w:sz w:val="18"/>
                <w:szCs w:val="18"/>
              </w:rPr>
              <w:t>-0.18</w:t>
            </w:r>
          </w:p>
        </w:tc>
      </w:tr>
      <w:tr w:rsidR="00FE33C9" w:rsidRPr="00FE33C9" w14:paraId="3F6A58B3" w14:textId="77777777" w:rsidTr="00FE33C9">
        <w:trPr>
          <w:trHeight w:val="285"/>
        </w:trPr>
        <w:tc>
          <w:tcPr>
            <w:tcW w:w="310" w:type="pct"/>
          </w:tcPr>
          <w:p w14:paraId="6D342CEF" w14:textId="606DD180" w:rsidR="00FE33C9" w:rsidRPr="00FE33C9" w:rsidRDefault="00FE33C9" w:rsidP="00FE33C9">
            <w:pPr>
              <w:spacing w:line="240" w:lineRule="auto"/>
              <w:ind w:left="426" w:hanging="426"/>
              <w:jc w:val="both"/>
              <w:rPr>
                <w:sz w:val="18"/>
                <w:szCs w:val="18"/>
              </w:rPr>
            </w:pPr>
            <w:r w:rsidRPr="00FE33C9">
              <w:rPr>
                <w:sz w:val="18"/>
                <w:szCs w:val="18"/>
              </w:rPr>
              <w:t>5</w:t>
            </w:r>
          </w:p>
        </w:tc>
        <w:tc>
          <w:tcPr>
            <w:tcW w:w="1377" w:type="pct"/>
            <w:noWrap/>
            <w:hideMark/>
          </w:tcPr>
          <w:p w14:paraId="173EFE8C" w14:textId="568A56FB" w:rsidR="00FE33C9" w:rsidRPr="00FE33C9" w:rsidRDefault="00FE33C9" w:rsidP="00FE33C9">
            <w:pPr>
              <w:spacing w:line="240" w:lineRule="auto"/>
              <w:ind w:left="426" w:hanging="426"/>
              <w:jc w:val="both"/>
              <w:rPr>
                <w:sz w:val="18"/>
                <w:szCs w:val="18"/>
              </w:rPr>
            </w:pPr>
            <w:r w:rsidRPr="00FE33C9">
              <w:rPr>
                <w:sz w:val="18"/>
                <w:szCs w:val="18"/>
              </w:rPr>
              <w:t>RHB Bank</w:t>
            </w:r>
          </w:p>
        </w:tc>
        <w:tc>
          <w:tcPr>
            <w:tcW w:w="861" w:type="pct"/>
            <w:noWrap/>
            <w:hideMark/>
          </w:tcPr>
          <w:p w14:paraId="66B806B1" w14:textId="388474B7"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3CE5993B" w14:textId="262C7B35"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4F34399C" w14:textId="1ABB5091" w:rsidR="00FE33C9" w:rsidRPr="00FE33C9" w:rsidRDefault="00FE33C9" w:rsidP="00FE33C9">
            <w:pPr>
              <w:spacing w:line="240" w:lineRule="auto"/>
              <w:ind w:left="426" w:hanging="426"/>
              <w:jc w:val="both"/>
              <w:rPr>
                <w:sz w:val="18"/>
                <w:szCs w:val="18"/>
              </w:rPr>
            </w:pPr>
            <w:r w:rsidRPr="00FE33C9">
              <w:rPr>
                <w:sz w:val="18"/>
                <w:szCs w:val="18"/>
              </w:rPr>
              <w:t>0.61</w:t>
            </w:r>
          </w:p>
        </w:tc>
        <w:tc>
          <w:tcPr>
            <w:tcW w:w="1025" w:type="pct"/>
            <w:noWrap/>
            <w:hideMark/>
          </w:tcPr>
          <w:p w14:paraId="2192F2F6" w14:textId="0E547E71" w:rsidR="00FE33C9" w:rsidRPr="00FE33C9" w:rsidRDefault="00FE33C9" w:rsidP="00FE33C9">
            <w:pPr>
              <w:spacing w:line="240" w:lineRule="auto"/>
              <w:ind w:left="426" w:hanging="426"/>
              <w:jc w:val="both"/>
              <w:rPr>
                <w:sz w:val="18"/>
                <w:szCs w:val="18"/>
              </w:rPr>
            </w:pPr>
            <w:r w:rsidRPr="00FE33C9">
              <w:rPr>
                <w:sz w:val="18"/>
                <w:szCs w:val="18"/>
              </w:rPr>
              <w:t>-0.06</w:t>
            </w:r>
          </w:p>
        </w:tc>
      </w:tr>
      <w:tr w:rsidR="00FE33C9" w:rsidRPr="00FE33C9" w14:paraId="6113A4E0" w14:textId="77777777" w:rsidTr="00FE33C9">
        <w:trPr>
          <w:trHeight w:val="285"/>
        </w:trPr>
        <w:tc>
          <w:tcPr>
            <w:tcW w:w="310" w:type="pct"/>
          </w:tcPr>
          <w:p w14:paraId="4D6B4385" w14:textId="7401E7C5" w:rsidR="00FE33C9" w:rsidRPr="00FE33C9" w:rsidRDefault="00FE33C9" w:rsidP="00FE33C9">
            <w:pPr>
              <w:spacing w:line="240" w:lineRule="auto"/>
              <w:ind w:left="426" w:hanging="426"/>
              <w:jc w:val="both"/>
              <w:rPr>
                <w:sz w:val="18"/>
                <w:szCs w:val="18"/>
              </w:rPr>
            </w:pPr>
            <w:r w:rsidRPr="00FE33C9">
              <w:rPr>
                <w:sz w:val="18"/>
                <w:szCs w:val="18"/>
              </w:rPr>
              <w:t>6</w:t>
            </w:r>
          </w:p>
        </w:tc>
        <w:tc>
          <w:tcPr>
            <w:tcW w:w="1377" w:type="pct"/>
            <w:noWrap/>
            <w:hideMark/>
          </w:tcPr>
          <w:p w14:paraId="6DD9AA7C" w14:textId="7E08D7D1" w:rsidR="00FE33C9" w:rsidRPr="00FE33C9" w:rsidRDefault="00FE33C9" w:rsidP="00FE33C9">
            <w:pPr>
              <w:spacing w:line="240" w:lineRule="auto"/>
              <w:ind w:left="426" w:hanging="426"/>
              <w:jc w:val="both"/>
              <w:rPr>
                <w:sz w:val="18"/>
                <w:szCs w:val="18"/>
              </w:rPr>
            </w:pPr>
            <w:r w:rsidRPr="00FE33C9">
              <w:rPr>
                <w:sz w:val="18"/>
                <w:szCs w:val="18"/>
              </w:rPr>
              <w:t>RHB Bank</w:t>
            </w:r>
          </w:p>
        </w:tc>
        <w:tc>
          <w:tcPr>
            <w:tcW w:w="861" w:type="pct"/>
            <w:noWrap/>
            <w:hideMark/>
          </w:tcPr>
          <w:p w14:paraId="526E409F" w14:textId="70853971"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6AB1EB0D" w14:textId="21390220"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46934304" w14:textId="33A20AB2" w:rsidR="00FE33C9" w:rsidRPr="00FE33C9" w:rsidRDefault="00FE33C9" w:rsidP="00FE33C9">
            <w:pPr>
              <w:spacing w:line="240" w:lineRule="auto"/>
              <w:ind w:left="426" w:hanging="426"/>
              <w:jc w:val="both"/>
              <w:rPr>
                <w:sz w:val="18"/>
                <w:szCs w:val="18"/>
              </w:rPr>
            </w:pPr>
            <w:r w:rsidRPr="00FE33C9">
              <w:rPr>
                <w:sz w:val="18"/>
                <w:szCs w:val="18"/>
              </w:rPr>
              <w:t>0.63</w:t>
            </w:r>
          </w:p>
        </w:tc>
        <w:tc>
          <w:tcPr>
            <w:tcW w:w="1025" w:type="pct"/>
            <w:noWrap/>
            <w:hideMark/>
          </w:tcPr>
          <w:p w14:paraId="1A7EBC82" w14:textId="76DF1B56" w:rsidR="00FE33C9" w:rsidRPr="00FE33C9" w:rsidRDefault="00FE33C9" w:rsidP="00FE33C9">
            <w:pPr>
              <w:spacing w:line="240" w:lineRule="auto"/>
              <w:ind w:left="426" w:hanging="426"/>
              <w:jc w:val="both"/>
              <w:rPr>
                <w:sz w:val="18"/>
                <w:szCs w:val="18"/>
              </w:rPr>
            </w:pPr>
            <w:r w:rsidRPr="00FE33C9">
              <w:rPr>
                <w:sz w:val="18"/>
                <w:szCs w:val="18"/>
              </w:rPr>
              <w:t>0.08</w:t>
            </w:r>
          </w:p>
        </w:tc>
      </w:tr>
      <w:tr w:rsidR="00FE33C9" w:rsidRPr="00FE33C9" w14:paraId="46ACC486" w14:textId="77777777" w:rsidTr="00FE33C9">
        <w:trPr>
          <w:trHeight w:val="285"/>
        </w:trPr>
        <w:tc>
          <w:tcPr>
            <w:tcW w:w="310" w:type="pct"/>
          </w:tcPr>
          <w:p w14:paraId="49D2F948" w14:textId="1BCC30B3" w:rsidR="00FE33C9" w:rsidRPr="00FE33C9" w:rsidRDefault="00FE33C9" w:rsidP="00FE33C9">
            <w:pPr>
              <w:spacing w:line="240" w:lineRule="auto"/>
              <w:ind w:left="426" w:hanging="426"/>
              <w:jc w:val="both"/>
              <w:rPr>
                <w:sz w:val="18"/>
                <w:szCs w:val="18"/>
              </w:rPr>
            </w:pPr>
            <w:r w:rsidRPr="00FE33C9">
              <w:rPr>
                <w:sz w:val="18"/>
                <w:szCs w:val="18"/>
              </w:rPr>
              <w:t>7</w:t>
            </w:r>
          </w:p>
        </w:tc>
        <w:tc>
          <w:tcPr>
            <w:tcW w:w="1377" w:type="pct"/>
            <w:noWrap/>
            <w:hideMark/>
          </w:tcPr>
          <w:p w14:paraId="49A921C1" w14:textId="7A27CA31" w:rsidR="00FE33C9" w:rsidRPr="00FE33C9" w:rsidRDefault="00FE33C9" w:rsidP="00FE33C9">
            <w:pPr>
              <w:spacing w:line="240" w:lineRule="auto"/>
              <w:ind w:left="426" w:hanging="426"/>
              <w:jc w:val="both"/>
              <w:rPr>
                <w:sz w:val="18"/>
                <w:szCs w:val="18"/>
              </w:rPr>
            </w:pPr>
            <w:r w:rsidRPr="00FE33C9">
              <w:rPr>
                <w:sz w:val="18"/>
                <w:szCs w:val="18"/>
              </w:rPr>
              <w:t>RHB Bank</w:t>
            </w:r>
          </w:p>
        </w:tc>
        <w:tc>
          <w:tcPr>
            <w:tcW w:w="861" w:type="pct"/>
            <w:noWrap/>
            <w:hideMark/>
          </w:tcPr>
          <w:p w14:paraId="7880D708" w14:textId="765C249F"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01C639A8" w14:textId="3E46F245"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2C9E9D4D" w14:textId="387EA36D" w:rsidR="00FE33C9" w:rsidRPr="00FE33C9" w:rsidRDefault="00FE33C9" w:rsidP="00FE33C9">
            <w:pPr>
              <w:spacing w:line="240" w:lineRule="auto"/>
              <w:ind w:left="426" w:hanging="426"/>
              <w:jc w:val="both"/>
              <w:rPr>
                <w:sz w:val="18"/>
                <w:szCs w:val="18"/>
              </w:rPr>
            </w:pPr>
            <w:r w:rsidRPr="00FE33C9">
              <w:rPr>
                <w:sz w:val="18"/>
                <w:szCs w:val="18"/>
              </w:rPr>
              <w:t>0.63</w:t>
            </w:r>
          </w:p>
        </w:tc>
        <w:tc>
          <w:tcPr>
            <w:tcW w:w="1025" w:type="pct"/>
            <w:noWrap/>
            <w:hideMark/>
          </w:tcPr>
          <w:p w14:paraId="5C056073" w14:textId="41C6F93A"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0FAD9740" w14:textId="77777777" w:rsidTr="00FE33C9">
        <w:trPr>
          <w:trHeight w:val="285"/>
        </w:trPr>
        <w:tc>
          <w:tcPr>
            <w:tcW w:w="310" w:type="pct"/>
          </w:tcPr>
          <w:p w14:paraId="74AC5DD9" w14:textId="3C438074" w:rsidR="00FE33C9" w:rsidRPr="00FE33C9" w:rsidRDefault="00FE33C9" w:rsidP="00FE33C9">
            <w:pPr>
              <w:spacing w:line="240" w:lineRule="auto"/>
              <w:ind w:left="426" w:hanging="426"/>
              <w:jc w:val="both"/>
              <w:rPr>
                <w:sz w:val="18"/>
                <w:szCs w:val="18"/>
              </w:rPr>
            </w:pPr>
            <w:r w:rsidRPr="00FE33C9">
              <w:rPr>
                <w:sz w:val="18"/>
                <w:szCs w:val="18"/>
              </w:rPr>
              <w:t>8</w:t>
            </w:r>
          </w:p>
        </w:tc>
        <w:tc>
          <w:tcPr>
            <w:tcW w:w="1377" w:type="pct"/>
            <w:noWrap/>
            <w:hideMark/>
          </w:tcPr>
          <w:p w14:paraId="6CFC26A3" w14:textId="78FA4361" w:rsidR="00FE33C9" w:rsidRPr="00FE33C9" w:rsidRDefault="00FE33C9" w:rsidP="00FE33C9">
            <w:pPr>
              <w:spacing w:line="240" w:lineRule="auto"/>
              <w:ind w:left="426" w:hanging="426"/>
              <w:jc w:val="both"/>
              <w:rPr>
                <w:sz w:val="18"/>
                <w:szCs w:val="18"/>
              </w:rPr>
            </w:pPr>
            <w:r w:rsidRPr="00FE33C9">
              <w:rPr>
                <w:sz w:val="18"/>
                <w:szCs w:val="18"/>
              </w:rPr>
              <w:t>RHB Bank</w:t>
            </w:r>
          </w:p>
        </w:tc>
        <w:tc>
          <w:tcPr>
            <w:tcW w:w="861" w:type="pct"/>
            <w:noWrap/>
            <w:hideMark/>
          </w:tcPr>
          <w:p w14:paraId="206332E1" w14:textId="462DEF06"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18A3985D" w14:textId="4DFBD965"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5718EB38" w14:textId="2B2AB127" w:rsidR="00FE33C9" w:rsidRPr="00FE33C9" w:rsidRDefault="00FE33C9" w:rsidP="00FE33C9">
            <w:pPr>
              <w:spacing w:line="240" w:lineRule="auto"/>
              <w:ind w:left="426" w:hanging="426"/>
              <w:jc w:val="both"/>
              <w:rPr>
                <w:sz w:val="18"/>
                <w:szCs w:val="18"/>
              </w:rPr>
            </w:pPr>
            <w:r w:rsidRPr="00FE33C9">
              <w:rPr>
                <w:sz w:val="18"/>
                <w:szCs w:val="18"/>
              </w:rPr>
              <w:t>0.37</w:t>
            </w:r>
          </w:p>
        </w:tc>
        <w:tc>
          <w:tcPr>
            <w:tcW w:w="1025" w:type="pct"/>
            <w:noWrap/>
            <w:hideMark/>
          </w:tcPr>
          <w:p w14:paraId="7204AF76" w14:textId="2AAD387E" w:rsidR="00FE33C9" w:rsidRPr="00FE33C9" w:rsidRDefault="00FE33C9" w:rsidP="00FE33C9">
            <w:pPr>
              <w:spacing w:line="240" w:lineRule="auto"/>
              <w:ind w:left="426" w:hanging="426"/>
              <w:jc w:val="both"/>
              <w:rPr>
                <w:sz w:val="18"/>
                <w:szCs w:val="18"/>
              </w:rPr>
            </w:pPr>
            <w:r w:rsidRPr="00FE33C9">
              <w:rPr>
                <w:sz w:val="18"/>
                <w:szCs w:val="18"/>
              </w:rPr>
              <w:t>-0.07</w:t>
            </w:r>
          </w:p>
        </w:tc>
      </w:tr>
      <w:tr w:rsidR="00FE33C9" w:rsidRPr="00FE33C9" w14:paraId="76963A78" w14:textId="77777777" w:rsidTr="00FE33C9">
        <w:trPr>
          <w:trHeight w:val="285"/>
        </w:trPr>
        <w:tc>
          <w:tcPr>
            <w:tcW w:w="310" w:type="pct"/>
          </w:tcPr>
          <w:p w14:paraId="7B05E46E" w14:textId="18893CB2" w:rsidR="00FE33C9" w:rsidRPr="00FE33C9" w:rsidRDefault="00FE33C9" w:rsidP="00FE33C9">
            <w:pPr>
              <w:spacing w:line="240" w:lineRule="auto"/>
              <w:ind w:left="426" w:hanging="426"/>
              <w:jc w:val="both"/>
              <w:rPr>
                <w:sz w:val="18"/>
                <w:szCs w:val="18"/>
              </w:rPr>
            </w:pPr>
            <w:r w:rsidRPr="00FE33C9">
              <w:rPr>
                <w:sz w:val="18"/>
                <w:szCs w:val="18"/>
              </w:rPr>
              <w:t>9</w:t>
            </w:r>
          </w:p>
        </w:tc>
        <w:tc>
          <w:tcPr>
            <w:tcW w:w="1377" w:type="pct"/>
            <w:noWrap/>
            <w:hideMark/>
          </w:tcPr>
          <w:p w14:paraId="119036BD" w14:textId="56565042" w:rsidR="00FE33C9" w:rsidRPr="00FE33C9" w:rsidRDefault="00FE33C9" w:rsidP="00FE33C9">
            <w:pPr>
              <w:spacing w:line="240" w:lineRule="auto"/>
              <w:ind w:left="426" w:hanging="426"/>
              <w:jc w:val="both"/>
              <w:rPr>
                <w:sz w:val="18"/>
                <w:szCs w:val="18"/>
              </w:rPr>
            </w:pPr>
            <w:r w:rsidRPr="00FE33C9">
              <w:rPr>
                <w:sz w:val="18"/>
                <w:szCs w:val="18"/>
              </w:rPr>
              <w:t>Public Bank</w:t>
            </w:r>
          </w:p>
        </w:tc>
        <w:tc>
          <w:tcPr>
            <w:tcW w:w="861" w:type="pct"/>
            <w:noWrap/>
            <w:hideMark/>
          </w:tcPr>
          <w:p w14:paraId="6490A4E2" w14:textId="09902BB7"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1C126319" w14:textId="7682F553"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08706644" w14:textId="404F85F2" w:rsidR="00FE33C9" w:rsidRPr="00FE33C9" w:rsidRDefault="00FE33C9" w:rsidP="00FE33C9">
            <w:pPr>
              <w:spacing w:line="240" w:lineRule="auto"/>
              <w:ind w:left="426" w:hanging="426"/>
              <w:jc w:val="both"/>
              <w:rPr>
                <w:sz w:val="18"/>
                <w:szCs w:val="18"/>
              </w:rPr>
            </w:pPr>
            <w:r w:rsidRPr="00FE33C9">
              <w:rPr>
                <w:sz w:val="18"/>
                <w:szCs w:val="18"/>
              </w:rPr>
              <w:t>0.56</w:t>
            </w:r>
          </w:p>
        </w:tc>
        <w:tc>
          <w:tcPr>
            <w:tcW w:w="1025" w:type="pct"/>
            <w:noWrap/>
            <w:hideMark/>
          </w:tcPr>
          <w:p w14:paraId="5B0FEA4F" w14:textId="32ADEDC8" w:rsidR="00FE33C9" w:rsidRPr="00FE33C9" w:rsidRDefault="00FE33C9" w:rsidP="00FE33C9">
            <w:pPr>
              <w:spacing w:line="240" w:lineRule="auto"/>
              <w:ind w:left="426" w:hanging="426"/>
              <w:jc w:val="both"/>
              <w:rPr>
                <w:sz w:val="18"/>
                <w:szCs w:val="18"/>
              </w:rPr>
            </w:pPr>
            <w:r w:rsidRPr="00FE33C9">
              <w:rPr>
                <w:sz w:val="18"/>
                <w:szCs w:val="18"/>
              </w:rPr>
              <w:t>-0.01</w:t>
            </w:r>
          </w:p>
        </w:tc>
      </w:tr>
      <w:tr w:rsidR="00FE33C9" w:rsidRPr="00FE33C9" w14:paraId="5B9CD525" w14:textId="77777777" w:rsidTr="00FE33C9">
        <w:trPr>
          <w:trHeight w:val="285"/>
        </w:trPr>
        <w:tc>
          <w:tcPr>
            <w:tcW w:w="310" w:type="pct"/>
          </w:tcPr>
          <w:p w14:paraId="61815473" w14:textId="29CBD154" w:rsidR="00FE33C9" w:rsidRPr="00FE33C9" w:rsidRDefault="00FE33C9" w:rsidP="00FE33C9">
            <w:pPr>
              <w:spacing w:line="240" w:lineRule="auto"/>
              <w:ind w:left="426" w:hanging="426"/>
              <w:jc w:val="both"/>
              <w:rPr>
                <w:sz w:val="18"/>
                <w:szCs w:val="18"/>
              </w:rPr>
            </w:pPr>
            <w:r w:rsidRPr="00FE33C9">
              <w:rPr>
                <w:sz w:val="18"/>
                <w:szCs w:val="18"/>
              </w:rPr>
              <w:t>10</w:t>
            </w:r>
          </w:p>
        </w:tc>
        <w:tc>
          <w:tcPr>
            <w:tcW w:w="1377" w:type="pct"/>
            <w:noWrap/>
            <w:hideMark/>
          </w:tcPr>
          <w:p w14:paraId="7C4E0134" w14:textId="57F8349D" w:rsidR="00FE33C9" w:rsidRPr="00FE33C9" w:rsidRDefault="00FE33C9" w:rsidP="00FE33C9">
            <w:pPr>
              <w:spacing w:line="240" w:lineRule="auto"/>
              <w:ind w:left="426" w:hanging="426"/>
              <w:jc w:val="both"/>
              <w:rPr>
                <w:sz w:val="18"/>
                <w:szCs w:val="18"/>
              </w:rPr>
            </w:pPr>
            <w:r w:rsidRPr="00FE33C9">
              <w:rPr>
                <w:sz w:val="18"/>
                <w:szCs w:val="18"/>
              </w:rPr>
              <w:t>Public Bank</w:t>
            </w:r>
          </w:p>
        </w:tc>
        <w:tc>
          <w:tcPr>
            <w:tcW w:w="861" w:type="pct"/>
            <w:noWrap/>
            <w:hideMark/>
          </w:tcPr>
          <w:p w14:paraId="57913295" w14:textId="7A65B17C"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784E605B" w14:textId="5E920CB1"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71D38847" w14:textId="5C18755B" w:rsidR="00FE33C9" w:rsidRPr="00FE33C9" w:rsidRDefault="00FE33C9" w:rsidP="00FE33C9">
            <w:pPr>
              <w:spacing w:line="240" w:lineRule="auto"/>
              <w:ind w:left="426" w:hanging="426"/>
              <w:jc w:val="both"/>
              <w:rPr>
                <w:sz w:val="18"/>
                <w:szCs w:val="18"/>
              </w:rPr>
            </w:pPr>
            <w:r w:rsidRPr="00FE33C9">
              <w:rPr>
                <w:sz w:val="18"/>
                <w:szCs w:val="18"/>
              </w:rPr>
              <w:t>0.54</w:t>
            </w:r>
          </w:p>
        </w:tc>
        <w:tc>
          <w:tcPr>
            <w:tcW w:w="1025" w:type="pct"/>
            <w:noWrap/>
            <w:hideMark/>
          </w:tcPr>
          <w:p w14:paraId="5B200A7F" w14:textId="0C6BFF7A"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3F7304C9" w14:textId="77777777" w:rsidTr="00FE33C9">
        <w:trPr>
          <w:trHeight w:val="285"/>
        </w:trPr>
        <w:tc>
          <w:tcPr>
            <w:tcW w:w="310" w:type="pct"/>
          </w:tcPr>
          <w:p w14:paraId="247994A5" w14:textId="722FAA88" w:rsidR="00FE33C9" w:rsidRPr="00FE33C9" w:rsidRDefault="00FE33C9" w:rsidP="00FE33C9">
            <w:pPr>
              <w:spacing w:line="240" w:lineRule="auto"/>
              <w:ind w:left="426" w:hanging="426"/>
              <w:jc w:val="both"/>
              <w:rPr>
                <w:sz w:val="18"/>
                <w:szCs w:val="18"/>
              </w:rPr>
            </w:pPr>
            <w:r w:rsidRPr="00FE33C9">
              <w:rPr>
                <w:sz w:val="18"/>
                <w:szCs w:val="18"/>
              </w:rPr>
              <w:t>11</w:t>
            </w:r>
          </w:p>
        </w:tc>
        <w:tc>
          <w:tcPr>
            <w:tcW w:w="1377" w:type="pct"/>
            <w:noWrap/>
            <w:hideMark/>
          </w:tcPr>
          <w:p w14:paraId="2AA9D591" w14:textId="4E1B4E7E" w:rsidR="00FE33C9" w:rsidRPr="00FE33C9" w:rsidRDefault="00FE33C9" w:rsidP="00FE33C9">
            <w:pPr>
              <w:spacing w:line="240" w:lineRule="auto"/>
              <w:ind w:left="426" w:hanging="426"/>
              <w:jc w:val="both"/>
              <w:rPr>
                <w:sz w:val="18"/>
                <w:szCs w:val="18"/>
              </w:rPr>
            </w:pPr>
            <w:r w:rsidRPr="00FE33C9">
              <w:rPr>
                <w:sz w:val="18"/>
                <w:szCs w:val="18"/>
              </w:rPr>
              <w:t>Public Bank</w:t>
            </w:r>
          </w:p>
        </w:tc>
        <w:tc>
          <w:tcPr>
            <w:tcW w:w="861" w:type="pct"/>
            <w:noWrap/>
            <w:hideMark/>
          </w:tcPr>
          <w:p w14:paraId="5072EF72" w14:textId="5B4DD05E"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6458C519" w14:textId="47A1ED1F" w:rsidR="00FE33C9" w:rsidRPr="00FE33C9" w:rsidRDefault="00FE33C9" w:rsidP="00FE33C9">
            <w:pPr>
              <w:spacing w:line="240" w:lineRule="auto"/>
              <w:ind w:left="426" w:hanging="426"/>
              <w:jc w:val="both"/>
              <w:rPr>
                <w:sz w:val="18"/>
                <w:szCs w:val="18"/>
              </w:rPr>
            </w:pPr>
            <w:r w:rsidRPr="00FE33C9">
              <w:rPr>
                <w:sz w:val="18"/>
                <w:szCs w:val="18"/>
              </w:rPr>
              <w:t>0.12</w:t>
            </w:r>
          </w:p>
        </w:tc>
        <w:tc>
          <w:tcPr>
            <w:tcW w:w="680" w:type="pct"/>
            <w:noWrap/>
            <w:hideMark/>
          </w:tcPr>
          <w:p w14:paraId="3C8E445F" w14:textId="292DAEEB" w:rsidR="00FE33C9" w:rsidRPr="00FE33C9" w:rsidRDefault="00FE33C9" w:rsidP="00FE33C9">
            <w:pPr>
              <w:spacing w:line="240" w:lineRule="auto"/>
              <w:ind w:left="426" w:hanging="426"/>
              <w:jc w:val="both"/>
              <w:rPr>
                <w:sz w:val="18"/>
                <w:szCs w:val="18"/>
              </w:rPr>
            </w:pPr>
            <w:r w:rsidRPr="00FE33C9">
              <w:rPr>
                <w:sz w:val="18"/>
                <w:szCs w:val="18"/>
              </w:rPr>
              <w:t>0.52</w:t>
            </w:r>
          </w:p>
        </w:tc>
        <w:tc>
          <w:tcPr>
            <w:tcW w:w="1025" w:type="pct"/>
            <w:noWrap/>
            <w:hideMark/>
          </w:tcPr>
          <w:p w14:paraId="38E1C6C1" w14:textId="7A068698" w:rsidR="00FE33C9" w:rsidRPr="00FE33C9" w:rsidRDefault="00FE33C9" w:rsidP="00FE33C9">
            <w:pPr>
              <w:spacing w:line="240" w:lineRule="auto"/>
              <w:ind w:left="426" w:hanging="426"/>
              <w:jc w:val="both"/>
              <w:rPr>
                <w:sz w:val="18"/>
                <w:szCs w:val="18"/>
              </w:rPr>
            </w:pPr>
            <w:r w:rsidRPr="00FE33C9">
              <w:rPr>
                <w:sz w:val="18"/>
                <w:szCs w:val="18"/>
              </w:rPr>
              <w:t>0.01</w:t>
            </w:r>
          </w:p>
        </w:tc>
      </w:tr>
      <w:tr w:rsidR="00FE33C9" w:rsidRPr="00FE33C9" w14:paraId="4AAB3BCD" w14:textId="77777777" w:rsidTr="00FE33C9">
        <w:trPr>
          <w:trHeight w:val="285"/>
        </w:trPr>
        <w:tc>
          <w:tcPr>
            <w:tcW w:w="310" w:type="pct"/>
          </w:tcPr>
          <w:p w14:paraId="5CB2CCF5" w14:textId="166E2275" w:rsidR="00FE33C9" w:rsidRPr="00FE33C9" w:rsidRDefault="00FE33C9" w:rsidP="00FE33C9">
            <w:pPr>
              <w:spacing w:line="240" w:lineRule="auto"/>
              <w:ind w:left="426" w:hanging="426"/>
              <w:jc w:val="both"/>
              <w:rPr>
                <w:sz w:val="18"/>
                <w:szCs w:val="18"/>
              </w:rPr>
            </w:pPr>
            <w:r w:rsidRPr="00FE33C9">
              <w:rPr>
                <w:sz w:val="18"/>
                <w:szCs w:val="18"/>
              </w:rPr>
              <w:t>12</w:t>
            </w:r>
          </w:p>
        </w:tc>
        <w:tc>
          <w:tcPr>
            <w:tcW w:w="1377" w:type="pct"/>
            <w:noWrap/>
            <w:hideMark/>
          </w:tcPr>
          <w:p w14:paraId="3A8B75A0" w14:textId="5F68F0C7" w:rsidR="00FE33C9" w:rsidRPr="00FE33C9" w:rsidRDefault="00FE33C9" w:rsidP="00FE33C9">
            <w:pPr>
              <w:spacing w:line="240" w:lineRule="auto"/>
              <w:ind w:left="426" w:hanging="426"/>
              <w:jc w:val="both"/>
              <w:rPr>
                <w:sz w:val="18"/>
                <w:szCs w:val="18"/>
              </w:rPr>
            </w:pPr>
            <w:r w:rsidRPr="00FE33C9">
              <w:rPr>
                <w:sz w:val="18"/>
                <w:szCs w:val="18"/>
              </w:rPr>
              <w:t>Public Bank</w:t>
            </w:r>
          </w:p>
        </w:tc>
        <w:tc>
          <w:tcPr>
            <w:tcW w:w="861" w:type="pct"/>
            <w:noWrap/>
            <w:hideMark/>
          </w:tcPr>
          <w:p w14:paraId="132C5677" w14:textId="43A5DF64"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26FDD6D1" w14:textId="0AE9EBC0"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7326E39E" w14:textId="3D89751C" w:rsidR="00FE33C9" w:rsidRPr="00FE33C9" w:rsidRDefault="00FE33C9" w:rsidP="00FE33C9">
            <w:pPr>
              <w:spacing w:line="240" w:lineRule="auto"/>
              <w:ind w:left="426" w:hanging="426"/>
              <w:jc w:val="both"/>
              <w:rPr>
                <w:sz w:val="18"/>
                <w:szCs w:val="18"/>
              </w:rPr>
            </w:pPr>
            <w:r w:rsidRPr="00FE33C9">
              <w:rPr>
                <w:sz w:val="18"/>
                <w:szCs w:val="18"/>
              </w:rPr>
              <w:t>0.32</w:t>
            </w:r>
          </w:p>
        </w:tc>
        <w:tc>
          <w:tcPr>
            <w:tcW w:w="1025" w:type="pct"/>
            <w:noWrap/>
            <w:hideMark/>
          </w:tcPr>
          <w:p w14:paraId="35F7207B" w14:textId="0DC4EFBE"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1FDCB229" w14:textId="77777777" w:rsidTr="00FE33C9">
        <w:trPr>
          <w:trHeight w:val="285"/>
        </w:trPr>
        <w:tc>
          <w:tcPr>
            <w:tcW w:w="310" w:type="pct"/>
          </w:tcPr>
          <w:p w14:paraId="566CB68B" w14:textId="3BFE2A4C" w:rsidR="00FE33C9" w:rsidRPr="00FE33C9" w:rsidRDefault="00FE33C9" w:rsidP="00FE33C9">
            <w:pPr>
              <w:spacing w:line="240" w:lineRule="auto"/>
              <w:ind w:left="426" w:hanging="426"/>
              <w:jc w:val="both"/>
              <w:rPr>
                <w:sz w:val="18"/>
                <w:szCs w:val="18"/>
              </w:rPr>
            </w:pPr>
            <w:r w:rsidRPr="00FE33C9">
              <w:rPr>
                <w:sz w:val="18"/>
                <w:szCs w:val="18"/>
              </w:rPr>
              <w:t>13</w:t>
            </w:r>
          </w:p>
        </w:tc>
        <w:tc>
          <w:tcPr>
            <w:tcW w:w="1377" w:type="pct"/>
            <w:noWrap/>
            <w:hideMark/>
          </w:tcPr>
          <w:p w14:paraId="26220775" w14:textId="1A39C87A" w:rsidR="00FE33C9" w:rsidRPr="00FE33C9" w:rsidRDefault="00FE33C9" w:rsidP="00FE33C9">
            <w:pPr>
              <w:spacing w:line="240" w:lineRule="auto"/>
              <w:ind w:left="426" w:hanging="426"/>
              <w:jc w:val="both"/>
              <w:rPr>
                <w:sz w:val="18"/>
                <w:szCs w:val="18"/>
              </w:rPr>
            </w:pPr>
            <w:r w:rsidRPr="00FE33C9">
              <w:rPr>
                <w:sz w:val="18"/>
                <w:szCs w:val="18"/>
              </w:rPr>
              <w:t>IOI Corp</w:t>
            </w:r>
          </w:p>
        </w:tc>
        <w:tc>
          <w:tcPr>
            <w:tcW w:w="861" w:type="pct"/>
            <w:noWrap/>
            <w:hideMark/>
          </w:tcPr>
          <w:p w14:paraId="0284E122" w14:textId="08F660CA"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3EBD8FB9" w14:textId="6B32C757"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093F72CC" w14:textId="6D0ED100" w:rsidR="00FE33C9" w:rsidRPr="00FE33C9" w:rsidRDefault="00FE33C9" w:rsidP="00FE33C9">
            <w:pPr>
              <w:spacing w:line="240" w:lineRule="auto"/>
              <w:ind w:left="426" w:hanging="426"/>
              <w:jc w:val="both"/>
              <w:rPr>
                <w:sz w:val="18"/>
                <w:szCs w:val="18"/>
              </w:rPr>
            </w:pPr>
            <w:r w:rsidRPr="00FE33C9">
              <w:rPr>
                <w:sz w:val="18"/>
                <w:szCs w:val="18"/>
              </w:rPr>
              <w:t>0.78</w:t>
            </w:r>
          </w:p>
        </w:tc>
        <w:tc>
          <w:tcPr>
            <w:tcW w:w="1025" w:type="pct"/>
            <w:noWrap/>
            <w:hideMark/>
          </w:tcPr>
          <w:p w14:paraId="6223A445" w14:textId="5D2710C7" w:rsidR="00FE33C9" w:rsidRPr="00FE33C9" w:rsidRDefault="00FE33C9" w:rsidP="00FE33C9">
            <w:pPr>
              <w:spacing w:line="240" w:lineRule="auto"/>
              <w:ind w:left="426" w:hanging="426"/>
              <w:jc w:val="both"/>
              <w:rPr>
                <w:sz w:val="18"/>
                <w:szCs w:val="18"/>
              </w:rPr>
            </w:pPr>
            <w:r w:rsidRPr="00FE33C9">
              <w:rPr>
                <w:sz w:val="18"/>
                <w:szCs w:val="18"/>
              </w:rPr>
              <w:t>-0.03</w:t>
            </w:r>
          </w:p>
        </w:tc>
      </w:tr>
      <w:tr w:rsidR="00FE33C9" w:rsidRPr="00FE33C9" w14:paraId="4864D569" w14:textId="77777777" w:rsidTr="00FE33C9">
        <w:trPr>
          <w:trHeight w:val="285"/>
        </w:trPr>
        <w:tc>
          <w:tcPr>
            <w:tcW w:w="310" w:type="pct"/>
          </w:tcPr>
          <w:p w14:paraId="5E2AADAE" w14:textId="1DEABA39" w:rsidR="00FE33C9" w:rsidRPr="00FE33C9" w:rsidRDefault="00FE33C9" w:rsidP="00FE33C9">
            <w:pPr>
              <w:spacing w:line="240" w:lineRule="auto"/>
              <w:ind w:left="426" w:hanging="426"/>
              <w:jc w:val="both"/>
              <w:rPr>
                <w:sz w:val="18"/>
                <w:szCs w:val="18"/>
              </w:rPr>
            </w:pPr>
            <w:r w:rsidRPr="00FE33C9">
              <w:rPr>
                <w:sz w:val="18"/>
                <w:szCs w:val="18"/>
              </w:rPr>
              <w:t>14</w:t>
            </w:r>
          </w:p>
        </w:tc>
        <w:tc>
          <w:tcPr>
            <w:tcW w:w="1377" w:type="pct"/>
            <w:noWrap/>
            <w:hideMark/>
          </w:tcPr>
          <w:p w14:paraId="70AB8AE9" w14:textId="39ACF4FD" w:rsidR="00FE33C9" w:rsidRPr="00FE33C9" w:rsidRDefault="00FE33C9" w:rsidP="00FE33C9">
            <w:pPr>
              <w:spacing w:line="240" w:lineRule="auto"/>
              <w:ind w:left="426" w:hanging="426"/>
              <w:jc w:val="both"/>
              <w:rPr>
                <w:sz w:val="18"/>
                <w:szCs w:val="18"/>
              </w:rPr>
            </w:pPr>
            <w:r w:rsidRPr="00FE33C9">
              <w:rPr>
                <w:sz w:val="18"/>
                <w:szCs w:val="18"/>
              </w:rPr>
              <w:t>IOI Corp</w:t>
            </w:r>
          </w:p>
        </w:tc>
        <w:tc>
          <w:tcPr>
            <w:tcW w:w="861" w:type="pct"/>
            <w:noWrap/>
            <w:hideMark/>
          </w:tcPr>
          <w:p w14:paraId="7FFCF970" w14:textId="0B39B9E4"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26FA3400" w14:textId="6464EFBB" w:rsidR="00FE33C9" w:rsidRPr="00FE33C9" w:rsidRDefault="00FE33C9" w:rsidP="00FE33C9">
            <w:pPr>
              <w:spacing w:line="240" w:lineRule="auto"/>
              <w:ind w:left="426" w:hanging="426"/>
              <w:jc w:val="both"/>
              <w:rPr>
                <w:sz w:val="18"/>
                <w:szCs w:val="18"/>
              </w:rPr>
            </w:pPr>
            <w:r w:rsidRPr="00FE33C9">
              <w:rPr>
                <w:sz w:val="18"/>
                <w:szCs w:val="18"/>
              </w:rPr>
              <w:t>0.16</w:t>
            </w:r>
          </w:p>
        </w:tc>
        <w:tc>
          <w:tcPr>
            <w:tcW w:w="680" w:type="pct"/>
            <w:noWrap/>
            <w:hideMark/>
          </w:tcPr>
          <w:p w14:paraId="67A9B6A5" w14:textId="361D4195" w:rsidR="00FE33C9" w:rsidRPr="00FE33C9" w:rsidRDefault="00FE33C9" w:rsidP="00FE33C9">
            <w:pPr>
              <w:spacing w:line="240" w:lineRule="auto"/>
              <w:ind w:left="426" w:hanging="426"/>
              <w:jc w:val="both"/>
              <w:rPr>
                <w:sz w:val="18"/>
                <w:szCs w:val="18"/>
              </w:rPr>
            </w:pPr>
            <w:r w:rsidRPr="00FE33C9">
              <w:rPr>
                <w:sz w:val="18"/>
                <w:szCs w:val="18"/>
              </w:rPr>
              <w:t>0.43</w:t>
            </w:r>
          </w:p>
        </w:tc>
        <w:tc>
          <w:tcPr>
            <w:tcW w:w="1025" w:type="pct"/>
            <w:noWrap/>
            <w:hideMark/>
          </w:tcPr>
          <w:p w14:paraId="74D0BF31" w14:textId="41328515" w:rsidR="00FE33C9" w:rsidRPr="00FE33C9" w:rsidRDefault="00FE33C9" w:rsidP="00FE33C9">
            <w:pPr>
              <w:spacing w:line="240" w:lineRule="auto"/>
              <w:ind w:left="426" w:hanging="426"/>
              <w:jc w:val="both"/>
              <w:rPr>
                <w:sz w:val="18"/>
                <w:szCs w:val="18"/>
              </w:rPr>
            </w:pPr>
            <w:r w:rsidRPr="00FE33C9">
              <w:rPr>
                <w:sz w:val="18"/>
                <w:szCs w:val="18"/>
              </w:rPr>
              <w:t>0.09</w:t>
            </w:r>
          </w:p>
        </w:tc>
      </w:tr>
      <w:tr w:rsidR="00FE33C9" w:rsidRPr="00FE33C9" w14:paraId="00EB895C" w14:textId="77777777" w:rsidTr="00FE33C9">
        <w:trPr>
          <w:trHeight w:val="285"/>
        </w:trPr>
        <w:tc>
          <w:tcPr>
            <w:tcW w:w="310" w:type="pct"/>
          </w:tcPr>
          <w:p w14:paraId="45593E59" w14:textId="2B8E5F5B" w:rsidR="00FE33C9" w:rsidRPr="00FE33C9" w:rsidRDefault="00FE33C9" w:rsidP="00FE33C9">
            <w:pPr>
              <w:spacing w:line="240" w:lineRule="auto"/>
              <w:ind w:left="426" w:hanging="426"/>
              <w:jc w:val="both"/>
              <w:rPr>
                <w:sz w:val="18"/>
                <w:szCs w:val="18"/>
              </w:rPr>
            </w:pPr>
            <w:r w:rsidRPr="00FE33C9">
              <w:rPr>
                <w:sz w:val="18"/>
                <w:szCs w:val="18"/>
              </w:rPr>
              <w:t>15</w:t>
            </w:r>
          </w:p>
        </w:tc>
        <w:tc>
          <w:tcPr>
            <w:tcW w:w="1377" w:type="pct"/>
            <w:noWrap/>
            <w:hideMark/>
          </w:tcPr>
          <w:p w14:paraId="5F5BE8AC" w14:textId="0598B4CF" w:rsidR="00FE33C9" w:rsidRPr="00FE33C9" w:rsidRDefault="00FE33C9" w:rsidP="00FE33C9">
            <w:pPr>
              <w:spacing w:line="240" w:lineRule="auto"/>
              <w:ind w:left="426" w:hanging="426"/>
              <w:jc w:val="both"/>
              <w:rPr>
                <w:sz w:val="18"/>
                <w:szCs w:val="18"/>
              </w:rPr>
            </w:pPr>
            <w:r w:rsidRPr="00FE33C9">
              <w:rPr>
                <w:sz w:val="18"/>
                <w:szCs w:val="18"/>
              </w:rPr>
              <w:t>IOI Corp</w:t>
            </w:r>
          </w:p>
        </w:tc>
        <w:tc>
          <w:tcPr>
            <w:tcW w:w="861" w:type="pct"/>
            <w:noWrap/>
            <w:hideMark/>
          </w:tcPr>
          <w:p w14:paraId="63F9EBEB" w14:textId="627B890A"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05DC839F" w14:textId="50A30320" w:rsidR="00FE33C9" w:rsidRPr="00FE33C9" w:rsidRDefault="00FE33C9" w:rsidP="00FE33C9">
            <w:pPr>
              <w:spacing w:line="240" w:lineRule="auto"/>
              <w:ind w:left="426" w:hanging="426"/>
              <w:jc w:val="both"/>
              <w:rPr>
                <w:sz w:val="18"/>
                <w:szCs w:val="18"/>
              </w:rPr>
            </w:pPr>
            <w:r w:rsidRPr="00FE33C9">
              <w:rPr>
                <w:sz w:val="18"/>
                <w:szCs w:val="18"/>
              </w:rPr>
              <w:t>0.14</w:t>
            </w:r>
          </w:p>
        </w:tc>
        <w:tc>
          <w:tcPr>
            <w:tcW w:w="680" w:type="pct"/>
            <w:noWrap/>
            <w:hideMark/>
          </w:tcPr>
          <w:p w14:paraId="77B217CA" w14:textId="76EEDF3E" w:rsidR="00FE33C9" w:rsidRPr="00FE33C9" w:rsidRDefault="00FE33C9" w:rsidP="00FE33C9">
            <w:pPr>
              <w:spacing w:line="240" w:lineRule="auto"/>
              <w:ind w:left="426" w:hanging="426"/>
              <w:jc w:val="both"/>
              <w:rPr>
                <w:sz w:val="18"/>
                <w:szCs w:val="18"/>
              </w:rPr>
            </w:pPr>
            <w:r w:rsidRPr="00FE33C9">
              <w:rPr>
                <w:sz w:val="18"/>
                <w:szCs w:val="18"/>
              </w:rPr>
              <w:t>0.38</w:t>
            </w:r>
          </w:p>
        </w:tc>
        <w:tc>
          <w:tcPr>
            <w:tcW w:w="1025" w:type="pct"/>
            <w:noWrap/>
            <w:hideMark/>
          </w:tcPr>
          <w:p w14:paraId="0647A6F5" w14:textId="5C7980D2" w:rsidR="00FE33C9" w:rsidRPr="00FE33C9" w:rsidRDefault="00FE33C9" w:rsidP="00FE33C9">
            <w:pPr>
              <w:spacing w:line="240" w:lineRule="auto"/>
              <w:ind w:left="426" w:hanging="426"/>
              <w:jc w:val="both"/>
              <w:rPr>
                <w:sz w:val="18"/>
                <w:szCs w:val="18"/>
              </w:rPr>
            </w:pPr>
            <w:r w:rsidRPr="00FE33C9">
              <w:rPr>
                <w:sz w:val="18"/>
                <w:szCs w:val="18"/>
              </w:rPr>
              <w:t>-0.15</w:t>
            </w:r>
          </w:p>
        </w:tc>
      </w:tr>
      <w:tr w:rsidR="00FE33C9" w:rsidRPr="00FE33C9" w14:paraId="617E69C8" w14:textId="77777777" w:rsidTr="00FE33C9">
        <w:trPr>
          <w:trHeight w:val="285"/>
        </w:trPr>
        <w:tc>
          <w:tcPr>
            <w:tcW w:w="310" w:type="pct"/>
          </w:tcPr>
          <w:p w14:paraId="707FD148" w14:textId="0E02FBB1" w:rsidR="00FE33C9" w:rsidRPr="00FE33C9" w:rsidRDefault="00FE33C9" w:rsidP="00FE33C9">
            <w:pPr>
              <w:spacing w:line="240" w:lineRule="auto"/>
              <w:ind w:left="426" w:hanging="426"/>
              <w:jc w:val="both"/>
              <w:rPr>
                <w:sz w:val="18"/>
                <w:szCs w:val="18"/>
              </w:rPr>
            </w:pPr>
            <w:r w:rsidRPr="00FE33C9">
              <w:rPr>
                <w:sz w:val="18"/>
                <w:szCs w:val="18"/>
              </w:rPr>
              <w:t>16</w:t>
            </w:r>
          </w:p>
        </w:tc>
        <w:tc>
          <w:tcPr>
            <w:tcW w:w="1377" w:type="pct"/>
            <w:noWrap/>
            <w:hideMark/>
          </w:tcPr>
          <w:p w14:paraId="67012FC3" w14:textId="5C70F6D7" w:rsidR="00FE33C9" w:rsidRPr="00FE33C9" w:rsidRDefault="00FE33C9" w:rsidP="00FE33C9">
            <w:pPr>
              <w:spacing w:line="240" w:lineRule="auto"/>
              <w:ind w:left="426" w:hanging="426"/>
              <w:jc w:val="both"/>
              <w:rPr>
                <w:sz w:val="18"/>
                <w:szCs w:val="18"/>
              </w:rPr>
            </w:pPr>
            <w:r w:rsidRPr="00FE33C9">
              <w:rPr>
                <w:sz w:val="18"/>
                <w:szCs w:val="18"/>
              </w:rPr>
              <w:t>IOI Corp</w:t>
            </w:r>
          </w:p>
        </w:tc>
        <w:tc>
          <w:tcPr>
            <w:tcW w:w="861" w:type="pct"/>
            <w:noWrap/>
            <w:hideMark/>
          </w:tcPr>
          <w:p w14:paraId="33924587" w14:textId="32EEDFD9"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0D820A63" w14:textId="70A60B11" w:rsidR="00FE33C9" w:rsidRPr="00FE33C9" w:rsidRDefault="00FE33C9" w:rsidP="00FE33C9">
            <w:pPr>
              <w:spacing w:line="240" w:lineRule="auto"/>
              <w:ind w:left="426" w:hanging="426"/>
              <w:jc w:val="both"/>
              <w:rPr>
                <w:sz w:val="18"/>
                <w:szCs w:val="18"/>
              </w:rPr>
            </w:pPr>
            <w:r w:rsidRPr="00FE33C9">
              <w:rPr>
                <w:sz w:val="18"/>
                <w:szCs w:val="18"/>
              </w:rPr>
              <w:t>0.14</w:t>
            </w:r>
          </w:p>
        </w:tc>
        <w:tc>
          <w:tcPr>
            <w:tcW w:w="680" w:type="pct"/>
            <w:noWrap/>
            <w:hideMark/>
          </w:tcPr>
          <w:p w14:paraId="50D5303C" w14:textId="79C7F3D9" w:rsidR="00FE33C9" w:rsidRPr="00FE33C9" w:rsidRDefault="00FE33C9" w:rsidP="00FE33C9">
            <w:pPr>
              <w:spacing w:line="240" w:lineRule="auto"/>
              <w:ind w:left="426" w:hanging="426"/>
              <w:jc w:val="both"/>
              <w:rPr>
                <w:sz w:val="18"/>
                <w:szCs w:val="18"/>
              </w:rPr>
            </w:pPr>
            <w:r w:rsidRPr="00FE33C9">
              <w:rPr>
                <w:sz w:val="18"/>
                <w:szCs w:val="18"/>
              </w:rPr>
              <w:t>0.38</w:t>
            </w:r>
          </w:p>
        </w:tc>
        <w:tc>
          <w:tcPr>
            <w:tcW w:w="1025" w:type="pct"/>
            <w:noWrap/>
            <w:hideMark/>
          </w:tcPr>
          <w:p w14:paraId="1DA85773" w14:textId="43BD7DFB" w:rsidR="00FE33C9" w:rsidRPr="00FE33C9" w:rsidRDefault="00FE33C9" w:rsidP="00FE33C9">
            <w:pPr>
              <w:spacing w:line="240" w:lineRule="auto"/>
              <w:ind w:left="426" w:hanging="426"/>
              <w:jc w:val="both"/>
              <w:rPr>
                <w:sz w:val="18"/>
                <w:szCs w:val="18"/>
              </w:rPr>
            </w:pPr>
            <w:r w:rsidRPr="00FE33C9">
              <w:rPr>
                <w:sz w:val="18"/>
                <w:szCs w:val="18"/>
              </w:rPr>
              <w:t>-0.07</w:t>
            </w:r>
          </w:p>
        </w:tc>
      </w:tr>
      <w:tr w:rsidR="00FE33C9" w:rsidRPr="00FE33C9" w14:paraId="3B3C9F94" w14:textId="77777777" w:rsidTr="00FE33C9">
        <w:trPr>
          <w:trHeight w:val="285"/>
        </w:trPr>
        <w:tc>
          <w:tcPr>
            <w:tcW w:w="310" w:type="pct"/>
          </w:tcPr>
          <w:p w14:paraId="17F65DB1" w14:textId="45E4F0AD" w:rsidR="00FE33C9" w:rsidRPr="00FE33C9" w:rsidRDefault="00FE33C9" w:rsidP="00FE33C9">
            <w:pPr>
              <w:spacing w:line="240" w:lineRule="auto"/>
              <w:ind w:left="426" w:hanging="426"/>
              <w:jc w:val="both"/>
              <w:rPr>
                <w:sz w:val="18"/>
                <w:szCs w:val="18"/>
              </w:rPr>
            </w:pPr>
            <w:r w:rsidRPr="00FE33C9">
              <w:rPr>
                <w:sz w:val="18"/>
                <w:szCs w:val="18"/>
              </w:rPr>
              <w:t>17</w:t>
            </w:r>
          </w:p>
        </w:tc>
        <w:tc>
          <w:tcPr>
            <w:tcW w:w="1377" w:type="pct"/>
            <w:noWrap/>
            <w:hideMark/>
          </w:tcPr>
          <w:p w14:paraId="49AD1491" w14:textId="54369FAB" w:rsidR="00FE33C9" w:rsidRPr="00FE33C9" w:rsidRDefault="00FE33C9" w:rsidP="00FE33C9">
            <w:pPr>
              <w:spacing w:line="240" w:lineRule="auto"/>
              <w:ind w:left="426" w:hanging="426"/>
              <w:jc w:val="both"/>
              <w:rPr>
                <w:sz w:val="18"/>
                <w:szCs w:val="18"/>
              </w:rPr>
            </w:pPr>
            <w:r w:rsidRPr="00FE33C9">
              <w:rPr>
                <w:sz w:val="18"/>
                <w:szCs w:val="18"/>
              </w:rPr>
              <w:t>Kuala Lumpur Kepong</w:t>
            </w:r>
          </w:p>
        </w:tc>
        <w:tc>
          <w:tcPr>
            <w:tcW w:w="861" w:type="pct"/>
            <w:noWrap/>
            <w:hideMark/>
          </w:tcPr>
          <w:p w14:paraId="0FFAE2A2" w14:textId="40D4E1A3"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26D5202B" w14:textId="6D54A210"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593FD7C1" w14:textId="65E5B884" w:rsidR="00FE33C9" w:rsidRPr="00FE33C9" w:rsidRDefault="00FE33C9" w:rsidP="00FE33C9">
            <w:pPr>
              <w:spacing w:line="240" w:lineRule="auto"/>
              <w:ind w:left="426" w:hanging="426"/>
              <w:jc w:val="both"/>
              <w:rPr>
                <w:sz w:val="18"/>
                <w:szCs w:val="18"/>
              </w:rPr>
            </w:pPr>
            <w:r w:rsidRPr="00FE33C9">
              <w:rPr>
                <w:sz w:val="18"/>
                <w:szCs w:val="18"/>
              </w:rPr>
              <w:t>1.29</w:t>
            </w:r>
          </w:p>
        </w:tc>
        <w:tc>
          <w:tcPr>
            <w:tcW w:w="1025" w:type="pct"/>
            <w:noWrap/>
            <w:hideMark/>
          </w:tcPr>
          <w:p w14:paraId="0144E18E" w14:textId="341DA482"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16124741" w14:textId="77777777" w:rsidTr="00FE33C9">
        <w:trPr>
          <w:trHeight w:val="285"/>
        </w:trPr>
        <w:tc>
          <w:tcPr>
            <w:tcW w:w="310" w:type="pct"/>
          </w:tcPr>
          <w:p w14:paraId="61A4D634" w14:textId="316BDA46" w:rsidR="00FE33C9" w:rsidRPr="00FE33C9" w:rsidRDefault="00FE33C9" w:rsidP="00FE33C9">
            <w:pPr>
              <w:spacing w:line="240" w:lineRule="auto"/>
              <w:ind w:left="426" w:hanging="426"/>
              <w:jc w:val="both"/>
              <w:rPr>
                <w:sz w:val="18"/>
                <w:szCs w:val="18"/>
              </w:rPr>
            </w:pPr>
            <w:r w:rsidRPr="00FE33C9">
              <w:rPr>
                <w:sz w:val="18"/>
                <w:szCs w:val="18"/>
              </w:rPr>
              <w:t>18</w:t>
            </w:r>
          </w:p>
        </w:tc>
        <w:tc>
          <w:tcPr>
            <w:tcW w:w="1377" w:type="pct"/>
            <w:noWrap/>
            <w:hideMark/>
          </w:tcPr>
          <w:p w14:paraId="1FC2CD74" w14:textId="6AEE6C8B" w:rsidR="00FE33C9" w:rsidRPr="00FE33C9" w:rsidRDefault="00FE33C9" w:rsidP="00FE33C9">
            <w:pPr>
              <w:spacing w:line="240" w:lineRule="auto"/>
              <w:ind w:left="426" w:hanging="426"/>
              <w:jc w:val="both"/>
              <w:rPr>
                <w:sz w:val="18"/>
                <w:szCs w:val="18"/>
              </w:rPr>
            </w:pPr>
            <w:r w:rsidRPr="00FE33C9">
              <w:rPr>
                <w:sz w:val="18"/>
                <w:szCs w:val="18"/>
              </w:rPr>
              <w:t>Kuala Lumpur Kepong</w:t>
            </w:r>
          </w:p>
        </w:tc>
        <w:tc>
          <w:tcPr>
            <w:tcW w:w="861" w:type="pct"/>
            <w:noWrap/>
            <w:hideMark/>
          </w:tcPr>
          <w:p w14:paraId="0F50A912" w14:textId="0B1D71AD"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2472C76C" w14:textId="771355DA" w:rsidR="00FE33C9" w:rsidRPr="00FE33C9" w:rsidRDefault="00FE33C9" w:rsidP="00FE33C9">
            <w:pPr>
              <w:spacing w:line="240" w:lineRule="auto"/>
              <w:ind w:left="426" w:hanging="426"/>
              <w:jc w:val="both"/>
              <w:rPr>
                <w:sz w:val="18"/>
                <w:szCs w:val="18"/>
              </w:rPr>
            </w:pPr>
            <w:r w:rsidRPr="00FE33C9">
              <w:rPr>
                <w:sz w:val="18"/>
                <w:szCs w:val="18"/>
              </w:rPr>
              <w:t>0.16</w:t>
            </w:r>
          </w:p>
        </w:tc>
        <w:tc>
          <w:tcPr>
            <w:tcW w:w="680" w:type="pct"/>
            <w:noWrap/>
            <w:hideMark/>
          </w:tcPr>
          <w:p w14:paraId="62593055" w14:textId="6DCAFBD7" w:rsidR="00FE33C9" w:rsidRPr="00FE33C9" w:rsidRDefault="00FE33C9" w:rsidP="00FE33C9">
            <w:pPr>
              <w:spacing w:line="240" w:lineRule="auto"/>
              <w:ind w:left="426" w:hanging="426"/>
              <w:jc w:val="both"/>
              <w:rPr>
                <w:sz w:val="18"/>
                <w:szCs w:val="18"/>
              </w:rPr>
            </w:pPr>
            <w:r w:rsidRPr="00FE33C9">
              <w:rPr>
                <w:sz w:val="18"/>
                <w:szCs w:val="18"/>
              </w:rPr>
              <w:t>0.50</w:t>
            </w:r>
          </w:p>
        </w:tc>
        <w:tc>
          <w:tcPr>
            <w:tcW w:w="1025" w:type="pct"/>
            <w:noWrap/>
            <w:hideMark/>
          </w:tcPr>
          <w:p w14:paraId="12A00C44" w14:textId="0478BF8D" w:rsidR="00FE33C9" w:rsidRPr="00FE33C9" w:rsidRDefault="00FE33C9" w:rsidP="00FE33C9">
            <w:pPr>
              <w:spacing w:line="240" w:lineRule="auto"/>
              <w:ind w:left="426" w:hanging="426"/>
              <w:jc w:val="both"/>
              <w:rPr>
                <w:sz w:val="18"/>
                <w:szCs w:val="18"/>
              </w:rPr>
            </w:pPr>
            <w:r w:rsidRPr="00FE33C9">
              <w:rPr>
                <w:sz w:val="18"/>
                <w:szCs w:val="18"/>
              </w:rPr>
              <w:t>0.03</w:t>
            </w:r>
          </w:p>
        </w:tc>
      </w:tr>
      <w:tr w:rsidR="00FE33C9" w:rsidRPr="00FE33C9" w14:paraId="73AFF7B2" w14:textId="77777777" w:rsidTr="00FE33C9">
        <w:trPr>
          <w:trHeight w:val="285"/>
        </w:trPr>
        <w:tc>
          <w:tcPr>
            <w:tcW w:w="310" w:type="pct"/>
          </w:tcPr>
          <w:p w14:paraId="0B898DA8" w14:textId="78E31E5D" w:rsidR="00FE33C9" w:rsidRPr="00FE33C9" w:rsidRDefault="00FE33C9" w:rsidP="00FE33C9">
            <w:pPr>
              <w:spacing w:line="240" w:lineRule="auto"/>
              <w:ind w:left="426" w:hanging="426"/>
              <w:jc w:val="both"/>
              <w:rPr>
                <w:sz w:val="18"/>
                <w:szCs w:val="18"/>
              </w:rPr>
            </w:pPr>
            <w:r w:rsidRPr="00FE33C9">
              <w:rPr>
                <w:sz w:val="18"/>
                <w:szCs w:val="18"/>
              </w:rPr>
              <w:t>19</w:t>
            </w:r>
          </w:p>
        </w:tc>
        <w:tc>
          <w:tcPr>
            <w:tcW w:w="1377" w:type="pct"/>
            <w:noWrap/>
            <w:hideMark/>
          </w:tcPr>
          <w:p w14:paraId="56444C33" w14:textId="26B1A912" w:rsidR="00FE33C9" w:rsidRPr="00FE33C9" w:rsidRDefault="00FE33C9" w:rsidP="00FE33C9">
            <w:pPr>
              <w:spacing w:line="240" w:lineRule="auto"/>
              <w:ind w:left="426" w:hanging="426"/>
              <w:jc w:val="both"/>
              <w:rPr>
                <w:sz w:val="18"/>
                <w:szCs w:val="18"/>
              </w:rPr>
            </w:pPr>
            <w:r w:rsidRPr="00FE33C9">
              <w:rPr>
                <w:sz w:val="18"/>
                <w:szCs w:val="18"/>
              </w:rPr>
              <w:t>Kuala Lumpur Kepong</w:t>
            </w:r>
          </w:p>
        </w:tc>
        <w:tc>
          <w:tcPr>
            <w:tcW w:w="861" w:type="pct"/>
            <w:noWrap/>
            <w:hideMark/>
          </w:tcPr>
          <w:p w14:paraId="152C143A" w14:textId="5C22FD94"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5710A46D" w14:textId="1C6DB659" w:rsidR="00FE33C9" w:rsidRPr="00FE33C9" w:rsidRDefault="00FE33C9" w:rsidP="00FE33C9">
            <w:pPr>
              <w:spacing w:line="240" w:lineRule="auto"/>
              <w:ind w:left="426" w:hanging="426"/>
              <w:jc w:val="both"/>
              <w:rPr>
                <w:sz w:val="18"/>
                <w:szCs w:val="18"/>
              </w:rPr>
            </w:pPr>
            <w:r w:rsidRPr="00FE33C9">
              <w:rPr>
                <w:sz w:val="18"/>
                <w:szCs w:val="18"/>
              </w:rPr>
              <w:t>0.19</w:t>
            </w:r>
          </w:p>
        </w:tc>
        <w:tc>
          <w:tcPr>
            <w:tcW w:w="680" w:type="pct"/>
            <w:noWrap/>
            <w:hideMark/>
          </w:tcPr>
          <w:p w14:paraId="3480BBA5" w14:textId="70A931A1" w:rsidR="00FE33C9" w:rsidRPr="00FE33C9" w:rsidRDefault="00FE33C9" w:rsidP="00FE33C9">
            <w:pPr>
              <w:spacing w:line="240" w:lineRule="auto"/>
              <w:ind w:left="426" w:hanging="426"/>
              <w:jc w:val="both"/>
              <w:rPr>
                <w:sz w:val="18"/>
                <w:szCs w:val="18"/>
              </w:rPr>
            </w:pPr>
            <w:r w:rsidRPr="00FE33C9">
              <w:rPr>
                <w:sz w:val="18"/>
                <w:szCs w:val="18"/>
              </w:rPr>
              <w:t>0.26</w:t>
            </w:r>
          </w:p>
        </w:tc>
        <w:tc>
          <w:tcPr>
            <w:tcW w:w="1025" w:type="pct"/>
            <w:noWrap/>
            <w:hideMark/>
          </w:tcPr>
          <w:p w14:paraId="49AB7ECF" w14:textId="66F2966C" w:rsidR="00FE33C9" w:rsidRPr="00FE33C9" w:rsidRDefault="00FE33C9" w:rsidP="00FE33C9">
            <w:pPr>
              <w:spacing w:line="240" w:lineRule="auto"/>
              <w:ind w:left="426" w:hanging="426"/>
              <w:jc w:val="both"/>
              <w:rPr>
                <w:sz w:val="18"/>
                <w:szCs w:val="18"/>
              </w:rPr>
            </w:pPr>
            <w:r w:rsidRPr="00FE33C9">
              <w:rPr>
                <w:sz w:val="18"/>
                <w:szCs w:val="18"/>
              </w:rPr>
              <w:t>-0.08</w:t>
            </w:r>
          </w:p>
        </w:tc>
      </w:tr>
      <w:tr w:rsidR="00FE33C9" w:rsidRPr="00FE33C9" w14:paraId="1500DE0B" w14:textId="77777777" w:rsidTr="00FE33C9">
        <w:trPr>
          <w:trHeight w:val="285"/>
        </w:trPr>
        <w:tc>
          <w:tcPr>
            <w:tcW w:w="310" w:type="pct"/>
          </w:tcPr>
          <w:p w14:paraId="66F3599F" w14:textId="695C05C8" w:rsidR="00FE33C9" w:rsidRPr="00FE33C9" w:rsidRDefault="00FE33C9" w:rsidP="00FE33C9">
            <w:pPr>
              <w:spacing w:line="240" w:lineRule="auto"/>
              <w:ind w:left="426" w:hanging="426"/>
              <w:jc w:val="both"/>
              <w:rPr>
                <w:sz w:val="18"/>
                <w:szCs w:val="18"/>
              </w:rPr>
            </w:pPr>
            <w:r w:rsidRPr="00FE33C9">
              <w:rPr>
                <w:sz w:val="18"/>
                <w:szCs w:val="18"/>
              </w:rPr>
              <w:t>20</w:t>
            </w:r>
          </w:p>
        </w:tc>
        <w:tc>
          <w:tcPr>
            <w:tcW w:w="1377" w:type="pct"/>
            <w:noWrap/>
            <w:hideMark/>
          </w:tcPr>
          <w:p w14:paraId="40BE6EC3" w14:textId="1F802387" w:rsidR="00FE33C9" w:rsidRPr="00FE33C9" w:rsidRDefault="00FE33C9" w:rsidP="00FE33C9">
            <w:pPr>
              <w:spacing w:line="240" w:lineRule="auto"/>
              <w:ind w:left="426" w:hanging="426"/>
              <w:jc w:val="both"/>
              <w:rPr>
                <w:sz w:val="18"/>
                <w:szCs w:val="18"/>
              </w:rPr>
            </w:pPr>
            <w:r w:rsidRPr="00FE33C9">
              <w:rPr>
                <w:sz w:val="18"/>
                <w:szCs w:val="18"/>
              </w:rPr>
              <w:t>Kuala Lumpur Kepong</w:t>
            </w:r>
          </w:p>
        </w:tc>
        <w:tc>
          <w:tcPr>
            <w:tcW w:w="861" w:type="pct"/>
            <w:noWrap/>
            <w:hideMark/>
          </w:tcPr>
          <w:p w14:paraId="64ABF57F" w14:textId="4E41F571"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33F5EDFE" w14:textId="4FF91A63"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7CB7EF7A" w14:textId="29718835" w:rsidR="00FE33C9" w:rsidRPr="00FE33C9" w:rsidRDefault="00FE33C9" w:rsidP="00FE33C9">
            <w:pPr>
              <w:spacing w:line="240" w:lineRule="auto"/>
              <w:ind w:left="426" w:hanging="426"/>
              <w:jc w:val="both"/>
              <w:rPr>
                <w:sz w:val="18"/>
                <w:szCs w:val="18"/>
              </w:rPr>
            </w:pPr>
            <w:r w:rsidRPr="00FE33C9">
              <w:rPr>
                <w:sz w:val="18"/>
                <w:szCs w:val="18"/>
              </w:rPr>
              <w:t>0.30</w:t>
            </w:r>
          </w:p>
        </w:tc>
        <w:tc>
          <w:tcPr>
            <w:tcW w:w="1025" w:type="pct"/>
            <w:noWrap/>
            <w:hideMark/>
          </w:tcPr>
          <w:p w14:paraId="376B2317" w14:textId="58E7ACF0"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24BC0120" w14:textId="77777777" w:rsidTr="00FE33C9">
        <w:trPr>
          <w:trHeight w:val="285"/>
        </w:trPr>
        <w:tc>
          <w:tcPr>
            <w:tcW w:w="310" w:type="pct"/>
          </w:tcPr>
          <w:p w14:paraId="4E91581E" w14:textId="0A56B029" w:rsidR="00FE33C9" w:rsidRPr="00FE33C9" w:rsidRDefault="00FE33C9" w:rsidP="00FE33C9">
            <w:pPr>
              <w:spacing w:line="240" w:lineRule="auto"/>
              <w:ind w:left="426" w:hanging="426"/>
              <w:jc w:val="both"/>
              <w:rPr>
                <w:sz w:val="18"/>
                <w:szCs w:val="18"/>
              </w:rPr>
            </w:pPr>
            <w:r w:rsidRPr="00FE33C9">
              <w:rPr>
                <w:sz w:val="18"/>
                <w:szCs w:val="18"/>
              </w:rPr>
              <w:t>21</w:t>
            </w:r>
          </w:p>
        </w:tc>
        <w:tc>
          <w:tcPr>
            <w:tcW w:w="1377" w:type="pct"/>
            <w:noWrap/>
            <w:hideMark/>
          </w:tcPr>
          <w:p w14:paraId="5D5319B2" w14:textId="65F13FE1" w:rsidR="00FE33C9" w:rsidRPr="00FE33C9" w:rsidRDefault="00FE33C9" w:rsidP="00FE33C9">
            <w:pPr>
              <w:spacing w:line="240" w:lineRule="auto"/>
              <w:ind w:left="426" w:hanging="426"/>
              <w:jc w:val="both"/>
              <w:rPr>
                <w:sz w:val="18"/>
                <w:szCs w:val="18"/>
              </w:rPr>
            </w:pPr>
            <w:r w:rsidRPr="00FE33C9">
              <w:rPr>
                <w:sz w:val="18"/>
                <w:szCs w:val="18"/>
              </w:rPr>
              <w:t>Genting</w:t>
            </w:r>
          </w:p>
        </w:tc>
        <w:tc>
          <w:tcPr>
            <w:tcW w:w="861" w:type="pct"/>
            <w:noWrap/>
            <w:hideMark/>
          </w:tcPr>
          <w:p w14:paraId="580DA95D" w14:textId="0C923728"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1F273D9D" w14:textId="106FC5A1" w:rsidR="00FE33C9" w:rsidRPr="00FE33C9" w:rsidRDefault="00FE33C9" w:rsidP="00FE33C9">
            <w:pPr>
              <w:spacing w:line="240" w:lineRule="auto"/>
              <w:ind w:left="426" w:hanging="426"/>
              <w:jc w:val="both"/>
              <w:rPr>
                <w:sz w:val="18"/>
                <w:szCs w:val="18"/>
              </w:rPr>
            </w:pPr>
            <w:r w:rsidRPr="00FE33C9">
              <w:rPr>
                <w:sz w:val="18"/>
                <w:szCs w:val="18"/>
              </w:rPr>
              <w:t>0.04</w:t>
            </w:r>
          </w:p>
        </w:tc>
        <w:tc>
          <w:tcPr>
            <w:tcW w:w="680" w:type="pct"/>
            <w:noWrap/>
            <w:hideMark/>
          </w:tcPr>
          <w:p w14:paraId="3F7367EF" w14:textId="54F7B655" w:rsidR="00FE33C9" w:rsidRPr="00FE33C9" w:rsidRDefault="00FE33C9" w:rsidP="00FE33C9">
            <w:pPr>
              <w:spacing w:line="240" w:lineRule="auto"/>
              <w:ind w:left="426" w:hanging="426"/>
              <w:jc w:val="both"/>
              <w:rPr>
                <w:sz w:val="18"/>
                <w:szCs w:val="18"/>
              </w:rPr>
            </w:pPr>
            <w:r w:rsidRPr="00FE33C9">
              <w:rPr>
                <w:sz w:val="18"/>
                <w:szCs w:val="18"/>
              </w:rPr>
              <w:t>0.62</w:t>
            </w:r>
          </w:p>
        </w:tc>
        <w:tc>
          <w:tcPr>
            <w:tcW w:w="1025" w:type="pct"/>
            <w:noWrap/>
            <w:hideMark/>
          </w:tcPr>
          <w:p w14:paraId="496702A2" w14:textId="25C6D826" w:rsidR="00FE33C9" w:rsidRPr="00FE33C9" w:rsidRDefault="00FE33C9" w:rsidP="00FE33C9">
            <w:pPr>
              <w:spacing w:line="240" w:lineRule="auto"/>
              <w:ind w:left="426" w:hanging="426"/>
              <w:jc w:val="both"/>
              <w:rPr>
                <w:sz w:val="18"/>
                <w:szCs w:val="18"/>
              </w:rPr>
            </w:pPr>
            <w:r w:rsidRPr="00FE33C9">
              <w:rPr>
                <w:sz w:val="18"/>
                <w:szCs w:val="18"/>
              </w:rPr>
              <w:t>0.03</w:t>
            </w:r>
          </w:p>
        </w:tc>
      </w:tr>
      <w:tr w:rsidR="00FE33C9" w:rsidRPr="00FE33C9" w14:paraId="2E09F7EE" w14:textId="77777777" w:rsidTr="00FE33C9">
        <w:trPr>
          <w:trHeight w:val="285"/>
        </w:trPr>
        <w:tc>
          <w:tcPr>
            <w:tcW w:w="310" w:type="pct"/>
          </w:tcPr>
          <w:p w14:paraId="2837C45F" w14:textId="3AB0DAF4" w:rsidR="00FE33C9" w:rsidRPr="00FE33C9" w:rsidRDefault="00FE33C9" w:rsidP="00FE33C9">
            <w:pPr>
              <w:spacing w:line="240" w:lineRule="auto"/>
              <w:ind w:left="426" w:hanging="426"/>
              <w:jc w:val="both"/>
              <w:rPr>
                <w:sz w:val="18"/>
                <w:szCs w:val="18"/>
              </w:rPr>
            </w:pPr>
            <w:r w:rsidRPr="00FE33C9">
              <w:rPr>
                <w:sz w:val="18"/>
                <w:szCs w:val="18"/>
              </w:rPr>
              <w:t>22</w:t>
            </w:r>
          </w:p>
        </w:tc>
        <w:tc>
          <w:tcPr>
            <w:tcW w:w="1377" w:type="pct"/>
            <w:noWrap/>
            <w:hideMark/>
          </w:tcPr>
          <w:p w14:paraId="5B83E46B" w14:textId="4F07AF07" w:rsidR="00FE33C9" w:rsidRPr="00FE33C9" w:rsidRDefault="00FE33C9" w:rsidP="00FE33C9">
            <w:pPr>
              <w:spacing w:line="240" w:lineRule="auto"/>
              <w:ind w:left="426" w:hanging="426"/>
              <w:jc w:val="both"/>
              <w:rPr>
                <w:sz w:val="18"/>
                <w:szCs w:val="18"/>
              </w:rPr>
            </w:pPr>
            <w:r w:rsidRPr="00FE33C9">
              <w:rPr>
                <w:sz w:val="18"/>
                <w:szCs w:val="18"/>
              </w:rPr>
              <w:t>PPB</w:t>
            </w:r>
          </w:p>
        </w:tc>
        <w:tc>
          <w:tcPr>
            <w:tcW w:w="861" w:type="pct"/>
            <w:noWrap/>
            <w:hideMark/>
          </w:tcPr>
          <w:p w14:paraId="6DDEB4C2" w14:textId="4B42225B"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13C97928" w14:textId="2CCC69BE" w:rsidR="00FE33C9" w:rsidRPr="00FE33C9" w:rsidRDefault="00FE33C9" w:rsidP="00FE33C9">
            <w:pPr>
              <w:spacing w:line="240" w:lineRule="auto"/>
              <w:ind w:left="426" w:hanging="426"/>
              <w:jc w:val="both"/>
              <w:rPr>
                <w:sz w:val="18"/>
                <w:szCs w:val="18"/>
              </w:rPr>
            </w:pPr>
            <w:r w:rsidRPr="00FE33C9">
              <w:rPr>
                <w:sz w:val="18"/>
                <w:szCs w:val="18"/>
              </w:rPr>
              <w:t>0.05</w:t>
            </w:r>
          </w:p>
        </w:tc>
        <w:tc>
          <w:tcPr>
            <w:tcW w:w="680" w:type="pct"/>
            <w:noWrap/>
            <w:hideMark/>
          </w:tcPr>
          <w:p w14:paraId="33399E9E" w14:textId="057A8C54" w:rsidR="00FE33C9" w:rsidRPr="00FE33C9" w:rsidRDefault="00FE33C9" w:rsidP="00FE33C9">
            <w:pPr>
              <w:spacing w:line="240" w:lineRule="auto"/>
              <w:ind w:left="426" w:hanging="426"/>
              <w:jc w:val="both"/>
              <w:rPr>
                <w:sz w:val="18"/>
                <w:szCs w:val="18"/>
              </w:rPr>
            </w:pPr>
            <w:r w:rsidRPr="00FE33C9">
              <w:rPr>
                <w:sz w:val="18"/>
                <w:szCs w:val="18"/>
              </w:rPr>
              <w:t>0.41</w:t>
            </w:r>
          </w:p>
        </w:tc>
        <w:tc>
          <w:tcPr>
            <w:tcW w:w="1025" w:type="pct"/>
            <w:noWrap/>
            <w:hideMark/>
          </w:tcPr>
          <w:p w14:paraId="4486D7E2" w14:textId="6D17669A" w:rsidR="00FE33C9" w:rsidRPr="00FE33C9" w:rsidRDefault="00FE33C9" w:rsidP="00FE33C9">
            <w:pPr>
              <w:spacing w:line="240" w:lineRule="auto"/>
              <w:ind w:left="426" w:hanging="426"/>
              <w:jc w:val="both"/>
              <w:rPr>
                <w:sz w:val="18"/>
                <w:szCs w:val="18"/>
              </w:rPr>
            </w:pPr>
            <w:r w:rsidRPr="00FE33C9">
              <w:rPr>
                <w:sz w:val="18"/>
                <w:szCs w:val="18"/>
              </w:rPr>
              <w:t>-0.17</w:t>
            </w:r>
          </w:p>
        </w:tc>
      </w:tr>
      <w:tr w:rsidR="00FE33C9" w:rsidRPr="00FE33C9" w14:paraId="0CD51040" w14:textId="77777777" w:rsidTr="00FE33C9">
        <w:trPr>
          <w:trHeight w:val="285"/>
        </w:trPr>
        <w:tc>
          <w:tcPr>
            <w:tcW w:w="310" w:type="pct"/>
          </w:tcPr>
          <w:p w14:paraId="70B89E25" w14:textId="2DCC961D" w:rsidR="00FE33C9" w:rsidRPr="00FE33C9" w:rsidRDefault="00FE33C9" w:rsidP="00FE33C9">
            <w:pPr>
              <w:spacing w:line="240" w:lineRule="auto"/>
              <w:ind w:left="426" w:hanging="426"/>
              <w:jc w:val="both"/>
              <w:rPr>
                <w:sz w:val="18"/>
                <w:szCs w:val="18"/>
              </w:rPr>
            </w:pPr>
            <w:r w:rsidRPr="00FE33C9">
              <w:rPr>
                <w:sz w:val="18"/>
                <w:szCs w:val="18"/>
              </w:rPr>
              <w:t>23</w:t>
            </w:r>
          </w:p>
        </w:tc>
        <w:tc>
          <w:tcPr>
            <w:tcW w:w="1377" w:type="pct"/>
            <w:noWrap/>
            <w:hideMark/>
          </w:tcPr>
          <w:p w14:paraId="4F793C01" w14:textId="55E4CAD1" w:rsidR="00FE33C9" w:rsidRPr="00FE33C9" w:rsidRDefault="00FE33C9" w:rsidP="00FE33C9">
            <w:pPr>
              <w:spacing w:line="240" w:lineRule="auto"/>
              <w:ind w:left="426" w:hanging="426"/>
              <w:jc w:val="both"/>
              <w:rPr>
                <w:sz w:val="18"/>
                <w:szCs w:val="18"/>
              </w:rPr>
            </w:pPr>
            <w:r w:rsidRPr="00FE33C9">
              <w:rPr>
                <w:sz w:val="18"/>
                <w:szCs w:val="18"/>
              </w:rPr>
              <w:t>PPB</w:t>
            </w:r>
          </w:p>
        </w:tc>
        <w:tc>
          <w:tcPr>
            <w:tcW w:w="861" w:type="pct"/>
            <w:noWrap/>
            <w:hideMark/>
          </w:tcPr>
          <w:p w14:paraId="78FFC455" w14:textId="17065944"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071BE625" w14:textId="075CD84E"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5458D742" w14:textId="0A8B0998" w:rsidR="00FE33C9" w:rsidRPr="00FE33C9" w:rsidRDefault="00FE33C9" w:rsidP="00FE33C9">
            <w:pPr>
              <w:spacing w:line="240" w:lineRule="auto"/>
              <w:ind w:left="426" w:hanging="426"/>
              <w:jc w:val="both"/>
              <w:rPr>
                <w:sz w:val="18"/>
                <w:szCs w:val="18"/>
              </w:rPr>
            </w:pPr>
            <w:r w:rsidRPr="00FE33C9">
              <w:rPr>
                <w:sz w:val="18"/>
                <w:szCs w:val="18"/>
              </w:rPr>
              <w:t>0.24</w:t>
            </w:r>
          </w:p>
        </w:tc>
        <w:tc>
          <w:tcPr>
            <w:tcW w:w="1025" w:type="pct"/>
            <w:noWrap/>
            <w:hideMark/>
          </w:tcPr>
          <w:p w14:paraId="6F46D332" w14:textId="611AE8A2"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54D80FFE" w14:textId="77777777" w:rsidTr="00FE33C9">
        <w:trPr>
          <w:trHeight w:val="285"/>
        </w:trPr>
        <w:tc>
          <w:tcPr>
            <w:tcW w:w="310" w:type="pct"/>
          </w:tcPr>
          <w:p w14:paraId="613517A7" w14:textId="1CA7975A" w:rsidR="00FE33C9" w:rsidRPr="00FE33C9" w:rsidRDefault="00FE33C9" w:rsidP="00FE33C9">
            <w:pPr>
              <w:spacing w:line="240" w:lineRule="auto"/>
              <w:ind w:left="426" w:hanging="426"/>
              <w:jc w:val="both"/>
              <w:rPr>
                <w:sz w:val="18"/>
                <w:szCs w:val="18"/>
              </w:rPr>
            </w:pPr>
            <w:r w:rsidRPr="00FE33C9">
              <w:rPr>
                <w:sz w:val="18"/>
                <w:szCs w:val="18"/>
              </w:rPr>
              <w:t>24</w:t>
            </w:r>
          </w:p>
        </w:tc>
        <w:tc>
          <w:tcPr>
            <w:tcW w:w="1377" w:type="pct"/>
            <w:noWrap/>
            <w:hideMark/>
          </w:tcPr>
          <w:p w14:paraId="64DD2058" w14:textId="3080E0CE" w:rsidR="00FE33C9" w:rsidRPr="00FE33C9" w:rsidRDefault="00FE33C9" w:rsidP="00FE33C9">
            <w:pPr>
              <w:spacing w:line="240" w:lineRule="auto"/>
              <w:ind w:left="426" w:hanging="426"/>
              <w:jc w:val="both"/>
              <w:rPr>
                <w:sz w:val="18"/>
                <w:szCs w:val="18"/>
              </w:rPr>
            </w:pPr>
            <w:r w:rsidRPr="00FE33C9">
              <w:rPr>
                <w:sz w:val="18"/>
                <w:szCs w:val="18"/>
              </w:rPr>
              <w:t>PPB</w:t>
            </w:r>
          </w:p>
        </w:tc>
        <w:tc>
          <w:tcPr>
            <w:tcW w:w="861" w:type="pct"/>
            <w:noWrap/>
            <w:hideMark/>
          </w:tcPr>
          <w:p w14:paraId="122EB98C" w14:textId="527B0FEC"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2590E0B7" w14:textId="7470D951"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42099071" w14:textId="52002D8B" w:rsidR="00FE33C9" w:rsidRPr="00FE33C9" w:rsidRDefault="00FE33C9" w:rsidP="00FE33C9">
            <w:pPr>
              <w:spacing w:line="240" w:lineRule="auto"/>
              <w:ind w:left="426" w:hanging="426"/>
              <w:jc w:val="both"/>
              <w:rPr>
                <w:sz w:val="18"/>
                <w:szCs w:val="18"/>
              </w:rPr>
            </w:pPr>
            <w:r w:rsidRPr="00FE33C9">
              <w:rPr>
                <w:sz w:val="18"/>
                <w:szCs w:val="18"/>
              </w:rPr>
              <w:t>0.30</w:t>
            </w:r>
          </w:p>
        </w:tc>
        <w:tc>
          <w:tcPr>
            <w:tcW w:w="1025" w:type="pct"/>
            <w:noWrap/>
            <w:hideMark/>
          </w:tcPr>
          <w:p w14:paraId="03F70F3A" w14:textId="0CBCDD76" w:rsidR="00FE33C9" w:rsidRPr="00FE33C9" w:rsidRDefault="00FE33C9" w:rsidP="00FE33C9">
            <w:pPr>
              <w:spacing w:line="240" w:lineRule="auto"/>
              <w:ind w:left="426" w:hanging="426"/>
              <w:jc w:val="both"/>
              <w:rPr>
                <w:sz w:val="18"/>
                <w:szCs w:val="18"/>
              </w:rPr>
            </w:pPr>
            <w:r w:rsidRPr="00FE33C9">
              <w:rPr>
                <w:sz w:val="18"/>
                <w:szCs w:val="18"/>
              </w:rPr>
              <w:t>-0.08</w:t>
            </w:r>
          </w:p>
        </w:tc>
      </w:tr>
      <w:tr w:rsidR="00FE33C9" w:rsidRPr="00FE33C9" w14:paraId="50DB615C" w14:textId="77777777" w:rsidTr="00FE33C9">
        <w:trPr>
          <w:trHeight w:val="285"/>
        </w:trPr>
        <w:tc>
          <w:tcPr>
            <w:tcW w:w="310" w:type="pct"/>
          </w:tcPr>
          <w:p w14:paraId="4698A735" w14:textId="64660FBD" w:rsidR="00FE33C9" w:rsidRPr="00FE33C9" w:rsidRDefault="00FE33C9" w:rsidP="00FE33C9">
            <w:pPr>
              <w:spacing w:line="240" w:lineRule="auto"/>
              <w:ind w:left="426" w:hanging="426"/>
              <w:jc w:val="both"/>
              <w:rPr>
                <w:sz w:val="18"/>
                <w:szCs w:val="18"/>
              </w:rPr>
            </w:pPr>
            <w:r w:rsidRPr="00FE33C9">
              <w:rPr>
                <w:sz w:val="18"/>
                <w:szCs w:val="18"/>
              </w:rPr>
              <w:t>25</w:t>
            </w:r>
          </w:p>
        </w:tc>
        <w:tc>
          <w:tcPr>
            <w:tcW w:w="1377" w:type="pct"/>
            <w:noWrap/>
            <w:hideMark/>
          </w:tcPr>
          <w:p w14:paraId="7FEA6DE5" w14:textId="49D76401" w:rsidR="00FE33C9" w:rsidRPr="00FE33C9" w:rsidRDefault="00FE33C9" w:rsidP="00FE33C9">
            <w:pPr>
              <w:spacing w:line="240" w:lineRule="auto"/>
              <w:ind w:left="426" w:hanging="426"/>
              <w:jc w:val="both"/>
              <w:rPr>
                <w:sz w:val="18"/>
                <w:szCs w:val="18"/>
              </w:rPr>
            </w:pPr>
            <w:r w:rsidRPr="00FE33C9">
              <w:rPr>
                <w:sz w:val="18"/>
                <w:szCs w:val="18"/>
              </w:rPr>
              <w:t>PPB</w:t>
            </w:r>
          </w:p>
        </w:tc>
        <w:tc>
          <w:tcPr>
            <w:tcW w:w="861" w:type="pct"/>
            <w:noWrap/>
            <w:hideMark/>
          </w:tcPr>
          <w:p w14:paraId="5F86D63D" w14:textId="767D2F0B"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52D5B94D" w14:textId="212469FC"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6C32A253" w14:textId="38B53D84" w:rsidR="00FE33C9" w:rsidRPr="00FE33C9" w:rsidRDefault="00FE33C9" w:rsidP="00FE33C9">
            <w:pPr>
              <w:spacing w:line="240" w:lineRule="auto"/>
              <w:ind w:left="426" w:hanging="426"/>
              <w:jc w:val="both"/>
              <w:rPr>
                <w:sz w:val="18"/>
                <w:szCs w:val="18"/>
              </w:rPr>
            </w:pPr>
            <w:r w:rsidRPr="00FE33C9">
              <w:rPr>
                <w:sz w:val="18"/>
                <w:szCs w:val="18"/>
              </w:rPr>
              <w:t>0.34</w:t>
            </w:r>
          </w:p>
        </w:tc>
        <w:tc>
          <w:tcPr>
            <w:tcW w:w="1025" w:type="pct"/>
            <w:noWrap/>
            <w:hideMark/>
          </w:tcPr>
          <w:p w14:paraId="6D8A44CF" w14:textId="23AC51A8" w:rsidR="00FE33C9" w:rsidRPr="00FE33C9" w:rsidRDefault="00FE33C9" w:rsidP="00FE33C9">
            <w:pPr>
              <w:spacing w:line="240" w:lineRule="auto"/>
              <w:ind w:left="426" w:hanging="426"/>
              <w:jc w:val="both"/>
              <w:rPr>
                <w:sz w:val="18"/>
                <w:szCs w:val="18"/>
              </w:rPr>
            </w:pPr>
            <w:r w:rsidRPr="00FE33C9">
              <w:rPr>
                <w:sz w:val="18"/>
                <w:szCs w:val="18"/>
              </w:rPr>
              <w:t>-0.06</w:t>
            </w:r>
          </w:p>
        </w:tc>
      </w:tr>
      <w:tr w:rsidR="00FE33C9" w:rsidRPr="00FE33C9" w14:paraId="00EBE2CF" w14:textId="77777777" w:rsidTr="00FE33C9">
        <w:trPr>
          <w:trHeight w:val="285"/>
        </w:trPr>
        <w:tc>
          <w:tcPr>
            <w:tcW w:w="310" w:type="pct"/>
          </w:tcPr>
          <w:p w14:paraId="40C11595" w14:textId="3A76C0C5" w:rsidR="00FE33C9" w:rsidRPr="00FE33C9" w:rsidRDefault="00FE33C9" w:rsidP="00FE33C9">
            <w:pPr>
              <w:spacing w:line="240" w:lineRule="auto"/>
              <w:ind w:left="426" w:hanging="426"/>
              <w:jc w:val="both"/>
              <w:rPr>
                <w:sz w:val="18"/>
                <w:szCs w:val="18"/>
              </w:rPr>
            </w:pPr>
            <w:r w:rsidRPr="00FE33C9">
              <w:rPr>
                <w:sz w:val="18"/>
                <w:szCs w:val="18"/>
              </w:rPr>
              <w:t>26</w:t>
            </w:r>
          </w:p>
        </w:tc>
        <w:tc>
          <w:tcPr>
            <w:tcW w:w="1377" w:type="pct"/>
            <w:noWrap/>
            <w:hideMark/>
          </w:tcPr>
          <w:p w14:paraId="0B32E236" w14:textId="41019CFA" w:rsidR="00FE33C9" w:rsidRPr="00FE33C9" w:rsidRDefault="00FE33C9" w:rsidP="00FE33C9">
            <w:pPr>
              <w:spacing w:line="240" w:lineRule="auto"/>
              <w:ind w:left="426" w:hanging="426"/>
              <w:jc w:val="both"/>
              <w:rPr>
                <w:sz w:val="18"/>
                <w:szCs w:val="18"/>
              </w:rPr>
            </w:pPr>
            <w:r w:rsidRPr="00FE33C9">
              <w:rPr>
                <w:sz w:val="18"/>
                <w:szCs w:val="18"/>
              </w:rPr>
              <w:t>Tenaga Nasional</w:t>
            </w:r>
          </w:p>
        </w:tc>
        <w:tc>
          <w:tcPr>
            <w:tcW w:w="861" w:type="pct"/>
            <w:noWrap/>
            <w:hideMark/>
          </w:tcPr>
          <w:p w14:paraId="3A1CF8A6" w14:textId="104CED22"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047BD9A4" w14:textId="00DF16C7" w:rsidR="00FE33C9" w:rsidRPr="00FE33C9" w:rsidRDefault="00FE33C9" w:rsidP="00FE33C9">
            <w:pPr>
              <w:spacing w:line="240" w:lineRule="auto"/>
              <w:ind w:left="426" w:hanging="426"/>
              <w:jc w:val="both"/>
              <w:rPr>
                <w:sz w:val="18"/>
                <w:szCs w:val="18"/>
              </w:rPr>
            </w:pPr>
            <w:r w:rsidRPr="00FE33C9">
              <w:rPr>
                <w:sz w:val="18"/>
                <w:szCs w:val="18"/>
              </w:rPr>
              <w:t>0.04</w:t>
            </w:r>
          </w:p>
        </w:tc>
        <w:tc>
          <w:tcPr>
            <w:tcW w:w="680" w:type="pct"/>
            <w:noWrap/>
            <w:hideMark/>
          </w:tcPr>
          <w:p w14:paraId="1E591A2F" w14:textId="129092F9" w:rsidR="00FE33C9" w:rsidRPr="00FE33C9" w:rsidRDefault="00FE33C9" w:rsidP="00FE33C9">
            <w:pPr>
              <w:spacing w:line="240" w:lineRule="auto"/>
              <w:ind w:left="426" w:hanging="426"/>
              <w:jc w:val="both"/>
              <w:rPr>
                <w:sz w:val="18"/>
                <w:szCs w:val="18"/>
              </w:rPr>
            </w:pPr>
            <w:r w:rsidRPr="00FE33C9">
              <w:rPr>
                <w:sz w:val="18"/>
                <w:szCs w:val="18"/>
              </w:rPr>
              <w:t>0.92</w:t>
            </w:r>
          </w:p>
        </w:tc>
        <w:tc>
          <w:tcPr>
            <w:tcW w:w="1025" w:type="pct"/>
            <w:noWrap/>
            <w:hideMark/>
          </w:tcPr>
          <w:p w14:paraId="5B4E39FD" w14:textId="24EDF903"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41CC1BD3" w14:textId="77777777" w:rsidTr="00FE33C9">
        <w:trPr>
          <w:trHeight w:val="285"/>
        </w:trPr>
        <w:tc>
          <w:tcPr>
            <w:tcW w:w="310" w:type="pct"/>
          </w:tcPr>
          <w:p w14:paraId="3E715563" w14:textId="78CE09BF" w:rsidR="00FE33C9" w:rsidRPr="00FE33C9" w:rsidRDefault="00FE33C9" w:rsidP="00FE33C9">
            <w:pPr>
              <w:spacing w:line="240" w:lineRule="auto"/>
              <w:ind w:left="426" w:hanging="426"/>
              <w:jc w:val="both"/>
              <w:rPr>
                <w:sz w:val="18"/>
                <w:szCs w:val="18"/>
              </w:rPr>
            </w:pPr>
            <w:r w:rsidRPr="00FE33C9">
              <w:rPr>
                <w:sz w:val="18"/>
                <w:szCs w:val="18"/>
              </w:rPr>
              <w:t>27</w:t>
            </w:r>
          </w:p>
        </w:tc>
        <w:tc>
          <w:tcPr>
            <w:tcW w:w="1377" w:type="pct"/>
            <w:noWrap/>
            <w:hideMark/>
          </w:tcPr>
          <w:p w14:paraId="7468CFE6" w14:textId="5D540C24" w:rsidR="00FE33C9" w:rsidRPr="00FE33C9" w:rsidRDefault="00FE33C9" w:rsidP="00FE33C9">
            <w:pPr>
              <w:spacing w:line="240" w:lineRule="auto"/>
              <w:ind w:left="426" w:hanging="426"/>
              <w:jc w:val="both"/>
              <w:rPr>
                <w:sz w:val="18"/>
                <w:szCs w:val="18"/>
              </w:rPr>
            </w:pPr>
            <w:r w:rsidRPr="00FE33C9">
              <w:rPr>
                <w:sz w:val="18"/>
                <w:szCs w:val="18"/>
              </w:rPr>
              <w:t>Tenaga Nasional</w:t>
            </w:r>
          </w:p>
        </w:tc>
        <w:tc>
          <w:tcPr>
            <w:tcW w:w="861" w:type="pct"/>
            <w:noWrap/>
            <w:hideMark/>
          </w:tcPr>
          <w:p w14:paraId="73FCAD4E" w14:textId="7258E770"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3F916D5E" w14:textId="24C6BB0B"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491D7582" w14:textId="2E18F654" w:rsidR="00FE33C9" w:rsidRPr="00FE33C9" w:rsidRDefault="00FE33C9" w:rsidP="00FE33C9">
            <w:pPr>
              <w:spacing w:line="240" w:lineRule="auto"/>
              <w:ind w:left="426" w:hanging="426"/>
              <w:jc w:val="both"/>
              <w:rPr>
                <w:sz w:val="18"/>
                <w:szCs w:val="18"/>
              </w:rPr>
            </w:pPr>
            <w:r w:rsidRPr="00FE33C9">
              <w:rPr>
                <w:sz w:val="18"/>
                <w:szCs w:val="18"/>
              </w:rPr>
              <w:t>0.63</w:t>
            </w:r>
          </w:p>
        </w:tc>
        <w:tc>
          <w:tcPr>
            <w:tcW w:w="1025" w:type="pct"/>
            <w:noWrap/>
            <w:hideMark/>
          </w:tcPr>
          <w:p w14:paraId="0A31C536" w14:textId="60CDE625" w:rsidR="00FE33C9" w:rsidRPr="00FE33C9" w:rsidRDefault="00FE33C9" w:rsidP="00FE33C9">
            <w:pPr>
              <w:spacing w:line="240" w:lineRule="auto"/>
              <w:ind w:left="426" w:hanging="426"/>
              <w:jc w:val="both"/>
              <w:rPr>
                <w:sz w:val="18"/>
                <w:szCs w:val="18"/>
              </w:rPr>
            </w:pPr>
            <w:r w:rsidRPr="00FE33C9">
              <w:rPr>
                <w:sz w:val="18"/>
                <w:szCs w:val="18"/>
              </w:rPr>
              <w:t>0.03</w:t>
            </w:r>
          </w:p>
        </w:tc>
      </w:tr>
      <w:tr w:rsidR="00FE33C9" w:rsidRPr="00FE33C9" w14:paraId="43DA3C02" w14:textId="77777777" w:rsidTr="00FE33C9">
        <w:trPr>
          <w:trHeight w:val="285"/>
        </w:trPr>
        <w:tc>
          <w:tcPr>
            <w:tcW w:w="310" w:type="pct"/>
          </w:tcPr>
          <w:p w14:paraId="2DEB40C5" w14:textId="1358EFD5" w:rsidR="00FE33C9" w:rsidRPr="00FE33C9" w:rsidRDefault="00FE33C9" w:rsidP="00FE33C9">
            <w:pPr>
              <w:spacing w:line="240" w:lineRule="auto"/>
              <w:ind w:left="426" w:hanging="426"/>
              <w:jc w:val="both"/>
              <w:rPr>
                <w:sz w:val="18"/>
                <w:szCs w:val="18"/>
              </w:rPr>
            </w:pPr>
            <w:r w:rsidRPr="00FE33C9">
              <w:rPr>
                <w:sz w:val="18"/>
                <w:szCs w:val="18"/>
              </w:rPr>
              <w:t>28</w:t>
            </w:r>
          </w:p>
        </w:tc>
        <w:tc>
          <w:tcPr>
            <w:tcW w:w="1377" w:type="pct"/>
            <w:noWrap/>
            <w:hideMark/>
          </w:tcPr>
          <w:p w14:paraId="4E54344F" w14:textId="4E9CF064" w:rsidR="00FE33C9" w:rsidRPr="00FE33C9" w:rsidRDefault="00FE33C9" w:rsidP="00FE33C9">
            <w:pPr>
              <w:spacing w:line="240" w:lineRule="auto"/>
              <w:ind w:left="426" w:hanging="426"/>
              <w:jc w:val="both"/>
              <w:rPr>
                <w:sz w:val="18"/>
                <w:szCs w:val="18"/>
              </w:rPr>
            </w:pPr>
            <w:r w:rsidRPr="00FE33C9">
              <w:rPr>
                <w:sz w:val="18"/>
                <w:szCs w:val="18"/>
              </w:rPr>
              <w:t>Tenaga Nasional</w:t>
            </w:r>
          </w:p>
        </w:tc>
        <w:tc>
          <w:tcPr>
            <w:tcW w:w="861" w:type="pct"/>
            <w:noWrap/>
            <w:hideMark/>
          </w:tcPr>
          <w:p w14:paraId="0F679F8E" w14:textId="3CE66B16"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1560D0CC" w14:textId="177FBBEB"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3E36DD27" w14:textId="5DC12A78" w:rsidR="00FE33C9" w:rsidRPr="00FE33C9" w:rsidRDefault="00FE33C9" w:rsidP="00FE33C9">
            <w:pPr>
              <w:spacing w:line="240" w:lineRule="auto"/>
              <w:ind w:left="426" w:hanging="426"/>
              <w:jc w:val="both"/>
              <w:rPr>
                <w:sz w:val="18"/>
                <w:szCs w:val="18"/>
              </w:rPr>
            </w:pPr>
            <w:r w:rsidRPr="00FE33C9">
              <w:rPr>
                <w:sz w:val="18"/>
                <w:szCs w:val="18"/>
              </w:rPr>
              <w:t>0.62</w:t>
            </w:r>
          </w:p>
        </w:tc>
        <w:tc>
          <w:tcPr>
            <w:tcW w:w="1025" w:type="pct"/>
            <w:noWrap/>
            <w:hideMark/>
          </w:tcPr>
          <w:p w14:paraId="59CF001A" w14:textId="18588677" w:rsidR="00FE33C9" w:rsidRPr="00FE33C9" w:rsidRDefault="00FE33C9" w:rsidP="00FE33C9">
            <w:pPr>
              <w:spacing w:line="240" w:lineRule="auto"/>
              <w:ind w:left="426" w:hanging="426"/>
              <w:jc w:val="both"/>
              <w:rPr>
                <w:sz w:val="18"/>
                <w:szCs w:val="18"/>
              </w:rPr>
            </w:pPr>
            <w:r w:rsidRPr="00FE33C9">
              <w:rPr>
                <w:sz w:val="18"/>
                <w:szCs w:val="18"/>
              </w:rPr>
              <w:t>-0.10</w:t>
            </w:r>
          </w:p>
        </w:tc>
      </w:tr>
      <w:tr w:rsidR="00FE33C9" w:rsidRPr="00FE33C9" w14:paraId="6B452522" w14:textId="77777777" w:rsidTr="00FE33C9">
        <w:trPr>
          <w:trHeight w:val="285"/>
        </w:trPr>
        <w:tc>
          <w:tcPr>
            <w:tcW w:w="310" w:type="pct"/>
          </w:tcPr>
          <w:p w14:paraId="3AFB5F38" w14:textId="55F57334" w:rsidR="00FE33C9" w:rsidRPr="00FE33C9" w:rsidRDefault="00FE33C9" w:rsidP="00FE33C9">
            <w:pPr>
              <w:spacing w:line="240" w:lineRule="auto"/>
              <w:ind w:left="426" w:hanging="426"/>
              <w:jc w:val="both"/>
              <w:rPr>
                <w:sz w:val="18"/>
                <w:szCs w:val="18"/>
              </w:rPr>
            </w:pPr>
            <w:r w:rsidRPr="00FE33C9">
              <w:rPr>
                <w:sz w:val="18"/>
                <w:szCs w:val="18"/>
              </w:rPr>
              <w:t>29</w:t>
            </w:r>
          </w:p>
        </w:tc>
        <w:tc>
          <w:tcPr>
            <w:tcW w:w="1377" w:type="pct"/>
            <w:noWrap/>
            <w:hideMark/>
          </w:tcPr>
          <w:p w14:paraId="263D0081" w14:textId="6F491626" w:rsidR="00FE33C9" w:rsidRPr="00FE33C9" w:rsidRDefault="00FE33C9" w:rsidP="00FE33C9">
            <w:pPr>
              <w:spacing w:line="240" w:lineRule="auto"/>
              <w:ind w:left="426" w:hanging="426"/>
              <w:jc w:val="both"/>
              <w:rPr>
                <w:sz w:val="18"/>
                <w:szCs w:val="18"/>
              </w:rPr>
            </w:pPr>
            <w:r w:rsidRPr="00FE33C9">
              <w:rPr>
                <w:sz w:val="18"/>
                <w:szCs w:val="18"/>
              </w:rPr>
              <w:t>Tenaga Nasional</w:t>
            </w:r>
          </w:p>
        </w:tc>
        <w:tc>
          <w:tcPr>
            <w:tcW w:w="861" w:type="pct"/>
            <w:noWrap/>
            <w:hideMark/>
          </w:tcPr>
          <w:p w14:paraId="0D491E4C" w14:textId="74716AAA"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491BFD62" w14:textId="6A115953"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51D48625" w14:textId="354F3C9F" w:rsidR="00FE33C9" w:rsidRPr="00FE33C9" w:rsidRDefault="00FE33C9" w:rsidP="00FE33C9">
            <w:pPr>
              <w:spacing w:line="240" w:lineRule="auto"/>
              <w:ind w:left="426" w:hanging="426"/>
              <w:jc w:val="both"/>
              <w:rPr>
                <w:sz w:val="18"/>
                <w:szCs w:val="18"/>
              </w:rPr>
            </w:pPr>
            <w:r w:rsidRPr="00FE33C9">
              <w:rPr>
                <w:sz w:val="18"/>
                <w:szCs w:val="18"/>
              </w:rPr>
              <w:t>0.67</w:t>
            </w:r>
          </w:p>
        </w:tc>
        <w:tc>
          <w:tcPr>
            <w:tcW w:w="1025" w:type="pct"/>
            <w:noWrap/>
            <w:hideMark/>
          </w:tcPr>
          <w:p w14:paraId="612B28B5" w14:textId="07A9BA7E" w:rsidR="00FE33C9" w:rsidRPr="00FE33C9" w:rsidRDefault="00FE33C9" w:rsidP="00FE33C9">
            <w:pPr>
              <w:spacing w:line="240" w:lineRule="auto"/>
              <w:ind w:left="426" w:hanging="426"/>
              <w:jc w:val="both"/>
              <w:rPr>
                <w:sz w:val="18"/>
                <w:szCs w:val="18"/>
              </w:rPr>
            </w:pPr>
            <w:r w:rsidRPr="00FE33C9">
              <w:rPr>
                <w:sz w:val="18"/>
                <w:szCs w:val="18"/>
              </w:rPr>
              <w:t>-0.21</w:t>
            </w:r>
          </w:p>
        </w:tc>
      </w:tr>
      <w:tr w:rsidR="00FE33C9" w:rsidRPr="00FE33C9" w14:paraId="2CAAD4C3" w14:textId="77777777" w:rsidTr="00FE33C9">
        <w:trPr>
          <w:trHeight w:val="285"/>
        </w:trPr>
        <w:tc>
          <w:tcPr>
            <w:tcW w:w="310" w:type="pct"/>
          </w:tcPr>
          <w:p w14:paraId="5D71C5E7" w14:textId="44516DE7" w:rsidR="00FE33C9" w:rsidRPr="00FE33C9" w:rsidRDefault="00FE33C9" w:rsidP="00FE33C9">
            <w:pPr>
              <w:spacing w:line="240" w:lineRule="auto"/>
              <w:ind w:left="426" w:hanging="426"/>
              <w:jc w:val="both"/>
              <w:rPr>
                <w:sz w:val="18"/>
                <w:szCs w:val="18"/>
              </w:rPr>
            </w:pPr>
            <w:r w:rsidRPr="00FE33C9">
              <w:rPr>
                <w:sz w:val="18"/>
                <w:szCs w:val="18"/>
              </w:rPr>
              <w:t>30</w:t>
            </w:r>
          </w:p>
        </w:tc>
        <w:tc>
          <w:tcPr>
            <w:tcW w:w="1377" w:type="pct"/>
            <w:noWrap/>
            <w:hideMark/>
          </w:tcPr>
          <w:p w14:paraId="56AE75FF" w14:textId="3D933BD0" w:rsidR="00FE33C9" w:rsidRPr="00FE33C9" w:rsidRDefault="00FE33C9" w:rsidP="00FE33C9">
            <w:pPr>
              <w:spacing w:line="240" w:lineRule="auto"/>
              <w:ind w:left="426" w:hanging="426"/>
              <w:jc w:val="both"/>
              <w:rPr>
                <w:sz w:val="18"/>
                <w:szCs w:val="18"/>
              </w:rPr>
            </w:pPr>
            <w:r w:rsidRPr="00FE33C9">
              <w:rPr>
                <w:sz w:val="18"/>
                <w:szCs w:val="18"/>
              </w:rPr>
              <w:t>Genting Malaysia</w:t>
            </w:r>
          </w:p>
        </w:tc>
        <w:tc>
          <w:tcPr>
            <w:tcW w:w="861" w:type="pct"/>
            <w:noWrap/>
            <w:hideMark/>
          </w:tcPr>
          <w:p w14:paraId="7DF1A029" w14:textId="105CE37C"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399A2DA5" w14:textId="650959F6" w:rsidR="00FE33C9" w:rsidRPr="00FE33C9" w:rsidRDefault="00FE33C9" w:rsidP="00FE33C9">
            <w:pPr>
              <w:spacing w:line="240" w:lineRule="auto"/>
              <w:ind w:left="426" w:hanging="426"/>
              <w:jc w:val="both"/>
              <w:rPr>
                <w:sz w:val="18"/>
                <w:szCs w:val="18"/>
              </w:rPr>
            </w:pPr>
            <w:r w:rsidRPr="00FE33C9">
              <w:rPr>
                <w:sz w:val="18"/>
                <w:szCs w:val="18"/>
              </w:rPr>
              <w:t>0.03</w:t>
            </w:r>
          </w:p>
        </w:tc>
        <w:tc>
          <w:tcPr>
            <w:tcW w:w="680" w:type="pct"/>
            <w:noWrap/>
            <w:hideMark/>
          </w:tcPr>
          <w:p w14:paraId="6AD5EA61" w14:textId="0087F15A" w:rsidR="00FE33C9" w:rsidRPr="00FE33C9" w:rsidRDefault="00FE33C9" w:rsidP="00FE33C9">
            <w:pPr>
              <w:spacing w:line="240" w:lineRule="auto"/>
              <w:ind w:left="426" w:hanging="426"/>
              <w:jc w:val="both"/>
              <w:rPr>
                <w:sz w:val="18"/>
                <w:szCs w:val="18"/>
              </w:rPr>
            </w:pPr>
            <w:r w:rsidRPr="00FE33C9">
              <w:rPr>
                <w:sz w:val="18"/>
                <w:szCs w:val="18"/>
              </w:rPr>
              <w:t>1.94</w:t>
            </w:r>
          </w:p>
        </w:tc>
        <w:tc>
          <w:tcPr>
            <w:tcW w:w="1025" w:type="pct"/>
            <w:noWrap/>
            <w:hideMark/>
          </w:tcPr>
          <w:p w14:paraId="2B8D8A78" w14:textId="6BB3C5ED" w:rsidR="00FE33C9" w:rsidRPr="00FE33C9" w:rsidRDefault="00FE33C9" w:rsidP="00FE33C9">
            <w:pPr>
              <w:spacing w:line="240" w:lineRule="auto"/>
              <w:ind w:left="426" w:hanging="426"/>
              <w:jc w:val="both"/>
              <w:rPr>
                <w:sz w:val="18"/>
                <w:szCs w:val="18"/>
              </w:rPr>
            </w:pPr>
            <w:r w:rsidRPr="00FE33C9">
              <w:rPr>
                <w:sz w:val="18"/>
                <w:szCs w:val="18"/>
              </w:rPr>
              <w:t>0.00</w:t>
            </w:r>
          </w:p>
        </w:tc>
      </w:tr>
      <w:tr w:rsidR="00FE33C9" w:rsidRPr="00FE33C9" w14:paraId="0D5B6C94" w14:textId="77777777" w:rsidTr="00FE33C9">
        <w:trPr>
          <w:trHeight w:val="285"/>
        </w:trPr>
        <w:tc>
          <w:tcPr>
            <w:tcW w:w="310" w:type="pct"/>
          </w:tcPr>
          <w:p w14:paraId="5F554675" w14:textId="02F212DC" w:rsidR="00FE33C9" w:rsidRPr="00FE33C9" w:rsidRDefault="00FE33C9" w:rsidP="00FE33C9">
            <w:pPr>
              <w:spacing w:line="240" w:lineRule="auto"/>
              <w:ind w:left="426" w:hanging="426"/>
              <w:jc w:val="both"/>
              <w:rPr>
                <w:sz w:val="18"/>
                <w:szCs w:val="18"/>
              </w:rPr>
            </w:pPr>
            <w:r w:rsidRPr="00FE33C9">
              <w:rPr>
                <w:sz w:val="18"/>
                <w:szCs w:val="18"/>
              </w:rPr>
              <w:t>31</w:t>
            </w:r>
          </w:p>
        </w:tc>
        <w:tc>
          <w:tcPr>
            <w:tcW w:w="1377" w:type="pct"/>
            <w:noWrap/>
            <w:hideMark/>
          </w:tcPr>
          <w:p w14:paraId="30B0FE1B" w14:textId="6EDC2B46" w:rsidR="00FE33C9" w:rsidRPr="00FE33C9" w:rsidRDefault="00FE33C9" w:rsidP="00FE33C9">
            <w:pPr>
              <w:spacing w:line="240" w:lineRule="auto"/>
              <w:ind w:left="426" w:hanging="426"/>
              <w:jc w:val="both"/>
              <w:rPr>
                <w:sz w:val="18"/>
                <w:szCs w:val="18"/>
              </w:rPr>
            </w:pPr>
            <w:r w:rsidRPr="00FE33C9">
              <w:rPr>
                <w:sz w:val="18"/>
                <w:szCs w:val="18"/>
              </w:rPr>
              <w:t>Petronas Chemicals</w:t>
            </w:r>
          </w:p>
        </w:tc>
        <w:tc>
          <w:tcPr>
            <w:tcW w:w="861" w:type="pct"/>
            <w:noWrap/>
            <w:hideMark/>
          </w:tcPr>
          <w:p w14:paraId="11110D4E" w14:textId="19EF6F27"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5638255A" w14:textId="24C2CE20" w:rsidR="00FE33C9" w:rsidRPr="00FE33C9" w:rsidRDefault="00FE33C9" w:rsidP="00FE33C9">
            <w:pPr>
              <w:spacing w:line="240" w:lineRule="auto"/>
              <w:ind w:left="426" w:hanging="426"/>
              <w:jc w:val="both"/>
              <w:rPr>
                <w:sz w:val="18"/>
                <w:szCs w:val="18"/>
              </w:rPr>
            </w:pPr>
            <w:r w:rsidRPr="00FE33C9">
              <w:rPr>
                <w:sz w:val="18"/>
                <w:szCs w:val="18"/>
              </w:rPr>
              <w:t>0.04</w:t>
            </w:r>
          </w:p>
        </w:tc>
        <w:tc>
          <w:tcPr>
            <w:tcW w:w="680" w:type="pct"/>
            <w:noWrap/>
            <w:hideMark/>
          </w:tcPr>
          <w:p w14:paraId="42FDDA7E" w14:textId="6AD0F24C" w:rsidR="00FE33C9" w:rsidRPr="00FE33C9" w:rsidRDefault="00FE33C9" w:rsidP="00FE33C9">
            <w:pPr>
              <w:spacing w:line="240" w:lineRule="auto"/>
              <w:ind w:left="426" w:hanging="426"/>
              <w:jc w:val="both"/>
              <w:rPr>
                <w:sz w:val="18"/>
                <w:szCs w:val="18"/>
              </w:rPr>
            </w:pPr>
            <w:r w:rsidRPr="00FE33C9">
              <w:rPr>
                <w:sz w:val="18"/>
                <w:szCs w:val="18"/>
              </w:rPr>
              <w:t>1.13</w:t>
            </w:r>
          </w:p>
        </w:tc>
        <w:tc>
          <w:tcPr>
            <w:tcW w:w="1025" w:type="pct"/>
            <w:noWrap/>
            <w:hideMark/>
          </w:tcPr>
          <w:p w14:paraId="1FB3E3B9" w14:textId="3B954E62" w:rsidR="00FE33C9" w:rsidRPr="00FE33C9" w:rsidRDefault="00FE33C9" w:rsidP="00FE33C9">
            <w:pPr>
              <w:spacing w:line="240" w:lineRule="auto"/>
              <w:ind w:left="426" w:hanging="426"/>
              <w:jc w:val="both"/>
              <w:rPr>
                <w:sz w:val="18"/>
                <w:szCs w:val="18"/>
              </w:rPr>
            </w:pPr>
            <w:r w:rsidRPr="00FE33C9">
              <w:rPr>
                <w:sz w:val="18"/>
                <w:szCs w:val="18"/>
              </w:rPr>
              <w:t>-0.17</w:t>
            </w:r>
          </w:p>
        </w:tc>
      </w:tr>
      <w:tr w:rsidR="00FE33C9" w:rsidRPr="00FE33C9" w14:paraId="61382395" w14:textId="77777777" w:rsidTr="00FE33C9">
        <w:trPr>
          <w:trHeight w:val="285"/>
        </w:trPr>
        <w:tc>
          <w:tcPr>
            <w:tcW w:w="310" w:type="pct"/>
          </w:tcPr>
          <w:p w14:paraId="01D8800E" w14:textId="1BCA3088" w:rsidR="00FE33C9" w:rsidRPr="00FE33C9" w:rsidRDefault="00FE33C9" w:rsidP="00FE33C9">
            <w:pPr>
              <w:spacing w:line="240" w:lineRule="auto"/>
              <w:ind w:left="426" w:hanging="426"/>
              <w:jc w:val="both"/>
              <w:rPr>
                <w:sz w:val="18"/>
                <w:szCs w:val="18"/>
              </w:rPr>
            </w:pPr>
            <w:r w:rsidRPr="00FE33C9">
              <w:rPr>
                <w:sz w:val="18"/>
                <w:szCs w:val="18"/>
              </w:rPr>
              <w:t>32</w:t>
            </w:r>
          </w:p>
        </w:tc>
        <w:tc>
          <w:tcPr>
            <w:tcW w:w="1377" w:type="pct"/>
            <w:noWrap/>
            <w:hideMark/>
          </w:tcPr>
          <w:p w14:paraId="07612CE8" w14:textId="3E814C84" w:rsidR="00FE33C9" w:rsidRPr="00FE33C9" w:rsidRDefault="00FE33C9" w:rsidP="00FE33C9">
            <w:pPr>
              <w:spacing w:line="240" w:lineRule="auto"/>
              <w:ind w:left="426" w:hanging="426"/>
              <w:jc w:val="both"/>
              <w:rPr>
                <w:sz w:val="18"/>
                <w:szCs w:val="18"/>
              </w:rPr>
            </w:pPr>
            <w:r w:rsidRPr="00FE33C9">
              <w:rPr>
                <w:sz w:val="18"/>
                <w:szCs w:val="18"/>
              </w:rPr>
              <w:t>Petronas Chemicals</w:t>
            </w:r>
          </w:p>
        </w:tc>
        <w:tc>
          <w:tcPr>
            <w:tcW w:w="861" w:type="pct"/>
            <w:noWrap/>
            <w:hideMark/>
          </w:tcPr>
          <w:p w14:paraId="36046A2B" w14:textId="0C3B9306"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6269BBB3" w14:textId="3662127B" w:rsidR="00FE33C9" w:rsidRPr="00FE33C9" w:rsidRDefault="00FE33C9" w:rsidP="00FE33C9">
            <w:pPr>
              <w:spacing w:line="240" w:lineRule="auto"/>
              <w:ind w:left="426" w:hanging="426"/>
              <w:jc w:val="both"/>
              <w:rPr>
                <w:sz w:val="18"/>
                <w:szCs w:val="18"/>
              </w:rPr>
            </w:pPr>
            <w:r w:rsidRPr="00FE33C9">
              <w:rPr>
                <w:sz w:val="18"/>
                <w:szCs w:val="18"/>
              </w:rPr>
              <w:t>0.17</w:t>
            </w:r>
          </w:p>
        </w:tc>
        <w:tc>
          <w:tcPr>
            <w:tcW w:w="680" w:type="pct"/>
            <w:noWrap/>
            <w:hideMark/>
          </w:tcPr>
          <w:p w14:paraId="0D52B831" w14:textId="23DF8030" w:rsidR="00FE33C9" w:rsidRPr="00FE33C9" w:rsidRDefault="00FE33C9" w:rsidP="00FE33C9">
            <w:pPr>
              <w:spacing w:line="240" w:lineRule="auto"/>
              <w:ind w:left="426" w:hanging="426"/>
              <w:jc w:val="both"/>
              <w:rPr>
                <w:sz w:val="18"/>
                <w:szCs w:val="18"/>
              </w:rPr>
            </w:pPr>
            <w:r w:rsidRPr="00FE33C9">
              <w:rPr>
                <w:sz w:val="18"/>
                <w:szCs w:val="18"/>
              </w:rPr>
              <w:t>0.61</w:t>
            </w:r>
          </w:p>
        </w:tc>
        <w:tc>
          <w:tcPr>
            <w:tcW w:w="1025" w:type="pct"/>
            <w:noWrap/>
            <w:hideMark/>
          </w:tcPr>
          <w:p w14:paraId="3970F470" w14:textId="14791170"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5D1A5F36" w14:textId="77777777" w:rsidTr="00FE33C9">
        <w:trPr>
          <w:trHeight w:val="285"/>
        </w:trPr>
        <w:tc>
          <w:tcPr>
            <w:tcW w:w="310" w:type="pct"/>
          </w:tcPr>
          <w:p w14:paraId="6D74A8E5" w14:textId="36B48423" w:rsidR="00FE33C9" w:rsidRPr="00FE33C9" w:rsidRDefault="00FE33C9" w:rsidP="00FE33C9">
            <w:pPr>
              <w:spacing w:line="240" w:lineRule="auto"/>
              <w:ind w:left="426" w:hanging="426"/>
              <w:jc w:val="both"/>
              <w:rPr>
                <w:sz w:val="18"/>
                <w:szCs w:val="18"/>
              </w:rPr>
            </w:pPr>
            <w:r w:rsidRPr="00FE33C9">
              <w:rPr>
                <w:sz w:val="18"/>
                <w:szCs w:val="18"/>
              </w:rPr>
              <w:t>33</w:t>
            </w:r>
          </w:p>
        </w:tc>
        <w:tc>
          <w:tcPr>
            <w:tcW w:w="1377" w:type="pct"/>
            <w:noWrap/>
            <w:hideMark/>
          </w:tcPr>
          <w:p w14:paraId="41B9E26C" w14:textId="79173E90" w:rsidR="00FE33C9" w:rsidRPr="00FE33C9" w:rsidRDefault="00FE33C9" w:rsidP="00FE33C9">
            <w:pPr>
              <w:spacing w:line="240" w:lineRule="auto"/>
              <w:ind w:left="426" w:hanging="426"/>
              <w:jc w:val="both"/>
              <w:rPr>
                <w:sz w:val="18"/>
                <w:szCs w:val="18"/>
              </w:rPr>
            </w:pPr>
            <w:r w:rsidRPr="00FE33C9">
              <w:rPr>
                <w:sz w:val="18"/>
                <w:szCs w:val="18"/>
              </w:rPr>
              <w:t>Petronas Chemicals</w:t>
            </w:r>
          </w:p>
        </w:tc>
        <w:tc>
          <w:tcPr>
            <w:tcW w:w="861" w:type="pct"/>
            <w:noWrap/>
            <w:hideMark/>
          </w:tcPr>
          <w:p w14:paraId="1330142A" w14:textId="17CD7EC5"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36825B50" w14:textId="28AE9E59" w:rsidR="00FE33C9" w:rsidRPr="00FE33C9" w:rsidRDefault="00FE33C9" w:rsidP="00FE33C9">
            <w:pPr>
              <w:spacing w:line="240" w:lineRule="auto"/>
              <w:ind w:left="426" w:hanging="426"/>
              <w:jc w:val="both"/>
              <w:rPr>
                <w:sz w:val="18"/>
                <w:szCs w:val="18"/>
              </w:rPr>
            </w:pPr>
            <w:r w:rsidRPr="00FE33C9">
              <w:rPr>
                <w:sz w:val="18"/>
                <w:szCs w:val="18"/>
              </w:rPr>
              <w:t>0.22</w:t>
            </w:r>
          </w:p>
        </w:tc>
        <w:tc>
          <w:tcPr>
            <w:tcW w:w="680" w:type="pct"/>
            <w:noWrap/>
            <w:hideMark/>
          </w:tcPr>
          <w:p w14:paraId="41F5CD8D" w14:textId="11606B39" w:rsidR="00FE33C9" w:rsidRPr="00FE33C9" w:rsidRDefault="00FE33C9" w:rsidP="00FE33C9">
            <w:pPr>
              <w:spacing w:line="240" w:lineRule="auto"/>
              <w:ind w:left="426" w:hanging="426"/>
              <w:jc w:val="both"/>
              <w:rPr>
                <w:sz w:val="18"/>
                <w:szCs w:val="18"/>
              </w:rPr>
            </w:pPr>
            <w:r w:rsidRPr="00FE33C9">
              <w:rPr>
                <w:sz w:val="18"/>
                <w:szCs w:val="18"/>
              </w:rPr>
              <w:t>0.33</w:t>
            </w:r>
          </w:p>
        </w:tc>
        <w:tc>
          <w:tcPr>
            <w:tcW w:w="1025" w:type="pct"/>
            <w:noWrap/>
            <w:hideMark/>
          </w:tcPr>
          <w:p w14:paraId="0DDB6AA0" w14:textId="44BD62B3" w:rsidR="00FE33C9" w:rsidRPr="00FE33C9" w:rsidRDefault="00FE33C9" w:rsidP="00FE33C9">
            <w:pPr>
              <w:spacing w:line="240" w:lineRule="auto"/>
              <w:ind w:left="426" w:hanging="426"/>
              <w:jc w:val="both"/>
              <w:rPr>
                <w:sz w:val="18"/>
                <w:szCs w:val="18"/>
              </w:rPr>
            </w:pPr>
            <w:r w:rsidRPr="00FE33C9">
              <w:rPr>
                <w:sz w:val="18"/>
                <w:szCs w:val="18"/>
              </w:rPr>
              <w:t>0.20</w:t>
            </w:r>
          </w:p>
        </w:tc>
      </w:tr>
      <w:tr w:rsidR="00FE33C9" w:rsidRPr="00FE33C9" w14:paraId="7021D904" w14:textId="77777777" w:rsidTr="00FE33C9">
        <w:trPr>
          <w:trHeight w:val="285"/>
        </w:trPr>
        <w:tc>
          <w:tcPr>
            <w:tcW w:w="310" w:type="pct"/>
          </w:tcPr>
          <w:p w14:paraId="687F7A32" w14:textId="463DFC12" w:rsidR="00FE33C9" w:rsidRPr="00FE33C9" w:rsidRDefault="00FE33C9" w:rsidP="00FE33C9">
            <w:pPr>
              <w:spacing w:line="240" w:lineRule="auto"/>
              <w:ind w:left="426" w:hanging="426"/>
              <w:jc w:val="both"/>
              <w:rPr>
                <w:sz w:val="18"/>
                <w:szCs w:val="18"/>
              </w:rPr>
            </w:pPr>
            <w:r w:rsidRPr="00FE33C9">
              <w:rPr>
                <w:sz w:val="18"/>
                <w:szCs w:val="18"/>
              </w:rPr>
              <w:t>34</w:t>
            </w:r>
          </w:p>
        </w:tc>
        <w:tc>
          <w:tcPr>
            <w:tcW w:w="1377" w:type="pct"/>
            <w:noWrap/>
            <w:hideMark/>
          </w:tcPr>
          <w:p w14:paraId="57C3865D" w14:textId="43766C78" w:rsidR="00FE33C9" w:rsidRPr="00FE33C9" w:rsidRDefault="00FE33C9" w:rsidP="00FE33C9">
            <w:pPr>
              <w:spacing w:line="240" w:lineRule="auto"/>
              <w:ind w:left="426" w:hanging="426"/>
              <w:jc w:val="both"/>
              <w:rPr>
                <w:sz w:val="18"/>
                <w:szCs w:val="18"/>
              </w:rPr>
            </w:pPr>
            <w:r w:rsidRPr="00FE33C9">
              <w:rPr>
                <w:sz w:val="18"/>
                <w:szCs w:val="18"/>
              </w:rPr>
              <w:t>Petronas Chemicals</w:t>
            </w:r>
          </w:p>
        </w:tc>
        <w:tc>
          <w:tcPr>
            <w:tcW w:w="861" w:type="pct"/>
            <w:noWrap/>
            <w:hideMark/>
          </w:tcPr>
          <w:p w14:paraId="03067F45" w14:textId="013E512A"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2B4D399B" w14:textId="2FE2216D" w:rsidR="00FE33C9" w:rsidRPr="00FE33C9" w:rsidRDefault="00FE33C9" w:rsidP="00FE33C9">
            <w:pPr>
              <w:spacing w:line="240" w:lineRule="auto"/>
              <w:ind w:left="426" w:hanging="426"/>
              <w:jc w:val="both"/>
              <w:rPr>
                <w:sz w:val="18"/>
                <w:szCs w:val="18"/>
              </w:rPr>
            </w:pPr>
            <w:r w:rsidRPr="00FE33C9">
              <w:rPr>
                <w:sz w:val="18"/>
                <w:szCs w:val="18"/>
              </w:rPr>
              <w:t>0.05</w:t>
            </w:r>
          </w:p>
        </w:tc>
        <w:tc>
          <w:tcPr>
            <w:tcW w:w="680" w:type="pct"/>
            <w:noWrap/>
            <w:hideMark/>
          </w:tcPr>
          <w:p w14:paraId="4CA7CA59" w14:textId="7030BDAC" w:rsidR="00FE33C9" w:rsidRPr="00FE33C9" w:rsidRDefault="00FE33C9" w:rsidP="00FE33C9">
            <w:pPr>
              <w:spacing w:line="240" w:lineRule="auto"/>
              <w:ind w:left="426" w:hanging="426"/>
              <w:jc w:val="both"/>
              <w:rPr>
                <w:sz w:val="18"/>
                <w:szCs w:val="18"/>
              </w:rPr>
            </w:pPr>
            <w:r w:rsidRPr="00FE33C9">
              <w:rPr>
                <w:sz w:val="18"/>
                <w:szCs w:val="18"/>
              </w:rPr>
              <w:t>0.59</w:t>
            </w:r>
          </w:p>
        </w:tc>
        <w:tc>
          <w:tcPr>
            <w:tcW w:w="1025" w:type="pct"/>
            <w:noWrap/>
            <w:hideMark/>
          </w:tcPr>
          <w:p w14:paraId="5C0A9D69" w14:textId="4C635C39" w:rsidR="00FE33C9" w:rsidRPr="00FE33C9" w:rsidRDefault="00FE33C9" w:rsidP="00FE33C9">
            <w:pPr>
              <w:spacing w:line="240" w:lineRule="auto"/>
              <w:ind w:left="426" w:hanging="426"/>
              <w:jc w:val="both"/>
              <w:rPr>
                <w:sz w:val="18"/>
                <w:szCs w:val="18"/>
              </w:rPr>
            </w:pPr>
            <w:r w:rsidRPr="00FE33C9">
              <w:rPr>
                <w:sz w:val="18"/>
                <w:szCs w:val="18"/>
              </w:rPr>
              <w:t>0.01</w:t>
            </w:r>
          </w:p>
        </w:tc>
      </w:tr>
      <w:tr w:rsidR="00FE33C9" w:rsidRPr="00FE33C9" w14:paraId="2E8C2949" w14:textId="77777777" w:rsidTr="00FE33C9">
        <w:trPr>
          <w:trHeight w:val="285"/>
        </w:trPr>
        <w:tc>
          <w:tcPr>
            <w:tcW w:w="310" w:type="pct"/>
          </w:tcPr>
          <w:p w14:paraId="26DD4C33" w14:textId="52FC11B5" w:rsidR="00FE33C9" w:rsidRPr="00FE33C9" w:rsidRDefault="00FE33C9" w:rsidP="00FE33C9">
            <w:pPr>
              <w:spacing w:line="240" w:lineRule="auto"/>
              <w:ind w:left="426" w:hanging="426"/>
              <w:jc w:val="both"/>
              <w:rPr>
                <w:sz w:val="18"/>
                <w:szCs w:val="18"/>
              </w:rPr>
            </w:pPr>
            <w:r w:rsidRPr="00FE33C9">
              <w:rPr>
                <w:sz w:val="18"/>
                <w:szCs w:val="18"/>
              </w:rPr>
              <w:t>35</w:t>
            </w:r>
          </w:p>
        </w:tc>
        <w:tc>
          <w:tcPr>
            <w:tcW w:w="1377" w:type="pct"/>
            <w:noWrap/>
            <w:hideMark/>
          </w:tcPr>
          <w:p w14:paraId="5D8F74DF" w14:textId="16134F07" w:rsidR="00FE33C9" w:rsidRPr="00FE33C9" w:rsidRDefault="00FE33C9" w:rsidP="00FE33C9">
            <w:pPr>
              <w:spacing w:line="240" w:lineRule="auto"/>
              <w:ind w:left="426" w:hanging="426"/>
              <w:jc w:val="both"/>
              <w:rPr>
                <w:sz w:val="18"/>
                <w:szCs w:val="18"/>
              </w:rPr>
            </w:pPr>
            <w:r w:rsidRPr="00FE33C9">
              <w:rPr>
                <w:sz w:val="18"/>
                <w:szCs w:val="18"/>
              </w:rPr>
              <w:t>IHH Healthcare</w:t>
            </w:r>
          </w:p>
        </w:tc>
        <w:tc>
          <w:tcPr>
            <w:tcW w:w="861" w:type="pct"/>
            <w:noWrap/>
            <w:hideMark/>
          </w:tcPr>
          <w:p w14:paraId="63838A1E" w14:textId="030AE158"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8568B72" w14:textId="148056DE"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3B30797E" w14:textId="53D2AD63" w:rsidR="00FE33C9" w:rsidRPr="00FE33C9" w:rsidRDefault="00FE33C9" w:rsidP="00FE33C9">
            <w:pPr>
              <w:spacing w:line="240" w:lineRule="auto"/>
              <w:ind w:left="426" w:hanging="426"/>
              <w:jc w:val="both"/>
              <w:rPr>
                <w:sz w:val="18"/>
                <w:szCs w:val="18"/>
              </w:rPr>
            </w:pPr>
            <w:r w:rsidRPr="00FE33C9">
              <w:rPr>
                <w:sz w:val="18"/>
                <w:szCs w:val="18"/>
              </w:rPr>
              <w:t>0.60</w:t>
            </w:r>
          </w:p>
        </w:tc>
        <w:tc>
          <w:tcPr>
            <w:tcW w:w="1025" w:type="pct"/>
            <w:noWrap/>
            <w:hideMark/>
          </w:tcPr>
          <w:p w14:paraId="4DB1B1E3" w14:textId="7C7F8234" w:rsidR="00FE33C9" w:rsidRPr="00FE33C9" w:rsidRDefault="00FE33C9" w:rsidP="00FE33C9">
            <w:pPr>
              <w:spacing w:line="240" w:lineRule="auto"/>
              <w:ind w:left="426" w:hanging="426"/>
              <w:jc w:val="both"/>
              <w:rPr>
                <w:sz w:val="18"/>
                <w:szCs w:val="18"/>
              </w:rPr>
            </w:pPr>
            <w:r w:rsidRPr="00FE33C9">
              <w:rPr>
                <w:sz w:val="18"/>
                <w:szCs w:val="18"/>
              </w:rPr>
              <w:t>-0.03</w:t>
            </w:r>
          </w:p>
        </w:tc>
      </w:tr>
      <w:tr w:rsidR="00FE33C9" w:rsidRPr="00FE33C9" w14:paraId="5E633159" w14:textId="77777777" w:rsidTr="00FE33C9">
        <w:trPr>
          <w:trHeight w:val="285"/>
        </w:trPr>
        <w:tc>
          <w:tcPr>
            <w:tcW w:w="310" w:type="pct"/>
          </w:tcPr>
          <w:p w14:paraId="1237BB31" w14:textId="2B403E6C" w:rsidR="00FE33C9" w:rsidRPr="00FE33C9" w:rsidRDefault="00FE33C9" w:rsidP="00FE33C9">
            <w:pPr>
              <w:spacing w:line="240" w:lineRule="auto"/>
              <w:ind w:left="426" w:hanging="426"/>
              <w:jc w:val="both"/>
              <w:rPr>
                <w:sz w:val="18"/>
                <w:szCs w:val="18"/>
              </w:rPr>
            </w:pPr>
            <w:r w:rsidRPr="00FE33C9">
              <w:rPr>
                <w:sz w:val="18"/>
                <w:szCs w:val="18"/>
              </w:rPr>
              <w:t>36</w:t>
            </w:r>
          </w:p>
        </w:tc>
        <w:tc>
          <w:tcPr>
            <w:tcW w:w="1377" w:type="pct"/>
            <w:noWrap/>
            <w:hideMark/>
          </w:tcPr>
          <w:p w14:paraId="5218AA1D" w14:textId="69195890" w:rsidR="00FE33C9" w:rsidRPr="00FE33C9" w:rsidRDefault="00FE33C9" w:rsidP="00FE33C9">
            <w:pPr>
              <w:spacing w:line="240" w:lineRule="auto"/>
              <w:ind w:left="426" w:hanging="426"/>
              <w:jc w:val="both"/>
              <w:rPr>
                <w:sz w:val="18"/>
                <w:szCs w:val="18"/>
              </w:rPr>
            </w:pPr>
            <w:r w:rsidRPr="00FE33C9">
              <w:rPr>
                <w:sz w:val="18"/>
                <w:szCs w:val="18"/>
              </w:rPr>
              <w:t>IHH Healthcare</w:t>
            </w:r>
          </w:p>
        </w:tc>
        <w:tc>
          <w:tcPr>
            <w:tcW w:w="861" w:type="pct"/>
            <w:noWrap/>
            <w:hideMark/>
          </w:tcPr>
          <w:p w14:paraId="1742F726" w14:textId="7AD71D83"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7F1033C2" w14:textId="3196FDD0"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2B9E9A34" w14:textId="29C409EB" w:rsidR="00FE33C9" w:rsidRPr="00FE33C9" w:rsidRDefault="00FE33C9" w:rsidP="00FE33C9">
            <w:pPr>
              <w:spacing w:line="240" w:lineRule="auto"/>
              <w:ind w:left="426" w:hanging="426"/>
              <w:jc w:val="both"/>
              <w:rPr>
                <w:sz w:val="18"/>
                <w:szCs w:val="18"/>
              </w:rPr>
            </w:pPr>
            <w:r w:rsidRPr="00FE33C9">
              <w:rPr>
                <w:sz w:val="18"/>
                <w:szCs w:val="18"/>
              </w:rPr>
              <w:t>1.79</w:t>
            </w:r>
          </w:p>
        </w:tc>
        <w:tc>
          <w:tcPr>
            <w:tcW w:w="1025" w:type="pct"/>
            <w:noWrap/>
            <w:hideMark/>
          </w:tcPr>
          <w:p w14:paraId="7E8E9920" w14:textId="560F3BEC" w:rsidR="00FE33C9" w:rsidRPr="00FE33C9" w:rsidRDefault="00FE33C9" w:rsidP="00FE33C9">
            <w:pPr>
              <w:spacing w:line="240" w:lineRule="auto"/>
              <w:ind w:left="426" w:hanging="426"/>
              <w:jc w:val="both"/>
              <w:rPr>
                <w:sz w:val="18"/>
                <w:szCs w:val="18"/>
              </w:rPr>
            </w:pPr>
            <w:r w:rsidRPr="00FE33C9">
              <w:rPr>
                <w:sz w:val="18"/>
                <w:szCs w:val="18"/>
              </w:rPr>
              <w:t>-0.15</w:t>
            </w:r>
          </w:p>
        </w:tc>
      </w:tr>
      <w:tr w:rsidR="00FE33C9" w:rsidRPr="00FE33C9" w14:paraId="5E1EDF1E" w14:textId="77777777" w:rsidTr="00FE33C9">
        <w:trPr>
          <w:trHeight w:val="285"/>
        </w:trPr>
        <w:tc>
          <w:tcPr>
            <w:tcW w:w="310" w:type="pct"/>
          </w:tcPr>
          <w:p w14:paraId="611D5B1F" w14:textId="5AA77DC3" w:rsidR="00FE33C9" w:rsidRPr="00FE33C9" w:rsidRDefault="00FE33C9" w:rsidP="00FE33C9">
            <w:pPr>
              <w:spacing w:line="240" w:lineRule="auto"/>
              <w:ind w:left="426" w:hanging="426"/>
              <w:jc w:val="both"/>
              <w:rPr>
                <w:sz w:val="18"/>
                <w:szCs w:val="18"/>
              </w:rPr>
            </w:pPr>
            <w:r w:rsidRPr="00FE33C9">
              <w:rPr>
                <w:sz w:val="18"/>
                <w:szCs w:val="18"/>
              </w:rPr>
              <w:t>37</w:t>
            </w:r>
          </w:p>
        </w:tc>
        <w:tc>
          <w:tcPr>
            <w:tcW w:w="1377" w:type="pct"/>
            <w:noWrap/>
            <w:hideMark/>
          </w:tcPr>
          <w:p w14:paraId="1E690B7C" w14:textId="7D689820" w:rsidR="00FE33C9" w:rsidRPr="00FE33C9" w:rsidRDefault="00FE33C9" w:rsidP="00FE33C9">
            <w:pPr>
              <w:spacing w:line="240" w:lineRule="auto"/>
              <w:ind w:left="426" w:hanging="426"/>
              <w:jc w:val="both"/>
              <w:rPr>
                <w:sz w:val="18"/>
                <w:szCs w:val="18"/>
              </w:rPr>
            </w:pPr>
            <w:r w:rsidRPr="00FE33C9">
              <w:rPr>
                <w:sz w:val="18"/>
                <w:szCs w:val="18"/>
              </w:rPr>
              <w:t>IHH Healthcare</w:t>
            </w:r>
          </w:p>
        </w:tc>
        <w:tc>
          <w:tcPr>
            <w:tcW w:w="861" w:type="pct"/>
            <w:noWrap/>
            <w:hideMark/>
          </w:tcPr>
          <w:p w14:paraId="3EEA59F5" w14:textId="2C140E14"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3F89D18A" w14:textId="2226FE22"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25386431" w14:textId="3621678D" w:rsidR="00FE33C9" w:rsidRPr="00FE33C9" w:rsidRDefault="00FE33C9" w:rsidP="00FE33C9">
            <w:pPr>
              <w:spacing w:line="240" w:lineRule="auto"/>
              <w:ind w:left="426" w:hanging="426"/>
              <w:jc w:val="both"/>
              <w:rPr>
                <w:sz w:val="18"/>
                <w:szCs w:val="18"/>
              </w:rPr>
            </w:pPr>
            <w:r w:rsidRPr="00FE33C9">
              <w:rPr>
                <w:sz w:val="18"/>
                <w:szCs w:val="18"/>
              </w:rPr>
              <w:t>0.24</w:t>
            </w:r>
          </w:p>
        </w:tc>
        <w:tc>
          <w:tcPr>
            <w:tcW w:w="1025" w:type="pct"/>
            <w:noWrap/>
            <w:hideMark/>
          </w:tcPr>
          <w:p w14:paraId="7F686318" w14:textId="0424E308" w:rsidR="00FE33C9" w:rsidRPr="00FE33C9" w:rsidRDefault="00FE33C9" w:rsidP="00FE33C9">
            <w:pPr>
              <w:spacing w:line="240" w:lineRule="auto"/>
              <w:ind w:left="426" w:hanging="426"/>
              <w:jc w:val="both"/>
              <w:rPr>
                <w:sz w:val="18"/>
                <w:szCs w:val="18"/>
              </w:rPr>
            </w:pPr>
            <w:r w:rsidRPr="00FE33C9">
              <w:rPr>
                <w:sz w:val="18"/>
                <w:szCs w:val="18"/>
              </w:rPr>
              <w:t>0.34</w:t>
            </w:r>
          </w:p>
        </w:tc>
      </w:tr>
      <w:tr w:rsidR="00FE33C9" w:rsidRPr="00FE33C9" w14:paraId="28CD6B84" w14:textId="77777777" w:rsidTr="00FE33C9">
        <w:trPr>
          <w:trHeight w:val="285"/>
        </w:trPr>
        <w:tc>
          <w:tcPr>
            <w:tcW w:w="310" w:type="pct"/>
          </w:tcPr>
          <w:p w14:paraId="5C58B7E8" w14:textId="66909B72" w:rsidR="00FE33C9" w:rsidRPr="00FE33C9" w:rsidRDefault="00FE33C9" w:rsidP="00FE33C9">
            <w:pPr>
              <w:spacing w:line="240" w:lineRule="auto"/>
              <w:ind w:left="426" w:hanging="426"/>
              <w:jc w:val="both"/>
              <w:rPr>
                <w:sz w:val="18"/>
                <w:szCs w:val="18"/>
              </w:rPr>
            </w:pPr>
            <w:r w:rsidRPr="00FE33C9">
              <w:rPr>
                <w:sz w:val="18"/>
                <w:szCs w:val="18"/>
              </w:rPr>
              <w:t>38</w:t>
            </w:r>
          </w:p>
        </w:tc>
        <w:tc>
          <w:tcPr>
            <w:tcW w:w="1377" w:type="pct"/>
            <w:noWrap/>
            <w:hideMark/>
          </w:tcPr>
          <w:p w14:paraId="61626A32" w14:textId="588BADC4" w:rsidR="00FE33C9" w:rsidRPr="00FE33C9" w:rsidRDefault="00FE33C9" w:rsidP="00FE33C9">
            <w:pPr>
              <w:spacing w:line="240" w:lineRule="auto"/>
              <w:ind w:left="426" w:hanging="426"/>
              <w:jc w:val="both"/>
              <w:rPr>
                <w:sz w:val="18"/>
                <w:szCs w:val="18"/>
              </w:rPr>
            </w:pPr>
            <w:r w:rsidRPr="00FE33C9">
              <w:rPr>
                <w:sz w:val="18"/>
                <w:szCs w:val="18"/>
              </w:rPr>
              <w:t>IHH Healthcare</w:t>
            </w:r>
          </w:p>
        </w:tc>
        <w:tc>
          <w:tcPr>
            <w:tcW w:w="861" w:type="pct"/>
            <w:noWrap/>
            <w:hideMark/>
          </w:tcPr>
          <w:p w14:paraId="1790FA60" w14:textId="749B2909"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2FE1F22B" w14:textId="43475DCC" w:rsidR="00FE33C9" w:rsidRPr="00FE33C9" w:rsidRDefault="00FE33C9" w:rsidP="00FE33C9">
            <w:pPr>
              <w:spacing w:line="240" w:lineRule="auto"/>
              <w:ind w:left="426" w:hanging="426"/>
              <w:jc w:val="both"/>
              <w:rPr>
                <w:sz w:val="18"/>
                <w:szCs w:val="18"/>
              </w:rPr>
            </w:pPr>
            <w:r w:rsidRPr="00FE33C9">
              <w:rPr>
                <w:sz w:val="18"/>
                <w:szCs w:val="18"/>
              </w:rPr>
              <w:t>0.01</w:t>
            </w:r>
          </w:p>
        </w:tc>
        <w:tc>
          <w:tcPr>
            <w:tcW w:w="680" w:type="pct"/>
            <w:noWrap/>
            <w:hideMark/>
          </w:tcPr>
          <w:p w14:paraId="0A14256E" w14:textId="509E6A8E" w:rsidR="00FE33C9" w:rsidRPr="00FE33C9" w:rsidRDefault="00FE33C9" w:rsidP="00FE33C9">
            <w:pPr>
              <w:spacing w:line="240" w:lineRule="auto"/>
              <w:ind w:left="426" w:hanging="426"/>
              <w:jc w:val="both"/>
              <w:rPr>
                <w:sz w:val="18"/>
                <w:szCs w:val="18"/>
              </w:rPr>
            </w:pPr>
            <w:r w:rsidRPr="00FE33C9">
              <w:rPr>
                <w:sz w:val="18"/>
                <w:szCs w:val="18"/>
              </w:rPr>
              <w:t>1.21</w:t>
            </w:r>
          </w:p>
        </w:tc>
        <w:tc>
          <w:tcPr>
            <w:tcW w:w="1025" w:type="pct"/>
            <w:noWrap/>
            <w:hideMark/>
          </w:tcPr>
          <w:p w14:paraId="41EC9D37" w14:textId="5CE16BB8"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5D5CA6B3" w14:textId="77777777" w:rsidTr="00FE33C9">
        <w:trPr>
          <w:trHeight w:val="285"/>
        </w:trPr>
        <w:tc>
          <w:tcPr>
            <w:tcW w:w="310" w:type="pct"/>
          </w:tcPr>
          <w:p w14:paraId="18B6B35D" w14:textId="54A85D0C" w:rsidR="00FE33C9" w:rsidRPr="00FE33C9" w:rsidRDefault="00FE33C9" w:rsidP="00FE33C9">
            <w:pPr>
              <w:spacing w:line="240" w:lineRule="auto"/>
              <w:ind w:left="426" w:hanging="426"/>
              <w:jc w:val="both"/>
              <w:rPr>
                <w:sz w:val="18"/>
                <w:szCs w:val="18"/>
              </w:rPr>
            </w:pPr>
            <w:r w:rsidRPr="00FE33C9">
              <w:rPr>
                <w:sz w:val="18"/>
                <w:szCs w:val="18"/>
              </w:rPr>
              <w:t>39</w:t>
            </w:r>
          </w:p>
        </w:tc>
        <w:tc>
          <w:tcPr>
            <w:tcW w:w="1377" w:type="pct"/>
            <w:noWrap/>
            <w:hideMark/>
          </w:tcPr>
          <w:p w14:paraId="6BA26511" w14:textId="27C5FFA5" w:rsidR="00FE33C9" w:rsidRPr="00FE33C9" w:rsidRDefault="00FE33C9" w:rsidP="00FE33C9">
            <w:pPr>
              <w:spacing w:line="240" w:lineRule="auto"/>
              <w:ind w:left="426" w:hanging="426"/>
              <w:jc w:val="both"/>
              <w:rPr>
                <w:sz w:val="18"/>
                <w:szCs w:val="18"/>
              </w:rPr>
            </w:pPr>
            <w:r w:rsidRPr="00FE33C9">
              <w:rPr>
                <w:sz w:val="18"/>
                <w:szCs w:val="18"/>
              </w:rPr>
              <w:t>Hong Leong Bank</w:t>
            </w:r>
          </w:p>
        </w:tc>
        <w:tc>
          <w:tcPr>
            <w:tcW w:w="861" w:type="pct"/>
            <w:noWrap/>
            <w:hideMark/>
          </w:tcPr>
          <w:p w14:paraId="500C2D45" w14:textId="2FA41EA5"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7E317FB6" w14:textId="0045B817" w:rsidR="00FE33C9" w:rsidRPr="00FE33C9" w:rsidRDefault="00FE33C9" w:rsidP="00FE33C9">
            <w:pPr>
              <w:spacing w:line="240" w:lineRule="auto"/>
              <w:ind w:left="426" w:hanging="426"/>
              <w:jc w:val="both"/>
              <w:rPr>
                <w:sz w:val="18"/>
                <w:szCs w:val="18"/>
              </w:rPr>
            </w:pPr>
            <w:r w:rsidRPr="00FE33C9">
              <w:rPr>
                <w:sz w:val="18"/>
                <w:szCs w:val="18"/>
              </w:rPr>
              <w:t>0.12</w:t>
            </w:r>
          </w:p>
        </w:tc>
        <w:tc>
          <w:tcPr>
            <w:tcW w:w="680" w:type="pct"/>
            <w:noWrap/>
            <w:hideMark/>
          </w:tcPr>
          <w:p w14:paraId="4BFD6C8B" w14:textId="4CF567DD" w:rsidR="00FE33C9" w:rsidRPr="00FE33C9" w:rsidRDefault="00FE33C9" w:rsidP="00FE33C9">
            <w:pPr>
              <w:spacing w:line="240" w:lineRule="auto"/>
              <w:ind w:left="426" w:hanging="426"/>
              <w:jc w:val="both"/>
              <w:rPr>
                <w:sz w:val="18"/>
                <w:szCs w:val="18"/>
              </w:rPr>
            </w:pPr>
            <w:r w:rsidRPr="00FE33C9">
              <w:rPr>
                <w:sz w:val="18"/>
                <w:szCs w:val="18"/>
              </w:rPr>
              <w:t>0.32</w:t>
            </w:r>
          </w:p>
        </w:tc>
        <w:tc>
          <w:tcPr>
            <w:tcW w:w="1025" w:type="pct"/>
            <w:noWrap/>
            <w:hideMark/>
          </w:tcPr>
          <w:p w14:paraId="5439DB0D" w14:textId="3F896524"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1D2C8018" w14:textId="77777777" w:rsidTr="00FE33C9">
        <w:trPr>
          <w:trHeight w:val="285"/>
        </w:trPr>
        <w:tc>
          <w:tcPr>
            <w:tcW w:w="310" w:type="pct"/>
          </w:tcPr>
          <w:p w14:paraId="41E277BB" w14:textId="5A068022" w:rsidR="00FE33C9" w:rsidRPr="00FE33C9" w:rsidRDefault="00FE33C9" w:rsidP="00FE33C9">
            <w:pPr>
              <w:spacing w:line="240" w:lineRule="auto"/>
              <w:ind w:left="426" w:hanging="426"/>
              <w:jc w:val="both"/>
              <w:rPr>
                <w:sz w:val="18"/>
                <w:szCs w:val="18"/>
              </w:rPr>
            </w:pPr>
            <w:r w:rsidRPr="00FE33C9">
              <w:rPr>
                <w:sz w:val="18"/>
                <w:szCs w:val="18"/>
              </w:rPr>
              <w:t>40</w:t>
            </w:r>
          </w:p>
        </w:tc>
        <w:tc>
          <w:tcPr>
            <w:tcW w:w="1377" w:type="pct"/>
            <w:noWrap/>
            <w:hideMark/>
          </w:tcPr>
          <w:p w14:paraId="467415EA" w14:textId="559243BB" w:rsidR="00FE33C9" w:rsidRPr="00FE33C9" w:rsidRDefault="00FE33C9" w:rsidP="00FE33C9">
            <w:pPr>
              <w:spacing w:line="240" w:lineRule="auto"/>
              <w:ind w:left="426" w:hanging="426"/>
              <w:jc w:val="both"/>
              <w:rPr>
                <w:sz w:val="18"/>
                <w:szCs w:val="18"/>
              </w:rPr>
            </w:pPr>
            <w:r w:rsidRPr="00FE33C9">
              <w:rPr>
                <w:sz w:val="18"/>
                <w:szCs w:val="18"/>
              </w:rPr>
              <w:t>Hong Leong Bank</w:t>
            </w:r>
          </w:p>
        </w:tc>
        <w:tc>
          <w:tcPr>
            <w:tcW w:w="861" w:type="pct"/>
            <w:noWrap/>
            <w:hideMark/>
          </w:tcPr>
          <w:p w14:paraId="6E7999A2" w14:textId="313A6950"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A07BDB5" w14:textId="3CC2C7F9"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2605AB49" w14:textId="6B7D5E39" w:rsidR="00FE33C9" w:rsidRPr="00FE33C9" w:rsidRDefault="00FE33C9" w:rsidP="00FE33C9">
            <w:pPr>
              <w:spacing w:line="240" w:lineRule="auto"/>
              <w:ind w:left="426" w:hanging="426"/>
              <w:jc w:val="both"/>
              <w:rPr>
                <w:sz w:val="18"/>
                <w:szCs w:val="18"/>
              </w:rPr>
            </w:pPr>
            <w:r w:rsidRPr="00FE33C9">
              <w:rPr>
                <w:sz w:val="18"/>
                <w:szCs w:val="18"/>
              </w:rPr>
              <w:t>0.35</w:t>
            </w:r>
          </w:p>
        </w:tc>
        <w:tc>
          <w:tcPr>
            <w:tcW w:w="1025" w:type="pct"/>
            <w:noWrap/>
            <w:hideMark/>
          </w:tcPr>
          <w:p w14:paraId="4288E3E4" w14:textId="3A5F2BE0" w:rsidR="00FE33C9" w:rsidRPr="00FE33C9" w:rsidRDefault="00FE33C9" w:rsidP="00FE33C9">
            <w:pPr>
              <w:spacing w:line="240" w:lineRule="auto"/>
              <w:ind w:left="426" w:hanging="426"/>
              <w:jc w:val="both"/>
              <w:rPr>
                <w:sz w:val="18"/>
                <w:szCs w:val="18"/>
              </w:rPr>
            </w:pPr>
            <w:r w:rsidRPr="00FE33C9">
              <w:rPr>
                <w:sz w:val="18"/>
                <w:szCs w:val="18"/>
              </w:rPr>
              <w:t>0.06</w:t>
            </w:r>
          </w:p>
        </w:tc>
      </w:tr>
      <w:tr w:rsidR="00FE33C9" w:rsidRPr="00FE33C9" w14:paraId="43CD97E5" w14:textId="77777777" w:rsidTr="00FE33C9">
        <w:trPr>
          <w:trHeight w:val="285"/>
        </w:trPr>
        <w:tc>
          <w:tcPr>
            <w:tcW w:w="310" w:type="pct"/>
          </w:tcPr>
          <w:p w14:paraId="40E1A2EE" w14:textId="466E6BF9" w:rsidR="00FE33C9" w:rsidRPr="00FE33C9" w:rsidRDefault="00FE33C9" w:rsidP="00FE33C9">
            <w:pPr>
              <w:spacing w:line="240" w:lineRule="auto"/>
              <w:ind w:left="426" w:hanging="426"/>
              <w:jc w:val="both"/>
              <w:rPr>
                <w:sz w:val="18"/>
                <w:szCs w:val="18"/>
              </w:rPr>
            </w:pPr>
            <w:r w:rsidRPr="00FE33C9">
              <w:rPr>
                <w:sz w:val="18"/>
                <w:szCs w:val="18"/>
              </w:rPr>
              <w:t>41</w:t>
            </w:r>
          </w:p>
        </w:tc>
        <w:tc>
          <w:tcPr>
            <w:tcW w:w="1377" w:type="pct"/>
            <w:noWrap/>
            <w:hideMark/>
          </w:tcPr>
          <w:p w14:paraId="4F3ACB98" w14:textId="09CD62DB" w:rsidR="00FE33C9" w:rsidRPr="00FE33C9" w:rsidRDefault="00FE33C9" w:rsidP="00FE33C9">
            <w:pPr>
              <w:spacing w:line="240" w:lineRule="auto"/>
              <w:ind w:left="426" w:hanging="426"/>
              <w:jc w:val="both"/>
              <w:rPr>
                <w:sz w:val="18"/>
                <w:szCs w:val="18"/>
              </w:rPr>
            </w:pPr>
            <w:r w:rsidRPr="00FE33C9">
              <w:rPr>
                <w:sz w:val="18"/>
                <w:szCs w:val="18"/>
              </w:rPr>
              <w:t>Hong Leong Bank</w:t>
            </w:r>
          </w:p>
        </w:tc>
        <w:tc>
          <w:tcPr>
            <w:tcW w:w="861" w:type="pct"/>
            <w:noWrap/>
            <w:hideMark/>
          </w:tcPr>
          <w:p w14:paraId="1DA16CDF" w14:textId="2F899B94"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54DA7B01" w14:textId="37DA5B92"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5CADC6F4" w14:textId="10B8690E" w:rsidR="00FE33C9" w:rsidRPr="00FE33C9" w:rsidRDefault="00FE33C9" w:rsidP="00FE33C9">
            <w:pPr>
              <w:spacing w:line="240" w:lineRule="auto"/>
              <w:ind w:left="426" w:hanging="426"/>
              <w:jc w:val="both"/>
              <w:rPr>
                <w:sz w:val="18"/>
                <w:szCs w:val="18"/>
              </w:rPr>
            </w:pPr>
            <w:r w:rsidRPr="00FE33C9">
              <w:rPr>
                <w:sz w:val="18"/>
                <w:szCs w:val="18"/>
              </w:rPr>
              <w:t>0.36</w:t>
            </w:r>
          </w:p>
        </w:tc>
        <w:tc>
          <w:tcPr>
            <w:tcW w:w="1025" w:type="pct"/>
            <w:noWrap/>
            <w:hideMark/>
          </w:tcPr>
          <w:p w14:paraId="11B66692" w14:textId="3FC66B3A"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7AA3BA1C" w14:textId="77777777" w:rsidTr="00FE33C9">
        <w:trPr>
          <w:trHeight w:val="285"/>
        </w:trPr>
        <w:tc>
          <w:tcPr>
            <w:tcW w:w="310" w:type="pct"/>
          </w:tcPr>
          <w:p w14:paraId="0FF92557" w14:textId="1530FE36" w:rsidR="00FE33C9" w:rsidRPr="00FE33C9" w:rsidRDefault="00FE33C9" w:rsidP="00FE33C9">
            <w:pPr>
              <w:spacing w:line="240" w:lineRule="auto"/>
              <w:ind w:left="426" w:hanging="426"/>
              <w:jc w:val="both"/>
              <w:rPr>
                <w:sz w:val="18"/>
                <w:szCs w:val="18"/>
              </w:rPr>
            </w:pPr>
            <w:r w:rsidRPr="00FE33C9">
              <w:rPr>
                <w:sz w:val="18"/>
                <w:szCs w:val="18"/>
              </w:rPr>
              <w:lastRenderedPageBreak/>
              <w:t>42</w:t>
            </w:r>
          </w:p>
        </w:tc>
        <w:tc>
          <w:tcPr>
            <w:tcW w:w="1377" w:type="pct"/>
            <w:noWrap/>
            <w:hideMark/>
          </w:tcPr>
          <w:p w14:paraId="4148F41F" w14:textId="06A73F95" w:rsidR="00FE33C9" w:rsidRPr="00FE33C9" w:rsidRDefault="00FE33C9" w:rsidP="00FE33C9">
            <w:pPr>
              <w:spacing w:line="240" w:lineRule="auto"/>
              <w:ind w:left="426" w:hanging="426"/>
              <w:jc w:val="both"/>
              <w:rPr>
                <w:sz w:val="18"/>
                <w:szCs w:val="18"/>
              </w:rPr>
            </w:pPr>
            <w:r w:rsidRPr="00FE33C9">
              <w:rPr>
                <w:sz w:val="18"/>
                <w:szCs w:val="18"/>
              </w:rPr>
              <w:t>Hong Leong Bank</w:t>
            </w:r>
          </w:p>
        </w:tc>
        <w:tc>
          <w:tcPr>
            <w:tcW w:w="861" w:type="pct"/>
            <w:noWrap/>
            <w:hideMark/>
          </w:tcPr>
          <w:p w14:paraId="26CA317D" w14:textId="5E7305B4"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35D9554A" w14:textId="3085F59B"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6DA9B94B" w14:textId="1ACFB484" w:rsidR="00FE33C9" w:rsidRPr="00FE33C9" w:rsidRDefault="00FE33C9" w:rsidP="00FE33C9">
            <w:pPr>
              <w:spacing w:line="240" w:lineRule="auto"/>
              <w:ind w:left="426" w:hanging="426"/>
              <w:jc w:val="both"/>
              <w:rPr>
                <w:sz w:val="18"/>
                <w:szCs w:val="18"/>
              </w:rPr>
            </w:pPr>
            <w:r w:rsidRPr="00FE33C9">
              <w:rPr>
                <w:sz w:val="18"/>
                <w:szCs w:val="18"/>
              </w:rPr>
              <w:t>0.41</w:t>
            </w:r>
          </w:p>
        </w:tc>
        <w:tc>
          <w:tcPr>
            <w:tcW w:w="1025" w:type="pct"/>
            <w:noWrap/>
            <w:hideMark/>
          </w:tcPr>
          <w:p w14:paraId="2336620B" w14:textId="7AEA7C32" w:rsidR="00FE33C9" w:rsidRPr="00FE33C9" w:rsidRDefault="00FE33C9" w:rsidP="00FE33C9">
            <w:pPr>
              <w:spacing w:line="240" w:lineRule="auto"/>
              <w:ind w:left="426" w:hanging="426"/>
              <w:jc w:val="both"/>
              <w:rPr>
                <w:sz w:val="18"/>
                <w:szCs w:val="18"/>
              </w:rPr>
            </w:pPr>
            <w:r w:rsidRPr="00FE33C9">
              <w:rPr>
                <w:sz w:val="18"/>
                <w:szCs w:val="18"/>
              </w:rPr>
              <w:t>0.03</w:t>
            </w:r>
          </w:p>
        </w:tc>
      </w:tr>
      <w:tr w:rsidR="00FE33C9" w:rsidRPr="00FE33C9" w14:paraId="2B4E7D94" w14:textId="77777777" w:rsidTr="00FE33C9">
        <w:trPr>
          <w:trHeight w:val="285"/>
        </w:trPr>
        <w:tc>
          <w:tcPr>
            <w:tcW w:w="310" w:type="pct"/>
          </w:tcPr>
          <w:p w14:paraId="5F0FC324" w14:textId="13950D6D" w:rsidR="00FE33C9" w:rsidRPr="00FE33C9" w:rsidRDefault="00FE33C9" w:rsidP="00FE33C9">
            <w:pPr>
              <w:spacing w:line="240" w:lineRule="auto"/>
              <w:ind w:left="426" w:hanging="426"/>
              <w:jc w:val="both"/>
              <w:rPr>
                <w:sz w:val="18"/>
                <w:szCs w:val="18"/>
              </w:rPr>
            </w:pPr>
            <w:r w:rsidRPr="00FE33C9">
              <w:rPr>
                <w:sz w:val="18"/>
                <w:szCs w:val="18"/>
              </w:rPr>
              <w:t>43</w:t>
            </w:r>
          </w:p>
        </w:tc>
        <w:tc>
          <w:tcPr>
            <w:tcW w:w="1377" w:type="pct"/>
            <w:noWrap/>
            <w:hideMark/>
          </w:tcPr>
          <w:p w14:paraId="7627B396" w14:textId="1FFF08DD" w:rsidR="00FE33C9" w:rsidRPr="00FE33C9" w:rsidRDefault="00FE33C9" w:rsidP="00FE33C9">
            <w:pPr>
              <w:spacing w:line="240" w:lineRule="auto"/>
              <w:ind w:left="426" w:hanging="426"/>
              <w:jc w:val="both"/>
              <w:rPr>
                <w:sz w:val="18"/>
                <w:szCs w:val="18"/>
              </w:rPr>
            </w:pPr>
            <w:r w:rsidRPr="00FE33C9">
              <w:rPr>
                <w:sz w:val="18"/>
                <w:szCs w:val="18"/>
              </w:rPr>
              <w:t>Petronas Gas</w:t>
            </w:r>
          </w:p>
        </w:tc>
        <w:tc>
          <w:tcPr>
            <w:tcW w:w="861" w:type="pct"/>
            <w:noWrap/>
            <w:hideMark/>
          </w:tcPr>
          <w:p w14:paraId="6C218597" w14:textId="29C34AF3"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5D0ED4AF" w14:textId="797F04A5" w:rsidR="00FE33C9" w:rsidRPr="00FE33C9" w:rsidRDefault="00FE33C9" w:rsidP="00FE33C9">
            <w:pPr>
              <w:spacing w:line="240" w:lineRule="auto"/>
              <w:ind w:left="426" w:hanging="426"/>
              <w:jc w:val="both"/>
              <w:rPr>
                <w:sz w:val="18"/>
                <w:szCs w:val="18"/>
              </w:rPr>
            </w:pPr>
            <w:r w:rsidRPr="00FE33C9">
              <w:rPr>
                <w:sz w:val="18"/>
                <w:szCs w:val="18"/>
              </w:rPr>
              <w:t>0.14</w:t>
            </w:r>
          </w:p>
        </w:tc>
        <w:tc>
          <w:tcPr>
            <w:tcW w:w="680" w:type="pct"/>
            <w:noWrap/>
            <w:hideMark/>
          </w:tcPr>
          <w:p w14:paraId="1D022DE5" w14:textId="3847B0CF" w:rsidR="00FE33C9" w:rsidRPr="00FE33C9" w:rsidRDefault="00FE33C9" w:rsidP="00FE33C9">
            <w:pPr>
              <w:spacing w:line="240" w:lineRule="auto"/>
              <w:ind w:left="426" w:hanging="426"/>
              <w:jc w:val="both"/>
              <w:rPr>
                <w:sz w:val="18"/>
                <w:szCs w:val="18"/>
              </w:rPr>
            </w:pPr>
            <w:r w:rsidRPr="00FE33C9">
              <w:rPr>
                <w:sz w:val="18"/>
                <w:szCs w:val="18"/>
              </w:rPr>
              <w:t>0.78</w:t>
            </w:r>
          </w:p>
        </w:tc>
        <w:tc>
          <w:tcPr>
            <w:tcW w:w="1025" w:type="pct"/>
            <w:noWrap/>
            <w:hideMark/>
          </w:tcPr>
          <w:p w14:paraId="77A76861" w14:textId="665AD1F4"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21F93E3C" w14:textId="77777777" w:rsidTr="00FE33C9">
        <w:trPr>
          <w:trHeight w:val="285"/>
        </w:trPr>
        <w:tc>
          <w:tcPr>
            <w:tcW w:w="310" w:type="pct"/>
          </w:tcPr>
          <w:p w14:paraId="692DAC1C" w14:textId="5830BDBA" w:rsidR="00FE33C9" w:rsidRPr="00FE33C9" w:rsidRDefault="00FE33C9" w:rsidP="00FE33C9">
            <w:pPr>
              <w:spacing w:line="240" w:lineRule="auto"/>
              <w:ind w:left="426" w:hanging="426"/>
              <w:jc w:val="both"/>
              <w:rPr>
                <w:sz w:val="18"/>
                <w:szCs w:val="18"/>
              </w:rPr>
            </w:pPr>
            <w:r w:rsidRPr="00FE33C9">
              <w:rPr>
                <w:sz w:val="18"/>
                <w:szCs w:val="18"/>
              </w:rPr>
              <w:t>44</w:t>
            </w:r>
          </w:p>
        </w:tc>
        <w:tc>
          <w:tcPr>
            <w:tcW w:w="1377" w:type="pct"/>
            <w:noWrap/>
            <w:hideMark/>
          </w:tcPr>
          <w:p w14:paraId="7D3454E1" w14:textId="2FA27F38" w:rsidR="00FE33C9" w:rsidRPr="00FE33C9" w:rsidRDefault="00FE33C9" w:rsidP="00FE33C9">
            <w:pPr>
              <w:spacing w:line="240" w:lineRule="auto"/>
              <w:ind w:left="426" w:hanging="426"/>
              <w:jc w:val="both"/>
              <w:rPr>
                <w:sz w:val="18"/>
                <w:szCs w:val="18"/>
              </w:rPr>
            </w:pPr>
            <w:r w:rsidRPr="00FE33C9">
              <w:rPr>
                <w:sz w:val="18"/>
                <w:szCs w:val="18"/>
              </w:rPr>
              <w:t>Petronas Gas</w:t>
            </w:r>
          </w:p>
        </w:tc>
        <w:tc>
          <w:tcPr>
            <w:tcW w:w="861" w:type="pct"/>
            <w:noWrap/>
            <w:hideMark/>
          </w:tcPr>
          <w:p w14:paraId="5BA92BD4" w14:textId="388EB74A"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04035A08" w14:textId="4E55CD5F"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0FA19B9B" w14:textId="454868BD" w:rsidR="00FE33C9" w:rsidRPr="00FE33C9" w:rsidRDefault="00FE33C9" w:rsidP="00FE33C9">
            <w:pPr>
              <w:spacing w:line="240" w:lineRule="auto"/>
              <w:ind w:left="426" w:hanging="426"/>
              <w:jc w:val="both"/>
              <w:rPr>
                <w:sz w:val="18"/>
                <w:szCs w:val="18"/>
              </w:rPr>
            </w:pPr>
            <w:r w:rsidRPr="00FE33C9">
              <w:rPr>
                <w:sz w:val="18"/>
                <w:szCs w:val="18"/>
              </w:rPr>
              <w:t>0.87</w:t>
            </w:r>
          </w:p>
        </w:tc>
        <w:tc>
          <w:tcPr>
            <w:tcW w:w="1025" w:type="pct"/>
            <w:noWrap/>
            <w:hideMark/>
          </w:tcPr>
          <w:p w14:paraId="45DB53B6" w14:textId="08E27CCE"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4E037B9C" w14:textId="77777777" w:rsidTr="00FE33C9">
        <w:trPr>
          <w:trHeight w:val="285"/>
        </w:trPr>
        <w:tc>
          <w:tcPr>
            <w:tcW w:w="310" w:type="pct"/>
          </w:tcPr>
          <w:p w14:paraId="1CF4FDB1" w14:textId="60EB6C13" w:rsidR="00FE33C9" w:rsidRPr="00FE33C9" w:rsidRDefault="00FE33C9" w:rsidP="00FE33C9">
            <w:pPr>
              <w:spacing w:line="240" w:lineRule="auto"/>
              <w:ind w:left="426" w:hanging="426"/>
              <w:jc w:val="both"/>
              <w:rPr>
                <w:sz w:val="18"/>
                <w:szCs w:val="18"/>
              </w:rPr>
            </w:pPr>
            <w:r w:rsidRPr="00FE33C9">
              <w:rPr>
                <w:sz w:val="18"/>
                <w:szCs w:val="18"/>
              </w:rPr>
              <w:t>45</w:t>
            </w:r>
          </w:p>
        </w:tc>
        <w:tc>
          <w:tcPr>
            <w:tcW w:w="1377" w:type="pct"/>
            <w:noWrap/>
            <w:hideMark/>
          </w:tcPr>
          <w:p w14:paraId="71D55192" w14:textId="2431DDA9" w:rsidR="00FE33C9" w:rsidRPr="00FE33C9" w:rsidRDefault="00FE33C9" w:rsidP="00FE33C9">
            <w:pPr>
              <w:spacing w:line="240" w:lineRule="auto"/>
              <w:ind w:left="426" w:hanging="426"/>
              <w:jc w:val="both"/>
              <w:rPr>
                <w:sz w:val="18"/>
                <w:szCs w:val="18"/>
              </w:rPr>
            </w:pPr>
            <w:r w:rsidRPr="00FE33C9">
              <w:rPr>
                <w:sz w:val="18"/>
                <w:szCs w:val="18"/>
              </w:rPr>
              <w:t>Petronas Gas</w:t>
            </w:r>
          </w:p>
        </w:tc>
        <w:tc>
          <w:tcPr>
            <w:tcW w:w="861" w:type="pct"/>
            <w:noWrap/>
            <w:hideMark/>
          </w:tcPr>
          <w:p w14:paraId="1FA73CB6" w14:textId="3D82150B"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6DD0D088" w14:textId="151F8CBA" w:rsidR="00FE33C9" w:rsidRPr="00FE33C9" w:rsidRDefault="00FE33C9" w:rsidP="00FE33C9">
            <w:pPr>
              <w:spacing w:line="240" w:lineRule="auto"/>
              <w:ind w:left="426" w:hanging="426"/>
              <w:jc w:val="both"/>
              <w:rPr>
                <w:sz w:val="18"/>
                <w:szCs w:val="18"/>
              </w:rPr>
            </w:pPr>
            <w:r w:rsidRPr="00FE33C9">
              <w:rPr>
                <w:sz w:val="18"/>
                <w:szCs w:val="18"/>
              </w:rPr>
              <w:t>0.16</w:t>
            </w:r>
          </w:p>
        </w:tc>
        <w:tc>
          <w:tcPr>
            <w:tcW w:w="680" w:type="pct"/>
            <w:noWrap/>
            <w:hideMark/>
          </w:tcPr>
          <w:p w14:paraId="7EDCD701" w14:textId="56E6812E" w:rsidR="00FE33C9" w:rsidRPr="00FE33C9" w:rsidRDefault="00FE33C9" w:rsidP="00FE33C9">
            <w:pPr>
              <w:spacing w:line="240" w:lineRule="auto"/>
              <w:ind w:left="426" w:hanging="426"/>
              <w:jc w:val="both"/>
              <w:rPr>
                <w:sz w:val="18"/>
                <w:szCs w:val="18"/>
              </w:rPr>
            </w:pPr>
            <w:r w:rsidRPr="00FE33C9">
              <w:rPr>
                <w:sz w:val="18"/>
                <w:szCs w:val="18"/>
              </w:rPr>
              <w:t>0.72</w:t>
            </w:r>
          </w:p>
        </w:tc>
        <w:tc>
          <w:tcPr>
            <w:tcW w:w="1025" w:type="pct"/>
            <w:noWrap/>
            <w:hideMark/>
          </w:tcPr>
          <w:p w14:paraId="79314D40" w14:textId="081EB1DD"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2A1A1C33" w14:textId="77777777" w:rsidTr="00FE33C9">
        <w:trPr>
          <w:trHeight w:val="285"/>
        </w:trPr>
        <w:tc>
          <w:tcPr>
            <w:tcW w:w="310" w:type="pct"/>
          </w:tcPr>
          <w:p w14:paraId="285D4578" w14:textId="429DF722" w:rsidR="00FE33C9" w:rsidRPr="00FE33C9" w:rsidRDefault="00FE33C9" w:rsidP="00FE33C9">
            <w:pPr>
              <w:spacing w:line="240" w:lineRule="auto"/>
              <w:ind w:left="426" w:hanging="426"/>
              <w:jc w:val="both"/>
              <w:rPr>
                <w:sz w:val="18"/>
                <w:szCs w:val="18"/>
              </w:rPr>
            </w:pPr>
            <w:r w:rsidRPr="00FE33C9">
              <w:rPr>
                <w:sz w:val="18"/>
                <w:szCs w:val="18"/>
              </w:rPr>
              <w:t>46</w:t>
            </w:r>
          </w:p>
        </w:tc>
        <w:tc>
          <w:tcPr>
            <w:tcW w:w="1377" w:type="pct"/>
            <w:noWrap/>
            <w:hideMark/>
          </w:tcPr>
          <w:p w14:paraId="76A9F4E6" w14:textId="5DB2467F" w:rsidR="00FE33C9" w:rsidRPr="00FE33C9" w:rsidRDefault="00FE33C9" w:rsidP="00FE33C9">
            <w:pPr>
              <w:spacing w:line="240" w:lineRule="auto"/>
              <w:ind w:left="426" w:hanging="426"/>
              <w:jc w:val="both"/>
              <w:rPr>
                <w:sz w:val="18"/>
                <w:szCs w:val="18"/>
              </w:rPr>
            </w:pPr>
            <w:r w:rsidRPr="00FE33C9">
              <w:rPr>
                <w:sz w:val="18"/>
                <w:szCs w:val="18"/>
              </w:rPr>
              <w:t>Petronas Gas</w:t>
            </w:r>
          </w:p>
        </w:tc>
        <w:tc>
          <w:tcPr>
            <w:tcW w:w="861" w:type="pct"/>
            <w:noWrap/>
            <w:hideMark/>
          </w:tcPr>
          <w:p w14:paraId="7125049A" w14:textId="1B43EAF1"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342E7B43" w14:textId="5E43356F" w:rsidR="00FE33C9" w:rsidRPr="00FE33C9" w:rsidRDefault="00FE33C9" w:rsidP="00FE33C9">
            <w:pPr>
              <w:spacing w:line="240" w:lineRule="auto"/>
              <w:ind w:left="426" w:hanging="426"/>
              <w:jc w:val="both"/>
              <w:rPr>
                <w:sz w:val="18"/>
                <w:szCs w:val="18"/>
              </w:rPr>
            </w:pPr>
            <w:r w:rsidRPr="00FE33C9">
              <w:rPr>
                <w:sz w:val="18"/>
                <w:szCs w:val="18"/>
              </w:rPr>
              <w:t>0.16</w:t>
            </w:r>
          </w:p>
        </w:tc>
        <w:tc>
          <w:tcPr>
            <w:tcW w:w="680" w:type="pct"/>
            <w:noWrap/>
            <w:hideMark/>
          </w:tcPr>
          <w:p w14:paraId="763B81CB" w14:textId="062A0B7A" w:rsidR="00FE33C9" w:rsidRPr="00FE33C9" w:rsidRDefault="00FE33C9" w:rsidP="00FE33C9">
            <w:pPr>
              <w:spacing w:line="240" w:lineRule="auto"/>
              <w:ind w:left="426" w:hanging="426"/>
              <w:jc w:val="both"/>
              <w:rPr>
                <w:sz w:val="18"/>
                <w:szCs w:val="18"/>
              </w:rPr>
            </w:pPr>
            <w:r w:rsidRPr="00FE33C9">
              <w:rPr>
                <w:sz w:val="18"/>
                <w:szCs w:val="18"/>
              </w:rPr>
              <w:t>0.71</w:t>
            </w:r>
          </w:p>
        </w:tc>
        <w:tc>
          <w:tcPr>
            <w:tcW w:w="1025" w:type="pct"/>
            <w:noWrap/>
            <w:hideMark/>
          </w:tcPr>
          <w:p w14:paraId="63EF3B62" w14:textId="274E5913" w:rsidR="00FE33C9" w:rsidRPr="00FE33C9" w:rsidRDefault="00FE33C9" w:rsidP="00FE33C9">
            <w:pPr>
              <w:spacing w:line="240" w:lineRule="auto"/>
              <w:ind w:left="426" w:hanging="426"/>
              <w:jc w:val="both"/>
              <w:rPr>
                <w:sz w:val="18"/>
                <w:szCs w:val="18"/>
              </w:rPr>
            </w:pPr>
            <w:r w:rsidRPr="00FE33C9">
              <w:rPr>
                <w:sz w:val="18"/>
                <w:szCs w:val="18"/>
              </w:rPr>
              <w:t>0.00</w:t>
            </w:r>
          </w:p>
        </w:tc>
      </w:tr>
      <w:tr w:rsidR="00FE33C9" w:rsidRPr="00FE33C9" w14:paraId="4D74D50E" w14:textId="77777777" w:rsidTr="00FE33C9">
        <w:trPr>
          <w:trHeight w:val="285"/>
        </w:trPr>
        <w:tc>
          <w:tcPr>
            <w:tcW w:w="310" w:type="pct"/>
          </w:tcPr>
          <w:p w14:paraId="0C9D35BB" w14:textId="411EB236" w:rsidR="00FE33C9" w:rsidRPr="00FE33C9" w:rsidRDefault="00FE33C9" w:rsidP="00FE33C9">
            <w:pPr>
              <w:spacing w:line="240" w:lineRule="auto"/>
              <w:ind w:left="426" w:hanging="426"/>
              <w:jc w:val="both"/>
              <w:rPr>
                <w:sz w:val="18"/>
                <w:szCs w:val="18"/>
              </w:rPr>
            </w:pPr>
            <w:r w:rsidRPr="00FE33C9">
              <w:rPr>
                <w:sz w:val="18"/>
                <w:szCs w:val="18"/>
              </w:rPr>
              <w:t>47</w:t>
            </w:r>
          </w:p>
        </w:tc>
        <w:tc>
          <w:tcPr>
            <w:tcW w:w="1377" w:type="pct"/>
            <w:noWrap/>
            <w:hideMark/>
          </w:tcPr>
          <w:p w14:paraId="46B89F94" w14:textId="5A910E99" w:rsidR="00FE33C9" w:rsidRPr="00FE33C9" w:rsidRDefault="00FE33C9" w:rsidP="00FE33C9">
            <w:pPr>
              <w:spacing w:line="240" w:lineRule="auto"/>
              <w:ind w:left="426" w:hanging="426"/>
              <w:jc w:val="both"/>
              <w:rPr>
                <w:sz w:val="18"/>
                <w:szCs w:val="18"/>
              </w:rPr>
            </w:pPr>
            <w:r w:rsidRPr="00FE33C9">
              <w:rPr>
                <w:sz w:val="18"/>
                <w:szCs w:val="18"/>
              </w:rPr>
              <w:t xml:space="preserve">Press Metal </w:t>
            </w:r>
            <w:proofErr w:type="spellStart"/>
            <w:r w:rsidRPr="00FE33C9">
              <w:rPr>
                <w:sz w:val="18"/>
                <w:szCs w:val="18"/>
              </w:rPr>
              <w:t>Bhd</w:t>
            </w:r>
            <w:proofErr w:type="spellEnd"/>
          </w:p>
        </w:tc>
        <w:tc>
          <w:tcPr>
            <w:tcW w:w="861" w:type="pct"/>
            <w:noWrap/>
            <w:hideMark/>
          </w:tcPr>
          <w:p w14:paraId="33CEBC72" w14:textId="6D55F917"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1D20266D" w14:textId="797FA924" w:rsidR="00FE33C9" w:rsidRPr="00FE33C9" w:rsidRDefault="00FE33C9" w:rsidP="00FE33C9">
            <w:pPr>
              <w:spacing w:line="240" w:lineRule="auto"/>
              <w:ind w:left="426" w:hanging="426"/>
              <w:jc w:val="both"/>
              <w:rPr>
                <w:sz w:val="18"/>
                <w:szCs w:val="18"/>
              </w:rPr>
            </w:pPr>
            <w:r w:rsidRPr="00FE33C9">
              <w:rPr>
                <w:sz w:val="18"/>
                <w:szCs w:val="18"/>
              </w:rPr>
              <w:t>0.19</w:t>
            </w:r>
          </w:p>
        </w:tc>
        <w:tc>
          <w:tcPr>
            <w:tcW w:w="680" w:type="pct"/>
            <w:noWrap/>
            <w:hideMark/>
          </w:tcPr>
          <w:p w14:paraId="756EE23C" w14:textId="6715A5DD" w:rsidR="00FE33C9" w:rsidRPr="00FE33C9" w:rsidRDefault="00FE33C9" w:rsidP="00FE33C9">
            <w:pPr>
              <w:spacing w:line="240" w:lineRule="auto"/>
              <w:ind w:left="426" w:hanging="426"/>
              <w:jc w:val="both"/>
              <w:rPr>
                <w:sz w:val="18"/>
                <w:szCs w:val="18"/>
              </w:rPr>
            </w:pPr>
            <w:r w:rsidRPr="00FE33C9">
              <w:rPr>
                <w:sz w:val="18"/>
                <w:szCs w:val="18"/>
              </w:rPr>
              <w:t>0.48</w:t>
            </w:r>
          </w:p>
        </w:tc>
        <w:tc>
          <w:tcPr>
            <w:tcW w:w="1025" w:type="pct"/>
            <w:noWrap/>
            <w:hideMark/>
          </w:tcPr>
          <w:p w14:paraId="39EA124E" w14:textId="5897266B" w:rsidR="00FE33C9" w:rsidRPr="00FE33C9" w:rsidRDefault="00FE33C9" w:rsidP="00FE33C9">
            <w:pPr>
              <w:spacing w:line="240" w:lineRule="auto"/>
              <w:ind w:left="426" w:hanging="426"/>
              <w:jc w:val="both"/>
              <w:rPr>
                <w:sz w:val="18"/>
                <w:szCs w:val="18"/>
              </w:rPr>
            </w:pPr>
            <w:r w:rsidRPr="00FE33C9">
              <w:rPr>
                <w:sz w:val="18"/>
                <w:szCs w:val="18"/>
              </w:rPr>
              <w:t>-0.01</w:t>
            </w:r>
          </w:p>
        </w:tc>
      </w:tr>
      <w:tr w:rsidR="00FE33C9" w:rsidRPr="00FE33C9" w14:paraId="6EC83E57" w14:textId="77777777" w:rsidTr="00FE33C9">
        <w:trPr>
          <w:trHeight w:val="285"/>
        </w:trPr>
        <w:tc>
          <w:tcPr>
            <w:tcW w:w="310" w:type="pct"/>
          </w:tcPr>
          <w:p w14:paraId="06AE22AA" w14:textId="51A799CF" w:rsidR="00FE33C9" w:rsidRPr="00FE33C9" w:rsidRDefault="00FE33C9" w:rsidP="00FE33C9">
            <w:pPr>
              <w:spacing w:line="240" w:lineRule="auto"/>
              <w:ind w:left="426" w:hanging="426"/>
              <w:jc w:val="both"/>
              <w:rPr>
                <w:sz w:val="18"/>
                <w:szCs w:val="18"/>
              </w:rPr>
            </w:pPr>
            <w:r w:rsidRPr="00FE33C9">
              <w:rPr>
                <w:sz w:val="18"/>
                <w:szCs w:val="18"/>
              </w:rPr>
              <w:t>48</w:t>
            </w:r>
          </w:p>
        </w:tc>
        <w:tc>
          <w:tcPr>
            <w:tcW w:w="1377" w:type="pct"/>
            <w:noWrap/>
            <w:hideMark/>
          </w:tcPr>
          <w:p w14:paraId="161E4E15" w14:textId="3F5FD71B" w:rsidR="00FE33C9" w:rsidRPr="00FE33C9" w:rsidRDefault="00FE33C9" w:rsidP="00FE33C9">
            <w:pPr>
              <w:spacing w:line="240" w:lineRule="auto"/>
              <w:ind w:left="426" w:hanging="426"/>
              <w:jc w:val="both"/>
              <w:rPr>
                <w:sz w:val="18"/>
                <w:szCs w:val="18"/>
              </w:rPr>
            </w:pPr>
            <w:r w:rsidRPr="00FE33C9">
              <w:rPr>
                <w:sz w:val="18"/>
                <w:szCs w:val="18"/>
              </w:rPr>
              <w:t xml:space="preserve">Press Metal </w:t>
            </w:r>
            <w:proofErr w:type="spellStart"/>
            <w:r w:rsidRPr="00FE33C9">
              <w:rPr>
                <w:sz w:val="18"/>
                <w:szCs w:val="18"/>
              </w:rPr>
              <w:t>Bhd</w:t>
            </w:r>
            <w:proofErr w:type="spellEnd"/>
          </w:p>
        </w:tc>
        <w:tc>
          <w:tcPr>
            <w:tcW w:w="861" w:type="pct"/>
            <w:noWrap/>
            <w:hideMark/>
          </w:tcPr>
          <w:p w14:paraId="23A646DC" w14:textId="6002494F"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3CF9277C" w14:textId="2A75EC6E" w:rsidR="00FE33C9" w:rsidRPr="00FE33C9" w:rsidRDefault="00FE33C9" w:rsidP="00FE33C9">
            <w:pPr>
              <w:spacing w:line="240" w:lineRule="auto"/>
              <w:ind w:left="426" w:hanging="426"/>
              <w:jc w:val="both"/>
              <w:rPr>
                <w:sz w:val="18"/>
                <w:szCs w:val="18"/>
              </w:rPr>
            </w:pPr>
            <w:r w:rsidRPr="00FE33C9">
              <w:rPr>
                <w:sz w:val="18"/>
                <w:szCs w:val="18"/>
              </w:rPr>
              <w:t>0.27</w:t>
            </w:r>
          </w:p>
        </w:tc>
        <w:tc>
          <w:tcPr>
            <w:tcW w:w="680" w:type="pct"/>
            <w:noWrap/>
            <w:hideMark/>
          </w:tcPr>
          <w:p w14:paraId="3D6C976A" w14:textId="4649F96A" w:rsidR="00FE33C9" w:rsidRPr="00FE33C9" w:rsidRDefault="00FE33C9" w:rsidP="00FE33C9">
            <w:pPr>
              <w:spacing w:line="240" w:lineRule="auto"/>
              <w:ind w:left="426" w:hanging="426"/>
              <w:jc w:val="both"/>
              <w:rPr>
                <w:sz w:val="18"/>
                <w:szCs w:val="18"/>
              </w:rPr>
            </w:pPr>
            <w:r w:rsidRPr="00FE33C9">
              <w:rPr>
                <w:sz w:val="18"/>
                <w:szCs w:val="18"/>
              </w:rPr>
              <w:t>0.35</w:t>
            </w:r>
          </w:p>
        </w:tc>
        <w:tc>
          <w:tcPr>
            <w:tcW w:w="1025" w:type="pct"/>
            <w:noWrap/>
            <w:hideMark/>
          </w:tcPr>
          <w:p w14:paraId="09F98F68" w14:textId="4EF9B6DF" w:rsidR="00FE33C9" w:rsidRPr="00FE33C9" w:rsidRDefault="00FE33C9" w:rsidP="00FE33C9">
            <w:pPr>
              <w:spacing w:line="240" w:lineRule="auto"/>
              <w:ind w:left="426" w:hanging="426"/>
              <w:jc w:val="both"/>
              <w:rPr>
                <w:sz w:val="18"/>
                <w:szCs w:val="18"/>
              </w:rPr>
            </w:pPr>
            <w:r w:rsidRPr="00FE33C9">
              <w:rPr>
                <w:sz w:val="18"/>
                <w:szCs w:val="18"/>
              </w:rPr>
              <w:t>-0.16</w:t>
            </w:r>
          </w:p>
        </w:tc>
      </w:tr>
      <w:tr w:rsidR="00FE33C9" w:rsidRPr="00FE33C9" w14:paraId="4B36EE8D" w14:textId="77777777" w:rsidTr="00FE33C9">
        <w:trPr>
          <w:trHeight w:val="285"/>
        </w:trPr>
        <w:tc>
          <w:tcPr>
            <w:tcW w:w="310" w:type="pct"/>
          </w:tcPr>
          <w:p w14:paraId="507A4330" w14:textId="25C46C06" w:rsidR="00FE33C9" w:rsidRPr="00FE33C9" w:rsidRDefault="00FE33C9" w:rsidP="00FE33C9">
            <w:pPr>
              <w:spacing w:line="240" w:lineRule="auto"/>
              <w:ind w:left="426" w:hanging="426"/>
              <w:jc w:val="both"/>
              <w:rPr>
                <w:sz w:val="18"/>
                <w:szCs w:val="18"/>
              </w:rPr>
            </w:pPr>
            <w:r w:rsidRPr="00FE33C9">
              <w:rPr>
                <w:sz w:val="18"/>
                <w:szCs w:val="18"/>
              </w:rPr>
              <w:t>49</w:t>
            </w:r>
          </w:p>
        </w:tc>
        <w:tc>
          <w:tcPr>
            <w:tcW w:w="1377" w:type="pct"/>
            <w:noWrap/>
            <w:hideMark/>
          </w:tcPr>
          <w:p w14:paraId="130C82D9" w14:textId="0045B996" w:rsidR="00FE33C9" w:rsidRPr="00FE33C9" w:rsidRDefault="00FE33C9" w:rsidP="00FE33C9">
            <w:pPr>
              <w:spacing w:line="240" w:lineRule="auto"/>
              <w:ind w:left="426" w:hanging="426"/>
              <w:jc w:val="both"/>
              <w:rPr>
                <w:sz w:val="18"/>
                <w:szCs w:val="18"/>
              </w:rPr>
            </w:pPr>
            <w:r w:rsidRPr="00FE33C9">
              <w:rPr>
                <w:sz w:val="18"/>
                <w:szCs w:val="18"/>
              </w:rPr>
              <w:t xml:space="preserve">Press Metal </w:t>
            </w:r>
            <w:proofErr w:type="spellStart"/>
            <w:r w:rsidRPr="00FE33C9">
              <w:rPr>
                <w:sz w:val="18"/>
                <w:szCs w:val="18"/>
              </w:rPr>
              <w:t>Bhd</w:t>
            </w:r>
            <w:proofErr w:type="spellEnd"/>
          </w:p>
        </w:tc>
        <w:tc>
          <w:tcPr>
            <w:tcW w:w="861" w:type="pct"/>
            <w:noWrap/>
            <w:hideMark/>
          </w:tcPr>
          <w:p w14:paraId="62048064" w14:textId="6861E599"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61BE7A0E" w14:textId="61F44302" w:rsidR="00FE33C9" w:rsidRPr="00FE33C9" w:rsidRDefault="00FE33C9" w:rsidP="00FE33C9">
            <w:pPr>
              <w:spacing w:line="240" w:lineRule="auto"/>
              <w:ind w:left="426" w:hanging="426"/>
              <w:jc w:val="both"/>
              <w:rPr>
                <w:sz w:val="18"/>
                <w:szCs w:val="18"/>
              </w:rPr>
            </w:pPr>
            <w:r w:rsidRPr="00FE33C9">
              <w:rPr>
                <w:sz w:val="18"/>
                <w:szCs w:val="18"/>
              </w:rPr>
              <w:t>0.26</w:t>
            </w:r>
          </w:p>
        </w:tc>
        <w:tc>
          <w:tcPr>
            <w:tcW w:w="680" w:type="pct"/>
            <w:noWrap/>
            <w:hideMark/>
          </w:tcPr>
          <w:p w14:paraId="635D6358" w14:textId="21480D42" w:rsidR="00FE33C9" w:rsidRPr="00FE33C9" w:rsidRDefault="00FE33C9" w:rsidP="00FE33C9">
            <w:pPr>
              <w:spacing w:line="240" w:lineRule="auto"/>
              <w:ind w:left="426" w:hanging="426"/>
              <w:jc w:val="both"/>
              <w:rPr>
                <w:sz w:val="18"/>
                <w:szCs w:val="18"/>
              </w:rPr>
            </w:pPr>
            <w:r w:rsidRPr="00FE33C9">
              <w:rPr>
                <w:sz w:val="18"/>
                <w:szCs w:val="18"/>
              </w:rPr>
              <w:t>0.31</w:t>
            </w:r>
          </w:p>
        </w:tc>
        <w:tc>
          <w:tcPr>
            <w:tcW w:w="1025" w:type="pct"/>
            <w:noWrap/>
            <w:hideMark/>
          </w:tcPr>
          <w:p w14:paraId="10B91544" w14:textId="56DC164A" w:rsidR="00FE33C9" w:rsidRPr="00FE33C9" w:rsidRDefault="00FE33C9" w:rsidP="00FE33C9">
            <w:pPr>
              <w:spacing w:line="240" w:lineRule="auto"/>
              <w:ind w:left="426" w:hanging="426"/>
              <w:jc w:val="both"/>
              <w:rPr>
                <w:sz w:val="18"/>
                <w:szCs w:val="18"/>
              </w:rPr>
            </w:pPr>
            <w:r w:rsidRPr="00FE33C9">
              <w:rPr>
                <w:sz w:val="18"/>
                <w:szCs w:val="18"/>
              </w:rPr>
              <w:t>0.38</w:t>
            </w:r>
          </w:p>
        </w:tc>
      </w:tr>
      <w:tr w:rsidR="00FE33C9" w:rsidRPr="00FE33C9" w14:paraId="2978AF8A" w14:textId="77777777" w:rsidTr="00FE33C9">
        <w:trPr>
          <w:trHeight w:val="285"/>
        </w:trPr>
        <w:tc>
          <w:tcPr>
            <w:tcW w:w="310" w:type="pct"/>
          </w:tcPr>
          <w:p w14:paraId="5F372445" w14:textId="7B70E324" w:rsidR="00FE33C9" w:rsidRPr="00FE33C9" w:rsidRDefault="00FE33C9" w:rsidP="00FE33C9">
            <w:pPr>
              <w:spacing w:line="240" w:lineRule="auto"/>
              <w:ind w:left="426" w:hanging="426"/>
              <w:jc w:val="both"/>
              <w:rPr>
                <w:sz w:val="18"/>
                <w:szCs w:val="18"/>
              </w:rPr>
            </w:pPr>
            <w:r w:rsidRPr="00FE33C9">
              <w:rPr>
                <w:sz w:val="18"/>
                <w:szCs w:val="18"/>
              </w:rPr>
              <w:t>50</w:t>
            </w:r>
          </w:p>
        </w:tc>
        <w:tc>
          <w:tcPr>
            <w:tcW w:w="1377" w:type="pct"/>
            <w:noWrap/>
            <w:hideMark/>
          </w:tcPr>
          <w:p w14:paraId="156A7F00" w14:textId="1A88B53E" w:rsidR="00FE33C9" w:rsidRPr="00FE33C9" w:rsidRDefault="00FE33C9" w:rsidP="00FE33C9">
            <w:pPr>
              <w:spacing w:line="240" w:lineRule="auto"/>
              <w:ind w:left="426" w:hanging="426"/>
              <w:jc w:val="both"/>
              <w:rPr>
                <w:sz w:val="18"/>
                <w:szCs w:val="18"/>
              </w:rPr>
            </w:pPr>
            <w:r w:rsidRPr="00FE33C9">
              <w:rPr>
                <w:sz w:val="18"/>
                <w:szCs w:val="18"/>
              </w:rPr>
              <w:t xml:space="preserve">Press Metal </w:t>
            </w:r>
            <w:proofErr w:type="spellStart"/>
            <w:r w:rsidRPr="00FE33C9">
              <w:rPr>
                <w:sz w:val="18"/>
                <w:szCs w:val="18"/>
              </w:rPr>
              <w:t>Bhd</w:t>
            </w:r>
            <w:proofErr w:type="spellEnd"/>
          </w:p>
        </w:tc>
        <w:tc>
          <w:tcPr>
            <w:tcW w:w="861" w:type="pct"/>
            <w:noWrap/>
            <w:hideMark/>
          </w:tcPr>
          <w:p w14:paraId="3196EC6E" w14:textId="058C9F77"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05F9121B" w14:textId="4D5D57DA"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3F3836A1" w14:textId="502CA4A9" w:rsidR="00FE33C9" w:rsidRPr="00FE33C9" w:rsidRDefault="00FE33C9" w:rsidP="00FE33C9">
            <w:pPr>
              <w:spacing w:line="240" w:lineRule="auto"/>
              <w:ind w:left="426" w:hanging="426"/>
              <w:jc w:val="both"/>
              <w:rPr>
                <w:sz w:val="18"/>
                <w:szCs w:val="18"/>
              </w:rPr>
            </w:pPr>
            <w:r w:rsidRPr="00FE33C9">
              <w:rPr>
                <w:sz w:val="18"/>
                <w:szCs w:val="18"/>
              </w:rPr>
              <w:t>0.29</w:t>
            </w:r>
          </w:p>
        </w:tc>
        <w:tc>
          <w:tcPr>
            <w:tcW w:w="1025" w:type="pct"/>
            <w:noWrap/>
            <w:hideMark/>
          </w:tcPr>
          <w:p w14:paraId="6A948764" w14:textId="67DC9FCB" w:rsidR="00FE33C9" w:rsidRPr="00FE33C9" w:rsidRDefault="00FE33C9" w:rsidP="00FE33C9">
            <w:pPr>
              <w:spacing w:line="240" w:lineRule="auto"/>
              <w:ind w:left="426" w:hanging="426"/>
              <w:jc w:val="both"/>
              <w:rPr>
                <w:sz w:val="18"/>
                <w:szCs w:val="18"/>
              </w:rPr>
            </w:pPr>
            <w:r w:rsidRPr="00FE33C9">
              <w:rPr>
                <w:sz w:val="18"/>
                <w:szCs w:val="18"/>
              </w:rPr>
              <w:t>-0.11</w:t>
            </w:r>
          </w:p>
        </w:tc>
      </w:tr>
      <w:tr w:rsidR="00FE33C9" w:rsidRPr="00FE33C9" w14:paraId="49B01240" w14:textId="77777777" w:rsidTr="00FE33C9">
        <w:trPr>
          <w:trHeight w:val="285"/>
        </w:trPr>
        <w:tc>
          <w:tcPr>
            <w:tcW w:w="310" w:type="pct"/>
          </w:tcPr>
          <w:p w14:paraId="383C42B6" w14:textId="34C6C86D" w:rsidR="00FE33C9" w:rsidRPr="00FE33C9" w:rsidRDefault="00FE33C9" w:rsidP="00FE33C9">
            <w:pPr>
              <w:spacing w:line="240" w:lineRule="auto"/>
              <w:ind w:left="426" w:hanging="426"/>
              <w:jc w:val="both"/>
              <w:rPr>
                <w:sz w:val="18"/>
                <w:szCs w:val="18"/>
              </w:rPr>
            </w:pPr>
            <w:r w:rsidRPr="00FE33C9">
              <w:rPr>
                <w:sz w:val="18"/>
                <w:szCs w:val="18"/>
              </w:rPr>
              <w:t>51</w:t>
            </w:r>
          </w:p>
        </w:tc>
        <w:tc>
          <w:tcPr>
            <w:tcW w:w="1377" w:type="pct"/>
            <w:noWrap/>
            <w:hideMark/>
          </w:tcPr>
          <w:p w14:paraId="15F3076B" w14:textId="775B95A4" w:rsidR="00FE33C9" w:rsidRPr="00FE33C9" w:rsidRDefault="00FE33C9" w:rsidP="00FE33C9">
            <w:pPr>
              <w:spacing w:line="240" w:lineRule="auto"/>
              <w:ind w:left="426" w:hanging="426"/>
              <w:jc w:val="both"/>
              <w:rPr>
                <w:sz w:val="18"/>
                <w:szCs w:val="18"/>
              </w:rPr>
            </w:pPr>
            <w:r w:rsidRPr="00FE33C9">
              <w:rPr>
                <w:sz w:val="18"/>
                <w:szCs w:val="18"/>
              </w:rPr>
              <w:t xml:space="preserve">SD Guthrie </w:t>
            </w:r>
            <w:proofErr w:type="spellStart"/>
            <w:r w:rsidRPr="00FE33C9">
              <w:rPr>
                <w:sz w:val="18"/>
                <w:szCs w:val="18"/>
              </w:rPr>
              <w:t>Bhd</w:t>
            </w:r>
            <w:proofErr w:type="spellEnd"/>
          </w:p>
        </w:tc>
        <w:tc>
          <w:tcPr>
            <w:tcW w:w="861" w:type="pct"/>
            <w:noWrap/>
            <w:hideMark/>
          </w:tcPr>
          <w:p w14:paraId="277055E2" w14:textId="08758676"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1B9B99EB" w14:textId="5AC127AE"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3B6C858B" w14:textId="37F26CEF" w:rsidR="00FE33C9" w:rsidRPr="00FE33C9" w:rsidRDefault="00FE33C9" w:rsidP="00FE33C9">
            <w:pPr>
              <w:spacing w:line="240" w:lineRule="auto"/>
              <w:ind w:left="426" w:hanging="426"/>
              <w:jc w:val="both"/>
              <w:rPr>
                <w:sz w:val="18"/>
                <w:szCs w:val="18"/>
              </w:rPr>
            </w:pPr>
            <w:r w:rsidRPr="00FE33C9">
              <w:rPr>
                <w:sz w:val="18"/>
                <w:szCs w:val="18"/>
              </w:rPr>
              <w:t>0.41</w:t>
            </w:r>
          </w:p>
        </w:tc>
        <w:tc>
          <w:tcPr>
            <w:tcW w:w="1025" w:type="pct"/>
            <w:noWrap/>
            <w:hideMark/>
          </w:tcPr>
          <w:p w14:paraId="4D4BEFAD" w14:textId="2DA1D645"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0C229AD1" w14:textId="77777777" w:rsidTr="00FE33C9">
        <w:trPr>
          <w:trHeight w:val="285"/>
        </w:trPr>
        <w:tc>
          <w:tcPr>
            <w:tcW w:w="310" w:type="pct"/>
          </w:tcPr>
          <w:p w14:paraId="4F405F7C" w14:textId="4903CA40" w:rsidR="00FE33C9" w:rsidRPr="00FE33C9" w:rsidRDefault="00FE33C9" w:rsidP="00FE33C9">
            <w:pPr>
              <w:spacing w:line="240" w:lineRule="auto"/>
              <w:ind w:left="426" w:hanging="426"/>
              <w:jc w:val="both"/>
              <w:rPr>
                <w:sz w:val="18"/>
                <w:szCs w:val="18"/>
              </w:rPr>
            </w:pPr>
            <w:r w:rsidRPr="00FE33C9">
              <w:rPr>
                <w:sz w:val="18"/>
                <w:szCs w:val="18"/>
              </w:rPr>
              <w:t>52</w:t>
            </w:r>
          </w:p>
        </w:tc>
        <w:tc>
          <w:tcPr>
            <w:tcW w:w="1377" w:type="pct"/>
            <w:noWrap/>
            <w:hideMark/>
          </w:tcPr>
          <w:p w14:paraId="02B8EDE8" w14:textId="5C77AFB4" w:rsidR="00FE33C9" w:rsidRPr="00FE33C9" w:rsidRDefault="00FE33C9" w:rsidP="00FE33C9">
            <w:pPr>
              <w:spacing w:line="240" w:lineRule="auto"/>
              <w:ind w:left="426" w:hanging="426"/>
              <w:jc w:val="both"/>
              <w:rPr>
                <w:sz w:val="18"/>
                <w:szCs w:val="18"/>
              </w:rPr>
            </w:pPr>
            <w:r w:rsidRPr="00FE33C9">
              <w:rPr>
                <w:sz w:val="18"/>
                <w:szCs w:val="18"/>
              </w:rPr>
              <w:t xml:space="preserve">SD Guthrie </w:t>
            </w:r>
            <w:proofErr w:type="spellStart"/>
            <w:r w:rsidRPr="00FE33C9">
              <w:rPr>
                <w:sz w:val="18"/>
                <w:szCs w:val="18"/>
              </w:rPr>
              <w:t>Bhd</w:t>
            </w:r>
            <w:proofErr w:type="spellEnd"/>
          </w:p>
        </w:tc>
        <w:tc>
          <w:tcPr>
            <w:tcW w:w="861" w:type="pct"/>
            <w:noWrap/>
            <w:hideMark/>
          </w:tcPr>
          <w:p w14:paraId="0B8B89CB" w14:textId="69A31040"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0331E02F" w14:textId="0C89CD60" w:rsidR="00FE33C9" w:rsidRPr="00FE33C9" w:rsidRDefault="00FE33C9" w:rsidP="00FE33C9">
            <w:pPr>
              <w:spacing w:line="240" w:lineRule="auto"/>
              <w:ind w:left="426" w:hanging="426"/>
              <w:jc w:val="both"/>
              <w:rPr>
                <w:sz w:val="18"/>
                <w:szCs w:val="18"/>
              </w:rPr>
            </w:pPr>
            <w:r w:rsidRPr="00FE33C9">
              <w:rPr>
                <w:sz w:val="18"/>
                <w:szCs w:val="18"/>
              </w:rPr>
              <w:t>0.14</w:t>
            </w:r>
          </w:p>
        </w:tc>
        <w:tc>
          <w:tcPr>
            <w:tcW w:w="680" w:type="pct"/>
            <w:noWrap/>
            <w:hideMark/>
          </w:tcPr>
          <w:p w14:paraId="2B720E5C" w14:textId="7ECC17DE" w:rsidR="00FE33C9" w:rsidRPr="00FE33C9" w:rsidRDefault="00FE33C9" w:rsidP="00FE33C9">
            <w:pPr>
              <w:spacing w:line="240" w:lineRule="auto"/>
              <w:ind w:left="426" w:hanging="426"/>
              <w:jc w:val="both"/>
              <w:rPr>
                <w:sz w:val="18"/>
                <w:szCs w:val="18"/>
              </w:rPr>
            </w:pPr>
            <w:r w:rsidRPr="00FE33C9">
              <w:rPr>
                <w:sz w:val="18"/>
                <w:szCs w:val="18"/>
              </w:rPr>
              <w:t>0.67</w:t>
            </w:r>
          </w:p>
        </w:tc>
        <w:tc>
          <w:tcPr>
            <w:tcW w:w="1025" w:type="pct"/>
            <w:noWrap/>
            <w:hideMark/>
          </w:tcPr>
          <w:p w14:paraId="519D98D9" w14:textId="3B75D527" w:rsidR="00FE33C9" w:rsidRPr="00FE33C9" w:rsidRDefault="00FE33C9" w:rsidP="00FE33C9">
            <w:pPr>
              <w:spacing w:line="240" w:lineRule="auto"/>
              <w:ind w:left="426" w:hanging="426"/>
              <w:jc w:val="both"/>
              <w:rPr>
                <w:sz w:val="18"/>
                <w:szCs w:val="18"/>
              </w:rPr>
            </w:pPr>
            <w:r w:rsidRPr="00FE33C9">
              <w:rPr>
                <w:sz w:val="18"/>
                <w:szCs w:val="18"/>
              </w:rPr>
              <w:t>0.24</w:t>
            </w:r>
          </w:p>
        </w:tc>
      </w:tr>
      <w:tr w:rsidR="00FE33C9" w:rsidRPr="00FE33C9" w14:paraId="15AFA628" w14:textId="77777777" w:rsidTr="00FE33C9">
        <w:trPr>
          <w:trHeight w:val="285"/>
        </w:trPr>
        <w:tc>
          <w:tcPr>
            <w:tcW w:w="310" w:type="pct"/>
          </w:tcPr>
          <w:p w14:paraId="436FC28C" w14:textId="3172CC1F" w:rsidR="00FE33C9" w:rsidRPr="00FE33C9" w:rsidRDefault="00FE33C9" w:rsidP="00FE33C9">
            <w:pPr>
              <w:spacing w:line="240" w:lineRule="auto"/>
              <w:ind w:left="426" w:hanging="426"/>
              <w:jc w:val="both"/>
              <w:rPr>
                <w:sz w:val="18"/>
                <w:szCs w:val="18"/>
              </w:rPr>
            </w:pPr>
            <w:r w:rsidRPr="00FE33C9">
              <w:rPr>
                <w:sz w:val="18"/>
                <w:szCs w:val="18"/>
              </w:rPr>
              <w:t>53</w:t>
            </w:r>
          </w:p>
        </w:tc>
        <w:tc>
          <w:tcPr>
            <w:tcW w:w="1377" w:type="pct"/>
            <w:noWrap/>
            <w:hideMark/>
          </w:tcPr>
          <w:p w14:paraId="2699F1DC" w14:textId="4ED2935D" w:rsidR="00FE33C9" w:rsidRPr="00FE33C9" w:rsidRDefault="00FE33C9" w:rsidP="00FE33C9">
            <w:pPr>
              <w:spacing w:line="240" w:lineRule="auto"/>
              <w:ind w:left="426" w:hanging="426"/>
              <w:jc w:val="both"/>
              <w:rPr>
                <w:sz w:val="18"/>
                <w:szCs w:val="18"/>
              </w:rPr>
            </w:pPr>
            <w:r w:rsidRPr="00FE33C9">
              <w:rPr>
                <w:sz w:val="18"/>
                <w:szCs w:val="18"/>
              </w:rPr>
              <w:t xml:space="preserve">SD Guthrie </w:t>
            </w:r>
            <w:proofErr w:type="spellStart"/>
            <w:r w:rsidRPr="00FE33C9">
              <w:rPr>
                <w:sz w:val="18"/>
                <w:szCs w:val="18"/>
              </w:rPr>
              <w:t>Bhd</w:t>
            </w:r>
            <w:proofErr w:type="spellEnd"/>
          </w:p>
        </w:tc>
        <w:tc>
          <w:tcPr>
            <w:tcW w:w="861" w:type="pct"/>
            <w:noWrap/>
            <w:hideMark/>
          </w:tcPr>
          <w:p w14:paraId="7AE045A8" w14:textId="77F654BD"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08DD3BD7" w14:textId="512DCC09" w:rsidR="00FE33C9" w:rsidRPr="00FE33C9" w:rsidRDefault="00FE33C9" w:rsidP="00FE33C9">
            <w:pPr>
              <w:spacing w:line="240" w:lineRule="auto"/>
              <w:ind w:left="426" w:hanging="426"/>
              <w:jc w:val="both"/>
              <w:rPr>
                <w:sz w:val="18"/>
                <w:szCs w:val="18"/>
              </w:rPr>
            </w:pPr>
            <w:r w:rsidRPr="00FE33C9">
              <w:rPr>
                <w:sz w:val="18"/>
                <w:szCs w:val="18"/>
              </w:rPr>
              <w:t>0.14</w:t>
            </w:r>
          </w:p>
        </w:tc>
        <w:tc>
          <w:tcPr>
            <w:tcW w:w="680" w:type="pct"/>
            <w:noWrap/>
            <w:hideMark/>
          </w:tcPr>
          <w:p w14:paraId="2A4D59AF" w14:textId="4BE3D0C4" w:rsidR="00FE33C9" w:rsidRPr="00FE33C9" w:rsidRDefault="00FE33C9" w:rsidP="00FE33C9">
            <w:pPr>
              <w:spacing w:line="240" w:lineRule="auto"/>
              <w:ind w:left="426" w:hanging="426"/>
              <w:jc w:val="both"/>
              <w:rPr>
                <w:sz w:val="18"/>
                <w:szCs w:val="18"/>
              </w:rPr>
            </w:pPr>
            <w:r w:rsidRPr="00FE33C9">
              <w:rPr>
                <w:sz w:val="18"/>
                <w:szCs w:val="18"/>
              </w:rPr>
              <w:t>0.41</w:t>
            </w:r>
          </w:p>
        </w:tc>
        <w:tc>
          <w:tcPr>
            <w:tcW w:w="1025" w:type="pct"/>
            <w:noWrap/>
            <w:hideMark/>
          </w:tcPr>
          <w:p w14:paraId="7476595A" w14:textId="33F060AE" w:rsidR="00FE33C9" w:rsidRPr="00FE33C9" w:rsidRDefault="00FE33C9" w:rsidP="00FE33C9">
            <w:pPr>
              <w:spacing w:line="240" w:lineRule="auto"/>
              <w:ind w:left="426" w:hanging="426"/>
              <w:jc w:val="both"/>
              <w:rPr>
                <w:sz w:val="18"/>
                <w:szCs w:val="18"/>
              </w:rPr>
            </w:pPr>
            <w:r w:rsidRPr="00FE33C9">
              <w:rPr>
                <w:sz w:val="18"/>
                <w:szCs w:val="18"/>
              </w:rPr>
              <w:t>-0.25</w:t>
            </w:r>
          </w:p>
        </w:tc>
      </w:tr>
      <w:tr w:rsidR="00FE33C9" w:rsidRPr="00FE33C9" w14:paraId="5E8D21F4" w14:textId="77777777" w:rsidTr="00FE33C9">
        <w:trPr>
          <w:trHeight w:val="285"/>
        </w:trPr>
        <w:tc>
          <w:tcPr>
            <w:tcW w:w="310" w:type="pct"/>
          </w:tcPr>
          <w:p w14:paraId="2E6FFFE0" w14:textId="1C0D970F" w:rsidR="00FE33C9" w:rsidRPr="00FE33C9" w:rsidRDefault="00FE33C9" w:rsidP="00FE33C9">
            <w:pPr>
              <w:spacing w:line="240" w:lineRule="auto"/>
              <w:ind w:left="426" w:hanging="426"/>
              <w:jc w:val="both"/>
              <w:rPr>
                <w:sz w:val="18"/>
                <w:szCs w:val="18"/>
              </w:rPr>
            </w:pPr>
            <w:r w:rsidRPr="00FE33C9">
              <w:rPr>
                <w:sz w:val="18"/>
                <w:szCs w:val="18"/>
              </w:rPr>
              <w:t>54</w:t>
            </w:r>
          </w:p>
        </w:tc>
        <w:tc>
          <w:tcPr>
            <w:tcW w:w="1377" w:type="pct"/>
            <w:noWrap/>
            <w:hideMark/>
          </w:tcPr>
          <w:p w14:paraId="0E85FCDD" w14:textId="1A13EA67" w:rsidR="00FE33C9" w:rsidRPr="00FE33C9" w:rsidRDefault="00FE33C9" w:rsidP="00FE33C9">
            <w:pPr>
              <w:spacing w:line="240" w:lineRule="auto"/>
              <w:ind w:left="426" w:hanging="426"/>
              <w:jc w:val="both"/>
              <w:rPr>
                <w:sz w:val="18"/>
                <w:szCs w:val="18"/>
              </w:rPr>
            </w:pPr>
            <w:r w:rsidRPr="00FE33C9">
              <w:rPr>
                <w:sz w:val="18"/>
                <w:szCs w:val="18"/>
              </w:rPr>
              <w:t xml:space="preserve">SD Guthrie </w:t>
            </w:r>
            <w:proofErr w:type="spellStart"/>
            <w:r w:rsidRPr="00FE33C9">
              <w:rPr>
                <w:sz w:val="18"/>
                <w:szCs w:val="18"/>
              </w:rPr>
              <w:t>Bhd</w:t>
            </w:r>
            <w:proofErr w:type="spellEnd"/>
          </w:p>
        </w:tc>
        <w:tc>
          <w:tcPr>
            <w:tcW w:w="861" w:type="pct"/>
            <w:noWrap/>
            <w:hideMark/>
          </w:tcPr>
          <w:p w14:paraId="454263D5" w14:textId="66FA5E4A"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1EFCA90A" w14:textId="57C76299"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5DEDA31F" w14:textId="04A5F13C" w:rsidR="00FE33C9" w:rsidRPr="00FE33C9" w:rsidRDefault="00FE33C9" w:rsidP="00FE33C9">
            <w:pPr>
              <w:spacing w:line="240" w:lineRule="auto"/>
              <w:ind w:left="426" w:hanging="426"/>
              <w:jc w:val="both"/>
              <w:rPr>
                <w:sz w:val="18"/>
                <w:szCs w:val="18"/>
              </w:rPr>
            </w:pPr>
            <w:r w:rsidRPr="00FE33C9">
              <w:rPr>
                <w:sz w:val="18"/>
                <w:szCs w:val="18"/>
              </w:rPr>
              <w:t>0.31</w:t>
            </w:r>
          </w:p>
        </w:tc>
        <w:tc>
          <w:tcPr>
            <w:tcW w:w="1025" w:type="pct"/>
            <w:noWrap/>
            <w:hideMark/>
          </w:tcPr>
          <w:p w14:paraId="0097C8D6" w14:textId="251C3695" w:rsidR="00FE33C9" w:rsidRPr="00FE33C9" w:rsidRDefault="00FE33C9" w:rsidP="00FE33C9">
            <w:pPr>
              <w:spacing w:line="240" w:lineRule="auto"/>
              <w:ind w:left="426" w:hanging="426"/>
              <w:jc w:val="both"/>
              <w:rPr>
                <w:sz w:val="18"/>
                <w:szCs w:val="18"/>
              </w:rPr>
            </w:pPr>
            <w:r w:rsidRPr="00FE33C9">
              <w:rPr>
                <w:sz w:val="18"/>
                <w:szCs w:val="18"/>
              </w:rPr>
              <w:t>-0.09</w:t>
            </w:r>
          </w:p>
        </w:tc>
      </w:tr>
      <w:tr w:rsidR="00FE33C9" w:rsidRPr="00FE33C9" w14:paraId="50FF15BA" w14:textId="77777777" w:rsidTr="00FE33C9">
        <w:trPr>
          <w:trHeight w:val="285"/>
        </w:trPr>
        <w:tc>
          <w:tcPr>
            <w:tcW w:w="310" w:type="pct"/>
          </w:tcPr>
          <w:p w14:paraId="40EA14FC" w14:textId="5068CD1A" w:rsidR="00FE33C9" w:rsidRPr="00FE33C9" w:rsidRDefault="00FE33C9" w:rsidP="00FE33C9">
            <w:pPr>
              <w:spacing w:line="240" w:lineRule="auto"/>
              <w:ind w:left="426" w:hanging="426"/>
              <w:jc w:val="both"/>
              <w:rPr>
                <w:sz w:val="18"/>
                <w:szCs w:val="18"/>
              </w:rPr>
            </w:pPr>
            <w:r w:rsidRPr="00FE33C9">
              <w:rPr>
                <w:sz w:val="18"/>
                <w:szCs w:val="18"/>
              </w:rPr>
              <w:t>55</w:t>
            </w:r>
          </w:p>
        </w:tc>
        <w:tc>
          <w:tcPr>
            <w:tcW w:w="1377" w:type="pct"/>
            <w:noWrap/>
            <w:hideMark/>
          </w:tcPr>
          <w:p w14:paraId="675C7843" w14:textId="6E9AD28F" w:rsidR="00FE33C9" w:rsidRPr="00FE33C9" w:rsidRDefault="00FE33C9" w:rsidP="00FE33C9">
            <w:pPr>
              <w:spacing w:line="240" w:lineRule="auto"/>
              <w:ind w:left="426" w:hanging="426"/>
              <w:jc w:val="both"/>
              <w:rPr>
                <w:sz w:val="18"/>
                <w:szCs w:val="18"/>
              </w:rPr>
            </w:pPr>
            <w:r w:rsidRPr="00FE33C9">
              <w:rPr>
                <w:sz w:val="18"/>
                <w:szCs w:val="18"/>
              </w:rPr>
              <w:t>United Overseas Bank</w:t>
            </w:r>
          </w:p>
        </w:tc>
        <w:tc>
          <w:tcPr>
            <w:tcW w:w="861" w:type="pct"/>
            <w:noWrap/>
            <w:hideMark/>
          </w:tcPr>
          <w:p w14:paraId="617E8E62" w14:textId="64175235"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4F2942F5" w14:textId="07A73CB5"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7CFA866B" w14:textId="20AFDE24" w:rsidR="00FE33C9" w:rsidRPr="00FE33C9" w:rsidRDefault="00FE33C9" w:rsidP="00FE33C9">
            <w:pPr>
              <w:spacing w:line="240" w:lineRule="auto"/>
              <w:ind w:left="426" w:hanging="426"/>
              <w:jc w:val="both"/>
              <w:rPr>
                <w:sz w:val="18"/>
                <w:szCs w:val="18"/>
              </w:rPr>
            </w:pPr>
            <w:r w:rsidRPr="00FE33C9">
              <w:rPr>
                <w:sz w:val="18"/>
                <w:szCs w:val="18"/>
              </w:rPr>
              <w:t>0.49</w:t>
            </w:r>
          </w:p>
        </w:tc>
        <w:tc>
          <w:tcPr>
            <w:tcW w:w="1025" w:type="pct"/>
            <w:noWrap/>
            <w:hideMark/>
          </w:tcPr>
          <w:p w14:paraId="3203B9C6" w14:textId="457945A7" w:rsidR="00FE33C9" w:rsidRPr="00FE33C9" w:rsidRDefault="00FE33C9" w:rsidP="00FE33C9">
            <w:pPr>
              <w:spacing w:line="240" w:lineRule="auto"/>
              <w:ind w:left="426" w:hanging="426"/>
              <w:jc w:val="both"/>
              <w:rPr>
                <w:sz w:val="18"/>
                <w:szCs w:val="18"/>
              </w:rPr>
            </w:pPr>
            <w:r w:rsidRPr="00FE33C9">
              <w:rPr>
                <w:sz w:val="18"/>
                <w:szCs w:val="18"/>
              </w:rPr>
              <w:t>-0.06</w:t>
            </w:r>
          </w:p>
        </w:tc>
      </w:tr>
      <w:tr w:rsidR="00FE33C9" w:rsidRPr="00FE33C9" w14:paraId="58FB87BC" w14:textId="77777777" w:rsidTr="00FE33C9">
        <w:trPr>
          <w:trHeight w:val="285"/>
        </w:trPr>
        <w:tc>
          <w:tcPr>
            <w:tcW w:w="310" w:type="pct"/>
          </w:tcPr>
          <w:p w14:paraId="361AD076" w14:textId="5F913031" w:rsidR="00FE33C9" w:rsidRPr="00FE33C9" w:rsidRDefault="00FE33C9" w:rsidP="00FE33C9">
            <w:pPr>
              <w:spacing w:line="240" w:lineRule="auto"/>
              <w:ind w:left="426" w:hanging="426"/>
              <w:jc w:val="both"/>
              <w:rPr>
                <w:sz w:val="18"/>
                <w:szCs w:val="18"/>
              </w:rPr>
            </w:pPr>
            <w:r w:rsidRPr="00FE33C9">
              <w:rPr>
                <w:sz w:val="18"/>
                <w:szCs w:val="18"/>
              </w:rPr>
              <w:t>56</w:t>
            </w:r>
          </w:p>
        </w:tc>
        <w:tc>
          <w:tcPr>
            <w:tcW w:w="1377" w:type="pct"/>
            <w:noWrap/>
            <w:hideMark/>
          </w:tcPr>
          <w:p w14:paraId="64F15829" w14:textId="24ACEC86" w:rsidR="00FE33C9" w:rsidRPr="00FE33C9" w:rsidRDefault="00FE33C9" w:rsidP="00FE33C9">
            <w:pPr>
              <w:spacing w:line="240" w:lineRule="auto"/>
              <w:ind w:left="426" w:hanging="426"/>
              <w:jc w:val="both"/>
              <w:rPr>
                <w:sz w:val="18"/>
                <w:szCs w:val="18"/>
              </w:rPr>
            </w:pPr>
            <w:r w:rsidRPr="00FE33C9">
              <w:rPr>
                <w:sz w:val="18"/>
                <w:szCs w:val="18"/>
              </w:rPr>
              <w:t>United Overseas Bank</w:t>
            </w:r>
          </w:p>
        </w:tc>
        <w:tc>
          <w:tcPr>
            <w:tcW w:w="861" w:type="pct"/>
            <w:noWrap/>
            <w:hideMark/>
          </w:tcPr>
          <w:p w14:paraId="19D003B3" w14:textId="604D65F0"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5C2AA598" w14:textId="5B0A5FD4"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6B1FA191" w14:textId="1EFED625" w:rsidR="00FE33C9" w:rsidRPr="00FE33C9" w:rsidRDefault="00FE33C9" w:rsidP="00FE33C9">
            <w:pPr>
              <w:spacing w:line="240" w:lineRule="auto"/>
              <w:ind w:left="426" w:hanging="426"/>
              <w:jc w:val="both"/>
              <w:rPr>
                <w:sz w:val="18"/>
                <w:szCs w:val="18"/>
              </w:rPr>
            </w:pPr>
            <w:r w:rsidRPr="00FE33C9">
              <w:rPr>
                <w:sz w:val="18"/>
                <w:szCs w:val="18"/>
              </w:rPr>
              <w:t>0.46</w:t>
            </w:r>
          </w:p>
        </w:tc>
        <w:tc>
          <w:tcPr>
            <w:tcW w:w="1025" w:type="pct"/>
            <w:noWrap/>
            <w:hideMark/>
          </w:tcPr>
          <w:p w14:paraId="3786205A" w14:textId="4D996CB1" w:rsidR="00FE33C9" w:rsidRPr="00FE33C9" w:rsidRDefault="00FE33C9" w:rsidP="00FE33C9">
            <w:pPr>
              <w:spacing w:line="240" w:lineRule="auto"/>
              <w:ind w:left="426" w:hanging="426"/>
              <w:jc w:val="both"/>
              <w:rPr>
                <w:sz w:val="18"/>
                <w:szCs w:val="18"/>
              </w:rPr>
            </w:pPr>
            <w:r w:rsidRPr="00FE33C9">
              <w:rPr>
                <w:sz w:val="18"/>
                <w:szCs w:val="18"/>
              </w:rPr>
              <w:t>0.14</w:t>
            </w:r>
          </w:p>
        </w:tc>
      </w:tr>
      <w:tr w:rsidR="00FE33C9" w:rsidRPr="00FE33C9" w14:paraId="01044E10" w14:textId="77777777" w:rsidTr="00FE33C9">
        <w:trPr>
          <w:trHeight w:val="285"/>
        </w:trPr>
        <w:tc>
          <w:tcPr>
            <w:tcW w:w="310" w:type="pct"/>
          </w:tcPr>
          <w:p w14:paraId="756599E7" w14:textId="5FF2A828" w:rsidR="00FE33C9" w:rsidRPr="00FE33C9" w:rsidRDefault="00FE33C9" w:rsidP="00FE33C9">
            <w:pPr>
              <w:spacing w:line="240" w:lineRule="auto"/>
              <w:ind w:left="426" w:hanging="426"/>
              <w:jc w:val="both"/>
              <w:rPr>
                <w:sz w:val="18"/>
                <w:szCs w:val="18"/>
              </w:rPr>
            </w:pPr>
            <w:r w:rsidRPr="00FE33C9">
              <w:rPr>
                <w:sz w:val="18"/>
                <w:szCs w:val="18"/>
              </w:rPr>
              <w:t>57</w:t>
            </w:r>
          </w:p>
        </w:tc>
        <w:tc>
          <w:tcPr>
            <w:tcW w:w="1377" w:type="pct"/>
            <w:noWrap/>
            <w:hideMark/>
          </w:tcPr>
          <w:p w14:paraId="44932537" w14:textId="19898375" w:rsidR="00FE33C9" w:rsidRPr="00FE33C9" w:rsidRDefault="00FE33C9" w:rsidP="00FE33C9">
            <w:pPr>
              <w:spacing w:line="240" w:lineRule="auto"/>
              <w:ind w:left="426" w:hanging="426"/>
              <w:jc w:val="both"/>
              <w:rPr>
                <w:sz w:val="18"/>
                <w:szCs w:val="18"/>
              </w:rPr>
            </w:pPr>
            <w:r w:rsidRPr="00FE33C9">
              <w:rPr>
                <w:sz w:val="18"/>
                <w:szCs w:val="18"/>
              </w:rPr>
              <w:t>United Overseas Bank</w:t>
            </w:r>
          </w:p>
        </w:tc>
        <w:tc>
          <w:tcPr>
            <w:tcW w:w="861" w:type="pct"/>
            <w:noWrap/>
            <w:hideMark/>
          </w:tcPr>
          <w:p w14:paraId="5C079ABA" w14:textId="4193395F"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2AC7B30E" w14:textId="304931B1"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4A2CDFA0" w14:textId="52448FC0" w:rsidR="00FE33C9" w:rsidRPr="00FE33C9" w:rsidRDefault="00FE33C9" w:rsidP="00FE33C9">
            <w:pPr>
              <w:spacing w:line="240" w:lineRule="auto"/>
              <w:ind w:left="426" w:hanging="426"/>
              <w:jc w:val="both"/>
              <w:rPr>
                <w:sz w:val="18"/>
                <w:szCs w:val="18"/>
              </w:rPr>
            </w:pPr>
            <w:r w:rsidRPr="00FE33C9">
              <w:rPr>
                <w:sz w:val="18"/>
                <w:szCs w:val="18"/>
              </w:rPr>
              <w:t>0.42</w:t>
            </w:r>
          </w:p>
        </w:tc>
        <w:tc>
          <w:tcPr>
            <w:tcW w:w="1025" w:type="pct"/>
            <w:noWrap/>
            <w:hideMark/>
          </w:tcPr>
          <w:p w14:paraId="368BD82A" w14:textId="0D32544F" w:rsidR="00FE33C9" w:rsidRPr="00FE33C9" w:rsidRDefault="00FE33C9" w:rsidP="00FE33C9">
            <w:pPr>
              <w:spacing w:line="240" w:lineRule="auto"/>
              <w:ind w:left="426" w:hanging="426"/>
              <w:jc w:val="both"/>
              <w:rPr>
                <w:sz w:val="18"/>
                <w:szCs w:val="18"/>
              </w:rPr>
            </w:pPr>
            <w:r w:rsidRPr="00FE33C9">
              <w:rPr>
                <w:sz w:val="18"/>
                <w:szCs w:val="18"/>
              </w:rPr>
              <w:t>0.17</w:t>
            </w:r>
          </w:p>
        </w:tc>
      </w:tr>
      <w:tr w:rsidR="00FE33C9" w:rsidRPr="00FE33C9" w14:paraId="426DB5ED" w14:textId="77777777" w:rsidTr="00FE33C9">
        <w:trPr>
          <w:trHeight w:val="285"/>
        </w:trPr>
        <w:tc>
          <w:tcPr>
            <w:tcW w:w="310" w:type="pct"/>
          </w:tcPr>
          <w:p w14:paraId="631BB78A" w14:textId="7B29F6FF" w:rsidR="00FE33C9" w:rsidRPr="00FE33C9" w:rsidRDefault="00FE33C9" w:rsidP="00FE33C9">
            <w:pPr>
              <w:spacing w:line="240" w:lineRule="auto"/>
              <w:ind w:left="426" w:hanging="426"/>
              <w:jc w:val="both"/>
              <w:rPr>
                <w:sz w:val="18"/>
                <w:szCs w:val="18"/>
              </w:rPr>
            </w:pPr>
            <w:r w:rsidRPr="00FE33C9">
              <w:rPr>
                <w:sz w:val="18"/>
                <w:szCs w:val="18"/>
              </w:rPr>
              <w:t>58</w:t>
            </w:r>
          </w:p>
        </w:tc>
        <w:tc>
          <w:tcPr>
            <w:tcW w:w="1377" w:type="pct"/>
            <w:noWrap/>
            <w:hideMark/>
          </w:tcPr>
          <w:p w14:paraId="1D3369AC" w14:textId="4A492BC4" w:rsidR="00FE33C9" w:rsidRPr="00FE33C9" w:rsidRDefault="00FE33C9" w:rsidP="00FE33C9">
            <w:pPr>
              <w:spacing w:line="240" w:lineRule="auto"/>
              <w:ind w:left="426" w:hanging="426"/>
              <w:jc w:val="both"/>
              <w:rPr>
                <w:sz w:val="18"/>
                <w:szCs w:val="18"/>
              </w:rPr>
            </w:pPr>
            <w:r w:rsidRPr="00FE33C9">
              <w:rPr>
                <w:sz w:val="18"/>
                <w:szCs w:val="18"/>
              </w:rPr>
              <w:t>United Overseas Bank</w:t>
            </w:r>
          </w:p>
        </w:tc>
        <w:tc>
          <w:tcPr>
            <w:tcW w:w="861" w:type="pct"/>
            <w:noWrap/>
            <w:hideMark/>
          </w:tcPr>
          <w:p w14:paraId="5869A541" w14:textId="2C1843A4"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67F595AD" w14:textId="0B670E8C"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537BF4F3" w14:textId="7158A9B0" w:rsidR="00FE33C9" w:rsidRPr="00FE33C9" w:rsidRDefault="00FE33C9" w:rsidP="00FE33C9">
            <w:pPr>
              <w:spacing w:line="240" w:lineRule="auto"/>
              <w:ind w:left="426" w:hanging="426"/>
              <w:jc w:val="both"/>
              <w:rPr>
                <w:sz w:val="18"/>
                <w:szCs w:val="18"/>
              </w:rPr>
            </w:pPr>
            <w:r w:rsidRPr="00FE33C9">
              <w:rPr>
                <w:sz w:val="18"/>
                <w:szCs w:val="18"/>
              </w:rPr>
              <w:t>0.55</w:t>
            </w:r>
          </w:p>
        </w:tc>
        <w:tc>
          <w:tcPr>
            <w:tcW w:w="1025" w:type="pct"/>
            <w:noWrap/>
            <w:hideMark/>
          </w:tcPr>
          <w:p w14:paraId="5570E5B8" w14:textId="58E56023" w:rsidR="00FE33C9" w:rsidRPr="00FE33C9" w:rsidRDefault="00FE33C9" w:rsidP="00FE33C9">
            <w:pPr>
              <w:spacing w:line="240" w:lineRule="auto"/>
              <w:ind w:left="426" w:hanging="426"/>
              <w:jc w:val="both"/>
              <w:rPr>
                <w:sz w:val="18"/>
                <w:szCs w:val="18"/>
              </w:rPr>
            </w:pPr>
            <w:r w:rsidRPr="00FE33C9">
              <w:rPr>
                <w:sz w:val="18"/>
                <w:szCs w:val="18"/>
              </w:rPr>
              <w:t>-0.12</w:t>
            </w:r>
          </w:p>
        </w:tc>
      </w:tr>
      <w:tr w:rsidR="00FE33C9" w:rsidRPr="00FE33C9" w14:paraId="3261EC1D" w14:textId="77777777" w:rsidTr="00FE33C9">
        <w:trPr>
          <w:trHeight w:val="285"/>
        </w:trPr>
        <w:tc>
          <w:tcPr>
            <w:tcW w:w="310" w:type="pct"/>
          </w:tcPr>
          <w:p w14:paraId="44DF873C" w14:textId="13F58721" w:rsidR="00FE33C9" w:rsidRPr="00FE33C9" w:rsidRDefault="00FE33C9" w:rsidP="00FE33C9">
            <w:pPr>
              <w:spacing w:line="240" w:lineRule="auto"/>
              <w:ind w:left="426" w:hanging="426"/>
              <w:jc w:val="both"/>
              <w:rPr>
                <w:sz w:val="18"/>
                <w:szCs w:val="18"/>
              </w:rPr>
            </w:pPr>
            <w:r w:rsidRPr="00FE33C9">
              <w:rPr>
                <w:sz w:val="18"/>
                <w:szCs w:val="18"/>
              </w:rPr>
              <w:t>59</w:t>
            </w:r>
          </w:p>
        </w:tc>
        <w:tc>
          <w:tcPr>
            <w:tcW w:w="1377" w:type="pct"/>
            <w:noWrap/>
            <w:hideMark/>
          </w:tcPr>
          <w:p w14:paraId="05E92DB4" w14:textId="665998F1" w:rsidR="00FE33C9" w:rsidRPr="00FE33C9" w:rsidRDefault="00FE33C9" w:rsidP="00FE33C9">
            <w:pPr>
              <w:spacing w:line="240" w:lineRule="auto"/>
              <w:ind w:left="426" w:hanging="426"/>
              <w:jc w:val="both"/>
              <w:rPr>
                <w:sz w:val="18"/>
                <w:szCs w:val="18"/>
              </w:rPr>
            </w:pPr>
            <w:r w:rsidRPr="00FE33C9">
              <w:rPr>
                <w:sz w:val="18"/>
                <w:szCs w:val="18"/>
              </w:rPr>
              <w:t>Oversea-Chinese Banking Corporation</w:t>
            </w:r>
          </w:p>
        </w:tc>
        <w:tc>
          <w:tcPr>
            <w:tcW w:w="861" w:type="pct"/>
            <w:noWrap/>
            <w:hideMark/>
          </w:tcPr>
          <w:p w14:paraId="5D8AF561" w14:textId="2EB4AC3D"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36F483C6" w14:textId="13C11B49"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5D700E3B" w14:textId="2E90E669" w:rsidR="00FE33C9" w:rsidRPr="00FE33C9" w:rsidRDefault="00FE33C9" w:rsidP="00FE33C9">
            <w:pPr>
              <w:spacing w:line="240" w:lineRule="auto"/>
              <w:ind w:left="426" w:hanging="426"/>
              <w:jc w:val="both"/>
              <w:rPr>
                <w:sz w:val="18"/>
                <w:szCs w:val="18"/>
              </w:rPr>
            </w:pPr>
            <w:r w:rsidRPr="00FE33C9">
              <w:rPr>
                <w:sz w:val="18"/>
                <w:szCs w:val="18"/>
              </w:rPr>
              <w:t>0.53</w:t>
            </w:r>
          </w:p>
        </w:tc>
        <w:tc>
          <w:tcPr>
            <w:tcW w:w="1025" w:type="pct"/>
            <w:noWrap/>
            <w:hideMark/>
          </w:tcPr>
          <w:p w14:paraId="2EDEDC54" w14:textId="56E644FA" w:rsidR="00FE33C9" w:rsidRPr="00FE33C9" w:rsidRDefault="00FE33C9" w:rsidP="00FE33C9">
            <w:pPr>
              <w:spacing w:line="240" w:lineRule="auto"/>
              <w:ind w:left="426" w:hanging="426"/>
              <w:jc w:val="both"/>
              <w:rPr>
                <w:sz w:val="18"/>
                <w:szCs w:val="18"/>
              </w:rPr>
            </w:pPr>
            <w:r w:rsidRPr="00FE33C9">
              <w:rPr>
                <w:sz w:val="18"/>
                <w:szCs w:val="18"/>
              </w:rPr>
              <w:t>0.07</w:t>
            </w:r>
          </w:p>
        </w:tc>
      </w:tr>
      <w:tr w:rsidR="00FE33C9" w:rsidRPr="00FE33C9" w14:paraId="4DFCA372" w14:textId="77777777" w:rsidTr="00FE33C9">
        <w:trPr>
          <w:trHeight w:val="285"/>
        </w:trPr>
        <w:tc>
          <w:tcPr>
            <w:tcW w:w="310" w:type="pct"/>
          </w:tcPr>
          <w:p w14:paraId="0377F566" w14:textId="4D4DC572" w:rsidR="00FE33C9" w:rsidRPr="00FE33C9" w:rsidRDefault="00FE33C9" w:rsidP="00FE33C9">
            <w:pPr>
              <w:spacing w:line="240" w:lineRule="auto"/>
              <w:ind w:left="426" w:hanging="426"/>
              <w:jc w:val="both"/>
              <w:rPr>
                <w:sz w:val="18"/>
                <w:szCs w:val="18"/>
              </w:rPr>
            </w:pPr>
            <w:r w:rsidRPr="00FE33C9">
              <w:rPr>
                <w:sz w:val="18"/>
                <w:szCs w:val="18"/>
              </w:rPr>
              <w:t>60</w:t>
            </w:r>
          </w:p>
        </w:tc>
        <w:tc>
          <w:tcPr>
            <w:tcW w:w="1377" w:type="pct"/>
            <w:noWrap/>
            <w:hideMark/>
          </w:tcPr>
          <w:p w14:paraId="71ABD8F1" w14:textId="6B245AE0" w:rsidR="00FE33C9" w:rsidRPr="00FE33C9" w:rsidRDefault="00FE33C9" w:rsidP="00FE33C9">
            <w:pPr>
              <w:spacing w:line="240" w:lineRule="auto"/>
              <w:ind w:left="426" w:hanging="426"/>
              <w:jc w:val="both"/>
              <w:rPr>
                <w:sz w:val="18"/>
                <w:szCs w:val="18"/>
              </w:rPr>
            </w:pPr>
            <w:r w:rsidRPr="00FE33C9">
              <w:rPr>
                <w:sz w:val="18"/>
                <w:szCs w:val="18"/>
              </w:rPr>
              <w:t>Oversea-Chinese Banking Corporation</w:t>
            </w:r>
          </w:p>
        </w:tc>
        <w:tc>
          <w:tcPr>
            <w:tcW w:w="861" w:type="pct"/>
            <w:noWrap/>
            <w:hideMark/>
          </w:tcPr>
          <w:p w14:paraId="68AE8F88" w14:textId="7DA4F822"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0BC54986" w14:textId="1A79029C"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2AA2497C" w14:textId="72FDD2CE" w:rsidR="00FE33C9" w:rsidRPr="00FE33C9" w:rsidRDefault="00FE33C9" w:rsidP="00FE33C9">
            <w:pPr>
              <w:spacing w:line="240" w:lineRule="auto"/>
              <w:ind w:left="426" w:hanging="426"/>
              <w:jc w:val="both"/>
              <w:rPr>
                <w:sz w:val="18"/>
                <w:szCs w:val="18"/>
              </w:rPr>
            </w:pPr>
            <w:r w:rsidRPr="00FE33C9">
              <w:rPr>
                <w:sz w:val="18"/>
                <w:szCs w:val="18"/>
              </w:rPr>
              <w:t>0.47</w:t>
            </w:r>
          </w:p>
        </w:tc>
        <w:tc>
          <w:tcPr>
            <w:tcW w:w="1025" w:type="pct"/>
            <w:noWrap/>
            <w:hideMark/>
          </w:tcPr>
          <w:p w14:paraId="2EE9EF8B" w14:textId="57AB9EF8" w:rsidR="00FE33C9" w:rsidRPr="00FE33C9" w:rsidRDefault="00FE33C9" w:rsidP="00FE33C9">
            <w:pPr>
              <w:spacing w:line="240" w:lineRule="auto"/>
              <w:ind w:left="426" w:hanging="426"/>
              <w:jc w:val="both"/>
              <w:rPr>
                <w:sz w:val="18"/>
                <w:szCs w:val="18"/>
              </w:rPr>
            </w:pPr>
            <w:r w:rsidRPr="00FE33C9">
              <w:rPr>
                <w:sz w:val="18"/>
                <w:szCs w:val="18"/>
              </w:rPr>
              <w:t>0.07</w:t>
            </w:r>
          </w:p>
        </w:tc>
      </w:tr>
      <w:tr w:rsidR="00FE33C9" w:rsidRPr="00FE33C9" w14:paraId="55FEB64F" w14:textId="77777777" w:rsidTr="00FE33C9">
        <w:trPr>
          <w:trHeight w:val="285"/>
        </w:trPr>
        <w:tc>
          <w:tcPr>
            <w:tcW w:w="310" w:type="pct"/>
          </w:tcPr>
          <w:p w14:paraId="30457642" w14:textId="3B9C72B1" w:rsidR="00FE33C9" w:rsidRPr="00FE33C9" w:rsidRDefault="00FE33C9" w:rsidP="00FE33C9">
            <w:pPr>
              <w:spacing w:line="240" w:lineRule="auto"/>
              <w:ind w:left="426" w:hanging="426"/>
              <w:jc w:val="both"/>
              <w:rPr>
                <w:sz w:val="18"/>
                <w:szCs w:val="18"/>
              </w:rPr>
            </w:pPr>
            <w:r w:rsidRPr="00FE33C9">
              <w:rPr>
                <w:sz w:val="18"/>
                <w:szCs w:val="18"/>
              </w:rPr>
              <w:t>61</w:t>
            </w:r>
          </w:p>
        </w:tc>
        <w:tc>
          <w:tcPr>
            <w:tcW w:w="1377" w:type="pct"/>
            <w:noWrap/>
            <w:hideMark/>
          </w:tcPr>
          <w:p w14:paraId="70172B45" w14:textId="5543DB36" w:rsidR="00FE33C9" w:rsidRPr="00FE33C9" w:rsidRDefault="00FE33C9" w:rsidP="00FE33C9">
            <w:pPr>
              <w:spacing w:line="240" w:lineRule="auto"/>
              <w:ind w:left="426" w:hanging="426"/>
              <w:jc w:val="both"/>
              <w:rPr>
                <w:sz w:val="18"/>
                <w:szCs w:val="18"/>
              </w:rPr>
            </w:pPr>
            <w:r w:rsidRPr="00FE33C9">
              <w:rPr>
                <w:sz w:val="18"/>
                <w:szCs w:val="18"/>
              </w:rPr>
              <w:t>Oversea-Chinese Banking Corporation</w:t>
            </w:r>
          </w:p>
        </w:tc>
        <w:tc>
          <w:tcPr>
            <w:tcW w:w="861" w:type="pct"/>
            <w:noWrap/>
            <w:hideMark/>
          </w:tcPr>
          <w:p w14:paraId="43E3F49F" w14:textId="7C39A866"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1B2C49A9" w14:textId="1860AFA9"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0D12A054" w14:textId="327D7781" w:rsidR="00FE33C9" w:rsidRPr="00FE33C9" w:rsidRDefault="00FE33C9" w:rsidP="00FE33C9">
            <w:pPr>
              <w:spacing w:line="240" w:lineRule="auto"/>
              <w:ind w:left="426" w:hanging="426"/>
              <w:jc w:val="both"/>
              <w:rPr>
                <w:sz w:val="18"/>
                <w:szCs w:val="18"/>
              </w:rPr>
            </w:pPr>
            <w:r w:rsidRPr="00FE33C9">
              <w:rPr>
                <w:sz w:val="18"/>
                <w:szCs w:val="18"/>
              </w:rPr>
              <w:t>0.32</w:t>
            </w:r>
          </w:p>
        </w:tc>
        <w:tc>
          <w:tcPr>
            <w:tcW w:w="1025" w:type="pct"/>
            <w:noWrap/>
            <w:hideMark/>
          </w:tcPr>
          <w:p w14:paraId="1E9D7861" w14:textId="4A045BD5" w:rsidR="00FE33C9" w:rsidRPr="00FE33C9" w:rsidRDefault="00FE33C9" w:rsidP="00FE33C9">
            <w:pPr>
              <w:spacing w:line="240" w:lineRule="auto"/>
              <w:ind w:left="426" w:hanging="426"/>
              <w:jc w:val="both"/>
              <w:rPr>
                <w:sz w:val="18"/>
                <w:szCs w:val="18"/>
              </w:rPr>
            </w:pPr>
            <w:r w:rsidRPr="00FE33C9">
              <w:rPr>
                <w:sz w:val="18"/>
                <w:szCs w:val="18"/>
              </w:rPr>
              <w:t>0.13</w:t>
            </w:r>
          </w:p>
        </w:tc>
      </w:tr>
      <w:tr w:rsidR="00FE33C9" w:rsidRPr="00FE33C9" w14:paraId="1DC5E163" w14:textId="77777777" w:rsidTr="00FE33C9">
        <w:trPr>
          <w:trHeight w:val="285"/>
        </w:trPr>
        <w:tc>
          <w:tcPr>
            <w:tcW w:w="310" w:type="pct"/>
          </w:tcPr>
          <w:p w14:paraId="0C078862" w14:textId="7BE8C6B1" w:rsidR="00FE33C9" w:rsidRPr="00FE33C9" w:rsidRDefault="00FE33C9" w:rsidP="00FE33C9">
            <w:pPr>
              <w:spacing w:line="240" w:lineRule="auto"/>
              <w:ind w:left="426" w:hanging="426"/>
              <w:jc w:val="both"/>
              <w:rPr>
                <w:sz w:val="18"/>
                <w:szCs w:val="18"/>
              </w:rPr>
            </w:pPr>
            <w:r w:rsidRPr="00FE33C9">
              <w:rPr>
                <w:sz w:val="18"/>
                <w:szCs w:val="18"/>
              </w:rPr>
              <w:t>62</w:t>
            </w:r>
          </w:p>
        </w:tc>
        <w:tc>
          <w:tcPr>
            <w:tcW w:w="1377" w:type="pct"/>
            <w:noWrap/>
            <w:hideMark/>
          </w:tcPr>
          <w:p w14:paraId="27A4E47E" w14:textId="57D569AA" w:rsidR="00FE33C9" w:rsidRPr="00FE33C9" w:rsidRDefault="00FE33C9" w:rsidP="00FE33C9">
            <w:pPr>
              <w:spacing w:line="240" w:lineRule="auto"/>
              <w:ind w:left="426" w:hanging="426"/>
              <w:jc w:val="both"/>
              <w:rPr>
                <w:sz w:val="18"/>
                <w:szCs w:val="18"/>
              </w:rPr>
            </w:pPr>
            <w:r w:rsidRPr="00FE33C9">
              <w:rPr>
                <w:sz w:val="18"/>
                <w:szCs w:val="18"/>
              </w:rPr>
              <w:t>Oversea-Chinese Banking Corporation</w:t>
            </w:r>
          </w:p>
        </w:tc>
        <w:tc>
          <w:tcPr>
            <w:tcW w:w="861" w:type="pct"/>
            <w:noWrap/>
            <w:hideMark/>
          </w:tcPr>
          <w:p w14:paraId="7BDE8FE9" w14:textId="0462382A"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2443CB31" w14:textId="7DBAED2A"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57D6DFDB" w14:textId="5B95224D" w:rsidR="00FE33C9" w:rsidRPr="00FE33C9" w:rsidRDefault="00FE33C9" w:rsidP="00FE33C9">
            <w:pPr>
              <w:spacing w:line="240" w:lineRule="auto"/>
              <w:ind w:left="426" w:hanging="426"/>
              <w:jc w:val="both"/>
              <w:rPr>
                <w:sz w:val="18"/>
                <w:szCs w:val="18"/>
              </w:rPr>
            </w:pPr>
            <w:r w:rsidRPr="00FE33C9">
              <w:rPr>
                <w:sz w:val="18"/>
                <w:szCs w:val="18"/>
              </w:rPr>
              <w:t>0.42</w:t>
            </w:r>
          </w:p>
        </w:tc>
        <w:tc>
          <w:tcPr>
            <w:tcW w:w="1025" w:type="pct"/>
            <w:noWrap/>
            <w:hideMark/>
          </w:tcPr>
          <w:p w14:paraId="6956B237" w14:textId="76C28E7E" w:rsidR="00FE33C9" w:rsidRPr="00FE33C9" w:rsidRDefault="00FE33C9" w:rsidP="00FE33C9">
            <w:pPr>
              <w:spacing w:line="240" w:lineRule="auto"/>
              <w:ind w:left="426" w:hanging="426"/>
              <w:jc w:val="both"/>
              <w:rPr>
                <w:sz w:val="18"/>
                <w:szCs w:val="18"/>
              </w:rPr>
            </w:pPr>
            <w:r w:rsidRPr="00FE33C9">
              <w:rPr>
                <w:sz w:val="18"/>
                <w:szCs w:val="18"/>
              </w:rPr>
              <w:t>-0.08</w:t>
            </w:r>
          </w:p>
        </w:tc>
      </w:tr>
      <w:tr w:rsidR="00FE33C9" w:rsidRPr="00FE33C9" w14:paraId="3AA9C8BA" w14:textId="77777777" w:rsidTr="00FE33C9">
        <w:trPr>
          <w:trHeight w:val="285"/>
        </w:trPr>
        <w:tc>
          <w:tcPr>
            <w:tcW w:w="310" w:type="pct"/>
          </w:tcPr>
          <w:p w14:paraId="00EC2E93" w14:textId="2C1B5EB3" w:rsidR="00FE33C9" w:rsidRPr="00FE33C9" w:rsidRDefault="00FE33C9" w:rsidP="00FE33C9">
            <w:pPr>
              <w:spacing w:line="240" w:lineRule="auto"/>
              <w:ind w:left="426" w:hanging="426"/>
              <w:jc w:val="both"/>
              <w:rPr>
                <w:sz w:val="18"/>
                <w:szCs w:val="18"/>
              </w:rPr>
            </w:pPr>
            <w:r w:rsidRPr="00FE33C9">
              <w:rPr>
                <w:sz w:val="18"/>
                <w:szCs w:val="18"/>
              </w:rPr>
              <w:t>63</w:t>
            </w:r>
          </w:p>
        </w:tc>
        <w:tc>
          <w:tcPr>
            <w:tcW w:w="1377" w:type="pct"/>
            <w:noWrap/>
            <w:hideMark/>
          </w:tcPr>
          <w:p w14:paraId="4B644DEF" w14:textId="02FB8F23" w:rsidR="00FE33C9" w:rsidRPr="00FE33C9" w:rsidRDefault="00FE33C9" w:rsidP="00FE33C9">
            <w:pPr>
              <w:spacing w:line="240" w:lineRule="auto"/>
              <w:ind w:left="426" w:hanging="426"/>
              <w:jc w:val="both"/>
              <w:rPr>
                <w:sz w:val="18"/>
                <w:szCs w:val="18"/>
              </w:rPr>
            </w:pPr>
            <w:r w:rsidRPr="00FE33C9">
              <w:rPr>
                <w:sz w:val="18"/>
                <w:szCs w:val="18"/>
              </w:rPr>
              <w:t>DBS Group Holdings</w:t>
            </w:r>
          </w:p>
        </w:tc>
        <w:tc>
          <w:tcPr>
            <w:tcW w:w="861" w:type="pct"/>
            <w:noWrap/>
            <w:hideMark/>
          </w:tcPr>
          <w:p w14:paraId="620EA1CA" w14:textId="5BAF7991"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6661A5A9" w14:textId="6D914B42" w:rsidR="00FE33C9" w:rsidRPr="00FE33C9" w:rsidRDefault="00FE33C9" w:rsidP="00FE33C9">
            <w:pPr>
              <w:spacing w:line="240" w:lineRule="auto"/>
              <w:ind w:left="426" w:hanging="426"/>
              <w:jc w:val="both"/>
              <w:rPr>
                <w:sz w:val="18"/>
                <w:szCs w:val="18"/>
              </w:rPr>
            </w:pPr>
            <w:r w:rsidRPr="00FE33C9">
              <w:rPr>
                <w:sz w:val="18"/>
                <w:szCs w:val="18"/>
              </w:rPr>
              <w:t>0.17</w:t>
            </w:r>
          </w:p>
        </w:tc>
        <w:tc>
          <w:tcPr>
            <w:tcW w:w="680" w:type="pct"/>
            <w:noWrap/>
            <w:hideMark/>
          </w:tcPr>
          <w:p w14:paraId="4B1D3815" w14:textId="1875F00C" w:rsidR="00FE33C9" w:rsidRPr="00FE33C9" w:rsidRDefault="00FE33C9" w:rsidP="00FE33C9">
            <w:pPr>
              <w:spacing w:line="240" w:lineRule="auto"/>
              <w:ind w:left="426" w:hanging="426"/>
              <w:jc w:val="both"/>
              <w:rPr>
                <w:sz w:val="18"/>
                <w:szCs w:val="18"/>
              </w:rPr>
            </w:pPr>
            <w:r w:rsidRPr="00FE33C9">
              <w:rPr>
                <w:sz w:val="18"/>
                <w:szCs w:val="18"/>
              </w:rPr>
              <w:t>0.47</w:t>
            </w:r>
          </w:p>
        </w:tc>
        <w:tc>
          <w:tcPr>
            <w:tcW w:w="1025" w:type="pct"/>
            <w:noWrap/>
            <w:hideMark/>
          </w:tcPr>
          <w:p w14:paraId="3AFD68DA" w14:textId="6EEBE134"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7B1A9890" w14:textId="77777777" w:rsidTr="00FE33C9">
        <w:trPr>
          <w:trHeight w:val="285"/>
        </w:trPr>
        <w:tc>
          <w:tcPr>
            <w:tcW w:w="310" w:type="pct"/>
          </w:tcPr>
          <w:p w14:paraId="0960A74F" w14:textId="310CD02C" w:rsidR="00FE33C9" w:rsidRPr="00FE33C9" w:rsidRDefault="00FE33C9" w:rsidP="00FE33C9">
            <w:pPr>
              <w:spacing w:line="240" w:lineRule="auto"/>
              <w:ind w:left="426" w:hanging="426"/>
              <w:jc w:val="both"/>
              <w:rPr>
                <w:sz w:val="18"/>
                <w:szCs w:val="18"/>
              </w:rPr>
            </w:pPr>
            <w:r w:rsidRPr="00FE33C9">
              <w:rPr>
                <w:sz w:val="18"/>
                <w:szCs w:val="18"/>
              </w:rPr>
              <w:t>64</w:t>
            </w:r>
          </w:p>
        </w:tc>
        <w:tc>
          <w:tcPr>
            <w:tcW w:w="1377" w:type="pct"/>
            <w:noWrap/>
            <w:hideMark/>
          </w:tcPr>
          <w:p w14:paraId="1E865FFD" w14:textId="1F78FBDA" w:rsidR="00FE33C9" w:rsidRPr="00FE33C9" w:rsidRDefault="00FE33C9" w:rsidP="00FE33C9">
            <w:pPr>
              <w:spacing w:line="240" w:lineRule="auto"/>
              <w:ind w:left="426" w:hanging="426"/>
              <w:jc w:val="both"/>
              <w:rPr>
                <w:sz w:val="18"/>
                <w:szCs w:val="18"/>
              </w:rPr>
            </w:pPr>
            <w:r w:rsidRPr="00FE33C9">
              <w:rPr>
                <w:sz w:val="18"/>
                <w:szCs w:val="18"/>
              </w:rPr>
              <w:t>DBS Group Holdings</w:t>
            </w:r>
          </w:p>
        </w:tc>
        <w:tc>
          <w:tcPr>
            <w:tcW w:w="861" w:type="pct"/>
            <w:noWrap/>
            <w:hideMark/>
          </w:tcPr>
          <w:p w14:paraId="241D2D47" w14:textId="0603CD14"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0E5EB165" w14:textId="3EBAA867" w:rsidR="00FE33C9" w:rsidRPr="00FE33C9" w:rsidRDefault="00FE33C9" w:rsidP="00FE33C9">
            <w:pPr>
              <w:spacing w:line="240" w:lineRule="auto"/>
              <w:ind w:left="426" w:hanging="426"/>
              <w:jc w:val="both"/>
              <w:rPr>
                <w:sz w:val="18"/>
                <w:szCs w:val="18"/>
              </w:rPr>
            </w:pPr>
            <w:r w:rsidRPr="00FE33C9">
              <w:rPr>
                <w:sz w:val="18"/>
                <w:szCs w:val="18"/>
              </w:rPr>
              <w:t>0.14</w:t>
            </w:r>
          </w:p>
        </w:tc>
        <w:tc>
          <w:tcPr>
            <w:tcW w:w="680" w:type="pct"/>
            <w:noWrap/>
            <w:hideMark/>
          </w:tcPr>
          <w:p w14:paraId="61C836CC" w14:textId="0D4AA858" w:rsidR="00FE33C9" w:rsidRPr="00FE33C9" w:rsidRDefault="00FE33C9" w:rsidP="00FE33C9">
            <w:pPr>
              <w:spacing w:line="240" w:lineRule="auto"/>
              <w:ind w:left="426" w:hanging="426"/>
              <w:jc w:val="both"/>
              <w:rPr>
                <w:sz w:val="18"/>
                <w:szCs w:val="18"/>
              </w:rPr>
            </w:pPr>
            <w:r w:rsidRPr="00FE33C9">
              <w:rPr>
                <w:sz w:val="18"/>
                <w:szCs w:val="18"/>
              </w:rPr>
              <w:t>0.46</w:t>
            </w:r>
          </w:p>
        </w:tc>
        <w:tc>
          <w:tcPr>
            <w:tcW w:w="1025" w:type="pct"/>
            <w:noWrap/>
            <w:hideMark/>
          </w:tcPr>
          <w:p w14:paraId="58EB1869" w14:textId="2F3998F8"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7696E2FC" w14:textId="77777777" w:rsidTr="00FE33C9">
        <w:trPr>
          <w:trHeight w:val="285"/>
        </w:trPr>
        <w:tc>
          <w:tcPr>
            <w:tcW w:w="310" w:type="pct"/>
          </w:tcPr>
          <w:p w14:paraId="6A17C077" w14:textId="539AE4FA" w:rsidR="00FE33C9" w:rsidRPr="00FE33C9" w:rsidRDefault="00FE33C9" w:rsidP="00FE33C9">
            <w:pPr>
              <w:spacing w:line="240" w:lineRule="auto"/>
              <w:ind w:left="426" w:hanging="426"/>
              <w:jc w:val="both"/>
              <w:rPr>
                <w:sz w:val="18"/>
                <w:szCs w:val="18"/>
              </w:rPr>
            </w:pPr>
            <w:r w:rsidRPr="00FE33C9">
              <w:rPr>
                <w:sz w:val="18"/>
                <w:szCs w:val="18"/>
              </w:rPr>
              <w:t>65</w:t>
            </w:r>
          </w:p>
        </w:tc>
        <w:tc>
          <w:tcPr>
            <w:tcW w:w="1377" w:type="pct"/>
            <w:noWrap/>
            <w:hideMark/>
          </w:tcPr>
          <w:p w14:paraId="465BBC7B" w14:textId="685B2738" w:rsidR="00FE33C9" w:rsidRPr="00FE33C9" w:rsidRDefault="00FE33C9" w:rsidP="00FE33C9">
            <w:pPr>
              <w:spacing w:line="240" w:lineRule="auto"/>
              <w:ind w:left="426" w:hanging="426"/>
              <w:jc w:val="both"/>
              <w:rPr>
                <w:sz w:val="18"/>
                <w:szCs w:val="18"/>
              </w:rPr>
            </w:pPr>
            <w:r w:rsidRPr="00FE33C9">
              <w:rPr>
                <w:sz w:val="18"/>
                <w:szCs w:val="18"/>
              </w:rPr>
              <w:t>DBS Group Holdings</w:t>
            </w:r>
          </w:p>
        </w:tc>
        <w:tc>
          <w:tcPr>
            <w:tcW w:w="861" w:type="pct"/>
            <w:noWrap/>
            <w:hideMark/>
          </w:tcPr>
          <w:p w14:paraId="485A9160" w14:textId="734F7D33"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5587EFC8" w14:textId="7E030D0E" w:rsidR="00FE33C9" w:rsidRPr="00FE33C9" w:rsidRDefault="00FE33C9" w:rsidP="00FE33C9">
            <w:pPr>
              <w:spacing w:line="240" w:lineRule="auto"/>
              <w:ind w:left="426" w:hanging="426"/>
              <w:jc w:val="both"/>
              <w:rPr>
                <w:sz w:val="18"/>
                <w:szCs w:val="18"/>
              </w:rPr>
            </w:pPr>
            <w:r w:rsidRPr="00FE33C9">
              <w:rPr>
                <w:sz w:val="18"/>
                <w:szCs w:val="18"/>
              </w:rPr>
              <w:t>0.12</w:t>
            </w:r>
          </w:p>
        </w:tc>
        <w:tc>
          <w:tcPr>
            <w:tcW w:w="680" w:type="pct"/>
            <w:noWrap/>
            <w:hideMark/>
          </w:tcPr>
          <w:p w14:paraId="5B06B8AD" w14:textId="1236C7F9" w:rsidR="00FE33C9" w:rsidRPr="00FE33C9" w:rsidRDefault="00FE33C9" w:rsidP="00FE33C9">
            <w:pPr>
              <w:spacing w:line="240" w:lineRule="auto"/>
              <w:ind w:left="426" w:hanging="426"/>
              <w:jc w:val="both"/>
              <w:rPr>
                <w:sz w:val="18"/>
                <w:szCs w:val="18"/>
              </w:rPr>
            </w:pPr>
            <w:r w:rsidRPr="00FE33C9">
              <w:rPr>
                <w:sz w:val="18"/>
                <w:szCs w:val="18"/>
              </w:rPr>
              <w:t>0.35</w:t>
            </w:r>
          </w:p>
        </w:tc>
        <w:tc>
          <w:tcPr>
            <w:tcW w:w="1025" w:type="pct"/>
            <w:noWrap/>
            <w:hideMark/>
          </w:tcPr>
          <w:p w14:paraId="2BE7A9B4" w14:textId="223BFBA9" w:rsidR="00FE33C9" w:rsidRPr="00FE33C9" w:rsidRDefault="00FE33C9" w:rsidP="00FE33C9">
            <w:pPr>
              <w:spacing w:line="240" w:lineRule="auto"/>
              <w:ind w:left="426" w:hanging="426"/>
              <w:jc w:val="both"/>
              <w:rPr>
                <w:sz w:val="18"/>
                <w:szCs w:val="18"/>
              </w:rPr>
            </w:pPr>
            <w:r w:rsidRPr="00FE33C9">
              <w:rPr>
                <w:sz w:val="18"/>
                <w:szCs w:val="18"/>
              </w:rPr>
              <w:t>0.31</w:t>
            </w:r>
          </w:p>
        </w:tc>
      </w:tr>
      <w:tr w:rsidR="00FE33C9" w:rsidRPr="00FE33C9" w14:paraId="099BFD69" w14:textId="77777777" w:rsidTr="00FE33C9">
        <w:trPr>
          <w:trHeight w:val="285"/>
        </w:trPr>
        <w:tc>
          <w:tcPr>
            <w:tcW w:w="310" w:type="pct"/>
          </w:tcPr>
          <w:p w14:paraId="19F38770" w14:textId="784F1F1D" w:rsidR="00FE33C9" w:rsidRPr="00FE33C9" w:rsidRDefault="00FE33C9" w:rsidP="00FE33C9">
            <w:pPr>
              <w:spacing w:line="240" w:lineRule="auto"/>
              <w:ind w:left="426" w:hanging="426"/>
              <w:jc w:val="both"/>
              <w:rPr>
                <w:sz w:val="18"/>
                <w:szCs w:val="18"/>
              </w:rPr>
            </w:pPr>
            <w:r w:rsidRPr="00FE33C9">
              <w:rPr>
                <w:sz w:val="18"/>
                <w:szCs w:val="18"/>
              </w:rPr>
              <w:t>66</w:t>
            </w:r>
          </w:p>
        </w:tc>
        <w:tc>
          <w:tcPr>
            <w:tcW w:w="1377" w:type="pct"/>
            <w:noWrap/>
            <w:hideMark/>
          </w:tcPr>
          <w:p w14:paraId="158EE2D9" w14:textId="0B7A5B7D" w:rsidR="00FE33C9" w:rsidRPr="00FE33C9" w:rsidRDefault="00FE33C9" w:rsidP="00FE33C9">
            <w:pPr>
              <w:spacing w:line="240" w:lineRule="auto"/>
              <w:ind w:left="426" w:hanging="426"/>
              <w:jc w:val="both"/>
              <w:rPr>
                <w:sz w:val="18"/>
                <w:szCs w:val="18"/>
              </w:rPr>
            </w:pPr>
            <w:r w:rsidRPr="00FE33C9">
              <w:rPr>
                <w:sz w:val="18"/>
                <w:szCs w:val="18"/>
              </w:rPr>
              <w:t>DBS Group Holdings</w:t>
            </w:r>
          </w:p>
        </w:tc>
        <w:tc>
          <w:tcPr>
            <w:tcW w:w="861" w:type="pct"/>
            <w:noWrap/>
            <w:hideMark/>
          </w:tcPr>
          <w:p w14:paraId="25A157B4" w14:textId="5E1FB446"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39AE690F" w14:textId="041619D0"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73014807" w14:textId="2837D434" w:rsidR="00FE33C9" w:rsidRPr="00FE33C9" w:rsidRDefault="00FE33C9" w:rsidP="00FE33C9">
            <w:pPr>
              <w:spacing w:line="240" w:lineRule="auto"/>
              <w:ind w:left="426" w:hanging="426"/>
              <w:jc w:val="both"/>
              <w:rPr>
                <w:sz w:val="18"/>
                <w:szCs w:val="18"/>
              </w:rPr>
            </w:pPr>
            <w:r w:rsidRPr="00FE33C9">
              <w:rPr>
                <w:sz w:val="18"/>
                <w:szCs w:val="18"/>
              </w:rPr>
              <w:t>0.51</w:t>
            </w:r>
          </w:p>
        </w:tc>
        <w:tc>
          <w:tcPr>
            <w:tcW w:w="1025" w:type="pct"/>
            <w:noWrap/>
            <w:hideMark/>
          </w:tcPr>
          <w:p w14:paraId="13351DBF" w14:textId="753DCEF0"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26FC9A0D" w14:textId="77777777" w:rsidTr="00FE33C9">
        <w:trPr>
          <w:trHeight w:val="285"/>
        </w:trPr>
        <w:tc>
          <w:tcPr>
            <w:tcW w:w="310" w:type="pct"/>
          </w:tcPr>
          <w:p w14:paraId="3864AFB1" w14:textId="0E6982A4" w:rsidR="00FE33C9" w:rsidRPr="00FE33C9" w:rsidRDefault="00FE33C9" w:rsidP="00FE33C9">
            <w:pPr>
              <w:spacing w:line="240" w:lineRule="auto"/>
              <w:ind w:left="426" w:hanging="426"/>
              <w:jc w:val="both"/>
              <w:rPr>
                <w:sz w:val="18"/>
                <w:szCs w:val="18"/>
              </w:rPr>
            </w:pPr>
            <w:r w:rsidRPr="00FE33C9">
              <w:rPr>
                <w:sz w:val="18"/>
                <w:szCs w:val="18"/>
              </w:rPr>
              <w:t>67</w:t>
            </w:r>
          </w:p>
        </w:tc>
        <w:tc>
          <w:tcPr>
            <w:tcW w:w="1377" w:type="pct"/>
            <w:noWrap/>
            <w:hideMark/>
          </w:tcPr>
          <w:p w14:paraId="40554D3B" w14:textId="1D2D00A8" w:rsidR="00FE33C9" w:rsidRPr="00FE33C9" w:rsidRDefault="00FE33C9" w:rsidP="00FE33C9">
            <w:pPr>
              <w:spacing w:line="240" w:lineRule="auto"/>
              <w:ind w:left="426" w:hanging="426"/>
              <w:jc w:val="both"/>
              <w:rPr>
                <w:sz w:val="18"/>
                <w:szCs w:val="18"/>
              </w:rPr>
            </w:pPr>
            <w:r w:rsidRPr="00FE33C9">
              <w:rPr>
                <w:sz w:val="18"/>
                <w:szCs w:val="18"/>
              </w:rPr>
              <w:t>Singapore Telecommunications</w:t>
            </w:r>
          </w:p>
        </w:tc>
        <w:tc>
          <w:tcPr>
            <w:tcW w:w="861" w:type="pct"/>
            <w:noWrap/>
            <w:hideMark/>
          </w:tcPr>
          <w:p w14:paraId="2380B118" w14:textId="3AADF36C"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1B16A556" w14:textId="0EECE616"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4ED18FE2" w14:textId="0ABEC1EE" w:rsidR="00FE33C9" w:rsidRPr="00FE33C9" w:rsidRDefault="00FE33C9" w:rsidP="00FE33C9">
            <w:pPr>
              <w:spacing w:line="240" w:lineRule="auto"/>
              <w:ind w:left="426" w:hanging="426"/>
              <w:jc w:val="both"/>
              <w:rPr>
                <w:sz w:val="18"/>
                <w:szCs w:val="18"/>
              </w:rPr>
            </w:pPr>
            <w:r w:rsidRPr="00FE33C9">
              <w:rPr>
                <w:sz w:val="18"/>
                <w:szCs w:val="18"/>
              </w:rPr>
              <w:t>0.71</w:t>
            </w:r>
          </w:p>
        </w:tc>
        <w:tc>
          <w:tcPr>
            <w:tcW w:w="1025" w:type="pct"/>
            <w:noWrap/>
            <w:hideMark/>
          </w:tcPr>
          <w:p w14:paraId="5889C16B" w14:textId="6BB0C7EB"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20B99756" w14:textId="77777777" w:rsidTr="00FE33C9">
        <w:trPr>
          <w:trHeight w:val="285"/>
        </w:trPr>
        <w:tc>
          <w:tcPr>
            <w:tcW w:w="310" w:type="pct"/>
          </w:tcPr>
          <w:p w14:paraId="7A9EE340" w14:textId="00C57EA9" w:rsidR="00FE33C9" w:rsidRPr="00FE33C9" w:rsidRDefault="00FE33C9" w:rsidP="00FE33C9">
            <w:pPr>
              <w:spacing w:line="240" w:lineRule="auto"/>
              <w:ind w:left="426" w:hanging="426"/>
              <w:jc w:val="both"/>
              <w:rPr>
                <w:sz w:val="18"/>
                <w:szCs w:val="18"/>
              </w:rPr>
            </w:pPr>
            <w:r w:rsidRPr="00FE33C9">
              <w:rPr>
                <w:sz w:val="18"/>
                <w:szCs w:val="18"/>
              </w:rPr>
              <w:t>68</w:t>
            </w:r>
          </w:p>
        </w:tc>
        <w:tc>
          <w:tcPr>
            <w:tcW w:w="1377" w:type="pct"/>
            <w:noWrap/>
            <w:hideMark/>
          </w:tcPr>
          <w:p w14:paraId="43AEB845" w14:textId="2C997DCF" w:rsidR="00FE33C9" w:rsidRPr="00FE33C9" w:rsidRDefault="00FE33C9" w:rsidP="00FE33C9">
            <w:pPr>
              <w:spacing w:line="240" w:lineRule="auto"/>
              <w:ind w:left="426" w:hanging="426"/>
              <w:jc w:val="both"/>
              <w:rPr>
                <w:sz w:val="18"/>
                <w:szCs w:val="18"/>
              </w:rPr>
            </w:pPr>
            <w:r w:rsidRPr="00FE33C9">
              <w:rPr>
                <w:sz w:val="18"/>
                <w:szCs w:val="18"/>
              </w:rPr>
              <w:t>Singapore Telecommunications</w:t>
            </w:r>
          </w:p>
        </w:tc>
        <w:tc>
          <w:tcPr>
            <w:tcW w:w="861" w:type="pct"/>
            <w:noWrap/>
            <w:hideMark/>
          </w:tcPr>
          <w:p w14:paraId="20DFF6DA" w14:textId="155A7F84"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B0DBD1F" w14:textId="1DD16A11"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691D2361" w14:textId="4DF172C1" w:rsidR="00FE33C9" w:rsidRPr="00FE33C9" w:rsidRDefault="00FE33C9" w:rsidP="00FE33C9">
            <w:pPr>
              <w:spacing w:line="240" w:lineRule="auto"/>
              <w:ind w:left="426" w:hanging="426"/>
              <w:jc w:val="both"/>
              <w:rPr>
                <w:sz w:val="18"/>
                <w:szCs w:val="18"/>
              </w:rPr>
            </w:pPr>
            <w:r w:rsidRPr="00FE33C9">
              <w:rPr>
                <w:sz w:val="18"/>
                <w:szCs w:val="18"/>
              </w:rPr>
              <w:t>0.59</w:t>
            </w:r>
          </w:p>
        </w:tc>
        <w:tc>
          <w:tcPr>
            <w:tcW w:w="1025" w:type="pct"/>
            <w:noWrap/>
            <w:hideMark/>
          </w:tcPr>
          <w:p w14:paraId="1DE32744" w14:textId="2D6CBFEB" w:rsidR="00FE33C9" w:rsidRPr="00FE33C9" w:rsidRDefault="00FE33C9" w:rsidP="00FE33C9">
            <w:pPr>
              <w:spacing w:line="240" w:lineRule="auto"/>
              <w:ind w:left="426" w:hanging="426"/>
              <w:jc w:val="both"/>
              <w:rPr>
                <w:sz w:val="18"/>
                <w:szCs w:val="18"/>
              </w:rPr>
            </w:pPr>
            <w:r w:rsidRPr="00FE33C9">
              <w:rPr>
                <w:sz w:val="18"/>
                <w:szCs w:val="18"/>
              </w:rPr>
              <w:t>0.11</w:t>
            </w:r>
          </w:p>
        </w:tc>
      </w:tr>
      <w:tr w:rsidR="00FE33C9" w:rsidRPr="00FE33C9" w14:paraId="2B573CC9" w14:textId="77777777" w:rsidTr="00FE33C9">
        <w:trPr>
          <w:trHeight w:val="285"/>
        </w:trPr>
        <w:tc>
          <w:tcPr>
            <w:tcW w:w="310" w:type="pct"/>
          </w:tcPr>
          <w:p w14:paraId="3EE34094" w14:textId="3398CBE6" w:rsidR="00FE33C9" w:rsidRPr="00FE33C9" w:rsidRDefault="00FE33C9" w:rsidP="00FE33C9">
            <w:pPr>
              <w:spacing w:line="240" w:lineRule="auto"/>
              <w:ind w:left="426" w:hanging="426"/>
              <w:jc w:val="both"/>
              <w:rPr>
                <w:sz w:val="18"/>
                <w:szCs w:val="18"/>
              </w:rPr>
            </w:pPr>
            <w:r w:rsidRPr="00FE33C9">
              <w:rPr>
                <w:sz w:val="18"/>
                <w:szCs w:val="18"/>
              </w:rPr>
              <w:t>69</w:t>
            </w:r>
          </w:p>
        </w:tc>
        <w:tc>
          <w:tcPr>
            <w:tcW w:w="1377" w:type="pct"/>
            <w:noWrap/>
            <w:hideMark/>
          </w:tcPr>
          <w:p w14:paraId="0AEF81AE" w14:textId="114B1ABE" w:rsidR="00FE33C9" w:rsidRPr="00FE33C9" w:rsidRDefault="00FE33C9" w:rsidP="00FE33C9">
            <w:pPr>
              <w:spacing w:line="240" w:lineRule="auto"/>
              <w:ind w:left="426" w:hanging="426"/>
              <w:jc w:val="both"/>
              <w:rPr>
                <w:sz w:val="18"/>
                <w:szCs w:val="18"/>
              </w:rPr>
            </w:pPr>
            <w:r w:rsidRPr="00FE33C9">
              <w:rPr>
                <w:sz w:val="18"/>
                <w:szCs w:val="18"/>
              </w:rPr>
              <w:t>Singapore Telecommunications</w:t>
            </w:r>
          </w:p>
        </w:tc>
        <w:tc>
          <w:tcPr>
            <w:tcW w:w="861" w:type="pct"/>
            <w:noWrap/>
            <w:hideMark/>
          </w:tcPr>
          <w:p w14:paraId="214EB5F9" w14:textId="02B21B92"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63A7C90D" w14:textId="5A7704BA" w:rsidR="00FE33C9" w:rsidRPr="00FE33C9" w:rsidRDefault="00FE33C9" w:rsidP="00FE33C9">
            <w:pPr>
              <w:spacing w:line="240" w:lineRule="auto"/>
              <w:ind w:left="426" w:hanging="426"/>
              <w:jc w:val="both"/>
              <w:rPr>
                <w:sz w:val="18"/>
                <w:szCs w:val="18"/>
              </w:rPr>
            </w:pPr>
            <w:r w:rsidRPr="00FE33C9">
              <w:rPr>
                <w:sz w:val="18"/>
                <w:szCs w:val="18"/>
              </w:rPr>
              <w:t>0.02</w:t>
            </w:r>
          </w:p>
        </w:tc>
        <w:tc>
          <w:tcPr>
            <w:tcW w:w="680" w:type="pct"/>
            <w:noWrap/>
            <w:hideMark/>
          </w:tcPr>
          <w:p w14:paraId="36D8EF62" w14:textId="69D13C1E" w:rsidR="00FE33C9" w:rsidRPr="00FE33C9" w:rsidRDefault="00FE33C9" w:rsidP="00FE33C9">
            <w:pPr>
              <w:spacing w:line="240" w:lineRule="auto"/>
              <w:ind w:left="426" w:hanging="426"/>
              <w:jc w:val="both"/>
              <w:rPr>
                <w:sz w:val="18"/>
                <w:szCs w:val="18"/>
              </w:rPr>
            </w:pPr>
            <w:r w:rsidRPr="00FE33C9">
              <w:rPr>
                <w:sz w:val="18"/>
                <w:szCs w:val="18"/>
              </w:rPr>
              <w:t>2.29</w:t>
            </w:r>
          </w:p>
        </w:tc>
        <w:tc>
          <w:tcPr>
            <w:tcW w:w="1025" w:type="pct"/>
            <w:noWrap/>
            <w:hideMark/>
          </w:tcPr>
          <w:p w14:paraId="3B645F83" w14:textId="56FD4E1D" w:rsidR="00FE33C9" w:rsidRPr="00FE33C9" w:rsidRDefault="00FE33C9" w:rsidP="00FE33C9">
            <w:pPr>
              <w:spacing w:line="240" w:lineRule="auto"/>
              <w:ind w:left="426" w:hanging="426"/>
              <w:jc w:val="both"/>
              <w:rPr>
                <w:sz w:val="18"/>
                <w:szCs w:val="18"/>
              </w:rPr>
            </w:pPr>
            <w:r w:rsidRPr="00FE33C9">
              <w:rPr>
                <w:sz w:val="18"/>
                <w:szCs w:val="18"/>
              </w:rPr>
              <w:t>0.00</w:t>
            </w:r>
          </w:p>
        </w:tc>
      </w:tr>
      <w:tr w:rsidR="00FE33C9" w:rsidRPr="00FE33C9" w14:paraId="41CCF5E6" w14:textId="77777777" w:rsidTr="00FE33C9">
        <w:trPr>
          <w:trHeight w:val="285"/>
        </w:trPr>
        <w:tc>
          <w:tcPr>
            <w:tcW w:w="310" w:type="pct"/>
          </w:tcPr>
          <w:p w14:paraId="0D561C5C" w14:textId="07D2FA5F" w:rsidR="00FE33C9" w:rsidRPr="00FE33C9" w:rsidRDefault="00FE33C9" w:rsidP="00FE33C9">
            <w:pPr>
              <w:spacing w:line="240" w:lineRule="auto"/>
              <w:ind w:left="426" w:hanging="426"/>
              <w:jc w:val="both"/>
              <w:rPr>
                <w:sz w:val="18"/>
                <w:szCs w:val="18"/>
              </w:rPr>
            </w:pPr>
            <w:r w:rsidRPr="00FE33C9">
              <w:rPr>
                <w:sz w:val="18"/>
                <w:szCs w:val="18"/>
              </w:rPr>
              <w:t>70</w:t>
            </w:r>
          </w:p>
        </w:tc>
        <w:tc>
          <w:tcPr>
            <w:tcW w:w="1377" w:type="pct"/>
            <w:noWrap/>
            <w:hideMark/>
          </w:tcPr>
          <w:p w14:paraId="4CC3A5B0" w14:textId="02215B50" w:rsidR="00FE33C9" w:rsidRPr="00FE33C9" w:rsidRDefault="00FE33C9" w:rsidP="00FE33C9">
            <w:pPr>
              <w:spacing w:line="240" w:lineRule="auto"/>
              <w:ind w:left="426" w:hanging="426"/>
              <w:jc w:val="both"/>
              <w:rPr>
                <w:sz w:val="18"/>
                <w:szCs w:val="18"/>
              </w:rPr>
            </w:pPr>
            <w:r w:rsidRPr="00FE33C9">
              <w:rPr>
                <w:sz w:val="18"/>
                <w:szCs w:val="18"/>
              </w:rPr>
              <w:t>Singapore Telecommunications</w:t>
            </w:r>
          </w:p>
        </w:tc>
        <w:tc>
          <w:tcPr>
            <w:tcW w:w="861" w:type="pct"/>
            <w:noWrap/>
            <w:hideMark/>
          </w:tcPr>
          <w:p w14:paraId="08B83366" w14:textId="50C96996"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1D987718" w14:textId="30BE5922" w:rsidR="00FE33C9" w:rsidRPr="00FE33C9" w:rsidRDefault="00FE33C9" w:rsidP="00FE33C9">
            <w:pPr>
              <w:spacing w:line="240" w:lineRule="auto"/>
              <w:ind w:left="426" w:hanging="426"/>
              <w:jc w:val="both"/>
              <w:rPr>
                <w:sz w:val="18"/>
                <w:szCs w:val="18"/>
              </w:rPr>
            </w:pPr>
            <w:r w:rsidRPr="00FE33C9">
              <w:rPr>
                <w:sz w:val="18"/>
                <w:szCs w:val="18"/>
              </w:rPr>
              <w:t>0.04</w:t>
            </w:r>
          </w:p>
        </w:tc>
        <w:tc>
          <w:tcPr>
            <w:tcW w:w="680" w:type="pct"/>
            <w:noWrap/>
            <w:hideMark/>
          </w:tcPr>
          <w:p w14:paraId="7D1D9F8B" w14:textId="4D43C4C4" w:rsidR="00FE33C9" w:rsidRPr="00FE33C9" w:rsidRDefault="00FE33C9" w:rsidP="00FE33C9">
            <w:pPr>
              <w:spacing w:line="240" w:lineRule="auto"/>
              <w:ind w:left="426" w:hanging="426"/>
              <w:jc w:val="both"/>
              <w:rPr>
                <w:sz w:val="18"/>
                <w:szCs w:val="18"/>
              </w:rPr>
            </w:pPr>
            <w:r w:rsidRPr="00FE33C9">
              <w:rPr>
                <w:sz w:val="18"/>
                <w:szCs w:val="18"/>
              </w:rPr>
              <w:t>2.65</w:t>
            </w:r>
          </w:p>
        </w:tc>
        <w:tc>
          <w:tcPr>
            <w:tcW w:w="1025" w:type="pct"/>
            <w:noWrap/>
            <w:hideMark/>
          </w:tcPr>
          <w:p w14:paraId="747E90CD" w14:textId="2EC66E03" w:rsidR="00FE33C9" w:rsidRPr="00FE33C9" w:rsidRDefault="00FE33C9" w:rsidP="00FE33C9">
            <w:pPr>
              <w:spacing w:line="240" w:lineRule="auto"/>
              <w:ind w:left="426" w:hanging="426"/>
              <w:jc w:val="both"/>
              <w:rPr>
                <w:sz w:val="18"/>
                <w:szCs w:val="18"/>
              </w:rPr>
            </w:pPr>
            <w:r w:rsidRPr="00FE33C9">
              <w:rPr>
                <w:sz w:val="18"/>
                <w:szCs w:val="18"/>
              </w:rPr>
              <w:t>-0.32</w:t>
            </w:r>
          </w:p>
        </w:tc>
      </w:tr>
      <w:tr w:rsidR="00FE33C9" w:rsidRPr="00FE33C9" w14:paraId="38A8F6DD" w14:textId="77777777" w:rsidTr="00FE33C9">
        <w:trPr>
          <w:trHeight w:val="285"/>
        </w:trPr>
        <w:tc>
          <w:tcPr>
            <w:tcW w:w="310" w:type="pct"/>
          </w:tcPr>
          <w:p w14:paraId="51AF2F07" w14:textId="43DBB5E3" w:rsidR="00FE33C9" w:rsidRPr="00FE33C9" w:rsidRDefault="00FE33C9" w:rsidP="00FE33C9">
            <w:pPr>
              <w:spacing w:line="240" w:lineRule="auto"/>
              <w:ind w:left="426" w:hanging="426"/>
              <w:jc w:val="both"/>
              <w:rPr>
                <w:sz w:val="18"/>
                <w:szCs w:val="18"/>
              </w:rPr>
            </w:pPr>
            <w:r w:rsidRPr="00FE33C9">
              <w:rPr>
                <w:sz w:val="18"/>
                <w:szCs w:val="18"/>
              </w:rPr>
              <w:t>71</w:t>
            </w:r>
          </w:p>
        </w:tc>
        <w:tc>
          <w:tcPr>
            <w:tcW w:w="1377" w:type="pct"/>
            <w:noWrap/>
            <w:hideMark/>
          </w:tcPr>
          <w:p w14:paraId="6F0254CA" w14:textId="2EB4EB28" w:rsidR="00FE33C9" w:rsidRPr="00FE33C9" w:rsidRDefault="00FE33C9" w:rsidP="00FE33C9">
            <w:pPr>
              <w:spacing w:line="240" w:lineRule="auto"/>
              <w:ind w:left="426" w:hanging="426"/>
              <w:jc w:val="both"/>
              <w:rPr>
                <w:sz w:val="18"/>
                <w:szCs w:val="18"/>
              </w:rPr>
            </w:pPr>
            <w:r w:rsidRPr="00FE33C9">
              <w:rPr>
                <w:sz w:val="18"/>
                <w:szCs w:val="18"/>
              </w:rPr>
              <w:t>Jardine Matheson</w:t>
            </w:r>
          </w:p>
        </w:tc>
        <w:tc>
          <w:tcPr>
            <w:tcW w:w="861" w:type="pct"/>
            <w:noWrap/>
            <w:hideMark/>
          </w:tcPr>
          <w:p w14:paraId="477BBA3A" w14:textId="4FBD071D"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70A40BD3" w14:textId="61EE4B71" w:rsidR="00FE33C9" w:rsidRPr="00FE33C9" w:rsidRDefault="00FE33C9" w:rsidP="00FE33C9">
            <w:pPr>
              <w:spacing w:line="240" w:lineRule="auto"/>
              <w:ind w:left="426" w:hanging="426"/>
              <w:jc w:val="both"/>
              <w:rPr>
                <w:sz w:val="18"/>
                <w:szCs w:val="18"/>
              </w:rPr>
            </w:pPr>
            <w:r w:rsidRPr="00FE33C9">
              <w:rPr>
                <w:sz w:val="18"/>
                <w:szCs w:val="18"/>
              </w:rPr>
              <w:t>0.04</w:t>
            </w:r>
          </w:p>
        </w:tc>
        <w:tc>
          <w:tcPr>
            <w:tcW w:w="680" w:type="pct"/>
            <w:noWrap/>
            <w:hideMark/>
          </w:tcPr>
          <w:p w14:paraId="606685CD" w14:textId="26DDCADD" w:rsidR="00FE33C9" w:rsidRPr="00FE33C9" w:rsidRDefault="00FE33C9" w:rsidP="00FE33C9">
            <w:pPr>
              <w:spacing w:line="240" w:lineRule="auto"/>
              <w:ind w:left="426" w:hanging="426"/>
              <w:jc w:val="both"/>
              <w:rPr>
                <w:sz w:val="18"/>
                <w:szCs w:val="18"/>
              </w:rPr>
            </w:pPr>
            <w:r w:rsidRPr="00FE33C9">
              <w:rPr>
                <w:sz w:val="18"/>
                <w:szCs w:val="18"/>
              </w:rPr>
              <w:t>0.66</w:t>
            </w:r>
          </w:p>
        </w:tc>
        <w:tc>
          <w:tcPr>
            <w:tcW w:w="1025" w:type="pct"/>
            <w:noWrap/>
            <w:hideMark/>
          </w:tcPr>
          <w:p w14:paraId="5827F5E5" w14:textId="44985DC8" w:rsidR="00FE33C9" w:rsidRPr="00FE33C9" w:rsidRDefault="00FE33C9" w:rsidP="00FE33C9">
            <w:pPr>
              <w:spacing w:line="240" w:lineRule="auto"/>
              <w:ind w:left="426" w:hanging="426"/>
              <w:jc w:val="both"/>
              <w:rPr>
                <w:sz w:val="18"/>
                <w:szCs w:val="18"/>
              </w:rPr>
            </w:pPr>
            <w:r w:rsidRPr="00FE33C9">
              <w:rPr>
                <w:sz w:val="18"/>
                <w:szCs w:val="18"/>
              </w:rPr>
              <w:t>-0.19</w:t>
            </w:r>
          </w:p>
        </w:tc>
      </w:tr>
      <w:tr w:rsidR="00FE33C9" w:rsidRPr="00FE33C9" w14:paraId="10500DEB" w14:textId="77777777" w:rsidTr="00FE33C9">
        <w:trPr>
          <w:trHeight w:val="285"/>
        </w:trPr>
        <w:tc>
          <w:tcPr>
            <w:tcW w:w="310" w:type="pct"/>
          </w:tcPr>
          <w:p w14:paraId="09798B8B" w14:textId="5EDD9D77" w:rsidR="00FE33C9" w:rsidRPr="00FE33C9" w:rsidRDefault="00FE33C9" w:rsidP="00FE33C9">
            <w:pPr>
              <w:spacing w:line="240" w:lineRule="auto"/>
              <w:ind w:left="426" w:hanging="426"/>
              <w:jc w:val="both"/>
              <w:rPr>
                <w:sz w:val="18"/>
                <w:szCs w:val="18"/>
              </w:rPr>
            </w:pPr>
            <w:r w:rsidRPr="00FE33C9">
              <w:rPr>
                <w:sz w:val="18"/>
                <w:szCs w:val="18"/>
              </w:rPr>
              <w:t>72</w:t>
            </w:r>
          </w:p>
        </w:tc>
        <w:tc>
          <w:tcPr>
            <w:tcW w:w="1377" w:type="pct"/>
            <w:noWrap/>
            <w:hideMark/>
          </w:tcPr>
          <w:p w14:paraId="4513615D" w14:textId="1040E785" w:rsidR="00FE33C9" w:rsidRPr="00FE33C9" w:rsidRDefault="00FE33C9" w:rsidP="00FE33C9">
            <w:pPr>
              <w:spacing w:line="240" w:lineRule="auto"/>
              <w:ind w:left="426" w:hanging="426"/>
              <w:jc w:val="both"/>
              <w:rPr>
                <w:sz w:val="18"/>
                <w:szCs w:val="18"/>
              </w:rPr>
            </w:pPr>
            <w:r w:rsidRPr="00FE33C9">
              <w:rPr>
                <w:sz w:val="18"/>
                <w:szCs w:val="18"/>
              </w:rPr>
              <w:t>Jardine Matheson</w:t>
            </w:r>
          </w:p>
        </w:tc>
        <w:tc>
          <w:tcPr>
            <w:tcW w:w="861" w:type="pct"/>
            <w:noWrap/>
            <w:hideMark/>
          </w:tcPr>
          <w:p w14:paraId="138B07E7" w14:textId="53ED9F1B" w:rsidR="00FE33C9" w:rsidRPr="00FE33C9" w:rsidRDefault="00FE33C9" w:rsidP="00FE33C9">
            <w:pPr>
              <w:spacing w:line="240" w:lineRule="auto"/>
              <w:ind w:left="426" w:hanging="426"/>
              <w:jc w:val="both"/>
              <w:rPr>
                <w:sz w:val="18"/>
                <w:szCs w:val="18"/>
              </w:rPr>
            </w:pPr>
            <w:r w:rsidRPr="00FE33C9">
              <w:rPr>
                <w:sz w:val="18"/>
                <w:szCs w:val="18"/>
              </w:rPr>
              <w:t>1.40</w:t>
            </w:r>
          </w:p>
        </w:tc>
        <w:tc>
          <w:tcPr>
            <w:tcW w:w="746" w:type="pct"/>
            <w:noWrap/>
            <w:hideMark/>
          </w:tcPr>
          <w:p w14:paraId="57BAD799" w14:textId="6B57CAA4" w:rsidR="00FE33C9" w:rsidRPr="00FE33C9" w:rsidRDefault="00FE33C9" w:rsidP="00FE33C9">
            <w:pPr>
              <w:spacing w:line="240" w:lineRule="auto"/>
              <w:ind w:left="426" w:hanging="426"/>
              <w:jc w:val="both"/>
              <w:rPr>
                <w:sz w:val="18"/>
                <w:szCs w:val="18"/>
              </w:rPr>
            </w:pPr>
            <w:r w:rsidRPr="00FE33C9">
              <w:rPr>
                <w:sz w:val="18"/>
                <w:szCs w:val="18"/>
              </w:rPr>
              <w:t>0.04</w:t>
            </w:r>
          </w:p>
        </w:tc>
        <w:tc>
          <w:tcPr>
            <w:tcW w:w="680" w:type="pct"/>
            <w:noWrap/>
            <w:hideMark/>
          </w:tcPr>
          <w:p w14:paraId="35EDE8A4" w14:textId="57CFE121" w:rsidR="00FE33C9" w:rsidRPr="00FE33C9" w:rsidRDefault="00FE33C9" w:rsidP="00FE33C9">
            <w:pPr>
              <w:spacing w:line="240" w:lineRule="auto"/>
              <w:ind w:left="426" w:hanging="426"/>
              <w:jc w:val="both"/>
              <w:rPr>
                <w:sz w:val="18"/>
                <w:szCs w:val="18"/>
              </w:rPr>
            </w:pPr>
            <w:r w:rsidRPr="00FE33C9">
              <w:rPr>
                <w:sz w:val="18"/>
                <w:szCs w:val="18"/>
              </w:rPr>
              <w:t>1.19</w:t>
            </w:r>
          </w:p>
        </w:tc>
        <w:tc>
          <w:tcPr>
            <w:tcW w:w="1025" w:type="pct"/>
            <w:noWrap/>
            <w:hideMark/>
          </w:tcPr>
          <w:p w14:paraId="0302B02D" w14:textId="60591055" w:rsidR="00FE33C9" w:rsidRPr="00FE33C9" w:rsidRDefault="00FE33C9" w:rsidP="00FE33C9">
            <w:pPr>
              <w:spacing w:line="240" w:lineRule="auto"/>
              <w:ind w:left="426" w:hanging="426"/>
              <w:jc w:val="both"/>
              <w:rPr>
                <w:sz w:val="18"/>
                <w:szCs w:val="18"/>
              </w:rPr>
            </w:pPr>
            <w:r w:rsidRPr="00FE33C9">
              <w:rPr>
                <w:sz w:val="18"/>
                <w:szCs w:val="18"/>
              </w:rPr>
              <w:t>-0.08</w:t>
            </w:r>
          </w:p>
        </w:tc>
      </w:tr>
      <w:tr w:rsidR="00FE33C9" w:rsidRPr="00FE33C9" w14:paraId="68B08D5E" w14:textId="77777777" w:rsidTr="00FE33C9">
        <w:trPr>
          <w:trHeight w:val="285"/>
        </w:trPr>
        <w:tc>
          <w:tcPr>
            <w:tcW w:w="310" w:type="pct"/>
          </w:tcPr>
          <w:p w14:paraId="51E1AB58" w14:textId="76EED836" w:rsidR="00FE33C9" w:rsidRPr="00FE33C9" w:rsidRDefault="00FE33C9" w:rsidP="00FE33C9">
            <w:pPr>
              <w:spacing w:line="240" w:lineRule="auto"/>
              <w:ind w:left="426" w:hanging="426"/>
              <w:jc w:val="both"/>
              <w:rPr>
                <w:sz w:val="18"/>
                <w:szCs w:val="18"/>
              </w:rPr>
            </w:pPr>
            <w:r w:rsidRPr="00FE33C9">
              <w:rPr>
                <w:sz w:val="18"/>
                <w:szCs w:val="18"/>
              </w:rPr>
              <w:t>73</w:t>
            </w:r>
          </w:p>
        </w:tc>
        <w:tc>
          <w:tcPr>
            <w:tcW w:w="1377" w:type="pct"/>
            <w:noWrap/>
            <w:hideMark/>
          </w:tcPr>
          <w:p w14:paraId="6A32BD05" w14:textId="16D44E40" w:rsidR="00FE33C9" w:rsidRPr="00FE33C9" w:rsidRDefault="00FE33C9" w:rsidP="00FE33C9">
            <w:pPr>
              <w:spacing w:line="240" w:lineRule="auto"/>
              <w:ind w:left="426" w:hanging="426"/>
              <w:jc w:val="both"/>
              <w:rPr>
                <w:sz w:val="18"/>
                <w:szCs w:val="18"/>
              </w:rPr>
            </w:pPr>
            <w:r w:rsidRPr="00FE33C9">
              <w:rPr>
                <w:sz w:val="18"/>
                <w:szCs w:val="18"/>
              </w:rPr>
              <w:t>Jardine Matheson</w:t>
            </w:r>
          </w:p>
        </w:tc>
        <w:tc>
          <w:tcPr>
            <w:tcW w:w="861" w:type="pct"/>
            <w:noWrap/>
            <w:hideMark/>
          </w:tcPr>
          <w:p w14:paraId="378A620D" w14:textId="201153E3" w:rsidR="00FE33C9" w:rsidRPr="00FE33C9" w:rsidRDefault="00FE33C9" w:rsidP="00FE33C9">
            <w:pPr>
              <w:spacing w:line="240" w:lineRule="auto"/>
              <w:ind w:left="426" w:hanging="426"/>
              <w:jc w:val="both"/>
              <w:rPr>
                <w:sz w:val="18"/>
                <w:szCs w:val="18"/>
              </w:rPr>
            </w:pPr>
            <w:r w:rsidRPr="00FE33C9">
              <w:rPr>
                <w:sz w:val="18"/>
                <w:szCs w:val="18"/>
              </w:rPr>
              <w:t>1.40</w:t>
            </w:r>
          </w:p>
        </w:tc>
        <w:tc>
          <w:tcPr>
            <w:tcW w:w="746" w:type="pct"/>
            <w:noWrap/>
            <w:hideMark/>
          </w:tcPr>
          <w:p w14:paraId="52E06284" w14:textId="52ACCD43" w:rsidR="00FE33C9" w:rsidRPr="00FE33C9" w:rsidRDefault="00FE33C9" w:rsidP="00FE33C9">
            <w:pPr>
              <w:spacing w:line="240" w:lineRule="auto"/>
              <w:ind w:left="426" w:hanging="426"/>
              <w:jc w:val="both"/>
              <w:rPr>
                <w:sz w:val="18"/>
                <w:szCs w:val="18"/>
              </w:rPr>
            </w:pPr>
            <w:r w:rsidRPr="00FE33C9">
              <w:rPr>
                <w:sz w:val="18"/>
                <w:szCs w:val="18"/>
              </w:rPr>
              <w:t>0.05</w:t>
            </w:r>
          </w:p>
        </w:tc>
        <w:tc>
          <w:tcPr>
            <w:tcW w:w="680" w:type="pct"/>
            <w:noWrap/>
            <w:hideMark/>
          </w:tcPr>
          <w:p w14:paraId="05303AF9" w14:textId="4714ACF6" w:rsidR="00FE33C9" w:rsidRPr="00FE33C9" w:rsidRDefault="00FE33C9" w:rsidP="00FE33C9">
            <w:pPr>
              <w:spacing w:line="240" w:lineRule="auto"/>
              <w:ind w:left="426" w:hanging="426"/>
              <w:jc w:val="both"/>
              <w:rPr>
                <w:sz w:val="18"/>
                <w:szCs w:val="18"/>
              </w:rPr>
            </w:pPr>
            <w:r w:rsidRPr="00FE33C9">
              <w:rPr>
                <w:sz w:val="18"/>
                <w:szCs w:val="18"/>
              </w:rPr>
              <w:t>0.19</w:t>
            </w:r>
          </w:p>
        </w:tc>
        <w:tc>
          <w:tcPr>
            <w:tcW w:w="1025" w:type="pct"/>
            <w:noWrap/>
            <w:hideMark/>
          </w:tcPr>
          <w:p w14:paraId="26530DD8" w14:textId="450F1835"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208A4B91" w14:textId="77777777" w:rsidTr="00FE33C9">
        <w:trPr>
          <w:trHeight w:val="285"/>
        </w:trPr>
        <w:tc>
          <w:tcPr>
            <w:tcW w:w="310" w:type="pct"/>
          </w:tcPr>
          <w:p w14:paraId="4B797DF7" w14:textId="43E984BB" w:rsidR="00FE33C9" w:rsidRPr="00FE33C9" w:rsidRDefault="00FE33C9" w:rsidP="00FE33C9">
            <w:pPr>
              <w:spacing w:line="240" w:lineRule="auto"/>
              <w:ind w:left="426" w:hanging="426"/>
              <w:jc w:val="both"/>
              <w:rPr>
                <w:sz w:val="18"/>
                <w:szCs w:val="18"/>
              </w:rPr>
            </w:pPr>
            <w:r w:rsidRPr="00FE33C9">
              <w:rPr>
                <w:sz w:val="18"/>
                <w:szCs w:val="18"/>
              </w:rPr>
              <w:t>74</w:t>
            </w:r>
          </w:p>
        </w:tc>
        <w:tc>
          <w:tcPr>
            <w:tcW w:w="1377" w:type="pct"/>
            <w:noWrap/>
            <w:hideMark/>
          </w:tcPr>
          <w:p w14:paraId="582C4BE7" w14:textId="4EE46F49" w:rsidR="00FE33C9" w:rsidRPr="00FE33C9" w:rsidRDefault="00FE33C9" w:rsidP="00FE33C9">
            <w:pPr>
              <w:spacing w:line="240" w:lineRule="auto"/>
              <w:ind w:left="426" w:hanging="426"/>
              <w:jc w:val="both"/>
              <w:rPr>
                <w:sz w:val="18"/>
                <w:szCs w:val="18"/>
              </w:rPr>
            </w:pPr>
            <w:r w:rsidRPr="00FE33C9">
              <w:rPr>
                <w:sz w:val="18"/>
                <w:szCs w:val="18"/>
              </w:rPr>
              <w:t>Hongkong Land Holdings</w:t>
            </w:r>
          </w:p>
        </w:tc>
        <w:tc>
          <w:tcPr>
            <w:tcW w:w="861" w:type="pct"/>
            <w:noWrap/>
            <w:hideMark/>
          </w:tcPr>
          <w:p w14:paraId="3668C751" w14:textId="62C42732"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6CB34591" w14:textId="6F902987" w:rsidR="00FE33C9" w:rsidRPr="00FE33C9" w:rsidRDefault="00FE33C9" w:rsidP="00FE33C9">
            <w:pPr>
              <w:spacing w:line="240" w:lineRule="auto"/>
              <w:ind w:left="426" w:hanging="426"/>
              <w:jc w:val="both"/>
              <w:rPr>
                <w:sz w:val="18"/>
                <w:szCs w:val="18"/>
              </w:rPr>
            </w:pPr>
            <w:r w:rsidRPr="00FE33C9">
              <w:rPr>
                <w:sz w:val="18"/>
                <w:szCs w:val="18"/>
              </w:rPr>
              <w:t>0.01</w:t>
            </w:r>
          </w:p>
        </w:tc>
        <w:tc>
          <w:tcPr>
            <w:tcW w:w="680" w:type="pct"/>
            <w:noWrap/>
            <w:hideMark/>
          </w:tcPr>
          <w:p w14:paraId="3480AF08" w14:textId="016E6D80" w:rsidR="00FE33C9" w:rsidRPr="00FE33C9" w:rsidRDefault="00FE33C9" w:rsidP="00FE33C9">
            <w:pPr>
              <w:spacing w:line="240" w:lineRule="auto"/>
              <w:ind w:left="426" w:hanging="426"/>
              <w:jc w:val="both"/>
              <w:rPr>
                <w:sz w:val="18"/>
                <w:szCs w:val="18"/>
              </w:rPr>
            </w:pPr>
            <w:r w:rsidRPr="00FE33C9">
              <w:rPr>
                <w:sz w:val="18"/>
                <w:szCs w:val="18"/>
              </w:rPr>
              <w:t>2.48</w:t>
            </w:r>
          </w:p>
        </w:tc>
        <w:tc>
          <w:tcPr>
            <w:tcW w:w="1025" w:type="pct"/>
            <w:noWrap/>
            <w:hideMark/>
          </w:tcPr>
          <w:p w14:paraId="47C79A5A" w14:textId="2B762DB1" w:rsidR="00FE33C9" w:rsidRPr="00FE33C9" w:rsidRDefault="00FE33C9" w:rsidP="00FE33C9">
            <w:pPr>
              <w:spacing w:line="240" w:lineRule="auto"/>
              <w:ind w:left="426" w:hanging="426"/>
              <w:jc w:val="both"/>
              <w:rPr>
                <w:sz w:val="18"/>
                <w:szCs w:val="18"/>
              </w:rPr>
            </w:pPr>
            <w:r w:rsidRPr="00FE33C9">
              <w:rPr>
                <w:sz w:val="18"/>
                <w:szCs w:val="18"/>
              </w:rPr>
              <w:t>-0.12</w:t>
            </w:r>
          </w:p>
        </w:tc>
      </w:tr>
      <w:tr w:rsidR="00FE33C9" w:rsidRPr="00FE33C9" w14:paraId="52A6261B" w14:textId="77777777" w:rsidTr="00FE33C9">
        <w:trPr>
          <w:trHeight w:val="285"/>
        </w:trPr>
        <w:tc>
          <w:tcPr>
            <w:tcW w:w="310" w:type="pct"/>
          </w:tcPr>
          <w:p w14:paraId="1B15F111" w14:textId="7095D02C" w:rsidR="00FE33C9" w:rsidRPr="00FE33C9" w:rsidRDefault="00FE33C9" w:rsidP="00FE33C9">
            <w:pPr>
              <w:spacing w:line="240" w:lineRule="auto"/>
              <w:ind w:left="426" w:hanging="426"/>
              <w:jc w:val="both"/>
              <w:rPr>
                <w:sz w:val="18"/>
                <w:szCs w:val="18"/>
              </w:rPr>
            </w:pPr>
            <w:r w:rsidRPr="00FE33C9">
              <w:rPr>
                <w:sz w:val="18"/>
                <w:szCs w:val="18"/>
              </w:rPr>
              <w:t>75</w:t>
            </w:r>
          </w:p>
        </w:tc>
        <w:tc>
          <w:tcPr>
            <w:tcW w:w="1377" w:type="pct"/>
            <w:noWrap/>
            <w:hideMark/>
          </w:tcPr>
          <w:p w14:paraId="7481C6ED" w14:textId="40A404B3" w:rsidR="00FE33C9" w:rsidRPr="00FE33C9" w:rsidRDefault="00FE33C9" w:rsidP="00FE33C9">
            <w:pPr>
              <w:spacing w:line="240" w:lineRule="auto"/>
              <w:ind w:left="426" w:hanging="426"/>
              <w:jc w:val="both"/>
              <w:rPr>
                <w:sz w:val="18"/>
                <w:szCs w:val="18"/>
              </w:rPr>
            </w:pPr>
            <w:r w:rsidRPr="00FE33C9">
              <w:rPr>
                <w:sz w:val="18"/>
                <w:szCs w:val="18"/>
              </w:rPr>
              <w:t>ST Engineering</w:t>
            </w:r>
          </w:p>
        </w:tc>
        <w:tc>
          <w:tcPr>
            <w:tcW w:w="861" w:type="pct"/>
            <w:noWrap/>
            <w:hideMark/>
          </w:tcPr>
          <w:p w14:paraId="31B9565A" w14:textId="3008B441"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2E329609" w14:textId="384912EC" w:rsidR="00FE33C9" w:rsidRPr="00FE33C9" w:rsidRDefault="00FE33C9" w:rsidP="00FE33C9">
            <w:pPr>
              <w:spacing w:line="240" w:lineRule="auto"/>
              <w:ind w:left="426" w:hanging="426"/>
              <w:jc w:val="both"/>
              <w:rPr>
                <w:sz w:val="18"/>
                <w:szCs w:val="18"/>
              </w:rPr>
            </w:pPr>
            <w:r w:rsidRPr="00FE33C9">
              <w:rPr>
                <w:sz w:val="18"/>
                <w:szCs w:val="18"/>
              </w:rPr>
              <w:t>0.23</w:t>
            </w:r>
          </w:p>
        </w:tc>
        <w:tc>
          <w:tcPr>
            <w:tcW w:w="680" w:type="pct"/>
            <w:noWrap/>
            <w:hideMark/>
          </w:tcPr>
          <w:p w14:paraId="65B29ADA" w14:textId="352F3970" w:rsidR="00FE33C9" w:rsidRPr="00FE33C9" w:rsidRDefault="00FE33C9" w:rsidP="00FE33C9">
            <w:pPr>
              <w:spacing w:line="240" w:lineRule="auto"/>
              <w:ind w:left="426" w:hanging="426"/>
              <w:jc w:val="both"/>
              <w:rPr>
                <w:sz w:val="18"/>
                <w:szCs w:val="18"/>
              </w:rPr>
            </w:pPr>
            <w:r w:rsidRPr="00FE33C9">
              <w:rPr>
                <w:sz w:val="18"/>
                <w:szCs w:val="18"/>
              </w:rPr>
              <w:t>0.85</w:t>
            </w:r>
          </w:p>
        </w:tc>
        <w:tc>
          <w:tcPr>
            <w:tcW w:w="1025" w:type="pct"/>
            <w:noWrap/>
            <w:hideMark/>
          </w:tcPr>
          <w:p w14:paraId="0FEB9742" w14:textId="7FD7B632" w:rsidR="00FE33C9" w:rsidRPr="00FE33C9" w:rsidRDefault="00FE33C9" w:rsidP="00FE33C9">
            <w:pPr>
              <w:spacing w:line="240" w:lineRule="auto"/>
              <w:ind w:left="426" w:hanging="426"/>
              <w:jc w:val="both"/>
              <w:rPr>
                <w:sz w:val="18"/>
                <w:szCs w:val="18"/>
              </w:rPr>
            </w:pPr>
            <w:r w:rsidRPr="00FE33C9">
              <w:rPr>
                <w:sz w:val="18"/>
                <w:szCs w:val="18"/>
              </w:rPr>
              <w:t>0.15</w:t>
            </w:r>
          </w:p>
        </w:tc>
      </w:tr>
      <w:tr w:rsidR="00FE33C9" w:rsidRPr="00FE33C9" w14:paraId="00753EA0" w14:textId="77777777" w:rsidTr="00FE33C9">
        <w:trPr>
          <w:trHeight w:val="285"/>
        </w:trPr>
        <w:tc>
          <w:tcPr>
            <w:tcW w:w="310" w:type="pct"/>
          </w:tcPr>
          <w:p w14:paraId="792294FC" w14:textId="3E602ACF" w:rsidR="00FE33C9" w:rsidRPr="00FE33C9" w:rsidRDefault="00FE33C9" w:rsidP="00FE33C9">
            <w:pPr>
              <w:spacing w:line="240" w:lineRule="auto"/>
              <w:ind w:left="426" w:hanging="426"/>
              <w:jc w:val="both"/>
              <w:rPr>
                <w:sz w:val="18"/>
                <w:szCs w:val="18"/>
              </w:rPr>
            </w:pPr>
            <w:r w:rsidRPr="00FE33C9">
              <w:rPr>
                <w:sz w:val="18"/>
                <w:szCs w:val="18"/>
              </w:rPr>
              <w:t>76</w:t>
            </w:r>
          </w:p>
        </w:tc>
        <w:tc>
          <w:tcPr>
            <w:tcW w:w="1377" w:type="pct"/>
            <w:noWrap/>
            <w:hideMark/>
          </w:tcPr>
          <w:p w14:paraId="4B10BA8A" w14:textId="681F1257" w:rsidR="00FE33C9" w:rsidRPr="00FE33C9" w:rsidRDefault="00FE33C9" w:rsidP="00FE33C9">
            <w:pPr>
              <w:spacing w:line="240" w:lineRule="auto"/>
              <w:ind w:left="426" w:hanging="426"/>
              <w:jc w:val="both"/>
              <w:rPr>
                <w:sz w:val="18"/>
                <w:szCs w:val="18"/>
              </w:rPr>
            </w:pPr>
            <w:r w:rsidRPr="00FE33C9">
              <w:rPr>
                <w:sz w:val="18"/>
                <w:szCs w:val="18"/>
              </w:rPr>
              <w:t>ST Engineering</w:t>
            </w:r>
          </w:p>
        </w:tc>
        <w:tc>
          <w:tcPr>
            <w:tcW w:w="861" w:type="pct"/>
            <w:noWrap/>
            <w:hideMark/>
          </w:tcPr>
          <w:p w14:paraId="5BD12D14" w14:textId="6EF6E5C2"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02BB3628" w14:textId="7762BA45" w:rsidR="00FE33C9" w:rsidRPr="00FE33C9" w:rsidRDefault="00FE33C9" w:rsidP="00FE33C9">
            <w:pPr>
              <w:spacing w:line="240" w:lineRule="auto"/>
              <w:ind w:left="426" w:hanging="426"/>
              <w:jc w:val="both"/>
              <w:rPr>
                <w:sz w:val="18"/>
                <w:szCs w:val="18"/>
              </w:rPr>
            </w:pPr>
            <w:r w:rsidRPr="00FE33C9">
              <w:rPr>
                <w:sz w:val="18"/>
                <w:szCs w:val="18"/>
              </w:rPr>
              <w:t>0.20</w:t>
            </w:r>
          </w:p>
        </w:tc>
        <w:tc>
          <w:tcPr>
            <w:tcW w:w="680" w:type="pct"/>
            <w:noWrap/>
            <w:hideMark/>
          </w:tcPr>
          <w:p w14:paraId="6319407F" w14:textId="50A7DE7F" w:rsidR="00FE33C9" w:rsidRPr="00FE33C9" w:rsidRDefault="00FE33C9" w:rsidP="00FE33C9">
            <w:pPr>
              <w:spacing w:line="240" w:lineRule="auto"/>
              <w:ind w:left="426" w:hanging="426"/>
              <w:jc w:val="both"/>
              <w:rPr>
                <w:sz w:val="18"/>
                <w:szCs w:val="18"/>
              </w:rPr>
            </w:pPr>
            <w:r w:rsidRPr="00FE33C9">
              <w:rPr>
                <w:sz w:val="18"/>
                <w:szCs w:val="18"/>
              </w:rPr>
              <w:t>1.28</w:t>
            </w:r>
          </w:p>
        </w:tc>
        <w:tc>
          <w:tcPr>
            <w:tcW w:w="1025" w:type="pct"/>
            <w:noWrap/>
            <w:hideMark/>
          </w:tcPr>
          <w:p w14:paraId="5ACC292B" w14:textId="1924CDDC" w:rsidR="00FE33C9" w:rsidRPr="00FE33C9" w:rsidRDefault="00FE33C9" w:rsidP="00FE33C9">
            <w:pPr>
              <w:spacing w:line="240" w:lineRule="auto"/>
              <w:ind w:left="426" w:hanging="426"/>
              <w:jc w:val="both"/>
              <w:rPr>
                <w:sz w:val="18"/>
                <w:szCs w:val="18"/>
              </w:rPr>
            </w:pPr>
            <w:r w:rsidRPr="00FE33C9">
              <w:rPr>
                <w:sz w:val="18"/>
                <w:szCs w:val="18"/>
              </w:rPr>
              <w:t>-0.10</w:t>
            </w:r>
          </w:p>
        </w:tc>
      </w:tr>
      <w:tr w:rsidR="00FE33C9" w:rsidRPr="00FE33C9" w14:paraId="19E8E6B1" w14:textId="77777777" w:rsidTr="00FE33C9">
        <w:trPr>
          <w:trHeight w:val="285"/>
        </w:trPr>
        <w:tc>
          <w:tcPr>
            <w:tcW w:w="310" w:type="pct"/>
          </w:tcPr>
          <w:p w14:paraId="123C21DA" w14:textId="0A5726BD" w:rsidR="00FE33C9" w:rsidRPr="00FE33C9" w:rsidRDefault="00FE33C9" w:rsidP="00FE33C9">
            <w:pPr>
              <w:spacing w:line="240" w:lineRule="auto"/>
              <w:ind w:left="426" w:hanging="426"/>
              <w:jc w:val="both"/>
              <w:rPr>
                <w:sz w:val="18"/>
                <w:szCs w:val="18"/>
              </w:rPr>
            </w:pPr>
            <w:r w:rsidRPr="00FE33C9">
              <w:rPr>
                <w:sz w:val="18"/>
                <w:szCs w:val="18"/>
              </w:rPr>
              <w:t>77</w:t>
            </w:r>
          </w:p>
        </w:tc>
        <w:tc>
          <w:tcPr>
            <w:tcW w:w="1377" w:type="pct"/>
            <w:noWrap/>
            <w:hideMark/>
          </w:tcPr>
          <w:p w14:paraId="2CF02ECF" w14:textId="22835E7D" w:rsidR="00FE33C9" w:rsidRPr="00FE33C9" w:rsidRDefault="00FE33C9" w:rsidP="00FE33C9">
            <w:pPr>
              <w:spacing w:line="240" w:lineRule="auto"/>
              <w:ind w:left="426" w:hanging="426"/>
              <w:jc w:val="both"/>
              <w:rPr>
                <w:sz w:val="18"/>
                <w:szCs w:val="18"/>
              </w:rPr>
            </w:pPr>
            <w:r w:rsidRPr="00FE33C9">
              <w:rPr>
                <w:sz w:val="18"/>
                <w:szCs w:val="18"/>
              </w:rPr>
              <w:t>ST Engineering</w:t>
            </w:r>
          </w:p>
        </w:tc>
        <w:tc>
          <w:tcPr>
            <w:tcW w:w="861" w:type="pct"/>
            <w:noWrap/>
            <w:hideMark/>
          </w:tcPr>
          <w:p w14:paraId="154074E6" w14:textId="5CC27D39"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64D15549" w14:textId="4EFE0B89" w:rsidR="00FE33C9" w:rsidRPr="00FE33C9" w:rsidRDefault="00FE33C9" w:rsidP="00FE33C9">
            <w:pPr>
              <w:spacing w:line="240" w:lineRule="auto"/>
              <w:ind w:left="426" w:hanging="426"/>
              <w:jc w:val="both"/>
              <w:rPr>
                <w:sz w:val="18"/>
                <w:szCs w:val="18"/>
              </w:rPr>
            </w:pPr>
            <w:r w:rsidRPr="00FE33C9">
              <w:rPr>
                <w:sz w:val="18"/>
                <w:szCs w:val="18"/>
              </w:rPr>
              <w:t>0.22</w:t>
            </w:r>
          </w:p>
        </w:tc>
        <w:tc>
          <w:tcPr>
            <w:tcW w:w="680" w:type="pct"/>
            <w:noWrap/>
            <w:hideMark/>
          </w:tcPr>
          <w:p w14:paraId="4DC1BCC7" w14:textId="35879817" w:rsidR="00FE33C9" w:rsidRPr="00FE33C9" w:rsidRDefault="00FE33C9" w:rsidP="00FE33C9">
            <w:pPr>
              <w:spacing w:line="240" w:lineRule="auto"/>
              <w:ind w:left="426" w:hanging="426"/>
              <w:jc w:val="both"/>
              <w:rPr>
                <w:sz w:val="18"/>
                <w:szCs w:val="18"/>
              </w:rPr>
            </w:pPr>
            <w:r w:rsidRPr="00FE33C9">
              <w:rPr>
                <w:sz w:val="18"/>
                <w:szCs w:val="18"/>
              </w:rPr>
              <w:t>0.82</w:t>
            </w:r>
          </w:p>
        </w:tc>
        <w:tc>
          <w:tcPr>
            <w:tcW w:w="1025" w:type="pct"/>
            <w:noWrap/>
            <w:hideMark/>
          </w:tcPr>
          <w:p w14:paraId="1C740BFE" w14:textId="6701AECF" w:rsidR="00FE33C9" w:rsidRPr="00FE33C9" w:rsidRDefault="00FE33C9" w:rsidP="00FE33C9">
            <w:pPr>
              <w:spacing w:line="240" w:lineRule="auto"/>
              <w:ind w:left="426" w:hanging="426"/>
              <w:jc w:val="both"/>
              <w:rPr>
                <w:sz w:val="18"/>
                <w:szCs w:val="18"/>
              </w:rPr>
            </w:pPr>
            <w:r w:rsidRPr="00FE33C9">
              <w:rPr>
                <w:sz w:val="18"/>
                <w:szCs w:val="18"/>
              </w:rPr>
              <w:t>-0.03</w:t>
            </w:r>
          </w:p>
        </w:tc>
      </w:tr>
      <w:tr w:rsidR="00FE33C9" w:rsidRPr="00FE33C9" w14:paraId="70505ACB" w14:textId="77777777" w:rsidTr="00FE33C9">
        <w:trPr>
          <w:trHeight w:val="285"/>
        </w:trPr>
        <w:tc>
          <w:tcPr>
            <w:tcW w:w="310" w:type="pct"/>
          </w:tcPr>
          <w:p w14:paraId="0BAFC115" w14:textId="4C75C47A" w:rsidR="00FE33C9" w:rsidRPr="00FE33C9" w:rsidRDefault="00FE33C9" w:rsidP="00FE33C9">
            <w:pPr>
              <w:spacing w:line="240" w:lineRule="auto"/>
              <w:ind w:left="426" w:hanging="426"/>
              <w:jc w:val="both"/>
              <w:rPr>
                <w:sz w:val="18"/>
                <w:szCs w:val="18"/>
              </w:rPr>
            </w:pPr>
            <w:r w:rsidRPr="00FE33C9">
              <w:rPr>
                <w:sz w:val="18"/>
                <w:szCs w:val="18"/>
              </w:rPr>
              <w:t>78</w:t>
            </w:r>
          </w:p>
        </w:tc>
        <w:tc>
          <w:tcPr>
            <w:tcW w:w="1377" w:type="pct"/>
            <w:noWrap/>
            <w:hideMark/>
          </w:tcPr>
          <w:p w14:paraId="16E6CC80" w14:textId="7140FFDD" w:rsidR="00FE33C9" w:rsidRPr="00FE33C9" w:rsidRDefault="00FE33C9" w:rsidP="00FE33C9">
            <w:pPr>
              <w:spacing w:line="240" w:lineRule="auto"/>
              <w:ind w:left="426" w:hanging="426"/>
              <w:jc w:val="both"/>
              <w:rPr>
                <w:sz w:val="18"/>
                <w:szCs w:val="18"/>
              </w:rPr>
            </w:pPr>
            <w:r w:rsidRPr="00FE33C9">
              <w:rPr>
                <w:sz w:val="18"/>
                <w:szCs w:val="18"/>
              </w:rPr>
              <w:t>ST Engineering</w:t>
            </w:r>
          </w:p>
        </w:tc>
        <w:tc>
          <w:tcPr>
            <w:tcW w:w="861" w:type="pct"/>
            <w:noWrap/>
            <w:hideMark/>
          </w:tcPr>
          <w:p w14:paraId="2F4006D2" w14:textId="7D29A3F2"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652623B" w14:textId="6C2B1ED0" w:rsidR="00FE33C9" w:rsidRPr="00FE33C9" w:rsidRDefault="00FE33C9" w:rsidP="00FE33C9">
            <w:pPr>
              <w:spacing w:line="240" w:lineRule="auto"/>
              <w:ind w:left="426" w:hanging="426"/>
              <w:jc w:val="both"/>
              <w:rPr>
                <w:sz w:val="18"/>
                <w:szCs w:val="18"/>
              </w:rPr>
            </w:pPr>
            <w:r w:rsidRPr="00FE33C9">
              <w:rPr>
                <w:sz w:val="18"/>
                <w:szCs w:val="18"/>
              </w:rPr>
              <w:t>0.21</w:t>
            </w:r>
          </w:p>
        </w:tc>
        <w:tc>
          <w:tcPr>
            <w:tcW w:w="680" w:type="pct"/>
            <w:noWrap/>
            <w:hideMark/>
          </w:tcPr>
          <w:p w14:paraId="618F5742" w14:textId="2B4B188A" w:rsidR="00FE33C9" w:rsidRPr="00FE33C9" w:rsidRDefault="00FE33C9" w:rsidP="00FE33C9">
            <w:pPr>
              <w:spacing w:line="240" w:lineRule="auto"/>
              <w:ind w:left="426" w:hanging="426"/>
              <w:jc w:val="both"/>
              <w:rPr>
                <w:sz w:val="18"/>
                <w:szCs w:val="18"/>
              </w:rPr>
            </w:pPr>
            <w:r w:rsidRPr="00FE33C9">
              <w:rPr>
                <w:sz w:val="18"/>
                <w:szCs w:val="18"/>
              </w:rPr>
              <w:t>0.89</w:t>
            </w:r>
          </w:p>
        </w:tc>
        <w:tc>
          <w:tcPr>
            <w:tcW w:w="1025" w:type="pct"/>
            <w:noWrap/>
            <w:hideMark/>
          </w:tcPr>
          <w:p w14:paraId="53137969" w14:textId="437D4EA5"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6335A795" w14:textId="77777777" w:rsidTr="00FE33C9">
        <w:trPr>
          <w:trHeight w:val="285"/>
        </w:trPr>
        <w:tc>
          <w:tcPr>
            <w:tcW w:w="310" w:type="pct"/>
          </w:tcPr>
          <w:p w14:paraId="372B1F7E" w14:textId="5CFF4F6A" w:rsidR="00FE33C9" w:rsidRPr="00FE33C9" w:rsidRDefault="00FE33C9" w:rsidP="00FE33C9">
            <w:pPr>
              <w:spacing w:line="240" w:lineRule="auto"/>
              <w:ind w:left="426" w:hanging="426"/>
              <w:jc w:val="both"/>
              <w:rPr>
                <w:sz w:val="18"/>
                <w:szCs w:val="18"/>
              </w:rPr>
            </w:pPr>
            <w:r w:rsidRPr="00FE33C9">
              <w:rPr>
                <w:sz w:val="18"/>
                <w:szCs w:val="18"/>
              </w:rPr>
              <w:t>79</w:t>
            </w:r>
          </w:p>
        </w:tc>
        <w:tc>
          <w:tcPr>
            <w:tcW w:w="1377" w:type="pct"/>
            <w:noWrap/>
            <w:hideMark/>
          </w:tcPr>
          <w:p w14:paraId="55B807D8" w14:textId="3A93523F" w:rsidR="00FE33C9" w:rsidRPr="00FE33C9" w:rsidRDefault="00FE33C9" w:rsidP="00FE33C9">
            <w:pPr>
              <w:spacing w:line="240" w:lineRule="auto"/>
              <w:ind w:left="426" w:hanging="426"/>
              <w:jc w:val="both"/>
              <w:rPr>
                <w:sz w:val="18"/>
                <w:szCs w:val="18"/>
              </w:rPr>
            </w:pPr>
            <w:r w:rsidRPr="00FE33C9">
              <w:rPr>
                <w:sz w:val="18"/>
                <w:szCs w:val="18"/>
              </w:rPr>
              <w:t>Wilmar International Limited</w:t>
            </w:r>
          </w:p>
        </w:tc>
        <w:tc>
          <w:tcPr>
            <w:tcW w:w="861" w:type="pct"/>
            <w:noWrap/>
            <w:hideMark/>
          </w:tcPr>
          <w:p w14:paraId="1011CB1B" w14:textId="306775C3"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15A971ED" w14:textId="625EB26C"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20843D88" w14:textId="37B5B193" w:rsidR="00FE33C9" w:rsidRPr="00FE33C9" w:rsidRDefault="00FE33C9" w:rsidP="00FE33C9">
            <w:pPr>
              <w:spacing w:line="240" w:lineRule="auto"/>
              <w:ind w:left="426" w:hanging="426"/>
              <w:jc w:val="both"/>
              <w:rPr>
                <w:sz w:val="18"/>
                <w:szCs w:val="18"/>
              </w:rPr>
            </w:pPr>
            <w:r w:rsidRPr="00FE33C9">
              <w:rPr>
                <w:sz w:val="18"/>
                <w:szCs w:val="18"/>
              </w:rPr>
              <w:t>0.52</w:t>
            </w:r>
          </w:p>
        </w:tc>
        <w:tc>
          <w:tcPr>
            <w:tcW w:w="1025" w:type="pct"/>
            <w:noWrap/>
            <w:hideMark/>
          </w:tcPr>
          <w:p w14:paraId="0C39593C" w14:textId="146B92F9" w:rsidR="00FE33C9" w:rsidRPr="00FE33C9" w:rsidRDefault="00FE33C9" w:rsidP="00FE33C9">
            <w:pPr>
              <w:spacing w:line="240" w:lineRule="auto"/>
              <w:ind w:left="426" w:hanging="426"/>
              <w:jc w:val="both"/>
              <w:rPr>
                <w:sz w:val="18"/>
                <w:szCs w:val="18"/>
              </w:rPr>
            </w:pPr>
            <w:r w:rsidRPr="00FE33C9">
              <w:rPr>
                <w:sz w:val="18"/>
                <w:szCs w:val="18"/>
              </w:rPr>
              <w:t>-0.14</w:t>
            </w:r>
          </w:p>
        </w:tc>
      </w:tr>
      <w:tr w:rsidR="00FE33C9" w:rsidRPr="00FE33C9" w14:paraId="477D44ED" w14:textId="77777777" w:rsidTr="00FE33C9">
        <w:trPr>
          <w:trHeight w:val="285"/>
        </w:trPr>
        <w:tc>
          <w:tcPr>
            <w:tcW w:w="310" w:type="pct"/>
          </w:tcPr>
          <w:p w14:paraId="6F434BB6" w14:textId="49968035" w:rsidR="00FE33C9" w:rsidRPr="00FE33C9" w:rsidRDefault="00FE33C9" w:rsidP="00FE33C9">
            <w:pPr>
              <w:spacing w:line="240" w:lineRule="auto"/>
              <w:ind w:left="426" w:hanging="426"/>
              <w:jc w:val="both"/>
              <w:rPr>
                <w:sz w:val="18"/>
                <w:szCs w:val="18"/>
              </w:rPr>
            </w:pPr>
            <w:r w:rsidRPr="00FE33C9">
              <w:rPr>
                <w:sz w:val="18"/>
                <w:szCs w:val="18"/>
              </w:rPr>
              <w:t>80</w:t>
            </w:r>
          </w:p>
        </w:tc>
        <w:tc>
          <w:tcPr>
            <w:tcW w:w="1377" w:type="pct"/>
            <w:noWrap/>
            <w:hideMark/>
          </w:tcPr>
          <w:p w14:paraId="1C6AE7F5" w14:textId="4DB0B198" w:rsidR="00FE33C9" w:rsidRPr="00FE33C9" w:rsidRDefault="00FE33C9" w:rsidP="00FE33C9">
            <w:pPr>
              <w:spacing w:line="240" w:lineRule="auto"/>
              <w:ind w:left="426" w:hanging="426"/>
              <w:jc w:val="both"/>
              <w:rPr>
                <w:sz w:val="18"/>
                <w:szCs w:val="18"/>
              </w:rPr>
            </w:pPr>
            <w:r w:rsidRPr="00FE33C9">
              <w:rPr>
                <w:sz w:val="18"/>
                <w:szCs w:val="18"/>
              </w:rPr>
              <w:t>Wilmar International Limited</w:t>
            </w:r>
          </w:p>
        </w:tc>
        <w:tc>
          <w:tcPr>
            <w:tcW w:w="861" w:type="pct"/>
            <w:noWrap/>
            <w:hideMark/>
          </w:tcPr>
          <w:p w14:paraId="4C5159E6" w14:textId="43627AB5"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67F2B9B9" w14:textId="0825AD5D"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65CBE0FF" w14:textId="303B73E9" w:rsidR="00FE33C9" w:rsidRPr="00FE33C9" w:rsidRDefault="00FE33C9" w:rsidP="00FE33C9">
            <w:pPr>
              <w:spacing w:line="240" w:lineRule="auto"/>
              <w:ind w:left="426" w:hanging="426"/>
              <w:jc w:val="both"/>
              <w:rPr>
                <w:sz w:val="18"/>
                <w:szCs w:val="18"/>
              </w:rPr>
            </w:pPr>
            <w:r w:rsidRPr="00FE33C9">
              <w:rPr>
                <w:sz w:val="18"/>
                <w:szCs w:val="18"/>
              </w:rPr>
              <w:t>0.31</w:t>
            </w:r>
          </w:p>
        </w:tc>
        <w:tc>
          <w:tcPr>
            <w:tcW w:w="1025" w:type="pct"/>
            <w:noWrap/>
            <w:hideMark/>
          </w:tcPr>
          <w:p w14:paraId="59837AF7" w14:textId="21682E42" w:rsidR="00FE33C9" w:rsidRPr="00FE33C9" w:rsidRDefault="00FE33C9" w:rsidP="00FE33C9">
            <w:pPr>
              <w:spacing w:line="240" w:lineRule="auto"/>
              <w:ind w:left="426" w:hanging="426"/>
              <w:jc w:val="both"/>
              <w:rPr>
                <w:sz w:val="18"/>
                <w:szCs w:val="18"/>
              </w:rPr>
            </w:pPr>
            <w:r w:rsidRPr="00FE33C9">
              <w:rPr>
                <w:sz w:val="18"/>
                <w:szCs w:val="18"/>
              </w:rPr>
              <w:t>0.01</w:t>
            </w:r>
          </w:p>
        </w:tc>
      </w:tr>
      <w:tr w:rsidR="00FE33C9" w:rsidRPr="00FE33C9" w14:paraId="24F17332" w14:textId="77777777" w:rsidTr="00FE33C9">
        <w:trPr>
          <w:trHeight w:val="285"/>
        </w:trPr>
        <w:tc>
          <w:tcPr>
            <w:tcW w:w="310" w:type="pct"/>
          </w:tcPr>
          <w:p w14:paraId="6EB5D62D" w14:textId="2DC13DE8" w:rsidR="00FE33C9" w:rsidRPr="00FE33C9" w:rsidRDefault="00FE33C9" w:rsidP="00FE33C9">
            <w:pPr>
              <w:spacing w:line="240" w:lineRule="auto"/>
              <w:ind w:left="426" w:hanging="426"/>
              <w:jc w:val="both"/>
              <w:rPr>
                <w:sz w:val="18"/>
                <w:szCs w:val="18"/>
              </w:rPr>
            </w:pPr>
            <w:r w:rsidRPr="00FE33C9">
              <w:rPr>
                <w:sz w:val="18"/>
                <w:szCs w:val="18"/>
              </w:rPr>
              <w:t>81</w:t>
            </w:r>
          </w:p>
        </w:tc>
        <w:tc>
          <w:tcPr>
            <w:tcW w:w="1377" w:type="pct"/>
            <w:noWrap/>
            <w:hideMark/>
          </w:tcPr>
          <w:p w14:paraId="2BCA19BB" w14:textId="43F227A4" w:rsidR="00FE33C9" w:rsidRPr="00FE33C9" w:rsidRDefault="00FE33C9" w:rsidP="00FE33C9">
            <w:pPr>
              <w:spacing w:line="240" w:lineRule="auto"/>
              <w:ind w:left="426" w:hanging="426"/>
              <w:jc w:val="both"/>
              <w:rPr>
                <w:sz w:val="18"/>
                <w:szCs w:val="18"/>
              </w:rPr>
            </w:pPr>
            <w:r w:rsidRPr="00FE33C9">
              <w:rPr>
                <w:sz w:val="18"/>
                <w:szCs w:val="18"/>
              </w:rPr>
              <w:t>Wilmar International Limited</w:t>
            </w:r>
          </w:p>
        </w:tc>
        <w:tc>
          <w:tcPr>
            <w:tcW w:w="861" w:type="pct"/>
            <w:noWrap/>
            <w:hideMark/>
          </w:tcPr>
          <w:p w14:paraId="0349E86A" w14:textId="3D08E6FA"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565D6F1" w14:textId="0BDE4DA8"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6EF3AA60" w14:textId="7B4F58D8" w:rsidR="00FE33C9" w:rsidRPr="00FE33C9" w:rsidRDefault="00FE33C9" w:rsidP="00FE33C9">
            <w:pPr>
              <w:spacing w:line="240" w:lineRule="auto"/>
              <w:ind w:left="426" w:hanging="426"/>
              <w:jc w:val="both"/>
              <w:rPr>
                <w:sz w:val="18"/>
                <w:szCs w:val="18"/>
              </w:rPr>
            </w:pPr>
            <w:r w:rsidRPr="00FE33C9">
              <w:rPr>
                <w:sz w:val="18"/>
                <w:szCs w:val="18"/>
              </w:rPr>
              <w:t>0.35</w:t>
            </w:r>
          </w:p>
        </w:tc>
        <w:tc>
          <w:tcPr>
            <w:tcW w:w="1025" w:type="pct"/>
            <w:noWrap/>
            <w:hideMark/>
          </w:tcPr>
          <w:p w14:paraId="14DC1904" w14:textId="40CBF968" w:rsidR="00FE33C9" w:rsidRPr="00FE33C9" w:rsidRDefault="00FE33C9" w:rsidP="00FE33C9">
            <w:pPr>
              <w:spacing w:line="240" w:lineRule="auto"/>
              <w:ind w:left="426" w:hanging="426"/>
              <w:jc w:val="both"/>
              <w:rPr>
                <w:sz w:val="18"/>
                <w:szCs w:val="18"/>
              </w:rPr>
            </w:pPr>
            <w:r w:rsidRPr="00FE33C9">
              <w:rPr>
                <w:sz w:val="18"/>
                <w:szCs w:val="18"/>
              </w:rPr>
              <w:t>-0.11</w:t>
            </w:r>
          </w:p>
        </w:tc>
      </w:tr>
      <w:tr w:rsidR="00FE33C9" w:rsidRPr="00FE33C9" w14:paraId="4D24DB43" w14:textId="77777777" w:rsidTr="00FE33C9">
        <w:trPr>
          <w:trHeight w:val="285"/>
        </w:trPr>
        <w:tc>
          <w:tcPr>
            <w:tcW w:w="310" w:type="pct"/>
          </w:tcPr>
          <w:p w14:paraId="33E36ECD" w14:textId="6970C026" w:rsidR="00FE33C9" w:rsidRPr="00FE33C9" w:rsidRDefault="00FE33C9" w:rsidP="00FE33C9">
            <w:pPr>
              <w:spacing w:line="240" w:lineRule="auto"/>
              <w:ind w:left="426" w:hanging="426"/>
              <w:jc w:val="both"/>
              <w:rPr>
                <w:sz w:val="18"/>
                <w:szCs w:val="18"/>
              </w:rPr>
            </w:pPr>
            <w:r w:rsidRPr="00FE33C9">
              <w:rPr>
                <w:sz w:val="18"/>
                <w:szCs w:val="18"/>
              </w:rPr>
              <w:t>82</w:t>
            </w:r>
          </w:p>
        </w:tc>
        <w:tc>
          <w:tcPr>
            <w:tcW w:w="1377" w:type="pct"/>
            <w:noWrap/>
            <w:hideMark/>
          </w:tcPr>
          <w:p w14:paraId="5DDCFE08" w14:textId="6D2A7FB2" w:rsidR="00FE33C9" w:rsidRPr="00FE33C9" w:rsidRDefault="00FE33C9" w:rsidP="00FE33C9">
            <w:pPr>
              <w:spacing w:line="240" w:lineRule="auto"/>
              <w:ind w:left="426" w:hanging="426"/>
              <w:jc w:val="both"/>
              <w:rPr>
                <w:sz w:val="18"/>
                <w:szCs w:val="18"/>
              </w:rPr>
            </w:pPr>
            <w:r w:rsidRPr="00FE33C9">
              <w:rPr>
                <w:sz w:val="18"/>
                <w:szCs w:val="18"/>
              </w:rPr>
              <w:t>Wilmar International Limited</w:t>
            </w:r>
          </w:p>
        </w:tc>
        <w:tc>
          <w:tcPr>
            <w:tcW w:w="861" w:type="pct"/>
            <w:noWrap/>
            <w:hideMark/>
          </w:tcPr>
          <w:p w14:paraId="020A73F1" w14:textId="31072301"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660EA1C4" w14:textId="3A061CAE"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5A60C567" w14:textId="33D0654B" w:rsidR="00FE33C9" w:rsidRPr="00FE33C9" w:rsidRDefault="00FE33C9" w:rsidP="00FE33C9">
            <w:pPr>
              <w:spacing w:line="240" w:lineRule="auto"/>
              <w:ind w:left="426" w:hanging="426"/>
              <w:jc w:val="both"/>
              <w:rPr>
                <w:sz w:val="18"/>
                <w:szCs w:val="18"/>
              </w:rPr>
            </w:pPr>
            <w:r w:rsidRPr="00FE33C9">
              <w:rPr>
                <w:sz w:val="18"/>
                <w:szCs w:val="18"/>
              </w:rPr>
              <w:t>0.40</w:t>
            </w:r>
          </w:p>
        </w:tc>
        <w:tc>
          <w:tcPr>
            <w:tcW w:w="1025" w:type="pct"/>
            <w:noWrap/>
            <w:hideMark/>
          </w:tcPr>
          <w:p w14:paraId="4D81F229" w14:textId="69AD0E33" w:rsidR="00FE33C9" w:rsidRPr="00FE33C9" w:rsidRDefault="00FE33C9" w:rsidP="00FE33C9">
            <w:pPr>
              <w:spacing w:line="240" w:lineRule="auto"/>
              <w:ind w:left="426" w:hanging="426"/>
              <w:jc w:val="both"/>
              <w:rPr>
                <w:sz w:val="18"/>
                <w:szCs w:val="18"/>
              </w:rPr>
            </w:pPr>
            <w:r w:rsidRPr="00FE33C9">
              <w:rPr>
                <w:sz w:val="18"/>
                <w:szCs w:val="18"/>
              </w:rPr>
              <w:t>0.12</w:t>
            </w:r>
          </w:p>
        </w:tc>
      </w:tr>
      <w:tr w:rsidR="00FE33C9" w:rsidRPr="00FE33C9" w14:paraId="47EB4D5B" w14:textId="77777777" w:rsidTr="00FE33C9">
        <w:trPr>
          <w:trHeight w:val="285"/>
        </w:trPr>
        <w:tc>
          <w:tcPr>
            <w:tcW w:w="310" w:type="pct"/>
          </w:tcPr>
          <w:p w14:paraId="2A88496A" w14:textId="25886DF6" w:rsidR="00FE33C9" w:rsidRPr="00FE33C9" w:rsidRDefault="00FE33C9" w:rsidP="00FE33C9">
            <w:pPr>
              <w:spacing w:line="240" w:lineRule="auto"/>
              <w:ind w:left="426" w:hanging="426"/>
              <w:jc w:val="both"/>
              <w:rPr>
                <w:sz w:val="18"/>
                <w:szCs w:val="18"/>
              </w:rPr>
            </w:pPr>
            <w:r w:rsidRPr="00FE33C9">
              <w:rPr>
                <w:sz w:val="18"/>
                <w:szCs w:val="18"/>
              </w:rPr>
              <w:t>83</w:t>
            </w:r>
          </w:p>
        </w:tc>
        <w:tc>
          <w:tcPr>
            <w:tcW w:w="1377" w:type="pct"/>
            <w:noWrap/>
            <w:hideMark/>
          </w:tcPr>
          <w:p w14:paraId="19FC69F8" w14:textId="2AE9A6A6" w:rsidR="00FE33C9" w:rsidRPr="00FE33C9" w:rsidRDefault="00FE33C9" w:rsidP="00FE33C9">
            <w:pPr>
              <w:spacing w:line="240" w:lineRule="auto"/>
              <w:ind w:left="426" w:hanging="426"/>
              <w:jc w:val="both"/>
              <w:rPr>
                <w:sz w:val="18"/>
                <w:szCs w:val="18"/>
              </w:rPr>
            </w:pPr>
            <w:r w:rsidRPr="00FE33C9">
              <w:rPr>
                <w:sz w:val="18"/>
                <w:szCs w:val="18"/>
              </w:rPr>
              <w:t>Genting Singapore</w:t>
            </w:r>
          </w:p>
        </w:tc>
        <w:tc>
          <w:tcPr>
            <w:tcW w:w="861" w:type="pct"/>
            <w:noWrap/>
            <w:hideMark/>
          </w:tcPr>
          <w:p w14:paraId="037A044C" w14:textId="1A9E198D"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7B0389BC" w14:textId="4146CC49"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51C7DEFE" w14:textId="34B6600B" w:rsidR="00FE33C9" w:rsidRPr="00FE33C9" w:rsidRDefault="00FE33C9" w:rsidP="00FE33C9">
            <w:pPr>
              <w:spacing w:line="240" w:lineRule="auto"/>
              <w:ind w:left="426" w:hanging="426"/>
              <w:jc w:val="both"/>
              <w:rPr>
                <w:sz w:val="18"/>
                <w:szCs w:val="18"/>
              </w:rPr>
            </w:pPr>
            <w:r w:rsidRPr="00FE33C9">
              <w:rPr>
                <w:sz w:val="18"/>
                <w:szCs w:val="18"/>
              </w:rPr>
              <w:t>0.69</w:t>
            </w:r>
          </w:p>
        </w:tc>
        <w:tc>
          <w:tcPr>
            <w:tcW w:w="1025" w:type="pct"/>
            <w:noWrap/>
            <w:hideMark/>
          </w:tcPr>
          <w:p w14:paraId="7BC28D1D" w14:textId="3B4E8997"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1A05AEB7" w14:textId="77777777" w:rsidTr="00FE33C9">
        <w:trPr>
          <w:trHeight w:val="285"/>
        </w:trPr>
        <w:tc>
          <w:tcPr>
            <w:tcW w:w="310" w:type="pct"/>
          </w:tcPr>
          <w:p w14:paraId="31E8AA0C" w14:textId="7DEF4F61" w:rsidR="00FE33C9" w:rsidRPr="00FE33C9" w:rsidRDefault="00FE33C9" w:rsidP="00FE33C9">
            <w:pPr>
              <w:spacing w:line="240" w:lineRule="auto"/>
              <w:ind w:left="426" w:hanging="426"/>
              <w:jc w:val="both"/>
              <w:rPr>
                <w:sz w:val="18"/>
                <w:szCs w:val="18"/>
              </w:rPr>
            </w:pPr>
            <w:r w:rsidRPr="00FE33C9">
              <w:rPr>
                <w:sz w:val="18"/>
                <w:szCs w:val="18"/>
              </w:rPr>
              <w:t>84</w:t>
            </w:r>
          </w:p>
        </w:tc>
        <w:tc>
          <w:tcPr>
            <w:tcW w:w="1377" w:type="pct"/>
            <w:noWrap/>
            <w:hideMark/>
          </w:tcPr>
          <w:p w14:paraId="2903700E" w14:textId="7E66B851" w:rsidR="00FE33C9" w:rsidRPr="00FE33C9" w:rsidRDefault="00FE33C9" w:rsidP="00FE33C9">
            <w:pPr>
              <w:spacing w:line="240" w:lineRule="auto"/>
              <w:ind w:left="426" w:hanging="426"/>
              <w:jc w:val="both"/>
              <w:rPr>
                <w:sz w:val="18"/>
                <w:szCs w:val="18"/>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03680" behindDoc="0" locked="0" layoutInCell="1" allowOverlap="1" wp14:anchorId="6903BBC7" wp14:editId="2E337A5A">
                      <wp:simplePos x="0" y="0"/>
                      <wp:positionH relativeFrom="margin">
                        <wp:posOffset>1884680</wp:posOffset>
                      </wp:positionH>
                      <wp:positionV relativeFrom="paragraph">
                        <wp:posOffset>786448</wp:posOffset>
                      </wp:positionV>
                      <wp:extent cx="586740" cy="445135"/>
                      <wp:effectExtent l="0" t="0" r="3810" b="0"/>
                      <wp:wrapNone/>
                      <wp:docPr id="146507931"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1D1FD2" id="Rectangle 22" o:spid="_x0000_s1026" style="position:absolute;margin-left:148.4pt;margin-top:61.95pt;width:46.2pt;height:35.05pt;flip:y;z-index:252103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" fillcolor="white [3201]" stroked="f" strokeweight="1pt">
                      <w10:wrap anchorx="margin"/>
                    </v:rect>
                  </w:pict>
                </mc:Fallback>
              </mc:AlternateContent>
            </w:r>
            <w:r w:rsidRPr="00FE33C9">
              <w:rPr>
                <w:sz w:val="18"/>
                <w:szCs w:val="18"/>
              </w:rPr>
              <w:t>Genting Singapore</w:t>
            </w:r>
          </w:p>
        </w:tc>
        <w:tc>
          <w:tcPr>
            <w:tcW w:w="861" w:type="pct"/>
            <w:noWrap/>
            <w:hideMark/>
          </w:tcPr>
          <w:p w14:paraId="03EE9451" w14:textId="6B6960E0"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72BCA8FC" w14:textId="51E7A2A3" w:rsidR="00FE33C9" w:rsidRPr="00FE33C9" w:rsidRDefault="00FE33C9" w:rsidP="00FE33C9">
            <w:pPr>
              <w:spacing w:line="240" w:lineRule="auto"/>
              <w:ind w:left="426" w:hanging="426"/>
              <w:jc w:val="both"/>
              <w:rPr>
                <w:sz w:val="18"/>
                <w:szCs w:val="18"/>
              </w:rPr>
            </w:pPr>
            <w:r w:rsidRPr="00FE33C9">
              <w:rPr>
                <w:sz w:val="18"/>
                <w:szCs w:val="18"/>
              </w:rPr>
              <w:t>0.04</w:t>
            </w:r>
          </w:p>
        </w:tc>
        <w:tc>
          <w:tcPr>
            <w:tcW w:w="680" w:type="pct"/>
            <w:noWrap/>
            <w:hideMark/>
          </w:tcPr>
          <w:p w14:paraId="4AABC947" w14:textId="311D166E" w:rsidR="00FE33C9" w:rsidRPr="00FE33C9" w:rsidRDefault="00FE33C9" w:rsidP="00FE33C9">
            <w:pPr>
              <w:spacing w:line="240" w:lineRule="auto"/>
              <w:ind w:left="426" w:hanging="426"/>
              <w:jc w:val="both"/>
              <w:rPr>
                <w:sz w:val="18"/>
                <w:szCs w:val="18"/>
              </w:rPr>
            </w:pPr>
            <w:r w:rsidRPr="00FE33C9">
              <w:rPr>
                <w:sz w:val="18"/>
                <w:szCs w:val="18"/>
              </w:rPr>
              <w:t>0.71</w:t>
            </w:r>
          </w:p>
        </w:tc>
        <w:tc>
          <w:tcPr>
            <w:tcW w:w="1025" w:type="pct"/>
            <w:noWrap/>
            <w:hideMark/>
          </w:tcPr>
          <w:p w14:paraId="3B557AD7" w14:textId="402FCC0B" w:rsidR="00FE33C9" w:rsidRPr="00FE33C9" w:rsidRDefault="00FE33C9" w:rsidP="00FE33C9">
            <w:pPr>
              <w:spacing w:line="240" w:lineRule="auto"/>
              <w:ind w:left="426" w:hanging="426"/>
              <w:jc w:val="both"/>
              <w:rPr>
                <w:sz w:val="18"/>
                <w:szCs w:val="18"/>
              </w:rPr>
            </w:pPr>
            <w:r w:rsidRPr="00FE33C9">
              <w:rPr>
                <w:sz w:val="18"/>
                <w:szCs w:val="18"/>
              </w:rPr>
              <w:t>0.22</w:t>
            </w:r>
          </w:p>
        </w:tc>
      </w:tr>
      <w:tr w:rsidR="00FE33C9" w:rsidRPr="00FE33C9" w14:paraId="18D1E6FB" w14:textId="77777777" w:rsidTr="00FE33C9">
        <w:trPr>
          <w:trHeight w:val="285"/>
        </w:trPr>
        <w:tc>
          <w:tcPr>
            <w:tcW w:w="310" w:type="pct"/>
          </w:tcPr>
          <w:p w14:paraId="683FD26E" w14:textId="60C53459" w:rsidR="00FE33C9" w:rsidRPr="00FE33C9" w:rsidRDefault="00FE33C9" w:rsidP="00FE33C9">
            <w:pPr>
              <w:spacing w:line="240" w:lineRule="auto"/>
              <w:ind w:left="426" w:hanging="426"/>
              <w:jc w:val="both"/>
              <w:rPr>
                <w:sz w:val="18"/>
                <w:szCs w:val="18"/>
              </w:rPr>
            </w:pPr>
            <w:r w:rsidRPr="00FE33C9">
              <w:rPr>
                <w:sz w:val="18"/>
                <w:szCs w:val="18"/>
              </w:rPr>
              <w:lastRenderedPageBreak/>
              <w:t>85</w:t>
            </w:r>
          </w:p>
        </w:tc>
        <w:tc>
          <w:tcPr>
            <w:tcW w:w="1377" w:type="pct"/>
            <w:noWrap/>
            <w:hideMark/>
          </w:tcPr>
          <w:p w14:paraId="670C5A00" w14:textId="7B56DC6D" w:rsidR="00FE33C9" w:rsidRPr="00FE33C9" w:rsidRDefault="00FE33C9" w:rsidP="00FE33C9">
            <w:pPr>
              <w:spacing w:line="240" w:lineRule="auto"/>
              <w:ind w:left="426" w:hanging="426"/>
              <w:jc w:val="both"/>
              <w:rPr>
                <w:sz w:val="18"/>
                <w:szCs w:val="18"/>
              </w:rPr>
            </w:pPr>
            <w:r w:rsidRPr="00FE33C9">
              <w:rPr>
                <w:sz w:val="18"/>
                <w:szCs w:val="18"/>
              </w:rPr>
              <w:t>Genting Singapore</w:t>
            </w:r>
          </w:p>
        </w:tc>
        <w:tc>
          <w:tcPr>
            <w:tcW w:w="861" w:type="pct"/>
            <w:noWrap/>
            <w:hideMark/>
          </w:tcPr>
          <w:p w14:paraId="5FE5A2B1" w14:textId="697DB953"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079F4156" w14:textId="61B73A1B" w:rsidR="00FE33C9" w:rsidRPr="00FE33C9" w:rsidRDefault="00FE33C9" w:rsidP="00FE33C9">
            <w:pPr>
              <w:spacing w:line="240" w:lineRule="auto"/>
              <w:ind w:left="426" w:hanging="426"/>
              <w:jc w:val="both"/>
              <w:rPr>
                <w:sz w:val="18"/>
                <w:szCs w:val="18"/>
              </w:rPr>
            </w:pPr>
            <w:r w:rsidRPr="00FE33C9">
              <w:rPr>
                <w:sz w:val="18"/>
                <w:szCs w:val="18"/>
              </w:rPr>
              <w:t>0.02</w:t>
            </w:r>
          </w:p>
        </w:tc>
        <w:tc>
          <w:tcPr>
            <w:tcW w:w="680" w:type="pct"/>
            <w:noWrap/>
            <w:hideMark/>
          </w:tcPr>
          <w:p w14:paraId="039A3C57" w14:textId="39CCAC42" w:rsidR="00FE33C9" w:rsidRPr="00FE33C9" w:rsidRDefault="00FE33C9" w:rsidP="00FE33C9">
            <w:pPr>
              <w:spacing w:line="240" w:lineRule="auto"/>
              <w:ind w:left="426" w:hanging="426"/>
              <w:jc w:val="both"/>
              <w:rPr>
                <w:sz w:val="18"/>
                <w:szCs w:val="18"/>
              </w:rPr>
            </w:pPr>
            <w:r w:rsidRPr="00FE33C9">
              <w:rPr>
                <w:sz w:val="18"/>
                <w:szCs w:val="18"/>
              </w:rPr>
              <w:t>0.66</w:t>
            </w:r>
          </w:p>
        </w:tc>
        <w:tc>
          <w:tcPr>
            <w:tcW w:w="1025" w:type="pct"/>
            <w:noWrap/>
            <w:hideMark/>
          </w:tcPr>
          <w:p w14:paraId="4F097CA4" w14:textId="22150525" w:rsidR="00FE33C9" w:rsidRPr="00FE33C9" w:rsidRDefault="00FE33C9" w:rsidP="00FE33C9">
            <w:pPr>
              <w:spacing w:line="240" w:lineRule="auto"/>
              <w:ind w:left="426" w:hanging="426"/>
              <w:jc w:val="both"/>
              <w:rPr>
                <w:sz w:val="18"/>
                <w:szCs w:val="18"/>
              </w:rPr>
            </w:pPr>
            <w:r w:rsidRPr="00FE33C9">
              <w:rPr>
                <w:sz w:val="18"/>
                <w:szCs w:val="18"/>
              </w:rPr>
              <w:t>-0.08</w:t>
            </w:r>
          </w:p>
        </w:tc>
      </w:tr>
      <w:tr w:rsidR="00FE33C9" w:rsidRPr="00FE33C9" w14:paraId="586D0CC9" w14:textId="77777777" w:rsidTr="00FE33C9">
        <w:trPr>
          <w:trHeight w:val="285"/>
        </w:trPr>
        <w:tc>
          <w:tcPr>
            <w:tcW w:w="310" w:type="pct"/>
          </w:tcPr>
          <w:p w14:paraId="76D09F0C" w14:textId="08761AC5" w:rsidR="00FE33C9" w:rsidRPr="00FE33C9" w:rsidRDefault="00FE33C9" w:rsidP="00FE33C9">
            <w:pPr>
              <w:spacing w:line="240" w:lineRule="auto"/>
              <w:ind w:left="426" w:hanging="426"/>
              <w:jc w:val="both"/>
              <w:rPr>
                <w:sz w:val="18"/>
                <w:szCs w:val="18"/>
              </w:rPr>
            </w:pPr>
            <w:r w:rsidRPr="00FE33C9">
              <w:rPr>
                <w:sz w:val="18"/>
                <w:szCs w:val="18"/>
              </w:rPr>
              <w:t>86</w:t>
            </w:r>
          </w:p>
        </w:tc>
        <w:tc>
          <w:tcPr>
            <w:tcW w:w="1377" w:type="pct"/>
            <w:noWrap/>
            <w:hideMark/>
          </w:tcPr>
          <w:p w14:paraId="4796E1A8" w14:textId="2A9220E3" w:rsidR="00FE33C9" w:rsidRPr="00FE33C9" w:rsidRDefault="00FE33C9" w:rsidP="00FE33C9">
            <w:pPr>
              <w:spacing w:line="240" w:lineRule="auto"/>
              <w:ind w:left="426" w:hanging="426"/>
              <w:jc w:val="both"/>
              <w:rPr>
                <w:sz w:val="18"/>
                <w:szCs w:val="18"/>
              </w:rPr>
            </w:pPr>
            <w:r w:rsidRPr="00FE33C9">
              <w:rPr>
                <w:sz w:val="18"/>
                <w:szCs w:val="18"/>
              </w:rPr>
              <w:t>Genting Singapore</w:t>
            </w:r>
          </w:p>
        </w:tc>
        <w:tc>
          <w:tcPr>
            <w:tcW w:w="861" w:type="pct"/>
            <w:noWrap/>
            <w:hideMark/>
          </w:tcPr>
          <w:p w14:paraId="025BC5E6" w14:textId="1B26EDC6"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15C3B032" w14:textId="272F27EB" w:rsidR="00FE33C9" w:rsidRPr="00FE33C9" w:rsidRDefault="00FE33C9" w:rsidP="00FE33C9">
            <w:pPr>
              <w:spacing w:line="240" w:lineRule="auto"/>
              <w:ind w:left="426" w:hanging="426"/>
              <w:jc w:val="both"/>
              <w:rPr>
                <w:sz w:val="18"/>
                <w:szCs w:val="18"/>
              </w:rPr>
            </w:pPr>
            <w:r w:rsidRPr="00FE33C9">
              <w:rPr>
                <w:sz w:val="18"/>
                <w:szCs w:val="18"/>
              </w:rPr>
              <w:t>0.01</w:t>
            </w:r>
          </w:p>
        </w:tc>
        <w:tc>
          <w:tcPr>
            <w:tcW w:w="680" w:type="pct"/>
            <w:noWrap/>
            <w:hideMark/>
          </w:tcPr>
          <w:p w14:paraId="0F4B2504" w14:textId="47A5DA89" w:rsidR="00FE33C9" w:rsidRPr="00FE33C9" w:rsidRDefault="00FE33C9" w:rsidP="00FE33C9">
            <w:pPr>
              <w:spacing w:line="240" w:lineRule="auto"/>
              <w:ind w:left="426" w:hanging="426"/>
              <w:jc w:val="both"/>
              <w:rPr>
                <w:sz w:val="18"/>
                <w:szCs w:val="18"/>
              </w:rPr>
            </w:pPr>
            <w:r w:rsidRPr="00FE33C9">
              <w:rPr>
                <w:sz w:val="18"/>
                <w:szCs w:val="18"/>
              </w:rPr>
              <w:t>0.44</w:t>
            </w:r>
          </w:p>
        </w:tc>
        <w:tc>
          <w:tcPr>
            <w:tcW w:w="1025" w:type="pct"/>
            <w:noWrap/>
            <w:hideMark/>
          </w:tcPr>
          <w:p w14:paraId="50D7D36F" w14:textId="43675E42" w:rsidR="00FE33C9" w:rsidRPr="00FE33C9" w:rsidRDefault="00FE33C9" w:rsidP="00FE33C9">
            <w:pPr>
              <w:spacing w:line="240" w:lineRule="auto"/>
              <w:ind w:left="426" w:hanging="426"/>
              <w:jc w:val="both"/>
              <w:rPr>
                <w:sz w:val="18"/>
                <w:szCs w:val="18"/>
              </w:rPr>
            </w:pPr>
            <w:r w:rsidRPr="00FE33C9">
              <w:rPr>
                <w:sz w:val="18"/>
                <w:szCs w:val="18"/>
              </w:rPr>
              <w:t>-0.09</w:t>
            </w:r>
          </w:p>
        </w:tc>
      </w:tr>
      <w:tr w:rsidR="00FE33C9" w:rsidRPr="00FE33C9" w14:paraId="5F97D958" w14:textId="77777777" w:rsidTr="00FE33C9">
        <w:trPr>
          <w:trHeight w:val="285"/>
        </w:trPr>
        <w:tc>
          <w:tcPr>
            <w:tcW w:w="310" w:type="pct"/>
          </w:tcPr>
          <w:p w14:paraId="0DD888A8" w14:textId="35EDA247" w:rsidR="00FE33C9" w:rsidRPr="00FE33C9" w:rsidRDefault="00FE33C9" w:rsidP="00FE33C9">
            <w:pPr>
              <w:spacing w:line="240" w:lineRule="auto"/>
              <w:ind w:left="426" w:hanging="426"/>
              <w:jc w:val="both"/>
              <w:rPr>
                <w:sz w:val="18"/>
                <w:szCs w:val="18"/>
              </w:rPr>
            </w:pPr>
            <w:r w:rsidRPr="00FE33C9">
              <w:rPr>
                <w:sz w:val="18"/>
                <w:szCs w:val="18"/>
              </w:rPr>
              <w:t>87</w:t>
            </w:r>
          </w:p>
        </w:tc>
        <w:tc>
          <w:tcPr>
            <w:tcW w:w="1377" w:type="pct"/>
            <w:noWrap/>
            <w:hideMark/>
          </w:tcPr>
          <w:p w14:paraId="6A905D40" w14:textId="317315F1" w:rsidR="00FE33C9" w:rsidRPr="00FE33C9" w:rsidRDefault="00FE33C9" w:rsidP="00FE33C9">
            <w:pPr>
              <w:spacing w:line="240" w:lineRule="auto"/>
              <w:ind w:left="426" w:hanging="426"/>
              <w:jc w:val="both"/>
              <w:rPr>
                <w:sz w:val="18"/>
                <w:szCs w:val="18"/>
              </w:rPr>
            </w:pPr>
            <w:r w:rsidRPr="00FE33C9">
              <w:rPr>
                <w:sz w:val="18"/>
                <w:szCs w:val="18"/>
              </w:rPr>
              <w:t>Ayala</w:t>
            </w:r>
          </w:p>
        </w:tc>
        <w:tc>
          <w:tcPr>
            <w:tcW w:w="861" w:type="pct"/>
            <w:noWrap/>
            <w:hideMark/>
          </w:tcPr>
          <w:p w14:paraId="3F563F1C" w14:textId="3623FDB9"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6ABFED5C" w14:textId="564F6287"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6001DA9B" w14:textId="61343398" w:rsidR="00FE33C9" w:rsidRPr="00FE33C9" w:rsidRDefault="00FE33C9" w:rsidP="00FE33C9">
            <w:pPr>
              <w:spacing w:line="240" w:lineRule="auto"/>
              <w:ind w:left="426" w:hanging="426"/>
              <w:jc w:val="both"/>
              <w:rPr>
                <w:sz w:val="18"/>
                <w:szCs w:val="18"/>
              </w:rPr>
            </w:pPr>
            <w:r w:rsidRPr="00FE33C9">
              <w:rPr>
                <w:sz w:val="18"/>
                <w:szCs w:val="18"/>
              </w:rPr>
              <w:t>0.25</w:t>
            </w:r>
          </w:p>
        </w:tc>
        <w:tc>
          <w:tcPr>
            <w:tcW w:w="1025" w:type="pct"/>
            <w:noWrap/>
            <w:hideMark/>
          </w:tcPr>
          <w:p w14:paraId="422C53A3" w14:textId="2B4FC4B0" w:rsidR="00FE33C9" w:rsidRPr="00FE33C9" w:rsidRDefault="00FE33C9" w:rsidP="00FE33C9">
            <w:pPr>
              <w:spacing w:line="240" w:lineRule="auto"/>
              <w:ind w:left="426" w:hanging="426"/>
              <w:jc w:val="both"/>
              <w:rPr>
                <w:sz w:val="18"/>
                <w:szCs w:val="18"/>
              </w:rPr>
            </w:pPr>
            <w:r w:rsidRPr="00FE33C9">
              <w:rPr>
                <w:sz w:val="18"/>
                <w:szCs w:val="18"/>
              </w:rPr>
              <w:t>0.11</w:t>
            </w:r>
          </w:p>
        </w:tc>
      </w:tr>
      <w:tr w:rsidR="00FE33C9" w:rsidRPr="00FE33C9" w14:paraId="781098D5" w14:textId="77777777" w:rsidTr="00FE33C9">
        <w:trPr>
          <w:trHeight w:val="285"/>
        </w:trPr>
        <w:tc>
          <w:tcPr>
            <w:tcW w:w="310" w:type="pct"/>
          </w:tcPr>
          <w:p w14:paraId="48D5A8AF" w14:textId="787745CC" w:rsidR="00FE33C9" w:rsidRPr="00FE33C9" w:rsidRDefault="00FE33C9" w:rsidP="00FE33C9">
            <w:pPr>
              <w:spacing w:line="240" w:lineRule="auto"/>
              <w:ind w:left="426" w:hanging="426"/>
              <w:jc w:val="both"/>
              <w:rPr>
                <w:sz w:val="18"/>
                <w:szCs w:val="18"/>
              </w:rPr>
            </w:pPr>
            <w:r w:rsidRPr="00FE33C9">
              <w:rPr>
                <w:sz w:val="18"/>
                <w:szCs w:val="18"/>
              </w:rPr>
              <w:t>88</w:t>
            </w:r>
          </w:p>
        </w:tc>
        <w:tc>
          <w:tcPr>
            <w:tcW w:w="1377" w:type="pct"/>
            <w:noWrap/>
            <w:hideMark/>
          </w:tcPr>
          <w:p w14:paraId="5F79DDC2" w14:textId="6C4C3BEE" w:rsidR="00FE33C9" w:rsidRPr="00FE33C9" w:rsidRDefault="00FE33C9" w:rsidP="00FE33C9">
            <w:pPr>
              <w:spacing w:line="240" w:lineRule="auto"/>
              <w:ind w:left="426" w:hanging="426"/>
              <w:jc w:val="both"/>
              <w:rPr>
                <w:sz w:val="18"/>
                <w:szCs w:val="18"/>
              </w:rPr>
            </w:pPr>
            <w:r w:rsidRPr="00FE33C9">
              <w:rPr>
                <w:sz w:val="18"/>
                <w:szCs w:val="18"/>
              </w:rPr>
              <w:t>Ayala</w:t>
            </w:r>
          </w:p>
        </w:tc>
        <w:tc>
          <w:tcPr>
            <w:tcW w:w="861" w:type="pct"/>
            <w:noWrap/>
            <w:hideMark/>
          </w:tcPr>
          <w:p w14:paraId="613D3EAE" w14:textId="04775A30"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059A85F0" w14:textId="2ADF3B61"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1410EACF" w14:textId="7F27B65A" w:rsidR="00FE33C9" w:rsidRPr="00FE33C9" w:rsidRDefault="00FE33C9" w:rsidP="00FE33C9">
            <w:pPr>
              <w:spacing w:line="240" w:lineRule="auto"/>
              <w:ind w:left="426" w:hanging="426"/>
              <w:jc w:val="both"/>
              <w:rPr>
                <w:sz w:val="18"/>
                <w:szCs w:val="18"/>
              </w:rPr>
            </w:pPr>
            <w:r w:rsidRPr="00FE33C9">
              <w:rPr>
                <w:sz w:val="18"/>
                <w:szCs w:val="18"/>
              </w:rPr>
              <w:t>0.30</w:t>
            </w:r>
          </w:p>
        </w:tc>
        <w:tc>
          <w:tcPr>
            <w:tcW w:w="1025" w:type="pct"/>
            <w:noWrap/>
            <w:hideMark/>
          </w:tcPr>
          <w:p w14:paraId="680CB787" w14:textId="52638B14" w:rsidR="00FE33C9" w:rsidRPr="00FE33C9" w:rsidRDefault="00FE33C9" w:rsidP="00FE33C9">
            <w:pPr>
              <w:spacing w:line="240" w:lineRule="auto"/>
              <w:ind w:left="426" w:hanging="426"/>
              <w:jc w:val="both"/>
              <w:rPr>
                <w:sz w:val="18"/>
                <w:szCs w:val="18"/>
              </w:rPr>
            </w:pPr>
            <w:r w:rsidRPr="00FE33C9">
              <w:rPr>
                <w:sz w:val="18"/>
                <w:szCs w:val="18"/>
              </w:rPr>
              <w:t>-0.28</w:t>
            </w:r>
          </w:p>
        </w:tc>
      </w:tr>
      <w:tr w:rsidR="00FE33C9" w:rsidRPr="00FE33C9" w14:paraId="5832FF15" w14:textId="77777777" w:rsidTr="00FE33C9">
        <w:trPr>
          <w:trHeight w:val="285"/>
        </w:trPr>
        <w:tc>
          <w:tcPr>
            <w:tcW w:w="310" w:type="pct"/>
          </w:tcPr>
          <w:p w14:paraId="0C59471F" w14:textId="12BD924E" w:rsidR="00FE33C9" w:rsidRPr="00FE33C9" w:rsidRDefault="00FE33C9" w:rsidP="00FE33C9">
            <w:pPr>
              <w:spacing w:line="240" w:lineRule="auto"/>
              <w:ind w:left="426" w:hanging="426"/>
              <w:jc w:val="both"/>
              <w:rPr>
                <w:sz w:val="18"/>
                <w:szCs w:val="18"/>
              </w:rPr>
            </w:pPr>
            <w:r w:rsidRPr="00FE33C9">
              <w:rPr>
                <w:sz w:val="18"/>
                <w:szCs w:val="18"/>
              </w:rPr>
              <w:t>89</w:t>
            </w:r>
          </w:p>
        </w:tc>
        <w:tc>
          <w:tcPr>
            <w:tcW w:w="1377" w:type="pct"/>
            <w:noWrap/>
            <w:hideMark/>
          </w:tcPr>
          <w:p w14:paraId="2FC42096" w14:textId="2E65233F" w:rsidR="00FE33C9" w:rsidRPr="00FE33C9" w:rsidRDefault="00FE33C9" w:rsidP="00FE33C9">
            <w:pPr>
              <w:spacing w:line="240" w:lineRule="auto"/>
              <w:ind w:left="426" w:hanging="426"/>
              <w:jc w:val="both"/>
              <w:rPr>
                <w:sz w:val="18"/>
                <w:szCs w:val="18"/>
              </w:rPr>
            </w:pPr>
            <w:r w:rsidRPr="00FE33C9">
              <w:rPr>
                <w:sz w:val="18"/>
                <w:szCs w:val="18"/>
              </w:rPr>
              <w:t>Ayala</w:t>
            </w:r>
          </w:p>
        </w:tc>
        <w:tc>
          <w:tcPr>
            <w:tcW w:w="861" w:type="pct"/>
            <w:noWrap/>
            <w:hideMark/>
          </w:tcPr>
          <w:p w14:paraId="1222E20D" w14:textId="759438B7"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5F46D21B" w14:textId="7DD013C0"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3AF7374A" w14:textId="40D3B4DF" w:rsidR="00FE33C9" w:rsidRPr="00FE33C9" w:rsidRDefault="00FE33C9" w:rsidP="00FE33C9">
            <w:pPr>
              <w:spacing w:line="240" w:lineRule="auto"/>
              <w:ind w:left="426" w:hanging="426"/>
              <w:jc w:val="both"/>
              <w:rPr>
                <w:sz w:val="18"/>
                <w:szCs w:val="18"/>
              </w:rPr>
            </w:pPr>
            <w:r w:rsidRPr="00FE33C9">
              <w:rPr>
                <w:sz w:val="18"/>
                <w:szCs w:val="18"/>
              </w:rPr>
              <w:t>0.27</w:t>
            </w:r>
          </w:p>
        </w:tc>
        <w:tc>
          <w:tcPr>
            <w:tcW w:w="1025" w:type="pct"/>
            <w:noWrap/>
            <w:hideMark/>
          </w:tcPr>
          <w:p w14:paraId="3910F7C9" w14:textId="58081B2B" w:rsidR="00FE33C9" w:rsidRPr="00FE33C9" w:rsidRDefault="00FE33C9" w:rsidP="00FE33C9">
            <w:pPr>
              <w:spacing w:line="240" w:lineRule="auto"/>
              <w:ind w:left="426" w:hanging="426"/>
              <w:jc w:val="both"/>
              <w:rPr>
                <w:sz w:val="18"/>
                <w:szCs w:val="18"/>
              </w:rPr>
            </w:pPr>
            <w:r w:rsidRPr="00FE33C9">
              <w:rPr>
                <w:sz w:val="18"/>
                <w:szCs w:val="18"/>
              </w:rPr>
              <w:t>0.00</w:t>
            </w:r>
          </w:p>
        </w:tc>
      </w:tr>
      <w:tr w:rsidR="00FE33C9" w:rsidRPr="00FE33C9" w14:paraId="2D581A36" w14:textId="77777777" w:rsidTr="00FE33C9">
        <w:trPr>
          <w:trHeight w:val="285"/>
        </w:trPr>
        <w:tc>
          <w:tcPr>
            <w:tcW w:w="310" w:type="pct"/>
          </w:tcPr>
          <w:p w14:paraId="162F90AC" w14:textId="0DA28318" w:rsidR="00FE33C9" w:rsidRPr="00FE33C9" w:rsidRDefault="00FE33C9" w:rsidP="00FE33C9">
            <w:pPr>
              <w:spacing w:line="240" w:lineRule="auto"/>
              <w:ind w:left="426" w:hanging="426"/>
              <w:jc w:val="both"/>
              <w:rPr>
                <w:sz w:val="18"/>
                <w:szCs w:val="18"/>
              </w:rPr>
            </w:pPr>
            <w:r w:rsidRPr="00FE33C9">
              <w:rPr>
                <w:sz w:val="18"/>
                <w:szCs w:val="18"/>
              </w:rPr>
              <w:t>90</w:t>
            </w:r>
          </w:p>
        </w:tc>
        <w:tc>
          <w:tcPr>
            <w:tcW w:w="1377" w:type="pct"/>
            <w:noWrap/>
            <w:hideMark/>
          </w:tcPr>
          <w:p w14:paraId="3770A012" w14:textId="0D2A5712" w:rsidR="00FE33C9" w:rsidRPr="00FE33C9" w:rsidRDefault="00FE33C9" w:rsidP="00FE33C9">
            <w:pPr>
              <w:spacing w:line="240" w:lineRule="auto"/>
              <w:ind w:left="426" w:hanging="426"/>
              <w:jc w:val="both"/>
              <w:rPr>
                <w:sz w:val="18"/>
                <w:szCs w:val="18"/>
              </w:rPr>
            </w:pPr>
            <w:r w:rsidRPr="00FE33C9">
              <w:rPr>
                <w:sz w:val="18"/>
                <w:szCs w:val="18"/>
              </w:rPr>
              <w:t>Ayala</w:t>
            </w:r>
          </w:p>
        </w:tc>
        <w:tc>
          <w:tcPr>
            <w:tcW w:w="861" w:type="pct"/>
            <w:noWrap/>
            <w:hideMark/>
          </w:tcPr>
          <w:p w14:paraId="76B9AB67" w14:textId="38CFF8CF"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4BF17897" w14:textId="2996F686" w:rsidR="00FE33C9" w:rsidRPr="00FE33C9" w:rsidRDefault="00FE33C9" w:rsidP="00FE33C9">
            <w:pPr>
              <w:spacing w:line="240" w:lineRule="auto"/>
              <w:ind w:left="426" w:hanging="426"/>
              <w:jc w:val="both"/>
              <w:rPr>
                <w:sz w:val="18"/>
                <w:szCs w:val="18"/>
              </w:rPr>
            </w:pPr>
            <w:r w:rsidRPr="00FE33C9">
              <w:rPr>
                <w:sz w:val="18"/>
                <w:szCs w:val="18"/>
              </w:rPr>
              <w:t>0.04</w:t>
            </w:r>
          </w:p>
        </w:tc>
        <w:tc>
          <w:tcPr>
            <w:tcW w:w="680" w:type="pct"/>
            <w:noWrap/>
            <w:hideMark/>
          </w:tcPr>
          <w:p w14:paraId="09AC2189" w14:textId="7B8B1EC6" w:rsidR="00FE33C9" w:rsidRPr="00FE33C9" w:rsidRDefault="00FE33C9" w:rsidP="00FE33C9">
            <w:pPr>
              <w:spacing w:line="240" w:lineRule="auto"/>
              <w:ind w:left="426" w:hanging="426"/>
              <w:jc w:val="both"/>
              <w:rPr>
                <w:sz w:val="18"/>
                <w:szCs w:val="18"/>
              </w:rPr>
            </w:pPr>
            <w:r w:rsidRPr="00FE33C9">
              <w:rPr>
                <w:sz w:val="18"/>
                <w:szCs w:val="18"/>
              </w:rPr>
              <w:t>0.52</w:t>
            </w:r>
          </w:p>
        </w:tc>
        <w:tc>
          <w:tcPr>
            <w:tcW w:w="1025" w:type="pct"/>
            <w:noWrap/>
            <w:hideMark/>
          </w:tcPr>
          <w:p w14:paraId="2B8F2EBB" w14:textId="65D15BA7" w:rsidR="00FE33C9" w:rsidRPr="00FE33C9" w:rsidRDefault="00FE33C9" w:rsidP="00FE33C9">
            <w:pPr>
              <w:spacing w:line="240" w:lineRule="auto"/>
              <w:ind w:left="426" w:hanging="426"/>
              <w:jc w:val="both"/>
              <w:rPr>
                <w:sz w:val="18"/>
                <w:szCs w:val="18"/>
              </w:rPr>
            </w:pPr>
            <w:r w:rsidRPr="00FE33C9">
              <w:rPr>
                <w:sz w:val="18"/>
                <w:szCs w:val="18"/>
              </w:rPr>
              <w:t>0.10</w:t>
            </w:r>
          </w:p>
        </w:tc>
      </w:tr>
      <w:tr w:rsidR="00FE33C9" w:rsidRPr="00FE33C9" w14:paraId="42932C87" w14:textId="77777777" w:rsidTr="00FE33C9">
        <w:trPr>
          <w:trHeight w:val="285"/>
        </w:trPr>
        <w:tc>
          <w:tcPr>
            <w:tcW w:w="310" w:type="pct"/>
          </w:tcPr>
          <w:p w14:paraId="2AE2E4D6" w14:textId="2E8BF182" w:rsidR="00FE33C9" w:rsidRPr="00FE33C9" w:rsidRDefault="00FE33C9" w:rsidP="00FE33C9">
            <w:pPr>
              <w:spacing w:line="240" w:lineRule="auto"/>
              <w:ind w:left="426" w:hanging="426"/>
              <w:jc w:val="both"/>
              <w:rPr>
                <w:sz w:val="18"/>
                <w:szCs w:val="18"/>
              </w:rPr>
            </w:pPr>
            <w:r w:rsidRPr="00FE33C9">
              <w:rPr>
                <w:sz w:val="18"/>
                <w:szCs w:val="18"/>
              </w:rPr>
              <w:t>91</w:t>
            </w:r>
          </w:p>
        </w:tc>
        <w:tc>
          <w:tcPr>
            <w:tcW w:w="1377" w:type="pct"/>
            <w:noWrap/>
            <w:hideMark/>
          </w:tcPr>
          <w:p w14:paraId="27F262C9" w14:textId="7F922A4C" w:rsidR="00FE33C9" w:rsidRPr="00FE33C9" w:rsidRDefault="00FE33C9" w:rsidP="00FE33C9">
            <w:pPr>
              <w:spacing w:line="240" w:lineRule="auto"/>
              <w:ind w:left="426" w:hanging="426"/>
              <w:jc w:val="both"/>
              <w:rPr>
                <w:sz w:val="18"/>
                <w:szCs w:val="18"/>
              </w:rPr>
            </w:pPr>
            <w:r w:rsidRPr="00FE33C9">
              <w:rPr>
                <w:sz w:val="18"/>
                <w:szCs w:val="18"/>
              </w:rPr>
              <w:t>Ayala Land</w:t>
            </w:r>
          </w:p>
        </w:tc>
        <w:tc>
          <w:tcPr>
            <w:tcW w:w="861" w:type="pct"/>
            <w:noWrap/>
            <w:hideMark/>
          </w:tcPr>
          <w:p w14:paraId="18C47258" w14:textId="7AC6CAFF"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43634BB9" w14:textId="77BFCDE1"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535CC30F" w14:textId="7B8C9328" w:rsidR="00FE33C9" w:rsidRPr="00FE33C9" w:rsidRDefault="00FE33C9" w:rsidP="00FE33C9">
            <w:pPr>
              <w:spacing w:line="240" w:lineRule="auto"/>
              <w:ind w:left="426" w:hanging="426"/>
              <w:jc w:val="both"/>
              <w:rPr>
                <w:sz w:val="18"/>
                <w:szCs w:val="18"/>
              </w:rPr>
            </w:pPr>
            <w:r w:rsidRPr="00FE33C9">
              <w:rPr>
                <w:sz w:val="18"/>
                <w:szCs w:val="18"/>
              </w:rPr>
              <w:t>0.23</w:t>
            </w:r>
          </w:p>
        </w:tc>
        <w:tc>
          <w:tcPr>
            <w:tcW w:w="1025" w:type="pct"/>
            <w:noWrap/>
            <w:hideMark/>
          </w:tcPr>
          <w:p w14:paraId="28B401E6" w14:textId="38705D37" w:rsidR="00FE33C9" w:rsidRPr="00FE33C9" w:rsidRDefault="00FE33C9" w:rsidP="00FE33C9">
            <w:pPr>
              <w:spacing w:line="240" w:lineRule="auto"/>
              <w:ind w:left="426" w:hanging="426"/>
              <w:jc w:val="both"/>
              <w:rPr>
                <w:sz w:val="18"/>
                <w:szCs w:val="18"/>
              </w:rPr>
            </w:pPr>
            <w:r w:rsidRPr="00FE33C9">
              <w:rPr>
                <w:sz w:val="18"/>
                <w:szCs w:val="18"/>
              </w:rPr>
              <w:t>0.29</w:t>
            </w:r>
          </w:p>
        </w:tc>
      </w:tr>
      <w:tr w:rsidR="00FE33C9" w:rsidRPr="00FE33C9" w14:paraId="349DC84F" w14:textId="77777777" w:rsidTr="00FE33C9">
        <w:trPr>
          <w:trHeight w:val="285"/>
        </w:trPr>
        <w:tc>
          <w:tcPr>
            <w:tcW w:w="310" w:type="pct"/>
          </w:tcPr>
          <w:p w14:paraId="6E8AB769" w14:textId="49BCCE22" w:rsidR="00FE33C9" w:rsidRPr="00FE33C9" w:rsidRDefault="00FE33C9" w:rsidP="00FE33C9">
            <w:pPr>
              <w:spacing w:line="240" w:lineRule="auto"/>
              <w:ind w:left="426" w:hanging="426"/>
              <w:jc w:val="both"/>
              <w:rPr>
                <w:sz w:val="18"/>
                <w:szCs w:val="18"/>
              </w:rPr>
            </w:pPr>
            <w:r w:rsidRPr="00FE33C9">
              <w:rPr>
                <w:sz w:val="18"/>
                <w:szCs w:val="18"/>
              </w:rPr>
              <w:t>92</w:t>
            </w:r>
          </w:p>
        </w:tc>
        <w:tc>
          <w:tcPr>
            <w:tcW w:w="1377" w:type="pct"/>
            <w:noWrap/>
            <w:hideMark/>
          </w:tcPr>
          <w:p w14:paraId="232003D9" w14:textId="3B7AC5F4" w:rsidR="00FE33C9" w:rsidRPr="00FE33C9" w:rsidRDefault="00FE33C9" w:rsidP="00FE33C9">
            <w:pPr>
              <w:spacing w:line="240" w:lineRule="auto"/>
              <w:ind w:left="426" w:hanging="426"/>
              <w:jc w:val="both"/>
              <w:rPr>
                <w:sz w:val="18"/>
                <w:szCs w:val="18"/>
              </w:rPr>
            </w:pPr>
            <w:r w:rsidRPr="00FE33C9">
              <w:rPr>
                <w:sz w:val="18"/>
                <w:szCs w:val="18"/>
              </w:rPr>
              <w:t>Ayala Land</w:t>
            </w:r>
          </w:p>
        </w:tc>
        <w:tc>
          <w:tcPr>
            <w:tcW w:w="861" w:type="pct"/>
            <w:noWrap/>
            <w:hideMark/>
          </w:tcPr>
          <w:p w14:paraId="1E405647" w14:textId="21AD65FD"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253AAF59" w14:textId="540B4963"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57659CBB" w14:textId="5C59AD73" w:rsidR="00FE33C9" w:rsidRPr="00FE33C9" w:rsidRDefault="00FE33C9" w:rsidP="00FE33C9">
            <w:pPr>
              <w:spacing w:line="240" w:lineRule="auto"/>
              <w:ind w:left="426" w:hanging="426"/>
              <w:jc w:val="both"/>
              <w:rPr>
                <w:sz w:val="18"/>
                <w:szCs w:val="18"/>
              </w:rPr>
            </w:pPr>
            <w:r w:rsidRPr="00FE33C9">
              <w:rPr>
                <w:sz w:val="18"/>
                <w:szCs w:val="18"/>
              </w:rPr>
              <w:t>0.25</w:t>
            </w:r>
          </w:p>
        </w:tc>
        <w:tc>
          <w:tcPr>
            <w:tcW w:w="1025" w:type="pct"/>
            <w:noWrap/>
            <w:hideMark/>
          </w:tcPr>
          <w:p w14:paraId="703AA2FF" w14:textId="3976D0DC" w:rsidR="00FE33C9" w:rsidRPr="00FE33C9" w:rsidRDefault="00FE33C9" w:rsidP="00FE33C9">
            <w:pPr>
              <w:spacing w:line="240" w:lineRule="auto"/>
              <w:ind w:left="426" w:hanging="426"/>
              <w:jc w:val="both"/>
              <w:rPr>
                <w:sz w:val="18"/>
                <w:szCs w:val="18"/>
              </w:rPr>
            </w:pPr>
            <w:r w:rsidRPr="00FE33C9">
              <w:rPr>
                <w:sz w:val="18"/>
                <w:szCs w:val="18"/>
              </w:rPr>
              <w:t>-0.17</w:t>
            </w:r>
          </w:p>
        </w:tc>
      </w:tr>
      <w:tr w:rsidR="00FE33C9" w:rsidRPr="00FE33C9" w14:paraId="191094EA" w14:textId="77777777" w:rsidTr="00FE33C9">
        <w:trPr>
          <w:trHeight w:val="285"/>
        </w:trPr>
        <w:tc>
          <w:tcPr>
            <w:tcW w:w="310" w:type="pct"/>
          </w:tcPr>
          <w:p w14:paraId="7631FA98" w14:textId="6B3CDA3F" w:rsidR="00FE33C9" w:rsidRPr="00FE33C9" w:rsidRDefault="00FE33C9" w:rsidP="00FE33C9">
            <w:pPr>
              <w:spacing w:line="240" w:lineRule="auto"/>
              <w:ind w:left="426" w:hanging="426"/>
              <w:jc w:val="both"/>
              <w:rPr>
                <w:sz w:val="18"/>
                <w:szCs w:val="18"/>
              </w:rPr>
            </w:pPr>
            <w:r w:rsidRPr="00FE33C9">
              <w:rPr>
                <w:sz w:val="18"/>
                <w:szCs w:val="18"/>
              </w:rPr>
              <w:t>93</w:t>
            </w:r>
          </w:p>
        </w:tc>
        <w:tc>
          <w:tcPr>
            <w:tcW w:w="1377" w:type="pct"/>
            <w:noWrap/>
            <w:hideMark/>
          </w:tcPr>
          <w:p w14:paraId="241A3E77" w14:textId="4D2FCD34" w:rsidR="00FE33C9" w:rsidRPr="00FE33C9" w:rsidRDefault="00FE33C9" w:rsidP="00FE33C9">
            <w:pPr>
              <w:spacing w:line="240" w:lineRule="auto"/>
              <w:ind w:left="426" w:hanging="426"/>
              <w:jc w:val="both"/>
              <w:rPr>
                <w:sz w:val="18"/>
                <w:szCs w:val="18"/>
              </w:rPr>
            </w:pPr>
            <w:r w:rsidRPr="00FE33C9">
              <w:rPr>
                <w:sz w:val="18"/>
                <w:szCs w:val="18"/>
              </w:rPr>
              <w:t>Ayala Land</w:t>
            </w:r>
          </w:p>
        </w:tc>
        <w:tc>
          <w:tcPr>
            <w:tcW w:w="861" w:type="pct"/>
            <w:noWrap/>
            <w:hideMark/>
          </w:tcPr>
          <w:p w14:paraId="1DDB24D0" w14:textId="583DB37C"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7B200145" w14:textId="06632AA7"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15DDBFBC" w14:textId="2174A6CA" w:rsidR="00FE33C9" w:rsidRPr="00FE33C9" w:rsidRDefault="00FE33C9" w:rsidP="00FE33C9">
            <w:pPr>
              <w:spacing w:line="240" w:lineRule="auto"/>
              <w:ind w:left="426" w:hanging="426"/>
              <w:jc w:val="both"/>
              <w:rPr>
                <w:sz w:val="18"/>
                <w:szCs w:val="18"/>
              </w:rPr>
            </w:pPr>
            <w:r w:rsidRPr="00FE33C9">
              <w:rPr>
                <w:sz w:val="18"/>
                <w:szCs w:val="18"/>
              </w:rPr>
              <w:t>0.33</w:t>
            </w:r>
          </w:p>
        </w:tc>
        <w:tc>
          <w:tcPr>
            <w:tcW w:w="1025" w:type="pct"/>
            <w:noWrap/>
            <w:hideMark/>
          </w:tcPr>
          <w:p w14:paraId="771158F3" w14:textId="180EB3FA" w:rsidR="00FE33C9" w:rsidRPr="00FE33C9" w:rsidRDefault="00FE33C9" w:rsidP="00FE33C9">
            <w:pPr>
              <w:spacing w:line="240" w:lineRule="auto"/>
              <w:ind w:left="426" w:hanging="426"/>
              <w:jc w:val="both"/>
              <w:rPr>
                <w:sz w:val="18"/>
                <w:szCs w:val="18"/>
              </w:rPr>
            </w:pPr>
            <w:r w:rsidRPr="00FE33C9">
              <w:rPr>
                <w:sz w:val="18"/>
                <w:szCs w:val="18"/>
              </w:rPr>
              <w:t>-0.07</w:t>
            </w:r>
          </w:p>
        </w:tc>
      </w:tr>
      <w:tr w:rsidR="00FE33C9" w:rsidRPr="00FE33C9" w14:paraId="10C3A91D" w14:textId="77777777" w:rsidTr="00FE33C9">
        <w:trPr>
          <w:trHeight w:val="285"/>
        </w:trPr>
        <w:tc>
          <w:tcPr>
            <w:tcW w:w="310" w:type="pct"/>
          </w:tcPr>
          <w:p w14:paraId="7F7E35AA" w14:textId="188D924F" w:rsidR="00FE33C9" w:rsidRPr="00FE33C9" w:rsidRDefault="00FE33C9" w:rsidP="00FE33C9">
            <w:pPr>
              <w:spacing w:line="240" w:lineRule="auto"/>
              <w:ind w:left="426" w:hanging="426"/>
              <w:jc w:val="both"/>
              <w:rPr>
                <w:sz w:val="18"/>
                <w:szCs w:val="18"/>
              </w:rPr>
            </w:pPr>
            <w:r w:rsidRPr="00FE33C9">
              <w:rPr>
                <w:sz w:val="18"/>
                <w:szCs w:val="18"/>
              </w:rPr>
              <w:t>94</w:t>
            </w:r>
          </w:p>
        </w:tc>
        <w:tc>
          <w:tcPr>
            <w:tcW w:w="1377" w:type="pct"/>
            <w:noWrap/>
            <w:hideMark/>
          </w:tcPr>
          <w:p w14:paraId="2C2D9A3E" w14:textId="39224393" w:rsidR="00FE33C9" w:rsidRPr="00FE33C9" w:rsidRDefault="00FE33C9" w:rsidP="00FE33C9">
            <w:pPr>
              <w:spacing w:line="240" w:lineRule="auto"/>
              <w:ind w:left="426" w:hanging="426"/>
              <w:jc w:val="both"/>
              <w:rPr>
                <w:sz w:val="18"/>
                <w:szCs w:val="18"/>
              </w:rPr>
            </w:pPr>
            <w:r w:rsidRPr="00FE33C9">
              <w:rPr>
                <w:sz w:val="18"/>
                <w:szCs w:val="18"/>
              </w:rPr>
              <w:t>Ayala Land</w:t>
            </w:r>
          </w:p>
        </w:tc>
        <w:tc>
          <w:tcPr>
            <w:tcW w:w="861" w:type="pct"/>
            <w:noWrap/>
            <w:hideMark/>
          </w:tcPr>
          <w:p w14:paraId="6C831011" w14:textId="48E1700F"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7B0C4A51" w14:textId="636B8B0A" w:rsidR="00FE33C9" w:rsidRPr="00FE33C9" w:rsidRDefault="00FE33C9" w:rsidP="00FE33C9">
            <w:pPr>
              <w:spacing w:line="240" w:lineRule="auto"/>
              <w:ind w:left="426" w:hanging="426"/>
              <w:jc w:val="both"/>
              <w:rPr>
                <w:sz w:val="18"/>
                <w:szCs w:val="18"/>
              </w:rPr>
            </w:pPr>
            <w:r w:rsidRPr="00FE33C9">
              <w:rPr>
                <w:sz w:val="18"/>
                <w:szCs w:val="18"/>
              </w:rPr>
              <w:t>0.04</w:t>
            </w:r>
          </w:p>
        </w:tc>
        <w:tc>
          <w:tcPr>
            <w:tcW w:w="680" w:type="pct"/>
            <w:noWrap/>
            <w:hideMark/>
          </w:tcPr>
          <w:p w14:paraId="218C063B" w14:textId="3D5D8BD1" w:rsidR="00FE33C9" w:rsidRPr="00FE33C9" w:rsidRDefault="00FE33C9" w:rsidP="00FE33C9">
            <w:pPr>
              <w:spacing w:line="240" w:lineRule="auto"/>
              <w:ind w:left="426" w:hanging="426"/>
              <w:jc w:val="both"/>
              <w:rPr>
                <w:sz w:val="18"/>
                <w:szCs w:val="18"/>
              </w:rPr>
            </w:pPr>
            <w:r w:rsidRPr="00FE33C9">
              <w:rPr>
                <w:sz w:val="18"/>
                <w:szCs w:val="18"/>
              </w:rPr>
              <w:t>0.50</w:t>
            </w:r>
          </w:p>
        </w:tc>
        <w:tc>
          <w:tcPr>
            <w:tcW w:w="1025" w:type="pct"/>
            <w:noWrap/>
            <w:hideMark/>
          </w:tcPr>
          <w:p w14:paraId="13D7C234" w14:textId="79250FD7" w:rsidR="00FE33C9" w:rsidRPr="00FE33C9" w:rsidRDefault="00FE33C9" w:rsidP="00FE33C9">
            <w:pPr>
              <w:spacing w:line="240" w:lineRule="auto"/>
              <w:ind w:left="426" w:hanging="426"/>
              <w:jc w:val="both"/>
              <w:rPr>
                <w:sz w:val="18"/>
                <w:szCs w:val="18"/>
              </w:rPr>
            </w:pPr>
            <w:r w:rsidRPr="00FE33C9">
              <w:rPr>
                <w:sz w:val="18"/>
                <w:szCs w:val="18"/>
              </w:rPr>
              <w:t>-0.30</w:t>
            </w:r>
          </w:p>
        </w:tc>
      </w:tr>
      <w:tr w:rsidR="00FE33C9" w:rsidRPr="00FE33C9" w14:paraId="3E5EBD37" w14:textId="77777777" w:rsidTr="00FE33C9">
        <w:trPr>
          <w:trHeight w:val="285"/>
        </w:trPr>
        <w:tc>
          <w:tcPr>
            <w:tcW w:w="310" w:type="pct"/>
          </w:tcPr>
          <w:p w14:paraId="00883F0D" w14:textId="0A329813" w:rsidR="00FE33C9" w:rsidRPr="00FE33C9" w:rsidRDefault="00FE33C9" w:rsidP="00FE33C9">
            <w:pPr>
              <w:spacing w:line="240" w:lineRule="auto"/>
              <w:ind w:left="426" w:hanging="426"/>
              <w:jc w:val="both"/>
              <w:rPr>
                <w:sz w:val="18"/>
                <w:szCs w:val="18"/>
              </w:rPr>
            </w:pPr>
            <w:r w:rsidRPr="00FE33C9">
              <w:rPr>
                <w:sz w:val="18"/>
                <w:szCs w:val="18"/>
              </w:rPr>
              <w:t>95</w:t>
            </w:r>
          </w:p>
        </w:tc>
        <w:tc>
          <w:tcPr>
            <w:tcW w:w="1377" w:type="pct"/>
            <w:noWrap/>
            <w:hideMark/>
          </w:tcPr>
          <w:p w14:paraId="3D3B7A27" w14:textId="5C4C8415" w:rsidR="00FE33C9" w:rsidRPr="00FE33C9" w:rsidRDefault="00FE33C9" w:rsidP="00FE33C9">
            <w:pPr>
              <w:spacing w:line="240" w:lineRule="auto"/>
              <w:ind w:left="426" w:hanging="426"/>
              <w:jc w:val="both"/>
              <w:rPr>
                <w:sz w:val="18"/>
                <w:szCs w:val="18"/>
              </w:rPr>
            </w:pPr>
            <w:r w:rsidRPr="00FE33C9">
              <w:rPr>
                <w:sz w:val="18"/>
                <w:szCs w:val="18"/>
              </w:rPr>
              <w:t>BDO Unibank</w:t>
            </w:r>
          </w:p>
        </w:tc>
        <w:tc>
          <w:tcPr>
            <w:tcW w:w="861" w:type="pct"/>
            <w:noWrap/>
            <w:hideMark/>
          </w:tcPr>
          <w:p w14:paraId="2DCA01FC" w14:textId="437ADB4E"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39BAF5E4" w14:textId="2D1A13F3" w:rsidR="00FE33C9" w:rsidRPr="00FE33C9" w:rsidRDefault="00FE33C9" w:rsidP="00FE33C9">
            <w:pPr>
              <w:spacing w:line="240" w:lineRule="auto"/>
              <w:ind w:left="426" w:hanging="426"/>
              <w:jc w:val="both"/>
              <w:rPr>
                <w:sz w:val="18"/>
                <w:szCs w:val="18"/>
              </w:rPr>
            </w:pPr>
            <w:r w:rsidRPr="00FE33C9">
              <w:rPr>
                <w:sz w:val="18"/>
                <w:szCs w:val="18"/>
              </w:rPr>
              <w:t>0.15</w:t>
            </w:r>
          </w:p>
        </w:tc>
        <w:tc>
          <w:tcPr>
            <w:tcW w:w="680" w:type="pct"/>
            <w:noWrap/>
            <w:hideMark/>
          </w:tcPr>
          <w:p w14:paraId="54780165" w14:textId="21753C3F" w:rsidR="00FE33C9" w:rsidRPr="00FE33C9" w:rsidRDefault="00FE33C9" w:rsidP="00FE33C9">
            <w:pPr>
              <w:spacing w:line="240" w:lineRule="auto"/>
              <w:ind w:left="426" w:hanging="426"/>
              <w:jc w:val="both"/>
              <w:rPr>
                <w:sz w:val="18"/>
                <w:szCs w:val="18"/>
              </w:rPr>
            </w:pPr>
            <w:r w:rsidRPr="00FE33C9">
              <w:rPr>
                <w:sz w:val="18"/>
                <w:szCs w:val="18"/>
              </w:rPr>
              <w:t>0.22</w:t>
            </w:r>
          </w:p>
        </w:tc>
        <w:tc>
          <w:tcPr>
            <w:tcW w:w="1025" w:type="pct"/>
            <w:noWrap/>
            <w:hideMark/>
          </w:tcPr>
          <w:p w14:paraId="1ADA6A2B" w14:textId="54CCCF50" w:rsidR="00FE33C9" w:rsidRPr="00FE33C9" w:rsidRDefault="00FE33C9" w:rsidP="00FE33C9">
            <w:pPr>
              <w:spacing w:line="240" w:lineRule="auto"/>
              <w:ind w:left="426" w:hanging="426"/>
              <w:jc w:val="both"/>
              <w:rPr>
                <w:sz w:val="18"/>
                <w:szCs w:val="18"/>
              </w:rPr>
            </w:pPr>
            <w:r w:rsidRPr="00FE33C9">
              <w:rPr>
                <w:sz w:val="18"/>
                <w:szCs w:val="18"/>
              </w:rPr>
              <w:t>0.10</w:t>
            </w:r>
          </w:p>
        </w:tc>
      </w:tr>
      <w:tr w:rsidR="00FE33C9" w:rsidRPr="00FE33C9" w14:paraId="479D05D1" w14:textId="77777777" w:rsidTr="00FE33C9">
        <w:trPr>
          <w:trHeight w:val="285"/>
        </w:trPr>
        <w:tc>
          <w:tcPr>
            <w:tcW w:w="310" w:type="pct"/>
          </w:tcPr>
          <w:p w14:paraId="1B5F7F8B" w14:textId="5200CD4B" w:rsidR="00FE33C9" w:rsidRPr="00FE33C9" w:rsidRDefault="00FE33C9" w:rsidP="00FE33C9">
            <w:pPr>
              <w:spacing w:line="240" w:lineRule="auto"/>
              <w:ind w:left="426" w:hanging="426"/>
              <w:jc w:val="both"/>
              <w:rPr>
                <w:sz w:val="18"/>
                <w:szCs w:val="18"/>
              </w:rPr>
            </w:pPr>
            <w:r w:rsidRPr="00FE33C9">
              <w:rPr>
                <w:sz w:val="18"/>
                <w:szCs w:val="18"/>
              </w:rPr>
              <w:t>96</w:t>
            </w:r>
          </w:p>
        </w:tc>
        <w:tc>
          <w:tcPr>
            <w:tcW w:w="1377" w:type="pct"/>
            <w:noWrap/>
            <w:hideMark/>
          </w:tcPr>
          <w:p w14:paraId="538DC8B0" w14:textId="61384AF2" w:rsidR="00FE33C9" w:rsidRPr="00FE33C9" w:rsidRDefault="00FE33C9" w:rsidP="00FE33C9">
            <w:pPr>
              <w:spacing w:line="240" w:lineRule="auto"/>
              <w:ind w:left="426" w:hanging="426"/>
              <w:jc w:val="both"/>
              <w:rPr>
                <w:sz w:val="18"/>
                <w:szCs w:val="18"/>
              </w:rPr>
            </w:pPr>
            <w:r w:rsidRPr="00FE33C9">
              <w:rPr>
                <w:sz w:val="18"/>
                <w:szCs w:val="18"/>
              </w:rPr>
              <w:t>BDO Unibank</w:t>
            </w:r>
          </w:p>
        </w:tc>
        <w:tc>
          <w:tcPr>
            <w:tcW w:w="861" w:type="pct"/>
            <w:noWrap/>
            <w:hideMark/>
          </w:tcPr>
          <w:p w14:paraId="0158DC63" w14:textId="626DC667"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490B6A47" w14:textId="34FEEBBC"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55F8F4FE" w14:textId="33F8C798" w:rsidR="00FE33C9" w:rsidRPr="00FE33C9" w:rsidRDefault="00FE33C9" w:rsidP="00FE33C9">
            <w:pPr>
              <w:spacing w:line="240" w:lineRule="auto"/>
              <w:ind w:left="426" w:hanging="426"/>
              <w:jc w:val="both"/>
              <w:rPr>
                <w:sz w:val="18"/>
                <w:szCs w:val="18"/>
              </w:rPr>
            </w:pPr>
            <w:r w:rsidRPr="00FE33C9">
              <w:rPr>
                <w:sz w:val="18"/>
                <w:szCs w:val="18"/>
              </w:rPr>
              <w:t>0.17</w:t>
            </w:r>
          </w:p>
        </w:tc>
        <w:tc>
          <w:tcPr>
            <w:tcW w:w="1025" w:type="pct"/>
            <w:noWrap/>
            <w:hideMark/>
          </w:tcPr>
          <w:p w14:paraId="4ADB995A" w14:textId="33FA838D" w:rsidR="00FE33C9" w:rsidRPr="00FE33C9" w:rsidRDefault="00FE33C9" w:rsidP="00FE33C9">
            <w:pPr>
              <w:spacing w:line="240" w:lineRule="auto"/>
              <w:ind w:left="426" w:hanging="426"/>
              <w:jc w:val="both"/>
              <w:rPr>
                <w:sz w:val="18"/>
                <w:szCs w:val="18"/>
              </w:rPr>
            </w:pPr>
            <w:r w:rsidRPr="00FE33C9">
              <w:rPr>
                <w:sz w:val="18"/>
                <w:szCs w:val="18"/>
              </w:rPr>
              <w:t>-0.16</w:t>
            </w:r>
          </w:p>
        </w:tc>
      </w:tr>
      <w:tr w:rsidR="00FE33C9" w:rsidRPr="00FE33C9" w14:paraId="79615971" w14:textId="77777777" w:rsidTr="00FE33C9">
        <w:trPr>
          <w:trHeight w:val="285"/>
        </w:trPr>
        <w:tc>
          <w:tcPr>
            <w:tcW w:w="310" w:type="pct"/>
          </w:tcPr>
          <w:p w14:paraId="32E0C6C3" w14:textId="03D09F86" w:rsidR="00FE33C9" w:rsidRPr="00FE33C9" w:rsidRDefault="00FE33C9" w:rsidP="00FE33C9">
            <w:pPr>
              <w:spacing w:line="240" w:lineRule="auto"/>
              <w:ind w:left="426" w:hanging="426"/>
              <w:jc w:val="both"/>
              <w:rPr>
                <w:sz w:val="18"/>
                <w:szCs w:val="18"/>
              </w:rPr>
            </w:pPr>
            <w:r w:rsidRPr="00FE33C9">
              <w:rPr>
                <w:sz w:val="18"/>
                <w:szCs w:val="18"/>
              </w:rPr>
              <w:t>97</w:t>
            </w:r>
          </w:p>
        </w:tc>
        <w:tc>
          <w:tcPr>
            <w:tcW w:w="1377" w:type="pct"/>
            <w:noWrap/>
            <w:hideMark/>
          </w:tcPr>
          <w:p w14:paraId="6DF5103F" w14:textId="014ABEE7" w:rsidR="00FE33C9" w:rsidRPr="00FE33C9" w:rsidRDefault="00FE33C9" w:rsidP="00FE33C9">
            <w:pPr>
              <w:spacing w:line="240" w:lineRule="auto"/>
              <w:ind w:left="426" w:hanging="426"/>
              <w:jc w:val="both"/>
              <w:rPr>
                <w:sz w:val="18"/>
                <w:szCs w:val="18"/>
              </w:rPr>
            </w:pPr>
            <w:r w:rsidRPr="00FE33C9">
              <w:rPr>
                <w:sz w:val="18"/>
                <w:szCs w:val="18"/>
              </w:rPr>
              <w:t>BDO Unibank</w:t>
            </w:r>
          </w:p>
        </w:tc>
        <w:tc>
          <w:tcPr>
            <w:tcW w:w="861" w:type="pct"/>
            <w:noWrap/>
            <w:hideMark/>
          </w:tcPr>
          <w:p w14:paraId="6D7D29A2" w14:textId="745BD9F7"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75B329A7" w14:textId="7BAE6434"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7551EAF8" w14:textId="7F2D6837" w:rsidR="00FE33C9" w:rsidRPr="00FE33C9" w:rsidRDefault="00FE33C9" w:rsidP="00FE33C9">
            <w:pPr>
              <w:spacing w:line="240" w:lineRule="auto"/>
              <w:ind w:left="426" w:hanging="426"/>
              <w:jc w:val="both"/>
              <w:rPr>
                <w:sz w:val="18"/>
                <w:szCs w:val="18"/>
              </w:rPr>
            </w:pPr>
            <w:r w:rsidRPr="00FE33C9">
              <w:rPr>
                <w:sz w:val="18"/>
                <w:szCs w:val="18"/>
              </w:rPr>
              <w:t>0.12</w:t>
            </w:r>
          </w:p>
        </w:tc>
        <w:tc>
          <w:tcPr>
            <w:tcW w:w="1025" w:type="pct"/>
            <w:noWrap/>
            <w:hideMark/>
          </w:tcPr>
          <w:p w14:paraId="62B01D4F" w14:textId="11B8C776" w:rsidR="00FE33C9" w:rsidRPr="00FE33C9" w:rsidRDefault="00FE33C9" w:rsidP="00FE33C9">
            <w:pPr>
              <w:spacing w:line="240" w:lineRule="auto"/>
              <w:ind w:left="426" w:hanging="426"/>
              <w:jc w:val="both"/>
              <w:rPr>
                <w:sz w:val="18"/>
                <w:szCs w:val="18"/>
              </w:rPr>
            </w:pPr>
            <w:r w:rsidRPr="00FE33C9">
              <w:rPr>
                <w:sz w:val="18"/>
                <w:szCs w:val="18"/>
              </w:rPr>
              <w:t>0.12</w:t>
            </w:r>
          </w:p>
        </w:tc>
      </w:tr>
      <w:tr w:rsidR="00FE33C9" w:rsidRPr="00FE33C9" w14:paraId="60904163" w14:textId="77777777" w:rsidTr="00FE33C9">
        <w:trPr>
          <w:trHeight w:val="285"/>
        </w:trPr>
        <w:tc>
          <w:tcPr>
            <w:tcW w:w="310" w:type="pct"/>
          </w:tcPr>
          <w:p w14:paraId="56438AB4" w14:textId="75849305" w:rsidR="00FE33C9" w:rsidRPr="00FE33C9" w:rsidRDefault="00FE33C9" w:rsidP="00FE33C9">
            <w:pPr>
              <w:spacing w:line="240" w:lineRule="auto"/>
              <w:ind w:left="426" w:hanging="426"/>
              <w:jc w:val="both"/>
              <w:rPr>
                <w:sz w:val="18"/>
                <w:szCs w:val="18"/>
              </w:rPr>
            </w:pPr>
            <w:r w:rsidRPr="00FE33C9">
              <w:rPr>
                <w:sz w:val="18"/>
                <w:szCs w:val="18"/>
              </w:rPr>
              <w:t>98</w:t>
            </w:r>
          </w:p>
        </w:tc>
        <w:tc>
          <w:tcPr>
            <w:tcW w:w="1377" w:type="pct"/>
            <w:noWrap/>
            <w:hideMark/>
          </w:tcPr>
          <w:p w14:paraId="26B13FAF" w14:textId="47D9A1AE" w:rsidR="00FE33C9" w:rsidRPr="00FE33C9" w:rsidRDefault="00FE33C9" w:rsidP="00FE33C9">
            <w:pPr>
              <w:spacing w:line="240" w:lineRule="auto"/>
              <w:ind w:left="426" w:hanging="426"/>
              <w:jc w:val="both"/>
              <w:rPr>
                <w:sz w:val="18"/>
                <w:szCs w:val="18"/>
              </w:rPr>
            </w:pPr>
            <w:r w:rsidRPr="00FE33C9">
              <w:rPr>
                <w:sz w:val="18"/>
                <w:szCs w:val="18"/>
              </w:rPr>
              <w:t>BDO Unibank</w:t>
            </w:r>
          </w:p>
        </w:tc>
        <w:tc>
          <w:tcPr>
            <w:tcW w:w="861" w:type="pct"/>
            <w:noWrap/>
            <w:hideMark/>
          </w:tcPr>
          <w:p w14:paraId="78E4EB52" w14:textId="7598B552"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0124A553" w14:textId="50A5E79F"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75E7106E" w14:textId="11900AFF" w:rsidR="00FE33C9" w:rsidRPr="00FE33C9" w:rsidRDefault="00FE33C9" w:rsidP="00FE33C9">
            <w:pPr>
              <w:spacing w:line="240" w:lineRule="auto"/>
              <w:ind w:left="426" w:hanging="426"/>
              <w:jc w:val="both"/>
              <w:rPr>
                <w:sz w:val="18"/>
                <w:szCs w:val="18"/>
              </w:rPr>
            </w:pPr>
            <w:r w:rsidRPr="00FE33C9">
              <w:rPr>
                <w:sz w:val="18"/>
                <w:szCs w:val="18"/>
              </w:rPr>
              <w:t>0.20</w:t>
            </w:r>
          </w:p>
        </w:tc>
        <w:tc>
          <w:tcPr>
            <w:tcW w:w="1025" w:type="pct"/>
            <w:noWrap/>
            <w:hideMark/>
          </w:tcPr>
          <w:p w14:paraId="3C6E3D67" w14:textId="25C2A3CF" w:rsidR="00FE33C9" w:rsidRPr="00FE33C9" w:rsidRDefault="00FE33C9" w:rsidP="00FE33C9">
            <w:pPr>
              <w:spacing w:line="240" w:lineRule="auto"/>
              <w:ind w:left="426" w:hanging="426"/>
              <w:jc w:val="both"/>
              <w:rPr>
                <w:sz w:val="18"/>
                <w:szCs w:val="18"/>
              </w:rPr>
            </w:pPr>
            <w:r w:rsidRPr="00FE33C9">
              <w:rPr>
                <w:sz w:val="18"/>
                <w:szCs w:val="18"/>
              </w:rPr>
              <w:t>-0.28</w:t>
            </w:r>
          </w:p>
        </w:tc>
      </w:tr>
      <w:tr w:rsidR="00FE33C9" w:rsidRPr="00FE33C9" w14:paraId="1091D569" w14:textId="77777777" w:rsidTr="00FE33C9">
        <w:trPr>
          <w:trHeight w:val="285"/>
        </w:trPr>
        <w:tc>
          <w:tcPr>
            <w:tcW w:w="310" w:type="pct"/>
          </w:tcPr>
          <w:p w14:paraId="6EC5F5BE" w14:textId="7A09219F" w:rsidR="00FE33C9" w:rsidRPr="00FE33C9" w:rsidRDefault="00FE33C9" w:rsidP="00FE33C9">
            <w:pPr>
              <w:spacing w:line="240" w:lineRule="auto"/>
              <w:ind w:left="426" w:hanging="426"/>
              <w:jc w:val="both"/>
              <w:rPr>
                <w:sz w:val="18"/>
                <w:szCs w:val="18"/>
              </w:rPr>
            </w:pPr>
            <w:r w:rsidRPr="00FE33C9">
              <w:rPr>
                <w:sz w:val="18"/>
                <w:szCs w:val="18"/>
              </w:rPr>
              <w:t>99</w:t>
            </w:r>
          </w:p>
        </w:tc>
        <w:tc>
          <w:tcPr>
            <w:tcW w:w="1377" w:type="pct"/>
            <w:noWrap/>
            <w:hideMark/>
          </w:tcPr>
          <w:p w14:paraId="19296622" w14:textId="6EE2F61A" w:rsidR="00FE33C9" w:rsidRPr="00FE33C9" w:rsidRDefault="00FE33C9" w:rsidP="00FE33C9">
            <w:pPr>
              <w:spacing w:line="240" w:lineRule="auto"/>
              <w:ind w:left="426" w:hanging="426"/>
              <w:jc w:val="both"/>
              <w:rPr>
                <w:sz w:val="18"/>
                <w:szCs w:val="18"/>
              </w:rPr>
            </w:pPr>
            <w:r w:rsidRPr="00FE33C9">
              <w:rPr>
                <w:sz w:val="18"/>
                <w:szCs w:val="18"/>
              </w:rPr>
              <w:t>Bank of the Philippine Islands</w:t>
            </w:r>
          </w:p>
        </w:tc>
        <w:tc>
          <w:tcPr>
            <w:tcW w:w="861" w:type="pct"/>
            <w:noWrap/>
            <w:hideMark/>
          </w:tcPr>
          <w:p w14:paraId="643FE0CB" w14:textId="17947D0B"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019FBFAA" w14:textId="7972B638" w:rsidR="00FE33C9" w:rsidRPr="00FE33C9" w:rsidRDefault="00FE33C9" w:rsidP="00FE33C9">
            <w:pPr>
              <w:spacing w:line="240" w:lineRule="auto"/>
              <w:ind w:left="426" w:hanging="426"/>
              <w:jc w:val="both"/>
              <w:rPr>
                <w:sz w:val="18"/>
                <w:szCs w:val="18"/>
              </w:rPr>
            </w:pPr>
            <w:r w:rsidRPr="00FE33C9">
              <w:rPr>
                <w:sz w:val="18"/>
                <w:szCs w:val="18"/>
              </w:rPr>
              <w:t>0.15</w:t>
            </w:r>
          </w:p>
        </w:tc>
        <w:tc>
          <w:tcPr>
            <w:tcW w:w="680" w:type="pct"/>
            <w:noWrap/>
            <w:hideMark/>
          </w:tcPr>
          <w:p w14:paraId="68889028" w14:textId="719044D0" w:rsidR="00FE33C9" w:rsidRPr="00FE33C9" w:rsidRDefault="00FE33C9" w:rsidP="00FE33C9">
            <w:pPr>
              <w:spacing w:line="240" w:lineRule="auto"/>
              <w:ind w:left="426" w:hanging="426"/>
              <w:jc w:val="both"/>
              <w:rPr>
                <w:sz w:val="18"/>
                <w:szCs w:val="18"/>
              </w:rPr>
            </w:pPr>
            <w:r w:rsidRPr="00FE33C9">
              <w:rPr>
                <w:sz w:val="18"/>
                <w:szCs w:val="18"/>
              </w:rPr>
              <w:t>0.31</w:t>
            </w:r>
          </w:p>
        </w:tc>
        <w:tc>
          <w:tcPr>
            <w:tcW w:w="1025" w:type="pct"/>
            <w:noWrap/>
            <w:hideMark/>
          </w:tcPr>
          <w:p w14:paraId="5A0F3F99" w14:textId="6D81FD05" w:rsidR="00FE33C9" w:rsidRPr="00FE33C9" w:rsidRDefault="00FE33C9" w:rsidP="00FE33C9">
            <w:pPr>
              <w:spacing w:line="240" w:lineRule="auto"/>
              <w:ind w:left="426" w:hanging="426"/>
              <w:jc w:val="both"/>
              <w:rPr>
                <w:sz w:val="18"/>
                <w:szCs w:val="18"/>
              </w:rPr>
            </w:pPr>
            <w:r w:rsidRPr="00FE33C9">
              <w:rPr>
                <w:sz w:val="18"/>
                <w:szCs w:val="18"/>
              </w:rPr>
              <w:t>0.07</w:t>
            </w:r>
          </w:p>
        </w:tc>
      </w:tr>
      <w:tr w:rsidR="00FE33C9" w:rsidRPr="00FE33C9" w14:paraId="139BA31D" w14:textId="77777777" w:rsidTr="00FE33C9">
        <w:trPr>
          <w:trHeight w:val="285"/>
        </w:trPr>
        <w:tc>
          <w:tcPr>
            <w:tcW w:w="310" w:type="pct"/>
          </w:tcPr>
          <w:p w14:paraId="0970EB95" w14:textId="4B5BC5E0" w:rsidR="00FE33C9" w:rsidRPr="00FE33C9" w:rsidRDefault="00FE33C9" w:rsidP="00FE33C9">
            <w:pPr>
              <w:spacing w:line="240" w:lineRule="auto"/>
              <w:ind w:left="426" w:hanging="426"/>
              <w:jc w:val="both"/>
              <w:rPr>
                <w:sz w:val="18"/>
                <w:szCs w:val="18"/>
              </w:rPr>
            </w:pPr>
            <w:r w:rsidRPr="00FE33C9">
              <w:rPr>
                <w:sz w:val="18"/>
                <w:szCs w:val="18"/>
              </w:rPr>
              <w:t>100</w:t>
            </w:r>
          </w:p>
        </w:tc>
        <w:tc>
          <w:tcPr>
            <w:tcW w:w="1377" w:type="pct"/>
            <w:noWrap/>
            <w:hideMark/>
          </w:tcPr>
          <w:p w14:paraId="45B4D617" w14:textId="2BF83E16" w:rsidR="00FE33C9" w:rsidRPr="00FE33C9" w:rsidRDefault="00FE33C9" w:rsidP="00FE33C9">
            <w:pPr>
              <w:spacing w:line="240" w:lineRule="auto"/>
              <w:ind w:left="426" w:hanging="426"/>
              <w:jc w:val="both"/>
              <w:rPr>
                <w:sz w:val="18"/>
                <w:szCs w:val="18"/>
              </w:rPr>
            </w:pPr>
            <w:r w:rsidRPr="00FE33C9">
              <w:rPr>
                <w:sz w:val="18"/>
                <w:szCs w:val="18"/>
              </w:rPr>
              <w:t>Bank of the Philippine Islands</w:t>
            </w:r>
          </w:p>
        </w:tc>
        <w:tc>
          <w:tcPr>
            <w:tcW w:w="861" w:type="pct"/>
            <w:noWrap/>
            <w:hideMark/>
          </w:tcPr>
          <w:p w14:paraId="45860BFE" w14:textId="5E20B6A2"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4286EEBB" w14:textId="5630F2C7"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4D816582" w14:textId="2CD360C8" w:rsidR="00FE33C9" w:rsidRPr="00FE33C9" w:rsidRDefault="00FE33C9" w:rsidP="00FE33C9">
            <w:pPr>
              <w:spacing w:line="240" w:lineRule="auto"/>
              <w:ind w:left="426" w:hanging="426"/>
              <w:jc w:val="both"/>
              <w:rPr>
                <w:sz w:val="18"/>
                <w:szCs w:val="18"/>
              </w:rPr>
            </w:pPr>
            <w:r w:rsidRPr="00FE33C9">
              <w:rPr>
                <w:sz w:val="18"/>
                <w:szCs w:val="18"/>
              </w:rPr>
              <w:t>0.24</w:t>
            </w:r>
          </w:p>
        </w:tc>
        <w:tc>
          <w:tcPr>
            <w:tcW w:w="1025" w:type="pct"/>
            <w:noWrap/>
            <w:hideMark/>
          </w:tcPr>
          <w:p w14:paraId="78200371" w14:textId="3488459F" w:rsidR="00FE33C9" w:rsidRPr="00FE33C9" w:rsidRDefault="00FE33C9" w:rsidP="00FE33C9">
            <w:pPr>
              <w:spacing w:line="240" w:lineRule="auto"/>
              <w:ind w:left="426" w:hanging="426"/>
              <w:jc w:val="both"/>
              <w:rPr>
                <w:sz w:val="18"/>
                <w:szCs w:val="18"/>
              </w:rPr>
            </w:pPr>
            <w:r w:rsidRPr="00FE33C9">
              <w:rPr>
                <w:sz w:val="18"/>
                <w:szCs w:val="18"/>
              </w:rPr>
              <w:t>-0.10</w:t>
            </w:r>
          </w:p>
        </w:tc>
      </w:tr>
      <w:tr w:rsidR="00FE33C9" w:rsidRPr="00FE33C9" w14:paraId="0FF22D2D" w14:textId="77777777" w:rsidTr="00FE33C9">
        <w:trPr>
          <w:trHeight w:val="285"/>
        </w:trPr>
        <w:tc>
          <w:tcPr>
            <w:tcW w:w="310" w:type="pct"/>
          </w:tcPr>
          <w:p w14:paraId="467F34F0" w14:textId="1AC2F89F" w:rsidR="00FE33C9" w:rsidRPr="00FE33C9" w:rsidRDefault="00FE33C9" w:rsidP="00FE33C9">
            <w:pPr>
              <w:spacing w:line="240" w:lineRule="auto"/>
              <w:ind w:left="426" w:hanging="426"/>
              <w:jc w:val="both"/>
              <w:rPr>
                <w:sz w:val="18"/>
                <w:szCs w:val="18"/>
              </w:rPr>
            </w:pPr>
            <w:r w:rsidRPr="00FE33C9">
              <w:rPr>
                <w:sz w:val="18"/>
                <w:szCs w:val="18"/>
              </w:rPr>
              <w:t>101</w:t>
            </w:r>
          </w:p>
        </w:tc>
        <w:tc>
          <w:tcPr>
            <w:tcW w:w="1377" w:type="pct"/>
            <w:noWrap/>
            <w:hideMark/>
          </w:tcPr>
          <w:p w14:paraId="54CD5225" w14:textId="3B288D3E" w:rsidR="00FE33C9" w:rsidRPr="00FE33C9" w:rsidRDefault="00FE33C9" w:rsidP="00FE33C9">
            <w:pPr>
              <w:spacing w:line="240" w:lineRule="auto"/>
              <w:ind w:left="426" w:hanging="426"/>
              <w:jc w:val="both"/>
              <w:rPr>
                <w:sz w:val="18"/>
                <w:szCs w:val="18"/>
              </w:rPr>
            </w:pPr>
            <w:r w:rsidRPr="00FE33C9">
              <w:rPr>
                <w:sz w:val="18"/>
                <w:szCs w:val="18"/>
              </w:rPr>
              <w:t>Bank of the Philippine Islands</w:t>
            </w:r>
          </w:p>
        </w:tc>
        <w:tc>
          <w:tcPr>
            <w:tcW w:w="861" w:type="pct"/>
            <w:noWrap/>
            <w:hideMark/>
          </w:tcPr>
          <w:p w14:paraId="63D541A3" w14:textId="50FA8FA1"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0743EF26" w14:textId="37952E4F"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543A2B9E" w14:textId="32513BD9" w:rsidR="00FE33C9" w:rsidRPr="00FE33C9" w:rsidRDefault="00FE33C9" w:rsidP="00FE33C9">
            <w:pPr>
              <w:spacing w:line="240" w:lineRule="auto"/>
              <w:ind w:left="426" w:hanging="426"/>
              <w:jc w:val="both"/>
              <w:rPr>
                <w:sz w:val="18"/>
                <w:szCs w:val="18"/>
              </w:rPr>
            </w:pPr>
            <w:r w:rsidRPr="00FE33C9">
              <w:rPr>
                <w:sz w:val="18"/>
                <w:szCs w:val="18"/>
              </w:rPr>
              <w:t>0.34</w:t>
            </w:r>
          </w:p>
        </w:tc>
        <w:tc>
          <w:tcPr>
            <w:tcW w:w="1025" w:type="pct"/>
            <w:noWrap/>
            <w:hideMark/>
          </w:tcPr>
          <w:p w14:paraId="56A829AF" w14:textId="318543DA" w:rsidR="00FE33C9" w:rsidRPr="00FE33C9" w:rsidRDefault="00FE33C9" w:rsidP="00FE33C9">
            <w:pPr>
              <w:spacing w:line="240" w:lineRule="auto"/>
              <w:ind w:left="426" w:hanging="426"/>
              <w:jc w:val="both"/>
              <w:rPr>
                <w:sz w:val="18"/>
                <w:szCs w:val="18"/>
              </w:rPr>
            </w:pPr>
            <w:r w:rsidRPr="00FE33C9">
              <w:rPr>
                <w:sz w:val="18"/>
                <w:szCs w:val="18"/>
              </w:rPr>
              <w:t>0.07</w:t>
            </w:r>
          </w:p>
        </w:tc>
      </w:tr>
      <w:tr w:rsidR="00FE33C9" w:rsidRPr="00FE33C9" w14:paraId="23725E4C" w14:textId="77777777" w:rsidTr="00FE33C9">
        <w:trPr>
          <w:trHeight w:val="285"/>
        </w:trPr>
        <w:tc>
          <w:tcPr>
            <w:tcW w:w="310" w:type="pct"/>
          </w:tcPr>
          <w:p w14:paraId="48EB8C89" w14:textId="44C8A1DC" w:rsidR="00FE33C9" w:rsidRPr="00FE33C9" w:rsidRDefault="00FE33C9" w:rsidP="00FE33C9">
            <w:pPr>
              <w:spacing w:line="240" w:lineRule="auto"/>
              <w:ind w:left="426" w:hanging="426"/>
              <w:jc w:val="both"/>
              <w:rPr>
                <w:sz w:val="18"/>
                <w:szCs w:val="18"/>
              </w:rPr>
            </w:pPr>
            <w:r w:rsidRPr="00FE33C9">
              <w:rPr>
                <w:sz w:val="18"/>
                <w:szCs w:val="18"/>
              </w:rPr>
              <w:t>102</w:t>
            </w:r>
          </w:p>
        </w:tc>
        <w:tc>
          <w:tcPr>
            <w:tcW w:w="1377" w:type="pct"/>
            <w:noWrap/>
            <w:hideMark/>
          </w:tcPr>
          <w:p w14:paraId="58BBDB4E" w14:textId="7E039037" w:rsidR="00FE33C9" w:rsidRPr="00FE33C9" w:rsidRDefault="00FE33C9" w:rsidP="00FE33C9">
            <w:pPr>
              <w:spacing w:line="240" w:lineRule="auto"/>
              <w:ind w:left="426" w:hanging="426"/>
              <w:jc w:val="both"/>
              <w:rPr>
                <w:sz w:val="18"/>
                <w:szCs w:val="18"/>
              </w:rPr>
            </w:pPr>
            <w:r w:rsidRPr="00FE33C9">
              <w:rPr>
                <w:sz w:val="18"/>
                <w:szCs w:val="18"/>
              </w:rPr>
              <w:t>Bank of the Philippine Islands</w:t>
            </w:r>
          </w:p>
        </w:tc>
        <w:tc>
          <w:tcPr>
            <w:tcW w:w="861" w:type="pct"/>
            <w:noWrap/>
            <w:hideMark/>
          </w:tcPr>
          <w:p w14:paraId="39D935E0" w14:textId="17ABDA66"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5CF4937C" w14:textId="37D0465D"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2DCAF655" w14:textId="3C60F884" w:rsidR="00FE33C9" w:rsidRPr="00FE33C9" w:rsidRDefault="00FE33C9" w:rsidP="00FE33C9">
            <w:pPr>
              <w:spacing w:line="240" w:lineRule="auto"/>
              <w:ind w:left="426" w:hanging="426"/>
              <w:jc w:val="both"/>
              <w:rPr>
                <w:sz w:val="18"/>
                <w:szCs w:val="18"/>
              </w:rPr>
            </w:pPr>
            <w:r w:rsidRPr="00FE33C9">
              <w:rPr>
                <w:sz w:val="18"/>
                <w:szCs w:val="18"/>
              </w:rPr>
              <w:t>0.38</w:t>
            </w:r>
          </w:p>
        </w:tc>
        <w:tc>
          <w:tcPr>
            <w:tcW w:w="1025" w:type="pct"/>
            <w:noWrap/>
            <w:hideMark/>
          </w:tcPr>
          <w:p w14:paraId="5E58DF23" w14:textId="537465F2" w:rsidR="00FE33C9" w:rsidRPr="00FE33C9" w:rsidRDefault="00FE33C9" w:rsidP="00FE33C9">
            <w:pPr>
              <w:spacing w:line="240" w:lineRule="auto"/>
              <w:ind w:left="426" w:hanging="426"/>
              <w:jc w:val="both"/>
              <w:rPr>
                <w:sz w:val="18"/>
                <w:szCs w:val="18"/>
              </w:rPr>
            </w:pPr>
            <w:r w:rsidRPr="00FE33C9">
              <w:rPr>
                <w:sz w:val="18"/>
                <w:szCs w:val="18"/>
              </w:rPr>
              <w:t>-0.11</w:t>
            </w:r>
          </w:p>
        </w:tc>
      </w:tr>
      <w:tr w:rsidR="00FE33C9" w:rsidRPr="00FE33C9" w14:paraId="7E7E5DEA" w14:textId="77777777" w:rsidTr="00FE33C9">
        <w:trPr>
          <w:trHeight w:val="285"/>
        </w:trPr>
        <w:tc>
          <w:tcPr>
            <w:tcW w:w="310" w:type="pct"/>
          </w:tcPr>
          <w:p w14:paraId="0644F7DB" w14:textId="5FF6544E" w:rsidR="00FE33C9" w:rsidRPr="00FE33C9" w:rsidRDefault="00FE33C9" w:rsidP="00FE33C9">
            <w:pPr>
              <w:spacing w:line="240" w:lineRule="auto"/>
              <w:ind w:left="426" w:hanging="426"/>
              <w:jc w:val="both"/>
              <w:rPr>
                <w:sz w:val="18"/>
                <w:szCs w:val="18"/>
              </w:rPr>
            </w:pPr>
            <w:r w:rsidRPr="00FE33C9">
              <w:rPr>
                <w:sz w:val="18"/>
                <w:szCs w:val="18"/>
              </w:rPr>
              <w:t>103</w:t>
            </w:r>
          </w:p>
        </w:tc>
        <w:tc>
          <w:tcPr>
            <w:tcW w:w="1377" w:type="pct"/>
            <w:noWrap/>
            <w:hideMark/>
          </w:tcPr>
          <w:p w14:paraId="759841BA" w14:textId="177A05D2" w:rsidR="00FE33C9" w:rsidRPr="00FE33C9" w:rsidRDefault="00FE33C9" w:rsidP="00FE33C9">
            <w:pPr>
              <w:spacing w:line="240" w:lineRule="auto"/>
              <w:ind w:left="426" w:hanging="426"/>
              <w:jc w:val="both"/>
              <w:rPr>
                <w:sz w:val="18"/>
                <w:szCs w:val="18"/>
              </w:rPr>
            </w:pPr>
            <w:r w:rsidRPr="00FE33C9">
              <w:rPr>
                <w:sz w:val="18"/>
                <w:szCs w:val="18"/>
              </w:rPr>
              <w:t>Jollibee Foods</w:t>
            </w:r>
          </w:p>
        </w:tc>
        <w:tc>
          <w:tcPr>
            <w:tcW w:w="861" w:type="pct"/>
            <w:noWrap/>
            <w:hideMark/>
          </w:tcPr>
          <w:p w14:paraId="6D1E7EA5" w14:textId="4A4FE345" w:rsidR="00FE33C9" w:rsidRPr="00FE33C9" w:rsidRDefault="00FE33C9" w:rsidP="00FE33C9">
            <w:pPr>
              <w:spacing w:line="240" w:lineRule="auto"/>
              <w:ind w:left="426" w:hanging="426"/>
              <w:jc w:val="both"/>
              <w:rPr>
                <w:sz w:val="18"/>
                <w:szCs w:val="18"/>
              </w:rPr>
            </w:pPr>
            <w:r w:rsidRPr="00FE33C9">
              <w:rPr>
                <w:sz w:val="18"/>
                <w:szCs w:val="18"/>
              </w:rPr>
              <w:t>1.40</w:t>
            </w:r>
          </w:p>
        </w:tc>
        <w:tc>
          <w:tcPr>
            <w:tcW w:w="746" w:type="pct"/>
            <w:noWrap/>
            <w:hideMark/>
          </w:tcPr>
          <w:p w14:paraId="45ED665E" w14:textId="126E5394"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3F7D09AD" w14:textId="7FB465AC" w:rsidR="00FE33C9" w:rsidRPr="00FE33C9" w:rsidRDefault="00FE33C9" w:rsidP="00FE33C9">
            <w:pPr>
              <w:spacing w:line="240" w:lineRule="auto"/>
              <w:ind w:left="426" w:hanging="426"/>
              <w:jc w:val="both"/>
              <w:rPr>
                <w:sz w:val="18"/>
                <w:szCs w:val="18"/>
              </w:rPr>
            </w:pPr>
            <w:r w:rsidRPr="00FE33C9">
              <w:rPr>
                <w:sz w:val="18"/>
                <w:szCs w:val="18"/>
              </w:rPr>
              <w:t>0.37</w:t>
            </w:r>
          </w:p>
        </w:tc>
        <w:tc>
          <w:tcPr>
            <w:tcW w:w="1025" w:type="pct"/>
            <w:noWrap/>
            <w:hideMark/>
          </w:tcPr>
          <w:p w14:paraId="3AE91068" w14:textId="05BEC4BE" w:rsidR="00FE33C9" w:rsidRPr="00FE33C9" w:rsidRDefault="00FE33C9" w:rsidP="00FE33C9">
            <w:pPr>
              <w:spacing w:line="240" w:lineRule="auto"/>
              <w:ind w:left="426" w:hanging="426"/>
              <w:jc w:val="both"/>
              <w:rPr>
                <w:sz w:val="18"/>
                <w:szCs w:val="18"/>
              </w:rPr>
            </w:pPr>
            <w:r w:rsidRPr="00FE33C9">
              <w:rPr>
                <w:sz w:val="18"/>
                <w:szCs w:val="18"/>
              </w:rPr>
              <w:t>0.10</w:t>
            </w:r>
          </w:p>
        </w:tc>
      </w:tr>
      <w:tr w:rsidR="00FE33C9" w:rsidRPr="00FE33C9" w14:paraId="03CB9CC0" w14:textId="77777777" w:rsidTr="00FE33C9">
        <w:trPr>
          <w:trHeight w:val="285"/>
        </w:trPr>
        <w:tc>
          <w:tcPr>
            <w:tcW w:w="310" w:type="pct"/>
          </w:tcPr>
          <w:p w14:paraId="5C57C51F" w14:textId="080D16F2" w:rsidR="00FE33C9" w:rsidRPr="00FE33C9" w:rsidRDefault="00FE33C9" w:rsidP="00FE33C9">
            <w:pPr>
              <w:spacing w:line="240" w:lineRule="auto"/>
              <w:ind w:left="426" w:hanging="426"/>
              <w:jc w:val="both"/>
              <w:rPr>
                <w:sz w:val="18"/>
                <w:szCs w:val="18"/>
              </w:rPr>
            </w:pPr>
            <w:r w:rsidRPr="00FE33C9">
              <w:rPr>
                <w:sz w:val="18"/>
                <w:szCs w:val="18"/>
              </w:rPr>
              <w:t>104</w:t>
            </w:r>
          </w:p>
        </w:tc>
        <w:tc>
          <w:tcPr>
            <w:tcW w:w="1377" w:type="pct"/>
            <w:noWrap/>
            <w:hideMark/>
          </w:tcPr>
          <w:p w14:paraId="50E5E034" w14:textId="2BF63637" w:rsidR="00FE33C9" w:rsidRPr="00FE33C9" w:rsidRDefault="00FE33C9" w:rsidP="00FE33C9">
            <w:pPr>
              <w:spacing w:line="240" w:lineRule="auto"/>
              <w:ind w:left="426" w:hanging="426"/>
              <w:jc w:val="both"/>
              <w:rPr>
                <w:sz w:val="18"/>
                <w:szCs w:val="18"/>
              </w:rPr>
            </w:pPr>
            <w:r w:rsidRPr="00FE33C9">
              <w:rPr>
                <w:sz w:val="18"/>
                <w:szCs w:val="18"/>
              </w:rPr>
              <w:t>Jollibee Foods</w:t>
            </w:r>
          </w:p>
        </w:tc>
        <w:tc>
          <w:tcPr>
            <w:tcW w:w="861" w:type="pct"/>
            <w:noWrap/>
            <w:hideMark/>
          </w:tcPr>
          <w:p w14:paraId="1DD71105" w14:textId="25CD54B8" w:rsidR="00FE33C9" w:rsidRPr="00FE33C9" w:rsidRDefault="00FE33C9" w:rsidP="00FE33C9">
            <w:pPr>
              <w:spacing w:line="240" w:lineRule="auto"/>
              <w:ind w:left="426" w:hanging="426"/>
              <w:jc w:val="both"/>
              <w:rPr>
                <w:sz w:val="18"/>
                <w:szCs w:val="18"/>
              </w:rPr>
            </w:pPr>
            <w:r w:rsidRPr="00FE33C9">
              <w:rPr>
                <w:sz w:val="18"/>
                <w:szCs w:val="18"/>
              </w:rPr>
              <w:t>1.40</w:t>
            </w:r>
          </w:p>
        </w:tc>
        <w:tc>
          <w:tcPr>
            <w:tcW w:w="746" w:type="pct"/>
            <w:noWrap/>
            <w:hideMark/>
          </w:tcPr>
          <w:p w14:paraId="5EB4B665" w14:textId="663C67BB"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55C628C4" w14:textId="45FEE144" w:rsidR="00FE33C9" w:rsidRPr="00FE33C9" w:rsidRDefault="00FE33C9" w:rsidP="00FE33C9">
            <w:pPr>
              <w:spacing w:line="240" w:lineRule="auto"/>
              <w:ind w:left="426" w:hanging="426"/>
              <w:jc w:val="both"/>
              <w:rPr>
                <w:sz w:val="18"/>
                <w:szCs w:val="18"/>
              </w:rPr>
            </w:pPr>
            <w:r w:rsidRPr="00FE33C9">
              <w:rPr>
                <w:sz w:val="18"/>
                <w:szCs w:val="18"/>
              </w:rPr>
              <w:t>0.37</w:t>
            </w:r>
          </w:p>
        </w:tc>
        <w:tc>
          <w:tcPr>
            <w:tcW w:w="1025" w:type="pct"/>
            <w:noWrap/>
            <w:hideMark/>
          </w:tcPr>
          <w:p w14:paraId="2E16CC82" w14:textId="5F6E6333"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175D7B13" w14:textId="77777777" w:rsidTr="00FE33C9">
        <w:trPr>
          <w:trHeight w:val="285"/>
        </w:trPr>
        <w:tc>
          <w:tcPr>
            <w:tcW w:w="310" w:type="pct"/>
          </w:tcPr>
          <w:p w14:paraId="52839CE6" w14:textId="7935F6E3" w:rsidR="00FE33C9" w:rsidRPr="00FE33C9" w:rsidRDefault="00FE33C9" w:rsidP="00FE33C9">
            <w:pPr>
              <w:spacing w:line="240" w:lineRule="auto"/>
              <w:ind w:left="426" w:hanging="426"/>
              <w:jc w:val="both"/>
              <w:rPr>
                <w:sz w:val="18"/>
                <w:szCs w:val="18"/>
              </w:rPr>
            </w:pPr>
            <w:r w:rsidRPr="00FE33C9">
              <w:rPr>
                <w:sz w:val="18"/>
                <w:szCs w:val="18"/>
              </w:rPr>
              <w:t>105</w:t>
            </w:r>
          </w:p>
        </w:tc>
        <w:tc>
          <w:tcPr>
            <w:tcW w:w="1377" w:type="pct"/>
            <w:noWrap/>
            <w:hideMark/>
          </w:tcPr>
          <w:p w14:paraId="354913D8" w14:textId="483C8F37" w:rsidR="00FE33C9" w:rsidRPr="00FE33C9" w:rsidRDefault="00FE33C9" w:rsidP="00FE33C9">
            <w:pPr>
              <w:spacing w:line="240" w:lineRule="auto"/>
              <w:ind w:left="426" w:hanging="426"/>
              <w:jc w:val="both"/>
              <w:rPr>
                <w:sz w:val="18"/>
                <w:szCs w:val="18"/>
              </w:rPr>
            </w:pPr>
            <w:r w:rsidRPr="00FE33C9">
              <w:rPr>
                <w:sz w:val="18"/>
                <w:szCs w:val="18"/>
              </w:rPr>
              <w:t>Jollibee Foods</w:t>
            </w:r>
          </w:p>
        </w:tc>
        <w:tc>
          <w:tcPr>
            <w:tcW w:w="861" w:type="pct"/>
            <w:noWrap/>
            <w:hideMark/>
          </w:tcPr>
          <w:p w14:paraId="4F8B11BF" w14:textId="2FC0FE96" w:rsidR="00FE33C9" w:rsidRPr="00FE33C9" w:rsidRDefault="00FE33C9" w:rsidP="00FE33C9">
            <w:pPr>
              <w:spacing w:line="240" w:lineRule="auto"/>
              <w:ind w:left="426" w:hanging="426"/>
              <w:jc w:val="both"/>
              <w:rPr>
                <w:sz w:val="18"/>
                <w:szCs w:val="18"/>
              </w:rPr>
            </w:pPr>
            <w:r w:rsidRPr="00FE33C9">
              <w:rPr>
                <w:sz w:val="18"/>
                <w:szCs w:val="18"/>
              </w:rPr>
              <w:t>1.40</w:t>
            </w:r>
          </w:p>
        </w:tc>
        <w:tc>
          <w:tcPr>
            <w:tcW w:w="746" w:type="pct"/>
            <w:noWrap/>
            <w:hideMark/>
          </w:tcPr>
          <w:p w14:paraId="2534A2C8" w14:textId="2E556481"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6F5596B0" w14:textId="43B18EE4" w:rsidR="00FE33C9" w:rsidRPr="00FE33C9" w:rsidRDefault="00FE33C9" w:rsidP="00FE33C9">
            <w:pPr>
              <w:spacing w:line="240" w:lineRule="auto"/>
              <w:ind w:left="426" w:hanging="426"/>
              <w:jc w:val="both"/>
              <w:rPr>
                <w:sz w:val="18"/>
                <w:szCs w:val="18"/>
              </w:rPr>
            </w:pPr>
            <w:r w:rsidRPr="00FE33C9">
              <w:rPr>
                <w:sz w:val="18"/>
                <w:szCs w:val="18"/>
              </w:rPr>
              <w:t>0.31</w:t>
            </w:r>
          </w:p>
        </w:tc>
        <w:tc>
          <w:tcPr>
            <w:tcW w:w="1025" w:type="pct"/>
            <w:noWrap/>
            <w:hideMark/>
          </w:tcPr>
          <w:p w14:paraId="4182DB71" w14:textId="24F199B5" w:rsidR="00FE33C9" w:rsidRPr="00FE33C9" w:rsidRDefault="00FE33C9" w:rsidP="00FE33C9">
            <w:pPr>
              <w:spacing w:line="240" w:lineRule="auto"/>
              <w:ind w:left="426" w:hanging="426"/>
              <w:jc w:val="both"/>
              <w:rPr>
                <w:sz w:val="18"/>
                <w:szCs w:val="18"/>
              </w:rPr>
            </w:pPr>
            <w:r w:rsidRPr="00FE33C9">
              <w:rPr>
                <w:sz w:val="18"/>
                <w:szCs w:val="18"/>
              </w:rPr>
              <w:t>0.01</w:t>
            </w:r>
          </w:p>
        </w:tc>
      </w:tr>
      <w:tr w:rsidR="00FE33C9" w:rsidRPr="00FE33C9" w14:paraId="62C668F3" w14:textId="77777777" w:rsidTr="00FE33C9">
        <w:trPr>
          <w:trHeight w:val="285"/>
        </w:trPr>
        <w:tc>
          <w:tcPr>
            <w:tcW w:w="310" w:type="pct"/>
          </w:tcPr>
          <w:p w14:paraId="5BB69C20" w14:textId="264D4C6A" w:rsidR="00FE33C9" w:rsidRPr="00FE33C9" w:rsidRDefault="00FE33C9" w:rsidP="00FE33C9">
            <w:pPr>
              <w:spacing w:line="240" w:lineRule="auto"/>
              <w:ind w:left="426" w:hanging="426"/>
              <w:jc w:val="both"/>
              <w:rPr>
                <w:sz w:val="18"/>
                <w:szCs w:val="18"/>
              </w:rPr>
            </w:pPr>
            <w:r w:rsidRPr="00FE33C9">
              <w:rPr>
                <w:sz w:val="18"/>
                <w:szCs w:val="18"/>
              </w:rPr>
              <w:t>106</w:t>
            </w:r>
          </w:p>
        </w:tc>
        <w:tc>
          <w:tcPr>
            <w:tcW w:w="1377" w:type="pct"/>
            <w:noWrap/>
            <w:hideMark/>
          </w:tcPr>
          <w:p w14:paraId="7847371B" w14:textId="6C0648C1" w:rsidR="00FE33C9" w:rsidRPr="00FE33C9" w:rsidRDefault="00FE33C9" w:rsidP="00FE33C9">
            <w:pPr>
              <w:spacing w:line="240" w:lineRule="auto"/>
              <w:ind w:left="426" w:hanging="426"/>
              <w:jc w:val="both"/>
              <w:rPr>
                <w:sz w:val="18"/>
                <w:szCs w:val="18"/>
              </w:rPr>
            </w:pPr>
            <w:r w:rsidRPr="00FE33C9">
              <w:rPr>
                <w:sz w:val="18"/>
                <w:szCs w:val="18"/>
              </w:rPr>
              <w:t>JG Summit</w:t>
            </w:r>
          </w:p>
        </w:tc>
        <w:tc>
          <w:tcPr>
            <w:tcW w:w="861" w:type="pct"/>
            <w:noWrap/>
            <w:hideMark/>
          </w:tcPr>
          <w:p w14:paraId="5F19F148" w14:textId="5B6A1C17"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014A3558" w14:textId="5D43BC53"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16ED30CF" w14:textId="36A886A0" w:rsidR="00FE33C9" w:rsidRPr="00FE33C9" w:rsidRDefault="00FE33C9" w:rsidP="00FE33C9">
            <w:pPr>
              <w:spacing w:line="240" w:lineRule="auto"/>
              <w:ind w:left="426" w:hanging="426"/>
              <w:jc w:val="both"/>
              <w:rPr>
                <w:sz w:val="18"/>
                <w:szCs w:val="18"/>
              </w:rPr>
            </w:pPr>
            <w:r w:rsidRPr="00FE33C9">
              <w:rPr>
                <w:sz w:val="18"/>
                <w:szCs w:val="18"/>
              </w:rPr>
              <w:t>0.15</w:t>
            </w:r>
          </w:p>
        </w:tc>
        <w:tc>
          <w:tcPr>
            <w:tcW w:w="1025" w:type="pct"/>
            <w:noWrap/>
            <w:hideMark/>
          </w:tcPr>
          <w:p w14:paraId="247645C0" w14:textId="3B0D35F8" w:rsidR="00FE33C9" w:rsidRPr="00FE33C9" w:rsidRDefault="00FE33C9" w:rsidP="00FE33C9">
            <w:pPr>
              <w:spacing w:line="240" w:lineRule="auto"/>
              <w:ind w:left="426" w:hanging="426"/>
              <w:jc w:val="both"/>
              <w:rPr>
                <w:sz w:val="18"/>
                <w:szCs w:val="18"/>
              </w:rPr>
            </w:pPr>
            <w:r w:rsidRPr="00FE33C9">
              <w:rPr>
                <w:sz w:val="18"/>
                <w:szCs w:val="18"/>
              </w:rPr>
              <w:t>0.12</w:t>
            </w:r>
          </w:p>
        </w:tc>
      </w:tr>
      <w:tr w:rsidR="00FE33C9" w:rsidRPr="00FE33C9" w14:paraId="4B8819DF" w14:textId="77777777" w:rsidTr="00FE33C9">
        <w:trPr>
          <w:trHeight w:val="285"/>
        </w:trPr>
        <w:tc>
          <w:tcPr>
            <w:tcW w:w="310" w:type="pct"/>
          </w:tcPr>
          <w:p w14:paraId="48C29AAF" w14:textId="7E795259" w:rsidR="00FE33C9" w:rsidRPr="00FE33C9" w:rsidRDefault="00FE33C9" w:rsidP="00FE33C9">
            <w:pPr>
              <w:spacing w:line="240" w:lineRule="auto"/>
              <w:ind w:left="426" w:hanging="426"/>
              <w:jc w:val="both"/>
              <w:rPr>
                <w:sz w:val="18"/>
                <w:szCs w:val="18"/>
              </w:rPr>
            </w:pPr>
            <w:r w:rsidRPr="00FE33C9">
              <w:rPr>
                <w:sz w:val="18"/>
                <w:szCs w:val="18"/>
              </w:rPr>
              <w:t>107</w:t>
            </w:r>
          </w:p>
        </w:tc>
        <w:tc>
          <w:tcPr>
            <w:tcW w:w="1377" w:type="pct"/>
            <w:noWrap/>
            <w:hideMark/>
          </w:tcPr>
          <w:p w14:paraId="70B5134F" w14:textId="0E9B758A" w:rsidR="00FE33C9" w:rsidRPr="00FE33C9" w:rsidRDefault="00FE33C9" w:rsidP="00FE33C9">
            <w:pPr>
              <w:spacing w:line="240" w:lineRule="auto"/>
              <w:ind w:left="426" w:hanging="426"/>
              <w:jc w:val="both"/>
              <w:rPr>
                <w:sz w:val="18"/>
                <w:szCs w:val="18"/>
              </w:rPr>
            </w:pPr>
            <w:r w:rsidRPr="00FE33C9">
              <w:rPr>
                <w:sz w:val="18"/>
                <w:szCs w:val="18"/>
              </w:rPr>
              <w:t>JG Summit</w:t>
            </w:r>
          </w:p>
        </w:tc>
        <w:tc>
          <w:tcPr>
            <w:tcW w:w="861" w:type="pct"/>
            <w:noWrap/>
            <w:hideMark/>
          </w:tcPr>
          <w:p w14:paraId="6DB2A027" w14:textId="71C71B9A"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78B6EC14" w14:textId="497A90CC" w:rsidR="00FE33C9" w:rsidRPr="00FE33C9" w:rsidRDefault="00FE33C9" w:rsidP="00FE33C9">
            <w:pPr>
              <w:spacing w:line="240" w:lineRule="auto"/>
              <w:ind w:left="426" w:hanging="426"/>
              <w:jc w:val="both"/>
              <w:rPr>
                <w:sz w:val="18"/>
                <w:szCs w:val="18"/>
              </w:rPr>
            </w:pPr>
            <w:r w:rsidRPr="00FE33C9">
              <w:rPr>
                <w:sz w:val="18"/>
                <w:szCs w:val="18"/>
              </w:rPr>
              <w:t>0.02</w:t>
            </w:r>
          </w:p>
        </w:tc>
        <w:tc>
          <w:tcPr>
            <w:tcW w:w="680" w:type="pct"/>
            <w:noWrap/>
            <w:hideMark/>
          </w:tcPr>
          <w:p w14:paraId="1C8BBB78" w14:textId="075EC23B" w:rsidR="00FE33C9" w:rsidRPr="00FE33C9" w:rsidRDefault="00FE33C9" w:rsidP="00FE33C9">
            <w:pPr>
              <w:spacing w:line="240" w:lineRule="auto"/>
              <w:ind w:left="426" w:hanging="426"/>
              <w:jc w:val="both"/>
              <w:rPr>
                <w:sz w:val="18"/>
                <w:szCs w:val="18"/>
              </w:rPr>
            </w:pPr>
            <w:r w:rsidRPr="00FE33C9">
              <w:rPr>
                <w:sz w:val="18"/>
                <w:szCs w:val="18"/>
              </w:rPr>
              <w:t>0.46</w:t>
            </w:r>
          </w:p>
        </w:tc>
        <w:tc>
          <w:tcPr>
            <w:tcW w:w="1025" w:type="pct"/>
            <w:noWrap/>
            <w:hideMark/>
          </w:tcPr>
          <w:p w14:paraId="37A3BC57" w14:textId="23021A97" w:rsidR="00FE33C9" w:rsidRPr="00FE33C9" w:rsidRDefault="00FE33C9" w:rsidP="00FE33C9">
            <w:pPr>
              <w:spacing w:line="240" w:lineRule="auto"/>
              <w:ind w:left="426" w:hanging="426"/>
              <w:jc w:val="both"/>
              <w:rPr>
                <w:sz w:val="18"/>
                <w:szCs w:val="18"/>
              </w:rPr>
            </w:pPr>
            <w:r w:rsidRPr="00FE33C9">
              <w:rPr>
                <w:sz w:val="18"/>
                <w:szCs w:val="18"/>
              </w:rPr>
              <w:t>-0.30</w:t>
            </w:r>
          </w:p>
        </w:tc>
      </w:tr>
      <w:tr w:rsidR="00FE33C9" w:rsidRPr="00FE33C9" w14:paraId="27279D7E" w14:textId="77777777" w:rsidTr="00FE33C9">
        <w:trPr>
          <w:trHeight w:val="285"/>
        </w:trPr>
        <w:tc>
          <w:tcPr>
            <w:tcW w:w="310" w:type="pct"/>
          </w:tcPr>
          <w:p w14:paraId="77D9E276" w14:textId="0F592A5A" w:rsidR="00FE33C9" w:rsidRPr="00FE33C9" w:rsidRDefault="00FE33C9" w:rsidP="00FE33C9">
            <w:pPr>
              <w:spacing w:line="240" w:lineRule="auto"/>
              <w:ind w:left="426" w:hanging="426"/>
              <w:jc w:val="both"/>
              <w:rPr>
                <w:sz w:val="18"/>
                <w:szCs w:val="18"/>
              </w:rPr>
            </w:pPr>
            <w:r w:rsidRPr="00FE33C9">
              <w:rPr>
                <w:sz w:val="18"/>
                <w:szCs w:val="18"/>
              </w:rPr>
              <w:t>108</w:t>
            </w:r>
          </w:p>
        </w:tc>
        <w:tc>
          <w:tcPr>
            <w:tcW w:w="1377" w:type="pct"/>
            <w:noWrap/>
            <w:hideMark/>
          </w:tcPr>
          <w:p w14:paraId="3F555668" w14:textId="2AA8FE38" w:rsidR="00FE33C9" w:rsidRPr="00FE33C9" w:rsidRDefault="00FE33C9" w:rsidP="00FE33C9">
            <w:pPr>
              <w:spacing w:line="240" w:lineRule="auto"/>
              <w:ind w:left="426" w:hanging="426"/>
              <w:jc w:val="both"/>
              <w:rPr>
                <w:sz w:val="18"/>
                <w:szCs w:val="18"/>
              </w:rPr>
            </w:pPr>
            <w:r w:rsidRPr="00FE33C9">
              <w:rPr>
                <w:sz w:val="18"/>
                <w:szCs w:val="18"/>
              </w:rPr>
              <w:t>JG Summit</w:t>
            </w:r>
          </w:p>
        </w:tc>
        <w:tc>
          <w:tcPr>
            <w:tcW w:w="861" w:type="pct"/>
            <w:noWrap/>
            <w:hideMark/>
          </w:tcPr>
          <w:p w14:paraId="47E097D1" w14:textId="58AB84FE"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0E2D0412" w14:textId="48A3F69A" w:rsidR="00FE33C9" w:rsidRPr="00FE33C9" w:rsidRDefault="00FE33C9" w:rsidP="00FE33C9">
            <w:pPr>
              <w:spacing w:line="240" w:lineRule="auto"/>
              <w:ind w:left="426" w:hanging="426"/>
              <w:jc w:val="both"/>
              <w:rPr>
                <w:sz w:val="18"/>
                <w:szCs w:val="18"/>
              </w:rPr>
            </w:pPr>
            <w:r w:rsidRPr="00FE33C9">
              <w:rPr>
                <w:sz w:val="18"/>
                <w:szCs w:val="18"/>
              </w:rPr>
              <w:t>-0.01</w:t>
            </w:r>
          </w:p>
        </w:tc>
        <w:tc>
          <w:tcPr>
            <w:tcW w:w="680" w:type="pct"/>
            <w:noWrap/>
            <w:hideMark/>
          </w:tcPr>
          <w:p w14:paraId="7001E387" w14:textId="6A224250" w:rsidR="00FE33C9" w:rsidRPr="00FE33C9" w:rsidRDefault="00FE33C9" w:rsidP="00FE33C9">
            <w:pPr>
              <w:spacing w:line="240" w:lineRule="auto"/>
              <w:ind w:left="426" w:hanging="426"/>
              <w:jc w:val="both"/>
              <w:rPr>
                <w:sz w:val="18"/>
                <w:szCs w:val="18"/>
              </w:rPr>
            </w:pPr>
            <w:r w:rsidRPr="00FE33C9">
              <w:rPr>
                <w:sz w:val="18"/>
                <w:szCs w:val="18"/>
              </w:rPr>
              <w:t>0.56</w:t>
            </w:r>
          </w:p>
        </w:tc>
        <w:tc>
          <w:tcPr>
            <w:tcW w:w="1025" w:type="pct"/>
            <w:noWrap/>
            <w:hideMark/>
          </w:tcPr>
          <w:p w14:paraId="1382ACB4" w14:textId="0339A155" w:rsidR="00FE33C9" w:rsidRPr="00FE33C9" w:rsidRDefault="00FE33C9" w:rsidP="00FE33C9">
            <w:pPr>
              <w:spacing w:line="240" w:lineRule="auto"/>
              <w:ind w:left="426" w:hanging="426"/>
              <w:jc w:val="both"/>
              <w:rPr>
                <w:sz w:val="18"/>
                <w:szCs w:val="18"/>
              </w:rPr>
            </w:pPr>
            <w:r w:rsidRPr="00FE33C9">
              <w:rPr>
                <w:sz w:val="18"/>
                <w:szCs w:val="18"/>
              </w:rPr>
              <w:t>-0.23</w:t>
            </w:r>
          </w:p>
        </w:tc>
      </w:tr>
      <w:tr w:rsidR="00FE33C9" w:rsidRPr="00FE33C9" w14:paraId="7B6D9D28" w14:textId="77777777" w:rsidTr="00FE33C9">
        <w:trPr>
          <w:trHeight w:val="285"/>
        </w:trPr>
        <w:tc>
          <w:tcPr>
            <w:tcW w:w="310" w:type="pct"/>
          </w:tcPr>
          <w:p w14:paraId="15949AE1" w14:textId="6ABA88A6" w:rsidR="00FE33C9" w:rsidRPr="00FE33C9" w:rsidRDefault="00FE33C9" w:rsidP="00FE33C9">
            <w:pPr>
              <w:spacing w:line="240" w:lineRule="auto"/>
              <w:ind w:left="426" w:hanging="426"/>
              <w:jc w:val="both"/>
              <w:rPr>
                <w:sz w:val="18"/>
                <w:szCs w:val="18"/>
              </w:rPr>
            </w:pPr>
            <w:r w:rsidRPr="00FE33C9">
              <w:rPr>
                <w:sz w:val="18"/>
                <w:szCs w:val="18"/>
              </w:rPr>
              <w:t>109</w:t>
            </w:r>
          </w:p>
        </w:tc>
        <w:tc>
          <w:tcPr>
            <w:tcW w:w="1377" w:type="pct"/>
            <w:noWrap/>
            <w:hideMark/>
          </w:tcPr>
          <w:p w14:paraId="35D1C1C4" w14:textId="6C3A178F" w:rsidR="00FE33C9" w:rsidRPr="00FE33C9" w:rsidRDefault="00FE33C9" w:rsidP="00FE33C9">
            <w:pPr>
              <w:spacing w:line="240" w:lineRule="auto"/>
              <w:ind w:left="426" w:hanging="426"/>
              <w:jc w:val="both"/>
              <w:rPr>
                <w:sz w:val="18"/>
                <w:szCs w:val="18"/>
              </w:rPr>
            </w:pPr>
            <w:r w:rsidRPr="00FE33C9">
              <w:rPr>
                <w:sz w:val="18"/>
                <w:szCs w:val="18"/>
              </w:rPr>
              <w:t>SM Investments</w:t>
            </w:r>
          </w:p>
        </w:tc>
        <w:tc>
          <w:tcPr>
            <w:tcW w:w="861" w:type="pct"/>
            <w:noWrap/>
            <w:hideMark/>
          </w:tcPr>
          <w:p w14:paraId="4B03519F" w14:textId="17129F44"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595F1D4C" w14:textId="59DED79C" w:rsidR="00FE33C9" w:rsidRPr="00FE33C9" w:rsidRDefault="00FE33C9" w:rsidP="00FE33C9">
            <w:pPr>
              <w:spacing w:line="240" w:lineRule="auto"/>
              <w:ind w:left="426" w:hanging="426"/>
              <w:jc w:val="both"/>
              <w:rPr>
                <w:sz w:val="18"/>
                <w:szCs w:val="18"/>
              </w:rPr>
            </w:pPr>
            <w:r w:rsidRPr="00FE33C9">
              <w:rPr>
                <w:sz w:val="18"/>
                <w:szCs w:val="18"/>
              </w:rPr>
              <w:t>0.15</w:t>
            </w:r>
          </w:p>
        </w:tc>
        <w:tc>
          <w:tcPr>
            <w:tcW w:w="680" w:type="pct"/>
            <w:noWrap/>
            <w:hideMark/>
          </w:tcPr>
          <w:p w14:paraId="30F3D2F6" w14:textId="5743A0FE" w:rsidR="00FE33C9" w:rsidRPr="00FE33C9" w:rsidRDefault="00FE33C9" w:rsidP="00FE33C9">
            <w:pPr>
              <w:spacing w:line="240" w:lineRule="auto"/>
              <w:ind w:left="426" w:hanging="426"/>
              <w:jc w:val="both"/>
              <w:rPr>
                <w:sz w:val="18"/>
                <w:szCs w:val="18"/>
              </w:rPr>
            </w:pPr>
            <w:r w:rsidRPr="00FE33C9">
              <w:rPr>
                <w:sz w:val="18"/>
                <w:szCs w:val="18"/>
              </w:rPr>
              <w:t>0.23</w:t>
            </w:r>
          </w:p>
        </w:tc>
        <w:tc>
          <w:tcPr>
            <w:tcW w:w="1025" w:type="pct"/>
            <w:noWrap/>
            <w:hideMark/>
          </w:tcPr>
          <w:p w14:paraId="14F105DB" w14:textId="5C6AED5F" w:rsidR="00FE33C9" w:rsidRPr="00FE33C9" w:rsidRDefault="00FE33C9" w:rsidP="00FE33C9">
            <w:pPr>
              <w:spacing w:line="240" w:lineRule="auto"/>
              <w:ind w:left="426" w:hanging="426"/>
              <w:jc w:val="both"/>
              <w:rPr>
                <w:sz w:val="18"/>
                <w:szCs w:val="18"/>
              </w:rPr>
            </w:pPr>
            <w:r w:rsidRPr="00FE33C9">
              <w:rPr>
                <w:sz w:val="18"/>
                <w:szCs w:val="18"/>
              </w:rPr>
              <w:t>0.14</w:t>
            </w:r>
          </w:p>
        </w:tc>
      </w:tr>
      <w:tr w:rsidR="00FE33C9" w:rsidRPr="00FE33C9" w14:paraId="0FC11779" w14:textId="77777777" w:rsidTr="00FE33C9">
        <w:trPr>
          <w:trHeight w:val="285"/>
        </w:trPr>
        <w:tc>
          <w:tcPr>
            <w:tcW w:w="310" w:type="pct"/>
          </w:tcPr>
          <w:p w14:paraId="6AF0E722" w14:textId="11192CDD" w:rsidR="00FE33C9" w:rsidRPr="00FE33C9" w:rsidRDefault="00FE33C9" w:rsidP="00FE33C9">
            <w:pPr>
              <w:spacing w:line="240" w:lineRule="auto"/>
              <w:ind w:left="426" w:hanging="426"/>
              <w:jc w:val="both"/>
              <w:rPr>
                <w:sz w:val="18"/>
                <w:szCs w:val="18"/>
              </w:rPr>
            </w:pPr>
            <w:r w:rsidRPr="00FE33C9">
              <w:rPr>
                <w:sz w:val="18"/>
                <w:szCs w:val="18"/>
              </w:rPr>
              <w:t>110</w:t>
            </w:r>
          </w:p>
        </w:tc>
        <w:tc>
          <w:tcPr>
            <w:tcW w:w="1377" w:type="pct"/>
            <w:noWrap/>
            <w:hideMark/>
          </w:tcPr>
          <w:p w14:paraId="37331034" w14:textId="4CE04457" w:rsidR="00FE33C9" w:rsidRPr="00FE33C9" w:rsidRDefault="00FE33C9" w:rsidP="00FE33C9">
            <w:pPr>
              <w:spacing w:line="240" w:lineRule="auto"/>
              <w:ind w:left="426" w:hanging="426"/>
              <w:jc w:val="both"/>
              <w:rPr>
                <w:sz w:val="18"/>
                <w:szCs w:val="18"/>
              </w:rPr>
            </w:pPr>
            <w:r w:rsidRPr="00FE33C9">
              <w:rPr>
                <w:sz w:val="18"/>
                <w:szCs w:val="18"/>
              </w:rPr>
              <w:t>SM Investments</w:t>
            </w:r>
          </w:p>
        </w:tc>
        <w:tc>
          <w:tcPr>
            <w:tcW w:w="861" w:type="pct"/>
            <w:noWrap/>
            <w:hideMark/>
          </w:tcPr>
          <w:p w14:paraId="3D015A5B" w14:textId="782443B1"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77F42920" w14:textId="6BD6E079"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6CDAA92F" w14:textId="03DD4CB6" w:rsidR="00FE33C9" w:rsidRPr="00FE33C9" w:rsidRDefault="00FE33C9" w:rsidP="00FE33C9">
            <w:pPr>
              <w:spacing w:line="240" w:lineRule="auto"/>
              <w:ind w:left="426" w:hanging="426"/>
              <w:jc w:val="both"/>
              <w:rPr>
                <w:sz w:val="18"/>
                <w:szCs w:val="18"/>
              </w:rPr>
            </w:pPr>
            <w:r w:rsidRPr="00FE33C9">
              <w:rPr>
                <w:sz w:val="18"/>
                <w:szCs w:val="18"/>
              </w:rPr>
              <w:t>0.21</w:t>
            </w:r>
          </w:p>
        </w:tc>
        <w:tc>
          <w:tcPr>
            <w:tcW w:w="1025" w:type="pct"/>
            <w:noWrap/>
            <w:hideMark/>
          </w:tcPr>
          <w:p w14:paraId="1B9953F5" w14:textId="059B5879" w:rsidR="00FE33C9" w:rsidRPr="00FE33C9" w:rsidRDefault="00FE33C9" w:rsidP="00FE33C9">
            <w:pPr>
              <w:spacing w:line="240" w:lineRule="auto"/>
              <w:ind w:left="426" w:hanging="426"/>
              <w:jc w:val="both"/>
              <w:rPr>
                <w:sz w:val="18"/>
                <w:szCs w:val="18"/>
              </w:rPr>
            </w:pPr>
            <w:r w:rsidRPr="00FE33C9">
              <w:rPr>
                <w:sz w:val="18"/>
                <w:szCs w:val="18"/>
              </w:rPr>
              <w:t>-0.28</w:t>
            </w:r>
          </w:p>
        </w:tc>
      </w:tr>
      <w:tr w:rsidR="00FE33C9" w:rsidRPr="00FE33C9" w14:paraId="405D935B" w14:textId="77777777" w:rsidTr="00FE33C9">
        <w:trPr>
          <w:trHeight w:val="285"/>
        </w:trPr>
        <w:tc>
          <w:tcPr>
            <w:tcW w:w="310" w:type="pct"/>
          </w:tcPr>
          <w:p w14:paraId="4B11FA94" w14:textId="0DDAC49F" w:rsidR="00FE33C9" w:rsidRPr="00FE33C9" w:rsidRDefault="00FE33C9" w:rsidP="00FE33C9">
            <w:pPr>
              <w:spacing w:line="240" w:lineRule="auto"/>
              <w:ind w:left="426" w:hanging="426"/>
              <w:jc w:val="both"/>
              <w:rPr>
                <w:sz w:val="18"/>
                <w:szCs w:val="18"/>
              </w:rPr>
            </w:pPr>
            <w:r w:rsidRPr="00FE33C9">
              <w:rPr>
                <w:sz w:val="18"/>
                <w:szCs w:val="18"/>
              </w:rPr>
              <w:t>111</w:t>
            </w:r>
          </w:p>
        </w:tc>
        <w:tc>
          <w:tcPr>
            <w:tcW w:w="1377" w:type="pct"/>
            <w:noWrap/>
            <w:hideMark/>
          </w:tcPr>
          <w:p w14:paraId="7DAE37C6" w14:textId="46C259CD" w:rsidR="00FE33C9" w:rsidRPr="00FE33C9" w:rsidRDefault="00FE33C9" w:rsidP="00FE33C9">
            <w:pPr>
              <w:spacing w:line="240" w:lineRule="auto"/>
              <w:ind w:left="426" w:hanging="426"/>
              <w:jc w:val="both"/>
              <w:rPr>
                <w:sz w:val="18"/>
                <w:szCs w:val="18"/>
              </w:rPr>
            </w:pPr>
            <w:r w:rsidRPr="00FE33C9">
              <w:rPr>
                <w:sz w:val="18"/>
                <w:szCs w:val="18"/>
              </w:rPr>
              <w:t>SM Investments</w:t>
            </w:r>
          </w:p>
        </w:tc>
        <w:tc>
          <w:tcPr>
            <w:tcW w:w="861" w:type="pct"/>
            <w:noWrap/>
            <w:hideMark/>
          </w:tcPr>
          <w:p w14:paraId="1F9E9753" w14:textId="60BAF2B1"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22201050" w14:textId="5A36C907"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431E99A4" w14:textId="3FBA48FF" w:rsidR="00FE33C9" w:rsidRPr="00FE33C9" w:rsidRDefault="00FE33C9" w:rsidP="00FE33C9">
            <w:pPr>
              <w:spacing w:line="240" w:lineRule="auto"/>
              <w:ind w:left="426" w:hanging="426"/>
              <w:jc w:val="both"/>
              <w:rPr>
                <w:sz w:val="18"/>
                <w:szCs w:val="18"/>
              </w:rPr>
            </w:pPr>
            <w:r w:rsidRPr="00FE33C9">
              <w:rPr>
                <w:sz w:val="18"/>
                <w:szCs w:val="18"/>
              </w:rPr>
              <w:t>0.24</w:t>
            </w:r>
          </w:p>
        </w:tc>
        <w:tc>
          <w:tcPr>
            <w:tcW w:w="1025" w:type="pct"/>
            <w:noWrap/>
            <w:hideMark/>
          </w:tcPr>
          <w:p w14:paraId="07F8F47C" w14:textId="5776E004" w:rsidR="00FE33C9" w:rsidRPr="00FE33C9" w:rsidRDefault="00FE33C9" w:rsidP="00FE33C9">
            <w:pPr>
              <w:spacing w:line="240" w:lineRule="auto"/>
              <w:ind w:left="426" w:hanging="426"/>
              <w:jc w:val="both"/>
              <w:rPr>
                <w:sz w:val="18"/>
                <w:szCs w:val="18"/>
              </w:rPr>
            </w:pPr>
            <w:r w:rsidRPr="00FE33C9">
              <w:rPr>
                <w:sz w:val="18"/>
                <w:szCs w:val="18"/>
              </w:rPr>
              <w:t>-0.12</w:t>
            </w:r>
          </w:p>
        </w:tc>
      </w:tr>
      <w:tr w:rsidR="00FE33C9" w:rsidRPr="00FE33C9" w14:paraId="2B921E04" w14:textId="77777777" w:rsidTr="00FE33C9">
        <w:trPr>
          <w:trHeight w:val="285"/>
        </w:trPr>
        <w:tc>
          <w:tcPr>
            <w:tcW w:w="310" w:type="pct"/>
          </w:tcPr>
          <w:p w14:paraId="66FB7C74" w14:textId="1CB5D34B" w:rsidR="00FE33C9" w:rsidRPr="00FE33C9" w:rsidRDefault="00FE33C9" w:rsidP="00FE33C9">
            <w:pPr>
              <w:spacing w:line="240" w:lineRule="auto"/>
              <w:ind w:left="426" w:hanging="426"/>
              <w:jc w:val="both"/>
              <w:rPr>
                <w:sz w:val="18"/>
                <w:szCs w:val="18"/>
              </w:rPr>
            </w:pPr>
            <w:r w:rsidRPr="00FE33C9">
              <w:rPr>
                <w:sz w:val="18"/>
                <w:szCs w:val="18"/>
              </w:rPr>
              <w:t>112</w:t>
            </w:r>
          </w:p>
        </w:tc>
        <w:tc>
          <w:tcPr>
            <w:tcW w:w="1377" w:type="pct"/>
            <w:noWrap/>
            <w:hideMark/>
          </w:tcPr>
          <w:p w14:paraId="60EAE82B" w14:textId="7D07DE52" w:rsidR="00FE33C9" w:rsidRPr="00FE33C9" w:rsidRDefault="00FE33C9" w:rsidP="00FE33C9">
            <w:pPr>
              <w:spacing w:line="240" w:lineRule="auto"/>
              <w:ind w:left="426" w:hanging="426"/>
              <w:jc w:val="both"/>
              <w:rPr>
                <w:sz w:val="18"/>
                <w:szCs w:val="18"/>
              </w:rPr>
            </w:pPr>
            <w:r w:rsidRPr="00FE33C9">
              <w:rPr>
                <w:sz w:val="18"/>
                <w:szCs w:val="18"/>
              </w:rPr>
              <w:t>SM Investments</w:t>
            </w:r>
          </w:p>
        </w:tc>
        <w:tc>
          <w:tcPr>
            <w:tcW w:w="861" w:type="pct"/>
            <w:noWrap/>
            <w:hideMark/>
          </w:tcPr>
          <w:p w14:paraId="2ED998DB" w14:textId="502096E2"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6CC9DE3A" w14:textId="5019A885"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175F3AA7" w14:textId="00E6BF90" w:rsidR="00FE33C9" w:rsidRPr="00FE33C9" w:rsidRDefault="00FE33C9" w:rsidP="00FE33C9">
            <w:pPr>
              <w:spacing w:line="240" w:lineRule="auto"/>
              <w:ind w:left="426" w:hanging="426"/>
              <w:jc w:val="both"/>
              <w:rPr>
                <w:sz w:val="18"/>
                <w:szCs w:val="18"/>
              </w:rPr>
            </w:pPr>
            <w:r w:rsidRPr="00FE33C9">
              <w:rPr>
                <w:sz w:val="18"/>
                <w:szCs w:val="18"/>
              </w:rPr>
              <w:t>0.43</w:t>
            </w:r>
          </w:p>
        </w:tc>
        <w:tc>
          <w:tcPr>
            <w:tcW w:w="1025" w:type="pct"/>
            <w:noWrap/>
            <w:hideMark/>
          </w:tcPr>
          <w:p w14:paraId="3B59DB94" w14:textId="1B301D66" w:rsidR="00FE33C9" w:rsidRPr="00FE33C9" w:rsidRDefault="00FE33C9" w:rsidP="00FE33C9">
            <w:pPr>
              <w:spacing w:line="240" w:lineRule="auto"/>
              <w:ind w:left="426" w:hanging="426"/>
              <w:jc w:val="both"/>
              <w:rPr>
                <w:sz w:val="18"/>
                <w:szCs w:val="18"/>
              </w:rPr>
            </w:pPr>
            <w:r w:rsidRPr="00FE33C9">
              <w:rPr>
                <w:sz w:val="18"/>
                <w:szCs w:val="18"/>
              </w:rPr>
              <w:t>0.11</w:t>
            </w:r>
          </w:p>
        </w:tc>
      </w:tr>
      <w:tr w:rsidR="00FE33C9" w:rsidRPr="00FE33C9" w14:paraId="5CBC4273" w14:textId="77777777" w:rsidTr="00FE33C9">
        <w:trPr>
          <w:trHeight w:val="285"/>
        </w:trPr>
        <w:tc>
          <w:tcPr>
            <w:tcW w:w="310" w:type="pct"/>
          </w:tcPr>
          <w:p w14:paraId="7D408AB9" w14:textId="06779B52" w:rsidR="00FE33C9" w:rsidRPr="00FE33C9" w:rsidRDefault="00FE33C9" w:rsidP="00FE33C9">
            <w:pPr>
              <w:spacing w:line="240" w:lineRule="auto"/>
              <w:ind w:left="426" w:hanging="426"/>
              <w:jc w:val="both"/>
              <w:rPr>
                <w:sz w:val="18"/>
                <w:szCs w:val="18"/>
              </w:rPr>
            </w:pPr>
            <w:r w:rsidRPr="00FE33C9">
              <w:rPr>
                <w:sz w:val="18"/>
                <w:szCs w:val="18"/>
              </w:rPr>
              <w:t>113</w:t>
            </w:r>
          </w:p>
        </w:tc>
        <w:tc>
          <w:tcPr>
            <w:tcW w:w="1377" w:type="pct"/>
            <w:noWrap/>
            <w:hideMark/>
          </w:tcPr>
          <w:p w14:paraId="1F96589F" w14:textId="1F9C94B8" w:rsidR="00FE33C9" w:rsidRPr="00FE33C9" w:rsidRDefault="00FE33C9" w:rsidP="00FE33C9">
            <w:pPr>
              <w:spacing w:line="240" w:lineRule="auto"/>
              <w:ind w:left="426" w:hanging="426"/>
              <w:jc w:val="both"/>
              <w:rPr>
                <w:sz w:val="18"/>
                <w:szCs w:val="18"/>
              </w:rPr>
            </w:pPr>
            <w:r w:rsidRPr="00FE33C9">
              <w:rPr>
                <w:sz w:val="18"/>
                <w:szCs w:val="18"/>
              </w:rPr>
              <w:t>SM Prime</w:t>
            </w:r>
          </w:p>
        </w:tc>
        <w:tc>
          <w:tcPr>
            <w:tcW w:w="861" w:type="pct"/>
            <w:noWrap/>
            <w:hideMark/>
          </w:tcPr>
          <w:p w14:paraId="65D28514" w14:textId="4CD8106D"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58484EBE" w14:textId="154B44A9"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6901C03D" w14:textId="24E38F85" w:rsidR="00FE33C9" w:rsidRPr="00FE33C9" w:rsidRDefault="00FE33C9" w:rsidP="00FE33C9">
            <w:pPr>
              <w:spacing w:line="240" w:lineRule="auto"/>
              <w:ind w:left="426" w:hanging="426"/>
              <w:jc w:val="both"/>
              <w:rPr>
                <w:sz w:val="18"/>
                <w:szCs w:val="18"/>
              </w:rPr>
            </w:pPr>
            <w:r w:rsidRPr="00FE33C9">
              <w:rPr>
                <w:sz w:val="18"/>
                <w:szCs w:val="18"/>
              </w:rPr>
              <w:t>0.18</w:t>
            </w:r>
          </w:p>
        </w:tc>
        <w:tc>
          <w:tcPr>
            <w:tcW w:w="1025" w:type="pct"/>
            <w:noWrap/>
            <w:hideMark/>
          </w:tcPr>
          <w:p w14:paraId="0338CF9D" w14:textId="76BC9AD2" w:rsidR="00FE33C9" w:rsidRPr="00FE33C9" w:rsidRDefault="00FE33C9" w:rsidP="00FE33C9">
            <w:pPr>
              <w:spacing w:line="240" w:lineRule="auto"/>
              <w:ind w:left="426" w:hanging="426"/>
              <w:jc w:val="both"/>
              <w:rPr>
                <w:sz w:val="18"/>
                <w:szCs w:val="18"/>
              </w:rPr>
            </w:pPr>
            <w:r w:rsidRPr="00FE33C9">
              <w:rPr>
                <w:sz w:val="18"/>
                <w:szCs w:val="18"/>
              </w:rPr>
              <w:t>0.15</w:t>
            </w:r>
          </w:p>
        </w:tc>
      </w:tr>
      <w:tr w:rsidR="00FE33C9" w:rsidRPr="00FE33C9" w14:paraId="125CE4B8" w14:textId="77777777" w:rsidTr="00FE33C9">
        <w:trPr>
          <w:trHeight w:val="285"/>
        </w:trPr>
        <w:tc>
          <w:tcPr>
            <w:tcW w:w="310" w:type="pct"/>
          </w:tcPr>
          <w:p w14:paraId="74966360" w14:textId="358E5FAC" w:rsidR="00FE33C9" w:rsidRPr="00FE33C9" w:rsidRDefault="00FE33C9" w:rsidP="00FE33C9">
            <w:pPr>
              <w:spacing w:line="240" w:lineRule="auto"/>
              <w:ind w:left="426" w:hanging="426"/>
              <w:jc w:val="both"/>
              <w:rPr>
                <w:sz w:val="18"/>
                <w:szCs w:val="18"/>
              </w:rPr>
            </w:pPr>
            <w:r w:rsidRPr="00FE33C9">
              <w:rPr>
                <w:sz w:val="18"/>
                <w:szCs w:val="18"/>
              </w:rPr>
              <w:t>114</w:t>
            </w:r>
          </w:p>
        </w:tc>
        <w:tc>
          <w:tcPr>
            <w:tcW w:w="1377" w:type="pct"/>
            <w:noWrap/>
            <w:hideMark/>
          </w:tcPr>
          <w:p w14:paraId="3D4E28CB" w14:textId="6F0CB5E7" w:rsidR="00FE33C9" w:rsidRPr="00FE33C9" w:rsidRDefault="00FE33C9" w:rsidP="00FE33C9">
            <w:pPr>
              <w:spacing w:line="240" w:lineRule="auto"/>
              <w:ind w:left="426" w:hanging="426"/>
              <w:jc w:val="both"/>
              <w:rPr>
                <w:sz w:val="18"/>
                <w:szCs w:val="18"/>
              </w:rPr>
            </w:pPr>
            <w:r w:rsidRPr="00FE33C9">
              <w:rPr>
                <w:sz w:val="18"/>
                <w:szCs w:val="18"/>
              </w:rPr>
              <w:t>SM Prime</w:t>
            </w:r>
          </w:p>
        </w:tc>
        <w:tc>
          <w:tcPr>
            <w:tcW w:w="861" w:type="pct"/>
            <w:noWrap/>
            <w:hideMark/>
          </w:tcPr>
          <w:p w14:paraId="7A7FC69D" w14:textId="2A251D51"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12F37132" w14:textId="497C4DEB"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204A3DE5" w14:textId="0837CEA8" w:rsidR="00FE33C9" w:rsidRPr="00FE33C9" w:rsidRDefault="00FE33C9" w:rsidP="00FE33C9">
            <w:pPr>
              <w:spacing w:line="240" w:lineRule="auto"/>
              <w:ind w:left="426" w:hanging="426"/>
              <w:jc w:val="both"/>
              <w:rPr>
                <w:sz w:val="18"/>
                <w:szCs w:val="18"/>
              </w:rPr>
            </w:pPr>
            <w:r w:rsidRPr="00FE33C9">
              <w:rPr>
                <w:sz w:val="18"/>
                <w:szCs w:val="18"/>
              </w:rPr>
              <w:t>0.10</w:t>
            </w:r>
          </w:p>
        </w:tc>
        <w:tc>
          <w:tcPr>
            <w:tcW w:w="1025" w:type="pct"/>
            <w:noWrap/>
            <w:hideMark/>
          </w:tcPr>
          <w:p w14:paraId="5B352C8B" w14:textId="6EC77961" w:rsidR="00FE33C9" w:rsidRPr="00FE33C9" w:rsidRDefault="00FE33C9" w:rsidP="00FE33C9">
            <w:pPr>
              <w:spacing w:line="240" w:lineRule="auto"/>
              <w:ind w:left="426" w:hanging="426"/>
              <w:jc w:val="both"/>
              <w:rPr>
                <w:sz w:val="18"/>
                <w:szCs w:val="18"/>
              </w:rPr>
            </w:pPr>
            <w:r w:rsidRPr="00FE33C9">
              <w:rPr>
                <w:sz w:val="18"/>
                <w:szCs w:val="18"/>
              </w:rPr>
              <w:t>-0.06</w:t>
            </w:r>
          </w:p>
        </w:tc>
      </w:tr>
      <w:tr w:rsidR="00FE33C9" w:rsidRPr="00FE33C9" w14:paraId="5CAC0F45" w14:textId="77777777" w:rsidTr="00FE33C9">
        <w:trPr>
          <w:trHeight w:val="285"/>
        </w:trPr>
        <w:tc>
          <w:tcPr>
            <w:tcW w:w="310" w:type="pct"/>
          </w:tcPr>
          <w:p w14:paraId="6E98545C" w14:textId="31F91CE1" w:rsidR="00FE33C9" w:rsidRPr="00FE33C9" w:rsidRDefault="00FE33C9" w:rsidP="00FE33C9">
            <w:pPr>
              <w:spacing w:line="240" w:lineRule="auto"/>
              <w:ind w:left="426" w:hanging="426"/>
              <w:jc w:val="both"/>
              <w:rPr>
                <w:sz w:val="18"/>
                <w:szCs w:val="18"/>
              </w:rPr>
            </w:pPr>
            <w:r w:rsidRPr="00FE33C9">
              <w:rPr>
                <w:sz w:val="18"/>
                <w:szCs w:val="18"/>
              </w:rPr>
              <w:t>115</w:t>
            </w:r>
          </w:p>
        </w:tc>
        <w:tc>
          <w:tcPr>
            <w:tcW w:w="1377" w:type="pct"/>
            <w:noWrap/>
            <w:hideMark/>
          </w:tcPr>
          <w:p w14:paraId="10BF2BA2" w14:textId="10844582" w:rsidR="00FE33C9" w:rsidRPr="00FE33C9" w:rsidRDefault="00FE33C9" w:rsidP="00FE33C9">
            <w:pPr>
              <w:spacing w:line="240" w:lineRule="auto"/>
              <w:ind w:left="426" w:hanging="426"/>
              <w:jc w:val="both"/>
              <w:rPr>
                <w:sz w:val="18"/>
                <w:szCs w:val="18"/>
              </w:rPr>
            </w:pPr>
            <w:r w:rsidRPr="00FE33C9">
              <w:rPr>
                <w:sz w:val="18"/>
                <w:szCs w:val="18"/>
              </w:rPr>
              <w:t>SM Prime</w:t>
            </w:r>
          </w:p>
        </w:tc>
        <w:tc>
          <w:tcPr>
            <w:tcW w:w="861" w:type="pct"/>
            <w:noWrap/>
            <w:hideMark/>
          </w:tcPr>
          <w:p w14:paraId="10F98F97" w14:textId="57076798"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51064E00" w14:textId="694DC440"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79EB2E0A" w14:textId="20BF2FF8" w:rsidR="00FE33C9" w:rsidRPr="00FE33C9" w:rsidRDefault="00FE33C9" w:rsidP="00FE33C9">
            <w:pPr>
              <w:spacing w:line="240" w:lineRule="auto"/>
              <w:ind w:left="426" w:hanging="426"/>
              <w:jc w:val="both"/>
              <w:rPr>
                <w:sz w:val="18"/>
                <w:szCs w:val="18"/>
              </w:rPr>
            </w:pPr>
            <w:r w:rsidRPr="00FE33C9">
              <w:rPr>
                <w:sz w:val="18"/>
                <w:szCs w:val="18"/>
              </w:rPr>
              <w:t>0.12</w:t>
            </w:r>
          </w:p>
        </w:tc>
        <w:tc>
          <w:tcPr>
            <w:tcW w:w="1025" w:type="pct"/>
            <w:noWrap/>
            <w:hideMark/>
          </w:tcPr>
          <w:p w14:paraId="4E521FE1" w14:textId="5374B953" w:rsidR="00FE33C9" w:rsidRPr="00FE33C9" w:rsidRDefault="00FE33C9" w:rsidP="00FE33C9">
            <w:pPr>
              <w:spacing w:line="240" w:lineRule="auto"/>
              <w:ind w:left="426" w:hanging="426"/>
              <w:jc w:val="both"/>
              <w:rPr>
                <w:sz w:val="18"/>
                <w:szCs w:val="18"/>
              </w:rPr>
            </w:pPr>
            <w:r w:rsidRPr="00FE33C9">
              <w:rPr>
                <w:sz w:val="18"/>
                <w:szCs w:val="18"/>
              </w:rPr>
              <w:t>0.03</w:t>
            </w:r>
          </w:p>
        </w:tc>
      </w:tr>
      <w:tr w:rsidR="00FE33C9" w:rsidRPr="00FE33C9" w14:paraId="6C236459" w14:textId="77777777" w:rsidTr="00FE33C9">
        <w:trPr>
          <w:trHeight w:val="285"/>
        </w:trPr>
        <w:tc>
          <w:tcPr>
            <w:tcW w:w="310" w:type="pct"/>
          </w:tcPr>
          <w:p w14:paraId="612F14AB" w14:textId="3CD5C3F2" w:rsidR="00FE33C9" w:rsidRPr="00FE33C9" w:rsidRDefault="00FE33C9" w:rsidP="00FE33C9">
            <w:pPr>
              <w:spacing w:line="240" w:lineRule="auto"/>
              <w:ind w:left="426" w:hanging="426"/>
              <w:jc w:val="both"/>
              <w:rPr>
                <w:sz w:val="18"/>
                <w:szCs w:val="18"/>
              </w:rPr>
            </w:pPr>
            <w:r w:rsidRPr="00FE33C9">
              <w:rPr>
                <w:sz w:val="18"/>
                <w:szCs w:val="18"/>
              </w:rPr>
              <w:t>116</w:t>
            </w:r>
          </w:p>
        </w:tc>
        <w:tc>
          <w:tcPr>
            <w:tcW w:w="1377" w:type="pct"/>
            <w:noWrap/>
            <w:hideMark/>
          </w:tcPr>
          <w:p w14:paraId="4FD2C2B3" w14:textId="71F93F56" w:rsidR="00FE33C9" w:rsidRPr="00FE33C9" w:rsidRDefault="00FE33C9" w:rsidP="00FE33C9">
            <w:pPr>
              <w:spacing w:line="240" w:lineRule="auto"/>
              <w:ind w:left="426" w:hanging="426"/>
              <w:jc w:val="both"/>
              <w:rPr>
                <w:sz w:val="18"/>
                <w:szCs w:val="18"/>
              </w:rPr>
            </w:pPr>
            <w:r w:rsidRPr="00FE33C9">
              <w:rPr>
                <w:sz w:val="18"/>
                <w:szCs w:val="18"/>
              </w:rPr>
              <w:t>SM Prime</w:t>
            </w:r>
          </w:p>
        </w:tc>
        <w:tc>
          <w:tcPr>
            <w:tcW w:w="861" w:type="pct"/>
            <w:noWrap/>
            <w:hideMark/>
          </w:tcPr>
          <w:p w14:paraId="638437CC" w14:textId="4828864E"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625D8717" w14:textId="242A9FAC"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39147278" w14:textId="2DA4E7E6" w:rsidR="00FE33C9" w:rsidRPr="00FE33C9" w:rsidRDefault="00FE33C9" w:rsidP="00FE33C9">
            <w:pPr>
              <w:spacing w:line="240" w:lineRule="auto"/>
              <w:ind w:left="426" w:hanging="426"/>
              <w:jc w:val="both"/>
              <w:rPr>
                <w:sz w:val="18"/>
                <w:szCs w:val="18"/>
              </w:rPr>
            </w:pPr>
            <w:r w:rsidRPr="00FE33C9">
              <w:rPr>
                <w:sz w:val="18"/>
                <w:szCs w:val="18"/>
              </w:rPr>
              <w:t>0.30</w:t>
            </w:r>
          </w:p>
        </w:tc>
        <w:tc>
          <w:tcPr>
            <w:tcW w:w="1025" w:type="pct"/>
            <w:noWrap/>
            <w:hideMark/>
          </w:tcPr>
          <w:p w14:paraId="60783BC2" w14:textId="6FDAFA69" w:rsidR="00FE33C9" w:rsidRPr="00FE33C9" w:rsidRDefault="00FE33C9" w:rsidP="00FE33C9">
            <w:pPr>
              <w:spacing w:line="240" w:lineRule="auto"/>
              <w:ind w:left="426" w:hanging="426"/>
              <w:jc w:val="both"/>
              <w:rPr>
                <w:sz w:val="18"/>
                <w:szCs w:val="18"/>
              </w:rPr>
            </w:pPr>
            <w:r w:rsidRPr="00FE33C9">
              <w:rPr>
                <w:sz w:val="18"/>
                <w:szCs w:val="18"/>
              </w:rPr>
              <w:t>-0.24</w:t>
            </w:r>
          </w:p>
        </w:tc>
      </w:tr>
      <w:tr w:rsidR="00FE33C9" w:rsidRPr="00FE33C9" w14:paraId="78B9FB02" w14:textId="77777777" w:rsidTr="00FE33C9">
        <w:trPr>
          <w:trHeight w:val="285"/>
        </w:trPr>
        <w:tc>
          <w:tcPr>
            <w:tcW w:w="310" w:type="pct"/>
          </w:tcPr>
          <w:p w14:paraId="29CDF8B0" w14:textId="6FCAFD71" w:rsidR="00FE33C9" w:rsidRPr="00FE33C9" w:rsidRDefault="00FE33C9" w:rsidP="00FE33C9">
            <w:pPr>
              <w:spacing w:line="240" w:lineRule="auto"/>
              <w:ind w:left="426" w:hanging="426"/>
              <w:jc w:val="both"/>
              <w:rPr>
                <w:sz w:val="18"/>
                <w:szCs w:val="18"/>
              </w:rPr>
            </w:pPr>
            <w:r w:rsidRPr="00FE33C9">
              <w:rPr>
                <w:sz w:val="18"/>
                <w:szCs w:val="18"/>
              </w:rPr>
              <w:t>117</w:t>
            </w:r>
          </w:p>
        </w:tc>
        <w:tc>
          <w:tcPr>
            <w:tcW w:w="1377" w:type="pct"/>
            <w:noWrap/>
            <w:hideMark/>
          </w:tcPr>
          <w:p w14:paraId="24CDA285" w14:textId="3C37BAFA" w:rsidR="00FE33C9" w:rsidRPr="00FE33C9" w:rsidRDefault="00FE33C9" w:rsidP="00FE33C9">
            <w:pPr>
              <w:spacing w:line="240" w:lineRule="auto"/>
              <w:ind w:left="426" w:hanging="426"/>
              <w:jc w:val="both"/>
              <w:rPr>
                <w:sz w:val="18"/>
                <w:szCs w:val="18"/>
              </w:rPr>
            </w:pPr>
            <w:r w:rsidRPr="00FE33C9">
              <w:rPr>
                <w:sz w:val="18"/>
                <w:szCs w:val="18"/>
              </w:rPr>
              <w:t>Universal Robina</w:t>
            </w:r>
          </w:p>
        </w:tc>
        <w:tc>
          <w:tcPr>
            <w:tcW w:w="861" w:type="pct"/>
            <w:noWrap/>
            <w:hideMark/>
          </w:tcPr>
          <w:p w14:paraId="7FE08947" w14:textId="24077A19"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63FF5523" w14:textId="387F3686"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557212BB" w14:textId="691F4803" w:rsidR="00FE33C9" w:rsidRPr="00FE33C9" w:rsidRDefault="00FE33C9" w:rsidP="00FE33C9">
            <w:pPr>
              <w:spacing w:line="240" w:lineRule="auto"/>
              <w:ind w:left="426" w:hanging="426"/>
              <w:jc w:val="both"/>
              <w:rPr>
                <w:sz w:val="18"/>
                <w:szCs w:val="18"/>
              </w:rPr>
            </w:pPr>
            <w:r w:rsidRPr="00FE33C9">
              <w:rPr>
                <w:sz w:val="18"/>
                <w:szCs w:val="18"/>
              </w:rPr>
              <w:t>0.23</w:t>
            </w:r>
          </w:p>
        </w:tc>
        <w:tc>
          <w:tcPr>
            <w:tcW w:w="1025" w:type="pct"/>
            <w:noWrap/>
            <w:hideMark/>
          </w:tcPr>
          <w:p w14:paraId="144562CF" w14:textId="47A4BF57" w:rsidR="00FE33C9" w:rsidRPr="00FE33C9" w:rsidRDefault="00FE33C9" w:rsidP="00FE33C9">
            <w:pPr>
              <w:spacing w:line="240" w:lineRule="auto"/>
              <w:ind w:left="426" w:hanging="426"/>
              <w:jc w:val="both"/>
              <w:rPr>
                <w:sz w:val="18"/>
                <w:szCs w:val="18"/>
              </w:rPr>
            </w:pPr>
            <w:r w:rsidRPr="00FE33C9">
              <w:rPr>
                <w:sz w:val="18"/>
                <w:szCs w:val="18"/>
              </w:rPr>
              <w:t>-0.27</w:t>
            </w:r>
          </w:p>
        </w:tc>
      </w:tr>
      <w:tr w:rsidR="00FE33C9" w:rsidRPr="00FE33C9" w14:paraId="17FAD0AC" w14:textId="77777777" w:rsidTr="00FE33C9">
        <w:trPr>
          <w:trHeight w:val="285"/>
        </w:trPr>
        <w:tc>
          <w:tcPr>
            <w:tcW w:w="310" w:type="pct"/>
          </w:tcPr>
          <w:p w14:paraId="32F59064" w14:textId="5969D2C8" w:rsidR="00FE33C9" w:rsidRPr="00FE33C9" w:rsidRDefault="00FE33C9" w:rsidP="00FE33C9">
            <w:pPr>
              <w:spacing w:line="240" w:lineRule="auto"/>
              <w:ind w:left="426" w:hanging="426"/>
              <w:jc w:val="both"/>
              <w:rPr>
                <w:sz w:val="18"/>
                <w:szCs w:val="18"/>
              </w:rPr>
            </w:pPr>
            <w:r w:rsidRPr="00FE33C9">
              <w:rPr>
                <w:sz w:val="18"/>
                <w:szCs w:val="18"/>
              </w:rPr>
              <w:t>118</w:t>
            </w:r>
          </w:p>
        </w:tc>
        <w:tc>
          <w:tcPr>
            <w:tcW w:w="1377" w:type="pct"/>
            <w:noWrap/>
            <w:hideMark/>
          </w:tcPr>
          <w:p w14:paraId="11DF6E38" w14:textId="2E9149B5" w:rsidR="00FE33C9" w:rsidRPr="00FE33C9" w:rsidRDefault="00FE33C9" w:rsidP="00FE33C9">
            <w:pPr>
              <w:spacing w:line="240" w:lineRule="auto"/>
              <w:ind w:left="426" w:hanging="426"/>
              <w:jc w:val="both"/>
              <w:rPr>
                <w:sz w:val="18"/>
                <w:szCs w:val="18"/>
              </w:rPr>
            </w:pPr>
            <w:r w:rsidRPr="00FE33C9">
              <w:rPr>
                <w:sz w:val="18"/>
                <w:szCs w:val="18"/>
              </w:rPr>
              <w:t>Universal Robina</w:t>
            </w:r>
          </w:p>
        </w:tc>
        <w:tc>
          <w:tcPr>
            <w:tcW w:w="861" w:type="pct"/>
            <w:noWrap/>
            <w:hideMark/>
          </w:tcPr>
          <w:p w14:paraId="439422CD" w14:textId="2EEA3DAC"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2507DEC0" w14:textId="7944E44F"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39F94225" w14:textId="4F6D53CE" w:rsidR="00FE33C9" w:rsidRPr="00FE33C9" w:rsidRDefault="00FE33C9" w:rsidP="00FE33C9">
            <w:pPr>
              <w:spacing w:line="240" w:lineRule="auto"/>
              <w:ind w:left="426" w:hanging="426"/>
              <w:jc w:val="both"/>
              <w:rPr>
                <w:sz w:val="18"/>
                <w:szCs w:val="18"/>
              </w:rPr>
            </w:pPr>
            <w:r w:rsidRPr="00FE33C9">
              <w:rPr>
                <w:sz w:val="18"/>
                <w:szCs w:val="18"/>
              </w:rPr>
              <w:t>0.23</w:t>
            </w:r>
          </w:p>
        </w:tc>
        <w:tc>
          <w:tcPr>
            <w:tcW w:w="1025" w:type="pct"/>
            <w:noWrap/>
            <w:hideMark/>
          </w:tcPr>
          <w:p w14:paraId="2A6B497A" w14:textId="7A80BE78"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1126F6A5" w14:textId="77777777" w:rsidTr="00FE33C9">
        <w:trPr>
          <w:trHeight w:val="285"/>
        </w:trPr>
        <w:tc>
          <w:tcPr>
            <w:tcW w:w="310" w:type="pct"/>
          </w:tcPr>
          <w:p w14:paraId="54992B37" w14:textId="4BC830E0" w:rsidR="00FE33C9" w:rsidRPr="00FE33C9" w:rsidRDefault="00FE33C9" w:rsidP="00FE33C9">
            <w:pPr>
              <w:spacing w:line="240" w:lineRule="auto"/>
              <w:ind w:left="426" w:hanging="426"/>
              <w:jc w:val="both"/>
              <w:rPr>
                <w:sz w:val="18"/>
                <w:szCs w:val="18"/>
              </w:rPr>
            </w:pPr>
            <w:r w:rsidRPr="00FE33C9">
              <w:rPr>
                <w:sz w:val="18"/>
                <w:szCs w:val="18"/>
              </w:rPr>
              <w:t>119</w:t>
            </w:r>
          </w:p>
        </w:tc>
        <w:tc>
          <w:tcPr>
            <w:tcW w:w="1377" w:type="pct"/>
            <w:noWrap/>
            <w:hideMark/>
          </w:tcPr>
          <w:p w14:paraId="0C2409BD" w14:textId="0B54A8EF" w:rsidR="00FE33C9" w:rsidRPr="00FE33C9" w:rsidRDefault="00FE33C9" w:rsidP="00FE33C9">
            <w:pPr>
              <w:spacing w:line="240" w:lineRule="auto"/>
              <w:ind w:left="426" w:hanging="426"/>
              <w:jc w:val="both"/>
              <w:rPr>
                <w:sz w:val="18"/>
                <w:szCs w:val="18"/>
              </w:rPr>
            </w:pPr>
            <w:r w:rsidRPr="00FE33C9">
              <w:rPr>
                <w:sz w:val="18"/>
                <w:szCs w:val="18"/>
              </w:rPr>
              <w:t>Universal Robina</w:t>
            </w:r>
          </w:p>
        </w:tc>
        <w:tc>
          <w:tcPr>
            <w:tcW w:w="861" w:type="pct"/>
            <w:noWrap/>
            <w:hideMark/>
          </w:tcPr>
          <w:p w14:paraId="5D96546D" w14:textId="6B68E7CF"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6B31BF59" w14:textId="2064F7C3"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6E86ACCB" w14:textId="759AB8FB" w:rsidR="00FE33C9" w:rsidRPr="00FE33C9" w:rsidRDefault="00FE33C9" w:rsidP="00FE33C9">
            <w:pPr>
              <w:spacing w:line="240" w:lineRule="auto"/>
              <w:ind w:left="426" w:hanging="426"/>
              <w:jc w:val="both"/>
              <w:rPr>
                <w:sz w:val="18"/>
                <w:szCs w:val="18"/>
              </w:rPr>
            </w:pPr>
            <w:r w:rsidRPr="00FE33C9">
              <w:rPr>
                <w:sz w:val="18"/>
                <w:szCs w:val="18"/>
              </w:rPr>
              <w:t>0.14</w:t>
            </w:r>
          </w:p>
        </w:tc>
        <w:tc>
          <w:tcPr>
            <w:tcW w:w="1025" w:type="pct"/>
            <w:noWrap/>
            <w:hideMark/>
          </w:tcPr>
          <w:p w14:paraId="3F9FE481" w14:textId="58950355" w:rsidR="00FE33C9" w:rsidRPr="00FE33C9" w:rsidRDefault="00FE33C9" w:rsidP="00FE33C9">
            <w:pPr>
              <w:spacing w:line="240" w:lineRule="auto"/>
              <w:ind w:left="426" w:hanging="426"/>
              <w:jc w:val="both"/>
              <w:rPr>
                <w:sz w:val="18"/>
                <w:szCs w:val="18"/>
              </w:rPr>
            </w:pPr>
            <w:r w:rsidRPr="00FE33C9">
              <w:rPr>
                <w:sz w:val="18"/>
                <w:szCs w:val="18"/>
              </w:rPr>
              <w:t>-0.16</w:t>
            </w:r>
          </w:p>
        </w:tc>
      </w:tr>
      <w:tr w:rsidR="00FE33C9" w:rsidRPr="00FE33C9" w14:paraId="2E90B9DC" w14:textId="77777777" w:rsidTr="00FE33C9">
        <w:trPr>
          <w:trHeight w:val="285"/>
        </w:trPr>
        <w:tc>
          <w:tcPr>
            <w:tcW w:w="310" w:type="pct"/>
          </w:tcPr>
          <w:p w14:paraId="28E84BF9" w14:textId="5A07E2A1" w:rsidR="00FE33C9" w:rsidRPr="00FE33C9" w:rsidRDefault="00FE33C9" w:rsidP="00FE33C9">
            <w:pPr>
              <w:spacing w:line="240" w:lineRule="auto"/>
              <w:ind w:left="426" w:hanging="426"/>
              <w:jc w:val="both"/>
              <w:rPr>
                <w:sz w:val="18"/>
                <w:szCs w:val="18"/>
              </w:rPr>
            </w:pPr>
            <w:r w:rsidRPr="00FE33C9">
              <w:rPr>
                <w:sz w:val="18"/>
                <w:szCs w:val="18"/>
              </w:rPr>
              <w:t>120</w:t>
            </w:r>
          </w:p>
        </w:tc>
        <w:tc>
          <w:tcPr>
            <w:tcW w:w="1377" w:type="pct"/>
            <w:noWrap/>
            <w:hideMark/>
          </w:tcPr>
          <w:p w14:paraId="1ED0DADB" w14:textId="1049B6DA" w:rsidR="00FE33C9" w:rsidRPr="00FE33C9" w:rsidRDefault="00FE33C9" w:rsidP="00FE33C9">
            <w:pPr>
              <w:spacing w:line="240" w:lineRule="auto"/>
              <w:ind w:left="426" w:hanging="426"/>
              <w:jc w:val="both"/>
              <w:rPr>
                <w:sz w:val="18"/>
                <w:szCs w:val="18"/>
              </w:rPr>
            </w:pPr>
            <w:r w:rsidRPr="00FE33C9">
              <w:rPr>
                <w:sz w:val="18"/>
                <w:szCs w:val="18"/>
              </w:rPr>
              <w:t>Universal Robina</w:t>
            </w:r>
          </w:p>
        </w:tc>
        <w:tc>
          <w:tcPr>
            <w:tcW w:w="861" w:type="pct"/>
            <w:noWrap/>
            <w:hideMark/>
          </w:tcPr>
          <w:p w14:paraId="4D68BEE7" w14:textId="35130CD2"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4670785D" w14:textId="3F3BED3F"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63C65675" w14:textId="76667DB5" w:rsidR="00FE33C9" w:rsidRPr="00FE33C9" w:rsidRDefault="00FE33C9" w:rsidP="00FE33C9">
            <w:pPr>
              <w:spacing w:line="240" w:lineRule="auto"/>
              <w:ind w:left="426" w:hanging="426"/>
              <w:jc w:val="both"/>
              <w:rPr>
                <w:sz w:val="18"/>
                <w:szCs w:val="18"/>
              </w:rPr>
            </w:pPr>
            <w:r w:rsidRPr="00FE33C9">
              <w:rPr>
                <w:sz w:val="18"/>
                <w:szCs w:val="18"/>
              </w:rPr>
              <w:t>0.31</w:t>
            </w:r>
          </w:p>
        </w:tc>
        <w:tc>
          <w:tcPr>
            <w:tcW w:w="1025" w:type="pct"/>
            <w:noWrap/>
            <w:hideMark/>
          </w:tcPr>
          <w:p w14:paraId="4AEFBC11" w14:textId="50177CA6" w:rsidR="00FE33C9" w:rsidRPr="00FE33C9" w:rsidRDefault="00FE33C9" w:rsidP="00FE33C9">
            <w:pPr>
              <w:spacing w:line="240" w:lineRule="auto"/>
              <w:ind w:left="426" w:hanging="426"/>
              <w:jc w:val="both"/>
              <w:rPr>
                <w:sz w:val="18"/>
                <w:szCs w:val="18"/>
              </w:rPr>
            </w:pPr>
            <w:r w:rsidRPr="00FE33C9">
              <w:rPr>
                <w:sz w:val="18"/>
                <w:szCs w:val="18"/>
              </w:rPr>
              <w:t>-0.06</w:t>
            </w:r>
          </w:p>
        </w:tc>
      </w:tr>
      <w:tr w:rsidR="00FE33C9" w:rsidRPr="00FE33C9" w14:paraId="18ACC997" w14:textId="77777777" w:rsidTr="00FE33C9">
        <w:trPr>
          <w:trHeight w:val="285"/>
        </w:trPr>
        <w:tc>
          <w:tcPr>
            <w:tcW w:w="310" w:type="pct"/>
          </w:tcPr>
          <w:p w14:paraId="7D64276A" w14:textId="7B8E31D9" w:rsidR="00FE33C9" w:rsidRPr="00FE33C9" w:rsidRDefault="00FE33C9" w:rsidP="00FE33C9">
            <w:pPr>
              <w:spacing w:line="240" w:lineRule="auto"/>
              <w:ind w:left="426" w:hanging="426"/>
              <w:jc w:val="both"/>
              <w:rPr>
                <w:sz w:val="18"/>
                <w:szCs w:val="18"/>
              </w:rPr>
            </w:pPr>
            <w:r w:rsidRPr="00FE33C9">
              <w:rPr>
                <w:sz w:val="18"/>
                <w:szCs w:val="18"/>
              </w:rPr>
              <w:t>121</w:t>
            </w:r>
          </w:p>
        </w:tc>
        <w:tc>
          <w:tcPr>
            <w:tcW w:w="1377" w:type="pct"/>
            <w:noWrap/>
            <w:hideMark/>
          </w:tcPr>
          <w:p w14:paraId="0136E9FE" w14:textId="4EACE79F" w:rsidR="00FE33C9" w:rsidRPr="00FE33C9" w:rsidRDefault="00FE33C9" w:rsidP="00FE33C9">
            <w:pPr>
              <w:spacing w:line="240" w:lineRule="auto"/>
              <w:ind w:left="426" w:hanging="426"/>
              <w:jc w:val="both"/>
              <w:rPr>
                <w:sz w:val="18"/>
                <w:szCs w:val="18"/>
              </w:rPr>
            </w:pPr>
            <w:r w:rsidRPr="00FE33C9">
              <w:rPr>
                <w:sz w:val="18"/>
                <w:szCs w:val="18"/>
              </w:rPr>
              <w:t>Bangkok Dusit Medical</w:t>
            </w:r>
          </w:p>
        </w:tc>
        <w:tc>
          <w:tcPr>
            <w:tcW w:w="861" w:type="pct"/>
            <w:noWrap/>
            <w:hideMark/>
          </w:tcPr>
          <w:p w14:paraId="32BB6A2D" w14:textId="2EF277CD"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5AE4FCF7" w14:textId="13F69FBC" w:rsidR="00FE33C9" w:rsidRPr="00FE33C9" w:rsidRDefault="00FE33C9" w:rsidP="00FE33C9">
            <w:pPr>
              <w:spacing w:line="240" w:lineRule="auto"/>
              <w:ind w:left="426" w:hanging="426"/>
              <w:jc w:val="both"/>
              <w:rPr>
                <w:sz w:val="18"/>
                <w:szCs w:val="18"/>
              </w:rPr>
            </w:pPr>
            <w:r w:rsidRPr="00FE33C9">
              <w:rPr>
                <w:sz w:val="18"/>
                <w:szCs w:val="18"/>
              </w:rPr>
              <w:t>0.16</w:t>
            </w:r>
          </w:p>
        </w:tc>
        <w:tc>
          <w:tcPr>
            <w:tcW w:w="680" w:type="pct"/>
            <w:noWrap/>
            <w:hideMark/>
          </w:tcPr>
          <w:p w14:paraId="1DC9730D" w14:textId="6E06165D" w:rsidR="00FE33C9" w:rsidRPr="00FE33C9" w:rsidRDefault="00FE33C9" w:rsidP="00FE33C9">
            <w:pPr>
              <w:spacing w:line="240" w:lineRule="auto"/>
              <w:ind w:left="426" w:hanging="426"/>
              <w:jc w:val="both"/>
              <w:rPr>
                <w:sz w:val="18"/>
                <w:szCs w:val="18"/>
              </w:rPr>
            </w:pPr>
            <w:r w:rsidRPr="00FE33C9">
              <w:rPr>
                <w:sz w:val="18"/>
                <w:szCs w:val="18"/>
              </w:rPr>
              <w:t>0.72</w:t>
            </w:r>
          </w:p>
        </w:tc>
        <w:tc>
          <w:tcPr>
            <w:tcW w:w="1025" w:type="pct"/>
            <w:noWrap/>
            <w:hideMark/>
          </w:tcPr>
          <w:p w14:paraId="544F7750" w14:textId="3AEE7D86"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6E395064" w14:textId="77777777" w:rsidTr="00FE33C9">
        <w:trPr>
          <w:trHeight w:val="285"/>
        </w:trPr>
        <w:tc>
          <w:tcPr>
            <w:tcW w:w="310" w:type="pct"/>
          </w:tcPr>
          <w:p w14:paraId="38A33344" w14:textId="191B393C" w:rsidR="00FE33C9" w:rsidRPr="00FE33C9" w:rsidRDefault="00FE33C9" w:rsidP="00FE33C9">
            <w:pPr>
              <w:spacing w:line="240" w:lineRule="auto"/>
              <w:ind w:left="426" w:hanging="426"/>
              <w:jc w:val="both"/>
              <w:rPr>
                <w:sz w:val="18"/>
                <w:szCs w:val="18"/>
              </w:rPr>
            </w:pPr>
            <w:r w:rsidRPr="00FE33C9">
              <w:rPr>
                <w:sz w:val="18"/>
                <w:szCs w:val="18"/>
              </w:rPr>
              <w:t>122</w:t>
            </w:r>
          </w:p>
        </w:tc>
        <w:tc>
          <w:tcPr>
            <w:tcW w:w="1377" w:type="pct"/>
            <w:noWrap/>
            <w:hideMark/>
          </w:tcPr>
          <w:p w14:paraId="37BE7727" w14:textId="74A0D33A" w:rsidR="00FE33C9" w:rsidRPr="00FE33C9" w:rsidRDefault="00FE33C9" w:rsidP="00FE33C9">
            <w:pPr>
              <w:spacing w:line="240" w:lineRule="auto"/>
              <w:ind w:left="426" w:hanging="426"/>
              <w:jc w:val="both"/>
              <w:rPr>
                <w:sz w:val="18"/>
                <w:szCs w:val="18"/>
              </w:rPr>
            </w:pPr>
            <w:r w:rsidRPr="00FE33C9">
              <w:rPr>
                <w:sz w:val="18"/>
                <w:szCs w:val="18"/>
              </w:rPr>
              <w:t>Bangkok Dusit Medical</w:t>
            </w:r>
          </w:p>
        </w:tc>
        <w:tc>
          <w:tcPr>
            <w:tcW w:w="861" w:type="pct"/>
            <w:noWrap/>
            <w:hideMark/>
          </w:tcPr>
          <w:p w14:paraId="20EDF015" w14:textId="62AAA570"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63201218" w14:textId="6B80BF69" w:rsidR="00FE33C9" w:rsidRPr="00FE33C9" w:rsidRDefault="00FE33C9" w:rsidP="00FE33C9">
            <w:pPr>
              <w:spacing w:line="240" w:lineRule="auto"/>
              <w:ind w:left="426" w:hanging="426"/>
              <w:jc w:val="both"/>
              <w:rPr>
                <w:sz w:val="18"/>
                <w:szCs w:val="18"/>
              </w:rPr>
            </w:pPr>
            <w:r w:rsidRPr="00FE33C9">
              <w:rPr>
                <w:sz w:val="18"/>
                <w:szCs w:val="18"/>
              </w:rPr>
              <w:t>0.15</w:t>
            </w:r>
          </w:p>
        </w:tc>
        <w:tc>
          <w:tcPr>
            <w:tcW w:w="680" w:type="pct"/>
            <w:noWrap/>
            <w:hideMark/>
          </w:tcPr>
          <w:p w14:paraId="606312F6" w14:textId="2980C539" w:rsidR="00FE33C9" w:rsidRPr="00FE33C9" w:rsidRDefault="00FE33C9" w:rsidP="00FE33C9">
            <w:pPr>
              <w:spacing w:line="240" w:lineRule="auto"/>
              <w:ind w:left="426" w:hanging="426"/>
              <w:jc w:val="both"/>
              <w:rPr>
                <w:sz w:val="18"/>
                <w:szCs w:val="18"/>
              </w:rPr>
            </w:pPr>
            <w:r w:rsidRPr="00FE33C9">
              <w:rPr>
                <w:sz w:val="18"/>
                <w:szCs w:val="18"/>
              </w:rPr>
              <w:t>0.63</w:t>
            </w:r>
          </w:p>
        </w:tc>
        <w:tc>
          <w:tcPr>
            <w:tcW w:w="1025" w:type="pct"/>
            <w:noWrap/>
            <w:hideMark/>
          </w:tcPr>
          <w:p w14:paraId="53DB44F4" w14:textId="3EE68914" w:rsidR="00FE33C9" w:rsidRPr="00FE33C9" w:rsidRDefault="00FE33C9" w:rsidP="00FE33C9">
            <w:pPr>
              <w:spacing w:line="240" w:lineRule="auto"/>
              <w:ind w:left="426" w:hanging="426"/>
              <w:jc w:val="both"/>
              <w:rPr>
                <w:sz w:val="18"/>
                <w:szCs w:val="18"/>
              </w:rPr>
            </w:pPr>
            <w:r w:rsidRPr="00FE33C9">
              <w:rPr>
                <w:sz w:val="18"/>
                <w:szCs w:val="18"/>
              </w:rPr>
              <w:t>0.26</w:t>
            </w:r>
          </w:p>
        </w:tc>
      </w:tr>
      <w:tr w:rsidR="00FE33C9" w:rsidRPr="00FE33C9" w14:paraId="536903E2" w14:textId="77777777" w:rsidTr="00FE33C9">
        <w:trPr>
          <w:trHeight w:val="285"/>
        </w:trPr>
        <w:tc>
          <w:tcPr>
            <w:tcW w:w="310" w:type="pct"/>
          </w:tcPr>
          <w:p w14:paraId="5E4DC41C" w14:textId="446F7FC0" w:rsidR="00FE33C9" w:rsidRPr="00FE33C9" w:rsidRDefault="00FE33C9" w:rsidP="00FE33C9">
            <w:pPr>
              <w:spacing w:line="240" w:lineRule="auto"/>
              <w:ind w:left="426" w:hanging="426"/>
              <w:jc w:val="both"/>
              <w:rPr>
                <w:sz w:val="18"/>
                <w:szCs w:val="18"/>
              </w:rPr>
            </w:pPr>
            <w:r w:rsidRPr="00FE33C9">
              <w:rPr>
                <w:sz w:val="18"/>
                <w:szCs w:val="18"/>
              </w:rPr>
              <w:t>123</w:t>
            </w:r>
          </w:p>
        </w:tc>
        <w:tc>
          <w:tcPr>
            <w:tcW w:w="1377" w:type="pct"/>
            <w:noWrap/>
            <w:hideMark/>
          </w:tcPr>
          <w:p w14:paraId="27CDFE25" w14:textId="166EAC26" w:rsidR="00FE33C9" w:rsidRPr="00FE33C9" w:rsidRDefault="00FE33C9" w:rsidP="00FE33C9">
            <w:pPr>
              <w:spacing w:line="240" w:lineRule="auto"/>
              <w:ind w:left="426" w:hanging="426"/>
              <w:jc w:val="both"/>
              <w:rPr>
                <w:sz w:val="18"/>
                <w:szCs w:val="18"/>
              </w:rPr>
            </w:pPr>
            <w:r w:rsidRPr="00FE33C9">
              <w:rPr>
                <w:sz w:val="18"/>
                <w:szCs w:val="18"/>
              </w:rPr>
              <w:t>Bangkok Dusit Medical</w:t>
            </w:r>
          </w:p>
        </w:tc>
        <w:tc>
          <w:tcPr>
            <w:tcW w:w="861" w:type="pct"/>
            <w:noWrap/>
            <w:hideMark/>
          </w:tcPr>
          <w:p w14:paraId="249BA7FC" w14:textId="52B66C8B"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02884086" w14:textId="27E1A545"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401FFD37" w14:textId="653638C5" w:rsidR="00FE33C9" w:rsidRPr="00FE33C9" w:rsidRDefault="00FE33C9" w:rsidP="00FE33C9">
            <w:pPr>
              <w:spacing w:line="240" w:lineRule="auto"/>
              <w:ind w:left="426" w:hanging="426"/>
              <w:jc w:val="both"/>
              <w:rPr>
                <w:sz w:val="18"/>
                <w:szCs w:val="18"/>
              </w:rPr>
            </w:pPr>
            <w:r w:rsidRPr="00FE33C9">
              <w:rPr>
                <w:sz w:val="18"/>
                <w:szCs w:val="18"/>
              </w:rPr>
              <w:t>1.60</w:t>
            </w:r>
          </w:p>
        </w:tc>
        <w:tc>
          <w:tcPr>
            <w:tcW w:w="1025" w:type="pct"/>
            <w:noWrap/>
            <w:hideMark/>
          </w:tcPr>
          <w:p w14:paraId="26420B17" w14:textId="0F3F0C03" w:rsidR="00FE33C9" w:rsidRPr="00FE33C9" w:rsidRDefault="00FE33C9" w:rsidP="00FE33C9">
            <w:pPr>
              <w:spacing w:line="240" w:lineRule="auto"/>
              <w:ind w:left="426" w:hanging="426"/>
              <w:jc w:val="both"/>
              <w:rPr>
                <w:sz w:val="18"/>
                <w:szCs w:val="18"/>
              </w:rPr>
            </w:pPr>
            <w:r w:rsidRPr="00FE33C9">
              <w:rPr>
                <w:sz w:val="18"/>
                <w:szCs w:val="18"/>
              </w:rPr>
              <w:t>0.11</w:t>
            </w:r>
          </w:p>
        </w:tc>
      </w:tr>
      <w:tr w:rsidR="00FE33C9" w:rsidRPr="00FE33C9" w14:paraId="0C62016A" w14:textId="77777777" w:rsidTr="00FE33C9">
        <w:trPr>
          <w:trHeight w:val="285"/>
        </w:trPr>
        <w:tc>
          <w:tcPr>
            <w:tcW w:w="310" w:type="pct"/>
          </w:tcPr>
          <w:p w14:paraId="2922A0C1" w14:textId="0484B122" w:rsidR="00FE33C9" w:rsidRPr="00FE33C9" w:rsidRDefault="00FE33C9" w:rsidP="00FE33C9">
            <w:pPr>
              <w:spacing w:line="240" w:lineRule="auto"/>
              <w:ind w:left="426" w:hanging="426"/>
              <w:jc w:val="both"/>
              <w:rPr>
                <w:sz w:val="18"/>
                <w:szCs w:val="18"/>
              </w:rPr>
            </w:pPr>
            <w:r w:rsidRPr="00FE33C9">
              <w:rPr>
                <w:sz w:val="18"/>
                <w:szCs w:val="18"/>
              </w:rPr>
              <w:t>124</w:t>
            </w:r>
          </w:p>
        </w:tc>
        <w:tc>
          <w:tcPr>
            <w:tcW w:w="1377" w:type="pct"/>
            <w:noWrap/>
            <w:hideMark/>
          </w:tcPr>
          <w:p w14:paraId="7EC6CE30" w14:textId="5990D5DE" w:rsidR="00FE33C9" w:rsidRPr="00FE33C9" w:rsidRDefault="00FE33C9" w:rsidP="00FE33C9">
            <w:pPr>
              <w:spacing w:line="240" w:lineRule="auto"/>
              <w:ind w:left="426" w:hanging="426"/>
              <w:jc w:val="both"/>
              <w:rPr>
                <w:sz w:val="18"/>
                <w:szCs w:val="18"/>
              </w:rPr>
            </w:pPr>
            <w:r w:rsidRPr="00FE33C9">
              <w:rPr>
                <w:sz w:val="18"/>
                <w:szCs w:val="18"/>
              </w:rPr>
              <w:t>Bangkok Dusit Medical</w:t>
            </w:r>
          </w:p>
        </w:tc>
        <w:tc>
          <w:tcPr>
            <w:tcW w:w="861" w:type="pct"/>
            <w:noWrap/>
            <w:hideMark/>
          </w:tcPr>
          <w:p w14:paraId="2BE10684" w14:textId="7D9A8390"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72C3D230" w14:textId="03773DBF"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5D636C47" w14:textId="5DF94AFC" w:rsidR="00FE33C9" w:rsidRPr="00FE33C9" w:rsidRDefault="00FE33C9" w:rsidP="00FE33C9">
            <w:pPr>
              <w:spacing w:line="240" w:lineRule="auto"/>
              <w:ind w:left="426" w:hanging="426"/>
              <w:jc w:val="both"/>
              <w:rPr>
                <w:sz w:val="18"/>
                <w:szCs w:val="18"/>
              </w:rPr>
            </w:pPr>
            <w:r w:rsidRPr="00FE33C9">
              <w:rPr>
                <w:sz w:val="18"/>
                <w:szCs w:val="18"/>
              </w:rPr>
              <w:t>0.66</w:t>
            </w:r>
          </w:p>
        </w:tc>
        <w:tc>
          <w:tcPr>
            <w:tcW w:w="1025" w:type="pct"/>
            <w:noWrap/>
            <w:hideMark/>
          </w:tcPr>
          <w:p w14:paraId="4A3DCEE9" w14:textId="0A0A2C10" w:rsidR="00FE33C9" w:rsidRPr="00FE33C9" w:rsidRDefault="00FE33C9" w:rsidP="00FE33C9">
            <w:pPr>
              <w:spacing w:line="240" w:lineRule="auto"/>
              <w:ind w:left="426" w:hanging="426"/>
              <w:jc w:val="both"/>
              <w:rPr>
                <w:sz w:val="18"/>
                <w:szCs w:val="18"/>
              </w:rPr>
            </w:pPr>
            <w:r w:rsidRPr="00FE33C9">
              <w:rPr>
                <w:sz w:val="18"/>
                <w:szCs w:val="18"/>
              </w:rPr>
              <w:t>-0.18</w:t>
            </w:r>
          </w:p>
        </w:tc>
      </w:tr>
      <w:tr w:rsidR="00FE33C9" w:rsidRPr="00FE33C9" w14:paraId="466D5E15" w14:textId="77777777" w:rsidTr="00FE33C9">
        <w:trPr>
          <w:trHeight w:val="285"/>
        </w:trPr>
        <w:tc>
          <w:tcPr>
            <w:tcW w:w="310" w:type="pct"/>
          </w:tcPr>
          <w:p w14:paraId="66F489F1" w14:textId="718C2AA8" w:rsidR="00FE33C9" w:rsidRPr="00FE33C9" w:rsidRDefault="00FE33C9" w:rsidP="00FE33C9">
            <w:pPr>
              <w:spacing w:line="240" w:lineRule="auto"/>
              <w:ind w:left="426" w:hanging="426"/>
              <w:jc w:val="both"/>
              <w:rPr>
                <w:sz w:val="18"/>
                <w:szCs w:val="18"/>
              </w:rPr>
            </w:pPr>
            <w:r w:rsidRPr="00FE33C9">
              <w:rPr>
                <w:sz w:val="18"/>
                <w:szCs w:val="18"/>
              </w:rPr>
              <w:t>125</w:t>
            </w:r>
          </w:p>
        </w:tc>
        <w:tc>
          <w:tcPr>
            <w:tcW w:w="1377" w:type="pct"/>
            <w:noWrap/>
            <w:hideMark/>
          </w:tcPr>
          <w:p w14:paraId="26DCF4EF" w14:textId="66BC9E4D" w:rsidR="00FE33C9" w:rsidRPr="00FE33C9" w:rsidRDefault="00FE33C9" w:rsidP="00FE33C9">
            <w:pPr>
              <w:spacing w:line="240" w:lineRule="auto"/>
              <w:ind w:left="426" w:hanging="426"/>
              <w:jc w:val="both"/>
              <w:rPr>
                <w:sz w:val="18"/>
                <w:szCs w:val="18"/>
              </w:rPr>
            </w:pPr>
            <w:r w:rsidRPr="00FE33C9">
              <w:rPr>
                <w:sz w:val="18"/>
                <w:szCs w:val="18"/>
              </w:rPr>
              <w:t>Central Pattana</w:t>
            </w:r>
          </w:p>
        </w:tc>
        <w:tc>
          <w:tcPr>
            <w:tcW w:w="861" w:type="pct"/>
            <w:noWrap/>
            <w:hideMark/>
          </w:tcPr>
          <w:p w14:paraId="05AD3BDC" w14:textId="6229B7AF"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61DE21E4" w14:textId="30B69F3F" w:rsidR="00FE33C9" w:rsidRPr="00FE33C9" w:rsidRDefault="00FE33C9" w:rsidP="00FE33C9">
            <w:pPr>
              <w:spacing w:line="240" w:lineRule="auto"/>
              <w:ind w:left="426" w:hanging="426"/>
              <w:jc w:val="both"/>
              <w:rPr>
                <w:sz w:val="18"/>
                <w:szCs w:val="18"/>
              </w:rPr>
            </w:pPr>
            <w:r w:rsidRPr="00FE33C9">
              <w:rPr>
                <w:sz w:val="18"/>
                <w:szCs w:val="18"/>
              </w:rPr>
              <w:t>0.16</w:t>
            </w:r>
          </w:p>
        </w:tc>
        <w:tc>
          <w:tcPr>
            <w:tcW w:w="680" w:type="pct"/>
            <w:noWrap/>
            <w:hideMark/>
          </w:tcPr>
          <w:p w14:paraId="21C6FFCC" w14:textId="712696BA" w:rsidR="00FE33C9" w:rsidRPr="00FE33C9" w:rsidRDefault="00FE33C9" w:rsidP="00FE33C9">
            <w:pPr>
              <w:spacing w:line="240" w:lineRule="auto"/>
              <w:ind w:left="426" w:hanging="426"/>
              <w:jc w:val="both"/>
              <w:rPr>
                <w:sz w:val="18"/>
                <w:szCs w:val="18"/>
              </w:rPr>
            </w:pPr>
            <w:r w:rsidRPr="00FE33C9">
              <w:rPr>
                <w:sz w:val="18"/>
                <w:szCs w:val="18"/>
              </w:rPr>
              <w:t>0.34</w:t>
            </w:r>
          </w:p>
        </w:tc>
        <w:tc>
          <w:tcPr>
            <w:tcW w:w="1025" w:type="pct"/>
            <w:noWrap/>
            <w:hideMark/>
          </w:tcPr>
          <w:p w14:paraId="6A4FF206" w14:textId="47D10A8E" w:rsidR="00FE33C9" w:rsidRPr="00FE33C9" w:rsidRDefault="00FE33C9" w:rsidP="00FE33C9">
            <w:pPr>
              <w:spacing w:line="240" w:lineRule="auto"/>
              <w:ind w:left="426" w:hanging="426"/>
              <w:jc w:val="both"/>
              <w:rPr>
                <w:sz w:val="18"/>
                <w:szCs w:val="18"/>
              </w:rPr>
            </w:pPr>
            <w:r w:rsidRPr="00FE33C9">
              <w:rPr>
                <w:sz w:val="18"/>
                <w:szCs w:val="18"/>
              </w:rPr>
              <w:t>-0.01</w:t>
            </w:r>
          </w:p>
        </w:tc>
      </w:tr>
      <w:tr w:rsidR="00FE33C9" w:rsidRPr="00FE33C9" w14:paraId="5CBF3BE9" w14:textId="77777777" w:rsidTr="00FE33C9">
        <w:trPr>
          <w:trHeight w:val="285"/>
        </w:trPr>
        <w:tc>
          <w:tcPr>
            <w:tcW w:w="310" w:type="pct"/>
          </w:tcPr>
          <w:p w14:paraId="5B3A85E1" w14:textId="294D6FE9" w:rsidR="00FE33C9" w:rsidRPr="00FE33C9" w:rsidRDefault="00FE33C9" w:rsidP="00FE33C9">
            <w:pPr>
              <w:spacing w:line="240" w:lineRule="auto"/>
              <w:ind w:left="426" w:hanging="426"/>
              <w:jc w:val="both"/>
              <w:rPr>
                <w:sz w:val="18"/>
                <w:szCs w:val="18"/>
              </w:rPr>
            </w:pPr>
            <w:r w:rsidRPr="00FE33C9">
              <w:rPr>
                <w:sz w:val="18"/>
                <w:szCs w:val="18"/>
              </w:rPr>
              <w:t>126</w:t>
            </w:r>
          </w:p>
        </w:tc>
        <w:tc>
          <w:tcPr>
            <w:tcW w:w="1377" w:type="pct"/>
            <w:noWrap/>
            <w:hideMark/>
          </w:tcPr>
          <w:p w14:paraId="6CBF325A" w14:textId="3730A426" w:rsidR="00FE33C9" w:rsidRPr="00FE33C9" w:rsidRDefault="00FE33C9" w:rsidP="00FE33C9">
            <w:pPr>
              <w:spacing w:line="240" w:lineRule="auto"/>
              <w:ind w:left="426" w:hanging="426"/>
              <w:jc w:val="both"/>
              <w:rPr>
                <w:sz w:val="18"/>
                <w:szCs w:val="18"/>
              </w:rPr>
            </w:pPr>
            <w:r w:rsidRPr="00FE33C9">
              <w:rPr>
                <w:sz w:val="18"/>
                <w:szCs w:val="18"/>
              </w:rPr>
              <w:t>Central Pattana</w:t>
            </w:r>
          </w:p>
        </w:tc>
        <w:tc>
          <w:tcPr>
            <w:tcW w:w="861" w:type="pct"/>
            <w:noWrap/>
            <w:hideMark/>
          </w:tcPr>
          <w:p w14:paraId="7DFBA805" w14:textId="47B27DB0"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3A69B570" w14:textId="1FD1B805"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046259A4" w14:textId="06D34AD1" w:rsidR="00FE33C9" w:rsidRPr="00FE33C9" w:rsidRDefault="00FE33C9" w:rsidP="00FE33C9">
            <w:pPr>
              <w:spacing w:line="240" w:lineRule="auto"/>
              <w:ind w:left="426" w:hanging="426"/>
              <w:jc w:val="both"/>
              <w:rPr>
                <w:sz w:val="18"/>
                <w:szCs w:val="18"/>
              </w:rPr>
            </w:pPr>
            <w:r w:rsidRPr="00FE33C9">
              <w:rPr>
                <w:sz w:val="18"/>
                <w:szCs w:val="18"/>
              </w:rPr>
              <w:t>0.25</w:t>
            </w:r>
          </w:p>
        </w:tc>
        <w:tc>
          <w:tcPr>
            <w:tcW w:w="1025" w:type="pct"/>
            <w:noWrap/>
            <w:hideMark/>
          </w:tcPr>
          <w:p w14:paraId="4C1594C9" w14:textId="14BAD0EF" w:rsidR="00FE33C9" w:rsidRPr="00FE33C9" w:rsidRDefault="00FE33C9" w:rsidP="00FE33C9">
            <w:pPr>
              <w:spacing w:line="240" w:lineRule="auto"/>
              <w:ind w:left="426" w:hanging="426"/>
              <w:jc w:val="both"/>
              <w:rPr>
                <w:sz w:val="18"/>
                <w:szCs w:val="18"/>
              </w:rPr>
            </w:pPr>
            <w:r w:rsidRPr="00FE33C9">
              <w:rPr>
                <w:sz w:val="18"/>
                <w:szCs w:val="18"/>
              </w:rPr>
              <w:t>0.26</w:t>
            </w:r>
          </w:p>
        </w:tc>
      </w:tr>
      <w:tr w:rsidR="00FE33C9" w:rsidRPr="00FE33C9" w14:paraId="208A7CD6" w14:textId="77777777" w:rsidTr="00FE33C9">
        <w:trPr>
          <w:trHeight w:val="285"/>
        </w:trPr>
        <w:tc>
          <w:tcPr>
            <w:tcW w:w="310" w:type="pct"/>
          </w:tcPr>
          <w:p w14:paraId="78B94B44" w14:textId="1ACB014F" w:rsidR="00FE33C9" w:rsidRPr="00FE33C9" w:rsidRDefault="00FE33C9" w:rsidP="00FE33C9">
            <w:pPr>
              <w:spacing w:line="240" w:lineRule="auto"/>
              <w:ind w:left="426" w:hanging="426"/>
              <w:jc w:val="both"/>
              <w:rPr>
                <w:sz w:val="18"/>
                <w:szCs w:val="18"/>
              </w:rPr>
            </w:pPr>
            <w:r w:rsidRPr="00FE33C9">
              <w:rPr>
                <w:sz w:val="18"/>
                <w:szCs w:val="18"/>
              </w:rPr>
              <w:t>127</w:t>
            </w:r>
          </w:p>
        </w:tc>
        <w:tc>
          <w:tcPr>
            <w:tcW w:w="1377" w:type="pct"/>
            <w:noWrap/>
            <w:hideMark/>
          </w:tcPr>
          <w:p w14:paraId="2F6A4086" w14:textId="08713BBD" w:rsidR="00FE33C9" w:rsidRPr="00FE33C9" w:rsidRDefault="00FE33C9" w:rsidP="00FE33C9">
            <w:pPr>
              <w:spacing w:line="240" w:lineRule="auto"/>
              <w:ind w:left="426" w:hanging="426"/>
              <w:jc w:val="both"/>
              <w:rPr>
                <w:sz w:val="18"/>
                <w:szCs w:val="18"/>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05728" behindDoc="0" locked="0" layoutInCell="1" allowOverlap="1" wp14:anchorId="097BB24F" wp14:editId="7B619D12">
                      <wp:simplePos x="0" y="0"/>
                      <wp:positionH relativeFrom="margin">
                        <wp:posOffset>1827530</wp:posOffset>
                      </wp:positionH>
                      <wp:positionV relativeFrom="paragraph">
                        <wp:posOffset>795973</wp:posOffset>
                      </wp:positionV>
                      <wp:extent cx="586740" cy="445135"/>
                      <wp:effectExtent l="0" t="0" r="3810" b="0"/>
                      <wp:wrapNone/>
                      <wp:docPr id="297453774"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554957" id="Rectangle 22" o:spid="_x0000_s1026" style="position:absolute;margin-left:143.9pt;margin-top:62.7pt;width:46.2pt;height:35.05pt;flip:y;z-index:252105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" fillcolor="white [3201]" stroked="f" strokeweight="1pt">
                      <w10:wrap anchorx="margin"/>
                    </v:rect>
                  </w:pict>
                </mc:Fallback>
              </mc:AlternateContent>
            </w:r>
            <w:r w:rsidRPr="00FE33C9">
              <w:rPr>
                <w:sz w:val="18"/>
                <w:szCs w:val="18"/>
              </w:rPr>
              <w:t>Central Pattana</w:t>
            </w:r>
          </w:p>
        </w:tc>
        <w:tc>
          <w:tcPr>
            <w:tcW w:w="861" w:type="pct"/>
            <w:noWrap/>
            <w:hideMark/>
          </w:tcPr>
          <w:p w14:paraId="1A3A1738" w14:textId="5277E358"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41997E35" w14:textId="3AE4CBB5"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388BA04E" w14:textId="03B435CF" w:rsidR="00FE33C9" w:rsidRPr="00FE33C9" w:rsidRDefault="00FE33C9" w:rsidP="00FE33C9">
            <w:pPr>
              <w:spacing w:line="240" w:lineRule="auto"/>
              <w:ind w:left="426" w:hanging="426"/>
              <w:jc w:val="both"/>
              <w:rPr>
                <w:sz w:val="18"/>
                <w:szCs w:val="18"/>
              </w:rPr>
            </w:pPr>
            <w:r w:rsidRPr="00FE33C9">
              <w:rPr>
                <w:sz w:val="18"/>
                <w:szCs w:val="18"/>
              </w:rPr>
              <w:t>0.44</w:t>
            </w:r>
          </w:p>
        </w:tc>
        <w:tc>
          <w:tcPr>
            <w:tcW w:w="1025" w:type="pct"/>
            <w:noWrap/>
            <w:hideMark/>
          </w:tcPr>
          <w:p w14:paraId="5F919D23" w14:textId="765EAEDC" w:rsidR="00FE33C9" w:rsidRPr="00FE33C9" w:rsidRDefault="00FE33C9" w:rsidP="00FE33C9">
            <w:pPr>
              <w:spacing w:line="240" w:lineRule="auto"/>
              <w:ind w:left="426" w:hanging="426"/>
              <w:jc w:val="both"/>
              <w:rPr>
                <w:sz w:val="18"/>
                <w:szCs w:val="18"/>
              </w:rPr>
            </w:pPr>
            <w:r w:rsidRPr="00FE33C9">
              <w:rPr>
                <w:sz w:val="18"/>
                <w:szCs w:val="18"/>
              </w:rPr>
              <w:t>0.18</w:t>
            </w:r>
          </w:p>
        </w:tc>
      </w:tr>
      <w:tr w:rsidR="00FE33C9" w:rsidRPr="00FE33C9" w14:paraId="17A54FD2" w14:textId="77777777" w:rsidTr="00FE33C9">
        <w:trPr>
          <w:trHeight w:val="285"/>
        </w:trPr>
        <w:tc>
          <w:tcPr>
            <w:tcW w:w="310" w:type="pct"/>
          </w:tcPr>
          <w:p w14:paraId="6C8600D2" w14:textId="78FDE7FF" w:rsidR="00FE33C9" w:rsidRPr="00FE33C9" w:rsidRDefault="00FE33C9" w:rsidP="00FE33C9">
            <w:pPr>
              <w:spacing w:line="240" w:lineRule="auto"/>
              <w:ind w:left="426" w:hanging="426"/>
              <w:jc w:val="both"/>
              <w:rPr>
                <w:sz w:val="18"/>
                <w:szCs w:val="18"/>
              </w:rPr>
            </w:pPr>
            <w:r w:rsidRPr="00FE33C9">
              <w:rPr>
                <w:sz w:val="18"/>
                <w:szCs w:val="18"/>
              </w:rPr>
              <w:lastRenderedPageBreak/>
              <w:t>128</w:t>
            </w:r>
          </w:p>
        </w:tc>
        <w:tc>
          <w:tcPr>
            <w:tcW w:w="1377" w:type="pct"/>
            <w:noWrap/>
            <w:hideMark/>
          </w:tcPr>
          <w:p w14:paraId="7BE3EBF7" w14:textId="77138B5A" w:rsidR="00FE33C9" w:rsidRPr="00FE33C9" w:rsidRDefault="00FE33C9" w:rsidP="00FE33C9">
            <w:pPr>
              <w:spacing w:line="240" w:lineRule="auto"/>
              <w:ind w:left="426" w:hanging="426"/>
              <w:jc w:val="both"/>
              <w:rPr>
                <w:sz w:val="18"/>
                <w:szCs w:val="18"/>
              </w:rPr>
            </w:pPr>
            <w:r w:rsidRPr="00FE33C9">
              <w:rPr>
                <w:sz w:val="18"/>
                <w:szCs w:val="18"/>
              </w:rPr>
              <w:t>Central Pattana</w:t>
            </w:r>
          </w:p>
        </w:tc>
        <w:tc>
          <w:tcPr>
            <w:tcW w:w="861" w:type="pct"/>
            <w:noWrap/>
            <w:hideMark/>
          </w:tcPr>
          <w:p w14:paraId="71E054D8" w14:textId="005BF8B1"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623D4E2" w14:textId="00E63434" w:rsidR="00FE33C9" w:rsidRPr="00FE33C9" w:rsidRDefault="00FE33C9" w:rsidP="00FE33C9">
            <w:pPr>
              <w:spacing w:line="240" w:lineRule="auto"/>
              <w:ind w:left="426" w:hanging="426"/>
              <w:jc w:val="both"/>
              <w:rPr>
                <w:sz w:val="18"/>
                <w:szCs w:val="18"/>
              </w:rPr>
            </w:pPr>
            <w:r w:rsidRPr="00FE33C9">
              <w:rPr>
                <w:sz w:val="18"/>
                <w:szCs w:val="18"/>
              </w:rPr>
              <w:t>0.12</w:t>
            </w:r>
          </w:p>
        </w:tc>
        <w:tc>
          <w:tcPr>
            <w:tcW w:w="680" w:type="pct"/>
            <w:noWrap/>
            <w:hideMark/>
          </w:tcPr>
          <w:p w14:paraId="67AACA06" w14:textId="71AB5E96" w:rsidR="00FE33C9" w:rsidRPr="00FE33C9" w:rsidRDefault="00FE33C9" w:rsidP="00FE33C9">
            <w:pPr>
              <w:spacing w:line="240" w:lineRule="auto"/>
              <w:ind w:left="426" w:hanging="426"/>
              <w:jc w:val="both"/>
              <w:rPr>
                <w:sz w:val="18"/>
                <w:szCs w:val="18"/>
              </w:rPr>
            </w:pPr>
            <w:r w:rsidRPr="00FE33C9">
              <w:rPr>
                <w:sz w:val="18"/>
                <w:szCs w:val="18"/>
              </w:rPr>
              <w:t>0.38</w:t>
            </w:r>
          </w:p>
        </w:tc>
        <w:tc>
          <w:tcPr>
            <w:tcW w:w="1025" w:type="pct"/>
            <w:noWrap/>
            <w:hideMark/>
          </w:tcPr>
          <w:p w14:paraId="1E1545E9" w14:textId="1ED0A8B2" w:rsidR="00FE33C9" w:rsidRPr="00FE33C9" w:rsidRDefault="00FE33C9" w:rsidP="00FE33C9">
            <w:pPr>
              <w:spacing w:line="240" w:lineRule="auto"/>
              <w:ind w:left="426" w:hanging="426"/>
              <w:jc w:val="both"/>
              <w:rPr>
                <w:sz w:val="18"/>
                <w:szCs w:val="18"/>
              </w:rPr>
            </w:pPr>
            <w:r w:rsidRPr="00FE33C9">
              <w:rPr>
                <w:sz w:val="18"/>
                <w:szCs w:val="18"/>
              </w:rPr>
              <w:t>-0.23</w:t>
            </w:r>
          </w:p>
        </w:tc>
      </w:tr>
      <w:tr w:rsidR="00FE33C9" w:rsidRPr="00FE33C9" w14:paraId="71033553" w14:textId="77777777" w:rsidTr="00FE33C9">
        <w:trPr>
          <w:trHeight w:val="285"/>
        </w:trPr>
        <w:tc>
          <w:tcPr>
            <w:tcW w:w="310" w:type="pct"/>
          </w:tcPr>
          <w:p w14:paraId="36F14FA9" w14:textId="3FBA1999" w:rsidR="00FE33C9" w:rsidRPr="00FE33C9" w:rsidRDefault="00FE33C9" w:rsidP="00FE33C9">
            <w:pPr>
              <w:spacing w:line="240" w:lineRule="auto"/>
              <w:ind w:left="426" w:hanging="426"/>
              <w:jc w:val="both"/>
              <w:rPr>
                <w:sz w:val="18"/>
                <w:szCs w:val="18"/>
              </w:rPr>
            </w:pPr>
            <w:r w:rsidRPr="00FE33C9">
              <w:rPr>
                <w:sz w:val="18"/>
                <w:szCs w:val="18"/>
              </w:rPr>
              <w:t>129</w:t>
            </w:r>
          </w:p>
        </w:tc>
        <w:tc>
          <w:tcPr>
            <w:tcW w:w="1377" w:type="pct"/>
            <w:noWrap/>
            <w:hideMark/>
          </w:tcPr>
          <w:p w14:paraId="3BF3F4B8" w14:textId="6622E2C2" w:rsidR="00FE33C9" w:rsidRPr="00FE33C9" w:rsidRDefault="00FE33C9" w:rsidP="00FE33C9">
            <w:pPr>
              <w:spacing w:line="240" w:lineRule="auto"/>
              <w:ind w:left="426" w:hanging="426"/>
              <w:jc w:val="both"/>
              <w:rPr>
                <w:sz w:val="18"/>
                <w:szCs w:val="18"/>
              </w:rPr>
            </w:pPr>
            <w:r w:rsidRPr="00FE33C9">
              <w:rPr>
                <w:sz w:val="18"/>
                <w:szCs w:val="18"/>
              </w:rPr>
              <w:t>Charoen Pokphand</w:t>
            </w:r>
          </w:p>
        </w:tc>
        <w:tc>
          <w:tcPr>
            <w:tcW w:w="861" w:type="pct"/>
            <w:noWrap/>
            <w:hideMark/>
          </w:tcPr>
          <w:p w14:paraId="190010FC" w14:textId="446DAE04"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32985ABB" w14:textId="7660B43B" w:rsidR="00FE33C9" w:rsidRPr="00FE33C9" w:rsidRDefault="00FE33C9" w:rsidP="00FE33C9">
            <w:pPr>
              <w:spacing w:line="240" w:lineRule="auto"/>
              <w:ind w:left="426" w:hanging="426"/>
              <w:jc w:val="both"/>
              <w:rPr>
                <w:sz w:val="18"/>
                <w:szCs w:val="18"/>
              </w:rPr>
            </w:pPr>
            <w:r w:rsidRPr="00FE33C9">
              <w:rPr>
                <w:sz w:val="18"/>
                <w:szCs w:val="18"/>
              </w:rPr>
              <w:t>0.05</w:t>
            </w:r>
          </w:p>
        </w:tc>
        <w:tc>
          <w:tcPr>
            <w:tcW w:w="680" w:type="pct"/>
            <w:noWrap/>
            <w:hideMark/>
          </w:tcPr>
          <w:p w14:paraId="19DD80D7" w14:textId="50E9E3E4" w:rsidR="00FE33C9" w:rsidRPr="00FE33C9" w:rsidRDefault="00FE33C9" w:rsidP="00FE33C9">
            <w:pPr>
              <w:spacing w:line="240" w:lineRule="auto"/>
              <w:ind w:left="426" w:hanging="426"/>
              <w:jc w:val="both"/>
              <w:rPr>
                <w:sz w:val="18"/>
                <w:szCs w:val="18"/>
              </w:rPr>
            </w:pPr>
            <w:r w:rsidRPr="00FE33C9">
              <w:rPr>
                <w:sz w:val="18"/>
                <w:szCs w:val="18"/>
              </w:rPr>
              <w:t>0.43</w:t>
            </w:r>
          </w:p>
        </w:tc>
        <w:tc>
          <w:tcPr>
            <w:tcW w:w="1025" w:type="pct"/>
            <w:noWrap/>
            <w:hideMark/>
          </w:tcPr>
          <w:p w14:paraId="61A487D4" w14:textId="09F87F2C" w:rsidR="00FE33C9" w:rsidRPr="00FE33C9" w:rsidRDefault="00FE33C9" w:rsidP="00FE33C9">
            <w:pPr>
              <w:spacing w:line="240" w:lineRule="auto"/>
              <w:ind w:left="426" w:hanging="426"/>
              <w:jc w:val="both"/>
              <w:rPr>
                <w:sz w:val="18"/>
                <w:szCs w:val="18"/>
              </w:rPr>
            </w:pPr>
            <w:r w:rsidRPr="00FE33C9">
              <w:rPr>
                <w:sz w:val="18"/>
                <w:szCs w:val="18"/>
              </w:rPr>
              <w:t>-0.03</w:t>
            </w:r>
          </w:p>
        </w:tc>
      </w:tr>
      <w:tr w:rsidR="00FE33C9" w:rsidRPr="00FE33C9" w14:paraId="0908941C" w14:textId="77777777" w:rsidTr="00FE33C9">
        <w:trPr>
          <w:trHeight w:val="285"/>
        </w:trPr>
        <w:tc>
          <w:tcPr>
            <w:tcW w:w="310" w:type="pct"/>
          </w:tcPr>
          <w:p w14:paraId="5C2D4955" w14:textId="6174D514" w:rsidR="00FE33C9" w:rsidRPr="00FE33C9" w:rsidRDefault="00FE33C9" w:rsidP="00FE33C9">
            <w:pPr>
              <w:spacing w:line="240" w:lineRule="auto"/>
              <w:ind w:left="426" w:hanging="426"/>
              <w:jc w:val="both"/>
              <w:rPr>
                <w:sz w:val="18"/>
                <w:szCs w:val="18"/>
              </w:rPr>
            </w:pPr>
            <w:r w:rsidRPr="00FE33C9">
              <w:rPr>
                <w:sz w:val="18"/>
                <w:szCs w:val="18"/>
              </w:rPr>
              <w:t>130</w:t>
            </w:r>
          </w:p>
        </w:tc>
        <w:tc>
          <w:tcPr>
            <w:tcW w:w="1377" w:type="pct"/>
            <w:noWrap/>
            <w:hideMark/>
          </w:tcPr>
          <w:p w14:paraId="23219E7A" w14:textId="5977B2A8" w:rsidR="00FE33C9" w:rsidRPr="00FE33C9" w:rsidRDefault="00FE33C9" w:rsidP="00FE33C9">
            <w:pPr>
              <w:spacing w:line="240" w:lineRule="auto"/>
              <w:ind w:left="426" w:hanging="426"/>
              <w:jc w:val="both"/>
              <w:rPr>
                <w:sz w:val="18"/>
                <w:szCs w:val="18"/>
              </w:rPr>
            </w:pPr>
            <w:r w:rsidRPr="00FE33C9">
              <w:rPr>
                <w:sz w:val="18"/>
                <w:szCs w:val="18"/>
              </w:rPr>
              <w:t>Charoen Pokphand</w:t>
            </w:r>
          </w:p>
        </w:tc>
        <w:tc>
          <w:tcPr>
            <w:tcW w:w="861" w:type="pct"/>
            <w:noWrap/>
            <w:hideMark/>
          </w:tcPr>
          <w:p w14:paraId="5BC96265" w14:textId="0CADF9FE"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57D09FBF" w14:textId="3147B771" w:rsidR="00FE33C9" w:rsidRPr="00FE33C9" w:rsidRDefault="00FE33C9" w:rsidP="00FE33C9">
            <w:pPr>
              <w:spacing w:line="240" w:lineRule="auto"/>
              <w:ind w:left="426" w:hanging="426"/>
              <w:jc w:val="both"/>
              <w:rPr>
                <w:sz w:val="18"/>
                <w:szCs w:val="18"/>
              </w:rPr>
            </w:pPr>
            <w:r w:rsidRPr="00FE33C9">
              <w:rPr>
                <w:sz w:val="18"/>
                <w:szCs w:val="18"/>
              </w:rPr>
              <w:t>0.05</w:t>
            </w:r>
          </w:p>
        </w:tc>
        <w:tc>
          <w:tcPr>
            <w:tcW w:w="680" w:type="pct"/>
            <w:noWrap/>
            <w:hideMark/>
          </w:tcPr>
          <w:p w14:paraId="798D412B" w14:textId="0B14EAC8" w:rsidR="00FE33C9" w:rsidRPr="00FE33C9" w:rsidRDefault="00FE33C9" w:rsidP="00FE33C9">
            <w:pPr>
              <w:spacing w:line="240" w:lineRule="auto"/>
              <w:ind w:left="426" w:hanging="426"/>
              <w:jc w:val="both"/>
              <w:rPr>
                <w:sz w:val="18"/>
                <w:szCs w:val="18"/>
              </w:rPr>
            </w:pPr>
            <w:r w:rsidRPr="00FE33C9">
              <w:rPr>
                <w:sz w:val="18"/>
                <w:szCs w:val="18"/>
              </w:rPr>
              <w:t>0.61</w:t>
            </w:r>
          </w:p>
        </w:tc>
        <w:tc>
          <w:tcPr>
            <w:tcW w:w="1025" w:type="pct"/>
            <w:noWrap/>
            <w:hideMark/>
          </w:tcPr>
          <w:p w14:paraId="3B0A0635" w14:textId="0B254A8F"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66780223" w14:textId="77777777" w:rsidTr="00FE33C9">
        <w:trPr>
          <w:trHeight w:val="285"/>
        </w:trPr>
        <w:tc>
          <w:tcPr>
            <w:tcW w:w="310" w:type="pct"/>
          </w:tcPr>
          <w:p w14:paraId="07E2D439" w14:textId="5A1F3994" w:rsidR="00FE33C9" w:rsidRPr="00FE33C9" w:rsidRDefault="00FE33C9" w:rsidP="00FE33C9">
            <w:pPr>
              <w:spacing w:line="240" w:lineRule="auto"/>
              <w:ind w:left="426" w:hanging="426"/>
              <w:jc w:val="both"/>
              <w:rPr>
                <w:sz w:val="18"/>
                <w:szCs w:val="18"/>
              </w:rPr>
            </w:pPr>
            <w:r w:rsidRPr="00FE33C9">
              <w:rPr>
                <w:sz w:val="18"/>
                <w:szCs w:val="18"/>
              </w:rPr>
              <w:t>131</w:t>
            </w:r>
          </w:p>
        </w:tc>
        <w:tc>
          <w:tcPr>
            <w:tcW w:w="1377" w:type="pct"/>
            <w:noWrap/>
            <w:hideMark/>
          </w:tcPr>
          <w:p w14:paraId="2926992A" w14:textId="063833ED" w:rsidR="00FE33C9" w:rsidRPr="00FE33C9" w:rsidRDefault="00FE33C9" w:rsidP="00FE33C9">
            <w:pPr>
              <w:spacing w:line="240" w:lineRule="auto"/>
              <w:ind w:left="426" w:hanging="426"/>
              <w:jc w:val="both"/>
              <w:rPr>
                <w:sz w:val="18"/>
                <w:szCs w:val="18"/>
              </w:rPr>
            </w:pPr>
            <w:r w:rsidRPr="00FE33C9">
              <w:rPr>
                <w:sz w:val="18"/>
                <w:szCs w:val="18"/>
              </w:rPr>
              <w:t>Charoen Pokphand</w:t>
            </w:r>
          </w:p>
        </w:tc>
        <w:tc>
          <w:tcPr>
            <w:tcW w:w="861" w:type="pct"/>
            <w:noWrap/>
            <w:hideMark/>
          </w:tcPr>
          <w:p w14:paraId="48CEB36E" w14:textId="12DC84F4"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3CC64E44" w14:textId="6650156E" w:rsidR="00FE33C9" w:rsidRPr="00FE33C9" w:rsidRDefault="00FE33C9" w:rsidP="00FE33C9">
            <w:pPr>
              <w:spacing w:line="240" w:lineRule="auto"/>
              <w:ind w:left="426" w:hanging="426"/>
              <w:jc w:val="both"/>
              <w:rPr>
                <w:sz w:val="18"/>
                <w:szCs w:val="18"/>
              </w:rPr>
            </w:pPr>
            <w:r w:rsidRPr="00FE33C9">
              <w:rPr>
                <w:sz w:val="18"/>
                <w:szCs w:val="18"/>
              </w:rPr>
              <w:t>0.18</w:t>
            </w:r>
          </w:p>
        </w:tc>
        <w:tc>
          <w:tcPr>
            <w:tcW w:w="680" w:type="pct"/>
            <w:noWrap/>
            <w:hideMark/>
          </w:tcPr>
          <w:p w14:paraId="1EB54F3C" w14:textId="6F572231" w:rsidR="00FE33C9" w:rsidRPr="00FE33C9" w:rsidRDefault="00FE33C9" w:rsidP="00FE33C9">
            <w:pPr>
              <w:spacing w:line="240" w:lineRule="auto"/>
              <w:ind w:left="426" w:hanging="426"/>
              <w:jc w:val="both"/>
              <w:rPr>
                <w:sz w:val="18"/>
                <w:szCs w:val="18"/>
              </w:rPr>
            </w:pPr>
            <w:r w:rsidRPr="00FE33C9">
              <w:rPr>
                <w:sz w:val="18"/>
                <w:szCs w:val="18"/>
              </w:rPr>
              <w:t>0.25</w:t>
            </w:r>
          </w:p>
        </w:tc>
        <w:tc>
          <w:tcPr>
            <w:tcW w:w="1025" w:type="pct"/>
            <w:noWrap/>
            <w:hideMark/>
          </w:tcPr>
          <w:p w14:paraId="2CAD840B" w14:textId="14499F02"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7AAEEB37" w14:textId="77777777" w:rsidTr="00FE33C9">
        <w:trPr>
          <w:trHeight w:val="285"/>
        </w:trPr>
        <w:tc>
          <w:tcPr>
            <w:tcW w:w="310" w:type="pct"/>
          </w:tcPr>
          <w:p w14:paraId="6C905743" w14:textId="7AF0D062" w:rsidR="00FE33C9" w:rsidRPr="00FE33C9" w:rsidRDefault="00FE33C9" w:rsidP="00FE33C9">
            <w:pPr>
              <w:spacing w:line="240" w:lineRule="auto"/>
              <w:ind w:left="426" w:hanging="426"/>
              <w:jc w:val="both"/>
              <w:rPr>
                <w:sz w:val="18"/>
                <w:szCs w:val="18"/>
              </w:rPr>
            </w:pPr>
            <w:r w:rsidRPr="00FE33C9">
              <w:rPr>
                <w:sz w:val="18"/>
                <w:szCs w:val="18"/>
              </w:rPr>
              <w:t>132</w:t>
            </w:r>
          </w:p>
        </w:tc>
        <w:tc>
          <w:tcPr>
            <w:tcW w:w="1377" w:type="pct"/>
            <w:noWrap/>
            <w:hideMark/>
          </w:tcPr>
          <w:p w14:paraId="24F6F493" w14:textId="49684C3F" w:rsidR="00FE33C9" w:rsidRPr="00FE33C9" w:rsidRDefault="00FE33C9" w:rsidP="00FE33C9">
            <w:pPr>
              <w:spacing w:line="240" w:lineRule="auto"/>
              <w:ind w:left="426" w:hanging="426"/>
              <w:jc w:val="both"/>
              <w:rPr>
                <w:sz w:val="18"/>
                <w:szCs w:val="18"/>
              </w:rPr>
            </w:pPr>
            <w:r w:rsidRPr="00FE33C9">
              <w:rPr>
                <w:sz w:val="18"/>
                <w:szCs w:val="18"/>
              </w:rPr>
              <w:t>CP All PCL</w:t>
            </w:r>
          </w:p>
        </w:tc>
        <w:tc>
          <w:tcPr>
            <w:tcW w:w="861" w:type="pct"/>
            <w:noWrap/>
            <w:hideMark/>
          </w:tcPr>
          <w:p w14:paraId="3111688C" w14:textId="1A25E942"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03E47EBB" w14:textId="2CB34FB4"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6FDE846D" w14:textId="4D23954B" w:rsidR="00FE33C9" w:rsidRPr="00FE33C9" w:rsidRDefault="00FE33C9" w:rsidP="00FE33C9">
            <w:pPr>
              <w:spacing w:line="240" w:lineRule="auto"/>
              <w:ind w:left="426" w:hanging="426"/>
              <w:jc w:val="both"/>
              <w:rPr>
                <w:sz w:val="18"/>
                <w:szCs w:val="18"/>
              </w:rPr>
            </w:pPr>
            <w:r w:rsidRPr="00FE33C9">
              <w:rPr>
                <w:sz w:val="18"/>
                <w:szCs w:val="18"/>
              </w:rPr>
              <w:t>0.39</w:t>
            </w:r>
          </w:p>
        </w:tc>
        <w:tc>
          <w:tcPr>
            <w:tcW w:w="1025" w:type="pct"/>
            <w:noWrap/>
            <w:hideMark/>
          </w:tcPr>
          <w:p w14:paraId="468B4827" w14:textId="09F45598" w:rsidR="00FE33C9" w:rsidRPr="00FE33C9" w:rsidRDefault="00FE33C9" w:rsidP="00FE33C9">
            <w:pPr>
              <w:spacing w:line="240" w:lineRule="auto"/>
              <w:ind w:left="426" w:hanging="426"/>
              <w:jc w:val="both"/>
              <w:rPr>
                <w:sz w:val="18"/>
                <w:szCs w:val="18"/>
              </w:rPr>
            </w:pPr>
            <w:r w:rsidRPr="00FE33C9">
              <w:rPr>
                <w:sz w:val="18"/>
                <w:szCs w:val="18"/>
              </w:rPr>
              <w:t>-0.18</w:t>
            </w:r>
          </w:p>
        </w:tc>
      </w:tr>
      <w:tr w:rsidR="00FE33C9" w:rsidRPr="00FE33C9" w14:paraId="2B4C0D29" w14:textId="77777777" w:rsidTr="00FE33C9">
        <w:trPr>
          <w:trHeight w:val="285"/>
        </w:trPr>
        <w:tc>
          <w:tcPr>
            <w:tcW w:w="310" w:type="pct"/>
          </w:tcPr>
          <w:p w14:paraId="1132FDC9" w14:textId="037735D8" w:rsidR="00FE33C9" w:rsidRPr="00FE33C9" w:rsidRDefault="00FE33C9" w:rsidP="00FE33C9">
            <w:pPr>
              <w:spacing w:line="240" w:lineRule="auto"/>
              <w:ind w:left="426" w:hanging="426"/>
              <w:jc w:val="both"/>
              <w:rPr>
                <w:sz w:val="18"/>
                <w:szCs w:val="18"/>
              </w:rPr>
            </w:pPr>
            <w:r w:rsidRPr="00FE33C9">
              <w:rPr>
                <w:sz w:val="18"/>
                <w:szCs w:val="18"/>
              </w:rPr>
              <w:t>133</w:t>
            </w:r>
          </w:p>
        </w:tc>
        <w:tc>
          <w:tcPr>
            <w:tcW w:w="1377" w:type="pct"/>
            <w:noWrap/>
            <w:hideMark/>
          </w:tcPr>
          <w:p w14:paraId="23828CC7" w14:textId="5BBE3651" w:rsidR="00FE33C9" w:rsidRPr="00FE33C9" w:rsidRDefault="00FE33C9" w:rsidP="00FE33C9">
            <w:pPr>
              <w:spacing w:line="240" w:lineRule="auto"/>
              <w:ind w:left="426" w:hanging="426"/>
              <w:jc w:val="both"/>
              <w:rPr>
                <w:sz w:val="18"/>
                <w:szCs w:val="18"/>
              </w:rPr>
            </w:pPr>
            <w:r w:rsidRPr="00FE33C9">
              <w:rPr>
                <w:sz w:val="18"/>
                <w:szCs w:val="18"/>
              </w:rPr>
              <w:t>CP All PCL</w:t>
            </w:r>
          </w:p>
        </w:tc>
        <w:tc>
          <w:tcPr>
            <w:tcW w:w="861" w:type="pct"/>
            <w:noWrap/>
            <w:hideMark/>
          </w:tcPr>
          <w:p w14:paraId="625F6211" w14:textId="682BDA2B"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004213BA" w14:textId="20521624"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01FB691E" w14:textId="09FDDD53" w:rsidR="00FE33C9" w:rsidRPr="00FE33C9" w:rsidRDefault="00FE33C9" w:rsidP="00FE33C9">
            <w:pPr>
              <w:spacing w:line="240" w:lineRule="auto"/>
              <w:ind w:left="426" w:hanging="426"/>
              <w:jc w:val="both"/>
              <w:rPr>
                <w:sz w:val="18"/>
                <w:szCs w:val="18"/>
              </w:rPr>
            </w:pPr>
            <w:r w:rsidRPr="00FE33C9">
              <w:rPr>
                <w:sz w:val="18"/>
                <w:szCs w:val="18"/>
              </w:rPr>
              <w:t>0.48</w:t>
            </w:r>
          </w:p>
        </w:tc>
        <w:tc>
          <w:tcPr>
            <w:tcW w:w="1025" w:type="pct"/>
            <w:noWrap/>
            <w:hideMark/>
          </w:tcPr>
          <w:p w14:paraId="24FC4D43" w14:textId="552AF736" w:rsidR="00FE33C9" w:rsidRPr="00FE33C9" w:rsidRDefault="00FE33C9" w:rsidP="00FE33C9">
            <w:pPr>
              <w:spacing w:line="240" w:lineRule="auto"/>
              <w:ind w:left="426" w:hanging="426"/>
              <w:jc w:val="both"/>
              <w:rPr>
                <w:sz w:val="18"/>
                <w:szCs w:val="18"/>
              </w:rPr>
            </w:pPr>
            <w:r w:rsidRPr="00FE33C9">
              <w:rPr>
                <w:sz w:val="18"/>
                <w:szCs w:val="18"/>
              </w:rPr>
              <w:t>0.16</w:t>
            </w:r>
          </w:p>
        </w:tc>
      </w:tr>
      <w:tr w:rsidR="00FE33C9" w:rsidRPr="00FE33C9" w14:paraId="135519D6" w14:textId="77777777" w:rsidTr="00FE33C9">
        <w:trPr>
          <w:trHeight w:val="285"/>
        </w:trPr>
        <w:tc>
          <w:tcPr>
            <w:tcW w:w="310" w:type="pct"/>
          </w:tcPr>
          <w:p w14:paraId="3EB9FCA7" w14:textId="0F5944DC" w:rsidR="00FE33C9" w:rsidRPr="00FE33C9" w:rsidRDefault="00FE33C9" w:rsidP="00FE33C9">
            <w:pPr>
              <w:spacing w:line="240" w:lineRule="auto"/>
              <w:ind w:left="426" w:hanging="426"/>
              <w:jc w:val="both"/>
              <w:rPr>
                <w:sz w:val="18"/>
                <w:szCs w:val="18"/>
              </w:rPr>
            </w:pPr>
            <w:r w:rsidRPr="00FE33C9">
              <w:rPr>
                <w:sz w:val="18"/>
                <w:szCs w:val="18"/>
              </w:rPr>
              <w:t>134</w:t>
            </w:r>
          </w:p>
        </w:tc>
        <w:tc>
          <w:tcPr>
            <w:tcW w:w="1377" w:type="pct"/>
            <w:noWrap/>
            <w:hideMark/>
          </w:tcPr>
          <w:p w14:paraId="1FA19E43" w14:textId="7082348C" w:rsidR="00FE33C9" w:rsidRPr="00FE33C9" w:rsidRDefault="00FE33C9" w:rsidP="00FE33C9">
            <w:pPr>
              <w:spacing w:line="240" w:lineRule="auto"/>
              <w:ind w:left="426" w:hanging="426"/>
              <w:jc w:val="both"/>
              <w:rPr>
                <w:sz w:val="18"/>
                <w:szCs w:val="18"/>
              </w:rPr>
            </w:pPr>
            <w:r w:rsidRPr="00FE33C9">
              <w:rPr>
                <w:sz w:val="18"/>
                <w:szCs w:val="18"/>
              </w:rPr>
              <w:t>CP All PCL</w:t>
            </w:r>
          </w:p>
        </w:tc>
        <w:tc>
          <w:tcPr>
            <w:tcW w:w="861" w:type="pct"/>
            <w:noWrap/>
            <w:hideMark/>
          </w:tcPr>
          <w:p w14:paraId="164124F1" w14:textId="44A4366C"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5C32F8A8" w14:textId="2D34874B"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2A7A2D55" w14:textId="03744B11" w:rsidR="00FE33C9" w:rsidRPr="00FE33C9" w:rsidRDefault="00FE33C9" w:rsidP="00FE33C9">
            <w:pPr>
              <w:spacing w:line="240" w:lineRule="auto"/>
              <w:ind w:left="426" w:hanging="426"/>
              <w:jc w:val="both"/>
              <w:rPr>
                <w:sz w:val="18"/>
                <w:szCs w:val="18"/>
              </w:rPr>
            </w:pPr>
            <w:r w:rsidRPr="00FE33C9">
              <w:rPr>
                <w:sz w:val="18"/>
                <w:szCs w:val="18"/>
              </w:rPr>
              <w:t>0.70</w:t>
            </w:r>
          </w:p>
        </w:tc>
        <w:tc>
          <w:tcPr>
            <w:tcW w:w="1025" w:type="pct"/>
            <w:noWrap/>
            <w:hideMark/>
          </w:tcPr>
          <w:p w14:paraId="2C29E9BA" w14:textId="3A4D179E" w:rsidR="00FE33C9" w:rsidRPr="00FE33C9" w:rsidRDefault="00FE33C9" w:rsidP="00FE33C9">
            <w:pPr>
              <w:spacing w:line="240" w:lineRule="auto"/>
              <w:ind w:left="426" w:hanging="426"/>
              <w:jc w:val="both"/>
              <w:rPr>
                <w:sz w:val="18"/>
                <w:szCs w:val="18"/>
              </w:rPr>
            </w:pPr>
            <w:r w:rsidRPr="00FE33C9">
              <w:rPr>
                <w:sz w:val="18"/>
                <w:szCs w:val="18"/>
              </w:rPr>
              <w:t>0.01</w:t>
            </w:r>
          </w:p>
        </w:tc>
      </w:tr>
      <w:tr w:rsidR="00FE33C9" w:rsidRPr="00FE33C9" w14:paraId="5AAA64E5" w14:textId="77777777" w:rsidTr="00FE33C9">
        <w:trPr>
          <w:trHeight w:val="285"/>
        </w:trPr>
        <w:tc>
          <w:tcPr>
            <w:tcW w:w="310" w:type="pct"/>
          </w:tcPr>
          <w:p w14:paraId="29949024" w14:textId="6EB377E6" w:rsidR="00FE33C9" w:rsidRPr="00FE33C9" w:rsidRDefault="00FE33C9" w:rsidP="00FE33C9">
            <w:pPr>
              <w:spacing w:line="240" w:lineRule="auto"/>
              <w:ind w:left="426" w:hanging="426"/>
              <w:jc w:val="both"/>
              <w:rPr>
                <w:sz w:val="18"/>
                <w:szCs w:val="18"/>
              </w:rPr>
            </w:pPr>
            <w:r w:rsidRPr="00FE33C9">
              <w:rPr>
                <w:sz w:val="18"/>
                <w:szCs w:val="18"/>
              </w:rPr>
              <w:t>135</w:t>
            </w:r>
          </w:p>
        </w:tc>
        <w:tc>
          <w:tcPr>
            <w:tcW w:w="1377" w:type="pct"/>
            <w:noWrap/>
            <w:hideMark/>
          </w:tcPr>
          <w:p w14:paraId="42CCE4DC" w14:textId="39777768" w:rsidR="00FE33C9" w:rsidRPr="00FE33C9" w:rsidRDefault="00FE33C9" w:rsidP="00FE33C9">
            <w:pPr>
              <w:spacing w:line="240" w:lineRule="auto"/>
              <w:ind w:left="426" w:hanging="426"/>
              <w:jc w:val="both"/>
              <w:rPr>
                <w:sz w:val="18"/>
                <w:szCs w:val="18"/>
              </w:rPr>
            </w:pPr>
            <w:r w:rsidRPr="00FE33C9">
              <w:rPr>
                <w:sz w:val="18"/>
                <w:szCs w:val="18"/>
              </w:rPr>
              <w:t>CP All PCL</w:t>
            </w:r>
          </w:p>
        </w:tc>
        <w:tc>
          <w:tcPr>
            <w:tcW w:w="861" w:type="pct"/>
            <w:noWrap/>
            <w:hideMark/>
          </w:tcPr>
          <w:p w14:paraId="497495A7" w14:textId="46CB70BF"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189DF752" w14:textId="76EF3A1A" w:rsidR="00FE33C9" w:rsidRPr="00FE33C9" w:rsidRDefault="00FE33C9" w:rsidP="00FE33C9">
            <w:pPr>
              <w:spacing w:line="240" w:lineRule="auto"/>
              <w:ind w:left="426" w:hanging="426"/>
              <w:jc w:val="both"/>
              <w:rPr>
                <w:sz w:val="18"/>
                <w:szCs w:val="18"/>
              </w:rPr>
            </w:pPr>
            <w:r w:rsidRPr="00FE33C9">
              <w:rPr>
                <w:sz w:val="18"/>
                <w:szCs w:val="18"/>
              </w:rPr>
              <w:t>0.15</w:t>
            </w:r>
          </w:p>
        </w:tc>
        <w:tc>
          <w:tcPr>
            <w:tcW w:w="680" w:type="pct"/>
            <w:noWrap/>
            <w:hideMark/>
          </w:tcPr>
          <w:p w14:paraId="7F25BB7C" w14:textId="3951DD04" w:rsidR="00FE33C9" w:rsidRPr="00FE33C9" w:rsidRDefault="00FE33C9" w:rsidP="00FE33C9">
            <w:pPr>
              <w:spacing w:line="240" w:lineRule="auto"/>
              <w:ind w:left="426" w:hanging="426"/>
              <w:jc w:val="both"/>
              <w:rPr>
                <w:sz w:val="18"/>
                <w:szCs w:val="18"/>
              </w:rPr>
            </w:pPr>
            <w:r w:rsidRPr="00FE33C9">
              <w:rPr>
                <w:sz w:val="18"/>
                <w:szCs w:val="18"/>
              </w:rPr>
              <w:t>0.76</w:t>
            </w:r>
          </w:p>
        </w:tc>
        <w:tc>
          <w:tcPr>
            <w:tcW w:w="1025" w:type="pct"/>
            <w:noWrap/>
            <w:hideMark/>
          </w:tcPr>
          <w:p w14:paraId="659674D0" w14:textId="419F04E0" w:rsidR="00FE33C9" w:rsidRPr="00FE33C9" w:rsidRDefault="00FE33C9" w:rsidP="00FE33C9">
            <w:pPr>
              <w:spacing w:line="240" w:lineRule="auto"/>
              <w:ind w:left="426" w:hanging="426"/>
              <w:jc w:val="both"/>
              <w:rPr>
                <w:sz w:val="18"/>
                <w:szCs w:val="18"/>
              </w:rPr>
            </w:pPr>
            <w:r w:rsidRPr="00FE33C9">
              <w:rPr>
                <w:sz w:val="18"/>
                <w:szCs w:val="18"/>
              </w:rPr>
              <w:t>-0.19</w:t>
            </w:r>
          </w:p>
        </w:tc>
      </w:tr>
      <w:tr w:rsidR="00FE33C9" w:rsidRPr="00FE33C9" w14:paraId="77255327" w14:textId="77777777" w:rsidTr="00FE33C9">
        <w:trPr>
          <w:trHeight w:val="285"/>
        </w:trPr>
        <w:tc>
          <w:tcPr>
            <w:tcW w:w="310" w:type="pct"/>
          </w:tcPr>
          <w:p w14:paraId="69FF6D2B" w14:textId="760B936F" w:rsidR="00FE33C9" w:rsidRPr="00FE33C9" w:rsidRDefault="00FE33C9" w:rsidP="00FE33C9">
            <w:pPr>
              <w:spacing w:line="240" w:lineRule="auto"/>
              <w:ind w:left="426" w:hanging="426"/>
              <w:jc w:val="both"/>
              <w:rPr>
                <w:sz w:val="18"/>
                <w:szCs w:val="18"/>
              </w:rPr>
            </w:pPr>
            <w:r w:rsidRPr="00FE33C9">
              <w:rPr>
                <w:sz w:val="18"/>
                <w:szCs w:val="18"/>
              </w:rPr>
              <w:t>136</w:t>
            </w:r>
          </w:p>
        </w:tc>
        <w:tc>
          <w:tcPr>
            <w:tcW w:w="1377" w:type="pct"/>
            <w:noWrap/>
            <w:hideMark/>
          </w:tcPr>
          <w:p w14:paraId="55ED95A8" w14:textId="48206174" w:rsidR="00FE33C9" w:rsidRPr="00FE33C9" w:rsidRDefault="00FE33C9" w:rsidP="00FE33C9">
            <w:pPr>
              <w:spacing w:line="240" w:lineRule="auto"/>
              <w:ind w:left="426" w:hanging="426"/>
              <w:jc w:val="both"/>
              <w:rPr>
                <w:sz w:val="18"/>
                <w:szCs w:val="18"/>
              </w:rPr>
            </w:pPr>
            <w:proofErr w:type="spellStart"/>
            <w:r w:rsidRPr="00FE33C9">
              <w:rPr>
                <w:sz w:val="18"/>
                <w:szCs w:val="18"/>
              </w:rPr>
              <w:t>Kasikornbank</w:t>
            </w:r>
            <w:proofErr w:type="spellEnd"/>
          </w:p>
        </w:tc>
        <w:tc>
          <w:tcPr>
            <w:tcW w:w="861" w:type="pct"/>
            <w:noWrap/>
            <w:hideMark/>
          </w:tcPr>
          <w:p w14:paraId="16934086" w14:textId="58413AA4"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2A1F1D23" w14:textId="415BC17B"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06AD93FF" w14:textId="25DB4CB1" w:rsidR="00FE33C9" w:rsidRPr="00FE33C9" w:rsidRDefault="00FE33C9" w:rsidP="00FE33C9">
            <w:pPr>
              <w:spacing w:line="240" w:lineRule="auto"/>
              <w:ind w:left="426" w:hanging="426"/>
              <w:jc w:val="both"/>
              <w:rPr>
                <w:sz w:val="18"/>
                <w:szCs w:val="18"/>
              </w:rPr>
            </w:pPr>
            <w:r w:rsidRPr="00FE33C9">
              <w:rPr>
                <w:sz w:val="18"/>
                <w:szCs w:val="18"/>
              </w:rPr>
              <w:t>0.23</w:t>
            </w:r>
          </w:p>
        </w:tc>
        <w:tc>
          <w:tcPr>
            <w:tcW w:w="1025" w:type="pct"/>
            <w:noWrap/>
            <w:hideMark/>
          </w:tcPr>
          <w:p w14:paraId="4C134DAA" w14:textId="234715A2" w:rsidR="00FE33C9" w:rsidRPr="00FE33C9" w:rsidRDefault="00FE33C9" w:rsidP="00FE33C9">
            <w:pPr>
              <w:spacing w:line="240" w:lineRule="auto"/>
              <w:ind w:left="426" w:hanging="426"/>
              <w:jc w:val="both"/>
              <w:rPr>
                <w:sz w:val="18"/>
                <w:szCs w:val="18"/>
              </w:rPr>
            </w:pPr>
            <w:r w:rsidRPr="00FE33C9">
              <w:rPr>
                <w:sz w:val="18"/>
                <w:szCs w:val="18"/>
              </w:rPr>
              <w:t>-0.09</w:t>
            </w:r>
          </w:p>
        </w:tc>
      </w:tr>
      <w:tr w:rsidR="00FE33C9" w:rsidRPr="00FE33C9" w14:paraId="4D303163" w14:textId="77777777" w:rsidTr="00FE33C9">
        <w:trPr>
          <w:trHeight w:val="285"/>
        </w:trPr>
        <w:tc>
          <w:tcPr>
            <w:tcW w:w="310" w:type="pct"/>
          </w:tcPr>
          <w:p w14:paraId="7202A99A" w14:textId="35240448" w:rsidR="00FE33C9" w:rsidRPr="00FE33C9" w:rsidRDefault="00FE33C9" w:rsidP="00FE33C9">
            <w:pPr>
              <w:spacing w:line="240" w:lineRule="auto"/>
              <w:ind w:left="426" w:hanging="426"/>
              <w:jc w:val="both"/>
              <w:rPr>
                <w:sz w:val="18"/>
                <w:szCs w:val="18"/>
              </w:rPr>
            </w:pPr>
            <w:r w:rsidRPr="00FE33C9">
              <w:rPr>
                <w:sz w:val="18"/>
                <w:szCs w:val="18"/>
              </w:rPr>
              <w:t>137</w:t>
            </w:r>
          </w:p>
        </w:tc>
        <w:tc>
          <w:tcPr>
            <w:tcW w:w="1377" w:type="pct"/>
            <w:noWrap/>
            <w:hideMark/>
          </w:tcPr>
          <w:p w14:paraId="6DF3FCF8" w14:textId="50D18AB3" w:rsidR="00FE33C9" w:rsidRPr="00FE33C9" w:rsidRDefault="00FE33C9" w:rsidP="00FE33C9">
            <w:pPr>
              <w:spacing w:line="240" w:lineRule="auto"/>
              <w:ind w:left="426" w:hanging="426"/>
              <w:jc w:val="both"/>
              <w:rPr>
                <w:sz w:val="18"/>
                <w:szCs w:val="18"/>
              </w:rPr>
            </w:pPr>
            <w:proofErr w:type="spellStart"/>
            <w:r w:rsidRPr="00FE33C9">
              <w:rPr>
                <w:sz w:val="18"/>
                <w:szCs w:val="18"/>
              </w:rPr>
              <w:t>Kasikornbank</w:t>
            </w:r>
            <w:proofErr w:type="spellEnd"/>
          </w:p>
        </w:tc>
        <w:tc>
          <w:tcPr>
            <w:tcW w:w="861" w:type="pct"/>
            <w:noWrap/>
            <w:hideMark/>
          </w:tcPr>
          <w:p w14:paraId="443CB566" w14:textId="79C069BB"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6807D4E8" w14:textId="0B88FA12"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0F7FB3BB" w14:textId="6DC8248C" w:rsidR="00FE33C9" w:rsidRPr="00FE33C9" w:rsidRDefault="00FE33C9" w:rsidP="00FE33C9">
            <w:pPr>
              <w:spacing w:line="240" w:lineRule="auto"/>
              <w:ind w:left="426" w:hanging="426"/>
              <w:jc w:val="both"/>
              <w:rPr>
                <w:sz w:val="18"/>
                <w:szCs w:val="18"/>
              </w:rPr>
            </w:pPr>
            <w:r w:rsidRPr="00FE33C9">
              <w:rPr>
                <w:sz w:val="18"/>
                <w:szCs w:val="18"/>
              </w:rPr>
              <w:t>0.24</w:t>
            </w:r>
          </w:p>
        </w:tc>
        <w:tc>
          <w:tcPr>
            <w:tcW w:w="1025" w:type="pct"/>
            <w:noWrap/>
            <w:hideMark/>
          </w:tcPr>
          <w:p w14:paraId="311ED28B" w14:textId="4D9C0199"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62E9CDA7" w14:textId="77777777" w:rsidTr="00FE33C9">
        <w:trPr>
          <w:trHeight w:val="285"/>
        </w:trPr>
        <w:tc>
          <w:tcPr>
            <w:tcW w:w="310" w:type="pct"/>
          </w:tcPr>
          <w:p w14:paraId="601EE54C" w14:textId="41C51AD8" w:rsidR="00FE33C9" w:rsidRPr="00FE33C9" w:rsidRDefault="00FE33C9" w:rsidP="00FE33C9">
            <w:pPr>
              <w:spacing w:line="240" w:lineRule="auto"/>
              <w:ind w:left="426" w:hanging="426"/>
              <w:jc w:val="both"/>
              <w:rPr>
                <w:sz w:val="18"/>
                <w:szCs w:val="18"/>
              </w:rPr>
            </w:pPr>
            <w:r w:rsidRPr="00FE33C9">
              <w:rPr>
                <w:sz w:val="18"/>
                <w:szCs w:val="18"/>
              </w:rPr>
              <w:t>138</w:t>
            </w:r>
          </w:p>
        </w:tc>
        <w:tc>
          <w:tcPr>
            <w:tcW w:w="1377" w:type="pct"/>
            <w:noWrap/>
            <w:hideMark/>
          </w:tcPr>
          <w:p w14:paraId="4CE37B9B" w14:textId="21E8B485" w:rsidR="00FE33C9" w:rsidRPr="00FE33C9" w:rsidRDefault="00FE33C9" w:rsidP="00FE33C9">
            <w:pPr>
              <w:spacing w:line="240" w:lineRule="auto"/>
              <w:ind w:left="426" w:hanging="426"/>
              <w:jc w:val="both"/>
              <w:rPr>
                <w:sz w:val="18"/>
                <w:szCs w:val="18"/>
              </w:rPr>
            </w:pPr>
            <w:proofErr w:type="spellStart"/>
            <w:r w:rsidRPr="00FE33C9">
              <w:rPr>
                <w:sz w:val="18"/>
                <w:szCs w:val="18"/>
              </w:rPr>
              <w:t>Kasikornbank</w:t>
            </w:r>
            <w:proofErr w:type="spellEnd"/>
          </w:p>
        </w:tc>
        <w:tc>
          <w:tcPr>
            <w:tcW w:w="861" w:type="pct"/>
            <w:noWrap/>
            <w:hideMark/>
          </w:tcPr>
          <w:p w14:paraId="4E09BE94" w14:textId="0A5C2231"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66E1025D" w14:textId="71E215E9"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61249861" w14:textId="12F3C805" w:rsidR="00FE33C9" w:rsidRPr="00FE33C9" w:rsidRDefault="00FE33C9" w:rsidP="00FE33C9">
            <w:pPr>
              <w:spacing w:line="240" w:lineRule="auto"/>
              <w:ind w:left="426" w:hanging="426"/>
              <w:jc w:val="both"/>
              <w:rPr>
                <w:sz w:val="18"/>
                <w:szCs w:val="18"/>
              </w:rPr>
            </w:pPr>
            <w:r w:rsidRPr="00FE33C9">
              <w:rPr>
                <w:sz w:val="18"/>
                <w:szCs w:val="18"/>
              </w:rPr>
              <w:t>0.21</w:t>
            </w:r>
          </w:p>
        </w:tc>
        <w:tc>
          <w:tcPr>
            <w:tcW w:w="1025" w:type="pct"/>
            <w:noWrap/>
            <w:hideMark/>
          </w:tcPr>
          <w:p w14:paraId="53F69EF9" w14:textId="027BB9A7" w:rsidR="00FE33C9" w:rsidRPr="00FE33C9" w:rsidRDefault="00FE33C9" w:rsidP="00FE33C9">
            <w:pPr>
              <w:spacing w:line="240" w:lineRule="auto"/>
              <w:ind w:left="426" w:hanging="426"/>
              <w:jc w:val="both"/>
              <w:rPr>
                <w:sz w:val="18"/>
                <w:szCs w:val="18"/>
              </w:rPr>
            </w:pPr>
            <w:r w:rsidRPr="00FE33C9">
              <w:rPr>
                <w:sz w:val="18"/>
                <w:szCs w:val="18"/>
              </w:rPr>
              <w:t>0.26</w:t>
            </w:r>
          </w:p>
        </w:tc>
      </w:tr>
      <w:tr w:rsidR="00FE33C9" w:rsidRPr="00FE33C9" w14:paraId="712F80CB" w14:textId="77777777" w:rsidTr="00FE33C9">
        <w:trPr>
          <w:trHeight w:val="285"/>
        </w:trPr>
        <w:tc>
          <w:tcPr>
            <w:tcW w:w="310" w:type="pct"/>
          </w:tcPr>
          <w:p w14:paraId="30412CF3" w14:textId="41A39E65" w:rsidR="00FE33C9" w:rsidRPr="00FE33C9" w:rsidRDefault="00FE33C9" w:rsidP="00FE33C9">
            <w:pPr>
              <w:spacing w:line="240" w:lineRule="auto"/>
              <w:ind w:left="426" w:hanging="426"/>
              <w:jc w:val="both"/>
              <w:rPr>
                <w:sz w:val="18"/>
                <w:szCs w:val="18"/>
              </w:rPr>
            </w:pPr>
            <w:r w:rsidRPr="00FE33C9">
              <w:rPr>
                <w:sz w:val="18"/>
                <w:szCs w:val="18"/>
              </w:rPr>
              <w:t>139</w:t>
            </w:r>
          </w:p>
        </w:tc>
        <w:tc>
          <w:tcPr>
            <w:tcW w:w="1377" w:type="pct"/>
            <w:noWrap/>
            <w:hideMark/>
          </w:tcPr>
          <w:p w14:paraId="3E83753B" w14:textId="65A8B2C2" w:rsidR="00FE33C9" w:rsidRPr="00FE33C9" w:rsidRDefault="00FE33C9" w:rsidP="00FE33C9">
            <w:pPr>
              <w:spacing w:line="240" w:lineRule="auto"/>
              <w:ind w:left="426" w:hanging="426"/>
              <w:jc w:val="both"/>
              <w:rPr>
                <w:sz w:val="18"/>
                <w:szCs w:val="18"/>
              </w:rPr>
            </w:pPr>
            <w:proofErr w:type="spellStart"/>
            <w:r w:rsidRPr="00FE33C9">
              <w:rPr>
                <w:sz w:val="18"/>
                <w:szCs w:val="18"/>
              </w:rPr>
              <w:t>Kasikornbank</w:t>
            </w:r>
            <w:proofErr w:type="spellEnd"/>
          </w:p>
        </w:tc>
        <w:tc>
          <w:tcPr>
            <w:tcW w:w="861" w:type="pct"/>
            <w:noWrap/>
            <w:hideMark/>
          </w:tcPr>
          <w:p w14:paraId="5435320C" w14:textId="5E6465A5"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17CDD97E" w14:textId="26B90846"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4F1D762A" w14:textId="5E69C843" w:rsidR="00FE33C9" w:rsidRPr="00FE33C9" w:rsidRDefault="00FE33C9" w:rsidP="00FE33C9">
            <w:pPr>
              <w:spacing w:line="240" w:lineRule="auto"/>
              <w:ind w:left="426" w:hanging="426"/>
              <w:jc w:val="both"/>
              <w:rPr>
                <w:sz w:val="18"/>
                <w:szCs w:val="18"/>
              </w:rPr>
            </w:pPr>
            <w:r w:rsidRPr="00FE33C9">
              <w:rPr>
                <w:sz w:val="18"/>
                <w:szCs w:val="18"/>
              </w:rPr>
              <w:t>0.36</w:t>
            </w:r>
          </w:p>
        </w:tc>
        <w:tc>
          <w:tcPr>
            <w:tcW w:w="1025" w:type="pct"/>
            <w:noWrap/>
            <w:hideMark/>
          </w:tcPr>
          <w:p w14:paraId="384AF65C" w14:textId="4B73C10E" w:rsidR="00FE33C9" w:rsidRPr="00FE33C9" w:rsidRDefault="00FE33C9" w:rsidP="00FE33C9">
            <w:pPr>
              <w:spacing w:line="240" w:lineRule="auto"/>
              <w:ind w:left="426" w:hanging="426"/>
              <w:jc w:val="both"/>
              <w:rPr>
                <w:sz w:val="18"/>
                <w:szCs w:val="18"/>
              </w:rPr>
            </w:pPr>
            <w:r w:rsidRPr="00FE33C9">
              <w:rPr>
                <w:sz w:val="18"/>
                <w:szCs w:val="18"/>
              </w:rPr>
              <w:t>-0.26</w:t>
            </w:r>
          </w:p>
        </w:tc>
      </w:tr>
      <w:tr w:rsidR="00FE33C9" w:rsidRPr="00FE33C9" w14:paraId="3A7DEF4F" w14:textId="77777777" w:rsidTr="00FE33C9">
        <w:trPr>
          <w:trHeight w:val="285"/>
        </w:trPr>
        <w:tc>
          <w:tcPr>
            <w:tcW w:w="310" w:type="pct"/>
          </w:tcPr>
          <w:p w14:paraId="1CABBF21" w14:textId="3D005EEF" w:rsidR="00FE33C9" w:rsidRPr="00FE33C9" w:rsidRDefault="00FE33C9" w:rsidP="00FE33C9">
            <w:pPr>
              <w:spacing w:line="240" w:lineRule="auto"/>
              <w:ind w:left="426" w:hanging="426"/>
              <w:jc w:val="both"/>
              <w:rPr>
                <w:sz w:val="18"/>
                <w:szCs w:val="18"/>
              </w:rPr>
            </w:pPr>
            <w:r w:rsidRPr="00FE33C9">
              <w:rPr>
                <w:sz w:val="18"/>
                <w:szCs w:val="18"/>
              </w:rPr>
              <w:t>140</w:t>
            </w:r>
          </w:p>
        </w:tc>
        <w:tc>
          <w:tcPr>
            <w:tcW w:w="1377" w:type="pct"/>
            <w:noWrap/>
            <w:hideMark/>
          </w:tcPr>
          <w:p w14:paraId="466CDF36" w14:textId="5793E3AB" w:rsidR="00FE33C9" w:rsidRPr="00FE33C9" w:rsidRDefault="00FE33C9" w:rsidP="00FE33C9">
            <w:pPr>
              <w:spacing w:line="240" w:lineRule="auto"/>
              <w:ind w:left="426" w:hanging="426"/>
              <w:jc w:val="both"/>
              <w:rPr>
                <w:sz w:val="18"/>
                <w:szCs w:val="18"/>
              </w:rPr>
            </w:pPr>
            <w:r w:rsidRPr="00FE33C9">
              <w:rPr>
                <w:sz w:val="18"/>
                <w:szCs w:val="18"/>
              </w:rPr>
              <w:t>Minor Intl</w:t>
            </w:r>
          </w:p>
        </w:tc>
        <w:tc>
          <w:tcPr>
            <w:tcW w:w="861" w:type="pct"/>
            <w:noWrap/>
            <w:hideMark/>
          </w:tcPr>
          <w:p w14:paraId="59BBF102" w14:textId="7EBE890D"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1A19C421" w14:textId="0BB662F4"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6985D6C4" w14:textId="43D2689A" w:rsidR="00FE33C9" w:rsidRPr="00FE33C9" w:rsidRDefault="00FE33C9" w:rsidP="00FE33C9">
            <w:pPr>
              <w:spacing w:line="240" w:lineRule="auto"/>
              <w:ind w:left="426" w:hanging="426"/>
              <w:jc w:val="both"/>
              <w:rPr>
                <w:sz w:val="18"/>
                <w:szCs w:val="18"/>
              </w:rPr>
            </w:pPr>
            <w:r w:rsidRPr="00FE33C9">
              <w:rPr>
                <w:sz w:val="18"/>
                <w:szCs w:val="18"/>
              </w:rPr>
              <w:t>0.79</w:t>
            </w:r>
          </w:p>
        </w:tc>
        <w:tc>
          <w:tcPr>
            <w:tcW w:w="1025" w:type="pct"/>
            <w:noWrap/>
            <w:hideMark/>
          </w:tcPr>
          <w:p w14:paraId="4E8D008F" w14:textId="7DA097D3" w:rsidR="00FE33C9" w:rsidRPr="00FE33C9" w:rsidRDefault="00FE33C9" w:rsidP="00FE33C9">
            <w:pPr>
              <w:spacing w:line="240" w:lineRule="auto"/>
              <w:ind w:left="426" w:hanging="426"/>
              <w:jc w:val="both"/>
              <w:rPr>
                <w:sz w:val="18"/>
                <w:szCs w:val="18"/>
              </w:rPr>
            </w:pPr>
            <w:r w:rsidRPr="00FE33C9">
              <w:rPr>
                <w:sz w:val="18"/>
                <w:szCs w:val="18"/>
              </w:rPr>
              <w:t>-0.09</w:t>
            </w:r>
          </w:p>
        </w:tc>
      </w:tr>
      <w:tr w:rsidR="00FE33C9" w:rsidRPr="00FE33C9" w14:paraId="197BE54F" w14:textId="77777777" w:rsidTr="00FE33C9">
        <w:trPr>
          <w:trHeight w:val="285"/>
        </w:trPr>
        <w:tc>
          <w:tcPr>
            <w:tcW w:w="310" w:type="pct"/>
          </w:tcPr>
          <w:p w14:paraId="62AD2330" w14:textId="5246D349" w:rsidR="00FE33C9" w:rsidRPr="00FE33C9" w:rsidRDefault="00FE33C9" w:rsidP="00FE33C9">
            <w:pPr>
              <w:spacing w:line="240" w:lineRule="auto"/>
              <w:ind w:left="426" w:hanging="426"/>
              <w:jc w:val="both"/>
              <w:rPr>
                <w:sz w:val="18"/>
                <w:szCs w:val="18"/>
              </w:rPr>
            </w:pPr>
            <w:r w:rsidRPr="00FE33C9">
              <w:rPr>
                <w:sz w:val="18"/>
                <w:szCs w:val="18"/>
              </w:rPr>
              <w:t>141</w:t>
            </w:r>
          </w:p>
        </w:tc>
        <w:tc>
          <w:tcPr>
            <w:tcW w:w="1377" w:type="pct"/>
            <w:noWrap/>
            <w:hideMark/>
          </w:tcPr>
          <w:p w14:paraId="0C526BF0" w14:textId="729438E5" w:rsidR="00FE33C9" w:rsidRPr="00FE33C9" w:rsidRDefault="00FE33C9" w:rsidP="00FE33C9">
            <w:pPr>
              <w:spacing w:line="240" w:lineRule="auto"/>
              <w:ind w:left="426" w:hanging="426"/>
              <w:jc w:val="both"/>
              <w:rPr>
                <w:sz w:val="18"/>
                <w:szCs w:val="18"/>
              </w:rPr>
            </w:pPr>
            <w:r w:rsidRPr="00FE33C9">
              <w:rPr>
                <w:sz w:val="18"/>
                <w:szCs w:val="18"/>
              </w:rPr>
              <w:t>Minor Intl</w:t>
            </w:r>
          </w:p>
        </w:tc>
        <w:tc>
          <w:tcPr>
            <w:tcW w:w="861" w:type="pct"/>
            <w:noWrap/>
            <w:hideMark/>
          </w:tcPr>
          <w:p w14:paraId="51039F8B" w14:textId="28AC2BD3"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130C6AAB" w14:textId="2F10677B" w:rsidR="00FE33C9" w:rsidRPr="00FE33C9" w:rsidRDefault="00FE33C9" w:rsidP="00FE33C9">
            <w:pPr>
              <w:spacing w:line="240" w:lineRule="auto"/>
              <w:ind w:left="426" w:hanging="426"/>
              <w:jc w:val="both"/>
              <w:rPr>
                <w:sz w:val="18"/>
                <w:szCs w:val="18"/>
              </w:rPr>
            </w:pPr>
            <w:r w:rsidRPr="00FE33C9">
              <w:rPr>
                <w:sz w:val="18"/>
                <w:szCs w:val="18"/>
              </w:rPr>
              <w:t>0.06</w:t>
            </w:r>
          </w:p>
        </w:tc>
        <w:tc>
          <w:tcPr>
            <w:tcW w:w="680" w:type="pct"/>
            <w:noWrap/>
            <w:hideMark/>
          </w:tcPr>
          <w:p w14:paraId="5E64ED6C" w14:textId="7F70D782" w:rsidR="00FE33C9" w:rsidRPr="00FE33C9" w:rsidRDefault="00FE33C9" w:rsidP="00FE33C9">
            <w:pPr>
              <w:spacing w:line="240" w:lineRule="auto"/>
              <w:ind w:left="426" w:hanging="426"/>
              <w:jc w:val="both"/>
              <w:rPr>
                <w:sz w:val="18"/>
                <w:szCs w:val="18"/>
              </w:rPr>
            </w:pPr>
            <w:r w:rsidRPr="00FE33C9">
              <w:rPr>
                <w:sz w:val="18"/>
                <w:szCs w:val="18"/>
              </w:rPr>
              <w:t>0.33</w:t>
            </w:r>
          </w:p>
        </w:tc>
        <w:tc>
          <w:tcPr>
            <w:tcW w:w="1025" w:type="pct"/>
            <w:noWrap/>
            <w:hideMark/>
          </w:tcPr>
          <w:p w14:paraId="60F53720" w14:textId="0F8B4B32" w:rsidR="00FE33C9" w:rsidRPr="00FE33C9" w:rsidRDefault="00FE33C9" w:rsidP="00FE33C9">
            <w:pPr>
              <w:spacing w:line="240" w:lineRule="auto"/>
              <w:ind w:left="426" w:hanging="426"/>
              <w:jc w:val="both"/>
              <w:rPr>
                <w:sz w:val="18"/>
                <w:szCs w:val="18"/>
              </w:rPr>
            </w:pPr>
            <w:r w:rsidRPr="00FE33C9">
              <w:rPr>
                <w:sz w:val="18"/>
                <w:szCs w:val="18"/>
              </w:rPr>
              <w:t>0.12</w:t>
            </w:r>
          </w:p>
        </w:tc>
      </w:tr>
      <w:tr w:rsidR="00FE33C9" w:rsidRPr="00FE33C9" w14:paraId="3AF14E5B" w14:textId="77777777" w:rsidTr="00FE33C9">
        <w:trPr>
          <w:trHeight w:val="285"/>
        </w:trPr>
        <w:tc>
          <w:tcPr>
            <w:tcW w:w="310" w:type="pct"/>
          </w:tcPr>
          <w:p w14:paraId="58B14275" w14:textId="022476E8" w:rsidR="00FE33C9" w:rsidRPr="00FE33C9" w:rsidRDefault="00FE33C9" w:rsidP="00FE33C9">
            <w:pPr>
              <w:spacing w:line="240" w:lineRule="auto"/>
              <w:ind w:left="426" w:hanging="426"/>
              <w:jc w:val="both"/>
              <w:rPr>
                <w:sz w:val="18"/>
                <w:szCs w:val="18"/>
              </w:rPr>
            </w:pPr>
            <w:r w:rsidRPr="00FE33C9">
              <w:rPr>
                <w:sz w:val="18"/>
                <w:szCs w:val="18"/>
              </w:rPr>
              <w:t>142</w:t>
            </w:r>
          </w:p>
        </w:tc>
        <w:tc>
          <w:tcPr>
            <w:tcW w:w="1377" w:type="pct"/>
            <w:noWrap/>
            <w:hideMark/>
          </w:tcPr>
          <w:p w14:paraId="4118B781" w14:textId="6EFFC673" w:rsidR="00FE33C9" w:rsidRPr="00FE33C9" w:rsidRDefault="00FE33C9" w:rsidP="00FE33C9">
            <w:pPr>
              <w:spacing w:line="240" w:lineRule="auto"/>
              <w:ind w:left="426" w:hanging="426"/>
              <w:jc w:val="both"/>
              <w:rPr>
                <w:sz w:val="18"/>
                <w:szCs w:val="18"/>
              </w:rPr>
            </w:pPr>
            <w:r w:rsidRPr="00FE33C9">
              <w:rPr>
                <w:sz w:val="18"/>
                <w:szCs w:val="18"/>
              </w:rPr>
              <w:t>PTT PCL</w:t>
            </w:r>
          </w:p>
        </w:tc>
        <w:tc>
          <w:tcPr>
            <w:tcW w:w="861" w:type="pct"/>
            <w:noWrap/>
            <w:hideMark/>
          </w:tcPr>
          <w:p w14:paraId="6C44A55B" w14:textId="23C8C3C8"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20887791" w14:textId="21F6A45F"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2E5FB18B" w14:textId="14AE4A5D" w:rsidR="00FE33C9" w:rsidRPr="00FE33C9" w:rsidRDefault="00FE33C9" w:rsidP="00FE33C9">
            <w:pPr>
              <w:spacing w:line="240" w:lineRule="auto"/>
              <w:ind w:left="426" w:hanging="426"/>
              <w:jc w:val="both"/>
              <w:rPr>
                <w:sz w:val="18"/>
                <w:szCs w:val="18"/>
              </w:rPr>
            </w:pPr>
            <w:r w:rsidRPr="00FE33C9">
              <w:rPr>
                <w:sz w:val="18"/>
                <w:szCs w:val="18"/>
              </w:rPr>
              <w:t>0.56</w:t>
            </w:r>
          </w:p>
        </w:tc>
        <w:tc>
          <w:tcPr>
            <w:tcW w:w="1025" w:type="pct"/>
            <w:noWrap/>
            <w:hideMark/>
          </w:tcPr>
          <w:p w14:paraId="282B005B" w14:textId="0AC5E69B" w:rsidR="00FE33C9" w:rsidRPr="00FE33C9" w:rsidRDefault="00FE33C9" w:rsidP="00FE33C9">
            <w:pPr>
              <w:spacing w:line="240" w:lineRule="auto"/>
              <w:ind w:left="426" w:hanging="426"/>
              <w:jc w:val="both"/>
              <w:rPr>
                <w:sz w:val="18"/>
                <w:szCs w:val="18"/>
              </w:rPr>
            </w:pPr>
            <w:r w:rsidRPr="00FE33C9">
              <w:rPr>
                <w:sz w:val="18"/>
                <w:szCs w:val="18"/>
              </w:rPr>
              <w:t>0.08</w:t>
            </w:r>
          </w:p>
        </w:tc>
      </w:tr>
      <w:tr w:rsidR="00FE33C9" w:rsidRPr="00FE33C9" w14:paraId="503886A6" w14:textId="77777777" w:rsidTr="00FE33C9">
        <w:trPr>
          <w:trHeight w:val="285"/>
        </w:trPr>
        <w:tc>
          <w:tcPr>
            <w:tcW w:w="310" w:type="pct"/>
          </w:tcPr>
          <w:p w14:paraId="3A11858D" w14:textId="4BF25E86" w:rsidR="00FE33C9" w:rsidRPr="00FE33C9" w:rsidRDefault="00FE33C9" w:rsidP="00FE33C9">
            <w:pPr>
              <w:spacing w:line="240" w:lineRule="auto"/>
              <w:ind w:left="426" w:hanging="426"/>
              <w:jc w:val="both"/>
              <w:rPr>
                <w:sz w:val="18"/>
                <w:szCs w:val="18"/>
              </w:rPr>
            </w:pPr>
            <w:r w:rsidRPr="00FE33C9">
              <w:rPr>
                <w:sz w:val="18"/>
                <w:szCs w:val="18"/>
              </w:rPr>
              <w:t>143</w:t>
            </w:r>
          </w:p>
        </w:tc>
        <w:tc>
          <w:tcPr>
            <w:tcW w:w="1377" w:type="pct"/>
            <w:noWrap/>
            <w:hideMark/>
          </w:tcPr>
          <w:p w14:paraId="5657BDFE" w14:textId="771419FF" w:rsidR="00FE33C9" w:rsidRPr="00FE33C9" w:rsidRDefault="00FE33C9" w:rsidP="00FE33C9">
            <w:pPr>
              <w:spacing w:line="240" w:lineRule="auto"/>
              <w:ind w:left="426" w:hanging="426"/>
              <w:jc w:val="both"/>
              <w:rPr>
                <w:sz w:val="18"/>
                <w:szCs w:val="18"/>
              </w:rPr>
            </w:pPr>
            <w:r w:rsidRPr="00FE33C9">
              <w:rPr>
                <w:sz w:val="18"/>
                <w:szCs w:val="18"/>
              </w:rPr>
              <w:t>PTT PCL</w:t>
            </w:r>
          </w:p>
        </w:tc>
        <w:tc>
          <w:tcPr>
            <w:tcW w:w="861" w:type="pct"/>
            <w:noWrap/>
            <w:hideMark/>
          </w:tcPr>
          <w:p w14:paraId="7F20974E" w14:textId="14897787"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205989F8" w14:textId="3DEA13DC" w:rsidR="00FE33C9" w:rsidRPr="00FE33C9" w:rsidRDefault="00FE33C9" w:rsidP="00FE33C9">
            <w:pPr>
              <w:spacing w:line="240" w:lineRule="auto"/>
              <w:ind w:left="426" w:hanging="426"/>
              <w:jc w:val="both"/>
              <w:rPr>
                <w:sz w:val="18"/>
                <w:szCs w:val="18"/>
              </w:rPr>
            </w:pPr>
            <w:r w:rsidRPr="00FE33C9">
              <w:rPr>
                <w:sz w:val="18"/>
                <w:szCs w:val="18"/>
              </w:rPr>
              <w:t>0.08</w:t>
            </w:r>
          </w:p>
        </w:tc>
        <w:tc>
          <w:tcPr>
            <w:tcW w:w="680" w:type="pct"/>
            <w:noWrap/>
            <w:hideMark/>
          </w:tcPr>
          <w:p w14:paraId="260EA1AC" w14:textId="639ECBC0" w:rsidR="00FE33C9" w:rsidRPr="00FE33C9" w:rsidRDefault="00FE33C9" w:rsidP="00FE33C9">
            <w:pPr>
              <w:spacing w:line="240" w:lineRule="auto"/>
              <w:ind w:left="426" w:hanging="426"/>
              <w:jc w:val="both"/>
              <w:rPr>
                <w:sz w:val="18"/>
                <w:szCs w:val="18"/>
              </w:rPr>
            </w:pPr>
            <w:r w:rsidRPr="00FE33C9">
              <w:rPr>
                <w:sz w:val="18"/>
                <w:szCs w:val="18"/>
              </w:rPr>
              <w:t>0.94</w:t>
            </w:r>
          </w:p>
        </w:tc>
        <w:tc>
          <w:tcPr>
            <w:tcW w:w="1025" w:type="pct"/>
            <w:noWrap/>
            <w:hideMark/>
          </w:tcPr>
          <w:p w14:paraId="1A5D0E44" w14:textId="0FE15319" w:rsidR="00FE33C9" w:rsidRPr="00FE33C9" w:rsidRDefault="00FE33C9" w:rsidP="00FE33C9">
            <w:pPr>
              <w:spacing w:line="240" w:lineRule="auto"/>
              <w:ind w:left="426" w:hanging="426"/>
              <w:jc w:val="both"/>
              <w:rPr>
                <w:sz w:val="18"/>
                <w:szCs w:val="18"/>
              </w:rPr>
            </w:pPr>
            <w:r w:rsidRPr="00FE33C9">
              <w:rPr>
                <w:sz w:val="18"/>
                <w:szCs w:val="18"/>
              </w:rPr>
              <w:t>-0.13</w:t>
            </w:r>
          </w:p>
        </w:tc>
      </w:tr>
      <w:tr w:rsidR="00FE33C9" w:rsidRPr="00FE33C9" w14:paraId="229AF061" w14:textId="77777777" w:rsidTr="00FE33C9">
        <w:trPr>
          <w:trHeight w:val="285"/>
        </w:trPr>
        <w:tc>
          <w:tcPr>
            <w:tcW w:w="310" w:type="pct"/>
          </w:tcPr>
          <w:p w14:paraId="41CFE82D" w14:textId="2C211605" w:rsidR="00FE33C9" w:rsidRPr="00FE33C9" w:rsidRDefault="00FE33C9" w:rsidP="00FE33C9">
            <w:pPr>
              <w:spacing w:line="240" w:lineRule="auto"/>
              <w:ind w:left="426" w:hanging="426"/>
              <w:jc w:val="both"/>
              <w:rPr>
                <w:sz w:val="18"/>
                <w:szCs w:val="18"/>
              </w:rPr>
            </w:pPr>
            <w:r w:rsidRPr="00FE33C9">
              <w:rPr>
                <w:sz w:val="18"/>
                <w:szCs w:val="18"/>
              </w:rPr>
              <w:t>144</w:t>
            </w:r>
          </w:p>
        </w:tc>
        <w:tc>
          <w:tcPr>
            <w:tcW w:w="1377" w:type="pct"/>
            <w:noWrap/>
            <w:hideMark/>
          </w:tcPr>
          <w:p w14:paraId="2392764F" w14:textId="22F63511" w:rsidR="00FE33C9" w:rsidRPr="00FE33C9" w:rsidRDefault="00FE33C9" w:rsidP="00FE33C9">
            <w:pPr>
              <w:spacing w:line="240" w:lineRule="auto"/>
              <w:ind w:left="426" w:hanging="426"/>
              <w:jc w:val="both"/>
              <w:rPr>
                <w:sz w:val="18"/>
                <w:szCs w:val="18"/>
              </w:rPr>
            </w:pPr>
            <w:r w:rsidRPr="00FE33C9">
              <w:rPr>
                <w:sz w:val="18"/>
                <w:szCs w:val="18"/>
              </w:rPr>
              <w:t>PTT PCL</w:t>
            </w:r>
          </w:p>
        </w:tc>
        <w:tc>
          <w:tcPr>
            <w:tcW w:w="861" w:type="pct"/>
            <w:noWrap/>
            <w:hideMark/>
          </w:tcPr>
          <w:p w14:paraId="44D16CAC" w14:textId="7AF264DD"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3142D043" w14:textId="6CD1E7A3"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6B3C62A5" w14:textId="4318226A" w:rsidR="00FE33C9" w:rsidRPr="00FE33C9" w:rsidRDefault="00FE33C9" w:rsidP="00FE33C9">
            <w:pPr>
              <w:spacing w:line="240" w:lineRule="auto"/>
              <w:ind w:left="426" w:hanging="426"/>
              <w:jc w:val="both"/>
              <w:rPr>
                <w:sz w:val="18"/>
                <w:szCs w:val="18"/>
              </w:rPr>
            </w:pPr>
            <w:r w:rsidRPr="00FE33C9">
              <w:rPr>
                <w:sz w:val="18"/>
                <w:szCs w:val="18"/>
              </w:rPr>
              <w:t>0.72</w:t>
            </w:r>
          </w:p>
        </w:tc>
        <w:tc>
          <w:tcPr>
            <w:tcW w:w="1025" w:type="pct"/>
            <w:noWrap/>
            <w:hideMark/>
          </w:tcPr>
          <w:p w14:paraId="06A138A6" w14:textId="1570C6A7" w:rsidR="00FE33C9" w:rsidRPr="00FE33C9" w:rsidRDefault="00FE33C9" w:rsidP="00FE33C9">
            <w:pPr>
              <w:spacing w:line="240" w:lineRule="auto"/>
              <w:ind w:left="426" w:hanging="426"/>
              <w:jc w:val="both"/>
              <w:rPr>
                <w:sz w:val="18"/>
                <w:szCs w:val="18"/>
              </w:rPr>
            </w:pPr>
            <w:r w:rsidRPr="00FE33C9">
              <w:rPr>
                <w:sz w:val="18"/>
                <w:szCs w:val="18"/>
              </w:rPr>
              <w:t>-0.11</w:t>
            </w:r>
          </w:p>
        </w:tc>
      </w:tr>
      <w:tr w:rsidR="00FE33C9" w:rsidRPr="00FE33C9" w14:paraId="25D34140" w14:textId="77777777" w:rsidTr="00FE33C9">
        <w:trPr>
          <w:trHeight w:val="285"/>
        </w:trPr>
        <w:tc>
          <w:tcPr>
            <w:tcW w:w="310" w:type="pct"/>
          </w:tcPr>
          <w:p w14:paraId="1D4A1779" w14:textId="0C569868" w:rsidR="00FE33C9" w:rsidRPr="00FE33C9" w:rsidRDefault="00FE33C9" w:rsidP="00FE33C9">
            <w:pPr>
              <w:spacing w:line="240" w:lineRule="auto"/>
              <w:ind w:left="426" w:hanging="426"/>
              <w:jc w:val="both"/>
              <w:rPr>
                <w:sz w:val="18"/>
                <w:szCs w:val="18"/>
              </w:rPr>
            </w:pPr>
            <w:r w:rsidRPr="00FE33C9">
              <w:rPr>
                <w:sz w:val="18"/>
                <w:szCs w:val="18"/>
              </w:rPr>
              <w:t>145</w:t>
            </w:r>
          </w:p>
        </w:tc>
        <w:tc>
          <w:tcPr>
            <w:tcW w:w="1377" w:type="pct"/>
            <w:noWrap/>
            <w:hideMark/>
          </w:tcPr>
          <w:p w14:paraId="2D047795" w14:textId="6621A253" w:rsidR="00FE33C9" w:rsidRPr="00FE33C9" w:rsidRDefault="00FE33C9" w:rsidP="00FE33C9">
            <w:pPr>
              <w:spacing w:line="240" w:lineRule="auto"/>
              <w:ind w:left="426" w:hanging="426"/>
              <w:jc w:val="both"/>
              <w:rPr>
                <w:sz w:val="18"/>
                <w:szCs w:val="18"/>
              </w:rPr>
            </w:pPr>
            <w:r w:rsidRPr="00FE33C9">
              <w:rPr>
                <w:sz w:val="18"/>
                <w:szCs w:val="18"/>
              </w:rPr>
              <w:t>PTT PCL</w:t>
            </w:r>
          </w:p>
        </w:tc>
        <w:tc>
          <w:tcPr>
            <w:tcW w:w="861" w:type="pct"/>
            <w:noWrap/>
            <w:hideMark/>
          </w:tcPr>
          <w:p w14:paraId="1F6C52E7" w14:textId="17C1B2DF"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19B539DB" w14:textId="487A1917" w:rsidR="00FE33C9" w:rsidRPr="00FE33C9" w:rsidRDefault="00FE33C9" w:rsidP="00FE33C9">
            <w:pPr>
              <w:spacing w:line="240" w:lineRule="auto"/>
              <w:ind w:left="426" w:hanging="426"/>
              <w:jc w:val="both"/>
              <w:rPr>
                <w:sz w:val="18"/>
                <w:szCs w:val="18"/>
              </w:rPr>
            </w:pPr>
            <w:r w:rsidRPr="00FE33C9">
              <w:rPr>
                <w:sz w:val="18"/>
                <w:szCs w:val="18"/>
              </w:rPr>
              <w:t>0.03</w:t>
            </w:r>
          </w:p>
        </w:tc>
        <w:tc>
          <w:tcPr>
            <w:tcW w:w="680" w:type="pct"/>
            <w:noWrap/>
            <w:hideMark/>
          </w:tcPr>
          <w:p w14:paraId="58793ECB" w14:textId="1071F7A1" w:rsidR="00FE33C9" w:rsidRPr="00FE33C9" w:rsidRDefault="00FE33C9" w:rsidP="00FE33C9">
            <w:pPr>
              <w:spacing w:line="240" w:lineRule="auto"/>
              <w:ind w:left="426" w:hanging="426"/>
              <w:jc w:val="both"/>
              <w:rPr>
                <w:sz w:val="18"/>
                <w:szCs w:val="18"/>
              </w:rPr>
            </w:pPr>
            <w:r w:rsidRPr="00FE33C9">
              <w:rPr>
                <w:sz w:val="18"/>
                <w:szCs w:val="18"/>
              </w:rPr>
              <w:t>1.36</w:t>
            </w:r>
          </w:p>
        </w:tc>
        <w:tc>
          <w:tcPr>
            <w:tcW w:w="1025" w:type="pct"/>
            <w:noWrap/>
            <w:hideMark/>
          </w:tcPr>
          <w:p w14:paraId="3E6AC4BB" w14:textId="46DC92D5" w:rsidR="00FE33C9" w:rsidRPr="00FE33C9" w:rsidRDefault="00FE33C9" w:rsidP="00FE33C9">
            <w:pPr>
              <w:spacing w:line="240" w:lineRule="auto"/>
              <w:ind w:left="426" w:hanging="426"/>
              <w:jc w:val="both"/>
              <w:rPr>
                <w:sz w:val="18"/>
                <w:szCs w:val="18"/>
              </w:rPr>
            </w:pPr>
            <w:r w:rsidRPr="00FE33C9">
              <w:rPr>
                <w:sz w:val="18"/>
                <w:szCs w:val="18"/>
              </w:rPr>
              <w:t>-0.09</w:t>
            </w:r>
          </w:p>
        </w:tc>
      </w:tr>
      <w:tr w:rsidR="00FE33C9" w:rsidRPr="00FE33C9" w14:paraId="2BF1E5D0" w14:textId="77777777" w:rsidTr="00FE33C9">
        <w:trPr>
          <w:trHeight w:val="285"/>
        </w:trPr>
        <w:tc>
          <w:tcPr>
            <w:tcW w:w="310" w:type="pct"/>
          </w:tcPr>
          <w:p w14:paraId="65ED4EC9" w14:textId="71219868" w:rsidR="00FE33C9" w:rsidRPr="00FE33C9" w:rsidRDefault="00FE33C9" w:rsidP="00FE33C9">
            <w:pPr>
              <w:spacing w:line="240" w:lineRule="auto"/>
              <w:ind w:left="426" w:hanging="426"/>
              <w:jc w:val="both"/>
              <w:rPr>
                <w:sz w:val="18"/>
                <w:szCs w:val="18"/>
              </w:rPr>
            </w:pPr>
            <w:r w:rsidRPr="00FE33C9">
              <w:rPr>
                <w:sz w:val="18"/>
                <w:szCs w:val="18"/>
              </w:rPr>
              <w:t>146</w:t>
            </w:r>
          </w:p>
        </w:tc>
        <w:tc>
          <w:tcPr>
            <w:tcW w:w="1377" w:type="pct"/>
            <w:noWrap/>
            <w:hideMark/>
          </w:tcPr>
          <w:p w14:paraId="347AFA4F" w14:textId="062284F4" w:rsidR="00FE33C9" w:rsidRPr="00FE33C9" w:rsidRDefault="00FE33C9" w:rsidP="00FE33C9">
            <w:pPr>
              <w:spacing w:line="240" w:lineRule="auto"/>
              <w:ind w:left="426" w:hanging="426"/>
              <w:jc w:val="both"/>
              <w:rPr>
                <w:sz w:val="18"/>
                <w:szCs w:val="18"/>
              </w:rPr>
            </w:pPr>
            <w:r w:rsidRPr="00FE33C9">
              <w:rPr>
                <w:sz w:val="18"/>
                <w:szCs w:val="18"/>
              </w:rPr>
              <w:t>PTT Global Chemical</w:t>
            </w:r>
          </w:p>
        </w:tc>
        <w:tc>
          <w:tcPr>
            <w:tcW w:w="861" w:type="pct"/>
            <w:noWrap/>
            <w:hideMark/>
          </w:tcPr>
          <w:p w14:paraId="6CE17C2B" w14:textId="15B65BE6"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216564CD" w14:textId="1095780F" w:rsidR="00FE33C9" w:rsidRPr="00FE33C9" w:rsidRDefault="00FE33C9" w:rsidP="00FE33C9">
            <w:pPr>
              <w:spacing w:line="240" w:lineRule="auto"/>
              <w:ind w:left="426" w:hanging="426"/>
              <w:jc w:val="both"/>
              <w:rPr>
                <w:sz w:val="18"/>
                <w:szCs w:val="18"/>
              </w:rPr>
            </w:pPr>
            <w:r w:rsidRPr="00FE33C9">
              <w:rPr>
                <w:sz w:val="18"/>
                <w:szCs w:val="18"/>
              </w:rPr>
              <w:t>0.15</w:t>
            </w:r>
          </w:p>
        </w:tc>
        <w:tc>
          <w:tcPr>
            <w:tcW w:w="680" w:type="pct"/>
            <w:noWrap/>
            <w:hideMark/>
          </w:tcPr>
          <w:p w14:paraId="49D8C498" w14:textId="12268D9D" w:rsidR="00FE33C9" w:rsidRPr="00FE33C9" w:rsidRDefault="00FE33C9" w:rsidP="00FE33C9">
            <w:pPr>
              <w:spacing w:line="240" w:lineRule="auto"/>
              <w:ind w:left="426" w:hanging="426"/>
              <w:jc w:val="both"/>
              <w:rPr>
                <w:sz w:val="18"/>
                <w:szCs w:val="18"/>
              </w:rPr>
            </w:pPr>
            <w:r w:rsidRPr="00FE33C9">
              <w:rPr>
                <w:sz w:val="18"/>
                <w:szCs w:val="18"/>
              </w:rPr>
              <w:t>0.30</w:t>
            </w:r>
          </w:p>
        </w:tc>
        <w:tc>
          <w:tcPr>
            <w:tcW w:w="1025" w:type="pct"/>
            <w:noWrap/>
            <w:hideMark/>
          </w:tcPr>
          <w:p w14:paraId="1BFAD6EF" w14:textId="41153C55" w:rsidR="00FE33C9" w:rsidRPr="00FE33C9" w:rsidRDefault="00FE33C9" w:rsidP="00FE33C9">
            <w:pPr>
              <w:spacing w:line="240" w:lineRule="auto"/>
              <w:ind w:left="426" w:hanging="426"/>
              <w:jc w:val="both"/>
              <w:rPr>
                <w:sz w:val="18"/>
                <w:szCs w:val="18"/>
              </w:rPr>
            </w:pPr>
            <w:r w:rsidRPr="00FE33C9">
              <w:rPr>
                <w:sz w:val="18"/>
                <w:szCs w:val="18"/>
              </w:rPr>
              <w:t>0.00</w:t>
            </w:r>
          </w:p>
        </w:tc>
      </w:tr>
      <w:tr w:rsidR="00FE33C9" w:rsidRPr="00FE33C9" w14:paraId="5BF3B9AB" w14:textId="77777777" w:rsidTr="00FE33C9">
        <w:trPr>
          <w:trHeight w:val="285"/>
        </w:trPr>
        <w:tc>
          <w:tcPr>
            <w:tcW w:w="310" w:type="pct"/>
          </w:tcPr>
          <w:p w14:paraId="48A44706" w14:textId="30E0CAB0" w:rsidR="00FE33C9" w:rsidRPr="00FE33C9" w:rsidRDefault="00FE33C9" w:rsidP="00FE33C9">
            <w:pPr>
              <w:spacing w:line="240" w:lineRule="auto"/>
              <w:ind w:left="426" w:hanging="426"/>
              <w:jc w:val="both"/>
              <w:rPr>
                <w:sz w:val="18"/>
                <w:szCs w:val="18"/>
              </w:rPr>
            </w:pPr>
            <w:r w:rsidRPr="00FE33C9">
              <w:rPr>
                <w:sz w:val="18"/>
                <w:szCs w:val="18"/>
              </w:rPr>
              <w:t>147</w:t>
            </w:r>
          </w:p>
        </w:tc>
        <w:tc>
          <w:tcPr>
            <w:tcW w:w="1377" w:type="pct"/>
            <w:noWrap/>
            <w:hideMark/>
          </w:tcPr>
          <w:p w14:paraId="7A0A204B" w14:textId="490691A8" w:rsidR="00FE33C9" w:rsidRPr="00FE33C9" w:rsidRDefault="00FE33C9" w:rsidP="00FE33C9">
            <w:pPr>
              <w:spacing w:line="240" w:lineRule="auto"/>
              <w:ind w:left="426" w:hanging="426"/>
              <w:jc w:val="both"/>
              <w:rPr>
                <w:sz w:val="18"/>
                <w:szCs w:val="18"/>
              </w:rPr>
            </w:pPr>
            <w:r w:rsidRPr="00FE33C9">
              <w:rPr>
                <w:sz w:val="18"/>
                <w:szCs w:val="18"/>
              </w:rPr>
              <w:t>Thai Oil</w:t>
            </w:r>
          </w:p>
        </w:tc>
        <w:tc>
          <w:tcPr>
            <w:tcW w:w="861" w:type="pct"/>
            <w:noWrap/>
            <w:hideMark/>
          </w:tcPr>
          <w:p w14:paraId="7185E53D" w14:textId="7A708B2E"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38B84913" w14:textId="547FCB45" w:rsidR="00FE33C9" w:rsidRPr="00FE33C9" w:rsidRDefault="00FE33C9" w:rsidP="00FE33C9">
            <w:pPr>
              <w:spacing w:line="240" w:lineRule="auto"/>
              <w:ind w:left="426" w:hanging="426"/>
              <w:jc w:val="both"/>
              <w:rPr>
                <w:sz w:val="18"/>
                <w:szCs w:val="18"/>
              </w:rPr>
            </w:pPr>
            <w:r w:rsidRPr="00FE33C9">
              <w:rPr>
                <w:sz w:val="18"/>
                <w:szCs w:val="18"/>
              </w:rPr>
              <w:t>0.12</w:t>
            </w:r>
          </w:p>
        </w:tc>
        <w:tc>
          <w:tcPr>
            <w:tcW w:w="680" w:type="pct"/>
            <w:noWrap/>
            <w:hideMark/>
          </w:tcPr>
          <w:p w14:paraId="10D837BF" w14:textId="0ABD7FC6" w:rsidR="00FE33C9" w:rsidRPr="00FE33C9" w:rsidRDefault="00FE33C9" w:rsidP="00FE33C9">
            <w:pPr>
              <w:spacing w:line="240" w:lineRule="auto"/>
              <w:ind w:left="426" w:hanging="426"/>
              <w:jc w:val="both"/>
              <w:rPr>
                <w:sz w:val="18"/>
                <w:szCs w:val="18"/>
              </w:rPr>
            </w:pPr>
            <w:r w:rsidRPr="00FE33C9">
              <w:rPr>
                <w:sz w:val="18"/>
                <w:szCs w:val="18"/>
              </w:rPr>
              <w:t>0.27</w:t>
            </w:r>
          </w:p>
        </w:tc>
        <w:tc>
          <w:tcPr>
            <w:tcW w:w="1025" w:type="pct"/>
            <w:noWrap/>
            <w:hideMark/>
          </w:tcPr>
          <w:p w14:paraId="51DF45B2" w14:textId="5C3A6987"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3D60224D" w14:textId="77777777" w:rsidTr="00FE33C9">
        <w:trPr>
          <w:trHeight w:val="285"/>
        </w:trPr>
        <w:tc>
          <w:tcPr>
            <w:tcW w:w="310" w:type="pct"/>
          </w:tcPr>
          <w:p w14:paraId="41862C6C" w14:textId="3ACC93FC" w:rsidR="00FE33C9" w:rsidRPr="00FE33C9" w:rsidRDefault="00FE33C9" w:rsidP="00FE33C9">
            <w:pPr>
              <w:spacing w:line="240" w:lineRule="auto"/>
              <w:ind w:left="426" w:hanging="426"/>
              <w:jc w:val="both"/>
              <w:rPr>
                <w:sz w:val="18"/>
                <w:szCs w:val="18"/>
              </w:rPr>
            </w:pPr>
            <w:r w:rsidRPr="00FE33C9">
              <w:rPr>
                <w:sz w:val="18"/>
                <w:szCs w:val="18"/>
              </w:rPr>
              <w:t>148</w:t>
            </w:r>
          </w:p>
        </w:tc>
        <w:tc>
          <w:tcPr>
            <w:tcW w:w="1377" w:type="pct"/>
            <w:noWrap/>
            <w:hideMark/>
          </w:tcPr>
          <w:p w14:paraId="3026CBE2" w14:textId="4035FD25" w:rsidR="00FE33C9" w:rsidRPr="00FE33C9" w:rsidRDefault="00FE33C9" w:rsidP="00FE33C9">
            <w:pPr>
              <w:spacing w:line="240" w:lineRule="auto"/>
              <w:ind w:left="426" w:hanging="426"/>
              <w:jc w:val="both"/>
              <w:rPr>
                <w:sz w:val="18"/>
                <w:szCs w:val="18"/>
              </w:rPr>
            </w:pPr>
            <w:r w:rsidRPr="00FE33C9">
              <w:rPr>
                <w:sz w:val="18"/>
                <w:szCs w:val="18"/>
              </w:rPr>
              <w:t>Thai Oil</w:t>
            </w:r>
          </w:p>
        </w:tc>
        <w:tc>
          <w:tcPr>
            <w:tcW w:w="861" w:type="pct"/>
            <w:noWrap/>
            <w:hideMark/>
          </w:tcPr>
          <w:p w14:paraId="5B68731E" w14:textId="32EE68FB"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511533D1" w14:textId="0D86CE96" w:rsidR="00FE33C9" w:rsidRPr="00FE33C9" w:rsidRDefault="00FE33C9" w:rsidP="00FE33C9">
            <w:pPr>
              <w:spacing w:line="240" w:lineRule="auto"/>
              <w:ind w:left="426" w:hanging="426"/>
              <w:jc w:val="both"/>
              <w:rPr>
                <w:sz w:val="18"/>
                <w:szCs w:val="18"/>
              </w:rPr>
            </w:pPr>
            <w:r w:rsidRPr="00FE33C9">
              <w:rPr>
                <w:sz w:val="18"/>
                <w:szCs w:val="18"/>
              </w:rPr>
              <w:t>0.24</w:t>
            </w:r>
          </w:p>
        </w:tc>
        <w:tc>
          <w:tcPr>
            <w:tcW w:w="680" w:type="pct"/>
            <w:noWrap/>
            <w:hideMark/>
          </w:tcPr>
          <w:p w14:paraId="3571C4AC" w14:textId="065B955B" w:rsidR="00FE33C9" w:rsidRPr="00FE33C9" w:rsidRDefault="00FE33C9" w:rsidP="00FE33C9">
            <w:pPr>
              <w:spacing w:line="240" w:lineRule="auto"/>
              <w:ind w:left="426" w:hanging="426"/>
              <w:jc w:val="both"/>
              <w:rPr>
                <w:sz w:val="18"/>
                <w:szCs w:val="18"/>
              </w:rPr>
            </w:pPr>
            <w:r w:rsidRPr="00FE33C9">
              <w:rPr>
                <w:sz w:val="18"/>
                <w:szCs w:val="18"/>
              </w:rPr>
              <w:t>0.26</w:t>
            </w:r>
          </w:p>
        </w:tc>
        <w:tc>
          <w:tcPr>
            <w:tcW w:w="1025" w:type="pct"/>
            <w:noWrap/>
            <w:hideMark/>
          </w:tcPr>
          <w:p w14:paraId="6892DBF7" w14:textId="2328CB64" w:rsidR="00FE33C9" w:rsidRPr="00FE33C9" w:rsidRDefault="00FE33C9" w:rsidP="00FE33C9">
            <w:pPr>
              <w:spacing w:line="240" w:lineRule="auto"/>
              <w:ind w:left="426" w:hanging="426"/>
              <w:jc w:val="both"/>
              <w:rPr>
                <w:sz w:val="18"/>
                <w:szCs w:val="18"/>
              </w:rPr>
            </w:pPr>
            <w:r w:rsidRPr="00FE33C9">
              <w:rPr>
                <w:sz w:val="18"/>
                <w:szCs w:val="18"/>
              </w:rPr>
              <w:t>0.14</w:t>
            </w:r>
          </w:p>
        </w:tc>
      </w:tr>
      <w:tr w:rsidR="00FE33C9" w:rsidRPr="00FE33C9" w14:paraId="3B0D9B40" w14:textId="77777777" w:rsidTr="00FE33C9">
        <w:trPr>
          <w:trHeight w:val="285"/>
        </w:trPr>
        <w:tc>
          <w:tcPr>
            <w:tcW w:w="310" w:type="pct"/>
          </w:tcPr>
          <w:p w14:paraId="19E02EE7" w14:textId="5556006A" w:rsidR="00FE33C9" w:rsidRPr="00FE33C9" w:rsidRDefault="00FE33C9" w:rsidP="00FE33C9">
            <w:pPr>
              <w:spacing w:line="240" w:lineRule="auto"/>
              <w:ind w:left="426" w:hanging="426"/>
              <w:jc w:val="both"/>
              <w:rPr>
                <w:sz w:val="18"/>
                <w:szCs w:val="18"/>
              </w:rPr>
            </w:pPr>
            <w:r w:rsidRPr="00FE33C9">
              <w:rPr>
                <w:sz w:val="18"/>
                <w:szCs w:val="18"/>
              </w:rPr>
              <w:t>149</w:t>
            </w:r>
          </w:p>
        </w:tc>
        <w:tc>
          <w:tcPr>
            <w:tcW w:w="1377" w:type="pct"/>
            <w:noWrap/>
            <w:hideMark/>
          </w:tcPr>
          <w:p w14:paraId="2C10C41B" w14:textId="40CC9E79" w:rsidR="00FE33C9" w:rsidRPr="00FE33C9" w:rsidRDefault="00FE33C9" w:rsidP="00FE33C9">
            <w:pPr>
              <w:spacing w:line="240" w:lineRule="auto"/>
              <w:ind w:left="426" w:hanging="426"/>
              <w:jc w:val="both"/>
              <w:rPr>
                <w:sz w:val="18"/>
                <w:szCs w:val="18"/>
              </w:rPr>
            </w:pPr>
            <w:r w:rsidRPr="00FE33C9">
              <w:rPr>
                <w:sz w:val="18"/>
                <w:szCs w:val="18"/>
              </w:rPr>
              <w:t>Thai Oil</w:t>
            </w:r>
          </w:p>
        </w:tc>
        <w:tc>
          <w:tcPr>
            <w:tcW w:w="861" w:type="pct"/>
            <w:noWrap/>
            <w:hideMark/>
          </w:tcPr>
          <w:p w14:paraId="1A401B60" w14:textId="61D46297"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2866E401" w14:textId="781621BE"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0E45C1B3" w14:textId="5F60A63F" w:rsidR="00FE33C9" w:rsidRPr="00FE33C9" w:rsidRDefault="00FE33C9" w:rsidP="00FE33C9">
            <w:pPr>
              <w:spacing w:line="240" w:lineRule="auto"/>
              <w:ind w:left="426" w:hanging="426"/>
              <w:jc w:val="both"/>
              <w:rPr>
                <w:sz w:val="18"/>
                <w:szCs w:val="18"/>
              </w:rPr>
            </w:pPr>
            <w:r w:rsidRPr="00FE33C9">
              <w:rPr>
                <w:sz w:val="18"/>
                <w:szCs w:val="18"/>
              </w:rPr>
              <w:t>0.21</w:t>
            </w:r>
          </w:p>
        </w:tc>
        <w:tc>
          <w:tcPr>
            <w:tcW w:w="1025" w:type="pct"/>
            <w:noWrap/>
            <w:hideMark/>
          </w:tcPr>
          <w:p w14:paraId="2524A082" w14:textId="5C991C1B"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2C982949" w14:textId="77777777" w:rsidTr="00FE33C9">
        <w:trPr>
          <w:trHeight w:val="285"/>
        </w:trPr>
        <w:tc>
          <w:tcPr>
            <w:tcW w:w="310" w:type="pct"/>
          </w:tcPr>
          <w:p w14:paraId="28F2E0D8" w14:textId="5F5AC27D" w:rsidR="00FE33C9" w:rsidRPr="00FE33C9" w:rsidRDefault="00FE33C9" w:rsidP="00FE33C9">
            <w:pPr>
              <w:spacing w:line="240" w:lineRule="auto"/>
              <w:ind w:left="426" w:hanging="426"/>
              <w:jc w:val="both"/>
              <w:rPr>
                <w:sz w:val="18"/>
                <w:szCs w:val="18"/>
              </w:rPr>
            </w:pPr>
            <w:r w:rsidRPr="00FE33C9">
              <w:rPr>
                <w:sz w:val="18"/>
                <w:szCs w:val="18"/>
              </w:rPr>
              <w:t>150</w:t>
            </w:r>
          </w:p>
        </w:tc>
        <w:tc>
          <w:tcPr>
            <w:tcW w:w="1377" w:type="pct"/>
            <w:noWrap/>
            <w:hideMark/>
          </w:tcPr>
          <w:p w14:paraId="1409A99D" w14:textId="1706DE00" w:rsidR="00FE33C9" w:rsidRPr="00FE33C9" w:rsidRDefault="00FE33C9" w:rsidP="00FE33C9">
            <w:pPr>
              <w:spacing w:line="240" w:lineRule="auto"/>
              <w:ind w:left="426" w:hanging="426"/>
              <w:jc w:val="both"/>
              <w:rPr>
                <w:sz w:val="18"/>
                <w:szCs w:val="18"/>
              </w:rPr>
            </w:pPr>
            <w:r w:rsidRPr="00FE33C9">
              <w:rPr>
                <w:sz w:val="18"/>
                <w:szCs w:val="18"/>
              </w:rPr>
              <w:t>Bangkok Expressway Metro</w:t>
            </w:r>
          </w:p>
        </w:tc>
        <w:tc>
          <w:tcPr>
            <w:tcW w:w="861" w:type="pct"/>
            <w:noWrap/>
            <w:hideMark/>
          </w:tcPr>
          <w:p w14:paraId="51BCAAD3" w14:textId="1D08076C"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4DF242BC" w14:textId="30572908"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61F6F738" w14:textId="671F5C52" w:rsidR="00FE33C9" w:rsidRPr="00FE33C9" w:rsidRDefault="00FE33C9" w:rsidP="00FE33C9">
            <w:pPr>
              <w:spacing w:line="240" w:lineRule="auto"/>
              <w:ind w:left="426" w:hanging="426"/>
              <w:jc w:val="both"/>
              <w:rPr>
                <w:sz w:val="18"/>
                <w:szCs w:val="18"/>
              </w:rPr>
            </w:pPr>
            <w:r w:rsidRPr="00FE33C9">
              <w:rPr>
                <w:sz w:val="18"/>
                <w:szCs w:val="18"/>
              </w:rPr>
              <w:t>0.53</w:t>
            </w:r>
          </w:p>
        </w:tc>
        <w:tc>
          <w:tcPr>
            <w:tcW w:w="1025" w:type="pct"/>
            <w:noWrap/>
            <w:hideMark/>
          </w:tcPr>
          <w:p w14:paraId="5A76FFC6" w14:textId="71BBDCE1" w:rsidR="00FE33C9" w:rsidRPr="00FE33C9" w:rsidRDefault="00FE33C9" w:rsidP="00FE33C9">
            <w:pPr>
              <w:spacing w:line="240" w:lineRule="auto"/>
              <w:ind w:left="426" w:hanging="426"/>
              <w:jc w:val="both"/>
              <w:rPr>
                <w:sz w:val="18"/>
                <w:szCs w:val="18"/>
              </w:rPr>
            </w:pPr>
            <w:r w:rsidRPr="00FE33C9">
              <w:rPr>
                <w:sz w:val="18"/>
                <w:szCs w:val="18"/>
              </w:rPr>
              <w:t>-0.19</w:t>
            </w:r>
          </w:p>
        </w:tc>
      </w:tr>
      <w:tr w:rsidR="00FE33C9" w:rsidRPr="00FE33C9" w14:paraId="4AC81E23" w14:textId="77777777" w:rsidTr="00FE33C9">
        <w:trPr>
          <w:trHeight w:val="285"/>
        </w:trPr>
        <w:tc>
          <w:tcPr>
            <w:tcW w:w="310" w:type="pct"/>
          </w:tcPr>
          <w:p w14:paraId="44D1386D" w14:textId="37E42966" w:rsidR="00FE33C9" w:rsidRPr="00FE33C9" w:rsidRDefault="00FE33C9" w:rsidP="00FE33C9">
            <w:pPr>
              <w:spacing w:line="240" w:lineRule="auto"/>
              <w:ind w:left="426" w:hanging="426"/>
              <w:jc w:val="both"/>
              <w:rPr>
                <w:sz w:val="18"/>
                <w:szCs w:val="18"/>
              </w:rPr>
            </w:pPr>
            <w:r w:rsidRPr="00FE33C9">
              <w:rPr>
                <w:sz w:val="18"/>
                <w:szCs w:val="18"/>
              </w:rPr>
              <w:t>151</w:t>
            </w:r>
          </w:p>
        </w:tc>
        <w:tc>
          <w:tcPr>
            <w:tcW w:w="1377" w:type="pct"/>
            <w:noWrap/>
            <w:hideMark/>
          </w:tcPr>
          <w:p w14:paraId="64749B6D" w14:textId="0CE5DECD" w:rsidR="00FE33C9" w:rsidRPr="00FE33C9" w:rsidRDefault="00FE33C9" w:rsidP="00FE33C9">
            <w:pPr>
              <w:spacing w:line="240" w:lineRule="auto"/>
              <w:ind w:left="426" w:hanging="426"/>
              <w:jc w:val="both"/>
              <w:rPr>
                <w:sz w:val="18"/>
                <w:szCs w:val="18"/>
              </w:rPr>
            </w:pPr>
            <w:r w:rsidRPr="00FE33C9">
              <w:rPr>
                <w:sz w:val="18"/>
                <w:szCs w:val="18"/>
              </w:rPr>
              <w:t>Bangkok Expressway Metro</w:t>
            </w:r>
          </w:p>
        </w:tc>
        <w:tc>
          <w:tcPr>
            <w:tcW w:w="861" w:type="pct"/>
            <w:noWrap/>
            <w:hideMark/>
          </w:tcPr>
          <w:p w14:paraId="687B907E" w14:textId="62E14CF5"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67632131" w14:textId="0563B710" w:rsidR="00FE33C9" w:rsidRPr="00FE33C9" w:rsidRDefault="00FE33C9" w:rsidP="00FE33C9">
            <w:pPr>
              <w:spacing w:line="240" w:lineRule="auto"/>
              <w:ind w:left="426" w:hanging="426"/>
              <w:jc w:val="both"/>
              <w:rPr>
                <w:sz w:val="18"/>
                <w:szCs w:val="18"/>
              </w:rPr>
            </w:pPr>
            <w:r w:rsidRPr="00FE33C9">
              <w:rPr>
                <w:sz w:val="18"/>
                <w:szCs w:val="18"/>
              </w:rPr>
              <w:t>0.07</w:t>
            </w:r>
          </w:p>
        </w:tc>
        <w:tc>
          <w:tcPr>
            <w:tcW w:w="680" w:type="pct"/>
            <w:noWrap/>
            <w:hideMark/>
          </w:tcPr>
          <w:p w14:paraId="60FD3276" w14:textId="1272CCBE" w:rsidR="00FE33C9" w:rsidRPr="00FE33C9" w:rsidRDefault="00FE33C9" w:rsidP="00FE33C9">
            <w:pPr>
              <w:spacing w:line="240" w:lineRule="auto"/>
              <w:ind w:left="426" w:hanging="426"/>
              <w:jc w:val="both"/>
              <w:rPr>
                <w:sz w:val="18"/>
                <w:szCs w:val="18"/>
              </w:rPr>
            </w:pPr>
            <w:r w:rsidRPr="00FE33C9">
              <w:rPr>
                <w:sz w:val="18"/>
                <w:szCs w:val="18"/>
              </w:rPr>
              <w:t>0.50</w:t>
            </w:r>
          </w:p>
        </w:tc>
        <w:tc>
          <w:tcPr>
            <w:tcW w:w="1025" w:type="pct"/>
            <w:noWrap/>
            <w:hideMark/>
          </w:tcPr>
          <w:p w14:paraId="6C85B4A7" w14:textId="099702EE" w:rsidR="00FE33C9" w:rsidRPr="00FE33C9" w:rsidRDefault="00FE33C9" w:rsidP="00FE33C9">
            <w:pPr>
              <w:spacing w:line="240" w:lineRule="auto"/>
              <w:ind w:left="426" w:hanging="426"/>
              <w:jc w:val="both"/>
              <w:rPr>
                <w:sz w:val="18"/>
                <w:szCs w:val="18"/>
              </w:rPr>
            </w:pPr>
            <w:r w:rsidRPr="00FE33C9">
              <w:rPr>
                <w:sz w:val="18"/>
                <w:szCs w:val="18"/>
              </w:rPr>
              <w:t>0.16</w:t>
            </w:r>
          </w:p>
        </w:tc>
      </w:tr>
      <w:tr w:rsidR="00FE33C9" w:rsidRPr="00FE33C9" w14:paraId="326DF6C2" w14:textId="77777777" w:rsidTr="00FE33C9">
        <w:trPr>
          <w:trHeight w:val="285"/>
        </w:trPr>
        <w:tc>
          <w:tcPr>
            <w:tcW w:w="310" w:type="pct"/>
          </w:tcPr>
          <w:p w14:paraId="1020A76F" w14:textId="47150EC9" w:rsidR="00FE33C9" w:rsidRPr="00FE33C9" w:rsidRDefault="00FE33C9" w:rsidP="00FE33C9">
            <w:pPr>
              <w:spacing w:line="240" w:lineRule="auto"/>
              <w:ind w:left="426" w:hanging="426"/>
              <w:jc w:val="both"/>
              <w:rPr>
                <w:sz w:val="18"/>
                <w:szCs w:val="18"/>
              </w:rPr>
            </w:pPr>
            <w:r w:rsidRPr="00FE33C9">
              <w:rPr>
                <w:sz w:val="18"/>
                <w:szCs w:val="18"/>
              </w:rPr>
              <w:t>152</w:t>
            </w:r>
          </w:p>
        </w:tc>
        <w:tc>
          <w:tcPr>
            <w:tcW w:w="1377" w:type="pct"/>
            <w:noWrap/>
            <w:hideMark/>
          </w:tcPr>
          <w:p w14:paraId="7A390FEF" w14:textId="2BE5E080" w:rsidR="00FE33C9" w:rsidRPr="00FE33C9" w:rsidRDefault="00FE33C9" w:rsidP="00FE33C9">
            <w:pPr>
              <w:spacing w:line="240" w:lineRule="auto"/>
              <w:ind w:left="426" w:hanging="426"/>
              <w:jc w:val="both"/>
              <w:rPr>
                <w:sz w:val="18"/>
                <w:szCs w:val="18"/>
              </w:rPr>
            </w:pPr>
            <w:r w:rsidRPr="00FE33C9">
              <w:rPr>
                <w:sz w:val="18"/>
                <w:szCs w:val="18"/>
              </w:rPr>
              <w:t>Bangkok Expressway Metro</w:t>
            </w:r>
          </w:p>
        </w:tc>
        <w:tc>
          <w:tcPr>
            <w:tcW w:w="861" w:type="pct"/>
            <w:noWrap/>
            <w:hideMark/>
          </w:tcPr>
          <w:p w14:paraId="7A254140" w14:textId="00296411"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02453727" w14:textId="7C39A7F9" w:rsidR="00FE33C9" w:rsidRPr="00FE33C9" w:rsidRDefault="00FE33C9" w:rsidP="00FE33C9">
            <w:pPr>
              <w:spacing w:line="240" w:lineRule="auto"/>
              <w:ind w:left="426" w:hanging="426"/>
              <w:jc w:val="both"/>
              <w:rPr>
                <w:sz w:val="18"/>
                <w:szCs w:val="18"/>
              </w:rPr>
            </w:pPr>
            <w:r w:rsidRPr="00FE33C9">
              <w:rPr>
                <w:sz w:val="18"/>
                <w:szCs w:val="18"/>
              </w:rPr>
              <w:t>0.03</w:t>
            </w:r>
          </w:p>
        </w:tc>
        <w:tc>
          <w:tcPr>
            <w:tcW w:w="680" w:type="pct"/>
            <w:noWrap/>
            <w:hideMark/>
          </w:tcPr>
          <w:p w14:paraId="3461933C" w14:textId="28BC5E9F" w:rsidR="00FE33C9" w:rsidRPr="00FE33C9" w:rsidRDefault="00FE33C9" w:rsidP="00FE33C9">
            <w:pPr>
              <w:spacing w:line="240" w:lineRule="auto"/>
              <w:ind w:left="426" w:hanging="426"/>
              <w:jc w:val="both"/>
              <w:rPr>
                <w:sz w:val="18"/>
                <w:szCs w:val="18"/>
              </w:rPr>
            </w:pPr>
            <w:r w:rsidRPr="00FE33C9">
              <w:rPr>
                <w:sz w:val="18"/>
                <w:szCs w:val="18"/>
              </w:rPr>
              <w:t>1.51</w:t>
            </w:r>
          </w:p>
        </w:tc>
        <w:tc>
          <w:tcPr>
            <w:tcW w:w="1025" w:type="pct"/>
            <w:noWrap/>
            <w:hideMark/>
          </w:tcPr>
          <w:p w14:paraId="1E5A23E4" w14:textId="150F538C" w:rsidR="00FE33C9" w:rsidRPr="00FE33C9" w:rsidRDefault="00FE33C9" w:rsidP="00FE33C9">
            <w:pPr>
              <w:spacing w:line="240" w:lineRule="auto"/>
              <w:ind w:left="426" w:hanging="426"/>
              <w:jc w:val="both"/>
              <w:rPr>
                <w:sz w:val="18"/>
                <w:szCs w:val="18"/>
              </w:rPr>
            </w:pPr>
            <w:r w:rsidRPr="00FE33C9">
              <w:rPr>
                <w:sz w:val="18"/>
                <w:szCs w:val="18"/>
              </w:rPr>
              <w:t>0.02</w:t>
            </w:r>
          </w:p>
        </w:tc>
      </w:tr>
      <w:tr w:rsidR="00FE33C9" w:rsidRPr="00FE33C9" w14:paraId="75C74B5A" w14:textId="77777777" w:rsidTr="00FE33C9">
        <w:trPr>
          <w:trHeight w:val="285"/>
        </w:trPr>
        <w:tc>
          <w:tcPr>
            <w:tcW w:w="310" w:type="pct"/>
          </w:tcPr>
          <w:p w14:paraId="2BB05D8C" w14:textId="0DE521F8" w:rsidR="00FE33C9" w:rsidRPr="00FE33C9" w:rsidRDefault="00FE33C9" w:rsidP="00FE33C9">
            <w:pPr>
              <w:spacing w:line="240" w:lineRule="auto"/>
              <w:ind w:left="426" w:hanging="426"/>
              <w:jc w:val="both"/>
              <w:rPr>
                <w:sz w:val="18"/>
                <w:szCs w:val="18"/>
              </w:rPr>
            </w:pPr>
            <w:r w:rsidRPr="00FE33C9">
              <w:rPr>
                <w:sz w:val="18"/>
                <w:szCs w:val="18"/>
              </w:rPr>
              <w:t>153</w:t>
            </w:r>
          </w:p>
        </w:tc>
        <w:tc>
          <w:tcPr>
            <w:tcW w:w="1377" w:type="pct"/>
            <w:noWrap/>
            <w:hideMark/>
          </w:tcPr>
          <w:p w14:paraId="3FA041A0" w14:textId="3E536093" w:rsidR="00FE33C9" w:rsidRPr="00FE33C9" w:rsidRDefault="00FE33C9" w:rsidP="00FE33C9">
            <w:pPr>
              <w:spacing w:line="240" w:lineRule="auto"/>
              <w:ind w:left="426" w:hanging="426"/>
              <w:jc w:val="both"/>
              <w:rPr>
                <w:sz w:val="18"/>
                <w:szCs w:val="18"/>
              </w:rPr>
            </w:pPr>
            <w:r w:rsidRPr="00FE33C9">
              <w:rPr>
                <w:sz w:val="18"/>
                <w:szCs w:val="18"/>
              </w:rPr>
              <w:t>Bangkok Expressway Metro</w:t>
            </w:r>
          </w:p>
        </w:tc>
        <w:tc>
          <w:tcPr>
            <w:tcW w:w="861" w:type="pct"/>
            <w:noWrap/>
            <w:hideMark/>
          </w:tcPr>
          <w:p w14:paraId="0202661B" w14:textId="430247BD"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3113B828" w14:textId="56DDBD2F" w:rsidR="00FE33C9" w:rsidRPr="00FE33C9" w:rsidRDefault="00FE33C9" w:rsidP="00FE33C9">
            <w:pPr>
              <w:spacing w:line="240" w:lineRule="auto"/>
              <w:ind w:left="426" w:hanging="426"/>
              <w:jc w:val="both"/>
              <w:rPr>
                <w:sz w:val="18"/>
                <w:szCs w:val="18"/>
              </w:rPr>
            </w:pPr>
            <w:r w:rsidRPr="00FE33C9">
              <w:rPr>
                <w:sz w:val="18"/>
                <w:szCs w:val="18"/>
              </w:rPr>
              <w:t>0.05</w:t>
            </w:r>
          </w:p>
        </w:tc>
        <w:tc>
          <w:tcPr>
            <w:tcW w:w="680" w:type="pct"/>
            <w:noWrap/>
            <w:hideMark/>
          </w:tcPr>
          <w:p w14:paraId="5C8C9FAA" w14:textId="5245ABC6" w:rsidR="00FE33C9" w:rsidRPr="00FE33C9" w:rsidRDefault="00FE33C9" w:rsidP="00FE33C9">
            <w:pPr>
              <w:spacing w:line="240" w:lineRule="auto"/>
              <w:ind w:left="426" w:hanging="426"/>
              <w:jc w:val="both"/>
              <w:rPr>
                <w:sz w:val="18"/>
                <w:szCs w:val="18"/>
              </w:rPr>
            </w:pPr>
            <w:r w:rsidRPr="00FE33C9">
              <w:rPr>
                <w:sz w:val="18"/>
                <w:szCs w:val="18"/>
              </w:rPr>
              <w:t>0.67</w:t>
            </w:r>
          </w:p>
        </w:tc>
        <w:tc>
          <w:tcPr>
            <w:tcW w:w="1025" w:type="pct"/>
            <w:noWrap/>
            <w:hideMark/>
          </w:tcPr>
          <w:p w14:paraId="19D61207" w14:textId="65025A1C" w:rsidR="00FE33C9" w:rsidRPr="00FE33C9" w:rsidRDefault="00FE33C9" w:rsidP="00FE33C9">
            <w:pPr>
              <w:spacing w:line="240" w:lineRule="auto"/>
              <w:ind w:left="426" w:hanging="426"/>
              <w:jc w:val="both"/>
              <w:rPr>
                <w:sz w:val="18"/>
                <w:szCs w:val="18"/>
              </w:rPr>
            </w:pPr>
            <w:r w:rsidRPr="00FE33C9">
              <w:rPr>
                <w:sz w:val="18"/>
                <w:szCs w:val="18"/>
              </w:rPr>
              <w:t>-0.25</w:t>
            </w:r>
          </w:p>
        </w:tc>
      </w:tr>
      <w:tr w:rsidR="00FE33C9" w:rsidRPr="00FE33C9" w14:paraId="62D1EF20" w14:textId="77777777" w:rsidTr="00FE33C9">
        <w:trPr>
          <w:trHeight w:val="285"/>
        </w:trPr>
        <w:tc>
          <w:tcPr>
            <w:tcW w:w="310" w:type="pct"/>
          </w:tcPr>
          <w:p w14:paraId="5BE16930" w14:textId="2A54DE9E" w:rsidR="00FE33C9" w:rsidRPr="00FE33C9" w:rsidRDefault="00FE33C9" w:rsidP="00FE33C9">
            <w:pPr>
              <w:spacing w:line="240" w:lineRule="auto"/>
              <w:ind w:left="426" w:hanging="426"/>
              <w:jc w:val="both"/>
              <w:rPr>
                <w:sz w:val="18"/>
                <w:szCs w:val="18"/>
              </w:rPr>
            </w:pPr>
            <w:r w:rsidRPr="00FE33C9">
              <w:rPr>
                <w:sz w:val="18"/>
                <w:szCs w:val="18"/>
              </w:rPr>
              <w:t>154</w:t>
            </w:r>
          </w:p>
        </w:tc>
        <w:tc>
          <w:tcPr>
            <w:tcW w:w="1377" w:type="pct"/>
            <w:noWrap/>
            <w:hideMark/>
          </w:tcPr>
          <w:p w14:paraId="79A2C3C3" w14:textId="2B485422" w:rsidR="00FE33C9" w:rsidRPr="00FE33C9" w:rsidRDefault="00FE33C9" w:rsidP="00FE33C9">
            <w:pPr>
              <w:spacing w:line="240" w:lineRule="auto"/>
              <w:ind w:left="426" w:hanging="426"/>
              <w:jc w:val="both"/>
              <w:rPr>
                <w:sz w:val="18"/>
                <w:szCs w:val="18"/>
              </w:rPr>
            </w:pPr>
            <w:r w:rsidRPr="00FE33C9">
              <w:rPr>
                <w:sz w:val="18"/>
                <w:szCs w:val="18"/>
              </w:rPr>
              <w:t>Astra International</w:t>
            </w:r>
          </w:p>
        </w:tc>
        <w:tc>
          <w:tcPr>
            <w:tcW w:w="861" w:type="pct"/>
            <w:noWrap/>
            <w:hideMark/>
          </w:tcPr>
          <w:p w14:paraId="743D0AA5" w14:textId="23AA1D25"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64CE510D" w14:textId="6442CE68" w:rsidR="00FE33C9" w:rsidRPr="00FE33C9" w:rsidRDefault="00FE33C9" w:rsidP="00FE33C9">
            <w:pPr>
              <w:spacing w:line="240" w:lineRule="auto"/>
              <w:ind w:left="426" w:hanging="426"/>
              <w:jc w:val="both"/>
              <w:rPr>
                <w:sz w:val="18"/>
                <w:szCs w:val="18"/>
              </w:rPr>
            </w:pPr>
            <w:r w:rsidRPr="00FE33C9">
              <w:rPr>
                <w:sz w:val="18"/>
                <w:szCs w:val="18"/>
              </w:rPr>
              <w:t>0.18</w:t>
            </w:r>
          </w:p>
        </w:tc>
        <w:tc>
          <w:tcPr>
            <w:tcW w:w="680" w:type="pct"/>
            <w:noWrap/>
            <w:hideMark/>
          </w:tcPr>
          <w:p w14:paraId="5A085C54" w14:textId="6DACE631" w:rsidR="00FE33C9" w:rsidRPr="00FE33C9" w:rsidRDefault="00FE33C9" w:rsidP="00FE33C9">
            <w:pPr>
              <w:spacing w:line="240" w:lineRule="auto"/>
              <w:ind w:left="426" w:hanging="426"/>
              <w:jc w:val="both"/>
              <w:rPr>
                <w:sz w:val="18"/>
                <w:szCs w:val="18"/>
              </w:rPr>
            </w:pPr>
            <w:r w:rsidRPr="00FE33C9">
              <w:rPr>
                <w:sz w:val="18"/>
                <w:szCs w:val="18"/>
              </w:rPr>
              <w:t>0.78</w:t>
            </w:r>
          </w:p>
        </w:tc>
        <w:tc>
          <w:tcPr>
            <w:tcW w:w="1025" w:type="pct"/>
            <w:noWrap/>
            <w:hideMark/>
          </w:tcPr>
          <w:p w14:paraId="0DCADEFB" w14:textId="529C8B48" w:rsidR="00FE33C9" w:rsidRPr="00FE33C9" w:rsidRDefault="00FE33C9" w:rsidP="00FE33C9">
            <w:pPr>
              <w:spacing w:line="240" w:lineRule="auto"/>
              <w:ind w:left="426" w:hanging="426"/>
              <w:jc w:val="both"/>
              <w:rPr>
                <w:sz w:val="18"/>
                <w:szCs w:val="18"/>
              </w:rPr>
            </w:pPr>
            <w:r w:rsidRPr="00FE33C9">
              <w:rPr>
                <w:sz w:val="18"/>
                <w:szCs w:val="18"/>
              </w:rPr>
              <w:t>-0.01</w:t>
            </w:r>
          </w:p>
        </w:tc>
      </w:tr>
      <w:tr w:rsidR="00FE33C9" w:rsidRPr="00FE33C9" w14:paraId="25F1583B" w14:textId="77777777" w:rsidTr="00FE33C9">
        <w:trPr>
          <w:trHeight w:val="285"/>
        </w:trPr>
        <w:tc>
          <w:tcPr>
            <w:tcW w:w="310" w:type="pct"/>
          </w:tcPr>
          <w:p w14:paraId="52D20AD3" w14:textId="14ED1DBB" w:rsidR="00FE33C9" w:rsidRPr="00FE33C9" w:rsidRDefault="00FE33C9" w:rsidP="00FE33C9">
            <w:pPr>
              <w:spacing w:line="240" w:lineRule="auto"/>
              <w:ind w:left="426" w:hanging="426"/>
              <w:jc w:val="both"/>
              <w:rPr>
                <w:sz w:val="18"/>
                <w:szCs w:val="18"/>
              </w:rPr>
            </w:pPr>
            <w:r w:rsidRPr="00FE33C9">
              <w:rPr>
                <w:sz w:val="18"/>
                <w:szCs w:val="18"/>
              </w:rPr>
              <w:t>155</w:t>
            </w:r>
          </w:p>
        </w:tc>
        <w:tc>
          <w:tcPr>
            <w:tcW w:w="1377" w:type="pct"/>
            <w:noWrap/>
            <w:hideMark/>
          </w:tcPr>
          <w:p w14:paraId="2ACF8248" w14:textId="1C326367" w:rsidR="00FE33C9" w:rsidRPr="00FE33C9" w:rsidRDefault="00FE33C9" w:rsidP="00FE33C9">
            <w:pPr>
              <w:spacing w:line="240" w:lineRule="auto"/>
              <w:ind w:left="426" w:hanging="426"/>
              <w:jc w:val="both"/>
              <w:rPr>
                <w:sz w:val="18"/>
                <w:szCs w:val="18"/>
              </w:rPr>
            </w:pPr>
            <w:r w:rsidRPr="00FE33C9">
              <w:rPr>
                <w:sz w:val="18"/>
                <w:szCs w:val="18"/>
              </w:rPr>
              <w:t>Astra International</w:t>
            </w:r>
          </w:p>
        </w:tc>
        <w:tc>
          <w:tcPr>
            <w:tcW w:w="861" w:type="pct"/>
            <w:noWrap/>
            <w:hideMark/>
          </w:tcPr>
          <w:p w14:paraId="75C5CDF5" w14:textId="56E9030A"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407B2CFC" w14:textId="15B215B9" w:rsidR="00FE33C9" w:rsidRPr="00FE33C9" w:rsidRDefault="00FE33C9" w:rsidP="00FE33C9">
            <w:pPr>
              <w:spacing w:line="240" w:lineRule="auto"/>
              <w:ind w:left="426" w:hanging="426"/>
              <w:jc w:val="both"/>
              <w:rPr>
                <w:sz w:val="18"/>
                <w:szCs w:val="18"/>
              </w:rPr>
            </w:pPr>
            <w:r w:rsidRPr="00FE33C9">
              <w:rPr>
                <w:sz w:val="18"/>
                <w:szCs w:val="18"/>
              </w:rPr>
              <w:t>0.18</w:t>
            </w:r>
          </w:p>
        </w:tc>
        <w:tc>
          <w:tcPr>
            <w:tcW w:w="680" w:type="pct"/>
            <w:noWrap/>
            <w:hideMark/>
          </w:tcPr>
          <w:p w14:paraId="5079987C" w14:textId="255A2DF3" w:rsidR="00FE33C9" w:rsidRPr="00FE33C9" w:rsidRDefault="00FE33C9" w:rsidP="00FE33C9">
            <w:pPr>
              <w:spacing w:line="240" w:lineRule="auto"/>
              <w:ind w:left="426" w:hanging="426"/>
              <w:jc w:val="both"/>
              <w:rPr>
                <w:sz w:val="18"/>
                <w:szCs w:val="18"/>
              </w:rPr>
            </w:pPr>
            <w:r w:rsidRPr="00FE33C9">
              <w:rPr>
                <w:sz w:val="18"/>
                <w:szCs w:val="18"/>
              </w:rPr>
              <w:t>0.39</w:t>
            </w:r>
          </w:p>
        </w:tc>
        <w:tc>
          <w:tcPr>
            <w:tcW w:w="1025" w:type="pct"/>
            <w:noWrap/>
            <w:hideMark/>
          </w:tcPr>
          <w:p w14:paraId="63DBBE30" w14:textId="409A98AE" w:rsidR="00FE33C9" w:rsidRPr="00FE33C9" w:rsidRDefault="00FE33C9" w:rsidP="00FE33C9">
            <w:pPr>
              <w:spacing w:line="240" w:lineRule="auto"/>
              <w:ind w:left="426" w:hanging="426"/>
              <w:jc w:val="both"/>
              <w:rPr>
                <w:sz w:val="18"/>
                <w:szCs w:val="18"/>
              </w:rPr>
            </w:pPr>
            <w:r w:rsidRPr="00FE33C9">
              <w:rPr>
                <w:sz w:val="18"/>
                <w:szCs w:val="18"/>
              </w:rPr>
              <w:t>0.00</w:t>
            </w:r>
          </w:p>
        </w:tc>
      </w:tr>
      <w:tr w:rsidR="00FE33C9" w:rsidRPr="00FE33C9" w14:paraId="7E87C972" w14:textId="77777777" w:rsidTr="00FE33C9">
        <w:trPr>
          <w:trHeight w:val="285"/>
        </w:trPr>
        <w:tc>
          <w:tcPr>
            <w:tcW w:w="310" w:type="pct"/>
          </w:tcPr>
          <w:p w14:paraId="21942EC2" w14:textId="679A499A" w:rsidR="00FE33C9" w:rsidRPr="00FE33C9" w:rsidRDefault="00FE33C9" w:rsidP="00FE33C9">
            <w:pPr>
              <w:spacing w:line="240" w:lineRule="auto"/>
              <w:ind w:left="426" w:hanging="426"/>
              <w:jc w:val="both"/>
              <w:rPr>
                <w:sz w:val="18"/>
                <w:szCs w:val="18"/>
              </w:rPr>
            </w:pPr>
            <w:r w:rsidRPr="00FE33C9">
              <w:rPr>
                <w:sz w:val="18"/>
                <w:szCs w:val="18"/>
              </w:rPr>
              <w:t>156</w:t>
            </w:r>
          </w:p>
        </w:tc>
        <w:tc>
          <w:tcPr>
            <w:tcW w:w="1377" w:type="pct"/>
            <w:noWrap/>
            <w:hideMark/>
          </w:tcPr>
          <w:p w14:paraId="36D29F75" w14:textId="0555DA3D" w:rsidR="00FE33C9" w:rsidRPr="00FE33C9" w:rsidRDefault="00FE33C9" w:rsidP="00FE33C9">
            <w:pPr>
              <w:spacing w:line="240" w:lineRule="auto"/>
              <w:ind w:left="426" w:hanging="426"/>
              <w:jc w:val="both"/>
              <w:rPr>
                <w:sz w:val="18"/>
                <w:szCs w:val="18"/>
              </w:rPr>
            </w:pPr>
            <w:r w:rsidRPr="00FE33C9">
              <w:rPr>
                <w:sz w:val="18"/>
                <w:szCs w:val="18"/>
              </w:rPr>
              <w:t>Astra International</w:t>
            </w:r>
          </w:p>
        </w:tc>
        <w:tc>
          <w:tcPr>
            <w:tcW w:w="861" w:type="pct"/>
            <w:noWrap/>
            <w:hideMark/>
          </w:tcPr>
          <w:p w14:paraId="493C250B" w14:textId="6AD0E76F"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2365F329" w14:textId="48CCB078"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192E2F68" w14:textId="1D675E16" w:rsidR="00FE33C9" w:rsidRPr="00FE33C9" w:rsidRDefault="00FE33C9" w:rsidP="00FE33C9">
            <w:pPr>
              <w:spacing w:line="240" w:lineRule="auto"/>
              <w:ind w:left="426" w:hanging="426"/>
              <w:jc w:val="both"/>
              <w:rPr>
                <w:sz w:val="18"/>
                <w:szCs w:val="18"/>
              </w:rPr>
            </w:pPr>
            <w:r w:rsidRPr="00FE33C9">
              <w:rPr>
                <w:sz w:val="18"/>
                <w:szCs w:val="18"/>
              </w:rPr>
              <w:t>0.26</w:t>
            </w:r>
          </w:p>
        </w:tc>
        <w:tc>
          <w:tcPr>
            <w:tcW w:w="1025" w:type="pct"/>
            <w:noWrap/>
            <w:hideMark/>
          </w:tcPr>
          <w:p w14:paraId="1BDD7583" w14:textId="5D1A076E" w:rsidR="00FE33C9" w:rsidRPr="00FE33C9" w:rsidRDefault="00FE33C9" w:rsidP="00FE33C9">
            <w:pPr>
              <w:spacing w:line="240" w:lineRule="auto"/>
              <w:ind w:left="426" w:hanging="426"/>
              <w:jc w:val="both"/>
              <w:rPr>
                <w:sz w:val="18"/>
                <w:szCs w:val="18"/>
              </w:rPr>
            </w:pPr>
            <w:r w:rsidRPr="00FE33C9">
              <w:rPr>
                <w:sz w:val="18"/>
                <w:szCs w:val="18"/>
              </w:rPr>
              <w:t>0.13</w:t>
            </w:r>
          </w:p>
        </w:tc>
      </w:tr>
      <w:tr w:rsidR="00FE33C9" w:rsidRPr="00FE33C9" w14:paraId="55C305A8" w14:textId="77777777" w:rsidTr="00FE33C9">
        <w:trPr>
          <w:trHeight w:val="285"/>
        </w:trPr>
        <w:tc>
          <w:tcPr>
            <w:tcW w:w="310" w:type="pct"/>
          </w:tcPr>
          <w:p w14:paraId="4611A176" w14:textId="25067B67" w:rsidR="00FE33C9" w:rsidRPr="00FE33C9" w:rsidRDefault="00FE33C9" w:rsidP="00FE33C9">
            <w:pPr>
              <w:spacing w:line="240" w:lineRule="auto"/>
              <w:ind w:left="426" w:hanging="426"/>
              <w:jc w:val="both"/>
              <w:rPr>
                <w:sz w:val="18"/>
                <w:szCs w:val="18"/>
              </w:rPr>
            </w:pPr>
            <w:r w:rsidRPr="00FE33C9">
              <w:rPr>
                <w:sz w:val="18"/>
                <w:szCs w:val="18"/>
              </w:rPr>
              <w:t>157</w:t>
            </w:r>
          </w:p>
        </w:tc>
        <w:tc>
          <w:tcPr>
            <w:tcW w:w="1377" w:type="pct"/>
            <w:noWrap/>
            <w:hideMark/>
          </w:tcPr>
          <w:p w14:paraId="3A4808A3" w14:textId="5B958CEA" w:rsidR="00FE33C9" w:rsidRPr="00FE33C9" w:rsidRDefault="00FE33C9" w:rsidP="00FE33C9">
            <w:pPr>
              <w:spacing w:line="240" w:lineRule="auto"/>
              <w:ind w:left="426" w:hanging="426"/>
              <w:jc w:val="both"/>
              <w:rPr>
                <w:sz w:val="18"/>
                <w:szCs w:val="18"/>
              </w:rPr>
            </w:pPr>
            <w:r w:rsidRPr="00FE33C9">
              <w:rPr>
                <w:sz w:val="18"/>
                <w:szCs w:val="18"/>
              </w:rPr>
              <w:t>Astra International</w:t>
            </w:r>
          </w:p>
        </w:tc>
        <w:tc>
          <w:tcPr>
            <w:tcW w:w="861" w:type="pct"/>
            <w:noWrap/>
            <w:hideMark/>
          </w:tcPr>
          <w:p w14:paraId="7880271C" w14:textId="612E956D"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67694B77" w14:textId="2B5EAFA6"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4D80FC75" w14:textId="126F89D9" w:rsidR="00FE33C9" w:rsidRPr="00FE33C9" w:rsidRDefault="00FE33C9" w:rsidP="00FE33C9">
            <w:pPr>
              <w:spacing w:line="240" w:lineRule="auto"/>
              <w:ind w:left="426" w:hanging="426"/>
              <w:jc w:val="both"/>
              <w:rPr>
                <w:sz w:val="18"/>
                <w:szCs w:val="18"/>
              </w:rPr>
            </w:pPr>
            <w:r w:rsidRPr="00FE33C9">
              <w:rPr>
                <w:sz w:val="18"/>
                <w:szCs w:val="18"/>
              </w:rPr>
              <w:t>0.46</w:t>
            </w:r>
          </w:p>
        </w:tc>
        <w:tc>
          <w:tcPr>
            <w:tcW w:w="1025" w:type="pct"/>
            <w:noWrap/>
            <w:hideMark/>
          </w:tcPr>
          <w:p w14:paraId="6861E161" w14:textId="394E5438" w:rsidR="00FE33C9" w:rsidRPr="00FE33C9" w:rsidRDefault="00FE33C9" w:rsidP="00FE33C9">
            <w:pPr>
              <w:spacing w:line="240" w:lineRule="auto"/>
              <w:ind w:left="426" w:hanging="426"/>
              <w:jc w:val="both"/>
              <w:rPr>
                <w:sz w:val="18"/>
                <w:szCs w:val="18"/>
              </w:rPr>
            </w:pPr>
            <w:r w:rsidRPr="00FE33C9">
              <w:rPr>
                <w:sz w:val="18"/>
                <w:szCs w:val="18"/>
              </w:rPr>
              <w:t>-0.28</w:t>
            </w:r>
          </w:p>
        </w:tc>
      </w:tr>
      <w:tr w:rsidR="00FE33C9" w:rsidRPr="00FE33C9" w14:paraId="52E6D002" w14:textId="77777777" w:rsidTr="00FE33C9">
        <w:trPr>
          <w:trHeight w:val="285"/>
        </w:trPr>
        <w:tc>
          <w:tcPr>
            <w:tcW w:w="310" w:type="pct"/>
          </w:tcPr>
          <w:p w14:paraId="25883264" w14:textId="04B8EBD3" w:rsidR="00FE33C9" w:rsidRPr="00FE33C9" w:rsidRDefault="00FE33C9" w:rsidP="00FE33C9">
            <w:pPr>
              <w:spacing w:line="240" w:lineRule="auto"/>
              <w:ind w:left="426" w:hanging="426"/>
              <w:jc w:val="both"/>
              <w:rPr>
                <w:sz w:val="18"/>
                <w:szCs w:val="18"/>
              </w:rPr>
            </w:pPr>
            <w:r w:rsidRPr="00FE33C9">
              <w:rPr>
                <w:sz w:val="18"/>
                <w:szCs w:val="18"/>
              </w:rPr>
              <w:t>158</w:t>
            </w:r>
          </w:p>
        </w:tc>
        <w:tc>
          <w:tcPr>
            <w:tcW w:w="1377" w:type="pct"/>
            <w:noWrap/>
            <w:hideMark/>
          </w:tcPr>
          <w:p w14:paraId="35BCF432" w14:textId="13C901AF" w:rsidR="00FE33C9" w:rsidRPr="00FE33C9" w:rsidRDefault="00FE33C9" w:rsidP="00FE33C9">
            <w:pPr>
              <w:spacing w:line="240" w:lineRule="auto"/>
              <w:ind w:left="426" w:hanging="426"/>
              <w:jc w:val="both"/>
              <w:rPr>
                <w:sz w:val="18"/>
                <w:szCs w:val="18"/>
              </w:rPr>
            </w:pPr>
            <w:r w:rsidRPr="00FE33C9">
              <w:rPr>
                <w:sz w:val="18"/>
                <w:szCs w:val="18"/>
              </w:rPr>
              <w:t>Bank Negara Indonesia</w:t>
            </w:r>
          </w:p>
        </w:tc>
        <w:tc>
          <w:tcPr>
            <w:tcW w:w="861" w:type="pct"/>
            <w:noWrap/>
            <w:hideMark/>
          </w:tcPr>
          <w:p w14:paraId="2CF0E6CD" w14:textId="70AFBB32"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30D308A3" w14:textId="38EA79A7" w:rsidR="00FE33C9" w:rsidRPr="00FE33C9" w:rsidRDefault="00FE33C9" w:rsidP="00FE33C9">
            <w:pPr>
              <w:spacing w:line="240" w:lineRule="auto"/>
              <w:ind w:left="426" w:hanging="426"/>
              <w:jc w:val="both"/>
              <w:rPr>
                <w:sz w:val="18"/>
                <w:szCs w:val="18"/>
              </w:rPr>
            </w:pPr>
            <w:r w:rsidRPr="00FE33C9">
              <w:rPr>
                <w:sz w:val="18"/>
                <w:szCs w:val="18"/>
              </w:rPr>
              <w:t>0.14</w:t>
            </w:r>
          </w:p>
        </w:tc>
        <w:tc>
          <w:tcPr>
            <w:tcW w:w="680" w:type="pct"/>
            <w:noWrap/>
            <w:hideMark/>
          </w:tcPr>
          <w:p w14:paraId="2AFF179A" w14:textId="2A73C3AF" w:rsidR="00FE33C9" w:rsidRPr="00FE33C9" w:rsidRDefault="00FE33C9" w:rsidP="00FE33C9">
            <w:pPr>
              <w:spacing w:line="240" w:lineRule="auto"/>
              <w:ind w:left="426" w:hanging="426"/>
              <w:jc w:val="both"/>
              <w:rPr>
                <w:sz w:val="18"/>
                <w:szCs w:val="18"/>
              </w:rPr>
            </w:pPr>
            <w:r w:rsidRPr="00FE33C9">
              <w:rPr>
                <w:sz w:val="18"/>
                <w:szCs w:val="18"/>
              </w:rPr>
              <w:t>0.35</w:t>
            </w:r>
          </w:p>
        </w:tc>
        <w:tc>
          <w:tcPr>
            <w:tcW w:w="1025" w:type="pct"/>
            <w:noWrap/>
            <w:hideMark/>
          </w:tcPr>
          <w:p w14:paraId="1739463D" w14:textId="0B1EB729" w:rsidR="00FE33C9" w:rsidRPr="00FE33C9" w:rsidRDefault="00FE33C9" w:rsidP="00FE33C9">
            <w:pPr>
              <w:spacing w:line="240" w:lineRule="auto"/>
              <w:ind w:left="426" w:hanging="426"/>
              <w:jc w:val="both"/>
              <w:rPr>
                <w:sz w:val="18"/>
                <w:szCs w:val="18"/>
              </w:rPr>
            </w:pPr>
            <w:r w:rsidRPr="00FE33C9">
              <w:rPr>
                <w:sz w:val="18"/>
                <w:szCs w:val="18"/>
              </w:rPr>
              <w:t>0.17</w:t>
            </w:r>
          </w:p>
        </w:tc>
      </w:tr>
      <w:tr w:rsidR="00FE33C9" w:rsidRPr="00FE33C9" w14:paraId="38752E7C" w14:textId="77777777" w:rsidTr="00FE33C9">
        <w:trPr>
          <w:trHeight w:val="285"/>
        </w:trPr>
        <w:tc>
          <w:tcPr>
            <w:tcW w:w="310" w:type="pct"/>
          </w:tcPr>
          <w:p w14:paraId="66E49947" w14:textId="453BA31E" w:rsidR="00FE33C9" w:rsidRPr="00FE33C9" w:rsidRDefault="00FE33C9" w:rsidP="00FE33C9">
            <w:pPr>
              <w:spacing w:line="240" w:lineRule="auto"/>
              <w:ind w:left="426" w:hanging="426"/>
              <w:jc w:val="both"/>
              <w:rPr>
                <w:sz w:val="18"/>
                <w:szCs w:val="18"/>
              </w:rPr>
            </w:pPr>
            <w:r w:rsidRPr="00FE33C9">
              <w:rPr>
                <w:sz w:val="18"/>
                <w:szCs w:val="18"/>
              </w:rPr>
              <w:t>159</w:t>
            </w:r>
          </w:p>
        </w:tc>
        <w:tc>
          <w:tcPr>
            <w:tcW w:w="1377" w:type="pct"/>
            <w:noWrap/>
            <w:hideMark/>
          </w:tcPr>
          <w:p w14:paraId="7BC6C267" w14:textId="306CBBF7" w:rsidR="00FE33C9" w:rsidRPr="00FE33C9" w:rsidRDefault="00FE33C9" w:rsidP="00FE33C9">
            <w:pPr>
              <w:spacing w:line="240" w:lineRule="auto"/>
              <w:ind w:left="426" w:hanging="426"/>
              <w:jc w:val="both"/>
              <w:rPr>
                <w:sz w:val="18"/>
                <w:szCs w:val="18"/>
              </w:rPr>
            </w:pPr>
            <w:r w:rsidRPr="00FE33C9">
              <w:rPr>
                <w:sz w:val="18"/>
                <w:szCs w:val="18"/>
              </w:rPr>
              <w:t>Bank Negara Indonesia</w:t>
            </w:r>
          </w:p>
        </w:tc>
        <w:tc>
          <w:tcPr>
            <w:tcW w:w="861" w:type="pct"/>
            <w:noWrap/>
            <w:hideMark/>
          </w:tcPr>
          <w:p w14:paraId="131CD5EB" w14:textId="33B82BFF"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54474C72" w14:textId="37DADEB6" w:rsidR="00FE33C9" w:rsidRPr="00FE33C9" w:rsidRDefault="00FE33C9" w:rsidP="00FE33C9">
            <w:pPr>
              <w:spacing w:line="240" w:lineRule="auto"/>
              <w:ind w:left="426" w:hanging="426"/>
              <w:jc w:val="both"/>
              <w:rPr>
                <w:sz w:val="18"/>
                <w:szCs w:val="18"/>
              </w:rPr>
            </w:pPr>
            <w:r w:rsidRPr="00FE33C9">
              <w:rPr>
                <w:sz w:val="18"/>
                <w:szCs w:val="18"/>
              </w:rPr>
              <w:t>0.14</w:t>
            </w:r>
          </w:p>
        </w:tc>
        <w:tc>
          <w:tcPr>
            <w:tcW w:w="680" w:type="pct"/>
            <w:noWrap/>
            <w:hideMark/>
          </w:tcPr>
          <w:p w14:paraId="4E4C9478" w14:textId="7E6B0D33" w:rsidR="00FE33C9" w:rsidRPr="00FE33C9" w:rsidRDefault="00FE33C9" w:rsidP="00FE33C9">
            <w:pPr>
              <w:spacing w:line="240" w:lineRule="auto"/>
              <w:ind w:left="426" w:hanging="426"/>
              <w:jc w:val="both"/>
              <w:rPr>
                <w:sz w:val="18"/>
                <w:szCs w:val="18"/>
              </w:rPr>
            </w:pPr>
            <w:r w:rsidRPr="00FE33C9">
              <w:rPr>
                <w:sz w:val="18"/>
                <w:szCs w:val="18"/>
              </w:rPr>
              <w:t>0.15</w:t>
            </w:r>
          </w:p>
        </w:tc>
        <w:tc>
          <w:tcPr>
            <w:tcW w:w="1025" w:type="pct"/>
            <w:noWrap/>
            <w:hideMark/>
          </w:tcPr>
          <w:p w14:paraId="6AE89E60" w14:textId="00DA32EC" w:rsidR="00FE33C9" w:rsidRPr="00FE33C9" w:rsidRDefault="00FE33C9" w:rsidP="00FE33C9">
            <w:pPr>
              <w:spacing w:line="240" w:lineRule="auto"/>
              <w:ind w:left="426" w:hanging="426"/>
              <w:jc w:val="both"/>
              <w:rPr>
                <w:sz w:val="18"/>
                <w:szCs w:val="18"/>
              </w:rPr>
            </w:pPr>
            <w:r w:rsidRPr="00FE33C9">
              <w:rPr>
                <w:sz w:val="18"/>
                <w:szCs w:val="18"/>
              </w:rPr>
              <w:t>0.37</w:t>
            </w:r>
          </w:p>
        </w:tc>
      </w:tr>
      <w:tr w:rsidR="00FE33C9" w:rsidRPr="00FE33C9" w14:paraId="025502E2" w14:textId="77777777" w:rsidTr="00FE33C9">
        <w:trPr>
          <w:trHeight w:val="285"/>
        </w:trPr>
        <w:tc>
          <w:tcPr>
            <w:tcW w:w="310" w:type="pct"/>
          </w:tcPr>
          <w:p w14:paraId="261C91F9" w14:textId="1BED88D9" w:rsidR="00FE33C9" w:rsidRPr="00FE33C9" w:rsidRDefault="00FE33C9" w:rsidP="00FE33C9">
            <w:pPr>
              <w:spacing w:line="240" w:lineRule="auto"/>
              <w:ind w:left="426" w:hanging="426"/>
              <w:jc w:val="both"/>
              <w:rPr>
                <w:sz w:val="18"/>
                <w:szCs w:val="18"/>
              </w:rPr>
            </w:pPr>
            <w:r w:rsidRPr="00FE33C9">
              <w:rPr>
                <w:sz w:val="18"/>
                <w:szCs w:val="18"/>
              </w:rPr>
              <w:t>160</w:t>
            </w:r>
          </w:p>
        </w:tc>
        <w:tc>
          <w:tcPr>
            <w:tcW w:w="1377" w:type="pct"/>
            <w:noWrap/>
            <w:hideMark/>
          </w:tcPr>
          <w:p w14:paraId="02850E7D" w14:textId="2D7D619A" w:rsidR="00FE33C9" w:rsidRPr="00FE33C9" w:rsidRDefault="00FE33C9" w:rsidP="00FE33C9">
            <w:pPr>
              <w:spacing w:line="240" w:lineRule="auto"/>
              <w:ind w:left="426" w:hanging="426"/>
              <w:jc w:val="both"/>
              <w:rPr>
                <w:sz w:val="18"/>
                <w:szCs w:val="18"/>
              </w:rPr>
            </w:pPr>
            <w:r w:rsidRPr="00FE33C9">
              <w:rPr>
                <w:sz w:val="18"/>
                <w:szCs w:val="18"/>
              </w:rPr>
              <w:t>Bank Negara Indonesia</w:t>
            </w:r>
          </w:p>
        </w:tc>
        <w:tc>
          <w:tcPr>
            <w:tcW w:w="861" w:type="pct"/>
            <w:noWrap/>
            <w:hideMark/>
          </w:tcPr>
          <w:p w14:paraId="45897C45" w14:textId="7393D144"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6713903" w14:textId="31FB8BC2"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00A4FFAF" w14:textId="59500D0E" w:rsidR="00FE33C9" w:rsidRPr="00FE33C9" w:rsidRDefault="00FE33C9" w:rsidP="00FE33C9">
            <w:pPr>
              <w:spacing w:line="240" w:lineRule="auto"/>
              <w:ind w:left="426" w:hanging="426"/>
              <w:jc w:val="both"/>
              <w:rPr>
                <w:sz w:val="18"/>
                <w:szCs w:val="18"/>
              </w:rPr>
            </w:pPr>
            <w:r w:rsidRPr="00FE33C9">
              <w:rPr>
                <w:sz w:val="18"/>
                <w:szCs w:val="18"/>
              </w:rPr>
              <w:t>0.08</w:t>
            </w:r>
          </w:p>
        </w:tc>
        <w:tc>
          <w:tcPr>
            <w:tcW w:w="1025" w:type="pct"/>
            <w:noWrap/>
            <w:hideMark/>
          </w:tcPr>
          <w:p w14:paraId="54F19D03" w14:textId="1822250D" w:rsidR="00FE33C9" w:rsidRPr="00FE33C9" w:rsidRDefault="00FE33C9" w:rsidP="00FE33C9">
            <w:pPr>
              <w:spacing w:line="240" w:lineRule="auto"/>
              <w:ind w:left="426" w:hanging="426"/>
              <w:jc w:val="both"/>
              <w:rPr>
                <w:sz w:val="18"/>
                <w:szCs w:val="18"/>
              </w:rPr>
            </w:pPr>
            <w:r w:rsidRPr="00FE33C9">
              <w:rPr>
                <w:sz w:val="18"/>
                <w:szCs w:val="18"/>
              </w:rPr>
              <w:t>0.23</w:t>
            </w:r>
          </w:p>
        </w:tc>
      </w:tr>
      <w:tr w:rsidR="00FE33C9" w:rsidRPr="00FE33C9" w14:paraId="263226B3" w14:textId="77777777" w:rsidTr="00FE33C9">
        <w:trPr>
          <w:trHeight w:val="285"/>
        </w:trPr>
        <w:tc>
          <w:tcPr>
            <w:tcW w:w="310" w:type="pct"/>
          </w:tcPr>
          <w:p w14:paraId="1CAD0276" w14:textId="02A7A33C" w:rsidR="00FE33C9" w:rsidRPr="00FE33C9" w:rsidRDefault="00FE33C9" w:rsidP="00FE33C9">
            <w:pPr>
              <w:spacing w:line="240" w:lineRule="auto"/>
              <w:ind w:left="426" w:hanging="426"/>
              <w:jc w:val="both"/>
              <w:rPr>
                <w:sz w:val="18"/>
                <w:szCs w:val="18"/>
              </w:rPr>
            </w:pPr>
            <w:r w:rsidRPr="00FE33C9">
              <w:rPr>
                <w:sz w:val="18"/>
                <w:szCs w:val="18"/>
              </w:rPr>
              <w:t>161</w:t>
            </w:r>
          </w:p>
        </w:tc>
        <w:tc>
          <w:tcPr>
            <w:tcW w:w="1377" w:type="pct"/>
            <w:noWrap/>
            <w:hideMark/>
          </w:tcPr>
          <w:p w14:paraId="125C3BB2" w14:textId="613039EB" w:rsidR="00FE33C9" w:rsidRPr="00FE33C9" w:rsidRDefault="00FE33C9" w:rsidP="00FE33C9">
            <w:pPr>
              <w:spacing w:line="240" w:lineRule="auto"/>
              <w:ind w:left="426" w:hanging="426"/>
              <w:jc w:val="both"/>
              <w:rPr>
                <w:sz w:val="18"/>
                <w:szCs w:val="18"/>
              </w:rPr>
            </w:pPr>
            <w:r w:rsidRPr="00FE33C9">
              <w:rPr>
                <w:sz w:val="18"/>
                <w:szCs w:val="18"/>
              </w:rPr>
              <w:t>Bank Negara Indonesia</w:t>
            </w:r>
          </w:p>
        </w:tc>
        <w:tc>
          <w:tcPr>
            <w:tcW w:w="861" w:type="pct"/>
            <w:noWrap/>
            <w:hideMark/>
          </w:tcPr>
          <w:p w14:paraId="776AD9DB" w14:textId="11C8ABD7"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59348E42" w14:textId="56888EC9" w:rsidR="00FE33C9" w:rsidRPr="00FE33C9" w:rsidRDefault="00FE33C9" w:rsidP="00FE33C9">
            <w:pPr>
              <w:spacing w:line="240" w:lineRule="auto"/>
              <w:ind w:left="426" w:hanging="426"/>
              <w:jc w:val="both"/>
              <w:rPr>
                <w:sz w:val="18"/>
                <w:szCs w:val="18"/>
              </w:rPr>
            </w:pPr>
            <w:r w:rsidRPr="00FE33C9">
              <w:rPr>
                <w:sz w:val="18"/>
                <w:szCs w:val="18"/>
              </w:rPr>
              <w:t>0.03</w:t>
            </w:r>
          </w:p>
        </w:tc>
        <w:tc>
          <w:tcPr>
            <w:tcW w:w="680" w:type="pct"/>
            <w:noWrap/>
            <w:hideMark/>
          </w:tcPr>
          <w:p w14:paraId="504262CD" w14:textId="0D70ED90" w:rsidR="00FE33C9" w:rsidRPr="00FE33C9" w:rsidRDefault="00FE33C9" w:rsidP="00FE33C9">
            <w:pPr>
              <w:spacing w:line="240" w:lineRule="auto"/>
              <w:ind w:left="426" w:hanging="426"/>
              <w:jc w:val="both"/>
              <w:rPr>
                <w:sz w:val="18"/>
                <w:szCs w:val="18"/>
              </w:rPr>
            </w:pPr>
            <w:r w:rsidRPr="00FE33C9">
              <w:rPr>
                <w:sz w:val="18"/>
                <w:szCs w:val="18"/>
              </w:rPr>
              <w:t>1.17</w:t>
            </w:r>
          </w:p>
        </w:tc>
        <w:tc>
          <w:tcPr>
            <w:tcW w:w="1025" w:type="pct"/>
            <w:noWrap/>
            <w:hideMark/>
          </w:tcPr>
          <w:p w14:paraId="1DD530BC" w14:textId="50300FFF" w:rsidR="00FE33C9" w:rsidRPr="00FE33C9" w:rsidRDefault="00FE33C9" w:rsidP="00FE33C9">
            <w:pPr>
              <w:spacing w:line="240" w:lineRule="auto"/>
              <w:ind w:left="426" w:hanging="426"/>
              <w:jc w:val="both"/>
              <w:rPr>
                <w:sz w:val="18"/>
                <w:szCs w:val="18"/>
              </w:rPr>
            </w:pPr>
            <w:r w:rsidRPr="00FE33C9">
              <w:rPr>
                <w:sz w:val="18"/>
                <w:szCs w:val="18"/>
              </w:rPr>
              <w:t>-0.29</w:t>
            </w:r>
          </w:p>
        </w:tc>
      </w:tr>
      <w:tr w:rsidR="00FE33C9" w:rsidRPr="00FE33C9" w14:paraId="0539421B" w14:textId="77777777" w:rsidTr="00FE33C9">
        <w:trPr>
          <w:trHeight w:val="285"/>
        </w:trPr>
        <w:tc>
          <w:tcPr>
            <w:tcW w:w="310" w:type="pct"/>
          </w:tcPr>
          <w:p w14:paraId="37D74169" w14:textId="742DE353" w:rsidR="00FE33C9" w:rsidRPr="00FE33C9" w:rsidRDefault="00FE33C9" w:rsidP="00FE33C9">
            <w:pPr>
              <w:spacing w:line="240" w:lineRule="auto"/>
              <w:ind w:left="426" w:hanging="426"/>
              <w:jc w:val="both"/>
              <w:rPr>
                <w:sz w:val="18"/>
                <w:szCs w:val="18"/>
              </w:rPr>
            </w:pPr>
            <w:r w:rsidRPr="00FE33C9">
              <w:rPr>
                <w:sz w:val="18"/>
                <w:szCs w:val="18"/>
              </w:rPr>
              <w:t>162</w:t>
            </w:r>
          </w:p>
        </w:tc>
        <w:tc>
          <w:tcPr>
            <w:tcW w:w="1377" w:type="pct"/>
            <w:noWrap/>
            <w:hideMark/>
          </w:tcPr>
          <w:p w14:paraId="6D0364FC" w14:textId="35FF8CC8" w:rsidR="00FE33C9" w:rsidRPr="00FE33C9" w:rsidRDefault="00FE33C9" w:rsidP="00FE33C9">
            <w:pPr>
              <w:spacing w:line="240" w:lineRule="auto"/>
              <w:ind w:left="426" w:hanging="426"/>
              <w:jc w:val="both"/>
              <w:rPr>
                <w:sz w:val="18"/>
                <w:szCs w:val="18"/>
              </w:rPr>
            </w:pPr>
            <w:r w:rsidRPr="00FE33C9">
              <w:rPr>
                <w:sz w:val="18"/>
                <w:szCs w:val="18"/>
              </w:rPr>
              <w:t>Bank Rakyat Persero</w:t>
            </w:r>
          </w:p>
        </w:tc>
        <w:tc>
          <w:tcPr>
            <w:tcW w:w="861" w:type="pct"/>
            <w:noWrap/>
            <w:hideMark/>
          </w:tcPr>
          <w:p w14:paraId="36460E16" w14:textId="5856D5C2"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38972341" w14:textId="146272C2" w:rsidR="00FE33C9" w:rsidRPr="00FE33C9" w:rsidRDefault="00FE33C9" w:rsidP="00FE33C9">
            <w:pPr>
              <w:spacing w:line="240" w:lineRule="auto"/>
              <w:ind w:left="426" w:hanging="426"/>
              <w:jc w:val="both"/>
              <w:rPr>
                <w:sz w:val="18"/>
                <w:szCs w:val="18"/>
              </w:rPr>
            </w:pPr>
            <w:r w:rsidRPr="00FE33C9">
              <w:rPr>
                <w:sz w:val="18"/>
                <w:szCs w:val="18"/>
              </w:rPr>
              <w:t>0.20</w:t>
            </w:r>
          </w:p>
        </w:tc>
        <w:tc>
          <w:tcPr>
            <w:tcW w:w="680" w:type="pct"/>
            <w:noWrap/>
            <w:hideMark/>
          </w:tcPr>
          <w:p w14:paraId="19305679" w14:textId="693CBEE1" w:rsidR="00FE33C9" w:rsidRPr="00FE33C9" w:rsidRDefault="00FE33C9" w:rsidP="00FE33C9">
            <w:pPr>
              <w:spacing w:line="240" w:lineRule="auto"/>
              <w:ind w:left="426" w:hanging="426"/>
              <w:jc w:val="both"/>
              <w:rPr>
                <w:sz w:val="18"/>
                <w:szCs w:val="18"/>
              </w:rPr>
            </w:pPr>
            <w:r w:rsidRPr="00FE33C9">
              <w:rPr>
                <w:sz w:val="18"/>
                <w:szCs w:val="18"/>
              </w:rPr>
              <w:t>0.72</w:t>
            </w:r>
          </w:p>
        </w:tc>
        <w:tc>
          <w:tcPr>
            <w:tcW w:w="1025" w:type="pct"/>
            <w:noWrap/>
            <w:hideMark/>
          </w:tcPr>
          <w:p w14:paraId="6E721BF9" w14:textId="24EE9C5D" w:rsidR="00FE33C9" w:rsidRPr="00FE33C9" w:rsidRDefault="00FE33C9" w:rsidP="00FE33C9">
            <w:pPr>
              <w:spacing w:line="240" w:lineRule="auto"/>
              <w:ind w:left="426" w:hanging="426"/>
              <w:jc w:val="both"/>
              <w:rPr>
                <w:sz w:val="18"/>
                <w:szCs w:val="18"/>
              </w:rPr>
            </w:pPr>
            <w:r w:rsidRPr="00FE33C9">
              <w:rPr>
                <w:sz w:val="18"/>
                <w:szCs w:val="18"/>
              </w:rPr>
              <w:t>0.16</w:t>
            </w:r>
          </w:p>
        </w:tc>
      </w:tr>
      <w:tr w:rsidR="00FE33C9" w:rsidRPr="00FE33C9" w14:paraId="6152DB87" w14:textId="77777777" w:rsidTr="00FE33C9">
        <w:trPr>
          <w:trHeight w:val="285"/>
        </w:trPr>
        <w:tc>
          <w:tcPr>
            <w:tcW w:w="310" w:type="pct"/>
          </w:tcPr>
          <w:p w14:paraId="7621AEA9" w14:textId="1F76DFA4" w:rsidR="00FE33C9" w:rsidRPr="00FE33C9" w:rsidRDefault="00FE33C9" w:rsidP="00FE33C9">
            <w:pPr>
              <w:spacing w:line="240" w:lineRule="auto"/>
              <w:ind w:left="426" w:hanging="426"/>
              <w:jc w:val="both"/>
              <w:rPr>
                <w:sz w:val="18"/>
                <w:szCs w:val="18"/>
              </w:rPr>
            </w:pPr>
            <w:r w:rsidRPr="00FE33C9">
              <w:rPr>
                <w:sz w:val="18"/>
                <w:szCs w:val="18"/>
              </w:rPr>
              <w:t>163</w:t>
            </w:r>
          </w:p>
        </w:tc>
        <w:tc>
          <w:tcPr>
            <w:tcW w:w="1377" w:type="pct"/>
            <w:noWrap/>
            <w:hideMark/>
          </w:tcPr>
          <w:p w14:paraId="00A9AFB3" w14:textId="76ED32D1" w:rsidR="00FE33C9" w:rsidRPr="00FE33C9" w:rsidRDefault="00FE33C9" w:rsidP="00FE33C9">
            <w:pPr>
              <w:spacing w:line="240" w:lineRule="auto"/>
              <w:ind w:left="426" w:hanging="426"/>
              <w:jc w:val="both"/>
              <w:rPr>
                <w:sz w:val="18"/>
                <w:szCs w:val="18"/>
              </w:rPr>
            </w:pPr>
            <w:r w:rsidRPr="00FE33C9">
              <w:rPr>
                <w:sz w:val="18"/>
                <w:szCs w:val="18"/>
              </w:rPr>
              <w:t>Bank Rakyat Persero</w:t>
            </w:r>
          </w:p>
        </w:tc>
        <w:tc>
          <w:tcPr>
            <w:tcW w:w="861" w:type="pct"/>
            <w:noWrap/>
            <w:hideMark/>
          </w:tcPr>
          <w:p w14:paraId="08C607C0" w14:textId="58056C30"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3023FA30" w14:textId="1ADCED88" w:rsidR="00FE33C9" w:rsidRPr="00FE33C9" w:rsidRDefault="00FE33C9" w:rsidP="00FE33C9">
            <w:pPr>
              <w:spacing w:line="240" w:lineRule="auto"/>
              <w:ind w:left="426" w:hanging="426"/>
              <w:jc w:val="both"/>
              <w:rPr>
                <w:sz w:val="18"/>
                <w:szCs w:val="18"/>
              </w:rPr>
            </w:pPr>
            <w:r w:rsidRPr="00FE33C9">
              <w:rPr>
                <w:sz w:val="18"/>
                <w:szCs w:val="18"/>
              </w:rPr>
              <w:t>0.18</w:t>
            </w:r>
          </w:p>
        </w:tc>
        <w:tc>
          <w:tcPr>
            <w:tcW w:w="680" w:type="pct"/>
            <w:noWrap/>
            <w:hideMark/>
          </w:tcPr>
          <w:p w14:paraId="6F41D392" w14:textId="63AB7381" w:rsidR="00FE33C9" w:rsidRPr="00FE33C9" w:rsidRDefault="00FE33C9" w:rsidP="00FE33C9">
            <w:pPr>
              <w:spacing w:line="240" w:lineRule="auto"/>
              <w:ind w:left="426" w:hanging="426"/>
              <w:jc w:val="both"/>
              <w:rPr>
                <w:sz w:val="18"/>
                <w:szCs w:val="18"/>
              </w:rPr>
            </w:pPr>
            <w:r w:rsidRPr="00FE33C9">
              <w:rPr>
                <w:sz w:val="18"/>
                <w:szCs w:val="18"/>
              </w:rPr>
              <w:t>0.52</w:t>
            </w:r>
          </w:p>
        </w:tc>
        <w:tc>
          <w:tcPr>
            <w:tcW w:w="1025" w:type="pct"/>
            <w:noWrap/>
            <w:hideMark/>
          </w:tcPr>
          <w:p w14:paraId="4B5E7F36" w14:textId="6463B02F" w:rsidR="00FE33C9" w:rsidRPr="00FE33C9" w:rsidRDefault="00FE33C9" w:rsidP="00FE33C9">
            <w:pPr>
              <w:spacing w:line="240" w:lineRule="auto"/>
              <w:ind w:left="426" w:hanging="426"/>
              <w:jc w:val="both"/>
              <w:rPr>
                <w:sz w:val="18"/>
                <w:szCs w:val="18"/>
              </w:rPr>
            </w:pPr>
            <w:r w:rsidRPr="00FE33C9">
              <w:rPr>
                <w:sz w:val="18"/>
                <w:szCs w:val="18"/>
              </w:rPr>
              <w:t>0.21</w:t>
            </w:r>
          </w:p>
        </w:tc>
      </w:tr>
      <w:tr w:rsidR="00FE33C9" w:rsidRPr="00FE33C9" w14:paraId="2A9CEDD5" w14:textId="77777777" w:rsidTr="00FE33C9">
        <w:trPr>
          <w:trHeight w:val="285"/>
        </w:trPr>
        <w:tc>
          <w:tcPr>
            <w:tcW w:w="310" w:type="pct"/>
          </w:tcPr>
          <w:p w14:paraId="19A8348E" w14:textId="2E6E6421" w:rsidR="00FE33C9" w:rsidRPr="00FE33C9" w:rsidRDefault="00FE33C9" w:rsidP="00FE33C9">
            <w:pPr>
              <w:spacing w:line="240" w:lineRule="auto"/>
              <w:ind w:left="426" w:hanging="426"/>
              <w:jc w:val="both"/>
              <w:rPr>
                <w:sz w:val="18"/>
                <w:szCs w:val="18"/>
              </w:rPr>
            </w:pPr>
            <w:r w:rsidRPr="00FE33C9">
              <w:rPr>
                <w:sz w:val="18"/>
                <w:szCs w:val="18"/>
              </w:rPr>
              <w:t>164</w:t>
            </w:r>
          </w:p>
        </w:tc>
        <w:tc>
          <w:tcPr>
            <w:tcW w:w="1377" w:type="pct"/>
            <w:noWrap/>
            <w:hideMark/>
          </w:tcPr>
          <w:p w14:paraId="42BCA47B" w14:textId="21E9B600" w:rsidR="00FE33C9" w:rsidRPr="00FE33C9" w:rsidRDefault="00FE33C9" w:rsidP="00FE33C9">
            <w:pPr>
              <w:spacing w:line="240" w:lineRule="auto"/>
              <w:ind w:left="426" w:hanging="426"/>
              <w:jc w:val="both"/>
              <w:rPr>
                <w:sz w:val="18"/>
                <w:szCs w:val="18"/>
              </w:rPr>
            </w:pPr>
            <w:r w:rsidRPr="00FE33C9">
              <w:rPr>
                <w:sz w:val="18"/>
                <w:szCs w:val="18"/>
              </w:rPr>
              <w:t>Bank Rakyat Persero</w:t>
            </w:r>
          </w:p>
        </w:tc>
        <w:tc>
          <w:tcPr>
            <w:tcW w:w="861" w:type="pct"/>
            <w:noWrap/>
            <w:hideMark/>
          </w:tcPr>
          <w:p w14:paraId="59FEE5BD" w14:textId="47EC9E54"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22C06272" w14:textId="4432A092" w:rsidR="00FE33C9" w:rsidRPr="00FE33C9" w:rsidRDefault="00FE33C9" w:rsidP="00FE33C9">
            <w:pPr>
              <w:spacing w:line="240" w:lineRule="auto"/>
              <w:ind w:left="426" w:hanging="426"/>
              <w:jc w:val="both"/>
              <w:rPr>
                <w:sz w:val="18"/>
                <w:szCs w:val="18"/>
              </w:rPr>
            </w:pPr>
            <w:r w:rsidRPr="00FE33C9">
              <w:rPr>
                <w:sz w:val="18"/>
                <w:szCs w:val="18"/>
              </w:rPr>
              <w:t>0.12</w:t>
            </w:r>
          </w:p>
        </w:tc>
        <w:tc>
          <w:tcPr>
            <w:tcW w:w="680" w:type="pct"/>
            <w:noWrap/>
            <w:hideMark/>
          </w:tcPr>
          <w:p w14:paraId="498D80A3" w14:textId="674DFDAE" w:rsidR="00FE33C9" w:rsidRPr="00FE33C9" w:rsidRDefault="00FE33C9" w:rsidP="00FE33C9">
            <w:pPr>
              <w:spacing w:line="240" w:lineRule="auto"/>
              <w:ind w:left="426" w:hanging="426"/>
              <w:jc w:val="both"/>
              <w:rPr>
                <w:sz w:val="18"/>
                <w:szCs w:val="18"/>
              </w:rPr>
            </w:pPr>
            <w:r w:rsidRPr="00FE33C9">
              <w:rPr>
                <w:sz w:val="18"/>
                <w:szCs w:val="18"/>
              </w:rPr>
              <w:t>0.39</w:t>
            </w:r>
          </w:p>
        </w:tc>
        <w:tc>
          <w:tcPr>
            <w:tcW w:w="1025" w:type="pct"/>
            <w:noWrap/>
            <w:hideMark/>
          </w:tcPr>
          <w:p w14:paraId="548CC328" w14:textId="35034443" w:rsidR="00FE33C9" w:rsidRPr="00FE33C9" w:rsidRDefault="00FE33C9" w:rsidP="00FE33C9">
            <w:pPr>
              <w:spacing w:line="240" w:lineRule="auto"/>
              <w:ind w:left="426" w:hanging="426"/>
              <w:jc w:val="both"/>
              <w:rPr>
                <w:sz w:val="18"/>
                <w:szCs w:val="18"/>
              </w:rPr>
            </w:pPr>
            <w:r w:rsidRPr="00FE33C9">
              <w:rPr>
                <w:sz w:val="18"/>
                <w:szCs w:val="18"/>
              </w:rPr>
              <w:t>0.07</w:t>
            </w:r>
          </w:p>
        </w:tc>
      </w:tr>
      <w:tr w:rsidR="00FE33C9" w:rsidRPr="00FE33C9" w14:paraId="7AD32162" w14:textId="77777777" w:rsidTr="00FE33C9">
        <w:trPr>
          <w:trHeight w:val="285"/>
        </w:trPr>
        <w:tc>
          <w:tcPr>
            <w:tcW w:w="310" w:type="pct"/>
          </w:tcPr>
          <w:p w14:paraId="217D1638" w14:textId="5C041FC0" w:rsidR="00FE33C9" w:rsidRPr="00FE33C9" w:rsidRDefault="00FE33C9" w:rsidP="00FE33C9">
            <w:pPr>
              <w:spacing w:line="240" w:lineRule="auto"/>
              <w:ind w:left="426" w:hanging="426"/>
              <w:jc w:val="both"/>
              <w:rPr>
                <w:sz w:val="18"/>
                <w:szCs w:val="18"/>
              </w:rPr>
            </w:pPr>
            <w:r w:rsidRPr="00FE33C9">
              <w:rPr>
                <w:sz w:val="18"/>
                <w:szCs w:val="18"/>
              </w:rPr>
              <w:t>165</w:t>
            </w:r>
          </w:p>
        </w:tc>
        <w:tc>
          <w:tcPr>
            <w:tcW w:w="1377" w:type="pct"/>
            <w:noWrap/>
            <w:hideMark/>
          </w:tcPr>
          <w:p w14:paraId="615CD094" w14:textId="1CC4911A" w:rsidR="00FE33C9" w:rsidRPr="00FE33C9" w:rsidRDefault="00FE33C9" w:rsidP="00FE33C9">
            <w:pPr>
              <w:spacing w:line="240" w:lineRule="auto"/>
              <w:ind w:left="426" w:hanging="426"/>
              <w:jc w:val="both"/>
              <w:rPr>
                <w:sz w:val="18"/>
                <w:szCs w:val="18"/>
              </w:rPr>
            </w:pPr>
            <w:r w:rsidRPr="00FE33C9">
              <w:rPr>
                <w:sz w:val="18"/>
                <w:szCs w:val="18"/>
              </w:rPr>
              <w:t>Bank Rakyat Persero</w:t>
            </w:r>
          </w:p>
        </w:tc>
        <w:tc>
          <w:tcPr>
            <w:tcW w:w="861" w:type="pct"/>
            <w:noWrap/>
            <w:hideMark/>
          </w:tcPr>
          <w:p w14:paraId="40BAB38E" w14:textId="4C91903D"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558716BE" w14:textId="3E91228E"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3A804DCB" w14:textId="2C5FABCC" w:rsidR="00FE33C9" w:rsidRPr="00FE33C9" w:rsidRDefault="00FE33C9" w:rsidP="00FE33C9">
            <w:pPr>
              <w:spacing w:line="240" w:lineRule="auto"/>
              <w:ind w:left="426" w:hanging="426"/>
              <w:jc w:val="both"/>
              <w:rPr>
                <w:sz w:val="18"/>
                <w:szCs w:val="18"/>
              </w:rPr>
            </w:pPr>
            <w:r w:rsidRPr="00FE33C9">
              <w:rPr>
                <w:sz w:val="18"/>
                <w:szCs w:val="18"/>
              </w:rPr>
              <w:t>1.10</w:t>
            </w:r>
          </w:p>
        </w:tc>
        <w:tc>
          <w:tcPr>
            <w:tcW w:w="1025" w:type="pct"/>
            <w:noWrap/>
            <w:hideMark/>
          </w:tcPr>
          <w:p w14:paraId="67352542" w14:textId="751C2D26" w:rsidR="00FE33C9" w:rsidRPr="00FE33C9" w:rsidRDefault="00FE33C9" w:rsidP="00FE33C9">
            <w:pPr>
              <w:spacing w:line="240" w:lineRule="auto"/>
              <w:ind w:left="426" w:hanging="426"/>
              <w:jc w:val="both"/>
              <w:rPr>
                <w:sz w:val="18"/>
                <w:szCs w:val="18"/>
              </w:rPr>
            </w:pPr>
            <w:r w:rsidRPr="00FE33C9">
              <w:rPr>
                <w:sz w:val="18"/>
                <w:szCs w:val="18"/>
              </w:rPr>
              <w:t>-0.06</w:t>
            </w:r>
          </w:p>
        </w:tc>
      </w:tr>
      <w:tr w:rsidR="00FE33C9" w:rsidRPr="00FE33C9" w14:paraId="32F085FB" w14:textId="77777777" w:rsidTr="00FE33C9">
        <w:trPr>
          <w:trHeight w:val="285"/>
        </w:trPr>
        <w:tc>
          <w:tcPr>
            <w:tcW w:w="310" w:type="pct"/>
          </w:tcPr>
          <w:p w14:paraId="24406D9B" w14:textId="2542F9D2" w:rsidR="00FE33C9" w:rsidRPr="00FE33C9" w:rsidRDefault="00FE33C9" w:rsidP="00FE33C9">
            <w:pPr>
              <w:spacing w:line="240" w:lineRule="auto"/>
              <w:ind w:left="426" w:hanging="426"/>
              <w:jc w:val="both"/>
              <w:rPr>
                <w:sz w:val="18"/>
                <w:szCs w:val="18"/>
              </w:rPr>
            </w:pPr>
            <w:r w:rsidRPr="00FE33C9">
              <w:rPr>
                <w:sz w:val="18"/>
                <w:szCs w:val="18"/>
              </w:rPr>
              <w:t>166</w:t>
            </w:r>
          </w:p>
        </w:tc>
        <w:tc>
          <w:tcPr>
            <w:tcW w:w="1377" w:type="pct"/>
            <w:noWrap/>
            <w:hideMark/>
          </w:tcPr>
          <w:p w14:paraId="10B4A0E5" w14:textId="0BC15049" w:rsidR="00FE33C9" w:rsidRPr="00FE33C9" w:rsidRDefault="00FE33C9" w:rsidP="00FE33C9">
            <w:pPr>
              <w:spacing w:line="240" w:lineRule="auto"/>
              <w:ind w:left="426" w:hanging="426"/>
              <w:jc w:val="both"/>
              <w:rPr>
                <w:sz w:val="18"/>
                <w:szCs w:val="18"/>
              </w:rPr>
            </w:pPr>
            <w:r w:rsidRPr="00FE33C9">
              <w:rPr>
                <w:sz w:val="18"/>
                <w:szCs w:val="18"/>
              </w:rPr>
              <w:t>Bank Central Asia</w:t>
            </w:r>
          </w:p>
        </w:tc>
        <w:tc>
          <w:tcPr>
            <w:tcW w:w="861" w:type="pct"/>
            <w:noWrap/>
            <w:hideMark/>
          </w:tcPr>
          <w:p w14:paraId="7C8D2111" w14:textId="190C6137"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D3A8C00" w14:textId="3C701DAF" w:rsidR="00FE33C9" w:rsidRPr="00FE33C9" w:rsidRDefault="00FE33C9" w:rsidP="00FE33C9">
            <w:pPr>
              <w:spacing w:line="240" w:lineRule="auto"/>
              <w:ind w:left="426" w:hanging="426"/>
              <w:jc w:val="both"/>
              <w:rPr>
                <w:sz w:val="18"/>
                <w:szCs w:val="18"/>
              </w:rPr>
            </w:pPr>
            <w:r w:rsidRPr="00FE33C9">
              <w:rPr>
                <w:sz w:val="18"/>
                <w:szCs w:val="18"/>
              </w:rPr>
              <w:t>0.24</w:t>
            </w:r>
          </w:p>
        </w:tc>
        <w:tc>
          <w:tcPr>
            <w:tcW w:w="680" w:type="pct"/>
            <w:noWrap/>
            <w:hideMark/>
          </w:tcPr>
          <w:p w14:paraId="5A19BB88" w14:textId="1F6B58E2" w:rsidR="00FE33C9" w:rsidRPr="00FE33C9" w:rsidRDefault="00FE33C9" w:rsidP="00FE33C9">
            <w:pPr>
              <w:spacing w:line="240" w:lineRule="auto"/>
              <w:ind w:left="426" w:hanging="426"/>
              <w:jc w:val="both"/>
              <w:rPr>
                <w:sz w:val="18"/>
                <w:szCs w:val="18"/>
              </w:rPr>
            </w:pPr>
            <w:r w:rsidRPr="00FE33C9">
              <w:rPr>
                <w:sz w:val="18"/>
                <w:szCs w:val="18"/>
              </w:rPr>
              <w:t>0.62</w:t>
            </w:r>
          </w:p>
        </w:tc>
        <w:tc>
          <w:tcPr>
            <w:tcW w:w="1025" w:type="pct"/>
            <w:noWrap/>
            <w:hideMark/>
          </w:tcPr>
          <w:p w14:paraId="283C40F3" w14:textId="7ABC42F0" w:rsidR="00FE33C9" w:rsidRPr="00FE33C9" w:rsidRDefault="00FE33C9" w:rsidP="00FE33C9">
            <w:pPr>
              <w:spacing w:line="240" w:lineRule="auto"/>
              <w:ind w:left="426" w:hanging="426"/>
              <w:jc w:val="both"/>
              <w:rPr>
                <w:sz w:val="18"/>
                <w:szCs w:val="18"/>
              </w:rPr>
            </w:pPr>
            <w:r w:rsidRPr="00FE33C9">
              <w:rPr>
                <w:sz w:val="18"/>
                <w:szCs w:val="18"/>
              </w:rPr>
              <w:t>0.10</w:t>
            </w:r>
          </w:p>
        </w:tc>
      </w:tr>
      <w:tr w:rsidR="00FE33C9" w:rsidRPr="00FE33C9" w14:paraId="47F01694" w14:textId="77777777" w:rsidTr="00FE33C9">
        <w:trPr>
          <w:trHeight w:val="285"/>
        </w:trPr>
        <w:tc>
          <w:tcPr>
            <w:tcW w:w="310" w:type="pct"/>
          </w:tcPr>
          <w:p w14:paraId="29ECD6BB" w14:textId="1576A470" w:rsidR="00FE33C9" w:rsidRPr="00FE33C9" w:rsidRDefault="00FE33C9" w:rsidP="00FE33C9">
            <w:pPr>
              <w:spacing w:line="240" w:lineRule="auto"/>
              <w:ind w:left="426" w:hanging="426"/>
              <w:jc w:val="both"/>
              <w:rPr>
                <w:sz w:val="18"/>
                <w:szCs w:val="18"/>
              </w:rPr>
            </w:pPr>
            <w:r w:rsidRPr="00FE33C9">
              <w:rPr>
                <w:sz w:val="18"/>
                <w:szCs w:val="18"/>
              </w:rPr>
              <w:t>167</w:t>
            </w:r>
          </w:p>
        </w:tc>
        <w:tc>
          <w:tcPr>
            <w:tcW w:w="1377" w:type="pct"/>
            <w:noWrap/>
            <w:hideMark/>
          </w:tcPr>
          <w:p w14:paraId="5050C733" w14:textId="5A108FF4" w:rsidR="00FE33C9" w:rsidRPr="00FE33C9" w:rsidRDefault="00FE33C9" w:rsidP="00FE33C9">
            <w:pPr>
              <w:spacing w:line="240" w:lineRule="auto"/>
              <w:ind w:left="426" w:hanging="426"/>
              <w:jc w:val="both"/>
              <w:rPr>
                <w:sz w:val="18"/>
                <w:szCs w:val="18"/>
              </w:rPr>
            </w:pPr>
            <w:r w:rsidRPr="00FE33C9">
              <w:rPr>
                <w:sz w:val="18"/>
                <w:szCs w:val="18"/>
              </w:rPr>
              <w:t>Bank Central Asia</w:t>
            </w:r>
          </w:p>
        </w:tc>
        <w:tc>
          <w:tcPr>
            <w:tcW w:w="861" w:type="pct"/>
            <w:noWrap/>
            <w:hideMark/>
          </w:tcPr>
          <w:p w14:paraId="45F6C146" w14:textId="72FD6DE1"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26617ACA" w14:textId="1E54300F" w:rsidR="00FE33C9" w:rsidRPr="00FE33C9" w:rsidRDefault="00FE33C9" w:rsidP="00FE33C9">
            <w:pPr>
              <w:spacing w:line="240" w:lineRule="auto"/>
              <w:ind w:left="426" w:hanging="426"/>
              <w:jc w:val="both"/>
              <w:rPr>
                <w:sz w:val="18"/>
                <w:szCs w:val="18"/>
              </w:rPr>
            </w:pPr>
            <w:r w:rsidRPr="00FE33C9">
              <w:rPr>
                <w:sz w:val="18"/>
                <w:szCs w:val="18"/>
              </w:rPr>
              <w:t>0.22</w:t>
            </w:r>
          </w:p>
        </w:tc>
        <w:tc>
          <w:tcPr>
            <w:tcW w:w="680" w:type="pct"/>
            <w:noWrap/>
            <w:hideMark/>
          </w:tcPr>
          <w:p w14:paraId="04B0617E" w14:textId="704A61CD" w:rsidR="00FE33C9" w:rsidRPr="00FE33C9" w:rsidRDefault="00FE33C9" w:rsidP="00FE33C9">
            <w:pPr>
              <w:spacing w:line="240" w:lineRule="auto"/>
              <w:ind w:left="426" w:hanging="426"/>
              <w:jc w:val="both"/>
              <w:rPr>
                <w:sz w:val="18"/>
                <w:szCs w:val="18"/>
              </w:rPr>
            </w:pPr>
            <w:r w:rsidRPr="00FE33C9">
              <w:rPr>
                <w:sz w:val="18"/>
                <w:szCs w:val="18"/>
              </w:rPr>
              <w:t>0.57</w:t>
            </w:r>
          </w:p>
        </w:tc>
        <w:tc>
          <w:tcPr>
            <w:tcW w:w="1025" w:type="pct"/>
            <w:noWrap/>
            <w:hideMark/>
          </w:tcPr>
          <w:p w14:paraId="7D98C489" w14:textId="66D52833" w:rsidR="00FE33C9" w:rsidRPr="00FE33C9" w:rsidRDefault="00FE33C9" w:rsidP="00FE33C9">
            <w:pPr>
              <w:spacing w:line="240" w:lineRule="auto"/>
              <w:ind w:left="426" w:hanging="426"/>
              <w:jc w:val="both"/>
              <w:rPr>
                <w:sz w:val="18"/>
                <w:szCs w:val="18"/>
              </w:rPr>
            </w:pPr>
            <w:r w:rsidRPr="00FE33C9">
              <w:rPr>
                <w:sz w:val="18"/>
                <w:szCs w:val="18"/>
              </w:rPr>
              <w:t>0.17</w:t>
            </w:r>
          </w:p>
        </w:tc>
      </w:tr>
      <w:tr w:rsidR="00FE33C9" w:rsidRPr="00FE33C9" w14:paraId="70B0FF77" w14:textId="77777777" w:rsidTr="00FE33C9">
        <w:trPr>
          <w:trHeight w:val="285"/>
        </w:trPr>
        <w:tc>
          <w:tcPr>
            <w:tcW w:w="310" w:type="pct"/>
          </w:tcPr>
          <w:p w14:paraId="77E1B42D" w14:textId="038F2A8B" w:rsidR="00FE33C9" w:rsidRPr="00FE33C9" w:rsidRDefault="00FE33C9" w:rsidP="00FE33C9">
            <w:pPr>
              <w:spacing w:line="240" w:lineRule="auto"/>
              <w:ind w:left="426" w:hanging="426"/>
              <w:jc w:val="both"/>
              <w:rPr>
                <w:sz w:val="18"/>
                <w:szCs w:val="18"/>
              </w:rPr>
            </w:pPr>
            <w:r w:rsidRPr="00FE33C9">
              <w:rPr>
                <w:sz w:val="18"/>
                <w:szCs w:val="18"/>
              </w:rPr>
              <w:t>168</w:t>
            </w:r>
          </w:p>
        </w:tc>
        <w:tc>
          <w:tcPr>
            <w:tcW w:w="1377" w:type="pct"/>
            <w:noWrap/>
            <w:hideMark/>
          </w:tcPr>
          <w:p w14:paraId="609F0B99" w14:textId="75551A12" w:rsidR="00FE33C9" w:rsidRPr="00FE33C9" w:rsidRDefault="00FE33C9" w:rsidP="00FE33C9">
            <w:pPr>
              <w:spacing w:line="240" w:lineRule="auto"/>
              <w:ind w:left="426" w:hanging="426"/>
              <w:jc w:val="both"/>
              <w:rPr>
                <w:sz w:val="18"/>
                <w:szCs w:val="18"/>
              </w:rPr>
            </w:pPr>
            <w:r w:rsidRPr="00FE33C9">
              <w:rPr>
                <w:sz w:val="18"/>
                <w:szCs w:val="18"/>
              </w:rPr>
              <w:t>Bank Central Asia</w:t>
            </w:r>
          </w:p>
        </w:tc>
        <w:tc>
          <w:tcPr>
            <w:tcW w:w="861" w:type="pct"/>
            <w:noWrap/>
            <w:hideMark/>
          </w:tcPr>
          <w:p w14:paraId="508CD2A2" w14:textId="1A9D8931"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57979D3" w14:textId="582A0AB1" w:rsidR="00FE33C9" w:rsidRPr="00FE33C9" w:rsidRDefault="00FE33C9" w:rsidP="00FE33C9">
            <w:pPr>
              <w:spacing w:line="240" w:lineRule="auto"/>
              <w:ind w:left="426" w:hanging="426"/>
              <w:jc w:val="both"/>
              <w:rPr>
                <w:sz w:val="18"/>
                <w:szCs w:val="18"/>
              </w:rPr>
            </w:pPr>
            <w:r w:rsidRPr="00FE33C9">
              <w:rPr>
                <w:sz w:val="18"/>
                <w:szCs w:val="18"/>
              </w:rPr>
              <w:t>0.18</w:t>
            </w:r>
          </w:p>
        </w:tc>
        <w:tc>
          <w:tcPr>
            <w:tcW w:w="680" w:type="pct"/>
            <w:noWrap/>
            <w:hideMark/>
          </w:tcPr>
          <w:p w14:paraId="60437FD9" w14:textId="0D569EF7" w:rsidR="00FE33C9" w:rsidRPr="00FE33C9" w:rsidRDefault="00FE33C9" w:rsidP="00FE33C9">
            <w:pPr>
              <w:spacing w:line="240" w:lineRule="auto"/>
              <w:ind w:left="426" w:hanging="426"/>
              <w:jc w:val="both"/>
              <w:rPr>
                <w:sz w:val="18"/>
                <w:szCs w:val="18"/>
              </w:rPr>
            </w:pPr>
            <w:r w:rsidRPr="00FE33C9">
              <w:rPr>
                <w:sz w:val="18"/>
                <w:szCs w:val="18"/>
              </w:rPr>
              <w:t>0.48</w:t>
            </w:r>
          </w:p>
        </w:tc>
        <w:tc>
          <w:tcPr>
            <w:tcW w:w="1025" w:type="pct"/>
            <w:noWrap/>
            <w:hideMark/>
          </w:tcPr>
          <w:p w14:paraId="188C8CC3" w14:textId="28D7045F" w:rsidR="00FE33C9" w:rsidRPr="00FE33C9" w:rsidRDefault="00FE33C9" w:rsidP="00FE33C9">
            <w:pPr>
              <w:spacing w:line="240" w:lineRule="auto"/>
              <w:ind w:left="426" w:hanging="426"/>
              <w:jc w:val="both"/>
              <w:rPr>
                <w:sz w:val="18"/>
                <w:szCs w:val="18"/>
              </w:rPr>
            </w:pPr>
            <w:r w:rsidRPr="00FE33C9">
              <w:rPr>
                <w:sz w:val="18"/>
                <w:szCs w:val="18"/>
              </w:rPr>
              <w:t>0.08</w:t>
            </w:r>
          </w:p>
        </w:tc>
      </w:tr>
      <w:tr w:rsidR="00FE33C9" w:rsidRPr="00FE33C9" w14:paraId="6AAF1437" w14:textId="77777777" w:rsidTr="00FE33C9">
        <w:trPr>
          <w:trHeight w:val="285"/>
        </w:trPr>
        <w:tc>
          <w:tcPr>
            <w:tcW w:w="310" w:type="pct"/>
          </w:tcPr>
          <w:p w14:paraId="6F28FB1F" w14:textId="265FBF69" w:rsidR="00FE33C9" w:rsidRPr="00FE33C9" w:rsidRDefault="00FE33C9" w:rsidP="00FE33C9">
            <w:pPr>
              <w:spacing w:line="240" w:lineRule="auto"/>
              <w:ind w:left="426" w:hanging="426"/>
              <w:jc w:val="both"/>
              <w:rPr>
                <w:sz w:val="18"/>
                <w:szCs w:val="18"/>
              </w:rPr>
            </w:pPr>
            <w:r w:rsidRPr="00FE33C9">
              <w:rPr>
                <w:sz w:val="18"/>
                <w:szCs w:val="18"/>
              </w:rPr>
              <w:t>169</w:t>
            </w:r>
          </w:p>
        </w:tc>
        <w:tc>
          <w:tcPr>
            <w:tcW w:w="1377" w:type="pct"/>
            <w:noWrap/>
            <w:hideMark/>
          </w:tcPr>
          <w:p w14:paraId="514568C6" w14:textId="3FE7FF50" w:rsidR="00FE33C9" w:rsidRPr="00FE33C9" w:rsidRDefault="00FE33C9" w:rsidP="00FE33C9">
            <w:pPr>
              <w:spacing w:line="240" w:lineRule="auto"/>
              <w:ind w:left="426" w:hanging="426"/>
              <w:jc w:val="both"/>
              <w:rPr>
                <w:sz w:val="18"/>
                <w:szCs w:val="18"/>
              </w:rPr>
            </w:pPr>
            <w:r w:rsidRPr="00FE33C9">
              <w:rPr>
                <w:sz w:val="18"/>
                <w:szCs w:val="18"/>
              </w:rPr>
              <w:t>Bank Central Asia</w:t>
            </w:r>
          </w:p>
        </w:tc>
        <w:tc>
          <w:tcPr>
            <w:tcW w:w="861" w:type="pct"/>
            <w:noWrap/>
            <w:hideMark/>
          </w:tcPr>
          <w:p w14:paraId="6ED1472C" w14:textId="584985C1"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6DA45B9E" w14:textId="0044434B" w:rsidR="00FE33C9" w:rsidRPr="00FE33C9" w:rsidRDefault="00FE33C9" w:rsidP="00FE33C9">
            <w:pPr>
              <w:spacing w:line="240" w:lineRule="auto"/>
              <w:ind w:left="426" w:hanging="426"/>
              <w:jc w:val="both"/>
              <w:rPr>
                <w:sz w:val="18"/>
                <w:szCs w:val="18"/>
              </w:rPr>
            </w:pPr>
            <w:r w:rsidRPr="00FE33C9">
              <w:rPr>
                <w:sz w:val="18"/>
                <w:szCs w:val="18"/>
              </w:rPr>
              <w:t>0.15</w:t>
            </w:r>
          </w:p>
        </w:tc>
        <w:tc>
          <w:tcPr>
            <w:tcW w:w="680" w:type="pct"/>
            <w:noWrap/>
            <w:hideMark/>
          </w:tcPr>
          <w:p w14:paraId="555BA752" w14:textId="156E19B5" w:rsidR="00FE33C9" w:rsidRPr="00FE33C9" w:rsidRDefault="00FE33C9" w:rsidP="00FE33C9">
            <w:pPr>
              <w:spacing w:line="240" w:lineRule="auto"/>
              <w:ind w:left="426" w:hanging="426"/>
              <w:jc w:val="both"/>
              <w:rPr>
                <w:sz w:val="18"/>
                <w:szCs w:val="18"/>
              </w:rPr>
            </w:pPr>
            <w:r w:rsidRPr="00FE33C9">
              <w:rPr>
                <w:sz w:val="18"/>
                <w:szCs w:val="18"/>
              </w:rPr>
              <w:t>0.50</w:t>
            </w:r>
          </w:p>
        </w:tc>
        <w:tc>
          <w:tcPr>
            <w:tcW w:w="1025" w:type="pct"/>
            <w:noWrap/>
            <w:hideMark/>
          </w:tcPr>
          <w:p w14:paraId="382ED66C" w14:textId="25754938" w:rsidR="00FE33C9" w:rsidRPr="00FE33C9" w:rsidRDefault="00FE33C9" w:rsidP="00FE33C9">
            <w:pPr>
              <w:spacing w:line="240" w:lineRule="auto"/>
              <w:ind w:left="426" w:hanging="426"/>
              <w:jc w:val="both"/>
              <w:rPr>
                <w:sz w:val="18"/>
                <w:szCs w:val="18"/>
              </w:rPr>
            </w:pPr>
            <w:r w:rsidRPr="00FE33C9">
              <w:rPr>
                <w:sz w:val="18"/>
                <w:szCs w:val="18"/>
              </w:rPr>
              <w:t>0.00</w:t>
            </w:r>
          </w:p>
        </w:tc>
      </w:tr>
      <w:tr w:rsidR="00FE33C9" w:rsidRPr="00FE33C9" w14:paraId="5D38E04C" w14:textId="77777777" w:rsidTr="00FE33C9">
        <w:trPr>
          <w:trHeight w:val="285"/>
        </w:trPr>
        <w:tc>
          <w:tcPr>
            <w:tcW w:w="310" w:type="pct"/>
          </w:tcPr>
          <w:p w14:paraId="58BEB63A" w14:textId="423ED95D" w:rsidR="00FE33C9" w:rsidRPr="00FE33C9" w:rsidRDefault="00FE33C9" w:rsidP="00FE33C9">
            <w:pPr>
              <w:spacing w:line="240" w:lineRule="auto"/>
              <w:ind w:left="426" w:hanging="426"/>
              <w:jc w:val="both"/>
              <w:rPr>
                <w:sz w:val="18"/>
                <w:szCs w:val="18"/>
              </w:rPr>
            </w:pPr>
            <w:r w:rsidRPr="00FE33C9">
              <w:rPr>
                <w:sz w:val="18"/>
                <w:szCs w:val="18"/>
              </w:rPr>
              <w:t>170</w:t>
            </w:r>
          </w:p>
        </w:tc>
        <w:tc>
          <w:tcPr>
            <w:tcW w:w="1377" w:type="pct"/>
            <w:noWrap/>
            <w:hideMark/>
          </w:tcPr>
          <w:p w14:paraId="59A7663C" w14:textId="0271DC1B" w:rsidR="00FE33C9" w:rsidRPr="00FE33C9" w:rsidRDefault="00FE33C9" w:rsidP="00FE33C9">
            <w:pPr>
              <w:spacing w:line="240" w:lineRule="auto"/>
              <w:ind w:left="426" w:hanging="426"/>
              <w:jc w:val="both"/>
              <w:rPr>
                <w:sz w:val="18"/>
                <w:szCs w:val="18"/>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07776" behindDoc="0" locked="0" layoutInCell="1" allowOverlap="1" wp14:anchorId="4E95AE69" wp14:editId="77F75D8C">
                      <wp:simplePos x="0" y="0"/>
                      <wp:positionH relativeFrom="margin">
                        <wp:posOffset>1837055</wp:posOffset>
                      </wp:positionH>
                      <wp:positionV relativeFrom="paragraph">
                        <wp:posOffset>748348</wp:posOffset>
                      </wp:positionV>
                      <wp:extent cx="586740" cy="445135"/>
                      <wp:effectExtent l="0" t="0" r="3810" b="0"/>
                      <wp:wrapNone/>
                      <wp:docPr id="1951662965"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90EAE" id="Rectangle 22" o:spid="_x0000_s1026" style="position:absolute;margin-left:144.65pt;margin-top:58.95pt;width:46.2pt;height:35.05pt;flip:y;z-index:252107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" fillcolor="white [3201]" stroked="f" strokeweight="1pt">
                      <w10:wrap anchorx="margin"/>
                    </v:rect>
                  </w:pict>
                </mc:Fallback>
              </mc:AlternateContent>
            </w:r>
            <w:r w:rsidRPr="00FE33C9">
              <w:rPr>
                <w:sz w:val="18"/>
                <w:szCs w:val="18"/>
              </w:rPr>
              <w:t>Charoen Pokphand Indonesia</w:t>
            </w:r>
          </w:p>
        </w:tc>
        <w:tc>
          <w:tcPr>
            <w:tcW w:w="861" w:type="pct"/>
            <w:noWrap/>
            <w:hideMark/>
          </w:tcPr>
          <w:p w14:paraId="0609E6FD" w14:textId="103F5350"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44EF2D8F" w14:textId="61F5A38E"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26B3A2E3" w14:textId="680A5A5A" w:rsidR="00FE33C9" w:rsidRPr="00FE33C9" w:rsidRDefault="00FE33C9" w:rsidP="00FE33C9">
            <w:pPr>
              <w:spacing w:line="240" w:lineRule="auto"/>
              <w:ind w:left="426" w:hanging="426"/>
              <w:jc w:val="both"/>
              <w:rPr>
                <w:sz w:val="18"/>
                <w:szCs w:val="18"/>
              </w:rPr>
            </w:pPr>
            <w:r w:rsidRPr="00FE33C9">
              <w:rPr>
                <w:sz w:val="18"/>
                <w:szCs w:val="18"/>
              </w:rPr>
              <w:t>0.71</w:t>
            </w:r>
          </w:p>
        </w:tc>
        <w:tc>
          <w:tcPr>
            <w:tcW w:w="1025" w:type="pct"/>
            <w:noWrap/>
            <w:hideMark/>
          </w:tcPr>
          <w:p w14:paraId="547CB36F" w14:textId="5C3F056F" w:rsidR="00FE33C9" w:rsidRPr="00FE33C9" w:rsidRDefault="00FE33C9" w:rsidP="00FE33C9">
            <w:pPr>
              <w:spacing w:line="240" w:lineRule="auto"/>
              <w:ind w:left="426" w:hanging="426"/>
              <w:jc w:val="both"/>
              <w:rPr>
                <w:sz w:val="18"/>
                <w:szCs w:val="18"/>
              </w:rPr>
            </w:pPr>
            <w:r w:rsidRPr="00FE33C9">
              <w:rPr>
                <w:sz w:val="18"/>
                <w:szCs w:val="18"/>
              </w:rPr>
              <w:t>-0.11</w:t>
            </w:r>
          </w:p>
        </w:tc>
      </w:tr>
      <w:tr w:rsidR="00FE33C9" w:rsidRPr="00FE33C9" w14:paraId="0EE07C35" w14:textId="77777777" w:rsidTr="00FE33C9">
        <w:trPr>
          <w:trHeight w:val="285"/>
        </w:trPr>
        <w:tc>
          <w:tcPr>
            <w:tcW w:w="310" w:type="pct"/>
          </w:tcPr>
          <w:p w14:paraId="687465FF" w14:textId="0025A3CC" w:rsidR="00FE33C9" w:rsidRPr="00FE33C9" w:rsidRDefault="00FE33C9" w:rsidP="00FE33C9">
            <w:pPr>
              <w:spacing w:line="240" w:lineRule="auto"/>
              <w:ind w:left="426" w:hanging="426"/>
              <w:jc w:val="both"/>
              <w:rPr>
                <w:sz w:val="18"/>
                <w:szCs w:val="18"/>
              </w:rPr>
            </w:pPr>
            <w:r w:rsidRPr="00FE33C9">
              <w:rPr>
                <w:sz w:val="18"/>
                <w:szCs w:val="18"/>
              </w:rPr>
              <w:lastRenderedPageBreak/>
              <w:t>171</w:t>
            </w:r>
          </w:p>
        </w:tc>
        <w:tc>
          <w:tcPr>
            <w:tcW w:w="1377" w:type="pct"/>
            <w:noWrap/>
            <w:hideMark/>
          </w:tcPr>
          <w:p w14:paraId="6A019DD2" w14:textId="05378C1B" w:rsidR="00FE33C9" w:rsidRPr="00FE33C9" w:rsidRDefault="00FE33C9" w:rsidP="00FE33C9">
            <w:pPr>
              <w:spacing w:line="240" w:lineRule="auto"/>
              <w:ind w:left="426" w:hanging="426"/>
              <w:jc w:val="both"/>
              <w:rPr>
                <w:sz w:val="18"/>
                <w:szCs w:val="18"/>
              </w:rPr>
            </w:pPr>
            <w:r w:rsidRPr="00FE33C9">
              <w:rPr>
                <w:sz w:val="18"/>
                <w:szCs w:val="18"/>
              </w:rPr>
              <w:t>Charoen Pokphand Indonesia</w:t>
            </w:r>
          </w:p>
        </w:tc>
        <w:tc>
          <w:tcPr>
            <w:tcW w:w="861" w:type="pct"/>
            <w:noWrap/>
            <w:hideMark/>
          </w:tcPr>
          <w:p w14:paraId="5B1075CD" w14:textId="7A831C92"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2184249F" w14:textId="018EBA43" w:rsidR="00FE33C9" w:rsidRPr="00FE33C9" w:rsidRDefault="00FE33C9" w:rsidP="00FE33C9">
            <w:pPr>
              <w:spacing w:line="240" w:lineRule="auto"/>
              <w:ind w:left="426" w:hanging="426"/>
              <w:jc w:val="both"/>
              <w:rPr>
                <w:sz w:val="18"/>
                <w:szCs w:val="18"/>
              </w:rPr>
            </w:pPr>
            <w:r w:rsidRPr="00FE33C9">
              <w:rPr>
                <w:sz w:val="18"/>
                <w:szCs w:val="18"/>
              </w:rPr>
              <w:t>0.11</w:t>
            </w:r>
          </w:p>
        </w:tc>
        <w:tc>
          <w:tcPr>
            <w:tcW w:w="680" w:type="pct"/>
            <w:noWrap/>
            <w:hideMark/>
          </w:tcPr>
          <w:p w14:paraId="657DB7DC" w14:textId="3040BDB7" w:rsidR="00FE33C9" w:rsidRPr="00FE33C9" w:rsidRDefault="00FE33C9" w:rsidP="00FE33C9">
            <w:pPr>
              <w:spacing w:line="240" w:lineRule="auto"/>
              <w:ind w:left="426" w:hanging="426"/>
              <w:jc w:val="both"/>
              <w:rPr>
                <w:sz w:val="18"/>
                <w:szCs w:val="18"/>
              </w:rPr>
            </w:pPr>
            <w:r w:rsidRPr="00FE33C9">
              <w:rPr>
                <w:sz w:val="18"/>
                <w:szCs w:val="18"/>
              </w:rPr>
              <w:t>0.61</w:t>
            </w:r>
          </w:p>
        </w:tc>
        <w:tc>
          <w:tcPr>
            <w:tcW w:w="1025" w:type="pct"/>
            <w:noWrap/>
            <w:hideMark/>
          </w:tcPr>
          <w:p w14:paraId="2303536E" w14:textId="1FDBA3BF"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201645B0" w14:textId="77777777" w:rsidTr="00FE33C9">
        <w:trPr>
          <w:trHeight w:val="285"/>
        </w:trPr>
        <w:tc>
          <w:tcPr>
            <w:tcW w:w="310" w:type="pct"/>
          </w:tcPr>
          <w:p w14:paraId="60367D83" w14:textId="3F0988E0" w:rsidR="00FE33C9" w:rsidRPr="00FE33C9" w:rsidRDefault="00FE33C9" w:rsidP="00FE33C9">
            <w:pPr>
              <w:spacing w:line="240" w:lineRule="auto"/>
              <w:ind w:left="426" w:hanging="426"/>
              <w:jc w:val="both"/>
              <w:rPr>
                <w:sz w:val="18"/>
                <w:szCs w:val="18"/>
              </w:rPr>
            </w:pPr>
            <w:r w:rsidRPr="00FE33C9">
              <w:rPr>
                <w:sz w:val="18"/>
                <w:szCs w:val="18"/>
              </w:rPr>
              <w:t>172</w:t>
            </w:r>
          </w:p>
        </w:tc>
        <w:tc>
          <w:tcPr>
            <w:tcW w:w="1377" w:type="pct"/>
            <w:noWrap/>
            <w:hideMark/>
          </w:tcPr>
          <w:p w14:paraId="5509C509" w14:textId="6490E4A9" w:rsidR="00FE33C9" w:rsidRPr="00FE33C9" w:rsidRDefault="00FE33C9" w:rsidP="00FE33C9">
            <w:pPr>
              <w:spacing w:line="240" w:lineRule="auto"/>
              <w:ind w:left="426" w:hanging="426"/>
              <w:jc w:val="both"/>
              <w:rPr>
                <w:sz w:val="18"/>
                <w:szCs w:val="18"/>
              </w:rPr>
            </w:pPr>
            <w:r w:rsidRPr="00FE33C9">
              <w:rPr>
                <w:sz w:val="18"/>
                <w:szCs w:val="18"/>
              </w:rPr>
              <w:t>Charoen Pokphand Indonesia</w:t>
            </w:r>
          </w:p>
        </w:tc>
        <w:tc>
          <w:tcPr>
            <w:tcW w:w="861" w:type="pct"/>
            <w:noWrap/>
            <w:hideMark/>
          </w:tcPr>
          <w:p w14:paraId="72D8C48E" w14:textId="2F540E77"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00F97712" w14:textId="2CE5D0D1" w:rsidR="00FE33C9" w:rsidRPr="00FE33C9" w:rsidRDefault="00FE33C9" w:rsidP="00FE33C9">
            <w:pPr>
              <w:spacing w:line="240" w:lineRule="auto"/>
              <w:ind w:left="426" w:hanging="426"/>
              <w:jc w:val="both"/>
              <w:rPr>
                <w:sz w:val="18"/>
                <w:szCs w:val="18"/>
              </w:rPr>
            </w:pPr>
            <w:r w:rsidRPr="00FE33C9">
              <w:rPr>
                <w:sz w:val="18"/>
                <w:szCs w:val="18"/>
              </w:rPr>
              <w:t>0.15</w:t>
            </w:r>
          </w:p>
        </w:tc>
        <w:tc>
          <w:tcPr>
            <w:tcW w:w="680" w:type="pct"/>
            <w:noWrap/>
            <w:hideMark/>
          </w:tcPr>
          <w:p w14:paraId="7D59AE33" w14:textId="1FC6CBD9" w:rsidR="00FE33C9" w:rsidRPr="00FE33C9" w:rsidRDefault="00FE33C9" w:rsidP="00FE33C9">
            <w:pPr>
              <w:spacing w:line="240" w:lineRule="auto"/>
              <w:ind w:left="426" w:hanging="426"/>
              <w:jc w:val="both"/>
              <w:rPr>
                <w:sz w:val="18"/>
                <w:szCs w:val="18"/>
              </w:rPr>
            </w:pPr>
            <w:r w:rsidRPr="00FE33C9">
              <w:rPr>
                <w:sz w:val="18"/>
                <w:szCs w:val="18"/>
              </w:rPr>
              <w:t>0.51</w:t>
            </w:r>
          </w:p>
        </w:tc>
        <w:tc>
          <w:tcPr>
            <w:tcW w:w="1025" w:type="pct"/>
            <w:noWrap/>
            <w:hideMark/>
          </w:tcPr>
          <w:p w14:paraId="747CD15D" w14:textId="5FBB817C" w:rsidR="00FE33C9" w:rsidRPr="00FE33C9" w:rsidRDefault="00FE33C9" w:rsidP="00FE33C9">
            <w:pPr>
              <w:spacing w:line="240" w:lineRule="auto"/>
              <w:ind w:left="426" w:hanging="426"/>
              <w:jc w:val="both"/>
              <w:rPr>
                <w:sz w:val="18"/>
                <w:szCs w:val="18"/>
              </w:rPr>
            </w:pPr>
            <w:r w:rsidRPr="00FE33C9">
              <w:rPr>
                <w:sz w:val="18"/>
                <w:szCs w:val="18"/>
              </w:rPr>
              <w:t>-0.09</w:t>
            </w:r>
          </w:p>
        </w:tc>
      </w:tr>
      <w:tr w:rsidR="00FE33C9" w:rsidRPr="00FE33C9" w14:paraId="02242689" w14:textId="77777777" w:rsidTr="00FE33C9">
        <w:trPr>
          <w:trHeight w:val="285"/>
        </w:trPr>
        <w:tc>
          <w:tcPr>
            <w:tcW w:w="310" w:type="pct"/>
          </w:tcPr>
          <w:p w14:paraId="54FD0AED" w14:textId="6BD4C2F4" w:rsidR="00FE33C9" w:rsidRPr="00FE33C9" w:rsidRDefault="00FE33C9" w:rsidP="00FE33C9">
            <w:pPr>
              <w:spacing w:line="240" w:lineRule="auto"/>
              <w:ind w:left="426" w:hanging="426"/>
              <w:jc w:val="both"/>
              <w:rPr>
                <w:sz w:val="18"/>
                <w:szCs w:val="18"/>
              </w:rPr>
            </w:pPr>
            <w:r w:rsidRPr="00FE33C9">
              <w:rPr>
                <w:sz w:val="18"/>
                <w:szCs w:val="18"/>
              </w:rPr>
              <w:t>173</w:t>
            </w:r>
          </w:p>
        </w:tc>
        <w:tc>
          <w:tcPr>
            <w:tcW w:w="1377" w:type="pct"/>
            <w:noWrap/>
            <w:hideMark/>
          </w:tcPr>
          <w:p w14:paraId="117C3221" w14:textId="7C3CDD44" w:rsidR="00FE33C9" w:rsidRPr="00FE33C9" w:rsidRDefault="00FE33C9" w:rsidP="00FE33C9">
            <w:pPr>
              <w:spacing w:line="240" w:lineRule="auto"/>
              <w:ind w:left="426" w:hanging="426"/>
              <w:jc w:val="both"/>
              <w:rPr>
                <w:sz w:val="18"/>
                <w:szCs w:val="18"/>
              </w:rPr>
            </w:pPr>
            <w:r w:rsidRPr="00FE33C9">
              <w:rPr>
                <w:sz w:val="18"/>
                <w:szCs w:val="18"/>
              </w:rPr>
              <w:t>Charoen Pokphand Indonesia</w:t>
            </w:r>
          </w:p>
        </w:tc>
        <w:tc>
          <w:tcPr>
            <w:tcW w:w="861" w:type="pct"/>
            <w:noWrap/>
            <w:hideMark/>
          </w:tcPr>
          <w:p w14:paraId="649BD083" w14:textId="3F4766B4"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489B1817" w14:textId="62253BA1" w:rsidR="00FE33C9" w:rsidRPr="00FE33C9" w:rsidRDefault="00FE33C9" w:rsidP="00FE33C9">
            <w:pPr>
              <w:spacing w:line="240" w:lineRule="auto"/>
              <w:ind w:left="426" w:hanging="426"/>
              <w:jc w:val="both"/>
              <w:rPr>
                <w:sz w:val="18"/>
                <w:szCs w:val="18"/>
              </w:rPr>
            </w:pPr>
            <w:r w:rsidRPr="00FE33C9">
              <w:rPr>
                <w:sz w:val="18"/>
                <w:szCs w:val="18"/>
              </w:rPr>
              <w:t>0.17</w:t>
            </w:r>
          </w:p>
        </w:tc>
        <w:tc>
          <w:tcPr>
            <w:tcW w:w="680" w:type="pct"/>
            <w:noWrap/>
            <w:hideMark/>
          </w:tcPr>
          <w:p w14:paraId="00F816C8" w14:textId="07151A2E" w:rsidR="00FE33C9" w:rsidRPr="00FE33C9" w:rsidRDefault="00FE33C9" w:rsidP="00FE33C9">
            <w:pPr>
              <w:spacing w:line="240" w:lineRule="auto"/>
              <w:ind w:left="426" w:hanging="426"/>
              <w:jc w:val="both"/>
              <w:rPr>
                <w:sz w:val="18"/>
                <w:szCs w:val="18"/>
              </w:rPr>
            </w:pPr>
            <w:r w:rsidRPr="00FE33C9">
              <w:rPr>
                <w:sz w:val="18"/>
                <w:szCs w:val="18"/>
              </w:rPr>
              <w:t>0.35</w:t>
            </w:r>
          </w:p>
        </w:tc>
        <w:tc>
          <w:tcPr>
            <w:tcW w:w="1025" w:type="pct"/>
            <w:noWrap/>
            <w:hideMark/>
          </w:tcPr>
          <w:p w14:paraId="488EA3C3" w14:textId="64A7F80C"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460739DE" w14:textId="77777777" w:rsidTr="00FE33C9">
        <w:trPr>
          <w:trHeight w:val="285"/>
        </w:trPr>
        <w:tc>
          <w:tcPr>
            <w:tcW w:w="310" w:type="pct"/>
          </w:tcPr>
          <w:p w14:paraId="2DC72785" w14:textId="5C48011A" w:rsidR="00FE33C9" w:rsidRPr="00FE33C9" w:rsidRDefault="00FE33C9" w:rsidP="00FE33C9">
            <w:pPr>
              <w:spacing w:line="240" w:lineRule="auto"/>
              <w:ind w:left="426" w:hanging="426"/>
              <w:jc w:val="both"/>
              <w:rPr>
                <w:sz w:val="18"/>
                <w:szCs w:val="18"/>
              </w:rPr>
            </w:pPr>
            <w:r w:rsidRPr="00FE33C9">
              <w:rPr>
                <w:sz w:val="18"/>
                <w:szCs w:val="18"/>
              </w:rPr>
              <w:t>174</w:t>
            </w:r>
          </w:p>
        </w:tc>
        <w:tc>
          <w:tcPr>
            <w:tcW w:w="1377" w:type="pct"/>
            <w:noWrap/>
            <w:hideMark/>
          </w:tcPr>
          <w:p w14:paraId="3FE70FD7" w14:textId="2ED09305" w:rsidR="00FE33C9" w:rsidRPr="00FE33C9" w:rsidRDefault="00FE33C9" w:rsidP="00FE33C9">
            <w:pPr>
              <w:spacing w:line="240" w:lineRule="auto"/>
              <w:ind w:left="426" w:hanging="426"/>
              <w:jc w:val="both"/>
              <w:rPr>
                <w:sz w:val="18"/>
                <w:szCs w:val="18"/>
              </w:rPr>
            </w:pPr>
            <w:r w:rsidRPr="00FE33C9">
              <w:rPr>
                <w:sz w:val="18"/>
                <w:szCs w:val="18"/>
              </w:rPr>
              <w:t>Indofood</w:t>
            </w:r>
          </w:p>
        </w:tc>
        <w:tc>
          <w:tcPr>
            <w:tcW w:w="861" w:type="pct"/>
            <w:noWrap/>
            <w:hideMark/>
          </w:tcPr>
          <w:p w14:paraId="1E577C2F" w14:textId="5B6B08FE"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1D43CFB9" w14:textId="4FE70C93" w:rsidR="00FE33C9" w:rsidRPr="00FE33C9" w:rsidRDefault="00FE33C9" w:rsidP="00FE33C9">
            <w:pPr>
              <w:spacing w:line="240" w:lineRule="auto"/>
              <w:ind w:left="426" w:hanging="426"/>
              <w:jc w:val="both"/>
              <w:rPr>
                <w:sz w:val="18"/>
                <w:szCs w:val="18"/>
              </w:rPr>
            </w:pPr>
            <w:r w:rsidRPr="00FE33C9">
              <w:rPr>
                <w:sz w:val="18"/>
                <w:szCs w:val="18"/>
              </w:rPr>
              <w:t>0.12</w:t>
            </w:r>
          </w:p>
        </w:tc>
        <w:tc>
          <w:tcPr>
            <w:tcW w:w="680" w:type="pct"/>
            <w:noWrap/>
            <w:hideMark/>
          </w:tcPr>
          <w:p w14:paraId="4D84ABF8" w14:textId="6C297A21" w:rsidR="00FE33C9" w:rsidRPr="00FE33C9" w:rsidRDefault="00FE33C9" w:rsidP="00FE33C9">
            <w:pPr>
              <w:spacing w:line="240" w:lineRule="auto"/>
              <w:ind w:left="426" w:hanging="426"/>
              <w:jc w:val="both"/>
              <w:rPr>
                <w:sz w:val="18"/>
                <w:szCs w:val="18"/>
              </w:rPr>
            </w:pPr>
            <w:r w:rsidRPr="00FE33C9">
              <w:rPr>
                <w:sz w:val="18"/>
                <w:szCs w:val="18"/>
              </w:rPr>
              <w:t>0.28</w:t>
            </w:r>
          </w:p>
        </w:tc>
        <w:tc>
          <w:tcPr>
            <w:tcW w:w="1025" w:type="pct"/>
            <w:noWrap/>
            <w:hideMark/>
          </w:tcPr>
          <w:p w14:paraId="75C63909" w14:textId="27AA1148" w:rsidR="00FE33C9" w:rsidRPr="00FE33C9" w:rsidRDefault="00FE33C9" w:rsidP="00FE33C9">
            <w:pPr>
              <w:spacing w:line="240" w:lineRule="auto"/>
              <w:ind w:left="426" w:hanging="426"/>
              <w:jc w:val="both"/>
              <w:rPr>
                <w:sz w:val="18"/>
                <w:szCs w:val="18"/>
              </w:rPr>
            </w:pPr>
            <w:r w:rsidRPr="00FE33C9">
              <w:rPr>
                <w:sz w:val="18"/>
                <w:szCs w:val="18"/>
              </w:rPr>
              <w:t>-0.04</w:t>
            </w:r>
          </w:p>
        </w:tc>
      </w:tr>
      <w:tr w:rsidR="00FE33C9" w:rsidRPr="00FE33C9" w14:paraId="5B7529C3" w14:textId="77777777" w:rsidTr="00FE33C9">
        <w:trPr>
          <w:trHeight w:val="285"/>
        </w:trPr>
        <w:tc>
          <w:tcPr>
            <w:tcW w:w="310" w:type="pct"/>
          </w:tcPr>
          <w:p w14:paraId="64B1C443" w14:textId="515F2307" w:rsidR="00FE33C9" w:rsidRPr="00FE33C9" w:rsidRDefault="00FE33C9" w:rsidP="00FE33C9">
            <w:pPr>
              <w:spacing w:line="240" w:lineRule="auto"/>
              <w:ind w:left="426" w:hanging="426"/>
              <w:jc w:val="both"/>
              <w:rPr>
                <w:sz w:val="18"/>
                <w:szCs w:val="18"/>
              </w:rPr>
            </w:pPr>
            <w:r w:rsidRPr="00FE33C9">
              <w:rPr>
                <w:sz w:val="18"/>
                <w:szCs w:val="18"/>
              </w:rPr>
              <w:t>175</w:t>
            </w:r>
          </w:p>
        </w:tc>
        <w:tc>
          <w:tcPr>
            <w:tcW w:w="1377" w:type="pct"/>
            <w:noWrap/>
            <w:hideMark/>
          </w:tcPr>
          <w:p w14:paraId="1E43E686" w14:textId="521BF157" w:rsidR="00FE33C9" w:rsidRPr="00FE33C9" w:rsidRDefault="00FE33C9" w:rsidP="00FE33C9">
            <w:pPr>
              <w:spacing w:line="240" w:lineRule="auto"/>
              <w:ind w:left="426" w:hanging="426"/>
              <w:jc w:val="both"/>
              <w:rPr>
                <w:sz w:val="18"/>
                <w:szCs w:val="18"/>
              </w:rPr>
            </w:pPr>
            <w:r w:rsidRPr="00FE33C9">
              <w:rPr>
                <w:sz w:val="18"/>
                <w:szCs w:val="18"/>
              </w:rPr>
              <w:t>Indofood</w:t>
            </w:r>
          </w:p>
        </w:tc>
        <w:tc>
          <w:tcPr>
            <w:tcW w:w="861" w:type="pct"/>
            <w:noWrap/>
            <w:hideMark/>
          </w:tcPr>
          <w:p w14:paraId="2DEF533C" w14:textId="35285F29"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5158F33F" w14:textId="2F427357" w:rsidR="00FE33C9" w:rsidRPr="00FE33C9" w:rsidRDefault="00FE33C9" w:rsidP="00FE33C9">
            <w:pPr>
              <w:spacing w:line="240" w:lineRule="auto"/>
              <w:ind w:left="426" w:hanging="426"/>
              <w:jc w:val="both"/>
              <w:rPr>
                <w:sz w:val="18"/>
                <w:szCs w:val="18"/>
              </w:rPr>
            </w:pPr>
            <w:r w:rsidRPr="00FE33C9">
              <w:rPr>
                <w:sz w:val="18"/>
                <w:szCs w:val="18"/>
              </w:rPr>
              <w:t>0.10</w:t>
            </w:r>
          </w:p>
        </w:tc>
        <w:tc>
          <w:tcPr>
            <w:tcW w:w="680" w:type="pct"/>
            <w:noWrap/>
            <w:hideMark/>
          </w:tcPr>
          <w:p w14:paraId="5C78988B" w14:textId="4048203C" w:rsidR="00FE33C9" w:rsidRPr="00FE33C9" w:rsidRDefault="00FE33C9" w:rsidP="00FE33C9">
            <w:pPr>
              <w:spacing w:line="240" w:lineRule="auto"/>
              <w:ind w:left="426" w:hanging="426"/>
              <w:jc w:val="both"/>
              <w:rPr>
                <w:sz w:val="18"/>
                <w:szCs w:val="18"/>
              </w:rPr>
            </w:pPr>
            <w:r w:rsidRPr="00FE33C9">
              <w:rPr>
                <w:sz w:val="18"/>
                <w:szCs w:val="18"/>
              </w:rPr>
              <w:t>0.38</w:t>
            </w:r>
          </w:p>
        </w:tc>
        <w:tc>
          <w:tcPr>
            <w:tcW w:w="1025" w:type="pct"/>
            <w:noWrap/>
            <w:hideMark/>
          </w:tcPr>
          <w:p w14:paraId="1980F27A" w14:textId="497E8B88" w:rsidR="00FE33C9" w:rsidRPr="00FE33C9" w:rsidRDefault="00FE33C9" w:rsidP="00FE33C9">
            <w:pPr>
              <w:spacing w:line="240" w:lineRule="auto"/>
              <w:ind w:left="426" w:hanging="426"/>
              <w:jc w:val="both"/>
              <w:rPr>
                <w:sz w:val="18"/>
                <w:szCs w:val="18"/>
              </w:rPr>
            </w:pPr>
            <w:r w:rsidRPr="00FE33C9">
              <w:rPr>
                <w:sz w:val="18"/>
                <w:szCs w:val="18"/>
              </w:rPr>
              <w:t>0.06</w:t>
            </w:r>
          </w:p>
        </w:tc>
      </w:tr>
      <w:tr w:rsidR="00FE33C9" w:rsidRPr="00FE33C9" w14:paraId="0A193423" w14:textId="77777777" w:rsidTr="00FE33C9">
        <w:trPr>
          <w:trHeight w:val="285"/>
        </w:trPr>
        <w:tc>
          <w:tcPr>
            <w:tcW w:w="310" w:type="pct"/>
          </w:tcPr>
          <w:p w14:paraId="665496E6" w14:textId="49CFA28D" w:rsidR="00FE33C9" w:rsidRPr="00FE33C9" w:rsidRDefault="00FE33C9" w:rsidP="00FE33C9">
            <w:pPr>
              <w:spacing w:line="240" w:lineRule="auto"/>
              <w:ind w:left="426" w:hanging="426"/>
              <w:jc w:val="both"/>
              <w:rPr>
                <w:sz w:val="18"/>
                <w:szCs w:val="18"/>
              </w:rPr>
            </w:pPr>
            <w:r w:rsidRPr="00FE33C9">
              <w:rPr>
                <w:sz w:val="18"/>
                <w:szCs w:val="18"/>
              </w:rPr>
              <w:t>176</w:t>
            </w:r>
          </w:p>
        </w:tc>
        <w:tc>
          <w:tcPr>
            <w:tcW w:w="1377" w:type="pct"/>
            <w:noWrap/>
            <w:hideMark/>
          </w:tcPr>
          <w:p w14:paraId="38D0079A" w14:textId="3B43B04B" w:rsidR="00FE33C9" w:rsidRPr="00FE33C9" w:rsidRDefault="00FE33C9" w:rsidP="00FE33C9">
            <w:pPr>
              <w:spacing w:line="240" w:lineRule="auto"/>
              <w:ind w:left="426" w:hanging="426"/>
              <w:jc w:val="both"/>
              <w:rPr>
                <w:sz w:val="18"/>
                <w:szCs w:val="18"/>
              </w:rPr>
            </w:pPr>
            <w:r w:rsidRPr="00FE33C9">
              <w:rPr>
                <w:sz w:val="18"/>
                <w:szCs w:val="18"/>
              </w:rPr>
              <w:t>Indofood</w:t>
            </w:r>
          </w:p>
        </w:tc>
        <w:tc>
          <w:tcPr>
            <w:tcW w:w="861" w:type="pct"/>
            <w:noWrap/>
            <w:hideMark/>
          </w:tcPr>
          <w:p w14:paraId="1FC0745E" w14:textId="541C6D85" w:rsidR="00FE33C9" w:rsidRPr="00FE33C9" w:rsidRDefault="00FE33C9" w:rsidP="00FE33C9">
            <w:pPr>
              <w:spacing w:line="240" w:lineRule="auto"/>
              <w:ind w:left="426" w:hanging="426"/>
              <w:jc w:val="both"/>
              <w:rPr>
                <w:sz w:val="18"/>
                <w:szCs w:val="18"/>
              </w:rPr>
            </w:pPr>
            <w:r w:rsidRPr="00FE33C9">
              <w:rPr>
                <w:sz w:val="18"/>
                <w:szCs w:val="18"/>
              </w:rPr>
              <w:t>2.80</w:t>
            </w:r>
          </w:p>
        </w:tc>
        <w:tc>
          <w:tcPr>
            <w:tcW w:w="746" w:type="pct"/>
            <w:noWrap/>
            <w:hideMark/>
          </w:tcPr>
          <w:p w14:paraId="353CF053" w14:textId="30EE453E" w:rsidR="00FE33C9" w:rsidRPr="00FE33C9" w:rsidRDefault="00FE33C9" w:rsidP="00FE33C9">
            <w:pPr>
              <w:spacing w:line="240" w:lineRule="auto"/>
              <w:ind w:left="426" w:hanging="426"/>
              <w:jc w:val="both"/>
              <w:rPr>
                <w:sz w:val="18"/>
                <w:szCs w:val="18"/>
              </w:rPr>
            </w:pPr>
            <w:r w:rsidRPr="00FE33C9">
              <w:rPr>
                <w:sz w:val="18"/>
                <w:szCs w:val="18"/>
              </w:rPr>
              <w:t>0.14</w:t>
            </w:r>
          </w:p>
        </w:tc>
        <w:tc>
          <w:tcPr>
            <w:tcW w:w="680" w:type="pct"/>
            <w:noWrap/>
            <w:hideMark/>
          </w:tcPr>
          <w:p w14:paraId="7DDC6023" w14:textId="0955300A" w:rsidR="00FE33C9" w:rsidRPr="00FE33C9" w:rsidRDefault="00FE33C9" w:rsidP="00FE33C9">
            <w:pPr>
              <w:spacing w:line="240" w:lineRule="auto"/>
              <w:ind w:left="426" w:hanging="426"/>
              <w:jc w:val="both"/>
              <w:rPr>
                <w:sz w:val="18"/>
                <w:szCs w:val="18"/>
              </w:rPr>
            </w:pPr>
            <w:r w:rsidRPr="00FE33C9">
              <w:rPr>
                <w:sz w:val="18"/>
                <w:szCs w:val="18"/>
              </w:rPr>
              <w:t>0.32</w:t>
            </w:r>
          </w:p>
        </w:tc>
        <w:tc>
          <w:tcPr>
            <w:tcW w:w="1025" w:type="pct"/>
            <w:noWrap/>
            <w:hideMark/>
          </w:tcPr>
          <w:p w14:paraId="0A612391" w14:textId="14A80921" w:rsidR="00FE33C9" w:rsidRPr="00FE33C9" w:rsidRDefault="00FE33C9" w:rsidP="00FE33C9">
            <w:pPr>
              <w:spacing w:line="240" w:lineRule="auto"/>
              <w:ind w:left="426" w:hanging="426"/>
              <w:jc w:val="both"/>
              <w:rPr>
                <w:sz w:val="18"/>
                <w:szCs w:val="18"/>
              </w:rPr>
            </w:pPr>
            <w:r w:rsidRPr="00FE33C9">
              <w:rPr>
                <w:sz w:val="18"/>
                <w:szCs w:val="18"/>
              </w:rPr>
              <w:t>-0.08</w:t>
            </w:r>
          </w:p>
        </w:tc>
      </w:tr>
      <w:tr w:rsidR="00FE33C9" w:rsidRPr="00FE33C9" w14:paraId="06031F85" w14:textId="77777777" w:rsidTr="00FE33C9">
        <w:trPr>
          <w:trHeight w:val="285"/>
        </w:trPr>
        <w:tc>
          <w:tcPr>
            <w:tcW w:w="310" w:type="pct"/>
          </w:tcPr>
          <w:p w14:paraId="3BAD0B7C" w14:textId="3D9BE15A" w:rsidR="00FE33C9" w:rsidRPr="00FE33C9" w:rsidRDefault="00FE33C9" w:rsidP="00FE33C9">
            <w:pPr>
              <w:spacing w:line="240" w:lineRule="auto"/>
              <w:ind w:left="426" w:hanging="426"/>
              <w:jc w:val="both"/>
              <w:rPr>
                <w:sz w:val="18"/>
                <w:szCs w:val="18"/>
              </w:rPr>
            </w:pPr>
            <w:r w:rsidRPr="00FE33C9">
              <w:rPr>
                <w:sz w:val="18"/>
                <w:szCs w:val="18"/>
              </w:rPr>
              <w:t>177</w:t>
            </w:r>
          </w:p>
        </w:tc>
        <w:tc>
          <w:tcPr>
            <w:tcW w:w="1377" w:type="pct"/>
            <w:noWrap/>
            <w:hideMark/>
          </w:tcPr>
          <w:p w14:paraId="03F1C9AE" w14:textId="0E2936EE" w:rsidR="00FE33C9" w:rsidRPr="00FE33C9" w:rsidRDefault="00FE33C9" w:rsidP="00FE33C9">
            <w:pPr>
              <w:spacing w:line="240" w:lineRule="auto"/>
              <w:ind w:left="426" w:hanging="426"/>
              <w:jc w:val="both"/>
              <w:rPr>
                <w:sz w:val="18"/>
                <w:szCs w:val="18"/>
              </w:rPr>
            </w:pPr>
            <w:r w:rsidRPr="00FE33C9">
              <w:rPr>
                <w:sz w:val="18"/>
                <w:szCs w:val="18"/>
              </w:rPr>
              <w:t>Indofood</w:t>
            </w:r>
          </w:p>
        </w:tc>
        <w:tc>
          <w:tcPr>
            <w:tcW w:w="861" w:type="pct"/>
            <w:noWrap/>
            <w:hideMark/>
          </w:tcPr>
          <w:p w14:paraId="6DD2DD11" w14:textId="7F1D541B" w:rsidR="00FE33C9" w:rsidRPr="00FE33C9" w:rsidRDefault="00FE33C9" w:rsidP="00FE33C9">
            <w:pPr>
              <w:spacing w:line="240" w:lineRule="auto"/>
              <w:ind w:left="426" w:hanging="426"/>
              <w:jc w:val="both"/>
              <w:rPr>
                <w:sz w:val="18"/>
                <w:szCs w:val="18"/>
              </w:rPr>
            </w:pPr>
            <w:r w:rsidRPr="00FE33C9">
              <w:rPr>
                <w:sz w:val="18"/>
                <w:szCs w:val="18"/>
              </w:rPr>
              <w:t>4.20</w:t>
            </w:r>
          </w:p>
        </w:tc>
        <w:tc>
          <w:tcPr>
            <w:tcW w:w="746" w:type="pct"/>
            <w:noWrap/>
            <w:hideMark/>
          </w:tcPr>
          <w:p w14:paraId="4D77D29B" w14:textId="1856BD52" w:rsidR="00FE33C9" w:rsidRPr="00FE33C9" w:rsidRDefault="00FE33C9" w:rsidP="00FE33C9">
            <w:pPr>
              <w:spacing w:line="240" w:lineRule="auto"/>
              <w:ind w:left="426" w:hanging="426"/>
              <w:jc w:val="both"/>
              <w:rPr>
                <w:sz w:val="18"/>
                <w:szCs w:val="18"/>
              </w:rPr>
            </w:pPr>
            <w:r w:rsidRPr="00FE33C9">
              <w:rPr>
                <w:sz w:val="18"/>
                <w:szCs w:val="18"/>
              </w:rPr>
              <w:t>0.13</w:t>
            </w:r>
          </w:p>
        </w:tc>
        <w:tc>
          <w:tcPr>
            <w:tcW w:w="680" w:type="pct"/>
            <w:noWrap/>
            <w:hideMark/>
          </w:tcPr>
          <w:p w14:paraId="08D760D9" w14:textId="5347DA42" w:rsidR="00FE33C9" w:rsidRPr="00FE33C9" w:rsidRDefault="00FE33C9" w:rsidP="00FE33C9">
            <w:pPr>
              <w:spacing w:line="240" w:lineRule="auto"/>
              <w:ind w:left="426" w:hanging="426"/>
              <w:jc w:val="both"/>
              <w:rPr>
                <w:sz w:val="18"/>
                <w:szCs w:val="18"/>
              </w:rPr>
            </w:pPr>
            <w:r w:rsidRPr="00FE33C9">
              <w:rPr>
                <w:sz w:val="18"/>
                <w:szCs w:val="18"/>
              </w:rPr>
              <w:t>0.38</w:t>
            </w:r>
          </w:p>
        </w:tc>
        <w:tc>
          <w:tcPr>
            <w:tcW w:w="1025" w:type="pct"/>
            <w:noWrap/>
            <w:hideMark/>
          </w:tcPr>
          <w:p w14:paraId="49AB24D2" w14:textId="6B682D99" w:rsidR="00FE33C9" w:rsidRPr="00FE33C9" w:rsidRDefault="00FE33C9" w:rsidP="00FE33C9">
            <w:pPr>
              <w:spacing w:line="240" w:lineRule="auto"/>
              <w:ind w:left="426" w:hanging="426"/>
              <w:jc w:val="both"/>
              <w:rPr>
                <w:sz w:val="18"/>
                <w:szCs w:val="18"/>
              </w:rPr>
            </w:pPr>
            <w:r w:rsidRPr="00FE33C9">
              <w:rPr>
                <w:sz w:val="18"/>
                <w:szCs w:val="18"/>
              </w:rPr>
              <w:t>-0.15</w:t>
            </w:r>
          </w:p>
        </w:tc>
      </w:tr>
      <w:tr w:rsidR="00FE33C9" w:rsidRPr="00FE33C9" w14:paraId="5252AB2F" w14:textId="77777777" w:rsidTr="00FE33C9">
        <w:trPr>
          <w:trHeight w:val="285"/>
        </w:trPr>
        <w:tc>
          <w:tcPr>
            <w:tcW w:w="310" w:type="pct"/>
          </w:tcPr>
          <w:p w14:paraId="725D3E73" w14:textId="20210347" w:rsidR="00FE33C9" w:rsidRPr="00FE33C9" w:rsidRDefault="00FE33C9" w:rsidP="00FE33C9">
            <w:pPr>
              <w:spacing w:line="240" w:lineRule="auto"/>
              <w:ind w:left="426" w:hanging="426"/>
              <w:jc w:val="both"/>
              <w:rPr>
                <w:sz w:val="18"/>
                <w:szCs w:val="18"/>
              </w:rPr>
            </w:pPr>
            <w:r w:rsidRPr="00FE33C9">
              <w:rPr>
                <w:sz w:val="18"/>
                <w:szCs w:val="18"/>
              </w:rPr>
              <w:t>178</w:t>
            </w:r>
          </w:p>
        </w:tc>
        <w:tc>
          <w:tcPr>
            <w:tcW w:w="1377" w:type="pct"/>
            <w:noWrap/>
            <w:hideMark/>
          </w:tcPr>
          <w:p w14:paraId="40DCF1C1" w14:textId="1D0B831D" w:rsidR="00FE33C9" w:rsidRPr="00FE33C9" w:rsidRDefault="00FE33C9" w:rsidP="00FE33C9">
            <w:pPr>
              <w:spacing w:line="240" w:lineRule="auto"/>
              <w:ind w:left="426" w:hanging="426"/>
              <w:jc w:val="both"/>
              <w:rPr>
                <w:sz w:val="18"/>
                <w:szCs w:val="18"/>
              </w:rPr>
            </w:pPr>
            <w:r w:rsidRPr="00FE33C9">
              <w:rPr>
                <w:sz w:val="18"/>
                <w:szCs w:val="18"/>
              </w:rPr>
              <w:t>Kalbe Farma</w:t>
            </w:r>
          </w:p>
        </w:tc>
        <w:tc>
          <w:tcPr>
            <w:tcW w:w="861" w:type="pct"/>
            <w:noWrap/>
            <w:hideMark/>
          </w:tcPr>
          <w:p w14:paraId="77335B0B" w14:textId="022F229F"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08389E59" w14:textId="42AC27EA" w:rsidR="00FE33C9" w:rsidRPr="00FE33C9" w:rsidRDefault="00FE33C9" w:rsidP="00FE33C9">
            <w:pPr>
              <w:spacing w:line="240" w:lineRule="auto"/>
              <w:ind w:left="426" w:hanging="426"/>
              <w:jc w:val="both"/>
              <w:rPr>
                <w:sz w:val="18"/>
                <w:szCs w:val="18"/>
              </w:rPr>
            </w:pPr>
            <w:r w:rsidRPr="00FE33C9">
              <w:rPr>
                <w:sz w:val="18"/>
                <w:szCs w:val="18"/>
              </w:rPr>
              <w:t>0.12</w:t>
            </w:r>
          </w:p>
        </w:tc>
        <w:tc>
          <w:tcPr>
            <w:tcW w:w="680" w:type="pct"/>
            <w:noWrap/>
            <w:hideMark/>
          </w:tcPr>
          <w:p w14:paraId="7F1F7ECA" w14:textId="23D6B10A" w:rsidR="00FE33C9" w:rsidRPr="00FE33C9" w:rsidRDefault="00FE33C9" w:rsidP="00FE33C9">
            <w:pPr>
              <w:spacing w:line="240" w:lineRule="auto"/>
              <w:ind w:left="426" w:hanging="426"/>
              <w:jc w:val="both"/>
              <w:rPr>
                <w:sz w:val="18"/>
                <w:szCs w:val="18"/>
              </w:rPr>
            </w:pPr>
            <w:r w:rsidRPr="00FE33C9">
              <w:rPr>
                <w:sz w:val="18"/>
                <w:szCs w:val="18"/>
              </w:rPr>
              <w:t>0.64</w:t>
            </w:r>
          </w:p>
        </w:tc>
        <w:tc>
          <w:tcPr>
            <w:tcW w:w="1025" w:type="pct"/>
            <w:noWrap/>
            <w:hideMark/>
          </w:tcPr>
          <w:p w14:paraId="76501001" w14:textId="4195DAFA" w:rsidR="00FE33C9" w:rsidRPr="00FE33C9" w:rsidRDefault="00FE33C9" w:rsidP="00FE33C9">
            <w:pPr>
              <w:spacing w:line="240" w:lineRule="auto"/>
              <w:ind w:left="426" w:hanging="426"/>
              <w:jc w:val="both"/>
              <w:rPr>
                <w:sz w:val="18"/>
                <w:szCs w:val="18"/>
              </w:rPr>
            </w:pPr>
            <w:r w:rsidRPr="00FE33C9">
              <w:rPr>
                <w:sz w:val="18"/>
                <w:szCs w:val="18"/>
              </w:rPr>
              <w:t>-0.23</w:t>
            </w:r>
          </w:p>
        </w:tc>
      </w:tr>
      <w:tr w:rsidR="00FE33C9" w:rsidRPr="00FE33C9" w14:paraId="052CA398" w14:textId="77777777" w:rsidTr="00FE33C9">
        <w:trPr>
          <w:trHeight w:val="285"/>
        </w:trPr>
        <w:tc>
          <w:tcPr>
            <w:tcW w:w="310" w:type="pct"/>
          </w:tcPr>
          <w:p w14:paraId="56AF0323" w14:textId="2D877C82" w:rsidR="00FE33C9" w:rsidRPr="00FE33C9" w:rsidRDefault="00FE33C9" w:rsidP="00FE33C9">
            <w:pPr>
              <w:spacing w:line="240" w:lineRule="auto"/>
              <w:ind w:left="426" w:hanging="426"/>
              <w:jc w:val="both"/>
              <w:rPr>
                <w:sz w:val="18"/>
                <w:szCs w:val="18"/>
              </w:rPr>
            </w:pPr>
            <w:r w:rsidRPr="00FE33C9">
              <w:rPr>
                <w:sz w:val="18"/>
                <w:szCs w:val="18"/>
              </w:rPr>
              <w:t>179</w:t>
            </w:r>
          </w:p>
        </w:tc>
        <w:tc>
          <w:tcPr>
            <w:tcW w:w="1377" w:type="pct"/>
            <w:noWrap/>
            <w:hideMark/>
          </w:tcPr>
          <w:p w14:paraId="487E0064" w14:textId="3B2C5BF7" w:rsidR="00FE33C9" w:rsidRPr="00FE33C9" w:rsidRDefault="00FE33C9" w:rsidP="00FE33C9">
            <w:pPr>
              <w:spacing w:line="240" w:lineRule="auto"/>
              <w:ind w:left="426" w:hanging="426"/>
              <w:jc w:val="both"/>
              <w:rPr>
                <w:sz w:val="18"/>
                <w:szCs w:val="18"/>
              </w:rPr>
            </w:pPr>
            <w:r w:rsidRPr="00FE33C9">
              <w:rPr>
                <w:sz w:val="18"/>
                <w:szCs w:val="18"/>
              </w:rPr>
              <w:t>Kalbe Farma</w:t>
            </w:r>
          </w:p>
        </w:tc>
        <w:tc>
          <w:tcPr>
            <w:tcW w:w="861" w:type="pct"/>
            <w:noWrap/>
            <w:hideMark/>
          </w:tcPr>
          <w:p w14:paraId="24E1DFC3" w14:textId="79AC55C4"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0851F0BE" w14:textId="6E634D4A" w:rsidR="00FE33C9" w:rsidRPr="00FE33C9" w:rsidRDefault="00FE33C9" w:rsidP="00FE33C9">
            <w:pPr>
              <w:spacing w:line="240" w:lineRule="auto"/>
              <w:ind w:left="426" w:hanging="426"/>
              <w:jc w:val="both"/>
              <w:rPr>
                <w:sz w:val="18"/>
                <w:szCs w:val="18"/>
              </w:rPr>
            </w:pPr>
            <w:r w:rsidRPr="00FE33C9">
              <w:rPr>
                <w:sz w:val="18"/>
                <w:szCs w:val="18"/>
              </w:rPr>
              <w:t>0.16</w:t>
            </w:r>
          </w:p>
        </w:tc>
        <w:tc>
          <w:tcPr>
            <w:tcW w:w="680" w:type="pct"/>
            <w:noWrap/>
            <w:hideMark/>
          </w:tcPr>
          <w:p w14:paraId="4A8D65A4" w14:textId="7261AC76" w:rsidR="00FE33C9" w:rsidRPr="00FE33C9" w:rsidRDefault="00FE33C9" w:rsidP="00FE33C9">
            <w:pPr>
              <w:spacing w:line="240" w:lineRule="auto"/>
              <w:ind w:left="426" w:hanging="426"/>
              <w:jc w:val="both"/>
              <w:rPr>
                <w:sz w:val="18"/>
                <w:szCs w:val="18"/>
              </w:rPr>
            </w:pPr>
            <w:r w:rsidRPr="00FE33C9">
              <w:rPr>
                <w:sz w:val="18"/>
                <w:szCs w:val="18"/>
              </w:rPr>
              <w:t>0.48</w:t>
            </w:r>
          </w:p>
        </w:tc>
        <w:tc>
          <w:tcPr>
            <w:tcW w:w="1025" w:type="pct"/>
            <w:noWrap/>
            <w:hideMark/>
          </w:tcPr>
          <w:p w14:paraId="2D811C65" w14:textId="40C72FB4" w:rsidR="00FE33C9" w:rsidRPr="00FE33C9" w:rsidRDefault="00FE33C9" w:rsidP="00FE33C9">
            <w:pPr>
              <w:spacing w:line="240" w:lineRule="auto"/>
              <w:ind w:left="426" w:hanging="426"/>
              <w:jc w:val="both"/>
              <w:rPr>
                <w:sz w:val="18"/>
                <w:szCs w:val="18"/>
              </w:rPr>
            </w:pPr>
            <w:r w:rsidRPr="00FE33C9">
              <w:rPr>
                <w:sz w:val="18"/>
                <w:szCs w:val="18"/>
              </w:rPr>
              <w:t>0.29</w:t>
            </w:r>
          </w:p>
        </w:tc>
      </w:tr>
      <w:tr w:rsidR="00FE33C9" w:rsidRPr="00FE33C9" w14:paraId="6FD96CF2" w14:textId="77777777" w:rsidTr="00FE33C9">
        <w:trPr>
          <w:trHeight w:val="285"/>
        </w:trPr>
        <w:tc>
          <w:tcPr>
            <w:tcW w:w="310" w:type="pct"/>
          </w:tcPr>
          <w:p w14:paraId="2121B50E" w14:textId="41C0462B" w:rsidR="00FE33C9" w:rsidRPr="00FE33C9" w:rsidRDefault="00FE33C9" w:rsidP="00FE33C9">
            <w:pPr>
              <w:spacing w:line="240" w:lineRule="auto"/>
              <w:ind w:left="426" w:hanging="426"/>
              <w:jc w:val="both"/>
              <w:rPr>
                <w:sz w:val="18"/>
                <w:szCs w:val="18"/>
              </w:rPr>
            </w:pPr>
            <w:r w:rsidRPr="00FE33C9">
              <w:rPr>
                <w:sz w:val="18"/>
                <w:szCs w:val="18"/>
              </w:rPr>
              <w:t>180</w:t>
            </w:r>
          </w:p>
        </w:tc>
        <w:tc>
          <w:tcPr>
            <w:tcW w:w="1377" w:type="pct"/>
            <w:noWrap/>
            <w:hideMark/>
          </w:tcPr>
          <w:p w14:paraId="1C8CAC87" w14:textId="59FC7960" w:rsidR="00FE33C9" w:rsidRPr="00FE33C9" w:rsidRDefault="00FE33C9" w:rsidP="00FE33C9">
            <w:pPr>
              <w:spacing w:line="240" w:lineRule="auto"/>
              <w:ind w:left="426" w:hanging="426"/>
              <w:jc w:val="both"/>
              <w:rPr>
                <w:sz w:val="18"/>
                <w:szCs w:val="18"/>
              </w:rPr>
            </w:pPr>
            <w:r w:rsidRPr="00FE33C9">
              <w:rPr>
                <w:sz w:val="18"/>
                <w:szCs w:val="18"/>
              </w:rPr>
              <w:t>Kalbe Farma</w:t>
            </w:r>
          </w:p>
        </w:tc>
        <w:tc>
          <w:tcPr>
            <w:tcW w:w="861" w:type="pct"/>
            <w:noWrap/>
            <w:hideMark/>
          </w:tcPr>
          <w:p w14:paraId="5BC37442" w14:textId="5522CD05"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744FF12C" w14:textId="703C2B6B" w:rsidR="00FE33C9" w:rsidRPr="00FE33C9" w:rsidRDefault="00FE33C9" w:rsidP="00FE33C9">
            <w:pPr>
              <w:spacing w:line="240" w:lineRule="auto"/>
              <w:ind w:left="426" w:hanging="426"/>
              <w:jc w:val="both"/>
              <w:rPr>
                <w:sz w:val="18"/>
                <w:szCs w:val="18"/>
              </w:rPr>
            </w:pPr>
            <w:r w:rsidRPr="00FE33C9">
              <w:rPr>
                <w:sz w:val="18"/>
                <w:szCs w:val="18"/>
              </w:rPr>
              <w:t>0.16</w:t>
            </w:r>
          </w:p>
        </w:tc>
        <w:tc>
          <w:tcPr>
            <w:tcW w:w="680" w:type="pct"/>
            <w:noWrap/>
            <w:hideMark/>
          </w:tcPr>
          <w:p w14:paraId="39E42616" w14:textId="5F96449F" w:rsidR="00FE33C9" w:rsidRPr="00FE33C9" w:rsidRDefault="00FE33C9" w:rsidP="00FE33C9">
            <w:pPr>
              <w:spacing w:line="240" w:lineRule="auto"/>
              <w:ind w:left="426" w:hanging="426"/>
              <w:jc w:val="both"/>
              <w:rPr>
                <w:sz w:val="18"/>
                <w:szCs w:val="18"/>
              </w:rPr>
            </w:pPr>
            <w:r w:rsidRPr="00FE33C9">
              <w:rPr>
                <w:sz w:val="18"/>
                <w:szCs w:val="18"/>
              </w:rPr>
              <w:t>0.41</w:t>
            </w:r>
          </w:p>
        </w:tc>
        <w:tc>
          <w:tcPr>
            <w:tcW w:w="1025" w:type="pct"/>
            <w:noWrap/>
            <w:hideMark/>
          </w:tcPr>
          <w:p w14:paraId="0095F2A3" w14:textId="258D1D81" w:rsidR="00FE33C9" w:rsidRPr="00FE33C9" w:rsidRDefault="00FE33C9" w:rsidP="00FE33C9">
            <w:pPr>
              <w:spacing w:line="240" w:lineRule="auto"/>
              <w:ind w:left="426" w:hanging="426"/>
              <w:jc w:val="both"/>
              <w:rPr>
                <w:sz w:val="18"/>
                <w:szCs w:val="18"/>
              </w:rPr>
            </w:pPr>
            <w:r w:rsidRPr="00FE33C9">
              <w:rPr>
                <w:sz w:val="18"/>
                <w:szCs w:val="18"/>
              </w:rPr>
              <w:t>0.09</w:t>
            </w:r>
          </w:p>
        </w:tc>
      </w:tr>
      <w:tr w:rsidR="00FE33C9" w:rsidRPr="00FE33C9" w14:paraId="16B5FD58" w14:textId="77777777" w:rsidTr="00FE33C9">
        <w:trPr>
          <w:trHeight w:val="285"/>
        </w:trPr>
        <w:tc>
          <w:tcPr>
            <w:tcW w:w="310" w:type="pct"/>
          </w:tcPr>
          <w:p w14:paraId="1491CB97" w14:textId="0850A948" w:rsidR="00FE33C9" w:rsidRPr="00FE33C9" w:rsidRDefault="00FE33C9" w:rsidP="00FE33C9">
            <w:pPr>
              <w:spacing w:line="240" w:lineRule="auto"/>
              <w:ind w:left="426" w:hanging="426"/>
              <w:jc w:val="both"/>
              <w:rPr>
                <w:sz w:val="18"/>
                <w:szCs w:val="18"/>
              </w:rPr>
            </w:pPr>
            <w:r w:rsidRPr="00FE33C9">
              <w:rPr>
                <w:sz w:val="18"/>
                <w:szCs w:val="18"/>
              </w:rPr>
              <w:t>181</w:t>
            </w:r>
          </w:p>
        </w:tc>
        <w:tc>
          <w:tcPr>
            <w:tcW w:w="1377" w:type="pct"/>
            <w:noWrap/>
            <w:hideMark/>
          </w:tcPr>
          <w:p w14:paraId="03356CA4" w14:textId="050A5DCE" w:rsidR="00FE33C9" w:rsidRPr="00FE33C9" w:rsidRDefault="00FE33C9" w:rsidP="00FE33C9">
            <w:pPr>
              <w:spacing w:line="240" w:lineRule="auto"/>
              <w:ind w:left="426" w:hanging="426"/>
              <w:jc w:val="both"/>
              <w:rPr>
                <w:sz w:val="18"/>
                <w:szCs w:val="18"/>
              </w:rPr>
            </w:pPr>
            <w:r w:rsidRPr="00FE33C9">
              <w:rPr>
                <w:sz w:val="18"/>
                <w:szCs w:val="18"/>
              </w:rPr>
              <w:t>Kalbe Farma</w:t>
            </w:r>
          </w:p>
        </w:tc>
        <w:tc>
          <w:tcPr>
            <w:tcW w:w="861" w:type="pct"/>
            <w:noWrap/>
            <w:hideMark/>
          </w:tcPr>
          <w:p w14:paraId="33957245" w14:textId="720B6AB9" w:rsidR="00FE33C9" w:rsidRPr="00FE33C9" w:rsidRDefault="00FE33C9" w:rsidP="00FE33C9">
            <w:pPr>
              <w:spacing w:line="240" w:lineRule="auto"/>
              <w:ind w:left="426" w:hanging="426"/>
              <w:jc w:val="both"/>
              <w:rPr>
                <w:sz w:val="18"/>
                <w:szCs w:val="18"/>
              </w:rPr>
            </w:pPr>
            <w:r w:rsidRPr="00FE33C9">
              <w:rPr>
                <w:sz w:val="18"/>
                <w:szCs w:val="18"/>
              </w:rPr>
              <w:t>8.50</w:t>
            </w:r>
          </w:p>
        </w:tc>
        <w:tc>
          <w:tcPr>
            <w:tcW w:w="746" w:type="pct"/>
            <w:noWrap/>
            <w:hideMark/>
          </w:tcPr>
          <w:p w14:paraId="074D9EBC" w14:textId="0DFB71EB" w:rsidR="00FE33C9" w:rsidRPr="00FE33C9" w:rsidRDefault="00FE33C9" w:rsidP="00FE33C9">
            <w:pPr>
              <w:spacing w:line="240" w:lineRule="auto"/>
              <w:ind w:left="426" w:hanging="426"/>
              <w:jc w:val="both"/>
              <w:rPr>
                <w:sz w:val="18"/>
                <w:szCs w:val="18"/>
              </w:rPr>
            </w:pPr>
            <w:r w:rsidRPr="00FE33C9">
              <w:rPr>
                <w:sz w:val="18"/>
                <w:szCs w:val="18"/>
              </w:rPr>
              <w:t>0.16</w:t>
            </w:r>
          </w:p>
        </w:tc>
        <w:tc>
          <w:tcPr>
            <w:tcW w:w="680" w:type="pct"/>
            <w:noWrap/>
            <w:hideMark/>
          </w:tcPr>
          <w:p w14:paraId="47CF385C" w14:textId="05636369" w:rsidR="00FE33C9" w:rsidRPr="00FE33C9" w:rsidRDefault="00FE33C9" w:rsidP="00FE33C9">
            <w:pPr>
              <w:spacing w:line="240" w:lineRule="auto"/>
              <w:ind w:left="426" w:hanging="426"/>
              <w:jc w:val="both"/>
              <w:rPr>
                <w:sz w:val="18"/>
                <w:szCs w:val="18"/>
              </w:rPr>
            </w:pPr>
            <w:r w:rsidRPr="00FE33C9">
              <w:rPr>
                <w:sz w:val="18"/>
                <w:szCs w:val="18"/>
              </w:rPr>
              <w:t>0.45</w:t>
            </w:r>
          </w:p>
        </w:tc>
        <w:tc>
          <w:tcPr>
            <w:tcW w:w="1025" w:type="pct"/>
            <w:noWrap/>
            <w:hideMark/>
          </w:tcPr>
          <w:p w14:paraId="73B205BF" w14:textId="26ADD7EF" w:rsidR="00FE33C9" w:rsidRPr="00FE33C9" w:rsidRDefault="00FE33C9" w:rsidP="00FE33C9">
            <w:pPr>
              <w:spacing w:line="240" w:lineRule="auto"/>
              <w:ind w:left="426" w:hanging="426"/>
              <w:jc w:val="both"/>
              <w:rPr>
                <w:sz w:val="18"/>
                <w:szCs w:val="18"/>
              </w:rPr>
            </w:pPr>
            <w:r w:rsidRPr="00FE33C9">
              <w:rPr>
                <w:sz w:val="18"/>
                <w:szCs w:val="18"/>
              </w:rPr>
              <w:t>-0.10</w:t>
            </w:r>
          </w:p>
        </w:tc>
      </w:tr>
      <w:tr w:rsidR="00FE33C9" w:rsidRPr="00FE33C9" w14:paraId="107F208E" w14:textId="77777777" w:rsidTr="00FE33C9">
        <w:trPr>
          <w:trHeight w:val="285"/>
        </w:trPr>
        <w:tc>
          <w:tcPr>
            <w:tcW w:w="310" w:type="pct"/>
          </w:tcPr>
          <w:p w14:paraId="73067DD3" w14:textId="197AD17A" w:rsidR="00FE33C9" w:rsidRPr="00FE33C9" w:rsidRDefault="00FE33C9" w:rsidP="00FE33C9">
            <w:pPr>
              <w:spacing w:line="240" w:lineRule="auto"/>
              <w:ind w:left="426" w:hanging="426"/>
              <w:jc w:val="both"/>
              <w:rPr>
                <w:sz w:val="18"/>
                <w:szCs w:val="18"/>
              </w:rPr>
            </w:pPr>
            <w:r w:rsidRPr="00FE33C9">
              <w:rPr>
                <w:sz w:val="18"/>
                <w:szCs w:val="18"/>
              </w:rPr>
              <w:t>182</w:t>
            </w:r>
          </w:p>
        </w:tc>
        <w:tc>
          <w:tcPr>
            <w:tcW w:w="1377" w:type="pct"/>
            <w:noWrap/>
            <w:hideMark/>
          </w:tcPr>
          <w:p w14:paraId="5EC4C626" w14:textId="543D5CF2" w:rsidR="00FE33C9" w:rsidRPr="00FE33C9" w:rsidRDefault="00FE33C9" w:rsidP="00FE33C9">
            <w:pPr>
              <w:spacing w:line="240" w:lineRule="auto"/>
              <w:ind w:left="426" w:hanging="426"/>
              <w:jc w:val="both"/>
              <w:rPr>
                <w:sz w:val="18"/>
                <w:szCs w:val="18"/>
              </w:rPr>
            </w:pPr>
            <w:r w:rsidRPr="00FE33C9">
              <w:rPr>
                <w:sz w:val="18"/>
                <w:szCs w:val="18"/>
              </w:rPr>
              <w:t>Telkom Indonesia</w:t>
            </w:r>
          </w:p>
        </w:tc>
        <w:tc>
          <w:tcPr>
            <w:tcW w:w="861" w:type="pct"/>
            <w:noWrap/>
            <w:hideMark/>
          </w:tcPr>
          <w:p w14:paraId="3DF28DF3" w14:textId="5DD566D9"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1D3C7D92" w14:textId="0DF4602C" w:rsidR="00FE33C9" w:rsidRPr="00FE33C9" w:rsidRDefault="00FE33C9" w:rsidP="00FE33C9">
            <w:pPr>
              <w:spacing w:line="240" w:lineRule="auto"/>
              <w:ind w:left="426" w:hanging="426"/>
              <w:jc w:val="both"/>
              <w:rPr>
                <w:sz w:val="18"/>
                <w:szCs w:val="18"/>
              </w:rPr>
            </w:pPr>
            <w:r w:rsidRPr="00FE33C9">
              <w:rPr>
                <w:sz w:val="18"/>
                <w:szCs w:val="18"/>
              </w:rPr>
              <w:t>0.21</w:t>
            </w:r>
          </w:p>
        </w:tc>
        <w:tc>
          <w:tcPr>
            <w:tcW w:w="680" w:type="pct"/>
            <w:noWrap/>
            <w:hideMark/>
          </w:tcPr>
          <w:p w14:paraId="34A9F8CC" w14:textId="4CE2AC79" w:rsidR="00FE33C9" w:rsidRPr="00FE33C9" w:rsidRDefault="00FE33C9" w:rsidP="00FE33C9">
            <w:pPr>
              <w:spacing w:line="240" w:lineRule="auto"/>
              <w:ind w:left="426" w:hanging="426"/>
              <w:jc w:val="both"/>
              <w:rPr>
                <w:sz w:val="18"/>
                <w:szCs w:val="18"/>
              </w:rPr>
            </w:pPr>
            <w:r w:rsidRPr="00FE33C9">
              <w:rPr>
                <w:sz w:val="18"/>
                <w:szCs w:val="18"/>
              </w:rPr>
              <w:t>0.68</w:t>
            </w:r>
          </w:p>
        </w:tc>
        <w:tc>
          <w:tcPr>
            <w:tcW w:w="1025" w:type="pct"/>
            <w:noWrap/>
            <w:hideMark/>
          </w:tcPr>
          <w:p w14:paraId="77BA6AC5" w14:textId="181CB05F" w:rsidR="00FE33C9" w:rsidRPr="00FE33C9" w:rsidRDefault="00FE33C9" w:rsidP="00FE33C9">
            <w:pPr>
              <w:spacing w:line="240" w:lineRule="auto"/>
              <w:ind w:left="426" w:hanging="426"/>
              <w:jc w:val="both"/>
              <w:rPr>
                <w:sz w:val="18"/>
                <w:szCs w:val="18"/>
              </w:rPr>
            </w:pPr>
            <w:r w:rsidRPr="00FE33C9">
              <w:rPr>
                <w:sz w:val="18"/>
                <w:szCs w:val="18"/>
              </w:rPr>
              <w:t>0.05</w:t>
            </w:r>
          </w:p>
        </w:tc>
      </w:tr>
      <w:tr w:rsidR="00FE33C9" w:rsidRPr="00FE33C9" w14:paraId="6D590587" w14:textId="77777777" w:rsidTr="00FE33C9">
        <w:trPr>
          <w:trHeight w:val="285"/>
        </w:trPr>
        <w:tc>
          <w:tcPr>
            <w:tcW w:w="310" w:type="pct"/>
          </w:tcPr>
          <w:p w14:paraId="766EF75B" w14:textId="17C2F024" w:rsidR="00FE33C9" w:rsidRPr="00FE33C9" w:rsidRDefault="00FE33C9" w:rsidP="00FE33C9">
            <w:pPr>
              <w:spacing w:line="240" w:lineRule="auto"/>
              <w:ind w:left="426" w:hanging="426"/>
              <w:jc w:val="both"/>
              <w:rPr>
                <w:sz w:val="18"/>
                <w:szCs w:val="18"/>
              </w:rPr>
            </w:pPr>
            <w:r w:rsidRPr="00FE33C9">
              <w:rPr>
                <w:sz w:val="18"/>
                <w:szCs w:val="18"/>
              </w:rPr>
              <w:t>183</w:t>
            </w:r>
          </w:p>
        </w:tc>
        <w:tc>
          <w:tcPr>
            <w:tcW w:w="1377" w:type="pct"/>
            <w:noWrap/>
            <w:hideMark/>
          </w:tcPr>
          <w:p w14:paraId="7810A998" w14:textId="635B5702" w:rsidR="00FE33C9" w:rsidRPr="00FE33C9" w:rsidRDefault="00FE33C9" w:rsidP="00FE33C9">
            <w:pPr>
              <w:spacing w:line="240" w:lineRule="auto"/>
              <w:ind w:left="426" w:hanging="426"/>
              <w:jc w:val="both"/>
              <w:rPr>
                <w:sz w:val="18"/>
                <w:szCs w:val="18"/>
              </w:rPr>
            </w:pPr>
            <w:r w:rsidRPr="00FE33C9">
              <w:rPr>
                <w:sz w:val="18"/>
                <w:szCs w:val="18"/>
              </w:rPr>
              <w:t>Telkom Indonesia</w:t>
            </w:r>
          </w:p>
        </w:tc>
        <w:tc>
          <w:tcPr>
            <w:tcW w:w="861" w:type="pct"/>
            <w:noWrap/>
            <w:hideMark/>
          </w:tcPr>
          <w:p w14:paraId="32472D65" w14:textId="3E2C2197"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6FA55B39" w14:textId="3C891799" w:rsidR="00FE33C9" w:rsidRPr="00FE33C9" w:rsidRDefault="00FE33C9" w:rsidP="00FE33C9">
            <w:pPr>
              <w:spacing w:line="240" w:lineRule="auto"/>
              <w:ind w:left="426" w:hanging="426"/>
              <w:jc w:val="both"/>
              <w:rPr>
                <w:sz w:val="18"/>
                <w:szCs w:val="18"/>
              </w:rPr>
            </w:pPr>
            <w:r w:rsidRPr="00FE33C9">
              <w:rPr>
                <w:sz w:val="18"/>
                <w:szCs w:val="18"/>
              </w:rPr>
              <w:t>0.19</w:t>
            </w:r>
          </w:p>
        </w:tc>
        <w:tc>
          <w:tcPr>
            <w:tcW w:w="680" w:type="pct"/>
            <w:noWrap/>
            <w:hideMark/>
          </w:tcPr>
          <w:p w14:paraId="35A98A40" w14:textId="2DFC52A1" w:rsidR="00FE33C9" w:rsidRPr="00FE33C9" w:rsidRDefault="00FE33C9" w:rsidP="00FE33C9">
            <w:pPr>
              <w:spacing w:line="240" w:lineRule="auto"/>
              <w:ind w:left="426" w:hanging="426"/>
              <w:jc w:val="both"/>
              <w:rPr>
                <w:sz w:val="18"/>
                <w:szCs w:val="18"/>
              </w:rPr>
            </w:pPr>
            <w:r w:rsidRPr="00FE33C9">
              <w:rPr>
                <w:sz w:val="18"/>
                <w:szCs w:val="18"/>
              </w:rPr>
              <w:t>0.72</w:t>
            </w:r>
          </w:p>
        </w:tc>
        <w:tc>
          <w:tcPr>
            <w:tcW w:w="1025" w:type="pct"/>
            <w:noWrap/>
            <w:hideMark/>
          </w:tcPr>
          <w:p w14:paraId="44298C7F" w14:textId="06F7146F" w:rsidR="00FE33C9" w:rsidRPr="00FE33C9" w:rsidRDefault="00FE33C9" w:rsidP="00FE33C9">
            <w:pPr>
              <w:spacing w:line="240" w:lineRule="auto"/>
              <w:ind w:left="426" w:hanging="426"/>
              <w:jc w:val="both"/>
              <w:rPr>
                <w:sz w:val="18"/>
                <w:szCs w:val="18"/>
              </w:rPr>
            </w:pPr>
            <w:r w:rsidRPr="00FE33C9">
              <w:rPr>
                <w:sz w:val="18"/>
                <w:szCs w:val="18"/>
              </w:rPr>
              <w:t>-0.07</w:t>
            </w:r>
          </w:p>
        </w:tc>
      </w:tr>
      <w:tr w:rsidR="00FE33C9" w:rsidRPr="00FE33C9" w14:paraId="3137BAD2" w14:textId="77777777" w:rsidTr="00FE33C9">
        <w:trPr>
          <w:trHeight w:val="285"/>
        </w:trPr>
        <w:tc>
          <w:tcPr>
            <w:tcW w:w="310" w:type="pct"/>
          </w:tcPr>
          <w:p w14:paraId="18A7F694" w14:textId="2C835F1C" w:rsidR="00FE33C9" w:rsidRPr="00FE33C9" w:rsidRDefault="00FE33C9" w:rsidP="00FE33C9">
            <w:pPr>
              <w:spacing w:line="240" w:lineRule="auto"/>
              <w:ind w:left="426" w:hanging="426"/>
              <w:jc w:val="both"/>
              <w:rPr>
                <w:sz w:val="18"/>
                <w:szCs w:val="18"/>
              </w:rPr>
            </w:pPr>
            <w:r w:rsidRPr="00FE33C9">
              <w:rPr>
                <w:sz w:val="18"/>
                <w:szCs w:val="18"/>
              </w:rPr>
              <w:t>184</w:t>
            </w:r>
          </w:p>
        </w:tc>
        <w:tc>
          <w:tcPr>
            <w:tcW w:w="1377" w:type="pct"/>
            <w:noWrap/>
            <w:hideMark/>
          </w:tcPr>
          <w:p w14:paraId="0B3607E7" w14:textId="1A937D69" w:rsidR="00FE33C9" w:rsidRPr="00FE33C9" w:rsidRDefault="00FE33C9" w:rsidP="00FE33C9">
            <w:pPr>
              <w:spacing w:line="240" w:lineRule="auto"/>
              <w:ind w:left="426" w:hanging="426"/>
              <w:jc w:val="both"/>
              <w:rPr>
                <w:sz w:val="18"/>
                <w:szCs w:val="18"/>
              </w:rPr>
            </w:pPr>
            <w:r w:rsidRPr="00FE33C9">
              <w:rPr>
                <w:sz w:val="18"/>
                <w:szCs w:val="18"/>
              </w:rPr>
              <w:t>Telkom Indonesia</w:t>
            </w:r>
          </w:p>
        </w:tc>
        <w:tc>
          <w:tcPr>
            <w:tcW w:w="861" w:type="pct"/>
            <w:noWrap/>
            <w:hideMark/>
          </w:tcPr>
          <w:p w14:paraId="32D9E623" w14:textId="31C11528"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6C5E8F8C" w14:textId="05C4BBB0" w:rsidR="00FE33C9" w:rsidRPr="00FE33C9" w:rsidRDefault="00FE33C9" w:rsidP="00FE33C9">
            <w:pPr>
              <w:spacing w:line="240" w:lineRule="auto"/>
              <w:ind w:left="426" w:hanging="426"/>
              <w:jc w:val="both"/>
              <w:rPr>
                <w:sz w:val="18"/>
                <w:szCs w:val="18"/>
              </w:rPr>
            </w:pPr>
            <w:r w:rsidRPr="00FE33C9">
              <w:rPr>
                <w:sz w:val="18"/>
                <w:szCs w:val="18"/>
              </w:rPr>
              <w:t>0.26</w:t>
            </w:r>
          </w:p>
        </w:tc>
        <w:tc>
          <w:tcPr>
            <w:tcW w:w="680" w:type="pct"/>
            <w:noWrap/>
            <w:hideMark/>
          </w:tcPr>
          <w:p w14:paraId="02B5EEF7" w14:textId="0E41FE38" w:rsidR="00FE33C9" w:rsidRPr="00FE33C9" w:rsidRDefault="00FE33C9" w:rsidP="00FE33C9">
            <w:pPr>
              <w:spacing w:line="240" w:lineRule="auto"/>
              <w:ind w:left="426" w:hanging="426"/>
              <w:jc w:val="both"/>
              <w:rPr>
                <w:sz w:val="18"/>
                <w:szCs w:val="18"/>
              </w:rPr>
            </w:pPr>
            <w:r w:rsidRPr="00FE33C9">
              <w:rPr>
                <w:sz w:val="18"/>
                <w:szCs w:val="18"/>
              </w:rPr>
              <w:t>0.50</w:t>
            </w:r>
          </w:p>
        </w:tc>
        <w:tc>
          <w:tcPr>
            <w:tcW w:w="1025" w:type="pct"/>
            <w:noWrap/>
            <w:hideMark/>
          </w:tcPr>
          <w:p w14:paraId="189D2C03" w14:textId="015C3E88" w:rsidR="00FE33C9" w:rsidRPr="00FE33C9" w:rsidRDefault="00FE33C9" w:rsidP="00FE33C9">
            <w:pPr>
              <w:spacing w:line="240" w:lineRule="auto"/>
              <w:ind w:left="426" w:hanging="426"/>
              <w:jc w:val="both"/>
              <w:rPr>
                <w:sz w:val="18"/>
                <w:szCs w:val="18"/>
              </w:rPr>
            </w:pPr>
            <w:r w:rsidRPr="00FE33C9">
              <w:rPr>
                <w:sz w:val="18"/>
                <w:szCs w:val="18"/>
              </w:rPr>
              <w:t>0.22</w:t>
            </w:r>
          </w:p>
        </w:tc>
      </w:tr>
      <w:tr w:rsidR="00FE33C9" w:rsidRPr="00FE33C9" w14:paraId="5E869F19" w14:textId="77777777" w:rsidTr="00FE33C9">
        <w:trPr>
          <w:trHeight w:val="285"/>
        </w:trPr>
        <w:tc>
          <w:tcPr>
            <w:tcW w:w="310" w:type="pct"/>
          </w:tcPr>
          <w:p w14:paraId="0B0A9AAC" w14:textId="46E47A55" w:rsidR="00FE33C9" w:rsidRPr="00FE33C9" w:rsidRDefault="00FE33C9" w:rsidP="00FE33C9">
            <w:pPr>
              <w:spacing w:line="240" w:lineRule="auto"/>
              <w:ind w:left="426" w:hanging="426"/>
              <w:jc w:val="both"/>
              <w:rPr>
                <w:sz w:val="18"/>
                <w:szCs w:val="18"/>
              </w:rPr>
            </w:pPr>
            <w:r w:rsidRPr="00FE33C9">
              <w:rPr>
                <w:sz w:val="18"/>
                <w:szCs w:val="18"/>
              </w:rPr>
              <w:t>185</w:t>
            </w:r>
          </w:p>
        </w:tc>
        <w:tc>
          <w:tcPr>
            <w:tcW w:w="1377" w:type="pct"/>
            <w:noWrap/>
            <w:hideMark/>
          </w:tcPr>
          <w:p w14:paraId="4206C63B" w14:textId="4C74A0BD" w:rsidR="00FE33C9" w:rsidRPr="00FE33C9" w:rsidRDefault="00FE33C9" w:rsidP="00FE33C9">
            <w:pPr>
              <w:spacing w:line="240" w:lineRule="auto"/>
              <w:ind w:left="426" w:hanging="426"/>
              <w:jc w:val="both"/>
              <w:rPr>
                <w:sz w:val="18"/>
                <w:szCs w:val="18"/>
              </w:rPr>
            </w:pPr>
            <w:r w:rsidRPr="00FE33C9">
              <w:rPr>
                <w:sz w:val="18"/>
                <w:szCs w:val="18"/>
              </w:rPr>
              <w:t>Telkom Indonesia</w:t>
            </w:r>
          </w:p>
        </w:tc>
        <w:tc>
          <w:tcPr>
            <w:tcW w:w="861" w:type="pct"/>
            <w:noWrap/>
            <w:hideMark/>
          </w:tcPr>
          <w:p w14:paraId="18EFAB44" w14:textId="19C41FDA"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3D89FD69" w14:textId="601E5681" w:rsidR="00FE33C9" w:rsidRPr="00FE33C9" w:rsidRDefault="00FE33C9" w:rsidP="00FE33C9">
            <w:pPr>
              <w:spacing w:line="240" w:lineRule="auto"/>
              <w:ind w:left="426" w:hanging="426"/>
              <w:jc w:val="both"/>
              <w:rPr>
                <w:sz w:val="18"/>
                <w:szCs w:val="18"/>
              </w:rPr>
            </w:pPr>
            <w:r w:rsidRPr="00FE33C9">
              <w:rPr>
                <w:sz w:val="18"/>
                <w:szCs w:val="18"/>
              </w:rPr>
              <w:t>0.25</w:t>
            </w:r>
          </w:p>
        </w:tc>
        <w:tc>
          <w:tcPr>
            <w:tcW w:w="680" w:type="pct"/>
            <w:noWrap/>
            <w:hideMark/>
          </w:tcPr>
          <w:p w14:paraId="71CB7757" w14:textId="47070404" w:rsidR="00FE33C9" w:rsidRPr="00FE33C9" w:rsidRDefault="00FE33C9" w:rsidP="00FE33C9">
            <w:pPr>
              <w:spacing w:line="240" w:lineRule="auto"/>
              <w:ind w:left="426" w:hanging="426"/>
              <w:jc w:val="both"/>
              <w:rPr>
                <w:sz w:val="18"/>
                <w:szCs w:val="18"/>
              </w:rPr>
            </w:pPr>
            <w:r w:rsidRPr="00FE33C9">
              <w:rPr>
                <w:sz w:val="18"/>
                <w:szCs w:val="18"/>
              </w:rPr>
              <w:t>0.54</w:t>
            </w:r>
          </w:p>
        </w:tc>
        <w:tc>
          <w:tcPr>
            <w:tcW w:w="1025" w:type="pct"/>
            <w:noWrap/>
            <w:hideMark/>
          </w:tcPr>
          <w:p w14:paraId="25AE2869" w14:textId="5BCDE210" w:rsidR="00FE33C9" w:rsidRPr="00FE33C9" w:rsidRDefault="00FE33C9" w:rsidP="00FE33C9">
            <w:pPr>
              <w:spacing w:line="240" w:lineRule="auto"/>
              <w:ind w:left="426" w:hanging="426"/>
              <w:jc w:val="both"/>
              <w:rPr>
                <w:sz w:val="18"/>
                <w:szCs w:val="18"/>
              </w:rPr>
            </w:pPr>
            <w:r w:rsidRPr="00FE33C9">
              <w:rPr>
                <w:sz w:val="18"/>
                <w:szCs w:val="18"/>
              </w:rPr>
              <w:t>-0.17</w:t>
            </w:r>
          </w:p>
        </w:tc>
      </w:tr>
      <w:tr w:rsidR="00FE33C9" w:rsidRPr="00FE33C9" w14:paraId="71E98CF2" w14:textId="77777777" w:rsidTr="00FE33C9">
        <w:trPr>
          <w:trHeight w:val="285"/>
        </w:trPr>
        <w:tc>
          <w:tcPr>
            <w:tcW w:w="310" w:type="pct"/>
          </w:tcPr>
          <w:p w14:paraId="1479BEC8" w14:textId="4635DB75" w:rsidR="00FE33C9" w:rsidRPr="00FE33C9" w:rsidRDefault="00FE33C9" w:rsidP="00FE33C9">
            <w:pPr>
              <w:spacing w:line="240" w:lineRule="auto"/>
              <w:ind w:left="426" w:hanging="426"/>
              <w:jc w:val="both"/>
              <w:rPr>
                <w:sz w:val="18"/>
                <w:szCs w:val="18"/>
              </w:rPr>
            </w:pPr>
            <w:r w:rsidRPr="00FE33C9">
              <w:rPr>
                <w:sz w:val="18"/>
                <w:szCs w:val="18"/>
              </w:rPr>
              <w:t>186</w:t>
            </w:r>
          </w:p>
        </w:tc>
        <w:tc>
          <w:tcPr>
            <w:tcW w:w="1377" w:type="pct"/>
            <w:noWrap/>
            <w:hideMark/>
          </w:tcPr>
          <w:p w14:paraId="6D9275EB" w14:textId="69E57B29" w:rsidR="00FE33C9" w:rsidRPr="00FE33C9" w:rsidRDefault="00FE33C9" w:rsidP="00FE33C9">
            <w:pPr>
              <w:spacing w:line="240" w:lineRule="auto"/>
              <w:ind w:left="426" w:hanging="426"/>
              <w:jc w:val="both"/>
              <w:rPr>
                <w:sz w:val="18"/>
                <w:szCs w:val="18"/>
              </w:rPr>
            </w:pPr>
            <w:r w:rsidRPr="00FE33C9">
              <w:rPr>
                <w:sz w:val="18"/>
                <w:szCs w:val="18"/>
              </w:rPr>
              <w:t>United Tractors</w:t>
            </w:r>
          </w:p>
        </w:tc>
        <w:tc>
          <w:tcPr>
            <w:tcW w:w="861" w:type="pct"/>
            <w:noWrap/>
            <w:hideMark/>
          </w:tcPr>
          <w:p w14:paraId="26C2B188" w14:textId="1A86028A"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16217D4F" w14:textId="2B730050" w:rsidR="00FE33C9" w:rsidRPr="00FE33C9" w:rsidRDefault="00FE33C9" w:rsidP="00FE33C9">
            <w:pPr>
              <w:spacing w:line="240" w:lineRule="auto"/>
              <w:ind w:left="426" w:hanging="426"/>
              <w:jc w:val="both"/>
              <w:rPr>
                <w:sz w:val="18"/>
                <w:szCs w:val="18"/>
              </w:rPr>
            </w:pPr>
            <w:r w:rsidRPr="00FE33C9">
              <w:rPr>
                <w:sz w:val="18"/>
                <w:szCs w:val="18"/>
              </w:rPr>
              <w:t>0.26</w:t>
            </w:r>
          </w:p>
        </w:tc>
        <w:tc>
          <w:tcPr>
            <w:tcW w:w="680" w:type="pct"/>
            <w:noWrap/>
            <w:hideMark/>
          </w:tcPr>
          <w:p w14:paraId="1DD0FD71" w14:textId="22422745" w:rsidR="00FE33C9" w:rsidRPr="00FE33C9" w:rsidRDefault="00FE33C9" w:rsidP="00FE33C9">
            <w:pPr>
              <w:spacing w:line="240" w:lineRule="auto"/>
              <w:ind w:left="426" w:hanging="426"/>
              <w:jc w:val="both"/>
              <w:rPr>
                <w:sz w:val="18"/>
                <w:szCs w:val="18"/>
              </w:rPr>
            </w:pPr>
            <w:r w:rsidRPr="00FE33C9">
              <w:rPr>
                <w:sz w:val="18"/>
                <w:szCs w:val="18"/>
              </w:rPr>
              <w:t>1.21</w:t>
            </w:r>
          </w:p>
        </w:tc>
        <w:tc>
          <w:tcPr>
            <w:tcW w:w="1025" w:type="pct"/>
            <w:noWrap/>
            <w:hideMark/>
          </w:tcPr>
          <w:p w14:paraId="7597A54D" w14:textId="38E22BAE" w:rsidR="00FE33C9" w:rsidRPr="00FE33C9" w:rsidRDefault="00FE33C9" w:rsidP="00FE33C9">
            <w:pPr>
              <w:spacing w:line="240" w:lineRule="auto"/>
              <w:ind w:left="426" w:hanging="426"/>
              <w:jc w:val="both"/>
              <w:rPr>
                <w:sz w:val="18"/>
                <w:szCs w:val="18"/>
              </w:rPr>
            </w:pPr>
            <w:r w:rsidRPr="00FE33C9">
              <w:rPr>
                <w:sz w:val="18"/>
                <w:szCs w:val="18"/>
              </w:rPr>
              <w:t>-0.13</w:t>
            </w:r>
          </w:p>
        </w:tc>
      </w:tr>
      <w:tr w:rsidR="00FE33C9" w:rsidRPr="00FE33C9" w14:paraId="0EB9AB42" w14:textId="77777777" w:rsidTr="00FE33C9">
        <w:trPr>
          <w:trHeight w:val="285"/>
        </w:trPr>
        <w:tc>
          <w:tcPr>
            <w:tcW w:w="310" w:type="pct"/>
          </w:tcPr>
          <w:p w14:paraId="07C27F56" w14:textId="1B30E369" w:rsidR="00FE33C9" w:rsidRPr="00FE33C9" w:rsidRDefault="00FE33C9" w:rsidP="00FE33C9">
            <w:pPr>
              <w:spacing w:line="240" w:lineRule="auto"/>
              <w:ind w:left="426" w:hanging="426"/>
              <w:jc w:val="both"/>
              <w:rPr>
                <w:sz w:val="18"/>
                <w:szCs w:val="18"/>
              </w:rPr>
            </w:pPr>
            <w:r w:rsidRPr="00FE33C9">
              <w:rPr>
                <w:sz w:val="18"/>
                <w:szCs w:val="18"/>
              </w:rPr>
              <w:t>187</w:t>
            </w:r>
          </w:p>
        </w:tc>
        <w:tc>
          <w:tcPr>
            <w:tcW w:w="1377" w:type="pct"/>
            <w:noWrap/>
            <w:hideMark/>
          </w:tcPr>
          <w:p w14:paraId="27D11015" w14:textId="7540FC96" w:rsidR="00FE33C9" w:rsidRPr="00FE33C9" w:rsidRDefault="00FE33C9" w:rsidP="00FE33C9">
            <w:pPr>
              <w:spacing w:line="240" w:lineRule="auto"/>
              <w:ind w:left="426" w:hanging="426"/>
              <w:jc w:val="both"/>
              <w:rPr>
                <w:sz w:val="18"/>
                <w:szCs w:val="18"/>
              </w:rPr>
            </w:pPr>
            <w:r w:rsidRPr="00FE33C9">
              <w:rPr>
                <w:sz w:val="18"/>
                <w:szCs w:val="18"/>
              </w:rPr>
              <w:t>United Tractors</w:t>
            </w:r>
          </w:p>
        </w:tc>
        <w:tc>
          <w:tcPr>
            <w:tcW w:w="861" w:type="pct"/>
            <w:noWrap/>
            <w:hideMark/>
          </w:tcPr>
          <w:p w14:paraId="1A62CC53" w14:textId="45CED3BA"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5B4545B2" w14:textId="71889953" w:rsidR="00FE33C9" w:rsidRPr="00FE33C9" w:rsidRDefault="00FE33C9" w:rsidP="00FE33C9">
            <w:pPr>
              <w:spacing w:line="240" w:lineRule="auto"/>
              <w:ind w:left="426" w:hanging="426"/>
              <w:jc w:val="both"/>
              <w:rPr>
                <w:sz w:val="18"/>
                <w:szCs w:val="18"/>
              </w:rPr>
            </w:pPr>
            <w:r w:rsidRPr="00FE33C9">
              <w:rPr>
                <w:sz w:val="18"/>
                <w:szCs w:val="18"/>
              </w:rPr>
              <w:t>0.29</w:t>
            </w:r>
          </w:p>
        </w:tc>
        <w:tc>
          <w:tcPr>
            <w:tcW w:w="680" w:type="pct"/>
            <w:noWrap/>
            <w:hideMark/>
          </w:tcPr>
          <w:p w14:paraId="0B8FAAB0" w14:textId="5B95439A" w:rsidR="00FE33C9" w:rsidRPr="00FE33C9" w:rsidRDefault="00FE33C9" w:rsidP="00FE33C9">
            <w:pPr>
              <w:spacing w:line="240" w:lineRule="auto"/>
              <w:ind w:left="426" w:hanging="426"/>
              <w:jc w:val="both"/>
              <w:rPr>
                <w:sz w:val="18"/>
                <w:szCs w:val="18"/>
              </w:rPr>
            </w:pPr>
            <w:r w:rsidRPr="00FE33C9">
              <w:rPr>
                <w:sz w:val="18"/>
                <w:szCs w:val="18"/>
              </w:rPr>
              <w:t>0.30</w:t>
            </w:r>
          </w:p>
        </w:tc>
        <w:tc>
          <w:tcPr>
            <w:tcW w:w="1025" w:type="pct"/>
            <w:noWrap/>
            <w:hideMark/>
          </w:tcPr>
          <w:p w14:paraId="2193E06E" w14:textId="68AC0F89" w:rsidR="00FE33C9" w:rsidRPr="00FE33C9" w:rsidRDefault="00FE33C9" w:rsidP="00FE33C9">
            <w:pPr>
              <w:spacing w:line="240" w:lineRule="auto"/>
              <w:ind w:left="426" w:hanging="426"/>
              <w:jc w:val="both"/>
              <w:rPr>
                <w:sz w:val="18"/>
                <w:szCs w:val="18"/>
              </w:rPr>
            </w:pPr>
            <w:r w:rsidRPr="00FE33C9">
              <w:rPr>
                <w:sz w:val="18"/>
                <w:szCs w:val="18"/>
              </w:rPr>
              <w:t>0.18</w:t>
            </w:r>
          </w:p>
        </w:tc>
      </w:tr>
      <w:tr w:rsidR="00FE33C9" w:rsidRPr="00FE33C9" w14:paraId="4425211F" w14:textId="77777777" w:rsidTr="00FE33C9">
        <w:trPr>
          <w:trHeight w:val="285"/>
        </w:trPr>
        <w:tc>
          <w:tcPr>
            <w:tcW w:w="310" w:type="pct"/>
          </w:tcPr>
          <w:p w14:paraId="2F0B66B5" w14:textId="3D90E6B2" w:rsidR="00FE33C9" w:rsidRPr="00FE33C9" w:rsidRDefault="00FE33C9" w:rsidP="00FE33C9">
            <w:pPr>
              <w:spacing w:line="240" w:lineRule="auto"/>
              <w:ind w:left="426" w:hanging="426"/>
              <w:jc w:val="both"/>
              <w:rPr>
                <w:sz w:val="18"/>
                <w:szCs w:val="18"/>
              </w:rPr>
            </w:pPr>
            <w:r w:rsidRPr="00FE33C9">
              <w:rPr>
                <w:sz w:val="18"/>
                <w:szCs w:val="18"/>
              </w:rPr>
              <w:t>188</w:t>
            </w:r>
          </w:p>
        </w:tc>
        <w:tc>
          <w:tcPr>
            <w:tcW w:w="1377" w:type="pct"/>
            <w:noWrap/>
            <w:hideMark/>
          </w:tcPr>
          <w:p w14:paraId="03EBC032" w14:textId="56A65EDD" w:rsidR="00FE33C9" w:rsidRPr="00FE33C9" w:rsidRDefault="00FE33C9" w:rsidP="00FE33C9">
            <w:pPr>
              <w:spacing w:line="240" w:lineRule="auto"/>
              <w:ind w:left="426" w:hanging="426"/>
              <w:jc w:val="both"/>
              <w:rPr>
                <w:sz w:val="18"/>
                <w:szCs w:val="18"/>
              </w:rPr>
            </w:pPr>
            <w:r w:rsidRPr="00FE33C9">
              <w:rPr>
                <w:sz w:val="18"/>
                <w:szCs w:val="18"/>
              </w:rPr>
              <w:t>United Tractors</w:t>
            </w:r>
          </w:p>
        </w:tc>
        <w:tc>
          <w:tcPr>
            <w:tcW w:w="861" w:type="pct"/>
            <w:noWrap/>
            <w:hideMark/>
          </w:tcPr>
          <w:p w14:paraId="06390101" w14:textId="4B0DA9A2" w:rsidR="00FE33C9" w:rsidRPr="00FE33C9" w:rsidRDefault="00FE33C9" w:rsidP="00FE33C9">
            <w:pPr>
              <w:spacing w:line="240" w:lineRule="auto"/>
              <w:ind w:left="426" w:hanging="426"/>
              <w:jc w:val="both"/>
              <w:rPr>
                <w:sz w:val="18"/>
                <w:szCs w:val="18"/>
              </w:rPr>
            </w:pPr>
            <w:r w:rsidRPr="00FE33C9">
              <w:rPr>
                <w:sz w:val="18"/>
                <w:szCs w:val="18"/>
              </w:rPr>
              <w:t>5.70</w:t>
            </w:r>
          </w:p>
        </w:tc>
        <w:tc>
          <w:tcPr>
            <w:tcW w:w="746" w:type="pct"/>
            <w:noWrap/>
            <w:hideMark/>
          </w:tcPr>
          <w:p w14:paraId="53E837BD" w14:textId="1655784B" w:rsidR="00FE33C9" w:rsidRPr="00FE33C9" w:rsidRDefault="00FE33C9" w:rsidP="00FE33C9">
            <w:pPr>
              <w:spacing w:line="240" w:lineRule="auto"/>
              <w:ind w:left="426" w:hanging="426"/>
              <w:jc w:val="both"/>
              <w:rPr>
                <w:sz w:val="18"/>
                <w:szCs w:val="18"/>
              </w:rPr>
            </w:pPr>
            <w:r w:rsidRPr="00FE33C9">
              <w:rPr>
                <w:sz w:val="18"/>
                <w:szCs w:val="18"/>
              </w:rPr>
              <w:t>0.16</w:t>
            </w:r>
          </w:p>
        </w:tc>
        <w:tc>
          <w:tcPr>
            <w:tcW w:w="680" w:type="pct"/>
            <w:noWrap/>
            <w:hideMark/>
          </w:tcPr>
          <w:p w14:paraId="0EAF263B" w14:textId="2BEE8A37" w:rsidR="00FE33C9" w:rsidRPr="00FE33C9" w:rsidRDefault="00FE33C9" w:rsidP="00FE33C9">
            <w:pPr>
              <w:spacing w:line="240" w:lineRule="auto"/>
              <w:ind w:left="426" w:hanging="426"/>
              <w:jc w:val="both"/>
              <w:rPr>
                <w:sz w:val="18"/>
                <w:szCs w:val="18"/>
              </w:rPr>
            </w:pPr>
            <w:r w:rsidRPr="00FE33C9">
              <w:rPr>
                <w:sz w:val="18"/>
                <w:szCs w:val="18"/>
              </w:rPr>
              <w:t>0.29</w:t>
            </w:r>
          </w:p>
        </w:tc>
        <w:tc>
          <w:tcPr>
            <w:tcW w:w="1025" w:type="pct"/>
            <w:noWrap/>
            <w:hideMark/>
          </w:tcPr>
          <w:p w14:paraId="705A4D5E" w14:textId="22386CCD" w:rsidR="00FE33C9" w:rsidRPr="00FE33C9" w:rsidRDefault="00FE33C9" w:rsidP="00FE33C9">
            <w:pPr>
              <w:spacing w:line="240" w:lineRule="auto"/>
              <w:ind w:left="426" w:hanging="426"/>
              <w:jc w:val="both"/>
              <w:rPr>
                <w:sz w:val="18"/>
                <w:szCs w:val="18"/>
              </w:rPr>
            </w:pPr>
            <w:r w:rsidRPr="00FE33C9">
              <w:rPr>
                <w:sz w:val="18"/>
                <w:szCs w:val="18"/>
              </w:rPr>
              <w:t>-0.17</w:t>
            </w:r>
          </w:p>
        </w:tc>
      </w:tr>
      <w:tr w:rsidR="00FE33C9" w:rsidRPr="00FE33C9" w14:paraId="188C232D" w14:textId="77777777" w:rsidTr="00FE33C9">
        <w:trPr>
          <w:trHeight w:val="285"/>
        </w:trPr>
        <w:tc>
          <w:tcPr>
            <w:tcW w:w="310" w:type="pct"/>
          </w:tcPr>
          <w:p w14:paraId="5B8FA783" w14:textId="7AEF134D" w:rsidR="00FE33C9" w:rsidRPr="00FE33C9" w:rsidRDefault="00FE33C9" w:rsidP="00FE33C9">
            <w:pPr>
              <w:spacing w:line="240" w:lineRule="auto"/>
              <w:ind w:left="426" w:hanging="426"/>
              <w:jc w:val="both"/>
              <w:rPr>
                <w:sz w:val="18"/>
                <w:szCs w:val="18"/>
              </w:rPr>
            </w:pPr>
            <w:r w:rsidRPr="00FE33C9">
              <w:rPr>
                <w:sz w:val="18"/>
                <w:szCs w:val="18"/>
              </w:rPr>
              <w:t>189</w:t>
            </w:r>
          </w:p>
        </w:tc>
        <w:tc>
          <w:tcPr>
            <w:tcW w:w="1377" w:type="pct"/>
            <w:noWrap/>
            <w:hideMark/>
          </w:tcPr>
          <w:p w14:paraId="5F746F36" w14:textId="0E7282A3" w:rsidR="00FE33C9" w:rsidRPr="00FE33C9" w:rsidRDefault="00FE33C9" w:rsidP="00FE33C9">
            <w:pPr>
              <w:spacing w:line="240" w:lineRule="auto"/>
              <w:ind w:left="426" w:hanging="426"/>
              <w:jc w:val="both"/>
              <w:rPr>
                <w:sz w:val="18"/>
                <w:szCs w:val="18"/>
              </w:rPr>
            </w:pPr>
            <w:r w:rsidRPr="00FE33C9">
              <w:rPr>
                <w:sz w:val="18"/>
                <w:szCs w:val="18"/>
              </w:rPr>
              <w:t>United Tractors</w:t>
            </w:r>
          </w:p>
        </w:tc>
        <w:tc>
          <w:tcPr>
            <w:tcW w:w="861" w:type="pct"/>
            <w:noWrap/>
            <w:hideMark/>
          </w:tcPr>
          <w:p w14:paraId="10DB595D" w14:textId="7D170DA1" w:rsidR="00FE33C9" w:rsidRPr="00FE33C9" w:rsidRDefault="00FE33C9" w:rsidP="00FE33C9">
            <w:pPr>
              <w:spacing w:line="240" w:lineRule="auto"/>
              <w:ind w:left="426" w:hanging="426"/>
              <w:jc w:val="both"/>
              <w:rPr>
                <w:sz w:val="18"/>
                <w:szCs w:val="18"/>
              </w:rPr>
            </w:pPr>
            <w:r w:rsidRPr="00FE33C9">
              <w:rPr>
                <w:sz w:val="18"/>
                <w:szCs w:val="18"/>
              </w:rPr>
              <w:t>7.10</w:t>
            </w:r>
          </w:p>
        </w:tc>
        <w:tc>
          <w:tcPr>
            <w:tcW w:w="746" w:type="pct"/>
            <w:noWrap/>
            <w:hideMark/>
          </w:tcPr>
          <w:p w14:paraId="4A000A18" w14:textId="6852B5D7" w:rsidR="00FE33C9" w:rsidRPr="00FE33C9" w:rsidRDefault="00FE33C9" w:rsidP="00FE33C9">
            <w:pPr>
              <w:spacing w:line="240" w:lineRule="auto"/>
              <w:ind w:left="426" w:hanging="426"/>
              <w:jc w:val="both"/>
              <w:rPr>
                <w:sz w:val="18"/>
                <w:szCs w:val="18"/>
              </w:rPr>
            </w:pPr>
            <w:r w:rsidRPr="00FE33C9">
              <w:rPr>
                <w:sz w:val="18"/>
                <w:szCs w:val="18"/>
              </w:rPr>
              <w:t>0.09</w:t>
            </w:r>
          </w:p>
        </w:tc>
        <w:tc>
          <w:tcPr>
            <w:tcW w:w="680" w:type="pct"/>
            <w:noWrap/>
            <w:hideMark/>
          </w:tcPr>
          <w:p w14:paraId="7E90153B" w14:textId="3164C008" w:rsidR="00FE33C9" w:rsidRPr="00FE33C9" w:rsidRDefault="00FE33C9" w:rsidP="00FE33C9">
            <w:pPr>
              <w:spacing w:line="240" w:lineRule="auto"/>
              <w:ind w:left="426" w:hanging="426"/>
              <w:jc w:val="both"/>
              <w:rPr>
                <w:sz w:val="18"/>
                <w:szCs w:val="18"/>
              </w:rPr>
            </w:pPr>
            <w:r w:rsidRPr="00FE33C9">
              <w:rPr>
                <w:sz w:val="18"/>
                <w:szCs w:val="18"/>
              </w:rPr>
              <w:t>0.61</w:t>
            </w:r>
          </w:p>
        </w:tc>
        <w:tc>
          <w:tcPr>
            <w:tcW w:w="1025" w:type="pct"/>
            <w:noWrap/>
            <w:hideMark/>
          </w:tcPr>
          <w:p w14:paraId="788B6274" w14:textId="6D9EDBCD" w:rsidR="00FE33C9" w:rsidRPr="00FE33C9" w:rsidRDefault="00FE33C9" w:rsidP="00FE33C9">
            <w:pPr>
              <w:spacing w:line="240" w:lineRule="auto"/>
              <w:ind w:left="426" w:hanging="426"/>
              <w:jc w:val="both"/>
              <w:rPr>
                <w:sz w:val="18"/>
                <w:szCs w:val="18"/>
              </w:rPr>
            </w:pPr>
            <w:r w:rsidRPr="00FE33C9">
              <w:rPr>
                <w:sz w:val="18"/>
                <w:szCs w:val="18"/>
              </w:rPr>
              <w:t>0.25</w:t>
            </w:r>
          </w:p>
        </w:tc>
      </w:tr>
    </w:tbl>
    <w:p w14:paraId="36F5E3D3" w14:textId="2409BAA8" w:rsidR="009D2543" w:rsidRDefault="009D2543" w:rsidP="00FE31D1">
      <w:pPr>
        <w:spacing w:line="240" w:lineRule="auto"/>
        <w:ind w:left="426" w:hanging="426"/>
        <w:jc w:val="both"/>
        <w:rPr>
          <w:rFonts w:ascii="Times New Roman" w:hAnsi="Times New Roman" w:cs="Times New Roman"/>
          <w:sz w:val="24"/>
          <w:szCs w:val="24"/>
        </w:rPr>
      </w:pPr>
    </w:p>
    <w:p w14:paraId="54D5DB80" w14:textId="5A0A5448" w:rsidR="009D2543" w:rsidRPr="00585A4D" w:rsidRDefault="00FE33C9" w:rsidP="00585A4D">
      <w:pPr>
        <w:spacing w:after="160" w:line="259" w:lineRule="auto"/>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09824" behindDoc="0" locked="0" layoutInCell="1" allowOverlap="1" wp14:anchorId="0A33AE63" wp14:editId="1D605FFB">
                <wp:simplePos x="0" y="0"/>
                <wp:positionH relativeFrom="margin">
                  <wp:align>center</wp:align>
                </wp:positionH>
                <wp:positionV relativeFrom="paragraph">
                  <wp:posOffset>4933633</wp:posOffset>
                </wp:positionV>
                <wp:extent cx="586740" cy="445135"/>
                <wp:effectExtent l="0" t="0" r="3810" b="0"/>
                <wp:wrapNone/>
                <wp:docPr id="701177348"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3EF1C4" id="Rectangle 22" o:spid="_x0000_s1026" style="position:absolute;margin-left:0;margin-top:388.5pt;width:46.2pt;height:35.05pt;flip:y;z-index:2521098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" fillcolor="white [3201]" stroked="f" strokeweight="1pt">
                <w10:wrap anchorx="margin"/>
              </v:rect>
            </w:pict>
          </mc:Fallback>
        </mc:AlternateContent>
      </w:r>
      <w:r w:rsidR="009D2543" w:rsidRPr="00E55AA2">
        <w:rPr>
          <w:noProof/>
          <w:sz w:val="16"/>
          <w:szCs w:val="16"/>
          <w14:ligatures w14:val="standardContextual"/>
        </w:rPr>
        <mc:AlternateContent>
          <mc:Choice Requires="wps">
            <w:drawing>
              <wp:anchor distT="0" distB="0" distL="114300" distR="114300" simplePos="0" relativeHeight="252060672" behindDoc="0" locked="0" layoutInCell="1" allowOverlap="1" wp14:anchorId="7FFFBAC0" wp14:editId="7370BC72">
                <wp:simplePos x="0" y="0"/>
                <wp:positionH relativeFrom="margin">
                  <wp:align>center</wp:align>
                </wp:positionH>
                <wp:positionV relativeFrom="paragraph">
                  <wp:posOffset>7492599</wp:posOffset>
                </wp:positionV>
                <wp:extent cx="586740" cy="445135"/>
                <wp:effectExtent l="0" t="0" r="3810" b="0"/>
                <wp:wrapNone/>
                <wp:docPr id="1765847662"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1D2950" id="Rectangle 22" o:spid="_x0000_s1026" style="position:absolute;margin-left:0;margin-top:589.95pt;width:46.2pt;height:35.05pt;flip:y;z-index:252060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" fillcolor="white [3201]" stroked="f" strokeweight="1pt">
                <w10:wrap anchorx="margin"/>
              </v:rect>
            </w:pict>
          </mc:Fallback>
        </mc:AlternateContent>
      </w:r>
      <w:r w:rsidR="009D2543">
        <w:rPr>
          <w:rFonts w:ascii="Times New Roman" w:hAnsi="Times New Roman" w:cs="Times New Roman"/>
          <w:sz w:val="24"/>
          <w:szCs w:val="24"/>
        </w:rPr>
        <w:br w:type="page"/>
      </w:r>
    </w:p>
    <w:p w14:paraId="6A1D85F3" w14:textId="5EB39403" w:rsidR="00585A4D" w:rsidRPr="007004E6" w:rsidRDefault="009D2543" w:rsidP="007004E6">
      <w:pPr>
        <w:spacing w:before="240" w:line="480" w:lineRule="auto"/>
        <w:rPr>
          <w:rFonts w:ascii="Times New Roman" w:eastAsia="Times New Roman" w:hAnsi="Times New Roman" w:cs="Times New Roman"/>
          <w:b/>
          <w:bCs/>
          <w:sz w:val="24"/>
          <w:szCs w:val="24"/>
        </w:rPr>
      </w:pPr>
      <w:r w:rsidRPr="007004E6">
        <w:rPr>
          <w:rFonts w:ascii="Times New Roman" w:eastAsia="Times New Roman" w:hAnsi="Times New Roman" w:cs="Times New Roman"/>
          <w:b/>
          <w:bCs/>
          <w:sz w:val="24"/>
          <w:szCs w:val="24"/>
        </w:rPr>
        <w:lastRenderedPageBreak/>
        <w:t xml:space="preserve">Lampiran </w:t>
      </w:r>
      <w:r w:rsidR="00585A4D" w:rsidRPr="007004E6">
        <w:rPr>
          <w:rFonts w:ascii="Times New Roman" w:eastAsia="Times New Roman" w:hAnsi="Times New Roman" w:cs="Times New Roman"/>
          <w:b/>
          <w:bCs/>
          <w:sz w:val="24"/>
          <w:szCs w:val="24"/>
        </w:rPr>
        <w:t>3</w:t>
      </w:r>
      <w:r w:rsidRPr="007004E6">
        <w:rPr>
          <w:rFonts w:ascii="Times New Roman" w:eastAsia="Times New Roman" w:hAnsi="Times New Roman" w:cs="Times New Roman"/>
          <w:b/>
          <w:bCs/>
          <w:sz w:val="24"/>
          <w:szCs w:val="24"/>
        </w:rPr>
        <w:t xml:space="preserve"> </w:t>
      </w:r>
      <w:proofErr w:type="spellStart"/>
      <w:r w:rsidR="001A3C34" w:rsidRPr="007004E6">
        <w:rPr>
          <w:rFonts w:ascii="Times New Roman" w:eastAsia="Times New Roman" w:hAnsi="Times New Roman" w:cs="Times New Roman"/>
          <w:b/>
          <w:bCs/>
          <w:sz w:val="24"/>
          <w:szCs w:val="24"/>
        </w:rPr>
        <w:t>Analisis</w:t>
      </w:r>
      <w:proofErr w:type="spellEnd"/>
      <w:r w:rsidR="001A3C34" w:rsidRPr="007004E6">
        <w:rPr>
          <w:rFonts w:ascii="Times New Roman" w:eastAsia="Times New Roman" w:hAnsi="Times New Roman" w:cs="Times New Roman"/>
          <w:b/>
          <w:bCs/>
          <w:sz w:val="24"/>
          <w:szCs w:val="24"/>
        </w:rPr>
        <w:t xml:space="preserve"> </w:t>
      </w:r>
      <w:proofErr w:type="spellStart"/>
      <w:r w:rsidR="001A3C34" w:rsidRPr="007004E6">
        <w:rPr>
          <w:rFonts w:ascii="Times New Roman" w:eastAsia="Times New Roman" w:hAnsi="Times New Roman" w:cs="Times New Roman"/>
          <w:b/>
          <w:bCs/>
          <w:sz w:val="24"/>
          <w:szCs w:val="24"/>
        </w:rPr>
        <w:t>Deskriptif</w:t>
      </w:r>
      <w:proofErr w:type="spellEnd"/>
    </w:p>
    <w:tbl>
      <w:tblPr>
        <w:tblStyle w:val="TableGrid"/>
        <w:tblW w:w="5000" w:type="pct"/>
        <w:tblLook w:val="0000" w:firstRow="0" w:lastRow="0" w:firstColumn="0" w:lastColumn="0" w:noHBand="0" w:noVBand="0"/>
      </w:tblPr>
      <w:tblGrid>
        <w:gridCol w:w="2163"/>
        <w:gridCol w:w="977"/>
        <w:gridCol w:w="1177"/>
        <w:gridCol w:w="1216"/>
        <w:gridCol w:w="979"/>
        <w:gridCol w:w="1418"/>
      </w:tblGrid>
      <w:tr w:rsidR="00585A4D" w:rsidRPr="00585A4D" w14:paraId="263371A1" w14:textId="77777777" w:rsidTr="00585A4D">
        <w:tc>
          <w:tcPr>
            <w:tcW w:w="5000" w:type="pct"/>
            <w:gridSpan w:val="6"/>
            <w:vAlign w:val="center"/>
          </w:tcPr>
          <w:p w14:paraId="09A8A7A1" w14:textId="77777777" w:rsidR="00585A4D" w:rsidRPr="00585A4D" w:rsidRDefault="00585A4D" w:rsidP="007004E6">
            <w:pPr>
              <w:autoSpaceDE w:val="0"/>
              <w:autoSpaceDN w:val="0"/>
              <w:adjustRightInd w:val="0"/>
              <w:spacing w:line="240" w:lineRule="auto"/>
              <w:jc w:val="center"/>
              <w:rPr>
                <w:rFonts w:ascii="Times New Roman" w:hAnsi="Times New Roman" w:cs="Times New Roman"/>
              </w:rPr>
            </w:pPr>
            <w:r w:rsidRPr="00585A4D">
              <w:rPr>
                <w:rFonts w:ascii="Times New Roman" w:hAnsi="Times New Roman" w:cs="Times New Roman"/>
                <w:b/>
                <w:bCs/>
              </w:rPr>
              <w:t>Descriptive Statistics</w:t>
            </w:r>
          </w:p>
        </w:tc>
      </w:tr>
      <w:tr w:rsidR="00585A4D" w:rsidRPr="00585A4D" w14:paraId="39F1945B" w14:textId="77777777" w:rsidTr="007004E6">
        <w:tc>
          <w:tcPr>
            <w:tcW w:w="1364" w:type="pct"/>
          </w:tcPr>
          <w:p w14:paraId="1E9AF26D" w14:textId="77777777" w:rsidR="00585A4D" w:rsidRPr="00585A4D" w:rsidRDefault="00585A4D" w:rsidP="007004E6">
            <w:pPr>
              <w:autoSpaceDE w:val="0"/>
              <w:autoSpaceDN w:val="0"/>
              <w:adjustRightInd w:val="0"/>
              <w:spacing w:line="240" w:lineRule="auto"/>
              <w:rPr>
                <w:rFonts w:ascii="Times New Roman" w:hAnsi="Times New Roman" w:cs="Times New Roman"/>
              </w:rPr>
            </w:pPr>
          </w:p>
        </w:tc>
        <w:tc>
          <w:tcPr>
            <w:tcW w:w="616" w:type="pct"/>
          </w:tcPr>
          <w:p w14:paraId="3952F745"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N</w:t>
            </w:r>
          </w:p>
        </w:tc>
        <w:tc>
          <w:tcPr>
            <w:tcW w:w="742" w:type="pct"/>
          </w:tcPr>
          <w:p w14:paraId="3EE4EA55"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Minimum</w:t>
            </w:r>
          </w:p>
        </w:tc>
        <w:tc>
          <w:tcPr>
            <w:tcW w:w="767" w:type="pct"/>
          </w:tcPr>
          <w:p w14:paraId="6EFE97AB"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Maximum</w:t>
            </w:r>
          </w:p>
        </w:tc>
        <w:tc>
          <w:tcPr>
            <w:tcW w:w="617" w:type="pct"/>
          </w:tcPr>
          <w:p w14:paraId="380D5E54"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Mean</w:t>
            </w:r>
          </w:p>
        </w:tc>
        <w:tc>
          <w:tcPr>
            <w:tcW w:w="894" w:type="pct"/>
          </w:tcPr>
          <w:p w14:paraId="73E882DF"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Std. Deviation</w:t>
            </w:r>
          </w:p>
        </w:tc>
      </w:tr>
      <w:tr w:rsidR="00585A4D" w:rsidRPr="00585A4D" w14:paraId="14A13888" w14:textId="77777777" w:rsidTr="007004E6">
        <w:tc>
          <w:tcPr>
            <w:tcW w:w="1364" w:type="pct"/>
          </w:tcPr>
          <w:p w14:paraId="03D53DE8"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ESG</w:t>
            </w:r>
          </w:p>
        </w:tc>
        <w:tc>
          <w:tcPr>
            <w:tcW w:w="616" w:type="pct"/>
          </w:tcPr>
          <w:p w14:paraId="26B48E67"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189</w:t>
            </w:r>
          </w:p>
        </w:tc>
        <w:tc>
          <w:tcPr>
            <w:tcW w:w="742" w:type="pct"/>
          </w:tcPr>
          <w:p w14:paraId="77C7C3D5"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1.40</w:t>
            </w:r>
          </w:p>
        </w:tc>
        <w:tc>
          <w:tcPr>
            <w:tcW w:w="767" w:type="pct"/>
          </w:tcPr>
          <w:p w14:paraId="45B0A7FB"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8.50</w:t>
            </w:r>
          </w:p>
        </w:tc>
        <w:tc>
          <w:tcPr>
            <w:tcW w:w="617" w:type="pct"/>
          </w:tcPr>
          <w:p w14:paraId="25292DB7"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6.0270</w:t>
            </w:r>
          </w:p>
        </w:tc>
        <w:tc>
          <w:tcPr>
            <w:tcW w:w="894" w:type="pct"/>
          </w:tcPr>
          <w:p w14:paraId="37CB7DAD"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1.90309</w:t>
            </w:r>
          </w:p>
        </w:tc>
      </w:tr>
      <w:tr w:rsidR="00585A4D" w:rsidRPr="00585A4D" w14:paraId="6A1A1BC4" w14:textId="77777777" w:rsidTr="007004E6">
        <w:tc>
          <w:tcPr>
            <w:tcW w:w="1364" w:type="pct"/>
          </w:tcPr>
          <w:p w14:paraId="0802755A"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ROE</w:t>
            </w:r>
          </w:p>
        </w:tc>
        <w:tc>
          <w:tcPr>
            <w:tcW w:w="616" w:type="pct"/>
          </w:tcPr>
          <w:p w14:paraId="615CBD28"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189</w:t>
            </w:r>
          </w:p>
        </w:tc>
        <w:tc>
          <w:tcPr>
            <w:tcW w:w="742" w:type="pct"/>
          </w:tcPr>
          <w:p w14:paraId="3DD1A1F7"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-.01</w:t>
            </w:r>
          </w:p>
        </w:tc>
        <w:tc>
          <w:tcPr>
            <w:tcW w:w="767" w:type="pct"/>
          </w:tcPr>
          <w:p w14:paraId="2E3F52EE"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.29</w:t>
            </w:r>
          </w:p>
        </w:tc>
        <w:tc>
          <w:tcPr>
            <w:tcW w:w="617" w:type="pct"/>
          </w:tcPr>
          <w:p w14:paraId="4E5D31E7"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.1104</w:t>
            </w:r>
          </w:p>
        </w:tc>
        <w:tc>
          <w:tcPr>
            <w:tcW w:w="894" w:type="pct"/>
          </w:tcPr>
          <w:p w14:paraId="685042A8"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.05716</w:t>
            </w:r>
          </w:p>
        </w:tc>
      </w:tr>
      <w:tr w:rsidR="00585A4D" w:rsidRPr="00585A4D" w14:paraId="0124A01E" w14:textId="77777777" w:rsidTr="007004E6">
        <w:tc>
          <w:tcPr>
            <w:tcW w:w="1364" w:type="pct"/>
          </w:tcPr>
          <w:p w14:paraId="06A82E42"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DPR</w:t>
            </w:r>
          </w:p>
        </w:tc>
        <w:tc>
          <w:tcPr>
            <w:tcW w:w="616" w:type="pct"/>
          </w:tcPr>
          <w:p w14:paraId="7D035DB5"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189</w:t>
            </w:r>
          </w:p>
        </w:tc>
        <w:tc>
          <w:tcPr>
            <w:tcW w:w="742" w:type="pct"/>
          </w:tcPr>
          <w:p w14:paraId="052EF0C1"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.08</w:t>
            </w:r>
          </w:p>
        </w:tc>
        <w:tc>
          <w:tcPr>
            <w:tcW w:w="767" w:type="pct"/>
          </w:tcPr>
          <w:p w14:paraId="74D6C34C"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2.65</w:t>
            </w:r>
          </w:p>
        </w:tc>
        <w:tc>
          <w:tcPr>
            <w:tcW w:w="617" w:type="pct"/>
          </w:tcPr>
          <w:p w14:paraId="6E0F3ABC"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.5468</w:t>
            </w:r>
          </w:p>
        </w:tc>
        <w:tc>
          <w:tcPr>
            <w:tcW w:w="894" w:type="pct"/>
          </w:tcPr>
          <w:p w14:paraId="594D2F83"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.39088</w:t>
            </w:r>
          </w:p>
        </w:tc>
      </w:tr>
      <w:tr w:rsidR="00585A4D" w:rsidRPr="00585A4D" w14:paraId="482C16C6" w14:textId="77777777" w:rsidTr="007004E6">
        <w:tc>
          <w:tcPr>
            <w:tcW w:w="1364" w:type="pct"/>
          </w:tcPr>
          <w:p w14:paraId="751F451C"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RETURN_SAHAM</w:t>
            </w:r>
          </w:p>
        </w:tc>
        <w:tc>
          <w:tcPr>
            <w:tcW w:w="616" w:type="pct"/>
          </w:tcPr>
          <w:p w14:paraId="4BAB3570"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189</w:t>
            </w:r>
          </w:p>
        </w:tc>
        <w:tc>
          <w:tcPr>
            <w:tcW w:w="742" w:type="pct"/>
          </w:tcPr>
          <w:p w14:paraId="022DEF38"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-.32</w:t>
            </w:r>
          </w:p>
        </w:tc>
        <w:tc>
          <w:tcPr>
            <w:tcW w:w="767" w:type="pct"/>
          </w:tcPr>
          <w:p w14:paraId="373EEF8A"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.38</w:t>
            </w:r>
          </w:p>
        </w:tc>
        <w:tc>
          <w:tcPr>
            <w:tcW w:w="617" w:type="pct"/>
          </w:tcPr>
          <w:p w14:paraId="047863D2"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-.0103</w:t>
            </w:r>
          </w:p>
        </w:tc>
        <w:tc>
          <w:tcPr>
            <w:tcW w:w="894" w:type="pct"/>
          </w:tcPr>
          <w:p w14:paraId="199A1BE0"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.14478</w:t>
            </w:r>
          </w:p>
        </w:tc>
      </w:tr>
      <w:tr w:rsidR="00585A4D" w:rsidRPr="00585A4D" w14:paraId="26116C4B" w14:textId="77777777" w:rsidTr="007004E6">
        <w:tc>
          <w:tcPr>
            <w:tcW w:w="1364" w:type="pct"/>
          </w:tcPr>
          <w:p w14:paraId="5E727ED2"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Valid N (listwise)</w:t>
            </w:r>
          </w:p>
        </w:tc>
        <w:tc>
          <w:tcPr>
            <w:tcW w:w="616" w:type="pct"/>
          </w:tcPr>
          <w:p w14:paraId="697836C6" w14:textId="77777777" w:rsidR="00585A4D" w:rsidRPr="00585A4D" w:rsidRDefault="00585A4D" w:rsidP="007004E6">
            <w:pPr>
              <w:autoSpaceDE w:val="0"/>
              <w:autoSpaceDN w:val="0"/>
              <w:adjustRightInd w:val="0"/>
              <w:spacing w:line="240" w:lineRule="auto"/>
              <w:rPr>
                <w:rFonts w:ascii="Times New Roman" w:hAnsi="Times New Roman" w:cs="Times New Roman"/>
              </w:rPr>
            </w:pPr>
            <w:r w:rsidRPr="00585A4D">
              <w:rPr>
                <w:rFonts w:ascii="Times New Roman" w:hAnsi="Times New Roman" w:cs="Times New Roman"/>
              </w:rPr>
              <w:t>189</w:t>
            </w:r>
          </w:p>
        </w:tc>
        <w:tc>
          <w:tcPr>
            <w:tcW w:w="742" w:type="pct"/>
          </w:tcPr>
          <w:p w14:paraId="43DA26C4" w14:textId="77777777" w:rsidR="00585A4D" w:rsidRPr="00585A4D" w:rsidRDefault="00585A4D" w:rsidP="007004E6">
            <w:pPr>
              <w:autoSpaceDE w:val="0"/>
              <w:autoSpaceDN w:val="0"/>
              <w:adjustRightInd w:val="0"/>
              <w:spacing w:line="240" w:lineRule="auto"/>
              <w:rPr>
                <w:rFonts w:ascii="Times New Roman" w:hAnsi="Times New Roman" w:cs="Times New Roman"/>
              </w:rPr>
            </w:pPr>
          </w:p>
        </w:tc>
        <w:tc>
          <w:tcPr>
            <w:tcW w:w="767" w:type="pct"/>
          </w:tcPr>
          <w:p w14:paraId="230E0911" w14:textId="77777777" w:rsidR="00585A4D" w:rsidRPr="00585A4D" w:rsidRDefault="00585A4D" w:rsidP="007004E6">
            <w:pPr>
              <w:autoSpaceDE w:val="0"/>
              <w:autoSpaceDN w:val="0"/>
              <w:adjustRightInd w:val="0"/>
              <w:spacing w:line="240" w:lineRule="auto"/>
              <w:rPr>
                <w:rFonts w:ascii="Times New Roman" w:hAnsi="Times New Roman" w:cs="Times New Roman"/>
              </w:rPr>
            </w:pPr>
          </w:p>
        </w:tc>
        <w:tc>
          <w:tcPr>
            <w:tcW w:w="617" w:type="pct"/>
          </w:tcPr>
          <w:p w14:paraId="6C7E9F2C" w14:textId="77777777" w:rsidR="00585A4D" w:rsidRPr="00585A4D" w:rsidRDefault="00585A4D" w:rsidP="007004E6">
            <w:pPr>
              <w:autoSpaceDE w:val="0"/>
              <w:autoSpaceDN w:val="0"/>
              <w:adjustRightInd w:val="0"/>
              <w:spacing w:line="240" w:lineRule="auto"/>
              <w:rPr>
                <w:rFonts w:ascii="Times New Roman" w:hAnsi="Times New Roman" w:cs="Times New Roman"/>
              </w:rPr>
            </w:pPr>
          </w:p>
        </w:tc>
        <w:tc>
          <w:tcPr>
            <w:tcW w:w="894" w:type="pct"/>
          </w:tcPr>
          <w:p w14:paraId="50AD5E8F" w14:textId="77777777" w:rsidR="00585A4D" w:rsidRPr="00585A4D" w:rsidRDefault="00585A4D" w:rsidP="007004E6">
            <w:pPr>
              <w:autoSpaceDE w:val="0"/>
              <w:autoSpaceDN w:val="0"/>
              <w:adjustRightInd w:val="0"/>
              <w:spacing w:line="240" w:lineRule="auto"/>
              <w:rPr>
                <w:rFonts w:ascii="Times New Roman" w:hAnsi="Times New Roman" w:cs="Times New Roman"/>
              </w:rPr>
            </w:pPr>
          </w:p>
        </w:tc>
      </w:tr>
    </w:tbl>
    <w:p w14:paraId="4A39FA0A" w14:textId="4CE1A56C" w:rsidR="007004E6" w:rsidRDefault="007004E6" w:rsidP="007004E6">
      <w:pPr>
        <w:autoSpaceDE w:val="0"/>
        <w:autoSpaceDN w:val="0"/>
        <w:adjustRightInd w:val="0"/>
        <w:spacing w:line="240" w:lineRule="auto"/>
        <w:rPr>
          <w:rFonts w:ascii="Times New Roman" w:hAnsi="Times New Roman" w:cs="Times New Roman"/>
          <w:sz w:val="24"/>
          <w:szCs w:val="24"/>
        </w:rPr>
      </w:pPr>
    </w:p>
    <w:p w14:paraId="2AE8121F" w14:textId="079405B1" w:rsidR="007004E6" w:rsidRDefault="007336B4">
      <w:pPr>
        <w:spacing w:after="160" w:line="259" w:lineRule="auto"/>
        <w:rPr>
          <w:rFonts w:ascii="Times New Roman" w:hAnsi="Times New Roman" w:cs="Times New Roman"/>
          <w:b/>
          <w:bCs/>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01632" behindDoc="0" locked="0" layoutInCell="1" allowOverlap="1" wp14:anchorId="669BCA0E" wp14:editId="777687A6">
                <wp:simplePos x="0" y="0"/>
                <wp:positionH relativeFrom="margin">
                  <wp:align>center</wp:align>
                </wp:positionH>
                <wp:positionV relativeFrom="paragraph">
                  <wp:posOffset>6767830</wp:posOffset>
                </wp:positionV>
                <wp:extent cx="586740" cy="445135"/>
                <wp:effectExtent l="0" t="0" r="3810" b="0"/>
                <wp:wrapNone/>
                <wp:docPr id="1732551144"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9D8ED" id="Rectangle 22" o:spid="_x0000_s1026" style="position:absolute;margin-left:0;margin-top:532.9pt;width:46.2pt;height:35.05pt;flip:y;z-index:252101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" fillcolor="white [3201]" stroked="f" strokeweight="1pt">
                <w10:wrap anchorx="margin"/>
              </v:rect>
            </w:pict>
          </mc:Fallback>
        </mc:AlternateContent>
      </w:r>
      <w:r w:rsidR="007004E6">
        <w:rPr>
          <w:rFonts w:ascii="Times New Roman" w:hAnsi="Times New Roman" w:cs="Times New Roman"/>
          <w:b/>
          <w:bCs/>
          <w:sz w:val="24"/>
          <w:szCs w:val="24"/>
        </w:rPr>
        <w:br w:type="page"/>
      </w:r>
    </w:p>
    <w:p w14:paraId="718AFCC6" w14:textId="60189A66" w:rsidR="007004E6" w:rsidRPr="007004E6" w:rsidRDefault="007004E6" w:rsidP="007004E6">
      <w:pPr>
        <w:autoSpaceDE w:val="0"/>
        <w:autoSpaceDN w:val="0"/>
        <w:adjustRightInd w:val="0"/>
        <w:spacing w:line="240" w:lineRule="auto"/>
        <w:rPr>
          <w:rFonts w:ascii="Times New Roman" w:hAnsi="Times New Roman" w:cs="Times New Roman"/>
          <w:b/>
          <w:bCs/>
          <w:sz w:val="24"/>
          <w:szCs w:val="24"/>
        </w:rPr>
      </w:pPr>
      <w:r w:rsidRPr="007004E6">
        <w:rPr>
          <w:rFonts w:ascii="Times New Roman" w:hAnsi="Times New Roman" w:cs="Times New Roman"/>
          <w:b/>
          <w:bCs/>
          <w:sz w:val="24"/>
          <w:szCs w:val="24"/>
        </w:rPr>
        <w:lastRenderedPageBreak/>
        <w:t xml:space="preserve">Lampiran 4 Uji </w:t>
      </w:r>
      <w:proofErr w:type="spellStart"/>
      <w:r w:rsidRPr="007004E6">
        <w:rPr>
          <w:rFonts w:ascii="Times New Roman" w:hAnsi="Times New Roman" w:cs="Times New Roman"/>
          <w:b/>
          <w:bCs/>
          <w:sz w:val="24"/>
          <w:szCs w:val="24"/>
        </w:rPr>
        <w:t>Asumsi</w:t>
      </w:r>
      <w:proofErr w:type="spellEnd"/>
      <w:r w:rsidRPr="007004E6">
        <w:rPr>
          <w:rFonts w:ascii="Times New Roman" w:hAnsi="Times New Roman" w:cs="Times New Roman"/>
          <w:b/>
          <w:bCs/>
          <w:sz w:val="24"/>
          <w:szCs w:val="24"/>
        </w:rPr>
        <w:t xml:space="preserve"> </w:t>
      </w:r>
      <w:proofErr w:type="spellStart"/>
      <w:r w:rsidRPr="007004E6">
        <w:rPr>
          <w:rFonts w:ascii="Times New Roman" w:hAnsi="Times New Roman" w:cs="Times New Roman"/>
          <w:b/>
          <w:bCs/>
          <w:sz w:val="24"/>
          <w:szCs w:val="24"/>
        </w:rPr>
        <w:t>Klasik</w:t>
      </w:r>
      <w:proofErr w:type="spellEnd"/>
    </w:p>
    <w:p w14:paraId="7C103EB9" w14:textId="2E8EBEC1" w:rsidR="007004E6" w:rsidRPr="00585A4D" w:rsidRDefault="007004E6" w:rsidP="007004E6">
      <w:pPr>
        <w:autoSpaceDE w:val="0"/>
        <w:autoSpaceDN w:val="0"/>
        <w:adjustRightInd w:val="0"/>
        <w:spacing w:line="400" w:lineRule="atLeast"/>
        <w:rPr>
          <w:rFonts w:ascii="Times New Roman" w:hAnsi="Times New Roman" w:cs="Times New Roman"/>
          <w:b/>
          <w:bCs/>
          <w:sz w:val="24"/>
          <w:szCs w:val="24"/>
        </w:rPr>
      </w:pPr>
      <w:proofErr w:type="spellStart"/>
      <w:r w:rsidRPr="007004E6">
        <w:rPr>
          <w:rFonts w:ascii="Times New Roman" w:hAnsi="Times New Roman" w:cs="Times New Roman"/>
          <w:b/>
          <w:bCs/>
          <w:sz w:val="24"/>
          <w:szCs w:val="24"/>
        </w:rPr>
        <w:t>Normalitas</w:t>
      </w:r>
      <w:proofErr w:type="spellEnd"/>
    </w:p>
    <w:tbl>
      <w:tblPr>
        <w:tblStyle w:val="TableGrid"/>
        <w:tblW w:w="7648" w:type="dxa"/>
        <w:tblLayout w:type="fixed"/>
        <w:tblLook w:val="0000" w:firstRow="0" w:lastRow="0" w:firstColumn="0" w:lastColumn="0" w:noHBand="0" w:noVBand="0"/>
      </w:tblPr>
      <w:tblGrid>
        <w:gridCol w:w="2448"/>
        <w:gridCol w:w="2325"/>
        <w:gridCol w:w="1407"/>
        <w:gridCol w:w="1468"/>
      </w:tblGrid>
      <w:tr w:rsidR="007004E6" w:rsidRPr="00585A4D" w14:paraId="2B96FFE5" w14:textId="77777777" w:rsidTr="007004E6">
        <w:tc>
          <w:tcPr>
            <w:tcW w:w="7648" w:type="dxa"/>
            <w:gridSpan w:val="4"/>
            <w:vAlign w:val="center"/>
          </w:tcPr>
          <w:p w14:paraId="164336B8" w14:textId="77777777" w:rsidR="007004E6" w:rsidRPr="00585A4D" w:rsidRDefault="007004E6" w:rsidP="007004E6">
            <w:pPr>
              <w:autoSpaceDE w:val="0"/>
              <w:autoSpaceDN w:val="0"/>
              <w:adjustRightInd w:val="0"/>
              <w:spacing w:line="240" w:lineRule="auto"/>
              <w:jc w:val="center"/>
              <w:rPr>
                <w:rFonts w:ascii="Times New Roman" w:hAnsi="Times New Roman" w:cs="Times New Roman"/>
                <w:sz w:val="20"/>
                <w:szCs w:val="20"/>
              </w:rPr>
            </w:pPr>
            <w:r w:rsidRPr="00585A4D">
              <w:rPr>
                <w:rFonts w:ascii="Times New Roman" w:hAnsi="Times New Roman" w:cs="Times New Roman"/>
                <w:b/>
                <w:bCs/>
                <w:sz w:val="20"/>
                <w:szCs w:val="20"/>
              </w:rPr>
              <w:t>One-Sample Kolmogorov-Smirnov Test</w:t>
            </w:r>
          </w:p>
        </w:tc>
      </w:tr>
      <w:tr w:rsidR="007004E6" w:rsidRPr="00585A4D" w14:paraId="57C90BD2" w14:textId="77777777" w:rsidTr="007004E6">
        <w:tc>
          <w:tcPr>
            <w:tcW w:w="6180" w:type="dxa"/>
            <w:gridSpan w:val="3"/>
          </w:tcPr>
          <w:p w14:paraId="5AE3BFDE"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p>
        </w:tc>
        <w:tc>
          <w:tcPr>
            <w:tcW w:w="1468" w:type="dxa"/>
          </w:tcPr>
          <w:p w14:paraId="6E449305"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Unstandardized Residual</w:t>
            </w:r>
          </w:p>
        </w:tc>
      </w:tr>
      <w:tr w:rsidR="007004E6" w:rsidRPr="00585A4D" w14:paraId="6B802D17" w14:textId="77777777" w:rsidTr="007004E6">
        <w:tc>
          <w:tcPr>
            <w:tcW w:w="6180" w:type="dxa"/>
            <w:gridSpan w:val="3"/>
          </w:tcPr>
          <w:p w14:paraId="56D74B6F"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N</w:t>
            </w:r>
          </w:p>
        </w:tc>
        <w:tc>
          <w:tcPr>
            <w:tcW w:w="1468" w:type="dxa"/>
          </w:tcPr>
          <w:p w14:paraId="1C75BA7E"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7004E6" w:rsidRPr="00585A4D" w14:paraId="00C0B8E2" w14:textId="77777777" w:rsidTr="007004E6">
        <w:tc>
          <w:tcPr>
            <w:tcW w:w="2448" w:type="dxa"/>
            <w:vMerge w:val="restart"/>
          </w:tcPr>
          <w:p w14:paraId="2F4EC9D6"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 xml:space="preserve">Normal </w:t>
            </w:r>
            <w:proofErr w:type="spellStart"/>
            <w:proofErr w:type="gramStart"/>
            <w:r w:rsidRPr="00585A4D">
              <w:rPr>
                <w:rFonts w:ascii="Times New Roman" w:hAnsi="Times New Roman" w:cs="Times New Roman"/>
                <w:sz w:val="20"/>
                <w:szCs w:val="20"/>
              </w:rPr>
              <w:t>Parameters</w:t>
            </w:r>
            <w:r w:rsidRPr="00585A4D">
              <w:rPr>
                <w:rFonts w:ascii="Times New Roman" w:hAnsi="Times New Roman" w:cs="Times New Roman"/>
                <w:sz w:val="20"/>
                <w:szCs w:val="20"/>
                <w:vertAlign w:val="superscript"/>
              </w:rPr>
              <w:t>a,b</w:t>
            </w:r>
            <w:proofErr w:type="spellEnd"/>
            <w:proofErr w:type="gramEnd"/>
          </w:p>
        </w:tc>
        <w:tc>
          <w:tcPr>
            <w:tcW w:w="3732" w:type="dxa"/>
            <w:gridSpan w:val="2"/>
          </w:tcPr>
          <w:p w14:paraId="7CA1E198"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Mean</w:t>
            </w:r>
          </w:p>
        </w:tc>
        <w:tc>
          <w:tcPr>
            <w:tcW w:w="1468" w:type="dxa"/>
          </w:tcPr>
          <w:p w14:paraId="69586FAA"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.0000000</w:t>
            </w:r>
          </w:p>
        </w:tc>
      </w:tr>
      <w:tr w:rsidR="007004E6" w:rsidRPr="00585A4D" w14:paraId="0B4EB29A" w14:textId="77777777" w:rsidTr="007004E6">
        <w:tc>
          <w:tcPr>
            <w:tcW w:w="2448" w:type="dxa"/>
            <w:vMerge/>
          </w:tcPr>
          <w:p w14:paraId="7C816DB2"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p>
        </w:tc>
        <w:tc>
          <w:tcPr>
            <w:tcW w:w="3732" w:type="dxa"/>
            <w:gridSpan w:val="2"/>
          </w:tcPr>
          <w:p w14:paraId="0C5A3D54"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Std. Deviation</w:t>
            </w:r>
          </w:p>
        </w:tc>
        <w:tc>
          <w:tcPr>
            <w:tcW w:w="1468" w:type="dxa"/>
          </w:tcPr>
          <w:p w14:paraId="7CEF81AD"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.13733361</w:t>
            </w:r>
          </w:p>
        </w:tc>
      </w:tr>
      <w:tr w:rsidR="007004E6" w:rsidRPr="00585A4D" w14:paraId="7B03CC38" w14:textId="77777777" w:rsidTr="007004E6">
        <w:tc>
          <w:tcPr>
            <w:tcW w:w="2448" w:type="dxa"/>
            <w:vMerge w:val="restart"/>
          </w:tcPr>
          <w:p w14:paraId="65266F05"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Most Extreme Differences</w:t>
            </w:r>
          </w:p>
        </w:tc>
        <w:tc>
          <w:tcPr>
            <w:tcW w:w="3732" w:type="dxa"/>
            <w:gridSpan w:val="2"/>
          </w:tcPr>
          <w:p w14:paraId="0E7E120C"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Absolute</w:t>
            </w:r>
          </w:p>
        </w:tc>
        <w:tc>
          <w:tcPr>
            <w:tcW w:w="1468" w:type="dxa"/>
          </w:tcPr>
          <w:p w14:paraId="15871A2C"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.037</w:t>
            </w:r>
          </w:p>
        </w:tc>
      </w:tr>
      <w:tr w:rsidR="007004E6" w:rsidRPr="00585A4D" w14:paraId="11689B9F" w14:textId="77777777" w:rsidTr="007004E6">
        <w:tc>
          <w:tcPr>
            <w:tcW w:w="2448" w:type="dxa"/>
            <w:vMerge/>
          </w:tcPr>
          <w:p w14:paraId="5BBE700F"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p>
        </w:tc>
        <w:tc>
          <w:tcPr>
            <w:tcW w:w="3732" w:type="dxa"/>
            <w:gridSpan w:val="2"/>
          </w:tcPr>
          <w:p w14:paraId="33DDE90F"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Positive</w:t>
            </w:r>
          </w:p>
        </w:tc>
        <w:tc>
          <w:tcPr>
            <w:tcW w:w="1468" w:type="dxa"/>
          </w:tcPr>
          <w:p w14:paraId="6342B6B8"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.037</w:t>
            </w:r>
          </w:p>
        </w:tc>
      </w:tr>
      <w:tr w:rsidR="007004E6" w:rsidRPr="00585A4D" w14:paraId="55DAF1E8" w14:textId="77777777" w:rsidTr="007004E6">
        <w:tc>
          <w:tcPr>
            <w:tcW w:w="2448" w:type="dxa"/>
            <w:vMerge/>
          </w:tcPr>
          <w:p w14:paraId="7526D004"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p>
        </w:tc>
        <w:tc>
          <w:tcPr>
            <w:tcW w:w="3732" w:type="dxa"/>
            <w:gridSpan w:val="2"/>
          </w:tcPr>
          <w:p w14:paraId="6D071E90"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Negative</w:t>
            </w:r>
          </w:p>
        </w:tc>
        <w:tc>
          <w:tcPr>
            <w:tcW w:w="1468" w:type="dxa"/>
          </w:tcPr>
          <w:p w14:paraId="452C76EB"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-.030</w:t>
            </w:r>
          </w:p>
        </w:tc>
      </w:tr>
      <w:tr w:rsidR="007004E6" w:rsidRPr="00585A4D" w14:paraId="36935EF5" w14:textId="77777777" w:rsidTr="007004E6">
        <w:tc>
          <w:tcPr>
            <w:tcW w:w="6180" w:type="dxa"/>
            <w:gridSpan w:val="3"/>
          </w:tcPr>
          <w:p w14:paraId="4B7F37A2"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Test Statistic</w:t>
            </w:r>
          </w:p>
        </w:tc>
        <w:tc>
          <w:tcPr>
            <w:tcW w:w="1468" w:type="dxa"/>
          </w:tcPr>
          <w:p w14:paraId="6A862055"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.037</w:t>
            </w:r>
          </w:p>
        </w:tc>
      </w:tr>
      <w:tr w:rsidR="007004E6" w:rsidRPr="00585A4D" w14:paraId="0E894A15" w14:textId="77777777" w:rsidTr="007004E6">
        <w:tc>
          <w:tcPr>
            <w:tcW w:w="6180" w:type="dxa"/>
            <w:gridSpan w:val="3"/>
          </w:tcPr>
          <w:p w14:paraId="4EAE9D11"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proofErr w:type="spellStart"/>
            <w:r w:rsidRPr="00585A4D">
              <w:rPr>
                <w:rFonts w:ascii="Times New Roman" w:hAnsi="Times New Roman" w:cs="Times New Roman"/>
                <w:sz w:val="20"/>
                <w:szCs w:val="20"/>
              </w:rPr>
              <w:t>Asymp</w:t>
            </w:r>
            <w:proofErr w:type="spellEnd"/>
            <w:r w:rsidRPr="00585A4D">
              <w:rPr>
                <w:rFonts w:ascii="Times New Roman" w:hAnsi="Times New Roman" w:cs="Times New Roman"/>
                <w:sz w:val="20"/>
                <w:szCs w:val="20"/>
              </w:rPr>
              <w:t>. Sig. (2-</w:t>
            </w:r>
            <w:proofErr w:type="gramStart"/>
            <w:r w:rsidRPr="00585A4D">
              <w:rPr>
                <w:rFonts w:ascii="Times New Roman" w:hAnsi="Times New Roman" w:cs="Times New Roman"/>
                <w:sz w:val="20"/>
                <w:szCs w:val="20"/>
              </w:rPr>
              <w:t>tailed)</w:t>
            </w:r>
            <w:r w:rsidRPr="00585A4D">
              <w:rPr>
                <w:rFonts w:ascii="Times New Roman" w:hAnsi="Times New Roman" w:cs="Times New Roman"/>
                <w:sz w:val="20"/>
                <w:szCs w:val="20"/>
                <w:vertAlign w:val="superscript"/>
              </w:rPr>
              <w:t>c</w:t>
            </w:r>
            <w:proofErr w:type="gramEnd"/>
          </w:p>
        </w:tc>
        <w:tc>
          <w:tcPr>
            <w:tcW w:w="1468" w:type="dxa"/>
          </w:tcPr>
          <w:p w14:paraId="1BCC7AA2"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.200</w:t>
            </w:r>
            <w:r w:rsidRPr="00585A4D">
              <w:rPr>
                <w:rFonts w:ascii="Times New Roman" w:hAnsi="Times New Roman" w:cs="Times New Roman"/>
                <w:sz w:val="20"/>
                <w:szCs w:val="20"/>
                <w:vertAlign w:val="superscript"/>
              </w:rPr>
              <w:t>d</w:t>
            </w:r>
          </w:p>
        </w:tc>
      </w:tr>
      <w:tr w:rsidR="007004E6" w:rsidRPr="00585A4D" w14:paraId="09C82E36" w14:textId="77777777" w:rsidTr="007004E6">
        <w:tc>
          <w:tcPr>
            <w:tcW w:w="2448" w:type="dxa"/>
            <w:vMerge w:val="restart"/>
          </w:tcPr>
          <w:p w14:paraId="43EBC811"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lang w:val="pt-PT"/>
              </w:rPr>
            </w:pPr>
            <w:r w:rsidRPr="00585A4D">
              <w:rPr>
                <w:rFonts w:ascii="Times New Roman" w:hAnsi="Times New Roman" w:cs="Times New Roman"/>
                <w:sz w:val="20"/>
                <w:szCs w:val="20"/>
                <w:lang w:val="pt-PT"/>
              </w:rPr>
              <w:t>Monte Carlo Sig. (2-tailed)</w:t>
            </w:r>
            <w:r w:rsidRPr="00585A4D">
              <w:rPr>
                <w:rFonts w:ascii="Times New Roman" w:hAnsi="Times New Roman" w:cs="Times New Roman"/>
                <w:sz w:val="20"/>
                <w:szCs w:val="20"/>
                <w:vertAlign w:val="superscript"/>
                <w:lang w:val="pt-PT"/>
              </w:rPr>
              <w:t>e</w:t>
            </w:r>
          </w:p>
        </w:tc>
        <w:tc>
          <w:tcPr>
            <w:tcW w:w="3732" w:type="dxa"/>
            <w:gridSpan w:val="2"/>
          </w:tcPr>
          <w:p w14:paraId="4767161B"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Sig.</w:t>
            </w:r>
          </w:p>
        </w:tc>
        <w:tc>
          <w:tcPr>
            <w:tcW w:w="1468" w:type="dxa"/>
          </w:tcPr>
          <w:p w14:paraId="58C7F328"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.768</w:t>
            </w:r>
          </w:p>
        </w:tc>
      </w:tr>
      <w:tr w:rsidR="007004E6" w:rsidRPr="00585A4D" w14:paraId="5354836E" w14:textId="77777777" w:rsidTr="007004E6">
        <w:tc>
          <w:tcPr>
            <w:tcW w:w="2448" w:type="dxa"/>
            <w:vMerge/>
          </w:tcPr>
          <w:p w14:paraId="5FA17793"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p>
        </w:tc>
        <w:tc>
          <w:tcPr>
            <w:tcW w:w="2325" w:type="dxa"/>
            <w:vMerge w:val="restart"/>
          </w:tcPr>
          <w:p w14:paraId="507537D0"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99% Confidence Interval</w:t>
            </w:r>
          </w:p>
        </w:tc>
        <w:tc>
          <w:tcPr>
            <w:tcW w:w="1407" w:type="dxa"/>
          </w:tcPr>
          <w:p w14:paraId="3BEB189B"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Lower Bound</w:t>
            </w:r>
          </w:p>
        </w:tc>
        <w:tc>
          <w:tcPr>
            <w:tcW w:w="1468" w:type="dxa"/>
          </w:tcPr>
          <w:p w14:paraId="451BB751"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.757</w:t>
            </w:r>
          </w:p>
        </w:tc>
      </w:tr>
      <w:tr w:rsidR="007004E6" w:rsidRPr="00585A4D" w14:paraId="0D2B00CD" w14:textId="77777777" w:rsidTr="007004E6">
        <w:tc>
          <w:tcPr>
            <w:tcW w:w="2448" w:type="dxa"/>
            <w:vMerge/>
          </w:tcPr>
          <w:p w14:paraId="6C42E71A"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p>
        </w:tc>
        <w:tc>
          <w:tcPr>
            <w:tcW w:w="2325" w:type="dxa"/>
            <w:vMerge/>
          </w:tcPr>
          <w:p w14:paraId="5DA8CFF9"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p>
        </w:tc>
        <w:tc>
          <w:tcPr>
            <w:tcW w:w="1407" w:type="dxa"/>
          </w:tcPr>
          <w:p w14:paraId="303F634B"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Upper Bound</w:t>
            </w:r>
          </w:p>
        </w:tc>
        <w:tc>
          <w:tcPr>
            <w:tcW w:w="1468" w:type="dxa"/>
          </w:tcPr>
          <w:p w14:paraId="0AD0F3F0"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.779</w:t>
            </w:r>
          </w:p>
        </w:tc>
      </w:tr>
      <w:tr w:rsidR="007004E6" w:rsidRPr="00585A4D" w14:paraId="045C5B45" w14:textId="77777777" w:rsidTr="007004E6">
        <w:tc>
          <w:tcPr>
            <w:tcW w:w="7648" w:type="dxa"/>
            <w:gridSpan w:val="4"/>
          </w:tcPr>
          <w:p w14:paraId="45CA7E4E"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 Test distribution is Normal.</w:t>
            </w:r>
          </w:p>
        </w:tc>
      </w:tr>
      <w:tr w:rsidR="007004E6" w:rsidRPr="00585A4D" w14:paraId="5CC8F106" w14:textId="77777777" w:rsidTr="007004E6">
        <w:tc>
          <w:tcPr>
            <w:tcW w:w="7648" w:type="dxa"/>
            <w:gridSpan w:val="4"/>
          </w:tcPr>
          <w:p w14:paraId="66260CE1"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b. Calculated from data.</w:t>
            </w:r>
          </w:p>
        </w:tc>
      </w:tr>
      <w:tr w:rsidR="007004E6" w:rsidRPr="00585A4D" w14:paraId="7D10610B" w14:textId="77777777" w:rsidTr="007004E6">
        <w:tc>
          <w:tcPr>
            <w:tcW w:w="7648" w:type="dxa"/>
            <w:gridSpan w:val="4"/>
          </w:tcPr>
          <w:p w14:paraId="23D3527E"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c. Lilliefors Significance Correction.</w:t>
            </w:r>
          </w:p>
        </w:tc>
      </w:tr>
      <w:tr w:rsidR="007004E6" w:rsidRPr="00585A4D" w14:paraId="455B83A6" w14:textId="77777777" w:rsidTr="007004E6">
        <w:tc>
          <w:tcPr>
            <w:tcW w:w="7648" w:type="dxa"/>
            <w:gridSpan w:val="4"/>
          </w:tcPr>
          <w:p w14:paraId="7867E8D1"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d. This is a lower bound of the true significance.</w:t>
            </w:r>
          </w:p>
        </w:tc>
      </w:tr>
      <w:tr w:rsidR="007004E6" w:rsidRPr="00585A4D" w14:paraId="54A8B674" w14:textId="77777777" w:rsidTr="007004E6">
        <w:tc>
          <w:tcPr>
            <w:tcW w:w="7648" w:type="dxa"/>
            <w:gridSpan w:val="4"/>
          </w:tcPr>
          <w:p w14:paraId="62D65C88"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 xml:space="preserve">e. Lilliefors' method based on 10000 Monte Carlo samples with </w:t>
            </w:r>
            <w:proofErr w:type="gramStart"/>
            <w:r w:rsidRPr="00585A4D">
              <w:rPr>
                <w:rFonts w:ascii="Times New Roman" w:hAnsi="Times New Roman" w:cs="Times New Roman"/>
                <w:sz w:val="20"/>
                <w:szCs w:val="20"/>
              </w:rPr>
              <w:t>starting</w:t>
            </w:r>
            <w:proofErr w:type="gramEnd"/>
            <w:r w:rsidRPr="00585A4D">
              <w:rPr>
                <w:rFonts w:ascii="Times New Roman" w:hAnsi="Times New Roman" w:cs="Times New Roman"/>
                <w:sz w:val="20"/>
                <w:szCs w:val="20"/>
              </w:rPr>
              <w:t xml:space="preserve"> </w:t>
            </w:r>
            <w:proofErr w:type="gramStart"/>
            <w:r w:rsidRPr="00585A4D">
              <w:rPr>
                <w:rFonts w:ascii="Times New Roman" w:hAnsi="Times New Roman" w:cs="Times New Roman"/>
                <w:sz w:val="20"/>
                <w:szCs w:val="20"/>
              </w:rPr>
              <w:t>seed</w:t>
            </w:r>
            <w:proofErr w:type="gramEnd"/>
            <w:r w:rsidRPr="00585A4D">
              <w:rPr>
                <w:rFonts w:ascii="Times New Roman" w:hAnsi="Times New Roman" w:cs="Times New Roman"/>
                <w:sz w:val="20"/>
                <w:szCs w:val="20"/>
              </w:rPr>
              <w:t xml:space="preserve"> 2000000.</w:t>
            </w:r>
          </w:p>
        </w:tc>
      </w:tr>
    </w:tbl>
    <w:p w14:paraId="057432A5" w14:textId="5D1516E9" w:rsidR="00585A4D" w:rsidRDefault="007004E6" w:rsidP="00585A4D">
      <w:pPr>
        <w:autoSpaceDE w:val="0"/>
        <w:autoSpaceDN w:val="0"/>
        <w:adjustRightInd w:val="0"/>
        <w:spacing w:line="400" w:lineRule="atLeast"/>
        <w:rPr>
          <w:rFonts w:ascii="Times New Roman" w:eastAsia="Times New Roman" w:hAnsi="Times New Roman" w:cs="Times New Roman"/>
          <w:b/>
        </w:rPr>
      </w:pPr>
      <w:proofErr w:type="spellStart"/>
      <w:r>
        <w:rPr>
          <w:rFonts w:ascii="Times New Roman" w:eastAsia="Times New Roman" w:hAnsi="Times New Roman" w:cs="Times New Roman"/>
          <w:b/>
        </w:rPr>
        <w:t>Multikolinearitas</w:t>
      </w:r>
      <w:proofErr w:type="spellEnd"/>
    </w:p>
    <w:tbl>
      <w:tblPr>
        <w:tblStyle w:val="TableGrid"/>
        <w:tblW w:w="5000" w:type="pct"/>
        <w:tblLook w:val="0000" w:firstRow="0" w:lastRow="0" w:firstColumn="0" w:lastColumn="0" w:noHBand="0" w:noVBand="0"/>
      </w:tblPr>
      <w:tblGrid>
        <w:gridCol w:w="308"/>
        <w:gridCol w:w="976"/>
        <w:gridCol w:w="672"/>
        <w:gridCol w:w="674"/>
        <w:gridCol w:w="1156"/>
        <w:gridCol w:w="622"/>
        <w:gridCol w:w="531"/>
        <w:gridCol w:w="697"/>
        <w:gridCol w:w="737"/>
        <w:gridCol w:w="936"/>
        <w:gridCol w:w="621"/>
      </w:tblGrid>
      <w:tr w:rsidR="007004E6" w:rsidRPr="00585A4D" w14:paraId="441A44A1" w14:textId="77777777" w:rsidTr="00274411">
        <w:tc>
          <w:tcPr>
            <w:tcW w:w="5000" w:type="pct"/>
            <w:gridSpan w:val="11"/>
            <w:vAlign w:val="center"/>
          </w:tcPr>
          <w:p w14:paraId="3F6FEE6B" w14:textId="77777777" w:rsidR="007004E6" w:rsidRPr="00585A4D" w:rsidRDefault="007004E6" w:rsidP="00274411">
            <w:pPr>
              <w:autoSpaceDE w:val="0"/>
              <w:autoSpaceDN w:val="0"/>
              <w:adjustRightInd w:val="0"/>
              <w:spacing w:line="240" w:lineRule="auto"/>
              <w:jc w:val="center"/>
              <w:rPr>
                <w:rFonts w:ascii="Times New Roman" w:hAnsi="Times New Roman" w:cs="Times New Roman"/>
                <w:sz w:val="18"/>
                <w:szCs w:val="18"/>
              </w:rPr>
            </w:pPr>
            <w:proofErr w:type="spellStart"/>
            <w:r w:rsidRPr="00585A4D">
              <w:rPr>
                <w:rFonts w:ascii="Times New Roman" w:hAnsi="Times New Roman" w:cs="Times New Roman"/>
                <w:b/>
                <w:bCs/>
                <w:sz w:val="18"/>
                <w:szCs w:val="18"/>
              </w:rPr>
              <w:t>Coefficients</w:t>
            </w:r>
            <w:r w:rsidRPr="00585A4D">
              <w:rPr>
                <w:rFonts w:ascii="Times New Roman" w:hAnsi="Times New Roman" w:cs="Times New Roman"/>
                <w:b/>
                <w:bCs/>
                <w:sz w:val="18"/>
                <w:szCs w:val="18"/>
                <w:vertAlign w:val="superscript"/>
              </w:rPr>
              <w:t>a</w:t>
            </w:r>
            <w:proofErr w:type="spellEnd"/>
          </w:p>
        </w:tc>
      </w:tr>
      <w:tr w:rsidR="007004E6" w:rsidRPr="00585A4D" w14:paraId="60CD9D16" w14:textId="77777777" w:rsidTr="007004E6">
        <w:tc>
          <w:tcPr>
            <w:tcW w:w="810" w:type="pct"/>
            <w:gridSpan w:val="2"/>
            <w:vMerge w:val="restart"/>
          </w:tcPr>
          <w:p w14:paraId="3EC7B273"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Model</w:t>
            </w:r>
          </w:p>
        </w:tc>
        <w:tc>
          <w:tcPr>
            <w:tcW w:w="849" w:type="pct"/>
            <w:gridSpan w:val="2"/>
          </w:tcPr>
          <w:p w14:paraId="0E15B714"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Unstandardized Coefficients</w:t>
            </w:r>
          </w:p>
        </w:tc>
        <w:tc>
          <w:tcPr>
            <w:tcW w:w="729" w:type="pct"/>
          </w:tcPr>
          <w:p w14:paraId="721D30D0"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Standardized Coefficients</w:t>
            </w:r>
          </w:p>
        </w:tc>
        <w:tc>
          <w:tcPr>
            <w:tcW w:w="392" w:type="pct"/>
            <w:vMerge w:val="restart"/>
          </w:tcPr>
          <w:p w14:paraId="64E67E64"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t</w:t>
            </w:r>
          </w:p>
        </w:tc>
        <w:tc>
          <w:tcPr>
            <w:tcW w:w="335" w:type="pct"/>
            <w:vMerge w:val="restart"/>
          </w:tcPr>
          <w:p w14:paraId="798BB2A4"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Sig.</w:t>
            </w:r>
          </w:p>
        </w:tc>
        <w:tc>
          <w:tcPr>
            <w:tcW w:w="904" w:type="pct"/>
            <w:gridSpan w:val="2"/>
          </w:tcPr>
          <w:p w14:paraId="7F51487E"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95.0% Confidence Interval for B</w:t>
            </w:r>
          </w:p>
        </w:tc>
        <w:tc>
          <w:tcPr>
            <w:tcW w:w="982" w:type="pct"/>
            <w:gridSpan w:val="2"/>
          </w:tcPr>
          <w:p w14:paraId="6C5700FB"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Collinearity Statistics</w:t>
            </w:r>
          </w:p>
        </w:tc>
      </w:tr>
      <w:tr w:rsidR="007004E6" w:rsidRPr="00585A4D" w14:paraId="49A4E9AC" w14:textId="77777777" w:rsidTr="007004E6">
        <w:tc>
          <w:tcPr>
            <w:tcW w:w="810" w:type="pct"/>
            <w:gridSpan w:val="2"/>
            <w:vMerge/>
          </w:tcPr>
          <w:p w14:paraId="4B10313B"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p>
        </w:tc>
        <w:tc>
          <w:tcPr>
            <w:tcW w:w="424" w:type="pct"/>
          </w:tcPr>
          <w:p w14:paraId="473D6EEA"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B</w:t>
            </w:r>
          </w:p>
        </w:tc>
        <w:tc>
          <w:tcPr>
            <w:tcW w:w="424" w:type="pct"/>
          </w:tcPr>
          <w:p w14:paraId="1AD4CF9E"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Std. Error</w:t>
            </w:r>
          </w:p>
        </w:tc>
        <w:tc>
          <w:tcPr>
            <w:tcW w:w="729" w:type="pct"/>
          </w:tcPr>
          <w:p w14:paraId="712D943F"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Beta</w:t>
            </w:r>
          </w:p>
        </w:tc>
        <w:tc>
          <w:tcPr>
            <w:tcW w:w="392" w:type="pct"/>
            <w:vMerge/>
          </w:tcPr>
          <w:p w14:paraId="7C9D2966"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p>
        </w:tc>
        <w:tc>
          <w:tcPr>
            <w:tcW w:w="335" w:type="pct"/>
            <w:vMerge/>
          </w:tcPr>
          <w:p w14:paraId="344A1947"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p>
        </w:tc>
        <w:tc>
          <w:tcPr>
            <w:tcW w:w="439" w:type="pct"/>
          </w:tcPr>
          <w:p w14:paraId="19B88FF0"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Lower Bound</w:t>
            </w:r>
          </w:p>
        </w:tc>
        <w:tc>
          <w:tcPr>
            <w:tcW w:w="465" w:type="pct"/>
          </w:tcPr>
          <w:p w14:paraId="5876A72E"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Upper Bound</w:t>
            </w:r>
          </w:p>
        </w:tc>
        <w:tc>
          <w:tcPr>
            <w:tcW w:w="590" w:type="pct"/>
          </w:tcPr>
          <w:p w14:paraId="5AF86401"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Tolerance</w:t>
            </w:r>
          </w:p>
        </w:tc>
        <w:tc>
          <w:tcPr>
            <w:tcW w:w="392" w:type="pct"/>
          </w:tcPr>
          <w:p w14:paraId="06216178"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VIF</w:t>
            </w:r>
          </w:p>
        </w:tc>
      </w:tr>
      <w:tr w:rsidR="007004E6" w:rsidRPr="00585A4D" w14:paraId="5CE683DE" w14:textId="77777777" w:rsidTr="007004E6">
        <w:tc>
          <w:tcPr>
            <w:tcW w:w="195" w:type="pct"/>
            <w:vMerge w:val="restart"/>
          </w:tcPr>
          <w:p w14:paraId="56A54459"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w:t>
            </w:r>
          </w:p>
        </w:tc>
        <w:tc>
          <w:tcPr>
            <w:tcW w:w="615" w:type="pct"/>
          </w:tcPr>
          <w:p w14:paraId="1D3BF482"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(Constant)</w:t>
            </w:r>
          </w:p>
        </w:tc>
        <w:tc>
          <w:tcPr>
            <w:tcW w:w="424" w:type="pct"/>
          </w:tcPr>
          <w:p w14:paraId="201FE177"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-.093</w:t>
            </w:r>
          </w:p>
        </w:tc>
        <w:tc>
          <w:tcPr>
            <w:tcW w:w="424" w:type="pct"/>
          </w:tcPr>
          <w:p w14:paraId="02195B97"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.040</w:t>
            </w:r>
          </w:p>
        </w:tc>
        <w:tc>
          <w:tcPr>
            <w:tcW w:w="729" w:type="pct"/>
          </w:tcPr>
          <w:p w14:paraId="21DB5CAA"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p>
        </w:tc>
        <w:tc>
          <w:tcPr>
            <w:tcW w:w="392" w:type="pct"/>
          </w:tcPr>
          <w:p w14:paraId="777EB10F"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-2.311</w:t>
            </w:r>
          </w:p>
        </w:tc>
        <w:tc>
          <w:tcPr>
            <w:tcW w:w="335" w:type="pct"/>
          </w:tcPr>
          <w:p w14:paraId="525B9258"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.022</w:t>
            </w:r>
          </w:p>
        </w:tc>
        <w:tc>
          <w:tcPr>
            <w:tcW w:w="439" w:type="pct"/>
          </w:tcPr>
          <w:p w14:paraId="1E0A2A97"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-.173</w:t>
            </w:r>
          </w:p>
        </w:tc>
        <w:tc>
          <w:tcPr>
            <w:tcW w:w="465" w:type="pct"/>
          </w:tcPr>
          <w:p w14:paraId="0710968F"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-.014</w:t>
            </w:r>
          </w:p>
        </w:tc>
        <w:tc>
          <w:tcPr>
            <w:tcW w:w="590" w:type="pct"/>
          </w:tcPr>
          <w:p w14:paraId="226CAC2A"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p>
        </w:tc>
        <w:tc>
          <w:tcPr>
            <w:tcW w:w="392" w:type="pct"/>
          </w:tcPr>
          <w:p w14:paraId="3E159449"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p>
        </w:tc>
      </w:tr>
      <w:tr w:rsidR="007004E6" w:rsidRPr="00585A4D" w14:paraId="24BFB6AF" w14:textId="77777777" w:rsidTr="007004E6">
        <w:tc>
          <w:tcPr>
            <w:tcW w:w="195" w:type="pct"/>
            <w:vMerge/>
          </w:tcPr>
          <w:p w14:paraId="125DC334"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p>
        </w:tc>
        <w:tc>
          <w:tcPr>
            <w:tcW w:w="615" w:type="pct"/>
          </w:tcPr>
          <w:p w14:paraId="3216566B"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ESG</w:t>
            </w:r>
          </w:p>
        </w:tc>
        <w:tc>
          <w:tcPr>
            <w:tcW w:w="424" w:type="pct"/>
          </w:tcPr>
          <w:p w14:paraId="1DFE0703"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.008</w:t>
            </w:r>
          </w:p>
        </w:tc>
        <w:tc>
          <w:tcPr>
            <w:tcW w:w="424" w:type="pct"/>
          </w:tcPr>
          <w:p w14:paraId="355FC426"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.005</w:t>
            </w:r>
          </w:p>
        </w:tc>
        <w:tc>
          <w:tcPr>
            <w:tcW w:w="729" w:type="pct"/>
          </w:tcPr>
          <w:p w14:paraId="35F4B947"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.107</w:t>
            </w:r>
          </w:p>
        </w:tc>
        <w:tc>
          <w:tcPr>
            <w:tcW w:w="392" w:type="pct"/>
          </w:tcPr>
          <w:p w14:paraId="0874999C"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1.512</w:t>
            </w:r>
          </w:p>
        </w:tc>
        <w:tc>
          <w:tcPr>
            <w:tcW w:w="335" w:type="pct"/>
          </w:tcPr>
          <w:p w14:paraId="7C35ADB7"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.132</w:t>
            </w:r>
          </w:p>
        </w:tc>
        <w:tc>
          <w:tcPr>
            <w:tcW w:w="439" w:type="pct"/>
          </w:tcPr>
          <w:p w14:paraId="32564097"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-.002</w:t>
            </w:r>
          </w:p>
        </w:tc>
        <w:tc>
          <w:tcPr>
            <w:tcW w:w="465" w:type="pct"/>
          </w:tcPr>
          <w:p w14:paraId="31F8A51E"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.019</w:t>
            </w:r>
          </w:p>
        </w:tc>
        <w:tc>
          <w:tcPr>
            <w:tcW w:w="590" w:type="pct"/>
          </w:tcPr>
          <w:p w14:paraId="2AE33595"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.975</w:t>
            </w:r>
          </w:p>
        </w:tc>
        <w:tc>
          <w:tcPr>
            <w:tcW w:w="392" w:type="pct"/>
          </w:tcPr>
          <w:p w14:paraId="698B6C1E"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1.026</w:t>
            </w:r>
          </w:p>
        </w:tc>
      </w:tr>
      <w:tr w:rsidR="007004E6" w:rsidRPr="00585A4D" w14:paraId="30CFA28B" w14:textId="77777777" w:rsidTr="007004E6">
        <w:tc>
          <w:tcPr>
            <w:tcW w:w="195" w:type="pct"/>
            <w:vMerge/>
          </w:tcPr>
          <w:p w14:paraId="69D00DBF"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p>
        </w:tc>
        <w:tc>
          <w:tcPr>
            <w:tcW w:w="615" w:type="pct"/>
          </w:tcPr>
          <w:p w14:paraId="6DAC3EBC"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ROE</w:t>
            </w:r>
          </w:p>
        </w:tc>
        <w:tc>
          <w:tcPr>
            <w:tcW w:w="424" w:type="pct"/>
          </w:tcPr>
          <w:p w14:paraId="03EFB726"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.572</w:t>
            </w:r>
          </w:p>
        </w:tc>
        <w:tc>
          <w:tcPr>
            <w:tcW w:w="424" w:type="pct"/>
          </w:tcPr>
          <w:p w14:paraId="1E51E23B"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.183</w:t>
            </w:r>
          </w:p>
        </w:tc>
        <w:tc>
          <w:tcPr>
            <w:tcW w:w="729" w:type="pct"/>
          </w:tcPr>
          <w:p w14:paraId="4660B877"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.226</w:t>
            </w:r>
          </w:p>
        </w:tc>
        <w:tc>
          <w:tcPr>
            <w:tcW w:w="392" w:type="pct"/>
          </w:tcPr>
          <w:p w14:paraId="07918E91"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3.125</w:t>
            </w:r>
          </w:p>
        </w:tc>
        <w:tc>
          <w:tcPr>
            <w:tcW w:w="335" w:type="pct"/>
          </w:tcPr>
          <w:p w14:paraId="76170246"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.002</w:t>
            </w:r>
          </w:p>
        </w:tc>
        <w:tc>
          <w:tcPr>
            <w:tcW w:w="439" w:type="pct"/>
          </w:tcPr>
          <w:p w14:paraId="6BBF4112"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.211</w:t>
            </w:r>
          </w:p>
        </w:tc>
        <w:tc>
          <w:tcPr>
            <w:tcW w:w="465" w:type="pct"/>
          </w:tcPr>
          <w:p w14:paraId="2330434E"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.933</w:t>
            </w:r>
          </w:p>
        </w:tc>
        <w:tc>
          <w:tcPr>
            <w:tcW w:w="590" w:type="pct"/>
          </w:tcPr>
          <w:p w14:paraId="0D92D33E"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.932</w:t>
            </w:r>
          </w:p>
        </w:tc>
        <w:tc>
          <w:tcPr>
            <w:tcW w:w="392" w:type="pct"/>
          </w:tcPr>
          <w:p w14:paraId="54BEA513"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1.073</w:t>
            </w:r>
          </w:p>
        </w:tc>
      </w:tr>
      <w:tr w:rsidR="007004E6" w:rsidRPr="00585A4D" w14:paraId="1F8EE96E" w14:textId="77777777" w:rsidTr="007004E6">
        <w:tc>
          <w:tcPr>
            <w:tcW w:w="195" w:type="pct"/>
            <w:vMerge/>
          </w:tcPr>
          <w:p w14:paraId="289B83C4"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p>
        </w:tc>
        <w:tc>
          <w:tcPr>
            <w:tcW w:w="615" w:type="pct"/>
          </w:tcPr>
          <w:p w14:paraId="711AC4CD"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DPR</w:t>
            </w:r>
          </w:p>
        </w:tc>
        <w:tc>
          <w:tcPr>
            <w:tcW w:w="424" w:type="pct"/>
          </w:tcPr>
          <w:p w14:paraId="2AFCDB12"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-.053</w:t>
            </w:r>
          </w:p>
        </w:tc>
        <w:tc>
          <w:tcPr>
            <w:tcW w:w="424" w:type="pct"/>
          </w:tcPr>
          <w:p w14:paraId="416CF8E9"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.027</w:t>
            </w:r>
          </w:p>
        </w:tc>
        <w:tc>
          <w:tcPr>
            <w:tcW w:w="729" w:type="pct"/>
          </w:tcPr>
          <w:p w14:paraId="0C95E567"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-.144</w:t>
            </w:r>
          </w:p>
        </w:tc>
        <w:tc>
          <w:tcPr>
            <w:tcW w:w="392" w:type="pct"/>
          </w:tcPr>
          <w:p w14:paraId="6D8E6354"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-1.993</w:t>
            </w:r>
          </w:p>
        </w:tc>
        <w:tc>
          <w:tcPr>
            <w:tcW w:w="335" w:type="pct"/>
          </w:tcPr>
          <w:p w14:paraId="0A856F3A"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.048</w:t>
            </w:r>
          </w:p>
        </w:tc>
        <w:tc>
          <w:tcPr>
            <w:tcW w:w="439" w:type="pct"/>
          </w:tcPr>
          <w:p w14:paraId="3C08B227"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-.106</w:t>
            </w:r>
          </w:p>
        </w:tc>
        <w:tc>
          <w:tcPr>
            <w:tcW w:w="465" w:type="pct"/>
          </w:tcPr>
          <w:p w14:paraId="34A750D8"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-.001</w:t>
            </w:r>
          </w:p>
        </w:tc>
        <w:tc>
          <w:tcPr>
            <w:tcW w:w="590" w:type="pct"/>
          </w:tcPr>
          <w:p w14:paraId="11D53DAC"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.935</w:t>
            </w:r>
          </w:p>
        </w:tc>
        <w:tc>
          <w:tcPr>
            <w:tcW w:w="392" w:type="pct"/>
          </w:tcPr>
          <w:p w14:paraId="3CABA2BC"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1.070</w:t>
            </w:r>
          </w:p>
        </w:tc>
      </w:tr>
      <w:tr w:rsidR="007004E6" w:rsidRPr="00585A4D" w14:paraId="6BB4A9CB" w14:textId="77777777" w:rsidTr="00274411">
        <w:tc>
          <w:tcPr>
            <w:tcW w:w="5000" w:type="pct"/>
            <w:gridSpan w:val="11"/>
          </w:tcPr>
          <w:p w14:paraId="489DE05A" w14:textId="77777777" w:rsidR="007004E6" w:rsidRPr="00585A4D" w:rsidRDefault="007004E6"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a. Dependent Variable: RETURN_SAHAM</w:t>
            </w:r>
          </w:p>
        </w:tc>
      </w:tr>
    </w:tbl>
    <w:p w14:paraId="7373E047" w14:textId="33AF5D49" w:rsidR="007004E6" w:rsidRDefault="007336B4" w:rsidP="00585A4D">
      <w:pPr>
        <w:autoSpaceDE w:val="0"/>
        <w:autoSpaceDN w:val="0"/>
        <w:adjustRightInd w:val="0"/>
        <w:spacing w:line="400" w:lineRule="atLeast"/>
        <w:rPr>
          <w:rFonts w:ascii="Times New Roman" w:eastAsia="Times New Roman" w:hAnsi="Times New Roman" w:cs="Times New Roman"/>
          <w:b/>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099584" behindDoc="0" locked="0" layoutInCell="1" allowOverlap="1" wp14:anchorId="11BC6BF1" wp14:editId="5E1E4BB4">
                <wp:simplePos x="0" y="0"/>
                <wp:positionH relativeFrom="margin">
                  <wp:posOffset>2275523</wp:posOffset>
                </wp:positionH>
                <wp:positionV relativeFrom="paragraph">
                  <wp:posOffset>3333115</wp:posOffset>
                </wp:positionV>
                <wp:extent cx="586740" cy="445135"/>
                <wp:effectExtent l="0" t="0" r="3810" b="0"/>
                <wp:wrapNone/>
                <wp:docPr id="1182888948"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12ECE" id="Rectangle 22" o:spid="_x0000_s1026" style="position:absolute;margin-left:179.2pt;margin-top:262.45pt;width:46.2pt;height:35.05pt;flip:y;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" fillcolor="white [3201]" stroked="f" strokeweight="1pt">
                <w10:wrap anchorx="margin"/>
              </v:rect>
            </w:pict>
          </mc:Fallback>
        </mc:AlternateContent>
      </w:r>
      <w:proofErr w:type="spellStart"/>
      <w:r w:rsidR="007004E6">
        <w:rPr>
          <w:rFonts w:ascii="Times New Roman" w:eastAsia="Times New Roman" w:hAnsi="Times New Roman" w:cs="Times New Roman"/>
          <w:b/>
        </w:rPr>
        <w:t>Autokorelasi</w:t>
      </w:r>
      <w:proofErr w:type="spellEnd"/>
    </w:p>
    <w:tbl>
      <w:tblPr>
        <w:tblStyle w:val="TableGrid"/>
        <w:tblW w:w="5000" w:type="pct"/>
        <w:tblLook w:val="0000" w:firstRow="0" w:lastRow="0" w:firstColumn="0" w:lastColumn="0" w:noHBand="0" w:noVBand="0"/>
      </w:tblPr>
      <w:tblGrid>
        <w:gridCol w:w="863"/>
        <w:gridCol w:w="1110"/>
        <w:gridCol w:w="1178"/>
        <w:gridCol w:w="1483"/>
        <w:gridCol w:w="111"/>
        <w:gridCol w:w="1594"/>
        <w:gridCol w:w="1591"/>
      </w:tblGrid>
      <w:tr w:rsidR="007004E6" w:rsidRPr="00585A4D" w14:paraId="68BCA2D0" w14:textId="77777777" w:rsidTr="00274411">
        <w:tc>
          <w:tcPr>
            <w:tcW w:w="5000" w:type="pct"/>
            <w:gridSpan w:val="7"/>
            <w:vAlign w:val="center"/>
          </w:tcPr>
          <w:p w14:paraId="5F12A123" w14:textId="77777777" w:rsidR="007004E6" w:rsidRPr="00585A4D" w:rsidRDefault="007004E6" w:rsidP="00274411">
            <w:pPr>
              <w:autoSpaceDE w:val="0"/>
              <w:autoSpaceDN w:val="0"/>
              <w:adjustRightInd w:val="0"/>
              <w:spacing w:line="240" w:lineRule="auto"/>
              <w:jc w:val="center"/>
              <w:rPr>
                <w:rFonts w:ascii="Times New Roman" w:hAnsi="Times New Roman" w:cs="Times New Roman"/>
                <w:sz w:val="20"/>
                <w:szCs w:val="20"/>
              </w:rPr>
            </w:pPr>
            <w:r w:rsidRPr="00585A4D">
              <w:rPr>
                <w:rFonts w:ascii="Times New Roman" w:hAnsi="Times New Roman" w:cs="Times New Roman"/>
                <w:b/>
                <w:bCs/>
                <w:sz w:val="20"/>
                <w:szCs w:val="20"/>
              </w:rPr>
              <w:t xml:space="preserve">Model </w:t>
            </w:r>
            <w:proofErr w:type="spellStart"/>
            <w:r w:rsidRPr="00585A4D">
              <w:rPr>
                <w:rFonts w:ascii="Times New Roman" w:hAnsi="Times New Roman" w:cs="Times New Roman"/>
                <w:b/>
                <w:bCs/>
                <w:sz w:val="20"/>
                <w:szCs w:val="20"/>
              </w:rPr>
              <w:t>Summary</w:t>
            </w:r>
            <w:r w:rsidRPr="00585A4D">
              <w:rPr>
                <w:rFonts w:ascii="Times New Roman" w:hAnsi="Times New Roman" w:cs="Times New Roman"/>
                <w:b/>
                <w:bCs/>
                <w:sz w:val="20"/>
                <w:szCs w:val="20"/>
                <w:vertAlign w:val="superscript"/>
              </w:rPr>
              <w:t>b</w:t>
            </w:r>
            <w:proofErr w:type="spellEnd"/>
          </w:p>
        </w:tc>
      </w:tr>
      <w:tr w:rsidR="007004E6" w:rsidRPr="00585A4D" w14:paraId="0E65D372" w14:textId="77777777" w:rsidTr="00274411">
        <w:tc>
          <w:tcPr>
            <w:tcW w:w="544" w:type="pct"/>
          </w:tcPr>
          <w:p w14:paraId="27BF035E"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Model</w:t>
            </w:r>
          </w:p>
        </w:tc>
        <w:tc>
          <w:tcPr>
            <w:tcW w:w="700" w:type="pct"/>
          </w:tcPr>
          <w:p w14:paraId="65F10603"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w:t>
            </w:r>
          </w:p>
        </w:tc>
        <w:tc>
          <w:tcPr>
            <w:tcW w:w="743" w:type="pct"/>
          </w:tcPr>
          <w:p w14:paraId="6A808B43"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 Square</w:t>
            </w:r>
          </w:p>
        </w:tc>
        <w:tc>
          <w:tcPr>
            <w:tcW w:w="1005" w:type="pct"/>
            <w:gridSpan w:val="2"/>
          </w:tcPr>
          <w:p w14:paraId="606B71F0"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Adjusted R Square</w:t>
            </w:r>
          </w:p>
        </w:tc>
        <w:tc>
          <w:tcPr>
            <w:tcW w:w="1005" w:type="pct"/>
          </w:tcPr>
          <w:p w14:paraId="14FEF3E9"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Std. Error of the Estimate</w:t>
            </w:r>
          </w:p>
        </w:tc>
        <w:tc>
          <w:tcPr>
            <w:tcW w:w="1003" w:type="pct"/>
          </w:tcPr>
          <w:p w14:paraId="13DFDE74"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Durbin-Watson</w:t>
            </w:r>
          </w:p>
        </w:tc>
      </w:tr>
      <w:tr w:rsidR="007004E6" w:rsidRPr="00585A4D" w14:paraId="4E47F848" w14:textId="77777777" w:rsidTr="00274411">
        <w:tc>
          <w:tcPr>
            <w:tcW w:w="544" w:type="pct"/>
          </w:tcPr>
          <w:p w14:paraId="736D84F1"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w:t>
            </w:r>
          </w:p>
        </w:tc>
        <w:tc>
          <w:tcPr>
            <w:tcW w:w="700" w:type="pct"/>
          </w:tcPr>
          <w:p w14:paraId="4B920B29"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.317</w:t>
            </w:r>
            <w:r w:rsidRPr="00585A4D">
              <w:rPr>
                <w:rFonts w:ascii="Times New Roman" w:hAnsi="Times New Roman" w:cs="Times New Roman"/>
                <w:sz w:val="20"/>
                <w:szCs w:val="20"/>
                <w:vertAlign w:val="superscript"/>
              </w:rPr>
              <w:t>a</w:t>
            </w:r>
          </w:p>
        </w:tc>
        <w:tc>
          <w:tcPr>
            <w:tcW w:w="743" w:type="pct"/>
          </w:tcPr>
          <w:p w14:paraId="3CC2F63E"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.100</w:t>
            </w:r>
          </w:p>
        </w:tc>
        <w:tc>
          <w:tcPr>
            <w:tcW w:w="1005" w:type="pct"/>
            <w:gridSpan w:val="2"/>
          </w:tcPr>
          <w:p w14:paraId="1E6D73E7"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.086</w:t>
            </w:r>
          </w:p>
        </w:tc>
        <w:tc>
          <w:tcPr>
            <w:tcW w:w="1005" w:type="pct"/>
          </w:tcPr>
          <w:p w14:paraId="6804346A"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.13844</w:t>
            </w:r>
          </w:p>
        </w:tc>
        <w:tc>
          <w:tcPr>
            <w:tcW w:w="1003" w:type="pct"/>
          </w:tcPr>
          <w:p w14:paraId="045BBC00"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2.202</w:t>
            </w:r>
          </w:p>
        </w:tc>
      </w:tr>
      <w:tr w:rsidR="007004E6" w:rsidRPr="00585A4D" w14:paraId="17978029" w14:textId="77777777" w:rsidTr="00274411">
        <w:tc>
          <w:tcPr>
            <w:tcW w:w="5000" w:type="pct"/>
            <w:gridSpan w:val="7"/>
          </w:tcPr>
          <w:p w14:paraId="3A0CC968"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 Predictors: (Constant), DPR, ESG, ROE</w:t>
            </w:r>
          </w:p>
        </w:tc>
      </w:tr>
      <w:tr w:rsidR="007004E6" w:rsidRPr="00585A4D" w14:paraId="20D533E1" w14:textId="77777777" w:rsidTr="00274411">
        <w:tc>
          <w:tcPr>
            <w:tcW w:w="5000" w:type="pct"/>
            <w:gridSpan w:val="7"/>
          </w:tcPr>
          <w:p w14:paraId="2A1C7585"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b. Dependent Variable: RETURN_SAHAM</w:t>
            </w:r>
          </w:p>
        </w:tc>
      </w:tr>
      <w:tr w:rsidR="007004E6" w:rsidRPr="00585A4D" w14:paraId="31DFB504" w14:textId="77777777" w:rsidTr="00274411">
        <w:tc>
          <w:tcPr>
            <w:tcW w:w="5000" w:type="pct"/>
            <w:gridSpan w:val="7"/>
            <w:vAlign w:val="center"/>
          </w:tcPr>
          <w:p w14:paraId="0ABA8DD4" w14:textId="77777777" w:rsidR="007004E6" w:rsidRPr="00585A4D" w:rsidRDefault="007004E6" w:rsidP="007004E6">
            <w:pPr>
              <w:autoSpaceDE w:val="0"/>
              <w:autoSpaceDN w:val="0"/>
              <w:adjustRightInd w:val="0"/>
              <w:spacing w:line="240" w:lineRule="auto"/>
              <w:jc w:val="center"/>
              <w:rPr>
                <w:rFonts w:ascii="Times New Roman" w:hAnsi="Times New Roman" w:cs="Times New Roman"/>
                <w:sz w:val="20"/>
                <w:szCs w:val="20"/>
              </w:rPr>
            </w:pPr>
            <w:r w:rsidRPr="00585A4D">
              <w:rPr>
                <w:rFonts w:ascii="Times New Roman" w:hAnsi="Times New Roman" w:cs="Times New Roman"/>
                <w:b/>
                <w:bCs/>
                <w:sz w:val="20"/>
                <w:szCs w:val="20"/>
              </w:rPr>
              <w:t>Runs Test</w:t>
            </w:r>
          </w:p>
        </w:tc>
      </w:tr>
      <w:tr w:rsidR="007004E6" w:rsidRPr="00585A4D" w14:paraId="6012DC97" w14:textId="77777777" w:rsidTr="00274411">
        <w:tc>
          <w:tcPr>
            <w:tcW w:w="2922" w:type="pct"/>
            <w:gridSpan w:val="4"/>
          </w:tcPr>
          <w:p w14:paraId="6E301A5D"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p>
        </w:tc>
        <w:tc>
          <w:tcPr>
            <w:tcW w:w="2078" w:type="pct"/>
            <w:gridSpan w:val="3"/>
          </w:tcPr>
          <w:p w14:paraId="46705FAA"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Unstandardized Residual</w:t>
            </w:r>
          </w:p>
        </w:tc>
      </w:tr>
      <w:tr w:rsidR="007004E6" w:rsidRPr="00585A4D" w14:paraId="022704D0" w14:textId="77777777" w:rsidTr="00274411">
        <w:tc>
          <w:tcPr>
            <w:tcW w:w="2922" w:type="pct"/>
            <w:gridSpan w:val="4"/>
          </w:tcPr>
          <w:p w14:paraId="4EA572E8"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 xml:space="preserve">Test </w:t>
            </w:r>
            <w:proofErr w:type="spellStart"/>
            <w:r w:rsidRPr="00585A4D">
              <w:rPr>
                <w:rFonts w:ascii="Times New Roman" w:hAnsi="Times New Roman" w:cs="Times New Roman"/>
                <w:sz w:val="20"/>
                <w:szCs w:val="20"/>
              </w:rPr>
              <w:t>Value</w:t>
            </w:r>
            <w:r w:rsidRPr="00585A4D">
              <w:rPr>
                <w:rFonts w:ascii="Times New Roman" w:hAnsi="Times New Roman" w:cs="Times New Roman"/>
                <w:sz w:val="20"/>
                <w:szCs w:val="20"/>
                <w:vertAlign w:val="superscript"/>
              </w:rPr>
              <w:t>a</w:t>
            </w:r>
            <w:proofErr w:type="spellEnd"/>
          </w:p>
        </w:tc>
        <w:tc>
          <w:tcPr>
            <w:tcW w:w="2078" w:type="pct"/>
            <w:gridSpan w:val="3"/>
          </w:tcPr>
          <w:p w14:paraId="3C361742"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-.00673</w:t>
            </w:r>
          </w:p>
        </w:tc>
      </w:tr>
      <w:tr w:rsidR="007004E6" w:rsidRPr="00585A4D" w14:paraId="3BFF708C" w14:textId="77777777" w:rsidTr="00274411">
        <w:tc>
          <w:tcPr>
            <w:tcW w:w="2922" w:type="pct"/>
            <w:gridSpan w:val="4"/>
          </w:tcPr>
          <w:p w14:paraId="2DF05E21"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Cases &lt; Test Value</w:t>
            </w:r>
          </w:p>
        </w:tc>
        <w:tc>
          <w:tcPr>
            <w:tcW w:w="2078" w:type="pct"/>
            <w:gridSpan w:val="3"/>
          </w:tcPr>
          <w:p w14:paraId="7957E52A"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94</w:t>
            </w:r>
          </w:p>
        </w:tc>
      </w:tr>
      <w:tr w:rsidR="007004E6" w:rsidRPr="00585A4D" w14:paraId="2C4309AB" w14:textId="77777777" w:rsidTr="00274411">
        <w:tc>
          <w:tcPr>
            <w:tcW w:w="2922" w:type="pct"/>
            <w:gridSpan w:val="4"/>
          </w:tcPr>
          <w:p w14:paraId="518D811A"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Cases &gt;= Test Value</w:t>
            </w:r>
          </w:p>
        </w:tc>
        <w:tc>
          <w:tcPr>
            <w:tcW w:w="2078" w:type="pct"/>
            <w:gridSpan w:val="3"/>
          </w:tcPr>
          <w:p w14:paraId="3C9E9EE8"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95</w:t>
            </w:r>
          </w:p>
        </w:tc>
      </w:tr>
      <w:tr w:rsidR="007004E6" w:rsidRPr="00585A4D" w14:paraId="5C50B735" w14:textId="77777777" w:rsidTr="00274411">
        <w:tc>
          <w:tcPr>
            <w:tcW w:w="2922" w:type="pct"/>
            <w:gridSpan w:val="4"/>
          </w:tcPr>
          <w:p w14:paraId="22D6A15E"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Total Cases</w:t>
            </w:r>
          </w:p>
        </w:tc>
        <w:tc>
          <w:tcPr>
            <w:tcW w:w="2078" w:type="pct"/>
            <w:gridSpan w:val="3"/>
          </w:tcPr>
          <w:p w14:paraId="1EF94820"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7004E6" w:rsidRPr="00585A4D" w14:paraId="5DD22AB4" w14:textId="77777777" w:rsidTr="00274411">
        <w:tc>
          <w:tcPr>
            <w:tcW w:w="2922" w:type="pct"/>
            <w:gridSpan w:val="4"/>
          </w:tcPr>
          <w:p w14:paraId="1F916650"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Number of Runs</w:t>
            </w:r>
          </w:p>
        </w:tc>
        <w:tc>
          <w:tcPr>
            <w:tcW w:w="2078" w:type="pct"/>
            <w:gridSpan w:val="3"/>
          </w:tcPr>
          <w:p w14:paraId="280EE0C8"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99</w:t>
            </w:r>
          </w:p>
        </w:tc>
      </w:tr>
      <w:tr w:rsidR="007004E6" w:rsidRPr="00585A4D" w14:paraId="1E67DAFF" w14:textId="77777777" w:rsidTr="00274411">
        <w:tc>
          <w:tcPr>
            <w:tcW w:w="2922" w:type="pct"/>
            <w:gridSpan w:val="4"/>
          </w:tcPr>
          <w:p w14:paraId="62BD1142"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Z</w:t>
            </w:r>
          </w:p>
        </w:tc>
        <w:tc>
          <w:tcPr>
            <w:tcW w:w="2078" w:type="pct"/>
            <w:gridSpan w:val="3"/>
          </w:tcPr>
          <w:p w14:paraId="0A4BF0F7"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.511</w:t>
            </w:r>
          </w:p>
        </w:tc>
      </w:tr>
      <w:tr w:rsidR="007004E6" w:rsidRPr="00585A4D" w14:paraId="0DEE1696" w14:textId="77777777" w:rsidTr="00274411">
        <w:tc>
          <w:tcPr>
            <w:tcW w:w="2922" w:type="pct"/>
            <w:gridSpan w:val="4"/>
          </w:tcPr>
          <w:p w14:paraId="11492302"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proofErr w:type="spellStart"/>
            <w:r w:rsidRPr="00585A4D">
              <w:rPr>
                <w:rFonts w:ascii="Times New Roman" w:hAnsi="Times New Roman" w:cs="Times New Roman"/>
                <w:sz w:val="20"/>
                <w:szCs w:val="20"/>
              </w:rPr>
              <w:t>Asymp</w:t>
            </w:r>
            <w:proofErr w:type="spellEnd"/>
            <w:r w:rsidRPr="00585A4D">
              <w:rPr>
                <w:rFonts w:ascii="Times New Roman" w:hAnsi="Times New Roman" w:cs="Times New Roman"/>
                <w:sz w:val="20"/>
                <w:szCs w:val="20"/>
              </w:rPr>
              <w:t>. Sig. (2-tailed)</w:t>
            </w:r>
          </w:p>
        </w:tc>
        <w:tc>
          <w:tcPr>
            <w:tcW w:w="2078" w:type="pct"/>
            <w:gridSpan w:val="3"/>
          </w:tcPr>
          <w:p w14:paraId="3DD0CA4F" w14:textId="77777777"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.609</w:t>
            </w:r>
          </w:p>
        </w:tc>
      </w:tr>
      <w:tr w:rsidR="007004E6" w:rsidRPr="00585A4D" w14:paraId="53415352" w14:textId="77777777" w:rsidTr="00274411">
        <w:tc>
          <w:tcPr>
            <w:tcW w:w="5000" w:type="pct"/>
            <w:gridSpan w:val="7"/>
          </w:tcPr>
          <w:p w14:paraId="01E542D3" w14:textId="636EFB66" w:rsidR="007004E6" w:rsidRPr="00585A4D" w:rsidRDefault="007004E6"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 Median</w:t>
            </w:r>
          </w:p>
        </w:tc>
      </w:tr>
    </w:tbl>
    <w:p w14:paraId="1A166014" w14:textId="77777777" w:rsidR="007004E6" w:rsidRDefault="007004E6" w:rsidP="007004E6">
      <w:pPr>
        <w:autoSpaceDE w:val="0"/>
        <w:autoSpaceDN w:val="0"/>
        <w:adjustRightInd w:val="0"/>
        <w:spacing w:line="240" w:lineRule="auto"/>
        <w:rPr>
          <w:rFonts w:ascii="Times New Roman" w:hAnsi="Times New Roman" w:cs="Times New Roman"/>
          <w:sz w:val="24"/>
          <w:szCs w:val="24"/>
        </w:rPr>
      </w:pPr>
    </w:p>
    <w:p w14:paraId="4891814F" w14:textId="111A9BA1" w:rsidR="007004E6" w:rsidRDefault="007004E6" w:rsidP="007004E6">
      <w:pPr>
        <w:autoSpaceDE w:val="0"/>
        <w:autoSpaceDN w:val="0"/>
        <w:adjustRightInd w:val="0"/>
        <w:spacing w:line="240" w:lineRule="auto"/>
        <w:rPr>
          <w:rFonts w:ascii="Times New Roman" w:eastAsia="Times New Roman" w:hAnsi="Times New Roman" w:cs="Times New Roman"/>
          <w:b/>
          <w:sz w:val="24"/>
          <w:szCs w:val="24"/>
          <w:lang w:val="id-ID"/>
        </w:rPr>
      </w:pPr>
      <w:proofErr w:type="spellStart"/>
      <w:r w:rsidRPr="00E17A9E">
        <w:rPr>
          <w:rFonts w:ascii="Times New Roman" w:eastAsia="Times New Roman" w:hAnsi="Times New Roman" w:cs="Times New Roman"/>
          <w:b/>
          <w:sz w:val="24"/>
          <w:szCs w:val="24"/>
          <w:lang w:val="id-ID"/>
        </w:rPr>
        <w:t>Heteroskedastisitas</w:t>
      </w:r>
      <w:proofErr w:type="spellEnd"/>
    </w:p>
    <w:p w14:paraId="25D853AC" w14:textId="4577C39B" w:rsidR="007004E6" w:rsidRDefault="007004E6" w:rsidP="007004E6">
      <w:pPr>
        <w:autoSpaceDE w:val="0"/>
        <w:autoSpaceDN w:val="0"/>
        <w:adjustRightInd w:val="0"/>
        <w:spacing w:line="240" w:lineRule="auto"/>
        <w:rPr>
          <w:rFonts w:ascii="Times New Roman" w:hAnsi="Times New Roman" w:cs="Times New Roman"/>
          <w:sz w:val="24"/>
          <w:szCs w:val="24"/>
        </w:rPr>
      </w:pPr>
      <w:r w:rsidRPr="00585A4D">
        <w:rPr>
          <w:rFonts w:ascii="Times New Roman" w:hAnsi="Times New Roman" w:cs="Times New Roman"/>
          <w:noProof/>
          <w:sz w:val="24"/>
          <w:szCs w:val="24"/>
        </w:rPr>
        <w:drawing>
          <wp:inline distT="0" distB="0" distL="0" distR="0" wp14:anchorId="1E97D8DE" wp14:editId="7E867325">
            <wp:extent cx="5041900" cy="2965450"/>
            <wp:effectExtent l="0" t="0" r="6350" b="6350"/>
            <wp:docPr id="1070485485" name="Picture 115"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63296" name="Picture 115" descr="A graph with blue dot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1900" cy="2965450"/>
                    </a:xfrm>
                    <a:prstGeom prst="rect">
                      <a:avLst/>
                    </a:prstGeom>
                    <a:noFill/>
                    <a:ln>
                      <a:noFill/>
                    </a:ln>
                  </pic:spPr>
                </pic:pic>
              </a:graphicData>
            </a:graphic>
          </wp:inline>
        </w:drawing>
      </w:r>
    </w:p>
    <w:p w14:paraId="08797197" w14:textId="66F69218" w:rsidR="007004E6" w:rsidRDefault="007336B4" w:rsidP="007004E6">
      <w:pPr>
        <w:autoSpaceDE w:val="0"/>
        <w:autoSpaceDN w:val="0"/>
        <w:adjustRightInd w:val="0"/>
        <w:spacing w:line="240" w:lineRule="auto"/>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097536" behindDoc="0" locked="0" layoutInCell="1" allowOverlap="1" wp14:anchorId="0E79E340" wp14:editId="2C84D9C0">
                <wp:simplePos x="0" y="0"/>
                <wp:positionH relativeFrom="margin">
                  <wp:align>center</wp:align>
                </wp:positionH>
                <wp:positionV relativeFrom="paragraph">
                  <wp:posOffset>5328285</wp:posOffset>
                </wp:positionV>
                <wp:extent cx="586740" cy="445135"/>
                <wp:effectExtent l="0" t="0" r="3810" b="0"/>
                <wp:wrapNone/>
                <wp:docPr id="1475345136"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895DF" id="Rectangle 22" o:spid="_x0000_s1026" style="position:absolute;margin-left:0;margin-top:419.55pt;width:46.2pt;height:35.05pt;flip:y;z-index:252097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" fillcolor="white [3201]" stroked="f" strokeweight="1pt">
                <w10:wrap anchorx="margin"/>
              </v:rect>
            </w:pict>
          </mc:Fallback>
        </mc:AlternateContent>
      </w:r>
      <w:r w:rsidR="007004E6" w:rsidRPr="00585A4D">
        <w:rPr>
          <w:rFonts w:ascii="Times New Roman" w:hAnsi="Times New Roman" w:cs="Times New Roman"/>
          <w:noProof/>
          <w:sz w:val="24"/>
          <w:szCs w:val="24"/>
        </w:rPr>
        <w:drawing>
          <wp:inline distT="0" distB="0" distL="0" distR="0" wp14:anchorId="521CE359" wp14:editId="05160EA9">
            <wp:extent cx="5041900" cy="2965450"/>
            <wp:effectExtent l="0" t="0" r="6350" b="6350"/>
            <wp:docPr id="408685252" name="Picture 11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85252" name="Picture 111" descr="A graph of a graph&#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1900" cy="2965450"/>
                    </a:xfrm>
                    <a:prstGeom prst="rect">
                      <a:avLst/>
                    </a:prstGeom>
                    <a:noFill/>
                    <a:ln>
                      <a:noFill/>
                    </a:ln>
                  </pic:spPr>
                </pic:pic>
              </a:graphicData>
            </a:graphic>
          </wp:inline>
        </w:drawing>
      </w:r>
    </w:p>
    <w:p w14:paraId="2B0DB48C" w14:textId="495413BD" w:rsidR="007004E6" w:rsidRPr="00585A4D" w:rsidRDefault="007004E6" w:rsidP="007004E6">
      <w:pPr>
        <w:autoSpaceDE w:val="0"/>
        <w:autoSpaceDN w:val="0"/>
        <w:adjustRightInd w:val="0"/>
        <w:spacing w:line="240" w:lineRule="auto"/>
        <w:rPr>
          <w:rFonts w:ascii="Times New Roman" w:hAnsi="Times New Roman" w:cs="Times New Roman"/>
          <w:sz w:val="24"/>
          <w:szCs w:val="24"/>
        </w:rPr>
      </w:pPr>
      <w:r w:rsidRPr="00585A4D">
        <w:rPr>
          <w:rFonts w:ascii="Times New Roman" w:hAnsi="Times New Roman" w:cs="Times New Roman"/>
          <w:noProof/>
          <w:sz w:val="24"/>
          <w:szCs w:val="24"/>
        </w:rPr>
        <w:lastRenderedPageBreak/>
        <w:drawing>
          <wp:inline distT="0" distB="0" distL="0" distR="0" wp14:anchorId="39861539" wp14:editId="0A4012EC">
            <wp:extent cx="5041900" cy="2965450"/>
            <wp:effectExtent l="0" t="0" r="6350" b="6350"/>
            <wp:docPr id="1739617450" name="Picture 113"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17450" name="Picture 113" descr="A graph of a graph&#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1900" cy="2965450"/>
                    </a:xfrm>
                    <a:prstGeom prst="rect">
                      <a:avLst/>
                    </a:prstGeom>
                    <a:noFill/>
                    <a:ln>
                      <a:noFill/>
                    </a:ln>
                  </pic:spPr>
                </pic:pic>
              </a:graphicData>
            </a:graphic>
          </wp:inline>
        </w:drawing>
      </w:r>
    </w:p>
    <w:p w14:paraId="4261A232" w14:textId="2E950B3F" w:rsidR="007004E6" w:rsidRDefault="007336B4">
      <w:pPr>
        <w:spacing w:after="160" w:line="259" w:lineRule="auto"/>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052480" behindDoc="0" locked="0" layoutInCell="1" allowOverlap="1" wp14:anchorId="434F3559" wp14:editId="68C341D2">
                <wp:simplePos x="0" y="0"/>
                <wp:positionH relativeFrom="margin">
                  <wp:posOffset>2160588</wp:posOffset>
                </wp:positionH>
                <wp:positionV relativeFrom="paragraph">
                  <wp:posOffset>5611813</wp:posOffset>
                </wp:positionV>
                <wp:extent cx="586740" cy="445135"/>
                <wp:effectExtent l="0" t="0" r="3810" b="5080"/>
                <wp:wrapNone/>
                <wp:docPr id="1624176779"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494F3" id="Rectangle 22" o:spid="_x0000_s1026" style="position:absolute;margin-left:170.15pt;margin-top:441.9pt;width:46.2pt;height:35.05pt;flip:y;z-index:25205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" fillcolor="white [3201]" stroked="f" strokeweight="1pt">
                <w10:wrap anchorx="margin"/>
              </v:rect>
            </w:pict>
          </mc:Fallback>
        </mc:AlternateContent>
      </w:r>
      <w:r w:rsidR="007004E6">
        <w:rPr>
          <w:rFonts w:ascii="Times New Roman" w:hAnsi="Times New Roman" w:cs="Times New Roman"/>
          <w:sz w:val="24"/>
          <w:szCs w:val="24"/>
        </w:rPr>
        <w:br w:type="page"/>
      </w:r>
    </w:p>
    <w:p w14:paraId="2054DCFC" w14:textId="057D8BC2" w:rsidR="00585A4D" w:rsidRDefault="007004E6" w:rsidP="00585A4D">
      <w:pPr>
        <w:autoSpaceDE w:val="0"/>
        <w:autoSpaceDN w:val="0"/>
        <w:adjustRightInd w:val="0"/>
        <w:spacing w:line="40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Lampiran 5 </w:t>
      </w:r>
      <w:proofErr w:type="spellStart"/>
      <w:r w:rsidR="00FE33C9">
        <w:rPr>
          <w:rFonts w:ascii="Times New Roman" w:eastAsia="Times New Roman" w:hAnsi="Times New Roman" w:cs="Times New Roman"/>
          <w:b/>
          <w:sz w:val="24"/>
          <w:szCs w:val="24"/>
        </w:rPr>
        <w:t>Hipotesis</w:t>
      </w:r>
      <w:proofErr w:type="spellEnd"/>
    </w:p>
    <w:p w14:paraId="0C875CFB" w14:textId="572C47B4" w:rsidR="007004E6" w:rsidRDefault="007004E6" w:rsidP="00585A4D">
      <w:pPr>
        <w:autoSpaceDE w:val="0"/>
        <w:autoSpaceDN w:val="0"/>
        <w:adjustRightInd w:val="0"/>
        <w:spacing w:line="40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F</w:t>
      </w:r>
    </w:p>
    <w:tbl>
      <w:tblPr>
        <w:tblStyle w:val="TableGrid"/>
        <w:tblW w:w="7969" w:type="dxa"/>
        <w:tblLayout w:type="fixed"/>
        <w:tblLook w:val="0000" w:firstRow="0" w:lastRow="0" w:firstColumn="0" w:lastColumn="0" w:noHBand="0" w:noVBand="0"/>
      </w:tblPr>
      <w:tblGrid>
        <w:gridCol w:w="733"/>
        <w:gridCol w:w="1284"/>
        <w:gridCol w:w="1469"/>
        <w:gridCol w:w="1025"/>
        <w:gridCol w:w="1408"/>
        <w:gridCol w:w="1025"/>
        <w:gridCol w:w="1025"/>
      </w:tblGrid>
      <w:tr w:rsidR="007004E6" w:rsidRPr="00585A4D" w14:paraId="6B23ADCF" w14:textId="77777777" w:rsidTr="007004E6">
        <w:tc>
          <w:tcPr>
            <w:tcW w:w="7969" w:type="dxa"/>
            <w:gridSpan w:val="7"/>
            <w:vAlign w:val="center"/>
          </w:tcPr>
          <w:p w14:paraId="14DC8695" w14:textId="77777777" w:rsidR="007004E6" w:rsidRPr="00585A4D" w:rsidRDefault="007004E6" w:rsidP="00274411">
            <w:pPr>
              <w:autoSpaceDE w:val="0"/>
              <w:autoSpaceDN w:val="0"/>
              <w:adjustRightInd w:val="0"/>
              <w:spacing w:line="240" w:lineRule="auto"/>
              <w:jc w:val="center"/>
              <w:rPr>
                <w:rFonts w:ascii="Times New Roman" w:hAnsi="Times New Roman" w:cs="Times New Roman"/>
                <w:sz w:val="20"/>
                <w:szCs w:val="20"/>
              </w:rPr>
            </w:pPr>
            <w:proofErr w:type="spellStart"/>
            <w:r w:rsidRPr="00585A4D">
              <w:rPr>
                <w:rFonts w:ascii="Times New Roman" w:hAnsi="Times New Roman" w:cs="Times New Roman"/>
                <w:b/>
                <w:bCs/>
                <w:sz w:val="20"/>
                <w:szCs w:val="20"/>
              </w:rPr>
              <w:t>ANOVA</w:t>
            </w:r>
            <w:r w:rsidRPr="00585A4D">
              <w:rPr>
                <w:rFonts w:ascii="Times New Roman" w:hAnsi="Times New Roman" w:cs="Times New Roman"/>
                <w:b/>
                <w:bCs/>
                <w:sz w:val="20"/>
                <w:szCs w:val="20"/>
                <w:vertAlign w:val="superscript"/>
              </w:rPr>
              <w:t>a</w:t>
            </w:r>
            <w:proofErr w:type="spellEnd"/>
          </w:p>
        </w:tc>
      </w:tr>
      <w:tr w:rsidR="007004E6" w:rsidRPr="00585A4D" w14:paraId="4A1D97D2" w14:textId="77777777" w:rsidTr="007004E6">
        <w:tc>
          <w:tcPr>
            <w:tcW w:w="2017" w:type="dxa"/>
            <w:gridSpan w:val="2"/>
          </w:tcPr>
          <w:p w14:paraId="52CFDA6E"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Model</w:t>
            </w:r>
          </w:p>
        </w:tc>
        <w:tc>
          <w:tcPr>
            <w:tcW w:w="1469" w:type="dxa"/>
          </w:tcPr>
          <w:p w14:paraId="0AFB8E19"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Sum of Squares</w:t>
            </w:r>
          </w:p>
        </w:tc>
        <w:tc>
          <w:tcPr>
            <w:tcW w:w="1025" w:type="dxa"/>
          </w:tcPr>
          <w:p w14:paraId="6F870A47"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proofErr w:type="spellStart"/>
            <w:r w:rsidRPr="00585A4D">
              <w:rPr>
                <w:rFonts w:ascii="Times New Roman" w:hAnsi="Times New Roman" w:cs="Times New Roman"/>
                <w:sz w:val="20"/>
                <w:szCs w:val="20"/>
              </w:rPr>
              <w:t>df</w:t>
            </w:r>
            <w:proofErr w:type="spellEnd"/>
          </w:p>
        </w:tc>
        <w:tc>
          <w:tcPr>
            <w:tcW w:w="1408" w:type="dxa"/>
          </w:tcPr>
          <w:p w14:paraId="2AA244A6"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Mean Square</w:t>
            </w:r>
          </w:p>
        </w:tc>
        <w:tc>
          <w:tcPr>
            <w:tcW w:w="1025" w:type="dxa"/>
          </w:tcPr>
          <w:p w14:paraId="2E305BB6"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F</w:t>
            </w:r>
          </w:p>
        </w:tc>
        <w:tc>
          <w:tcPr>
            <w:tcW w:w="1025" w:type="dxa"/>
          </w:tcPr>
          <w:p w14:paraId="103B32EE"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Sig.</w:t>
            </w:r>
          </w:p>
        </w:tc>
      </w:tr>
      <w:tr w:rsidR="007004E6" w:rsidRPr="00585A4D" w14:paraId="2B5ABC4D" w14:textId="77777777" w:rsidTr="007004E6">
        <w:tc>
          <w:tcPr>
            <w:tcW w:w="733" w:type="dxa"/>
            <w:vMerge w:val="restart"/>
          </w:tcPr>
          <w:p w14:paraId="6C563871"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w:t>
            </w:r>
          </w:p>
        </w:tc>
        <w:tc>
          <w:tcPr>
            <w:tcW w:w="1284" w:type="dxa"/>
          </w:tcPr>
          <w:p w14:paraId="42C02922"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Regression</w:t>
            </w:r>
          </w:p>
        </w:tc>
        <w:tc>
          <w:tcPr>
            <w:tcW w:w="1469" w:type="dxa"/>
          </w:tcPr>
          <w:p w14:paraId="60F6CE59"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.395</w:t>
            </w:r>
          </w:p>
        </w:tc>
        <w:tc>
          <w:tcPr>
            <w:tcW w:w="1025" w:type="dxa"/>
          </w:tcPr>
          <w:p w14:paraId="775713BB"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w:t>
            </w:r>
          </w:p>
        </w:tc>
        <w:tc>
          <w:tcPr>
            <w:tcW w:w="1408" w:type="dxa"/>
          </w:tcPr>
          <w:p w14:paraId="629CE03F"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.132</w:t>
            </w:r>
          </w:p>
        </w:tc>
        <w:tc>
          <w:tcPr>
            <w:tcW w:w="1025" w:type="dxa"/>
          </w:tcPr>
          <w:p w14:paraId="3753BFB5"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6.872</w:t>
            </w:r>
          </w:p>
        </w:tc>
        <w:tc>
          <w:tcPr>
            <w:tcW w:w="1025" w:type="dxa"/>
          </w:tcPr>
          <w:p w14:paraId="22EE4F08"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.000</w:t>
            </w:r>
            <w:r w:rsidRPr="00585A4D">
              <w:rPr>
                <w:rFonts w:ascii="Times New Roman" w:hAnsi="Times New Roman" w:cs="Times New Roman"/>
                <w:sz w:val="20"/>
                <w:szCs w:val="20"/>
                <w:vertAlign w:val="superscript"/>
              </w:rPr>
              <w:t>b</w:t>
            </w:r>
          </w:p>
        </w:tc>
      </w:tr>
      <w:tr w:rsidR="007004E6" w:rsidRPr="00585A4D" w14:paraId="30E8890D" w14:textId="77777777" w:rsidTr="007004E6">
        <w:tc>
          <w:tcPr>
            <w:tcW w:w="733" w:type="dxa"/>
            <w:vMerge/>
          </w:tcPr>
          <w:p w14:paraId="52F69A02"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p>
        </w:tc>
        <w:tc>
          <w:tcPr>
            <w:tcW w:w="1284" w:type="dxa"/>
          </w:tcPr>
          <w:p w14:paraId="597F15DE"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Residual</w:t>
            </w:r>
          </w:p>
        </w:tc>
        <w:tc>
          <w:tcPr>
            <w:tcW w:w="1469" w:type="dxa"/>
          </w:tcPr>
          <w:p w14:paraId="7B76C900"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3.546</w:t>
            </w:r>
          </w:p>
        </w:tc>
        <w:tc>
          <w:tcPr>
            <w:tcW w:w="1025" w:type="dxa"/>
          </w:tcPr>
          <w:p w14:paraId="1709FFA9" w14:textId="34F06418"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185</w:t>
            </w:r>
          </w:p>
        </w:tc>
        <w:tc>
          <w:tcPr>
            <w:tcW w:w="1408" w:type="dxa"/>
          </w:tcPr>
          <w:p w14:paraId="75A1B734"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.019</w:t>
            </w:r>
          </w:p>
        </w:tc>
        <w:tc>
          <w:tcPr>
            <w:tcW w:w="1025" w:type="dxa"/>
          </w:tcPr>
          <w:p w14:paraId="57FE4AAA"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p>
        </w:tc>
        <w:tc>
          <w:tcPr>
            <w:tcW w:w="1025" w:type="dxa"/>
          </w:tcPr>
          <w:p w14:paraId="51833080"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p>
        </w:tc>
      </w:tr>
      <w:tr w:rsidR="007004E6" w:rsidRPr="00585A4D" w14:paraId="6DF3080D" w14:textId="77777777" w:rsidTr="007004E6">
        <w:tc>
          <w:tcPr>
            <w:tcW w:w="733" w:type="dxa"/>
            <w:vMerge/>
          </w:tcPr>
          <w:p w14:paraId="63DE7670"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p>
        </w:tc>
        <w:tc>
          <w:tcPr>
            <w:tcW w:w="1284" w:type="dxa"/>
          </w:tcPr>
          <w:p w14:paraId="687281CC"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Total</w:t>
            </w:r>
          </w:p>
        </w:tc>
        <w:tc>
          <w:tcPr>
            <w:tcW w:w="1469" w:type="dxa"/>
          </w:tcPr>
          <w:p w14:paraId="0BEA6A85"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3.941</w:t>
            </w:r>
          </w:p>
        </w:tc>
        <w:tc>
          <w:tcPr>
            <w:tcW w:w="1025" w:type="dxa"/>
          </w:tcPr>
          <w:p w14:paraId="3B052A03"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188</w:t>
            </w:r>
          </w:p>
        </w:tc>
        <w:tc>
          <w:tcPr>
            <w:tcW w:w="1408" w:type="dxa"/>
          </w:tcPr>
          <w:p w14:paraId="502989AF"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p>
        </w:tc>
        <w:tc>
          <w:tcPr>
            <w:tcW w:w="1025" w:type="dxa"/>
          </w:tcPr>
          <w:p w14:paraId="6493DB2F"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p>
        </w:tc>
        <w:tc>
          <w:tcPr>
            <w:tcW w:w="1025" w:type="dxa"/>
          </w:tcPr>
          <w:p w14:paraId="174C8766"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p>
        </w:tc>
      </w:tr>
      <w:tr w:rsidR="007004E6" w:rsidRPr="00585A4D" w14:paraId="6099C3F7" w14:textId="77777777" w:rsidTr="007004E6">
        <w:tc>
          <w:tcPr>
            <w:tcW w:w="7969" w:type="dxa"/>
            <w:gridSpan w:val="7"/>
          </w:tcPr>
          <w:p w14:paraId="1F88DD2D"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 Dependent Variable: RETURN_SAHAM</w:t>
            </w:r>
          </w:p>
        </w:tc>
      </w:tr>
      <w:tr w:rsidR="007004E6" w:rsidRPr="00585A4D" w14:paraId="3D717A34" w14:textId="77777777" w:rsidTr="007004E6">
        <w:tc>
          <w:tcPr>
            <w:tcW w:w="7969" w:type="dxa"/>
            <w:gridSpan w:val="7"/>
          </w:tcPr>
          <w:p w14:paraId="05FFB28D"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b. Predictors: (Constant), DPR, ESG, ROE</w:t>
            </w:r>
          </w:p>
        </w:tc>
      </w:tr>
    </w:tbl>
    <w:p w14:paraId="1B633C7C" w14:textId="2E8CF7CC" w:rsidR="007004E6" w:rsidRDefault="007004E6" w:rsidP="00585A4D">
      <w:pPr>
        <w:autoSpaceDE w:val="0"/>
        <w:autoSpaceDN w:val="0"/>
        <w:adjustRightInd w:val="0"/>
        <w:spacing w:line="400" w:lineRule="atLeast"/>
        <w:rPr>
          <w:rFonts w:ascii="Times New Roman" w:hAnsi="Times New Roman" w:cs="Times New Roman"/>
          <w:sz w:val="24"/>
          <w:szCs w:val="24"/>
        </w:rPr>
      </w:pPr>
      <w:proofErr w:type="spellStart"/>
      <w:r>
        <w:rPr>
          <w:rFonts w:ascii="Times New Roman" w:eastAsia="Times New Roman" w:hAnsi="Times New Roman" w:cs="Times New Roman"/>
          <w:b/>
          <w:sz w:val="24"/>
          <w:szCs w:val="24"/>
        </w:rPr>
        <w:t>Koefisien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Determinasi</w:t>
      </w:r>
      <w:proofErr w:type="spellEnd"/>
      <w:r>
        <w:rPr>
          <w:rFonts w:ascii="Times New Roman" w:eastAsia="Times New Roman" w:hAnsi="Times New Roman" w:cs="Times New Roman"/>
          <w:b/>
          <w:sz w:val="24"/>
          <w:szCs w:val="24"/>
        </w:rPr>
        <w:t xml:space="preserve"> (Adjusted R</w:t>
      </w:r>
      <w:r w:rsidRPr="00725926">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p>
    <w:tbl>
      <w:tblPr>
        <w:tblStyle w:val="TableGrid"/>
        <w:tblW w:w="5000" w:type="pct"/>
        <w:tblLook w:val="0000" w:firstRow="0" w:lastRow="0" w:firstColumn="0" w:lastColumn="0" w:noHBand="0" w:noVBand="0"/>
      </w:tblPr>
      <w:tblGrid>
        <w:gridCol w:w="863"/>
        <w:gridCol w:w="1110"/>
        <w:gridCol w:w="1178"/>
        <w:gridCol w:w="1594"/>
        <w:gridCol w:w="1594"/>
        <w:gridCol w:w="1591"/>
      </w:tblGrid>
      <w:tr w:rsidR="007004E6" w:rsidRPr="007336B4" w14:paraId="1B9CCB92" w14:textId="77777777" w:rsidTr="00274411">
        <w:tc>
          <w:tcPr>
            <w:tcW w:w="5000" w:type="pct"/>
            <w:gridSpan w:val="6"/>
            <w:vAlign w:val="center"/>
          </w:tcPr>
          <w:p w14:paraId="312CB808" w14:textId="143E216D" w:rsidR="007004E6" w:rsidRPr="00585A4D" w:rsidRDefault="007004E6" w:rsidP="00274411">
            <w:pPr>
              <w:autoSpaceDE w:val="0"/>
              <w:autoSpaceDN w:val="0"/>
              <w:adjustRightInd w:val="0"/>
              <w:spacing w:line="240" w:lineRule="auto"/>
              <w:jc w:val="center"/>
              <w:rPr>
                <w:rFonts w:ascii="Times New Roman" w:hAnsi="Times New Roman" w:cs="Times New Roman"/>
                <w:sz w:val="20"/>
                <w:szCs w:val="20"/>
              </w:rPr>
            </w:pPr>
            <w:r w:rsidRPr="00585A4D">
              <w:rPr>
                <w:rFonts w:ascii="Times New Roman" w:hAnsi="Times New Roman" w:cs="Times New Roman"/>
                <w:b/>
                <w:bCs/>
                <w:sz w:val="20"/>
                <w:szCs w:val="20"/>
              </w:rPr>
              <w:t xml:space="preserve">Model </w:t>
            </w:r>
            <w:proofErr w:type="spellStart"/>
            <w:r w:rsidRPr="00585A4D">
              <w:rPr>
                <w:rFonts w:ascii="Times New Roman" w:hAnsi="Times New Roman" w:cs="Times New Roman"/>
                <w:b/>
                <w:bCs/>
                <w:sz w:val="20"/>
                <w:szCs w:val="20"/>
              </w:rPr>
              <w:t>Summary</w:t>
            </w:r>
            <w:r w:rsidRPr="00585A4D">
              <w:rPr>
                <w:rFonts w:ascii="Times New Roman" w:hAnsi="Times New Roman" w:cs="Times New Roman"/>
                <w:b/>
                <w:bCs/>
                <w:sz w:val="20"/>
                <w:szCs w:val="20"/>
                <w:vertAlign w:val="superscript"/>
              </w:rPr>
              <w:t>b</w:t>
            </w:r>
            <w:proofErr w:type="spellEnd"/>
          </w:p>
        </w:tc>
      </w:tr>
      <w:tr w:rsidR="007004E6" w:rsidRPr="007336B4" w14:paraId="38C6C837" w14:textId="77777777" w:rsidTr="00274411">
        <w:tc>
          <w:tcPr>
            <w:tcW w:w="544" w:type="pct"/>
          </w:tcPr>
          <w:p w14:paraId="693A7083"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Model</w:t>
            </w:r>
          </w:p>
        </w:tc>
        <w:tc>
          <w:tcPr>
            <w:tcW w:w="700" w:type="pct"/>
          </w:tcPr>
          <w:p w14:paraId="01FB2E94"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w:t>
            </w:r>
          </w:p>
        </w:tc>
        <w:tc>
          <w:tcPr>
            <w:tcW w:w="743" w:type="pct"/>
          </w:tcPr>
          <w:p w14:paraId="1C36A734"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 Square</w:t>
            </w:r>
          </w:p>
        </w:tc>
        <w:tc>
          <w:tcPr>
            <w:tcW w:w="1005" w:type="pct"/>
          </w:tcPr>
          <w:p w14:paraId="77B93BA6" w14:textId="3FD31F45"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Adjusted R Square</w:t>
            </w:r>
          </w:p>
        </w:tc>
        <w:tc>
          <w:tcPr>
            <w:tcW w:w="1005" w:type="pct"/>
          </w:tcPr>
          <w:p w14:paraId="18324445"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Std. Error of the Estimate</w:t>
            </w:r>
          </w:p>
        </w:tc>
        <w:tc>
          <w:tcPr>
            <w:tcW w:w="1003" w:type="pct"/>
          </w:tcPr>
          <w:p w14:paraId="5B71D35F"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Durbin-Watson</w:t>
            </w:r>
          </w:p>
        </w:tc>
      </w:tr>
      <w:tr w:rsidR="007004E6" w:rsidRPr="007336B4" w14:paraId="71904D95" w14:textId="77777777" w:rsidTr="00274411">
        <w:tc>
          <w:tcPr>
            <w:tcW w:w="544" w:type="pct"/>
          </w:tcPr>
          <w:p w14:paraId="3CFBC49E"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w:t>
            </w:r>
          </w:p>
        </w:tc>
        <w:tc>
          <w:tcPr>
            <w:tcW w:w="700" w:type="pct"/>
          </w:tcPr>
          <w:p w14:paraId="21B2A4B0"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.317</w:t>
            </w:r>
            <w:r w:rsidRPr="00585A4D">
              <w:rPr>
                <w:rFonts w:ascii="Times New Roman" w:hAnsi="Times New Roman" w:cs="Times New Roman"/>
                <w:sz w:val="20"/>
                <w:szCs w:val="20"/>
                <w:vertAlign w:val="superscript"/>
              </w:rPr>
              <w:t>a</w:t>
            </w:r>
          </w:p>
        </w:tc>
        <w:tc>
          <w:tcPr>
            <w:tcW w:w="743" w:type="pct"/>
          </w:tcPr>
          <w:p w14:paraId="5D64ABC2"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.100</w:t>
            </w:r>
          </w:p>
        </w:tc>
        <w:tc>
          <w:tcPr>
            <w:tcW w:w="1005" w:type="pct"/>
          </w:tcPr>
          <w:p w14:paraId="7A1E17AD"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.086</w:t>
            </w:r>
          </w:p>
        </w:tc>
        <w:tc>
          <w:tcPr>
            <w:tcW w:w="1005" w:type="pct"/>
          </w:tcPr>
          <w:p w14:paraId="6F7F3EC2"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.13844</w:t>
            </w:r>
          </w:p>
        </w:tc>
        <w:tc>
          <w:tcPr>
            <w:tcW w:w="1003" w:type="pct"/>
          </w:tcPr>
          <w:p w14:paraId="7F977C81"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2.202</w:t>
            </w:r>
          </w:p>
        </w:tc>
      </w:tr>
      <w:tr w:rsidR="007004E6" w:rsidRPr="007336B4" w14:paraId="5908A498" w14:textId="77777777" w:rsidTr="00274411">
        <w:tc>
          <w:tcPr>
            <w:tcW w:w="5000" w:type="pct"/>
            <w:gridSpan w:val="6"/>
          </w:tcPr>
          <w:p w14:paraId="47FD3C8C"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 Predictors: (Constant), DPR, ESG, ROE</w:t>
            </w:r>
          </w:p>
        </w:tc>
      </w:tr>
      <w:tr w:rsidR="007004E6" w:rsidRPr="007336B4" w14:paraId="671962BB" w14:textId="77777777" w:rsidTr="00274411">
        <w:tc>
          <w:tcPr>
            <w:tcW w:w="5000" w:type="pct"/>
            <w:gridSpan w:val="6"/>
          </w:tcPr>
          <w:p w14:paraId="3B9F3DFA" w14:textId="77777777" w:rsidR="007004E6" w:rsidRPr="00585A4D" w:rsidRDefault="007004E6" w:rsidP="00274411">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b. Dependent Variable: RETURN_SAHAM</w:t>
            </w:r>
          </w:p>
        </w:tc>
      </w:tr>
    </w:tbl>
    <w:p w14:paraId="4C1DD932" w14:textId="12205806" w:rsidR="007004E6" w:rsidRDefault="007004E6" w:rsidP="00585A4D">
      <w:pPr>
        <w:autoSpaceDE w:val="0"/>
        <w:autoSpaceDN w:val="0"/>
        <w:adjustRightInd w:val="0"/>
        <w:spacing w:line="400" w:lineRule="atLeast"/>
        <w:rPr>
          <w:rFonts w:ascii="Times New Roman" w:eastAsia="Times New Roman" w:hAnsi="Times New Roman" w:cs="Times New Roman"/>
          <w:b/>
          <w:bCs/>
          <w:sz w:val="24"/>
          <w:szCs w:val="24"/>
          <w:lang w:val="pt-PT"/>
        </w:rPr>
      </w:pPr>
      <w:r w:rsidRPr="00E17A9E">
        <w:rPr>
          <w:rFonts w:ascii="Times New Roman" w:eastAsia="Times New Roman" w:hAnsi="Times New Roman" w:cs="Times New Roman"/>
          <w:b/>
          <w:bCs/>
          <w:sz w:val="24"/>
          <w:szCs w:val="24"/>
          <w:lang w:val="pt-PT"/>
        </w:rPr>
        <w:t>Uji Hipotesis (Uji t)</w:t>
      </w:r>
    </w:p>
    <w:tbl>
      <w:tblPr>
        <w:tblStyle w:val="TableGrid"/>
        <w:tblW w:w="5000" w:type="pct"/>
        <w:tblLook w:val="0000" w:firstRow="0" w:lastRow="0" w:firstColumn="0" w:lastColumn="0" w:noHBand="0" w:noVBand="0"/>
      </w:tblPr>
      <w:tblGrid>
        <w:gridCol w:w="308"/>
        <w:gridCol w:w="976"/>
        <w:gridCol w:w="672"/>
        <w:gridCol w:w="674"/>
        <w:gridCol w:w="1156"/>
        <w:gridCol w:w="622"/>
        <w:gridCol w:w="531"/>
        <w:gridCol w:w="697"/>
        <w:gridCol w:w="737"/>
        <w:gridCol w:w="936"/>
        <w:gridCol w:w="621"/>
      </w:tblGrid>
      <w:tr w:rsidR="007336B4" w:rsidRPr="00585A4D" w14:paraId="42FF6441" w14:textId="77777777" w:rsidTr="00274411">
        <w:tc>
          <w:tcPr>
            <w:tcW w:w="5000" w:type="pct"/>
            <w:gridSpan w:val="11"/>
            <w:vAlign w:val="center"/>
          </w:tcPr>
          <w:p w14:paraId="437D8FB8" w14:textId="77777777" w:rsidR="007336B4" w:rsidRPr="00585A4D" w:rsidRDefault="007336B4" w:rsidP="00274411">
            <w:pPr>
              <w:autoSpaceDE w:val="0"/>
              <w:autoSpaceDN w:val="0"/>
              <w:adjustRightInd w:val="0"/>
              <w:spacing w:line="240" w:lineRule="auto"/>
              <w:jc w:val="center"/>
              <w:rPr>
                <w:rFonts w:ascii="Times New Roman" w:hAnsi="Times New Roman" w:cs="Times New Roman"/>
                <w:sz w:val="18"/>
                <w:szCs w:val="18"/>
              </w:rPr>
            </w:pPr>
            <w:proofErr w:type="spellStart"/>
            <w:r w:rsidRPr="00585A4D">
              <w:rPr>
                <w:rFonts w:ascii="Times New Roman" w:hAnsi="Times New Roman" w:cs="Times New Roman"/>
                <w:b/>
                <w:bCs/>
                <w:sz w:val="18"/>
                <w:szCs w:val="18"/>
              </w:rPr>
              <w:t>Coefficients</w:t>
            </w:r>
            <w:r w:rsidRPr="00585A4D">
              <w:rPr>
                <w:rFonts w:ascii="Times New Roman" w:hAnsi="Times New Roman" w:cs="Times New Roman"/>
                <w:b/>
                <w:bCs/>
                <w:sz w:val="18"/>
                <w:szCs w:val="18"/>
                <w:vertAlign w:val="superscript"/>
              </w:rPr>
              <w:t>a</w:t>
            </w:r>
            <w:proofErr w:type="spellEnd"/>
          </w:p>
        </w:tc>
      </w:tr>
      <w:tr w:rsidR="007336B4" w:rsidRPr="00585A4D" w14:paraId="0ACC5796" w14:textId="77777777" w:rsidTr="00274411">
        <w:tc>
          <w:tcPr>
            <w:tcW w:w="810" w:type="pct"/>
            <w:gridSpan w:val="2"/>
            <w:vMerge w:val="restart"/>
          </w:tcPr>
          <w:p w14:paraId="5AB5E65B"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Model</w:t>
            </w:r>
          </w:p>
        </w:tc>
        <w:tc>
          <w:tcPr>
            <w:tcW w:w="849" w:type="pct"/>
            <w:gridSpan w:val="2"/>
          </w:tcPr>
          <w:p w14:paraId="0F531B9C"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Unstandardized Coefficients</w:t>
            </w:r>
          </w:p>
        </w:tc>
        <w:tc>
          <w:tcPr>
            <w:tcW w:w="729" w:type="pct"/>
          </w:tcPr>
          <w:p w14:paraId="0256EE64"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Standardized Coefficients</w:t>
            </w:r>
          </w:p>
        </w:tc>
        <w:tc>
          <w:tcPr>
            <w:tcW w:w="392" w:type="pct"/>
            <w:vMerge w:val="restart"/>
          </w:tcPr>
          <w:p w14:paraId="5C042714"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t</w:t>
            </w:r>
          </w:p>
        </w:tc>
        <w:tc>
          <w:tcPr>
            <w:tcW w:w="335" w:type="pct"/>
            <w:vMerge w:val="restart"/>
          </w:tcPr>
          <w:p w14:paraId="265BFF50"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Sig.</w:t>
            </w:r>
          </w:p>
        </w:tc>
        <w:tc>
          <w:tcPr>
            <w:tcW w:w="904" w:type="pct"/>
            <w:gridSpan w:val="2"/>
          </w:tcPr>
          <w:p w14:paraId="325E70C3"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95.0% Confidence Interval for B</w:t>
            </w:r>
          </w:p>
        </w:tc>
        <w:tc>
          <w:tcPr>
            <w:tcW w:w="982" w:type="pct"/>
            <w:gridSpan w:val="2"/>
          </w:tcPr>
          <w:p w14:paraId="6C18B45D"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Collinearity Statistics</w:t>
            </w:r>
          </w:p>
        </w:tc>
      </w:tr>
      <w:tr w:rsidR="007336B4" w:rsidRPr="00585A4D" w14:paraId="03B73314" w14:textId="77777777" w:rsidTr="00274411">
        <w:tc>
          <w:tcPr>
            <w:tcW w:w="810" w:type="pct"/>
            <w:gridSpan w:val="2"/>
            <w:vMerge/>
          </w:tcPr>
          <w:p w14:paraId="5C48DC73"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p>
        </w:tc>
        <w:tc>
          <w:tcPr>
            <w:tcW w:w="424" w:type="pct"/>
          </w:tcPr>
          <w:p w14:paraId="723E0223"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B</w:t>
            </w:r>
          </w:p>
        </w:tc>
        <w:tc>
          <w:tcPr>
            <w:tcW w:w="424" w:type="pct"/>
          </w:tcPr>
          <w:p w14:paraId="4FE4FB2A"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Std. Error</w:t>
            </w:r>
          </w:p>
        </w:tc>
        <w:tc>
          <w:tcPr>
            <w:tcW w:w="729" w:type="pct"/>
          </w:tcPr>
          <w:p w14:paraId="1E845D3E"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Beta</w:t>
            </w:r>
          </w:p>
        </w:tc>
        <w:tc>
          <w:tcPr>
            <w:tcW w:w="392" w:type="pct"/>
            <w:vMerge/>
          </w:tcPr>
          <w:p w14:paraId="56F9C4FA"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p>
        </w:tc>
        <w:tc>
          <w:tcPr>
            <w:tcW w:w="335" w:type="pct"/>
            <w:vMerge/>
          </w:tcPr>
          <w:p w14:paraId="4706802A"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p>
        </w:tc>
        <w:tc>
          <w:tcPr>
            <w:tcW w:w="439" w:type="pct"/>
          </w:tcPr>
          <w:p w14:paraId="5F6FA0D3"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Lower Bound</w:t>
            </w:r>
          </w:p>
        </w:tc>
        <w:tc>
          <w:tcPr>
            <w:tcW w:w="465" w:type="pct"/>
          </w:tcPr>
          <w:p w14:paraId="5879A920"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Upper Bound</w:t>
            </w:r>
          </w:p>
        </w:tc>
        <w:tc>
          <w:tcPr>
            <w:tcW w:w="590" w:type="pct"/>
          </w:tcPr>
          <w:p w14:paraId="4E5A0EBC"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Tolerance</w:t>
            </w:r>
          </w:p>
        </w:tc>
        <w:tc>
          <w:tcPr>
            <w:tcW w:w="392" w:type="pct"/>
          </w:tcPr>
          <w:p w14:paraId="6FF42187"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VIF</w:t>
            </w:r>
          </w:p>
        </w:tc>
      </w:tr>
      <w:tr w:rsidR="007336B4" w:rsidRPr="00585A4D" w14:paraId="66B339A3" w14:textId="77777777" w:rsidTr="00274411">
        <w:tc>
          <w:tcPr>
            <w:tcW w:w="195" w:type="pct"/>
            <w:vMerge w:val="restart"/>
          </w:tcPr>
          <w:p w14:paraId="262F43A2"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w:t>
            </w:r>
          </w:p>
        </w:tc>
        <w:tc>
          <w:tcPr>
            <w:tcW w:w="615" w:type="pct"/>
          </w:tcPr>
          <w:p w14:paraId="7E426E9F"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(Constant)</w:t>
            </w:r>
          </w:p>
        </w:tc>
        <w:tc>
          <w:tcPr>
            <w:tcW w:w="424" w:type="pct"/>
          </w:tcPr>
          <w:p w14:paraId="559AC29F"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-.093</w:t>
            </w:r>
          </w:p>
        </w:tc>
        <w:tc>
          <w:tcPr>
            <w:tcW w:w="424" w:type="pct"/>
          </w:tcPr>
          <w:p w14:paraId="2D292727"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.040</w:t>
            </w:r>
          </w:p>
        </w:tc>
        <w:tc>
          <w:tcPr>
            <w:tcW w:w="729" w:type="pct"/>
          </w:tcPr>
          <w:p w14:paraId="1ECFD165"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p>
        </w:tc>
        <w:tc>
          <w:tcPr>
            <w:tcW w:w="392" w:type="pct"/>
          </w:tcPr>
          <w:p w14:paraId="25A0DB72"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-2.311</w:t>
            </w:r>
          </w:p>
        </w:tc>
        <w:tc>
          <w:tcPr>
            <w:tcW w:w="335" w:type="pct"/>
          </w:tcPr>
          <w:p w14:paraId="270F7065" w14:textId="0B3C17C4"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.022</w:t>
            </w:r>
          </w:p>
        </w:tc>
        <w:tc>
          <w:tcPr>
            <w:tcW w:w="439" w:type="pct"/>
          </w:tcPr>
          <w:p w14:paraId="16578D37"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-.173</w:t>
            </w:r>
          </w:p>
        </w:tc>
        <w:tc>
          <w:tcPr>
            <w:tcW w:w="465" w:type="pct"/>
          </w:tcPr>
          <w:p w14:paraId="37D12523"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-.014</w:t>
            </w:r>
          </w:p>
        </w:tc>
        <w:tc>
          <w:tcPr>
            <w:tcW w:w="590" w:type="pct"/>
          </w:tcPr>
          <w:p w14:paraId="6D8A855B"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p>
        </w:tc>
        <w:tc>
          <w:tcPr>
            <w:tcW w:w="392" w:type="pct"/>
          </w:tcPr>
          <w:p w14:paraId="762AE57F"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p>
        </w:tc>
      </w:tr>
      <w:tr w:rsidR="007336B4" w:rsidRPr="00585A4D" w14:paraId="05782CEF" w14:textId="77777777" w:rsidTr="00274411">
        <w:tc>
          <w:tcPr>
            <w:tcW w:w="195" w:type="pct"/>
            <w:vMerge/>
          </w:tcPr>
          <w:p w14:paraId="04B70FD7"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p>
        </w:tc>
        <w:tc>
          <w:tcPr>
            <w:tcW w:w="615" w:type="pct"/>
          </w:tcPr>
          <w:p w14:paraId="7DE7549D"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ESG</w:t>
            </w:r>
          </w:p>
        </w:tc>
        <w:tc>
          <w:tcPr>
            <w:tcW w:w="424" w:type="pct"/>
          </w:tcPr>
          <w:p w14:paraId="2EA5FD01"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.008</w:t>
            </w:r>
          </w:p>
        </w:tc>
        <w:tc>
          <w:tcPr>
            <w:tcW w:w="424" w:type="pct"/>
          </w:tcPr>
          <w:p w14:paraId="30E7CD7B"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.005</w:t>
            </w:r>
          </w:p>
        </w:tc>
        <w:tc>
          <w:tcPr>
            <w:tcW w:w="729" w:type="pct"/>
          </w:tcPr>
          <w:p w14:paraId="47C2B16A"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.107</w:t>
            </w:r>
          </w:p>
        </w:tc>
        <w:tc>
          <w:tcPr>
            <w:tcW w:w="392" w:type="pct"/>
          </w:tcPr>
          <w:p w14:paraId="131CFF29"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1.512</w:t>
            </w:r>
          </w:p>
        </w:tc>
        <w:tc>
          <w:tcPr>
            <w:tcW w:w="335" w:type="pct"/>
          </w:tcPr>
          <w:p w14:paraId="5A757E97"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.132</w:t>
            </w:r>
          </w:p>
        </w:tc>
        <w:tc>
          <w:tcPr>
            <w:tcW w:w="439" w:type="pct"/>
          </w:tcPr>
          <w:p w14:paraId="6886579F"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-.002</w:t>
            </w:r>
          </w:p>
        </w:tc>
        <w:tc>
          <w:tcPr>
            <w:tcW w:w="465" w:type="pct"/>
          </w:tcPr>
          <w:p w14:paraId="04DC56C4"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.019</w:t>
            </w:r>
          </w:p>
        </w:tc>
        <w:tc>
          <w:tcPr>
            <w:tcW w:w="590" w:type="pct"/>
          </w:tcPr>
          <w:p w14:paraId="13F9552D"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.975</w:t>
            </w:r>
          </w:p>
        </w:tc>
        <w:tc>
          <w:tcPr>
            <w:tcW w:w="392" w:type="pct"/>
          </w:tcPr>
          <w:p w14:paraId="5F456D1F"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1.026</w:t>
            </w:r>
          </w:p>
        </w:tc>
      </w:tr>
      <w:tr w:rsidR="007336B4" w:rsidRPr="00585A4D" w14:paraId="3A3924D9" w14:textId="77777777" w:rsidTr="00274411">
        <w:tc>
          <w:tcPr>
            <w:tcW w:w="195" w:type="pct"/>
            <w:vMerge/>
          </w:tcPr>
          <w:p w14:paraId="6E608B29"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p>
        </w:tc>
        <w:tc>
          <w:tcPr>
            <w:tcW w:w="615" w:type="pct"/>
          </w:tcPr>
          <w:p w14:paraId="08C7A8E5"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ROE</w:t>
            </w:r>
          </w:p>
        </w:tc>
        <w:tc>
          <w:tcPr>
            <w:tcW w:w="424" w:type="pct"/>
          </w:tcPr>
          <w:p w14:paraId="6EA71C8D"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.572</w:t>
            </w:r>
          </w:p>
        </w:tc>
        <w:tc>
          <w:tcPr>
            <w:tcW w:w="424" w:type="pct"/>
          </w:tcPr>
          <w:p w14:paraId="1BFF3261"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.183</w:t>
            </w:r>
          </w:p>
        </w:tc>
        <w:tc>
          <w:tcPr>
            <w:tcW w:w="729" w:type="pct"/>
          </w:tcPr>
          <w:p w14:paraId="283C6F1C"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.226</w:t>
            </w:r>
          </w:p>
        </w:tc>
        <w:tc>
          <w:tcPr>
            <w:tcW w:w="392" w:type="pct"/>
          </w:tcPr>
          <w:p w14:paraId="317F3DAB"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3.125</w:t>
            </w:r>
          </w:p>
        </w:tc>
        <w:tc>
          <w:tcPr>
            <w:tcW w:w="335" w:type="pct"/>
          </w:tcPr>
          <w:p w14:paraId="796DA14F"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.002</w:t>
            </w:r>
          </w:p>
        </w:tc>
        <w:tc>
          <w:tcPr>
            <w:tcW w:w="439" w:type="pct"/>
          </w:tcPr>
          <w:p w14:paraId="7DD24BE1"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.211</w:t>
            </w:r>
          </w:p>
        </w:tc>
        <w:tc>
          <w:tcPr>
            <w:tcW w:w="465" w:type="pct"/>
          </w:tcPr>
          <w:p w14:paraId="07B6046E"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.933</w:t>
            </w:r>
          </w:p>
        </w:tc>
        <w:tc>
          <w:tcPr>
            <w:tcW w:w="590" w:type="pct"/>
          </w:tcPr>
          <w:p w14:paraId="6CD4B604"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.932</w:t>
            </w:r>
          </w:p>
        </w:tc>
        <w:tc>
          <w:tcPr>
            <w:tcW w:w="392" w:type="pct"/>
          </w:tcPr>
          <w:p w14:paraId="3757B14A"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1.073</w:t>
            </w:r>
          </w:p>
        </w:tc>
      </w:tr>
      <w:tr w:rsidR="007336B4" w:rsidRPr="00585A4D" w14:paraId="1E72AA0F" w14:textId="77777777" w:rsidTr="00274411">
        <w:tc>
          <w:tcPr>
            <w:tcW w:w="195" w:type="pct"/>
            <w:vMerge/>
          </w:tcPr>
          <w:p w14:paraId="3D475ED1"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p>
        </w:tc>
        <w:tc>
          <w:tcPr>
            <w:tcW w:w="615" w:type="pct"/>
          </w:tcPr>
          <w:p w14:paraId="760D446D"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DPR</w:t>
            </w:r>
          </w:p>
        </w:tc>
        <w:tc>
          <w:tcPr>
            <w:tcW w:w="424" w:type="pct"/>
          </w:tcPr>
          <w:p w14:paraId="7606F4E4"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-.053</w:t>
            </w:r>
          </w:p>
        </w:tc>
        <w:tc>
          <w:tcPr>
            <w:tcW w:w="424" w:type="pct"/>
          </w:tcPr>
          <w:p w14:paraId="03EDD33B"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.027</w:t>
            </w:r>
          </w:p>
        </w:tc>
        <w:tc>
          <w:tcPr>
            <w:tcW w:w="729" w:type="pct"/>
          </w:tcPr>
          <w:p w14:paraId="55CD3069"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-.144</w:t>
            </w:r>
          </w:p>
        </w:tc>
        <w:tc>
          <w:tcPr>
            <w:tcW w:w="392" w:type="pct"/>
          </w:tcPr>
          <w:p w14:paraId="3BC70BE7"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-1.993</w:t>
            </w:r>
          </w:p>
        </w:tc>
        <w:tc>
          <w:tcPr>
            <w:tcW w:w="335" w:type="pct"/>
          </w:tcPr>
          <w:p w14:paraId="5E207C00"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.048</w:t>
            </w:r>
          </w:p>
        </w:tc>
        <w:tc>
          <w:tcPr>
            <w:tcW w:w="439" w:type="pct"/>
          </w:tcPr>
          <w:p w14:paraId="1F41F919"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-.106</w:t>
            </w:r>
          </w:p>
        </w:tc>
        <w:tc>
          <w:tcPr>
            <w:tcW w:w="465" w:type="pct"/>
          </w:tcPr>
          <w:p w14:paraId="40FDF98A"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-.001</w:t>
            </w:r>
          </w:p>
        </w:tc>
        <w:tc>
          <w:tcPr>
            <w:tcW w:w="590" w:type="pct"/>
          </w:tcPr>
          <w:p w14:paraId="6A5B0B95"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.935</w:t>
            </w:r>
          </w:p>
        </w:tc>
        <w:tc>
          <w:tcPr>
            <w:tcW w:w="392" w:type="pct"/>
          </w:tcPr>
          <w:p w14:paraId="41D834E9"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1.070</w:t>
            </w:r>
          </w:p>
        </w:tc>
      </w:tr>
      <w:tr w:rsidR="007336B4" w:rsidRPr="00585A4D" w14:paraId="108911F1" w14:textId="77777777" w:rsidTr="00274411">
        <w:tc>
          <w:tcPr>
            <w:tcW w:w="5000" w:type="pct"/>
            <w:gridSpan w:val="11"/>
          </w:tcPr>
          <w:p w14:paraId="2FF2CC01" w14:textId="77777777" w:rsidR="007336B4" w:rsidRPr="00585A4D" w:rsidRDefault="007336B4" w:rsidP="00274411">
            <w:pPr>
              <w:autoSpaceDE w:val="0"/>
              <w:autoSpaceDN w:val="0"/>
              <w:adjustRightInd w:val="0"/>
              <w:spacing w:line="240" w:lineRule="auto"/>
              <w:rPr>
                <w:rFonts w:ascii="Times New Roman" w:hAnsi="Times New Roman" w:cs="Times New Roman"/>
                <w:sz w:val="18"/>
                <w:szCs w:val="18"/>
              </w:rPr>
            </w:pPr>
            <w:r w:rsidRPr="00585A4D">
              <w:rPr>
                <w:rFonts w:ascii="Times New Roman" w:hAnsi="Times New Roman" w:cs="Times New Roman"/>
                <w:sz w:val="18"/>
                <w:szCs w:val="18"/>
              </w:rPr>
              <w:t>a. Dependent Variable: RETURN_SAHAM</w:t>
            </w:r>
          </w:p>
        </w:tc>
      </w:tr>
    </w:tbl>
    <w:p w14:paraId="017231C3" w14:textId="16F57F72" w:rsidR="007336B4" w:rsidRDefault="007336B4" w:rsidP="00585A4D">
      <w:pPr>
        <w:autoSpaceDE w:val="0"/>
        <w:autoSpaceDN w:val="0"/>
        <w:adjustRightInd w:val="0"/>
        <w:spacing w:line="400" w:lineRule="atLeast"/>
        <w:rPr>
          <w:rFonts w:ascii="Times New Roman" w:hAnsi="Times New Roman" w:cs="Times New Roman"/>
          <w:sz w:val="24"/>
          <w:szCs w:val="24"/>
        </w:rPr>
      </w:pPr>
    </w:p>
    <w:p w14:paraId="2D304DFD" w14:textId="1FFC2357" w:rsidR="007004E6" w:rsidRPr="00585A4D" w:rsidRDefault="007336B4" w:rsidP="007336B4">
      <w:pPr>
        <w:spacing w:after="160" w:line="259" w:lineRule="auto"/>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056576" behindDoc="0" locked="0" layoutInCell="1" allowOverlap="1" wp14:anchorId="49EB3F77" wp14:editId="6F811D7D">
                <wp:simplePos x="0" y="0"/>
                <wp:positionH relativeFrom="margin">
                  <wp:posOffset>2189163</wp:posOffset>
                </wp:positionH>
                <wp:positionV relativeFrom="paragraph">
                  <wp:posOffset>3471228</wp:posOffset>
                </wp:positionV>
                <wp:extent cx="586740" cy="445135"/>
                <wp:effectExtent l="0" t="0" r="3810" b="0"/>
                <wp:wrapNone/>
                <wp:docPr id="120648400"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68455C" id="Rectangle 22" o:spid="_x0000_s1026" style="position:absolute;margin-left:172.4pt;margin-top:273.35pt;width:46.2pt;height:35.05pt;flip:y;z-index:252056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" fillcolor="white [3201]" stroked="f" strokeweight="1pt">
                <w10:wrap anchorx="margin"/>
              </v:rect>
            </w:pict>
          </mc:Fallback>
        </mc:AlternateContent>
      </w:r>
      <w:r>
        <w:rPr>
          <w:rFonts w:ascii="Times New Roman" w:hAnsi="Times New Roman" w:cs="Times New Roman"/>
          <w:sz w:val="24"/>
          <w:szCs w:val="24"/>
        </w:rPr>
        <w:br w:type="page"/>
      </w:r>
    </w:p>
    <w:tbl>
      <w:tblPr>
        <w:tblStyle w:val="TableGrid"/>
        <w:tblW w:w="5000" w:type="pct"/>
        <w:tblLook w:val="0000" w:firstRow="0" w:lastRow="0" w:firstColumn="0" w:lastColumn="0" w:noHBand="0" w:noVBand="0"/>
      </w:tblPr>
      <w:tblGrid>
        <w:gridCol w:w="1754"/>
        <w:gridCol w:w="1839"/>
        <w:gridCol w:w="1839"/>
        <w:gridCol w:w="832"/>
        <w:gridCol w:w="833"/>
        <w:gridCol w:w="833"/>
      </w:tblGrid>
      <w:tr w:rsidR="00585A4D" w:rsidRPr="00585A4D" w14:paraId="051420F3" w14:textId="77777777" w:rsidTr="00585A4D">
        <w:tc>
          <w:tcPr>
            <w:tcW w:w="5000" w:type="pct"/>
            <w:gridSpan w:val="6"/>
            <w:vAlign w:val="center"/>
          </w:tcPr>
          <w:p w14:paraId="36982019" w14:textId="77777777" w:rsidR="00585A4D" w:rsidRPr="00585A4D" w:rsidRDefault="00585A4D" w:rsidP="007336B4">
            <w:pPr>
              <w:autoSpaceDE w:val="0"/>
              <w:autoSpaceDN w:val="0"/>
              <w:adjustRightInd w:val="0"/>
              <w:spacing w:line="240" w:lineRule="auto"/>
              <w:jc w:val="center"/>
              <w:rPr>
                <w:rFonts w:ascii="Times New Roman" w:hAnsi="Times New Roman" w:cs="Times New Roman"/>
                <w:sz w:val="20"/>
                <w:szCs w:val="20"/>
              </w:rPr>
            </w:pPr>
            <w:r w:rsidRPr="00585A4D">
              <w:rPr>
                <w:rFonts w:ascii="Times New Roman" w:hAnsi="Times New Roman" w:cs="Times New Roman"/>
                <w:b/>
                <w:bCs/>
                <w:sz w:val="20"/>
                <w:szCs w:val="20"/>
              </w:rPr>
              <w:lastRenderedPageBreak/>
              <w:t>Correlations</w:t>
            </w:r>
          </w:p>
        </w:tc>
      </w:tr>
      <w:tr w:rsidR="00585A4D" w:rsidRPr="00585A4D" w14:paraId="534ADFF5" w14:textId="77777777" w:rsidTr="00585A4D">
        <w:tc>
          <w:tcPr>
            <w:tcW w:w="2271" w:type="pct"/>
            <w:gridSpan w:val="2"/>
          </w:tcPr>
          <w:p w14:paraId="7040B0CA"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p>
        </w:tc>
        <w:tc>
          <w:tcPr>
            <w:tcW w:w="883" w:type="pct"/>
          </w:tcPr>
          <w:p w14:paraId="7CCB1D28" w14:textId="6B8FC6CB"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RETURN_SAHAM</w:t>
            </w:r>
          </w:p>
        </w:tc>
        <w:tc>
          <w:tcPr>
            <w:tcW w:w="615" w:type="pct"/>
          </w:tcPr>
          <w:p w14:paraId="172A7767"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ESG</w:t>
            </w:r>
          </w:p>
        </w:tc>
        <w:tc>
          <w:tcPr>
            <w:tcW w:w="615" w:type="pct"/>
          </w:tcPr>
          <w:p w14:paraId="5333653C"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ROE</w:t>
            </w:r>
          </w:p>
        </w:tc>
        <w:tc>
          <w:tcPr>
            <w:tcW w:w="615" w:type="pct"/>
          </w:tcPr>
          <w:p w14:paraId="75BF9F30"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DPR</w:t>
            </w:r>
          </w:p>
        </w:tc>
      </w:tr>
      <w:tr w:rsidR="00585A4D" w:rsidRPr="00585A4D" w14:paraId="0207BADA" w14:textId="77777777" w:rsidTr="00585A4D">
        <w:tc>
          <w:tcPr>
            <w:tcW w:w="1196" w:type="pct"/>
            <w:vMerge w:val="restart"/>
          </w:tcPr>
          <w:p w14:paraId="7A7EAD04"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Pearson Correlation</w:t>
            </w:r>
          </w:p>
        </w:tc>
        <w:tc>
          <w:tcPr>
            <w:tcW w:w="1076" w:type="pct"/>
          </w:tcPr>
          <w:p w14:paraId="68C06BAF"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RETURN_SAHAM</w:t>
            </w:r>
          </w:p>
        </w:tc>
        <w:tc>
          <w:tcPr>
            <w:tcW w:w="883" w:type="pct"/>
          </w:tcPr>
          <w:p w14:paraId="38F014E2"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1.000</w:t>
            </w:r>
          </w:p>
        </w:tc>
        <w:tc>
          <w:tcPr>
            <w:tcW w:w="615" w:type="pct"/>
          </w:tcPr>
          <w:p w14:paraId="6D5DE2B0"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.118</w:t>
            </w:r>
          </w:p>
        </w:tc>
        <w:tc>
          <w:tcPr>
            <w:tcW w:w="615" w:type="pct"/>
          </w:tcPr>
          <w:p w14:paraId="45CE69CE"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.270</w:t>
            </w:r>
          </w:p>
        </w:tc>
        <w:tc>
          <w:tcPr>
            <w:tcW w:w="615" w:type="pct"/>
          </w:tcPr>
          <w:p w14:paraId="1ABDE505"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-.186</w:t>
            </w:r>
          </w:p>
        </w:tc>
      </w:tr>
      <w:tr w:rsidR="00585A4D" w:rsidRPr="00585A4D" w14:paraId="43B53C10" w14:textId="77777777" w:rsidTr="00585A4D">
        <w:tc>
          <w:tcPr>
            <w:tcW w:w="1196" w:type="pct"/>
            <w:vMerge/>
          </w:tcPr>
          <w:p w14:paraId="7D97DBFD"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p>
        </w:tc>
        <w:tc>
          <w:tcPr>
            <w:tcW w:w="1076" w:type="pct"/>
          </w:tcPr>
          <w:p w14:paraId="45DF6BDA"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ESG</w:t>
            </w:r>
          </w:p>
        </w:tc>
        <w:tc>
          <w:tcPr>
            <w:tcW w:w="883" w:type="pct"/>
          </w:tcPr>
          <w:p w14:paraId="27396D2D" w14:textId="3053C850"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.118</w:t>
            </w:r>
          </w:p>
        </w:tc>
        <w:tc>
          <w:tcPr>
            <w:tcW w:w="615" w:type="pct"/>
          </w:tcPr>
          <w:p w14:paraId="611E2F29"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1.000</w:t>
            </w:r>
          </w:p>
        </w:tc>
        <w:tc>
          <w:tcPr>
            <w:tcW w:w="615" w:type="pct"/>
          </w:tcPr>
          <w:p w14:paraId="5E04339A"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.107</w:t>
            </w:r>
          </w:p>
        </w:tc>
        <w:tc>
          <w:tcPr>
            <w:tcW w:w="615" w:type="pct"/>
          </w:tcPr>
          <w:p w14:paraId="623C7083"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.091</w:t>
            </w:r>
          </w:p>
        </w:tc>
      </w:tr>
      <w:tr w:rsidR="00585A4D" w:rsidRPr="00585A4D" w14:paraId="46D99CEE" w14:textId="77777777" w:rsidTr="00585A4D">
        <w:tc>
          <w:tcPr>
            <w:tcW w:w="1196" w:type="pct"/>
            <w:vMerge/>
          </w:tcPr>
          <w:p w14:paraId="1ACE0FED"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p>
        </w:tc>
        <w:tc>
          <w:tcPr>
            <w:tcW w:w="1076" w:type="pct"/>
          </w:tcPr>
          <w:p w14:paraId="6E45AFF7"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ROE</w:t>
            </w:r>
          </w:p>
        </w:tc>
        <w:tc>
          <w:tcPr>
            <w:tcW w:w="883" w:type="pct"/>
          </w:tcPr>
          <w:p w14:paraId="027C91C4"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.270</w:t>
            </w:r>
          </w:p>
        </w:tc>
        <w:tc>
          <w:tcPr>
            <w:tcW w:w="615" w:type="pct"/>
          </w:tcPr>
          <w:p w14:paraId="7FF0C991"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.107</w:t>
            </w:r>
          </w:p>
        </w:tc>
        <w:tc>
          <w:tcPr>
            <w:tcW w:w="615" w:type="pct"/>
          </w:tcPr>
          <w:p w14:paraId="5371B6D0"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1.000</w:t>
            </w:r>
          </w:p>
        </w:tc>
        <w:tc>
          <w:tcPr>
            <w:tcW w:w="615" w:type="pct"/>
          </w:tcPr>
          <w:p w14:paraId="4C7F3323"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-.228</w:t>
            </w:r>
          </w:p>
        </w:tc>
      </w:tr>
      <w:tr w:rsidR="00585A4D" w:rsidRPr="00585A4D" w14:paraId="13E271C0" w14:textId="77777777" w:rsidTr="00585A4D">
        <w:tc>
          <w:tcPr>
            <w:tcW w:w="1196" w:type="pct"/>
            <w:vMerge/>
          </w:tcPr>
          <w:p w14:paraId="256640C9"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p>
        </w:tc>
        <w:tc>
          <w:tcPr>
            <w:tcW w:w="1076" w:type="pct"/>
          </w:tcPr>
          <w:p w14:paraId="5ED02F31"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DPR</w:t>
            </w:r>
          </w:p>
        </w:tc>
        <w:tc>
          <w:tcPr>
            <w:tcW w:w="883" w:type="pct"/>
          </w:tcPr>
          <w:p w14:paraId="73AF5246" w14:textId="2BFBC644"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-.186</w:t>
            </w:r>
          </w:p>
        </w:tc>
        <w:tc>
          <w:tcPr>
            <w:tcW w:w="615" w:type="pct"/>
          </w:tcPr>
          <w:p w14:paraId="27F441B7"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.091</w:t>
            </w:r>
          </w:p>
        </w:tc>
        <w:tc>
          <w:tcPr>
            <w:tcW w:w="615" w:type="pct"/>
          </w:tcPr>
          <w:p w14:paraId="6089CDBD"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-.228</w:t>
            </w:r>
          </w:p>
        </w:tc>
        <w:tc>
          <w:tcPr>
            <w:tcW w:w="615" w:type="pct"/>
          </w:tcPr>
          <w:p w14:paraId="21A6B7B5"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1.000</w:t>
            </w:r>
          </w:p>
        </w:tc>
      </w:tr>
      <w:tr w:rsidR="00585A4D" w:rsidRPr="00585A4D" w14:paraId="63CBD22A" w14:textId="77777777" w:rsidTr="00585A4D">
        <w:tc>
          <w:tcPr>
            <w:tcW w:w="1196" w:type="pct"/>
            <w:vMerge w:val="restart"/>
          </w:tcPr>
          <w:p w14:paraId="713281CD"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Sig. (1-tailed)</w:t>
            </w:r>
          </w:p>
        </w:tc>
        <w:tc>
          <w:tcPr>
            <w:tcW w:w="1076" w:type="pct"/>
          </w:tcPr>
          <w:p w14:paraId="39AA9860"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RETURN_SAHAM</w:t>
            </w:r>
          </w:p>
        </w:tc>
        <w:tc>
          <w:tcPr>
            <w:tcW w:w="883" w:type="pct"/>
          </w:tcPr>
          <w:p w14:paraId="60A45AF0"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w:t>
            </w:r>
          </w:p>
        </w:tc>
        <w:tc>
          <w:tcPr>
            <w:tcW w:w="615" w:type="pct"/>
          </w:tcPr>
          <w:p w14:paraId="1C418EA5"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.053</w:t>
            </w:r>
          </w:p>
        </w:tc>
        <w:tc>
          <w:tcPr>
            <w:tcW w:w="615" w:type="pct"/>
          </w:tcPr>
          <w:p w14:paraId="1A0A012C"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.000</w:t>
            </w:r>
          </w:p>
        </w:tc>
        <w:tc>
          <w:tcPr>
            <w:tcW w:w="615" w:type="pct"/>
          </w:tcPr>
          <w:p w14:paraId="0CDBB56D"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.005</w:t>
            </w:r>
          </w:p>
        </w:tc>
      </w:tr>
      <w:tr w:rsidR="00585A4D" w:rsidRPr="00585A4D" w14:paraId="2C265167" w14:textId="77777777" w:rsidTr="00585A4D">
        <w:tc>
          <w:tcPr>
            <w:tcW w:w="1196" w:type="pct"/>
            <w:vMerge/>
          </w:tcPr>
          <w:p w14:paraId="1D4A7E9C"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p>
        </w:tc>
        <w:tc>
          <w:tcPr>
            <w:tcW w:w="1076" w:type="pct"/>
          </w:tcPr>
          <w:p w14:paraId="4DE7E8FC"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ESG</w:t>
            </w:r>
          </w:p>
        </w:tc>
        <w:tc>
          <w:tcPr>
            <w:tcW w:w="883" w:type="pct"/>
          </w:tcPr>
          <w:p w14:paraId="54E1DBDE" w14:textId="071A0710"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.053</w:t>
            </w:r>
          </w:p>
        </w:tc>
        <w:tc>
          <w:tcPr>
            <w:tcW w:w="615" w:type="pct"/>
          </w:tcPr>
          <w:p w14:paraId="77BCC90F"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w:t>
            </w:r>
          </w:p>
        </w:tc>
        <w:tc>
          <w:tcPr>
            <w:tcW w:w="615" w:type="pct"/>
          </w:tcPr>
          <w:p w14:paraId="207A367E"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.072</w:t>
            </w:r>
          </w:p>
        </w:tc>
        <w:tc>
          <w:tcPr>
            <w:tcW w:w="615" w:type="pct"/>
          </w:tcPr>
          <w:p w14:paraId="0B8944F0"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.107</w:t>
            </w:r>
          </w:p>
        </w:tc>
      </w:tr>
      <w:tr w:rsidR="00585A4D" w:rsidRPr="00585A4D" w14:paraId="7975D7F5" w14:textId="77777777" w:rsidTr="00585A4D">
        <w:tc>
          <w:tcPr>
            <w:tcW w:w="1196" w:type="pct"/>
            <w:vMerge/>
          </w:tcPr>
          <w:p w14:paraId="550DA852"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p>
        </w:tc>
        <w:tc>
          <w:tcPr>
            <w:tcW w:w="1076" w:type="pct"/>
          </w:tcPr>
          <w:p w14:paraId="07FF2BB5"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ROE</w:t>
            </w:r>
          </w:p>
        </w:tc>
        <w:tc>
          <w:tcPr>
            <w:tcW w:w="883" w:type="pct"/>
          </w:tcPr>
          <w:p w14:paraId="633C7107" w14:textId="6F595D8A"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.000</w:t>
            </w:r>
          </w:p>
        </w:tc>
        <w:tc>
          <w:tcPr>
            <w:tcW w:w="615" w:type="pct"/>
          </w:tcPr>
          <w:p w14:paraId="20C9152D"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.072</w:t>
            </w:r>
          </w:p>
        </w:tc>
        <w:tc>
          <w:tcPr>
            <w:tcW w:w="615" w:type="pct"/>
          </w:tcPr>
          <w:p w14:paraId="5D3E2DF2"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w:t>
            </w:r>
          </w:p>
        </w:tc>
        <w:tc>
          <w:tcPr>
            <w:tcW w:w="615" w:type="pct"/>
          </w:tcPr>
          <w:p w14:paraId="35758B82"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.001</w:t>
            </w:r>
          </w:p>
        </w:tc>
      </w:tr>
      <w:tr w:rsidR="00585A4D" w:rsidRPr="00585A4D" w14:paraId="3E87779D" w14:textId="77777777" w:rsidTr="00585A4D">
        <w:tc>
          <w:tcPr>
            <w:tcW w:w="1196" w:type="pct"/>
            <w:vMerge/>
          </w:tcPr>
          <w:p w14:paraId="38EADB20"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p>
        </w:tc>
        <w:tc>
          <w:tcPr>
            <w:tcW w:w="1076" w:type="pct"/>
          </w:tcPr>
          <w:p w14:paraId="24E51DB0"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DPR</w:t>
            </w:r>
          </w:p>
        </w:tc>
        <w:tc>
          <w:tcPr>
            <w:tcW w:w="883" w:type="pct"/>
          </w:tcPr>
          <w:p w14:paraId="04B0B239" w14:textId="27CBC37C"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.005</w:t>
            </w:r>
          </w:p>
        </w:tc>
        <w:tc>
          <w:tcPr>
            <w:tcW w:w="615" w:type="pct"/>
          </w:tcPr>
          <w:p w14:paraId="09B1DA8D"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.107</w:t>
            </w:r>
          </w:p>
        </w:tc>
        <w:tc>
          <w:tcPr>
            <w:tcW w:w="615" w:type="pct"/>
          </w:tcPr>
          <w:p w14:paraId="0719FC4A"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.001</w:t>
            </w:r>
          </w:p>
        </w:tc>
        <w:tc>
          <w:tcPr>
            <w:tcW w:w="615" w:type="pct"/>
          </w:tcPr>
          <w:p w14:paraId="0AF044AE"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w:t>
            </w:r>
          </w:p>
        </w:tc>
      </w:tr>
      <w:tr w:rsidR="00585A4D" w:rsidRPr="00585A4D" w14:paraId="4C66DBFF" w14:textId="77777777" w:rsidTr="00585A4D">
        <w:tc>
          <w:tcPr>
            <w:tcW w:w="1196" w:type="pct"/>
            <w:vMerge w:val="restart"/>
          </w:tcPr>
          <w:p w14:paraId="6E04A8E9"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N</w:t>
            </w:r>
          </w:p>
        </w:tc>
        <w:tc>
          <w:tcPr>
            <w:tcW w:w="1076" w:type="pct"/>
          </w:tcPr>
          <w:p w14:paraId="43D0DB8B"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RETURN_SAHAM</w:t>
            </w:r>
          </w:p>
        </w:tc>
        <w:tc>
          <w:tcPr>
            <w:tcW w:w="883" w:type="pct"/>
          </w:tcPr>
          <w:p w14:paraId="3E8348BA"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4D89CA42"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3A2112C7"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21DA3D1A"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0DCB64E6" w14:textId="77777777" w:rsidTr="00585A4D">
        <w:tc>
          <w:tcPr>
            <w:tcW w:w="1196" w:type="pct"/>
            <w:vMerge/>
          </w:tcPr>
          <w:p w14:paraId="21129F67"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p>
        </w:tc>
        <w:tc>
          <w:tcPr>
            <w:tcW w:w="1076" w:type="pct"/>
          </w:tcPr>
          <w:p w14:paraId="6279FD1F"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ESG</w:t>
            </w:r>
          </w:p>
        </w:tc>
        <w:tc>
          <w:tcPr>
            <w:tcW w:w="883" w:type="pct"/>
          </w:tcPr>
          <w:p w14:paraId="7CF06BC5"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2E6358C8"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3451C002"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3F3FCDEA"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07CACA35" w14:textId="77777777" w:rsidTr="00585A4D">
        <w:tc>
          <w:tcPr>
            <w:tcW w:w="1196" w:type="pct"/>
            <w:vMerge/>
          </w:tcPr>
          <w:p w14:paraId="4EEA8BB1"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p>
        </w:tc>
        <w:tc>
          <w:tcPr>
            <w:tcW w:w="1076" w:type="pct"/>
          </w:tcPr>
          <w:p w14:paraId="16FDF1BA"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ROE</w:t>
            </w:r>
          </w:p>
        </w:tc>
        <w:tc>
          <w:tcPr>
            <w:tcW w:w="883" w:type="pct"/>
          </w:tcPr>
          <w:p w14:paraId="272F19AE" w14:textId="658D8435"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54F8E906"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6C106996"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4CAF9A99"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3C81060A" w14:textId="77777777" w:rsidTr="00585A4D">
        <w:tc>
          <w:tcPr>
            <w:tcW w:w="1196" w:type="pct"/>
            <w:vMerge/>
          </w:tcPr>
          <w:p w14:paraId="09BC18F1"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p>
        </w:tc>
        <w:tc>
          <w:tcPr>
            <w:tcW w:w="1076" w:type="pct"/>
          </w:tcPr>
          <w:p w14:paraId="1015862F"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DPR</w:t>
            </w:r>
          </w:p>
        </w:tc>
        <w:tc>
          <w:tcPr>
            <w:tcW w:w="883" w:type="pct"/>
          </w:tcPr>
          <w:p w14:paraId="24C96822" w14:textId="71F27019"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5DAC9686"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41177908"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615" w:type="pct"/>
          </w:tcPr>
          <w:p w14:paraId="3C8B0664"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bl>
    <w:p w14:paraId="693335BB" w14:textId="3A505B26" w:rsidR="00585A4D" w:rsidRPr="00585A4D" w:rsidRDefault="00585A4D" w:rsidP="00585A4D">
      <w:pPr>
        <w:autoSpaceDE w:val="0"/>
        <w:autoSpaceDN w:val="0"/>
        <w:adjustRightInd w:val="0"/>
        <w:spacing w:line="400" w:lineRule="atLeast"/>
        <w:rPr>
          <w:rFonts w:ascii="Times New Roman" w:hAnsi="Times New Roman" w:cs="Times New Roman"/>
          <w:sz w:val="24"/>
          <w:szCs w:val="24"/>
        </w:rPr>
      </w:pPr>
    </w:p>
    <w:tbl>
      <w:tblPr>
        <w:tblStyle w:val="TableGrid"/>
        <w:tblW w:w="5000" w:type="pct"/>
        <w:tblLook w:val="0000" w:firstRow="0" w:lastRow="0" w:firstColumn="0" w:lastColumn="0" w:noHBand="0" w:noVBand="0"/>
      </w:tblPr>
      <w:tblGrid>
        <w:gridCol w:w="1325"/>
        <w:gridCol w:w="2449"/>
        <w:gridCol w:w="2449"/>
        <w:gridCol w:w="1707"/>
      </w:tblGrid>
      <w:tr w:rsidR="00585A4D" w:rsidRPr="00585A4D" w14:paraId="7E4A8863" w14:textId="77777777" w:rsidTr="00585A4D">
        <w:tc>
          <w:tcPr>
            <w:tcW w:w="5000" w:type="pct"/>
            <w:gridSpan w:val="4"/>
            <w:vAlign w:val="center"/>
          </w:tcPr>
          <w:p w14:paraId="6CA12D0F" w14:textId="77777777" w:rsidR="00585A4D" w:rsidRPr="00585A4D" w:rsidRDefault="00585A4D" w:rsidP="007336B4">
            <w:pPr>
              <w:autoSpaceDE w:val="0"/>
              <w:autoSpaceDN w:val="0"/>
              <w:adjustRightInd w:val="0"/>
              <w:spacing w:line="240" w:lineRule="auto"/>
              <w:jc w:val="center"/>
              <w:rPr>
                <w:rFonts w:ascii="Times New Roman" w:hAnsi="Times New Roman" w:cs="Times New Roman"/>
                <w:sz w:val="20"/>
                <w:szCs w:val="20"/>
              </w:rPr>
            </w:pPr>
            <w:r w:rsidRPr="00585A4D">
              <w:rPr>
                <w:rFonts w:ascii="Times New Roman" w:hAnsi="Times New Roman" w:cs="Times New Roman"/>
                <w:b/>
                <w:bCs/>
                <w:sz w:val="20"/>
                <w:szCs w:val="20"/>
              </w:rPr>
              <w:t>Variables Entered/</w:t>
            </w:r>
            <w:proofErr w:type="spellStart"/>
            <w:r w:rsidRPr="00585A4D">
              <w:rPr>
                <w:rFonts w:ascii="Times New Roman" w:hAnsi="Times New Roman" w:cs="Times New Roman"/>
                <w:b/>
                <w:bCs/>
                <w:sz w:val="20"/>
                <w:szCs w:val="20"/>
              </w:rPr>
              <w:t>Removed</w:t>
            </w:r>
            <w:r w:rsidRPr="00585A4D">
              <w:rPr>
                <w:rFonts w:ascii="Times New Roman" w:hAnsi="Times New Roman" w:cs="Times New Roman"/>
                <w:b/>
                <w:bCs/>
                <w:sz w:val="20"/>
                <w:szCs w:val="20"/>
                <w:vertAlign w:val="superscript"/>
              </w:rPr>
              <w:t>a</w:t>
            </w:r>
            <w:proofErr w:type="spellEnd"/>
          </w:p>
        </w:tc>
      </w:tr>
      <w:tr w:rsidR="00585A4D" w:rsidRPr="00585A4D" w14:paraId="6AE733DA" w14:textId="77777777" w:rsidTr="00585A4D">
        <w:tc>
          <w:tcPr>
            <w:tcW w:w="836" w:type="pct"/>
          </w:tcPr>
          <w:p w14:paraId="0C5F4C8F"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Model</w:t>
            </w:r>
          </w:p>
        </w:tc>
        <w:tc>
          <w:tcPr>
            <w:tcW w:w="1544" w:type="pct"/>
          </w:tcPr>
          <w:p w14:paraId="3F08B08A"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Variables Entered</w:t>
            </w:r>
          </w:p>
        </w:tc>
        <w:tc>
          <w:tcPr>
            <w:tcW w:w="1544" w:type="pct"/>
          </w:tcPr>
          <w:p w14:paraId="4B696683"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Variables Removed</w:t>
            </w:r>
          </w:p>
        </w:tc>
        <w:tc>
          <w:tcPr>
            <w:tcW w:w="1076" w:type="pct"/>
          </w:tcPr>
          <w:p w14:paraId="258E9B44"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Method</w:t>
            </w:r>
          </w:p>
        </w:tc>
      </w:tr>
      <w:tr w:rsidR="00585A4D" w:rsidRPr="00585A4D" w14:paraId="252A88B2" w14:textId="77777777" w:rsidTr="00585A4D">
        <w:tc>
          <w:tcPr>
            <w:tcW w:w="836" w:type="pct"/>
          </w:tcPr>
          <w:p w14:paraId="42BD1C38"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w:t>
            </w:r>
          </w:p>
        </w:tc>
        <w:tc>
          <w:tcPr>
            <w:tcW w:w="1544" w:type="pct"/>
          </w:tcPr>
          <w:p w14:paraId="6BF06B14"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 xml:space="preserve">DPR, ESG, </w:t>
            </w:r>
            <w:proofErr w:type="spellStart"/>
            <w:r w:rsidRPr="00585A4D">
              <w:rPr>
                <w:rFonts w:ascii="Times New Roman" w:hAnsi="Times New Roman" w:cs="Times New Roman"/>
                <w:sz w:val="20"/>
                <w:szCs w:val="20"/>
              </w:rPr>
              <w:t>ROE</w:t>
            </w:r>
            <w:r w:rsidRPr="00585A4D">
              <w:rPr>
                <w:rFonts w:ascii="Times New Roman" w:hAnsi="Times New Roman" w:cs="Times New Roman"/>
                <w:sz w:val="20"/>
                <w:szCs w:val="20"/>
                <w:vertAlign w:val="superscript"/>
              </w:rPr>
              <w:t>b</w:t>
            </w:r>
            <w:proofErr w:type="spellEnd"/>
          </w:p>
        </w:tc>
        <w:tc>
          <w:tcPr>
            <w:tcW w:w="1544" w:type="pct"/>
          </w:tcPr>
          <w:p w14:paraId="0148DD33"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w:t>
            </w:r>
          </w:p>
        </w:tc>
        <w:tc>
          <w:tcPr>
            <w:tcW w:w="1076" w:type="pct"/>
          </w:tcPr>
          <w:p w14:paraId="635A959D"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Enter</w:t>
            </w:r>
          </w:p>
        </w:tc>
      </w:tr>
      <w:tr w:rsidR="00585A4D" w:rsidRPr="00585A4D" w14:paraId="60F65603" w14:textId="77777777" w:rsidTr="00585A4D">
        <w:tc>
          <w:tcPr>
            <w:tcW w:w="5000" w:type="pct"/>
            <w:gridSpan w:val="4"/>
          </w:tcPr>
          <w:p w14:paraId="6BCADFBD"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 Dependent Variable: RETURN_SAHAM</w:t>
            </w:r>
          </w:p>
        </w:tc>
      </w:tr>
      <w:tr w:rsidR="00585A4D" w:rsidRPr="00585A4D" w14:paraId="1214D40C" w14:textId="77777777" w:rsidTr="00585A4D">
        <w:tc>
          <w:tcPr>
            <w:tcW w:w="5000" w:type="pct"/>
            <w:gridSpan w:val="4"/>
          </w:tcPr>
          <w:p w14:paraId="654E90C5" w14:textId="77777777" w:rsidR="00585A4D" w:rsidRPr="00585A4D" w:rsidRDefault="00585A4D" w:rsidP="007336B4">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b. All requested variables entered.</w:t>
            </w:r>
          </w:p>
        </w:tc>
      </w:tr>
    </w:tbl>
    <w:p w14:paraId="5C27D080" w14:textId="77777777" w:rsidR="00585A4D" w:rsidRPr="00585A4D" w:rsidRDefault="00585A4D" w:rsidP="00585A4D">
      <w:pPr>
        <w:autoSpaceDE w:val="0"/>
        <w:autoSpaceDN w:val="0"/>
        <w:adjustRightInd w:val="0"/>
        <w:spacing w:line="400" w:lineRule="atLeast"/>
        <w:rPr>
          <w:rFonts w:ascii="Times New Roman" w:hAnsi="Times New Roman" w:cs="Times New Roman"/>
          <w:sz w:val="24"/>
          <w:szCs w:val="24"/>
        </w:rPr>
      </w:pPr>
    </w:p>
    <w:tbl>
      <w:tblPr>
        <w:tblStyle w:val="TableGrid"/>
        <w:tblW w:w="5000" w:type="pct"/>
        <w:tblLook w:val="0000" w:firstRow="0" w:lastRow="0" w:firstColumn="0" w:lastColumn="0" w:noHBand="0" w:noVBand="0"/>
      </w:tblPr>
      <w:tblGrid>
        <w:gridCol w:w="844"/>
        <w:gridCol w:w="1270"/>
        <w:gridCol w:w="1296"/>
        <w:gridCol w:w="1177"/>
        <w:gridCol w:w="1231"/>
        <w:gridCol w:w="669"/>
        <w:gridCol w:w="718"/>
        <w:gridCol w:w="725"/>
      </w:tblGrid>
      <w:tr w:rsidR="00585A4D" w:rsidRPr="00585A4D" w14:paraId="282C22DB" w14:textId="77777777" w:rsidTr="00585A4D">
        <w:tc>
          <w:tcPr>
            <w:tcW w:w="5000" w:type="pct"/>
            <w:gridSpan w:val="8"/>
            <w:vAlign w:val="center"/>
          </w:tcPr>
          <w:p w14:paraId="7E76A1DA" w14:textId="77777777" w:rsidR="00585A4D" w:rsidRPr="00585A4D" w:rsidRDefault="00585A4D" w:rsidP="007004E6">
            <w:pPr>
              <w:autoSpaceDE w:val="0"/>
              <w:autoSpaceDN w:val="0"/>
              <w:adjustRightInd w:val="0"/>
              <w:spacing w:line="240" w:lineRule="auto"/>
              <w:jc w:val="center"/>
              <w:rPr>
                <w:rFonts w:ascii="Times New Roman" w:hAnsi="Times New Roman" w:cs="Times New Roman"/>
                <w:sz w:val="20"/>
                <w:szCs w:val="20"/>
              </w:rPr>
            </w:pPr>
            <w:r w:rsidRPr="00585A4D">
              <w:rPr>
                <w:rFonts w:ascii="Times New Roman" w:hAnsi="Times New Roman" w:cs="Times New Roman"/>
                <w:b/>
                <w:bCs/>
                <w:sz w:val="20"/>
                <w:szCs w:val="20"/>
              </w:rPr>
              <w:t xml:space="preserve">Collinearity </w:t>
            </w:r>
            <w:proofErr w:type="spellStart"/>
            <w:r w:rsidRPr="00585A4D">
              <w:rPr>
                <w:rFonts w:ascii="Times New Roman" w:hAnsi="Times New Roman" w:cs="Times New Roman"/>
                <w:b/>
                <w:bCs/>
                <w:sz w:val="20"/>
                <w:szCs w:val="20"/>
              </w:rPr>
              <w:t>Diagnostics</w:t>
            </w:r>
            <w:r w:rsidRPr="00585A4D">
              <w:rPr>
                <w:rFonts w:ascii="Times New Roman" w:hAnsi="Times New Roman" w:cs="Times New Roman"/>
                <w:b/>
                <w:bCs/>
                <w:sz w:val="20"/>
                <w:szCs w:val="20"/>
                <w:vertAlign w:val="superscript"/>
              </w:rPr>
              <w:t>a</w:t>
            </w:r>
            <w:proofErr w:type="spellEnd"/>
          </w:p>
        </w:tc>
      </w:tr>
      <w:tr w:rsidR="00585A4D" w:rsidRPr="00585A4D" w14:paraId="725A91AE" w14:textId="77777777" w:rsidTr="00585A4D">
        <w:tc>
          <w:tcPr>
            <w:tcW w:w="532" w:type="pct"/>
            <w:vMerge w:val="restart"/>
          </w:tcPr>
          <w:p w14:paraId="4041EC5F"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Model</w:t>
            </w:r>
          </w:p>
        </w:tc>
        <w:tc>
          <w:tcPr>
            <w:tcW w:w="801" w:type="pct"/>
            <w:vMerge w:val="restart"/>
          </w:tcPr>
          <w:p w14:paraId="3C15D6EC"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Dimension</w:t>
            </w:r>
          </w:p>
        </w:tc>
        <w:tc>
          <w:tcPr>
            <w:tcW w:w="817" w:type="pct"/>
            <w:vMerge w:val="restart"/>
          </w:tcPr>
          <w:p w14:paraId="2CE2F07B"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Eigenvalue</w:t>
            </w:r>
          </w:p>
        </w:tc>
        <w:tc>
          <w:tcPr>
            <w:tcW w:w="742" w:type="pct"/>
            <w:vMerge w:val="restart"/>
          </w:tcPr>
          <w:p w14:paraId="193062DF"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Condition Index</w:t>
            </w:r>
          </w:p>
        </w:tc>
        <w:tc>
          <w:tcPr>
            <w:tcW w:w="2108" w:type="pct"/>
            <w:gridSpan w:val="4"/>
          </w:tcPr>
          <w:p w14:paraId="704DC3B9"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Variance Proportions</w:t>
            </w:r>
          </w:p>
        </w:tc>
      </w:tr>
      <w:tr w:rsidR="00585A4D" w:rsidRPr="00585A4D" w14:paraId="61A14851" w14:textId="77777777" w:rsidTr="00585A4D">
        <w:tc>
          <w:tcPr>
            <w:tcW w:w="532" w:type="pct"/>
            <w:vMerge/>
          </w:tcPr>
          <w:p w14:paraId="1793BB9F"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p>
        </w:tc>
        <w:tc>
          <w:tcPr>
            <w:tcW w:w="801" w:type="pct"/>
            <w:vMerge/>
          </w:tcPr>
          <w:p w14:paraId="19917C89"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p>
        </w:tc>
        <w:tc>
          <w:tcPr>
            <w:tcW w:w="817" w:type="pct"/>
            <w:vMerge/>
          </w:tcPr>
          <w:p w14:paraId="7D6348F7"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p>
        </w:tc>
        <w:tc>
          <w:tcPr>
            <w:tcW w:w="742" w:type="pct"/>
            <w:vMerge/>
          </w:tcPr>
          <w:p w14:paraId="64F32A95"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p>
        </w:tc>
        <w:tc>
          <w:tcPr>
            <w:tcW w:w="776" w:type="pct"/>
          </w:tcPr>
          <w:p w14:paraId="5FB583E6"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(Constant)</w:t>
            </w:r>
          </w:p>
        </w:tc>
        <w:tc>
          <w:tcPr>
            <w:tcW w:w="422" w:type="pct"/>
          </w:tcPr>
          <w:p w14:paraId="5191EC5D"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ESG</w:t>
            </w:r>
          </w:p>
        </w:tc>
        <w:tc>
          <w:tcPr>
            <w:tcW w:w="453" w:type="pct"/>
          </w:tcPr>
          <w:p w14:paraId="66259582"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ROE</w:t>
            </w:r>
          </w:p>
        </w:tc>
        <w:tc>
          <w:tcPr>
            <w:tcW w:w="457" w:type="pct"/>
          </w:tcPr>
          <w:p w14:paraId="4AE58161"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DPR</w:t>
            </w:r>
          </w:p>
        </w:tc>
      </w:tr>
      <w:tr w:rsidR="00585A4D" w:rsidRPr="00585A4D" w14:paraId="44345ABD" w14:textId="77777777" w:rsidTr="00585A4D">
        <w:tc>
          <w:tcPr>
            <w:tcW w:w="532" w:type="pct"/>
            <w:vMerge w:val="restart"/>
          </w:tcPr>
          <w:p w14:paraId="036042B7"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w:t>
            </w:r>
          </w:p>
        </w:tc>
        <w:tc>
          <w:tcPr>
            <w:tcW w:w="801" w:type="pct"/>
          </w:tcPr>
          <w:p w14:paraId="1EEC208D"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w:t>
            </w:r>
          </w:p>
        </w:tc>
        <w:tc>
          <w:tcPr>
            <w:tcW w:w="817" w:type="pct"/>
          </w:tcPr>
          <w:p w14:paraId="63A9924B"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3.494</w:t>
            </w:r>
          </w:p>
        </w:tc>
        <w:tc>
          <w:tcPr>
            <w:tcW w:w="742" w:type="pct"/>
          </w:tcPr>
          <w:p w14:paraId="7B5E359D"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1.000</w:t>
            </w:r>
          </w:p>
        </w:tc>
        <w:tc>
          <w:tcPr>
            <w:tcW w:w="776" w:type="pct"/>
          </w:tcPr>
          <w:p w14:paraId="683BB73A"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w:t>
            </w:r>
          </w:p>
        </w:tc>
        <w:tc>
          <w:tcPr>
            <w:tcW w:w="422" w:type="pct"/>
          </w:tcPr>
          <w:p w14:paraId="55F11B30"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.01</w:t>
            </w:r>
          </w:p>
        </w:tc>
        <w:tc>
          <w:tcPr>
            <w:tcW w:w="453" w:type="pct"/>
          </w:tcPr>
          <w:p w14:paraId="1DACE897"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.01</w:t>
            </w:r>
          </w:p>
        </w:tc>
        <w:tc>
          <w:tcPr>
            <w:tcW w:w="457" w:type="pct"/>
          </w:tcPr>
          <w:p w14:paraId="0D63AEC4"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.02</w:t>
            </w:r>
          </w:p>
        </w:tc>
      </w:tr>
      <w:tr w:rsidR="00585A4D" w:rsidRPr="00585A4D" w14:paraId="7118E330" w14:textId="77777777" w:rsidTr="00585A4D">
        <w:tc>
          <w:tcPr>
            <w:tcW w:w="532" w:type="pct"/>
            <w:vMerge/>
          </w:tcPr>
          <w:p w14:paraId="2789CDB8"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p>
        </w:tc>
        <w:tc>
          <w:tcPr>
            <w:tcW w:w="801" w:type="pct"/>
          </w:tcPr>
          <w:p w14:paraId="6CA5C323"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w:t>
            </w:r>
          </w:p>
        </w:tc>
        <w:tc>
          <w:tcPr>
            <w:tcW w:w="817" w:type="pct"/>
          </w:tcPr>
          <w:p w14:paraId="2E3C17DE"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.347</w:t>
            </w:r>
          </w:p>
        </w:tc>
        <w:tc>
          <w:tcPr>
            <w:tcW w:w="742" w:type="pct"/>
          </w:tcPr>
          <w:p w14:paraId="526C66C1"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3.174</w:t>
            </w:r>
          </w:p>
        </w:tc>
        <w:tc>
          <w:tcPr>
            <w:tcW w:w="776" w:type="pct"/>
          </w:tcPr>
          <w:p w14:paraId="23AEE26A"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w:t>
            </w:r>
          </w:p>
        </w:tc>
        <w:tc>
          <w:tcPr>
            <w:tcW w:w="422" w:type="pct"/>
          </w:tcPr>
          <w:p w14:paraId="0730D05B"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w:t>
            </w:r>
          </w:p>
        </w:tc>
        <w:tc>
          <w:tcPr>
            <w:tcW w:w="453" w:type="pct"/>
          </w:tcPr>
          <w:p w14:paraId="76B5F059"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w:t>
            </w:r>
          </w:p>
        </w:tc>
        <w:tc>
          <w:tcPr>
            <w:tcW w:w="457" w:type="pct"/>
          </w:tcPr>
          <w:p w14:paraId="3CD27680"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.60</w:t>
            </w:r>
          </w:p>
        </w:tc>
      </w:tr>
      <w:tr w:rsidR="00585A4D" w:rsidRPr="00585A4D" w14:paraId="23356B70" w14:textId="77777777" w:rsidTr="00585A4D">
        <w:tc>
          <w:tcPr>
            <w:tcW w:w="532" w:type="pct"/>
            <w:vMerge/>
          </w:tcPr>
          <w:p w14:paraId="62D0AEB5"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p>
        </w:tc>
        <w:tc>
          <w:tcPr>
            <w:tcW w:w="801" w:type="pct"/>
          </w:tcPr>
          <w:p w14:paraId="7ACB42C5"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w:t>
            </w:r>
          </w:p>
        </w:tc>
        <w:tc>
          <w:tcPr>
            <w:tcW w:w="817" w:type="pct"/>
          </w:tcPr>
          <w:p w14:paraId="62CD8AC8"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.117</w:t>
            </w:r>
          </w:p>
        </w:tc>
        <w:tc>
          <w:tcPr>
            <w:tcW w:w="742" w:type="pct"/>
          </w:tcPr>
          <w:p w14:paraId="02520762"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5.464</w:t>
            </w:r>
          </w:p>
        </w:tc>
        <w:tc>
          <w:tcPr>
            <w:tcW w:w="776" w:type="pct"/>
          </w:tcPr>
          <w:p w14:paraId="1FF1DD39" w14:textId="6E53539F"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.04</w:t>
            </w:r>
          </w:p>
        </w:tc>
        <w:tc>
          <w:tcPr>
            <w:tcW w:w="422" w:type="pct"/>
          </w:tcPr>
          <w:p w14:paraId="1CC0840A"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.29</w:t>
            </w:r>
          </w:p>
        </w:tc>
        <w:tc>
          <w:tcPr>
            <w:tcW w:w="453" w:type="pct"/>
          </w:tcPr>
          <w:p w14:paraId="2096442F"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.68</w:t>
            </w:r>
          </w:p>
        </w:tc>
        <w:tc>
          <w:tcPr>
            <w:tcW w:w="457" w:type="pct"/>
          </w:tcPr>
          <w:p w14:paraId="3FC27CAA"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.32</w:t>
            </w:r>
          </w:p>
        </w:tc>
      </w:tr>
      <w:tr w:rsidR="00585A4D" w:rsidRPr="00585A4D" w14:paraId="10EC0D80" w14:textId="77777777" w:rsidTr="00585A4D">
        <w:tc>
          <w:tcPr>
            <w:tcW w:w="532" w:type="pct"/>
            <w:vMerge/>
          </w:tcPr>
          <w:p w14:paraId="53676DD2"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p>
        </w:tc>
        <w:tc>
          <w:tcPr>
            <w:tcW w:w="801" w:type="pct"/>
          </w:tcPr>
          <w:p w14:paraId="41ECEBBA"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4</w:t>
            </w:r>
          </w:p>
        </w:tc>
        <w:tc>
          <w:tcPr>
            <w:tcW w:w="817" w:type="pct"/>
          </w:tcPr>
          <w:p w14:paraId="391C21A0"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.042</w:t>
            </w:r>
          </w:p>
        </w:tc>
        <w:tc>
          <w:tcPr>
            <w:tcW w:w="742" w:type="pct"/>
          </w:tcPr>
          <w:p w14:paraId="0742D5EA"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9.158</w:t>
            </w:r>
          </w:p>
        </w:tc>
        <w:tc>
          <w:tcPr>
            <w:tcW w:w="776" w:type="pct"/>
          </w:tcPr>
          <w:p w14:paraId="2A151CDE"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.95</w:t>
            </w:r>
          </w:p>
        </w:tc>
        <w:tc>
          <w:tcPr>
            <w:tcW w:w="422" w:type="pct"/>
          </w:tcPr>
          <w:p w14:paraId="07014698"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.70</w:t>
            </w:r>
          </w:p>
        </w:tc>
        <w:tc>
          <w:tcPr>
            <w:tcW w:w="453" w:type="pct"/>
          </w:tcPr>
          <w:p w14:paraId="56FDF5CE"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.12</w:t>
            </w:r>
          </w:p>
        </w:tc>
        <w:tc>
          <w:tcPr>
            <w:tcW w:w="457" w:type="pct"/>
          </w:tcPr>
          <w:p w14:paraId="67CBCFB4"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.07</w:t>
            </w:r>
          </w:p>
        </w:tc>
      </w:tr>
      <w:tr w:rsidR="00585A4D" w:rsidRPr="00585A4D" w14:paraId="75721F97" w14:textId="77777777" w:rsidTr="00585A4D">
        <w:tc>
          <w:tcPr>
            <w:tcW w:w="5000" w:type="pct"/>
            <w:gridSpan w:val="8"/>
          </w:tcPr>
          <w:p w14:paraId="4ACEAA8F" w14:textId="0A9EB223"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 Dependent Variable: RETURN_SAHAM</w:t>
            </w:r>
          </w:p>
        </w:tc>
      </w:tr>
    </w:tbl>
    <w:p w14:paraId="628F2E5B" w14:textId="77777777" w:rsidR="00585A4D" w:rsidRPr="00585A4D" w:rsidRDefault="00585A4D" w:rsidP="00585A4D">
      <w:pPr>
        <w:autoSpaceDE w:val="0"/>
        <w:autoSpaceDN w:val="0"/>
        <w:adjustRightInd w:val="0"/>
        <w:spacing w:line="400" w:lineRule="atLeast"/>
        <w:rPr>
          <w:rFonts w:ascii="Times New Roman" w:hAnsi="Times New Roman" w:cs="Times New Roman"/>
          <w:sz w:val="24"/>
          <w:szCs w:val="24"/>
        </w:rPr>
      </w:pPr>
    </w:p>
    <w:tbl>
      <w:tblPr>
        <w:tblStyle w:val="TableGrid"/>
        <w:tblW w:w="8107" w:type="dxa"/>
        <w:tblLayout w:type="fixed"/>
        <w:tblLook w:val="0000" w:firstRow="0" w:lastRow="0" w:firstColumn="0" w:lastColumn="0" w:noHBand="0" w:noVBand="0"/>
      </w:tblPr>
      <w:tblGrid>
        <w:gridCol w:w="2447"/>
        <w:gridCol w:w="1070"/>
        <w:gridCol w:w="1102"/>
        <w:gridCol w:w="1025"/>
        <w:gridCol w:w="1438"/>
        <w:gridCol w:w="1025"/>
      </w:tblGrid>
      <w:tr w:rsidR="00585A4D" w:rsidRPr="00585A4D" w14:paraId="509699AD" w14:textId="77777777" w:rsidTr="00585A4D">
        <w:tc>
          <w:tcPr>
            <w:tcW w:w="8103" w:type="dxa"/>
            <w:gridSpan w:val="6"/>
          </w:tcPr>
          <w:p w14:paraId="29F2543E" w14:textId="387BC3B7" w:rsidR="00585A4D" w:rsidRPr="00585A4D" w:rsidRDefault="00585A4D" w:rsidP="007004E6">
            <w:pPr>
              <w:autoSpaceDE w:val="0"/>
              <w:autoSpaceDN w:val="0"/>
              <w:adjustRightInd w:val="0"/>
              <w:spacing w:line="240" w:lineRule="auto"/>
              <w:jc w:val="center"/>
              <w:rPr>
                <w:rFonts w:ascii="Times New Roman" w:hAnsi="Times New Roman" w:cs="Times New Roman"/>
                <w:sz w:val="20"/>
                <w:szCs w:val="20"/>
              </w:rPr>
            </w:pPr>
            <w:r w:rsidRPr="00585A4D">
              <w:rPr>
                <w:rFonts w:ascii="Times New Roman" w:hAnsi="Times New Roman" w:cs="Times New Roman"/>
                <w:b/>
                <w:bCs/>
                <w:sz w:val="20"/>
                <w:szCs w:val="20"/>
              </w:rPr>
              <w:t xml:space="preserve">Residuals </w:t>
            </w:r>
            <w:proofErr w:type="spellStart"/>
            <w:r w:rsidRPr="00585A4D">
              <w:rPr>
                <w:rFonts w:ascii="Times New Roman" w:hAnsi="Times New Roman" w:cs="Times New Roman"/>
                <w:b/>
                <w:bCs/>
                <w:sz w:val="20"/>
                <w:szCs w:val="20"/>
              </w:rPr>
              <w:t>Statistics</w:t>
            </w:r>
            <w:r w:rsidRPr="00585A4D">
              <w:rPr>
                <w:rFonts w:ascii="Times New Roman" w:hAnsi="Times New Roman" w:cs="Times New Roman"/>
                <w:b/>
                <w:bCs/>
                <w:sz w:val="20"/>
                <w:szCs w:val="20"/>
                <w:vertAlign w:val="superscript"/>
              </w:rPr>
              <w:t>a</w:t>
            </w:r>
            <w:proofErr w:type="spellEnd"/>
          </w:p>
        </w:tc>
      </w:tr>
      <w:tr w:rsidR="00585A4D" w:rsidRPr="00585A4D" w14:paraId="0FC04B1C" w14:textId="77777777" w:rsidTr="00585A4D">
        <w:tc>
          <w:tcPr>
            <w:tcW w:w="2447" w:type="dxa"/>
          </w:tcPr>
          <w:p w14:paraId="3C9262CE"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p>
        </w:tc>
        <w:tc>
          <w:tcPr>
            <w:tcW w:w="1070" w:type="dxa"/>
          </w:tcPr>
          <w:p w14:paraId="56E55453"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Minimum</w:t>
            </w:r>
          </w:p>
        </w:tc>
        <w:tc>
          <w:tcPr>
            <w:tcW w:w="1101" w:type="dxa"/>
          </w:tcPr>
          <w:p w14:paraId="36E0C5AD"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Maximum</w:t>
            </w:r>
          </w:p>
        </w:tc>
        <w:tc>
          <w:tcPr>
            <w:tcW w:w="1024" w:type="dxa"/>
          </w:tcPr>
          <w:p w14:paraId="680C494C"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Mean</w:t>
            </w:r>
          </w:p>
        </w:tc>
        <w:tc>
          <w:tcPr>
            <w:tcW w:w="1437" w:type="dxa"/>
          </w:tcPr>
          <w:p w14:paraId="3A64E571"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Std. Deviation</w:t>
            </w:r>
          </w:p>
        </w:tc>
        <w:tc>
          <w:tcPr>
            <w:tcW w:w="1024" w:type="dxa"/>
          </w:tcPr>
          <w:p w14:paraId="4BC2EB0E"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N</w:t>
            </w:r>
          </w:p>
        </w:tc>
      </w:tr>
      <w:tr w:rsidR="00585A4D" w:rsidRPr="00585A4D" w14:paraId="3AEF70B7" w14:textId="77777777" w:rsidTr="00585A4D">
        <w:tc>
          <w:tcPr>
            <w:tcW w:w="2447" w:type="dxa"/>
          </w:tcPr>
          <w:p w14:paraId="5F0E2E89"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Predicted Value</w:t>
            </w:r>
          </w:p>
        </w:tc>
        <w:tc>
          <w:tcPr>
            <w:tcW w:w="1070" w:type="dxa"/>
          </w:tcPr>
          <w:p w14:paraId="3E1C34E8"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-.1733</w:t>
            </w:r>
          </w:p>
        </w:tc>
        <w:tc>
          <w:tcPr>
            <w:tcW w:w="1101" w:type="dxa"/>
          </w:tcPr>
          <w:p w14:paraId="5B267AC7"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.1029</w:t>
            </w:r>
          </w:p>
        </w:tc>
        <w:tc>
          <w:tcPr>
            <w:tcW w:w="1024" w:type="dxa"/>
          </w:tcPr>
          <w:p w14:paraId="6E40FD9B"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-.0103</w:t>
            </w:r>
          </w:p>
        </w:tc>
        <w:tc>
          <w:tcPr>
            <w:tcW w:w="1437" w:type="dxa"/>
          </w:tcPr>
          <w:p w14:paraId="4E4E10EE"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.04584</w:t>
            </w:r>
          </w:p>
        </w:tc>
        <w:tc>
          <w:tcPr>
            <w:tcW w:w="1024" w:type="dxa"/>
          </w:tcPr>
          <w:p w14:paraId="23EC4A69"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7EAB4388" w14:textId="77777777" w:rsidTr="00585A4D">
        <w:tc>
          <w:tcPr>
            <w:tcW w:w="2447" w:type="dxa"/>
          </w:tcPr>
          <w:p w14:paraId="0EC3FCC4"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Std. Predicted Value</w:t>
            </w:r>
          </w:p>
        </w:tc>
        <w:tc>
          <w:tcPr>
            <w:tcW w:w="1070" w:type="dxa"/>
          </w:tcPr>
          <w:p w14:paraId="0FC4AE58"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-3.557</w:t>
            </w:r>
          </w:p>
        </w:tc>
        <w:tc>
          <w:tcPr>
            <w:tcW w:w="1101" w:type="dxa"/>
          </w:tcPr>
          <w:p w14:paraId="07610FDC"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2.470</w:t>
            </w:r>
          </w:p>
        </w:tc>
        <w:tc>
          <w:tcPr>
            <w:tcW w:w="1024" w:type="dxa"/>
          </w:tcPr>
          <w:p w14:paraId="31AA0CA4" w14:textId="09E5C2AE"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.000</w:t>
            </w:r>
          </w:p>
        </w:tc>
        <w:tc>
          <w:tcPr>
            <w:tcW w:w="1437" w:type="dxa"/>
          </w:tcPr>
          <w:p w14:paraId="63B3BF60"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1.000</w:t>
            </w:r>
          </w:p>
        </w:tc>
        <w:tc>
          <w:tcPr>
            <w:tcW w:w="1024" w:type="dxa"/>
          </w:tcPr>
          <w:p w14:paraId="01C1B0E0"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7D53AD66" w14:textId="77777777" w:rsidTr="00585A4D">
        <w:tc>
          <w:tcPr>
            <w:tcW w:w="2447" w:type="dxa"/>
          </w:tcPr>
          <w:p w14:paraId="0B4AC786"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Standard Error of Predicted Value</w:t>
            </w:r>
          </w:p>
        </w:tc>
        <w:tc>
          <w:tcPr>
            <w:tcW w:w="1070" w:type="dxa"/>
          </w:tcPr>
          <w:p w14:paraId="4ED527AF"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.011</w:t>
            </w:r>
          </w:p>
        </w:tc>
        <w:tc>
          <w:tcPr>
            <w:tcW w:w="1101" w:type="dxa"/>
          </w:tcPr>
          <w:p w14:paraId="626053C4"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.056</w:t>
            </w:r>
          </w:p>
        </w:tc>
        <w:tc>
          <w:tcPr>
            <w:tcW w:w="1024" w:type="dxa"/>
          </w:tcPr>
          <w:p w14:paraId="247A7553"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.019</w:t>
            </w:r>
          </w:p>
        </w:tc>
        <w:tc>
          <w:tcPr>
            <w:tcW w:w="1437" w:type="dxa"/>
          </w:tcPr>
          <w:p w14:paraId="08F3B2F1"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.007</w:t>
            </w:r>
          </w:p>
        </w:tc>
        <w:tc>
          <w:tcPr>
            <w:tcW w:w="1024" w:type="dxa"/>
          </w:tcPr>
          <w:p w14:paraId="08248D76"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24E42100" w14:textId="77777777" w:rsidTr="00585A4D">
        <w:tc>
          <w:tcPr>
            <w:tcW w:w="2447" w:type="dxa"/>
          </w:tcPr>
          <w:p w14:paraId="0E30117A"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Adjusted Predicted Value</w:t>
            </w:r>
          </w:p>
        </w:tc>
        <w:tc>
          <w:tcPr>
            <w:tcW w:w="1070" w:type="dxa"/>
          </w:tcPr>
          <w:p w14:paraId="651B2CB1"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-.1820</w:t>
            </w:r>
          </w:p>
        </w:tc>
        <w:tc>
          <w:tcPr>
            <w:tcW w:w="1101" w:type="dxa"/>
          </w:tcPr>
          <w:p w14:paraId="5E8E650E"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.1014</w:t>
            </w:r>
          </w:p>
        </w:tc>
        <w:tc>
          <w:tcPr>
            <w:tcW w:w="1024" w:type="dxa"/>
          </w:tcPr>
          <w:p w14:paraId="17C7B35D"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-.0103</w:t>
            </w:r>
          </w:p>
        </w:tc>
        <w:tc>
          <w:tcPr>
            <w:tcW w:w="1437" w:type="dxa"/>
          </w:tcPr>
          <w:p w14:paraId="6338B220"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.04621</w:t>
            </w:r>
          </w:p>
        </w:tc>
        <w:tc>
          <w:tcPr>
            <w:tcW w:w="1024" w:type="dxa"/>
          </w:tcPr>
          <w:p w14:paraId="11167070"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69291D4E" w14:textId="77777777" w:rsidTr="00585A4D">
        <w:tc>
          <w:tcPr>
            <w:tcW w:w="2447" w:type="dxa"/>
          </w:tcPr>
          <w:p w14:paraId="5ED2CC33"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Residual</w:t>
            </w:r>
          </w:p>
        </w:tc>
        <w:tc>
          <w:tcPr>
            <w:tcW w:w="1070" w:type="dxa"/>
          </w:tcPr>
          <w:p w14:paraId="57F09A24"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-.28403</w:t>
            </w:r>
          </w:p>
        </w:tc>
        <w:tc>
          <w:tcPr>
            <w:tcW w:w="1101" w:type="dxa"/>
          </w:tcPr>
          <w:p w14:paraId="44563A35"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.35398</w:t>
            </w:r>
          </w:p>
        </w:tc>
        <w:tc>
          <w:tcPr>
            <w:tcW w:w="1024" w:type="dxa"/>
          </w:tcPr>
          <w:p w14:paraId="3B03E902"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.00000</w:t>
            </w:r>
          </w:p>
        </w:tc>
        <w:tc>
          <w:tcPr>
            <w:tcW w:w="1437" w:type="dxa"/>
          </w:tcPr>
          <w:p w14:paraId="200EBED4"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.13733</w:t>
            </w:r>
          </w:p>
        </w:tc>
        <w:tc>
          <w:tcPr>
            <w:tcW w:w="1024" w:type="dxa"/>
          </w:tcPr>
          <w:p w14:paraId="70BBA155"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7E4FC9CF" w14:textId="77777777" w:rsidTr="00585A4D">
        <w:tc>
          <w:tcPr>
            <w:tcW w:w="2447" w:type="dxa"/>
          </w:tcPr>
          <w:p w14:paraId="69563B09"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Std. Residual</w:t>
            </w:r>
          </w:p>
        </w:tc>
        <w:tc>
          <w:tcPr>
            <w:tcW w:w="1070" w:type="dxa"/>
          </w:tcPr>
          <w:p w14:paraId="2C23B238"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-2.052</w:t>
            </w:r>
          </w:p>
        </w:tc>
        <w:tc>
          <w:tcPr>
            <w:tcW w:w="1101" w:type="dxa"/>
          </w:tcPr>
          <w:p w14:paraId="7078E209"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2.557</w:t>
            </w:r>
          </w:p>
        </w:tc>
        <w:tc>
          <w:tcPr>
            <w:tcW w:w="1024" w:type="dxa"/>
          </w:tcPr>
          <w:p w14:paraId="68846F59" w14:textId="5AA5F11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.000</w:t>
            </w:r>
          </w:p>
        </w:tc>
        <w:tc>
          <w:tcPr>
            <w:tcW w:w="1437" w:type="dxa"/>
          </w:tcPr>
          <w:p w14:paraId="3BB0A1BE"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.992</w:t>
            </w:r>
          </w:p>
        </w:tc>
        <w:tc>
          <w:tcPr>
            <w:tcW w:w="1024" w:type="dxa"/>
          </w:tcPr>
          <w:p w14:paraId="0239CBE5"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20B42C26" w14:textId="77777777" w:rsidTr="00585A4D">
        <w:tc>
          <w:tcPr>
            <w:tcW w:w="2447" w:type="dxa"/>
          </w:tcPr>
          <w:p w14:paraId="55FDFE31"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Stud. Residual</w:t>
            </w:r>
          </w:p>
        </w:tc>
        <w:tc>
          <w:tcPr>
            <w:tcW w:w="1070" w:type="dxa"/>
          </w:tcPr>
          <w:p w14:paraId="0C0D6F40"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-2.066</w:t>
            </w:r>
          </w:p>
        </w:tc>
        <w:tc>
          <w:tcPr>
            <w:tcW w:w="1101" w:type="dxa"/>
          </w:tcPr>
          <w:p w14:paraId="7A71AEBB"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2.572</w:t>
            </w:r>
          </w:p>
        </w:tc>
        <w:tc>
          <w:tcPr>
            <w:tcW w:w="1024" w:type="dxa"/>
          </w:tcPr>
          <w:p w14:paraId="76493CE2"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.000</w:t>
            </w:r>
          </w:p>
        </w:tc>
        <w:tc>
          <w:tcPr>
            <w:tcW w:w="1437" w:type="dxa"/>
          </w:tcPr>
          <w:p w14:paraId="72B19B2A"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1.003</w:t>
            </w:r>
          </w:p>
        </w:tc>
        <w:tc>
          <w:tcPr>
            <w:tcW w:w="1024" w:type="dxa"/>
          </w:tcPr>
          <w:p w14:paraId="229A9E35"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1C1A7158" w14:textId="77777777" w:rsidTr="00585A4D">
        <w:tc>
          <w:tcPr>
            <w:tcW w:w="2447" w:type="dxa"/>
          </w:tcPr>
          <w:p w14:paraId="3B0E7FED"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Deleted Residual</w:t>
            </w:r>
          </w:p>
        </w:tc>
        <w:tc>
          <w:tcPr>
            <w:tcW w:w="1070" w:type="dxa"/>
          </w:tcPr>
          <w:p w14:paraId="364E83EF"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-.28800</w:t>
            </w:r>
          </w:p>
        </w:tc>
        <w:tc>
          <w:tcPr>
            <w:tcW w:w="1101" w:type="dxa"/>
          </w:tcPr>
          <w:p w14:paraId="7D2843AF"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.35807</w:t>
            </w:r>
          </w:p>
        </w:tc>
        <w:tc>
          <w:tcPr>
            <w:tcW w:w="1024" w:type="dxa"/>
          </w:tcPr>
          <w:p w14:paraId="0CB984F1"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.00005</w:t>
            </w:r>
          </w:p>
        </w:tc>
        <w:tc>
          <w:tcPr>
            <w:tcW w:w="1437" w:type="dxa"/>
          </w:tcPr>
          <w:p w14:paraId="442DC879"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.14030</w:t>
            </w:r>
          </w:p>
        </w:tc>
        <w:tc>
          <w:tcPr>
            <w:tcW w:w="1024" w:type="dxa"/>
          </w:tcPr>
          <w:p w14:paraId="2B70A944"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627F6EF6" w14:textId="77777777" w:rsidTr="00585A4D">
        <w:tc>
          <w:tcPr>
            <w:tcW w:w="2447" w:type="dxa"/>
          </w:tcPr>
          <w:p w14:paraId="3D7AF611"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Stud. Deleted Residual</w:t>
            </w:r>
          </w:p>
        </w:tc>
        <w:tc>
          <w:tcPr>
            <w:tcW w:w="1070" w:type="dxa"/>
          </w:tcPr>
          <w:p w14:paraId="313EAD63"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-2.084</w:t>
            </w:r>
          </w:p>
        </w:tc>
        <w:tc>
          <w:tcPr>
            <w:tcW w:w="1101" w:type="dxa"/>
          </w:tcPr>
          <w:p w14:paraId="4C8E862E"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2.612</w:t>
            </w:r>
          </w:p>
        </w:tc>
        <w:tc>
          <w:tcPr>
            <w:tcW w:w="1024" w:type="dxa"/>
          </w:tcPr>
          <w:p w14:paraId="12BE7D0A"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.001</w:t>
            </w:r>
          </w:p>
        </w:tc>
        <w:tc>
          <w:tcPr>
            <w:tcW w:w="1437" w:type="dxa"/>
          </w:tcPr>
          <w:p w14:paraId="30CF9272"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1.007</w:t>
            </w:r>
          </w:p>
        </w:tc>
        <w:tc>
          <w:tcPr>
            <w:tcW w:w="1024" w:type="dxa"/>
          </w:tcPr>
          <w:p w14:paraId="2631E087"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3CA02505" w14:textId="77777777" w:rsidTr="00585A4D">
        <w:tc>
          <w:tcPr>
            <w:tcW w:w="2447" w:type="dxa"/>
          </w:tcPr>
          <w:p w14:paraId="4DD0BDFD"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Mahal. Distance</w:t>
            </w:r>
          </w:p>
        </w:tc>
        <w:tc>
          <w:tcPr>
            <w:tcW w:w="1070" w:type="dxa"/>
          </w:tcPr>
          <w:p w14:paraId="5C157EF5"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c>
          <w:tcPr>
            <w:tcW w:w="1101" w:type="dxa"/>
          </w:tcPr>
          <w:p w14:paraId="3FB453FF"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29.628</w:t>
            </w:r>
          </w:p>
        </w:tc>
        <w:tc>
          <w:tcPr>
            <w:tcW w:w="1024" w:type="dxa"/>
          </w:tcPr>
          <w:p w14:paraId="0407330F"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2.984</w:t>
            </w:r>
          </w:p>
        </w:tc>
        <w:tc>
          <w:tcPr>
            <w:tcW w:w="1437" w:type="dxa"/>
          </w:tcPr>
          <w:p w14:paraId="233E7CA0"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3.681</w:t>
            </w:r>
          </w:p>
        </w:tc>
        <w:tc>
          <w:tcPr>
            <w:tcW w:w="1024" w:type="dxa"/>
          </w:tcPr>
          <w:p w14:paraId="2F3FC61D"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7ADC5696" w14:textId="77777777" w:rsidTr="00585A4D">
        <w:tc>
          <w:tcPr>
            <w:tcW w:w="2447" w:type="dxa"/>
          </w:tcPr>
          <w:p w14:paraId="66B90C87"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Cook's Distance</w:t>
            </w:r>
          </w:p>
        </w:tc>
        <w:tc>
          <w:tcPr>
            <w:tcW w:w="1070" w:type="dxa"/>
          </w:tcPr>
          <w:p w14:paraId="64227D78"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.000</w:t>
            </w:r>
          </w:p>
        </w:tc>
        <w:tc>
          <w:tcPr>
            <w:tcW w:w="1101" w:type="dxa"/>
          </w:tcPr>
          <w:p w14:paraId="1A344A0D"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.096</w:t>
            </w:r>
          </w:p>
        </w:tc>
        <w:tc>
          <w:tcPr>
            <w:tcW w:w="1024" w:type="dxa"/>
          </w:tcPr>
          <w:p w14:paraId="630985F3"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.005</w:t>
            </w:r>
          </w:p>
        </w:tc>
        <w:tc>
          <w:tcPr>
            <w:tcW w:w="1437" w:type="dxa"/>
          </w:tcPr>
          <w:p w14:paraId="7F64A213"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.010</w:t>
            </w:r>
          </w:p>
        </w:tc>
        <w:tc>
          <w:tcPr>
            <w:tcW w:w="1024" w:type="dxa"/>
          </w:tcPr>
          <w:p w14:paraId="52AABB32"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25952CAD" w14:textId="77777777" w:rsidTr="00585A4D">
        <w:tc>
          <w:tcPr>
            <w:tcW w:w="2447" w:type="dxa"/>
          </w:tcPr>
          <w:p w14:paraId="71F2A822"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Centered Leverage Value</w:t>
            </w:r>
          </w:p>
        </w:tc>
        <w:tc>
          <w:tcPr>
            <w:tcW w:w="1070" w:type="dxa"/>
          </w:tcPr>
          <w:p w14:paraId="05291312"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.001</w:t>
            </w:r>
          </w:p>
        </w:tc>
        <w:tc>
          <w:tcPr>
            <w:tcW w:w="1101" w:type="dxa"/>
          </w:tcPr>
          <w:p w14:paraId="13CD509D"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.158</w:t>
            </w:r>
          </w:p>
        </w:tc>
        <w:tc>
          <w:tcPr>
            <w:tcW w:w="1024" w:type="dxa"/>
          </w:tcPr>
          <w:p w14:paraId="469A5DEB"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.016</w:t>
            </w:r>
          </w:p>
        </w:tc>
        <w:tc>
          <w:tcPr>
            <w:tcW w:w="1437" w:type="dxa"/>
          </w:tcPr>
          <w:p w14:paraId="2B11D3C5"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.020</w:t>
            </w:r>
          </w:p>
        </w:tc>
        <w:tc>
          <w:tcPr>
            <w:tcW w:w="1024" w:type="dxa"/>
          </w:tcPr>
          <w:p w14:paraId="65F5E669" w14:textId="77777777"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189</w:t>
            </w:r>
          </w:p>
        </w:tc>
      </w:tr>
      <w:tr w:rsidR="00585A4D" w:rsidRPr="00585A4D" w14:paraId="306AD50D" w14:textId="77777777" w:rsidTr="00585A4D">
        <w:tc>
          <w:tcPr>
            <w:tcW w:w="8103" w:type="dxa"/>
            <w:gridSpan w:val="6"/>
          </w:tcPr>
          <w:p w14:paraId="66DFBD37" w14:textId="5E4B7081" w:rsidR="00585A4D" w:rsidRPr="00585A4D" w:rsidRDefault="00585A4D" w:rsidP="007004E6">
            <w:pPr>
              <w:autoSpaceDE w:val="0"/>
              <w:autoSpaceDN w:val="0"/>
              <w:adjustRightInd w:val="0"/>
              <w:spacing w:line="240" w:lineRule="auto"/>
              <w:rPr>
                <w:rFonts w:ascii="Times New Roman" w:hAnsi="Times New Roman" w:cs="Times New Roman"/>
                <w:sz w:val="20"/>
                <w:szCs w:val="20"/>
              </w:rPr>
            </w:pPr>
            <w:r w:rsidRPr="00585A4D">
              <w:rPr>
                <w:rFonts w:ascii="Times New Roman" w:hAnsi="Times New Roman" w:cs="Times New Roman"/>
                <w:sz w:val="20"/>
                <w:szCs w:val="20"/>
              </w:rPr>
              <w:t>a. Dependent Variable: RETURN_SAHAM</w:t>
            </w:r>
          </w:p>
        </w:tc>
      </w:tr>
    </w:tbl>
    <w:p w14:paraId="0D7C270C" w14:textId="77777777" w:rsidR="00585A4D" w:rsidRPr="00585A4D" w:rsidRDefault="00585A4D" w:rsidP="00585A4D">
      <w:pPr>
        <w:autoSpaceDE w:val="0"/>
        <w:autoSpaceDN w:val="0"/>
        <w:adjustRightInd w:val="0"/>
        <w:spacing w:line="400" w:lineRule="atLeast"/>
        <w:rPr>
          <w:rFonts w:ascii="Times New Roman" w:hAnsi="Times New Roman" w:cs="Times New Roman"/>
          <w:sz w:val="24"/>
          <w:szCs w:val="24"/>
        </w:rPr>
      </w:pPr>
    </w:p>
    <w:p w14:paraId="3632D66C" w14:textId="77777777" w:rsidR="00585A4D" w:rsidRPr="00585A4D" w:rsidRDefault="00585A4D" w:rsidP="00585A4D">
      <w:pPr>
        <w:autoSpaceDE w:val="0"/>
        <w:autoSpaceDN w:val="0"/>
        <w:adjustRightInd w:val="0"/>
        <w:spacing w:line="400" w:lineRule="atLeast"/>
        <w:rPr>
          <w:rFonts w:ascii="Times New Roman" w:hAnsi="Times New Roman" w:cs="Times New Roman"/>
          <w:sz w:val="24"/>
          <w:szCs w:val="24"/>
        </w:rPr>
      </w:pPr>
    </w:p>
    <w:p w14:paraId="4DE53045" w14:textId="5CEBEE78" w:rsidR="00481D90" w:rsidRPr="007336B4" w:rsidRDefault="007336B4" w:rsidP="00FE33C9">
      <w:pPr>
        <w:autoSpaceDE w:val="0"/>
        <w:autoSpaceDN w:val="0"/>
        <w:adjustRightInd w:val="0"/>
        <w:spacing w:line="400" w:lineRule="atLeast"/>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054528" behindDoc="0" locked="0" layoutInCell="1" allowOverlap="1" wp14:anchorId="120D1998" wp14:editId="1356E542">
                <wp:simplePos x="0" y="0"/>
                <wp:positionH relativeFrom="margin">
                  <wp:posOffset>2336482</wp:posOffset>
                </wp:positionH>
                <wp:positionV relativeFrom="paragraph">
                  <wp:posOffset>802958</wp:posOffset>
                </wp:positionV>
                <wp:extent cx="586740" cy="445135"/>
                <wp:effectExtent l="0" t="0" r="3810" b="0"/>
                <wp:wrapNone/>
                <wp:docPr id="1974298012"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0949F4" id="Rectangle 22" o:spid="_x0000_s1026" style="position:absolute;margin-left:183.95pt;margin-top:63.25pt;width:46.2pt;height:35.05pt;flip:y;z-index:252054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" fillcolor="white [3201]" stroked="f" strokeweight="1pt">
                <w10:wrap anchorx="margin"/>
              </v:rect>
            </w:pict>
          </mc:Fallback>
        </mc:AlternateContent>
      </w:r>
      <w:r w:rsidR="009D2543" w:rsidRPr="00103A22">
        <w:rPr>
          <w:rFonts w:ascii="Times New Roman" w:hAnsi="Times New Roman" w:cs="Times New Roman"/>
          <w:noProof/>
          <w14:ligatures w14:val="standardContextual"/>
        </w:rPr>
        <mc:AlternateContent>
          <mc:Choice Requires="wps">
            <w:drawing>
              <wp:anchor distT="0" distB="0" distL="114300" distR="114300" simplePos="0" relativeHeight="252058624" behindDoc="0" locked="0" layoutInCell="1" allowOverlap="1" wp14:anchorId="187419CF" wp14:editId="390EC968">
                <wp:simplePos x="0" y="0"/>
                <wp:positionH relativeFrom="margin">
                  <wp:align>center</wp:align>
                </wp:positionH>
                <wp:positionV relativeFrom="paragraph">
                  <wp:posOffset>8156174</wp:posOffset>
                </wp:positionV>
                <wp:extent cx="586740" cy="445135"/>
                <wp:effectExtent l="0" t="0" r="3810" b="0"/>
                <wp:wrapNone/>
                <wp:docPr id="1484572841"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FE534" id="Rectangle 22" o:spid="_x0000_s1026" style="position:absolute;margin-left:0;margin-top:642.2pt;width:46.2pt;height:35.05pt;flip:y;z-index:252058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" fillcolor="white [3201]" stroked="f" strokeweight="1pt">
                <w10:wrap anchorx="margin"/>
              </v:rect>
            </w:pict>
          </mc:Fallback>
        </mc:AlternateContent>
      </w:r>
    </w:p>
    <w:p w14:paraId="3CE5FAFE" w14:textId="4D7B816B" w:rsidR="00481D90" w:rsidRPr="00FE33C9" w:rsidRDefault="007072C6" w:rsidP="00481D90">
      <w:pPr>
        <w:rPr>
          <w:rFonts w:ascii="Times New Roman" w:hAnsi="Times New Roman" w:cs="Times New Roman"/>
          <w:b/>
          <w:bCs/>
          <w:sz w:val="24"/>
          <w:szCs w:val="24"/>
        </w:rPr>
      </w:pPr>
      <w:r w:rsidRPr="007072C6">
        <w:rPr>
          <w:rFonts w:ascii="Times New Roman" w:hAnsi="Times New Roman" w:cs="Times New Roman"/>
          <w:b/>
          <w:bCs/>
          <w:sz w:val="24"/>
          <w:szCs w:val="24"/>
        </w:rPr>
        <w:lastRenderedPageBreak/>
        <w:t>Appendix 6. Correction/Suggestion Sheet from previous Seminar</w:t>
      </w:r>
    </w:p>
    <w:tbl>
      <w:tblPr>
        <w:tblW w:w="0" w:type="auto"/>
        <w:jc w:val="center"/>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ayout w:type="fixed"/>
        <w:tblLook w:val="04A0" w:firstRow="1" w:lastRow="0" w:firstColumn="1" w:lastColumn="0" w:noHBand="0" w:noVBand="1"/>
      </w:tblPr>
      <w:tblGrid>
        <w:gridCol w:w="1190"/>
        <w:gridCol w:w="2415"/>
        <w:gridCol w:w="1211"/>
        <w:gridCol w:w="5005"/>
      </w:tblGrid>
      <w:tr w:rsidR="00481D90" w14:paraId="1B20AD34" w14:textId="77777777" w:rsidTr="00627473">
        <w:trPr>
          <w:trHeight w:val="361"/>
          <w:jc w:val="center"/>
        </w:trPr>
        <w:tc>
          <w:tcPr>
            <w:tcW w:w="1190" w:type="dxa"/>
            <w:tcBorders>
              <w:top w:val="single" w:sz="8" w:space="0" w:color="000000"/>
              <w:left w:val="single" w:sz="8" w:space="0" w:color="000000"/>
              <w:bottom w:val="single" w:sz="8" w:space="0" w:color="000000"/>
              <w:right w:val="single" w:sz="8" w:space="0" w:color="000000"/>
            </w:tcBorders>
          </w:tcPr>
          <w:p w14:paraId="094C005D" w14:textId="77777777" w:rsidR="00481D90" w:rsidRDefault="00481D90" w:rsidP="00627473">
            <w:pPr>
              <w:jc w:val="center"/>
              <w:rPr>
                <w:rFonts w:ascii="Times New Roman" w:hAnsi="Times New Roman"/>
                <w:b/>
                <w:color w:val="000000"/>
                <w:lang w:val="id-ID"/>
              </w:rPr>
            </w:pPr>
            <w:r>
              <w:rPr>
                <w:rFonts w:ascii="Times New Roman" w:hAnsi="Times New Roman"/>
                <w:b/>
                <w:color w:val="000000"/>
                <w:lang w:val="id-ID"/>
              </w:rPr>
              <w:t>NO.</w:t>
            </w:r>
          </w:p>
        </w:tc>
        <w:tc>
          <w:tcPr>
            <w:tcW w:w="2415" w:type="dxa"/>
            <w:tcBorders>
              <w:top w:val="single" w:sz="8" w:space="0" w:color="000000"/>
              <w:left w:val="single" w:sz="8" w:space="0" w:color="000000"/>
              <w:bottom w:val="single" w:sz="8" w:space="0" w:color="000000"/>
              <w:right w:val="single" w:sz="8" w:space="0" w:color="000000"/>
            </w:tcBorders>
          </w:tcPr>
          <w:p w14:paraId="43B69ADE" w14:textId="77777777" w:rsidR="00481D90" w:rsidRDefault="00481D90" w:rsidP="00627473">
            <w:pPr>
              <w:jc w:val="center"/>
              <w:rPr>
                <w:rFonts w:ascii="Times New Roman" w:hAnsi="Times New Roman"/>
                <w:b/>
                <w:color w:val="000000"/>
                <w:lang w:val="id-ID"/>
              </w:rPr>
            </w:pPr>
            <w:r>
              <w:rPr>
                <w:rFonts w:ascii="Times New Roman" w:hAnsi="Times New Roman"/>
                <w:b/>
                <w:color w:val="000000"/>
                <w:lang w:val="id-ID"/>
              </w:rPr>
              <w:t>HALAMAN</w:t>
            </w:r>
          </w:p>
        </w:tc>
        <w:tc>
          <w:tcPr>
            <w:tcW w:w="1211" w:type="dxa"/>
            <w:tcBorders>
              <w:top w:val="single" w:sz="8" w:space="0" w:color="000000"/>
              <w:left w:val="single" w:sz="8" w:space="0" w:color="000000"/>
              <w:bottom w:val="single" w:sz="8" w:space="0" w:color="000000"/>
              <w:right w:val="single" w:sz="8" w:space="0" w:color="000000"/>
            </w:tcBorders>
          </w:tcPr>
          <w:p w14:paraId="4F60217F" w14:textId="77777777" w:rsidR="00481D90" w:rsidRDefault="00481D90" w:rsidP="00627473">
            <w:pPr>
              <w:jc w:val="center"/>
              <w:rPr>
                <w:rFonts w:ascii="Times New Roman" w:hAnsi="Times New Roman"/>
                <w:b/>
                <w:color w:val="000000"/>
                <w:lang w:val="id-ID"/>
              </w:rPr>
            </w:pPr>
            <w:r>
              <w:rPr>
                <w:rFonts w:ascii="Times New Roman" w:hAnsi="Times New Roman"/>
                <w:b/>
                <w:color w:val="000000"/>
                <w:lang w:val="id-ID"/>
              </w:rPr>
              <w:t>BAB</w:t>
            </w:r>
          </w:p>
        </w:tc>
        <w:tc>
          <w:tcPr>
            <w:tcW w:w="5005" w:type="dxa"/>
            <w:tcBorders>
              <w:top w:val="single" w:sz="8" w:space="0" w:color="000000"/>
              <w:left w:val="single" w:sz="8" w:space="0" w:color="000000"/>
              <w:bottom w:val="single" w:sz="8" w:space="0" w:color="000000"/>
              <w:right w:val="single" w:sz="8" w:space="0" w:color="000000"/>
            </w:tcBorders>
          </w:tcPr>
          <w:p w14:paraId="35F1DFBA" w14:textId="77777777" w:rsidR="00481D90" w:rsidRDefault="00481D90" w:rsidP="00627473">
            <w:pPr>
              <w:jc w:val="center"/>
              <w:rPr>
                <w:rFonts w:ascii="Times New Roman" w:hAnsi="Times New Roman"/>
                <w:b/>
                <w:color w:val="000000"/>
                <w:lang w:val="id-ID"/>
              </w:rPr>
            </w:pPr>
            <w:r>
              <w:rPr>
                <w:rFonts w:ascii="Times New Roman" w:hAnsi="Times New Roman"/>
                <w:b/>
                <w:color w:val="000000"/>
                <w:lang w:val="id-ID"/>
              </w:rPr>
              <w:t>ISI KOREKSI ATAU SARAN</w:t>
            </w:r>
          </w:p>
        </w:tc>
      </w:tr>
      <w:tr w:rsidR="00481D90" w:rsidRPr="007072C6" w14:paraId="54515013" w14:textId="77777777" w:rsidTr="00627473">
        <w:trPr>
          <w:trHeight w:val="5152"/>
          <w:jc w:val="center"/>
        </w:trPr>
        <w:tc>
          <w:tcPr>
            <w:tcW w:w="1190" w:type="dxa"/>
            <w:tcBorders>
              <w:top w:val="single" w:sz="8" w:space="0" w:color="000000"/>
              <w:left w:val="single" w:sz="8" w:space="0" w:color="000000"/>
              <w:bottom w:val="single" w:sz="8" w:space="0" w:color="000000"/>
              <w:right w:val="single" w:sz="8" w:space="0" w:color="000000"/>
            </w:tcBorders>
          </w:tcPr>
          <w:p w14:paraId="2206DF58" w14:textId="77777777" w:rsidR="00481D90" w:rsidRDefault="00481D90" w:rsidP="00627473">
            <w:pPr>
              <w:rPr>
                <w:rFonts w:ascii="Times New Roman" w:hAnsi="Times New Roman"/>
                <w:color w:val="000000"/>
              </w:rPr>
            </w:pPr>
            <w:r>
              <w:rPr>
                <w:rFonts w:ascii="Times New Roman" w:hAnsi="Times New Roman"/>
                <w:color w:val="000000"/>
              </w:rPr>
              <w:t>1.</w:t>
            </w:r>
          </w:p>
          <w:p w14:paraId="76F76CCE" w14:textId="77777777" w:rsidR="00A67AD0" w:rsidRDefault="00A67AD0" w:rsidP="00627473">
            <w:pPr>
              <w:rPr>
                <w:rFonts w:ascii="Times New Roman" w:hAnsi="Times New Roman"/>
                <w:color w:val="000000"/>
              </w:rPr>
            </w:pPr>
          </w:p>
          <w:p w14:paraId="24C4989F" w14:textId="77777777" w:rsidR="00A67AD0" w:rsidRDefault="00A67AD0" w:rsidP="00627473">
            <w:pPr>
              <w:rPr>
                <w:rFonts w:ascii="Times New Roman" w:hAnsi="Times New Roman"/>
                <w:color w:val="000000"/>
              </w:rPr>
            </w:pPr>
          </w:p>
          <w:p w14:paraId="5222C8DA" w14:textId="77777777" w:rsidR="00A67AD0" w:rsidRDefault="00A67AD0" w:rsidP="00627473">
            <w:pPr>
              <w:rPr>
                <w:rFonts w:ascii="Times New Roman" w:hAnsi="Times New Roman"/>
                <w:color w:val="000000"/>
              </w:rPr>
            </w:pPr>
          </w:p>
          <w:p w14:paraId="2012DB05" w14:textId="77777777" w:rsidR="00A67AD0" w:rsidRDefault="00A67AD0" w:rsidP="00627473">
            <w:pPr>
              <w:rPr>
                <w:rFonts w:ascii="Times New Roman" w:hAnsi="Times New Roman"/>
                <w:color w:val="000000"/>
              </w:rPr>
            </w:pPr>
          </w:p>
          <w:p w14:paraId="3422F2F5" w14:textId="77777777" w:rsidR="00A67AD0" w:rsidRDefault="00A67AD0" w:rsidP="00627473">
            <w:pPr>
              <w:rPr>
                <w:rFonts w:ascii="Times New Roman" w:hAnsi="Times New Roman"/>
                <w:color w:val="000000"/>
              </w:rPr>
            </w:pPr>
            <w:r>
              <w:rPr>
                <w:rFonts w:ascii="Times New Roman" w:hAnsi="Times New Roman"/>
                <w:color w:val="000000"/>
              </w:rPr>
              <w:t>2.</w:t>
            </w:r>
          </w:p>
          <w:p w14:paraId="1E304A1B" w14:textId="77777777" w:rsidR="00A67AD0" w:rsidRDefault="00A67AD0" w:rsidP="00627473">
            <w:pPr>
              <w:rPr>
                <w:rFonts w:ascii="Times New Roman" w:hAnsi="Times New Roman"/>
                <w:color w:val="000000"/>
              </w:rPr>
            </w:pPr>
          </w:p>
          <w:p w14:paraId="7E1E9329" w14:textId="77777777" w:rsidR="00A67AD0" w:rsidRDefault="00A67AD0" w:rsidP="00627473">
            <w:pPr>
              <w:rPr>
                <w:rFonts w:ascii="Times New Roman" w:hAnsi="Times New Roman"/>
                <w:color w:val="000000"/>
              </w:rPr>
            </w:pPr>
          </w:p>
          <w:p w14:paraId="0E088D09" w14:textId="77777777" w:rsidR="00A67AD0" w:rsidRDefault="00A67AD0" w:rsidP="00627473">
            <w:pPr>
              <w:rPr>
                <w:rFonts w:ascii="Times New Roman" w:hAnsi="Times New Roman"/>
                <w:color w:val="000000"/>
              </w:rPr>
            </w:pPr>
          </w:p>
          <w:p w14:paraId="1312E30C" w14:textId="77777777" w:rsidR="00A67AD0" w:rsidRDefault="00A67AD0" w:rsidP="00A67AD0">
            <w:pPr>
              <w:rPr>
                <w:rFonts w:ascii="Times New Roman" w:hAnsi="Times New Roman"/>
                <w:color w:val="000000"/>
              </w:rPr>
            </w:pPr>
            <w:r>
              <w:rPr>
                <w:rFonts w:ascii="Times New Roman" w:hAnsi="Times New Roman"/>
                <w:color w:val="000000"/>
              </w:rPr>
              <w:t>3.</w:t>
            </w:r>
          </w:p>
          <w:p w14:paraId="5F62B9A7" w14:textId="77777777" w:rsidR="00A67AD0" w:rsidRDefault="00A67AD0" w:rsidP="00A67AD0">
            <w:pPr>
              <w:rPr>
                <w:rFonts w:ascii="Times New Roman" w:hAnsi="Times New Roman"/>
                <w:color w:val="000000"/>
              </w:rPr>
            </w:pPr>
          </w:p>
          <w:p w14:paraId="685A09F2" w14:textId="77777777" w:rsidR="00A67AD0" w:rsidRDefault="00A67AD0" w:rsidP="00A67AD0">
            <w:pPr>
              <w:rPr>
                <w:rFonts w:ascii="Times New Roman" w:hAnsi="Times New Roman"/>
                <w:color w:val="000000"/>
              </w:rPr>
            </w:pPr>
          </w:p>
          <w:p w14:paraId="01FFD3F0" w14:textId="77777777" w:rsidR="00A67AD0" w:rsidRDefault="00A67AD0" w:rsidP="00A67AD0">
            <w:pPr>
              <w:rPr>
                <w:rFonts w:ascii="Times New Roman" w:hAnsi="Times New Roman"/>
                <w:color w:val="000000"/>
              </w:rPr>
            </w:pPr>
            <w:r>
              <w:rPr>
                <w:rFonts w:ascii="Times New Roman" w:hAnsi="Times New Roman"/>
                <w:color w:val="000000"/>
              </w:rPr>
              <w:t>4.</w:t>
            </w:r>
          </w:p>
          <w:p w14:paraId="1465C4E8" w14:textId="77777777" w:rsidR="007072C6" w:rsidRDefault="007072C6" w:rsidP="00A67AD0">
            <w:pPr>
              <w:rPr>
                <w:rFonts w:ascii="Times New Roman" w:hAnsi="Times New Roman"/>
                <w:color w:val="000000"/>
              </w:rPr>
            </w:pPr>
          </w:p>
          <w:p w14:paraId="6AC96AD5" w14:textId="77777777" w:rsidR="007072C6" w:rsidRDefault="007072C6" w:rsidP="00A67AD0">
            <w:pPr>
              <w:rPr>
                <w:rFonts w:ascii="Times New Roman" w:hAnsi="Times New Roman"/>
                <w:color w:val="000000"/>
              </w:rPr>
            </w:pPr>
          </w:p>
          <w:p w14:paraId="458C0C96" w14:textId="77777777" w:rsidR="007072C6" w:rsidRDefault="007072C6" w:rsidP="00A67AD0">
            <w:pPr>
              <w:rPr>
                <w:rFonts w:ascii="Times New Roman" w:hAnsi="Times New Roman"/>
                <w:color w:val="000000"/>
              </w:rPr>
            </w:pPr>
          </w:p>
          <w:p w14:paraId="4122B124" w14:textId="77777777" w:rsidR="007072C6" w:rsidRDefault="007072C6" w:rsidP="00A67AD0">
            <w:pPr>
              <w:rPr>
                <w:rFonts w:ascii="Times New Roman" w:hAnsi="Times New Roman"/>
                <w:color w:val="000000"/>
              </w:rPr>
            </w:pPr>
            <w:r>
              <w:rPr>
                <w:rFonts w:ascii="Times New Roman" w:hAnsi="Times New Roman"/>
                <w:color w:val="000000"/>
              </w:rPr>
              <w:t>5.</w:t>
            </w:r>
          </w:p>
          <w:p w14:paraId="761F65D7" w14:textId="77777777" w:rsidR="007072C6" w:rsidRDefault="007072C6" w:rsidP="00A67AD0">
            <w:pPr>
              <w:rPr>
                <w:rFonts w:ascii="Times New Roman" w:hAnsi="Times New Roman"/>
                <w:color w:val="000000"/>
              </w:rPr>
            </w:pPr>
          </w:p>
          <w:p w14:paraId="78FEC294" w14:textId="77777777" w:rsidR="007072C6" w:rsidRDefault="007072C6" w:rsidP="00A67AD0">
            <w:pPr>
              <w:rPr>
                <w:rFonts w:ascii="Times New Roman" w:hAnsi="Times New Roman"/>
                <w:color w:val="000000"/>
              </w:rPr>
            </w:pPr>
          </w:p>
          <w:p w14:paraId="5D506DB5" w14:textId="77777777" w:rsidR="007072C6" w:rsidRDefault="007072C6" w:rsidP="00A67AD0">
            <w:pPr>
              <w:rPr>
                <w:rFonts w:ascii="Times New Roman" w:hAnsi="Times New Roman"/>
                <w:color w:val="000000"/>
              </w:rPr>
            </w:pPr>
            <w:r>
              <w:rPr>
                <w:rFonts w:ascii="Times New Roman" w:hAnsi="Times New Roman"/>
                <w:color w:val="000000"/>
              </w:rPr>
              <w:t>6.</w:t>
            </w:r>
          </w:p>
          <w:p w14:paraId="623D205C" w14:textId="77777777" w:rsidR="007072C6" w:rsidRDefault="007072C6" w:rsidP="00A67AD0">
            <w:pPr>
              <w:rPr>
                <w:rFonts w:ascii="Times New Roman" w:hAnsi="Times New Roman"/>
                <w:color w:val="000000"/>
              </w:rPr>
            </w:pPr>
          </w:p>
          <w:p w14:paraId="38F7F55A" w14:textId="77777777" w:rsidR="007072C6" w:rsidRDefault="007072C6" w:rsidP="00A67AD0">
            <w:pPr>
              <w:rPr>
                <w:rFonts w:ascii="Times New Roman" w:hAnsi="Times New Roman"/>
                <w:color w:val="000000"/>
              </w:rPr>
            </w:pPr>
            <w:r>
              <w:rPr>
                <w:rFonts w:ascii="Times New Roman" w:hAnsi="Times New Roman"/>
                <w:color w:val="000000"/>
              </w:rPr>
              <w:t>7.</w:t>
            </w:r>
          </w:p>
          <w:p w14:paraId="724ED135" w14:textId="77777777" w:rsidR="007072C6" w:rsidRDefault="007072C6" w:rsidP="00A67AD0">
            <w:pPr>
              <w:rPr>
                <w:rFonts w:ascii="Times New Roman" w:hAnsi="Times New Roman"/>
                <w:color w:val="000000"/>
              </w:rPr>
            </w:pPr>
          </w:p>
          <w:p w14:paraId="68ACCE7E" w14:textId="77777777" w:rsidR="007072C6" w:rsidRDefault="007072C6" w:rsidP="00A67AD0">
            <w:pPr>
              <w:rPr>
                <w:rFonts w:ascii="Times New Roman" w:hAnsi="Times New Roman"/>
                <w:color w:val="000000"/>
              </w:rPr>
            </w:pPr>
          </w:p>
          <w:p w14:paraId="2538F748" w14:textId="77777777" w:rsidR="007072C6" w:rsidRDefault="007072C6" w:rsidP="00A67AD0">
            <w:pPr>
              <w:rPr>
                <w:rFonts w:ascii="Times New Roman" w:hAnsi="Times New Roman"/>
                <w:color w:val="000000"/>
              </w:rPr>
            </w:pPr>
          </w:p>
          <w:p w14:paraId="02C03477" w14:textId="77777777" w:rsidR="007072C6" w:rsidRDefault="007072C6" w:rsidP="00A67AD0">
            <w:pPr>
              <w:rPr>
                <w:rFonts w:ascii="Times New Roman" w:hAnsi="Times New Roman"/>
                <w:color w:val="000000"/>
              </w:rPr>
            </w:pPr>
          </w:p>
          <w:p w14:paraId="4FA15412" w14:textId="02AB9343" w:rsidR="007072C6" w:rsidRPr="00A67AD0" w:rsidRDefault="007072C6" w:rsidP="00A67AD0">
            <w:pPr>
              <w:rPr>
                <w:rFonts w:ascii="Times New Roman" w:hAnsi="Times New Roman"/>
                <w:color w:val="000000"/>
              </w:rPr>
            </w:pPr>
            <w:r>
              <w:rPr>
                <w:rFonts w:ascii="Times New Roman" w:hAnsi="Times New Roman"/>
                <w:color w:val="000000"/>
              </w:rPr>
              <w:t>8.</w:t>
            </w:r>
          </w:p>
        </w:tc>
        <w:tc>
          <w:tcPr>
            <w:tcW w:w="2415" w:type="dxa"/>
            <w:tcBorders>
              <w:top w:val="single" w:sz="8" w:space="0" w:color="000000"/>
              <w:left w:val="single" w:sz="8" w:space="0" w:color="000000"/>
              <w:bottom w:val="single" w:sz="8" w:space="0" w:color="000000"/>
              <w:right w:val="single" w:sz="8" w:space="0" w:color="000000"/>
            </w:tcBorders>
          </w:tcPr>
          <w:p w14:paraId="7B230882" w14:textId="77777777" w:rsidR="00481D90" w:rsidRDefault="00481D90" w:rsidP="00627473">
            <w:pPr>
              <w:jc w:val="center"/>
              <w:rPr>
                <w:rFonts w:ascii="Times New Roman" w:hAnsi="Times New Roman"/>
                <w:color w:val="000000"/>
                <w:lang w:val="id-ID"/>
              </w:rPr>
            </w:pPr>
          </w:p>
        </w:tc>
        <w:tc>
          <w:tcPr>
            <w:tcW w:w="1211" w:type="dxa"/>
            <w:tcBorders>
              <w:top w:val="single" w:sz="8" w:space="0" w:color="000000"/>
              <w:left w:val="single" w:sz="8" w:space="0" w:color="000000"/>
              <w:bottom w:val="single" w:sz="8" w:space="0" w:color="000000"/>
              <w:right w:val="single" w:sz="8" w:space="0" w:color="000000"/>
            </w:tcBorders>
          </w:tcPr>
          <w:p w14:paraId="5CC64AE1" w14:textId="77777777" w:rsidR="00481D90" w:rsidRDefault="00A67AD0" w:rsidP="00627473">
            <w:pPr>
              <w:jc w:val="center"/>
              <w:rPr>
                <w:rFonts w:ascii="Times New Roman" w:hAnsi="Times New Roman"/>
                <w:color w:val="000000"/>
                <w:lang w:val="id-ID"/>
              </w:rPr>
            </w:pPr>
            <w:r>
              <w:rPr>
                <w:rFonts w:ascii="Times New Roman" w:hAnsi="Times New Roman"/>
                <w:color w:val="000000"/>
                <w:lang w:val="id-ID"/>
              </w:rPr>
              <w:t>2</w:t>
            </w:r>
          </w:p>
          <w:p w14:paraId="5A1621B5" w14:textId="77777777" w:rsidR="00A67AD0" w:rsidRDefault="00A67AD0" w:rsidP="00627473">
            <w:pPr>
              <w:jc w:val="center"/>
              <w:rPr>
                <w:rFonts w:ascii="Times New Roman" w:hAnsi="Times New Roman"/>
                <w:color w:val="000000"/>
                <w:lang w:val="id-ID"/>
              </w:rPr>
            </w:pPr>
          </w:p>
          <w:p w14:paraId="1B1F1714" w14:textId="77777777" w:rsidR="00A67AD0" w:rsidRDefault="00A67AD0" w:rsidP="00627473">
            <w:pPr>
              <w:jc w:val="center"/>
              <w:rPr>
                <w:rFonts w:ascii="Times New Roman" w:hAnsi="Times New Roman"/>
                <w:color w:val="000000"/>
                <w:lang w:val="id-ID"/>
              </w:rPr>
            </w:pPr>
          </w:p>
          <w:p w14:paraId="2FE8DE73" w14:textId="77777777" w:rsidR="00A67AD0" w:rsidRDefault="00A67AD0" w:rsidP="00627473">
            <w:pPr>
              <w:jc w:val="center"/>
              <w:rPr>
                <w:rFonts w:ascii="Times New Roman" w:hAnsi="Times New Roman"/>
                <w:color w:val="000000"/>
                <w:lang w:val="id-ID"/>
              </w:rPr>
            </w:pPr>
          </w:p>
          <w:p w14:paraId="18372AB6" w14:textId="77777777" w:rsidR="00A67AD0" w:rsidRDefault="00A67AD0" w:rsidP="00627473">
            <w:pPr>
              <w:jc w:val="center"/>
              <w:rPr>
                <w:rFonts w:ascii="Times New Roman" w:hAnsi="Times New Roman"/>
                <w:color w:val="000000"/>
                <w:lang w:val="id-ID"/>
              </w:rPr>
            </w:pPr>
          </w:p>
          <w:p w14:paraId="7B52C8DE" w14:textId="77777777" w:rsidR="00A67AD0" w:rsidRDefault="00A67AD0" w:rsidP="00627473">
            <w:pPr>
              <w:jc w:val="center"/>
              <w:rPr>
                <w:rFonts w:ascii="Times New Roman" w:hAnsi="Times New Roman"/>
                <w:color w:val="000000"/>
                <w:lang w:val="id-ID"/>
              </w:rPr>
            </w:pPr>
            <w:r>
              <w:rPr>
                <w:rFonts w:ascii="Times New Roman" w:hAnsi="Times New Roman"/>
                <w:color w:val="000000"/>
                <w:lang w:val="id-ID"/>
              </w:rPr>
              <w:t>3</w:t>
            </w:r>
          </w:p>
          <w:p w14:paraId="047BA4C5" w14:textId="77777777" w:rsidR="00A67AD0" w:rsidRDefault="00A67AD0" w:rsidP="00627473">
            <w:pPr>
              <w:jc w:val="center"/>
              <w:rPr>
                <w:rFonts w:ascii="Times New Roman" w:hAnsi="Times New Roman"/>
                <w:color w:val="000000"/>
                <w:lang w:val="id-ID"/>
              </w:rPr>
            </w:pPr>
          </w:p>
          <w:p w14:paraId="69617561" w14:textId="77777777" w:rsidR="00A67AD0" w:rsidRDefault="00A67AD0" w:rsidP="00627473">
            <w:pPr>
              <w:jc w:val="center"/>
              <w:rPr>
                <w:rFonts w:ascii="Times New Roman" w:hAnsi="Times New Roman"/>
                <w:color w:val="000000"/>
                <w:lang w:val="id-ID"/>
              </w:rPr>
            </w:pPr>
          </w:p>
          <w:p w14:paraId="0274EF9A" w14:textId="77777777" w:rsidR="00A67AD0" w:rsidRDefault="00A67AD0" w:rsidP="00627473">
            <w:pPr>
              <w:jc w:val="center"/>
              <w:rPr>
                <w:rFonts w:ascii="Times New Roman" w:hAnsi="Times New Roman"/>
                <w:color w:val="000000"/>
                <w:lang w:val="id-ID"/>
              </w:rPr>
            </w:pPr>
          </w:p>
          <w:p w14:paraId="2DA8FE59" w14:textId="77777777" w:rsidR="00A67AD0" w:rsidRDefault="00A67AD0" w:rsidP="00627473">
            <w:pPr>
              <w:jc w:val="center"/>
              <w:rPr>
                <w:rFonts w:ascii="Times New Roman" w:hAnsi="Times New Roman"/>
                <w:color w:val="000000"/>
                <w:lang w:val="id-ID"/>
              </w:rPr>
            </w:pPr>
            <w:r>
              <w:rPr>
                <w:rFonts w:ascii="Times New Roman" w:hAnsi="Times New Roman"/>
                <w:color w:val="000000"/>
                <w:lang w:val="id-ID"/>
              </w:rPr>
              <w:t>3</w:t>
            </w:r>
          </w:p>
          <w:p w14:paraId="7487D7B1" w14:textId="77777777" w:rsidR="00A67AD0" w:rsidRDefault="00A67AD0" w:rsidP="00627473">
            <w:pPr>
              <w:jc w:val="center"/>
              <w:rPr>
                <w:rFonts w:ascii="Times New Roman" w:hAnsi="Times New Roman"/>
                <w:color w:val="000000"/>
                <w:lang w:val="id-ID"/>
              </w:rPr>
            </w:pPr>
          </w:p>
          <w:p w14:paraId="03C91165" w14:textId="77777777" w:rsidR="00A67AD0" w:rsidRDefault="00A67AD0" w:rsidP="00627473">
            <w:pPr>
              <w:jc w:val="center"/>
              <w:rPr>
                <w:rFonts w:ascii="Times New Roman" w:hAnsi="Times New Roman"/>
                <w:color w:val="000000"/>
                <w:lang w:val="id-ID"/>
              </w:rPr>
            </w:pPr>
          </w:p>
          <w:p w14:paraId="294DF73C" w14:textId="77777777" w:rsidR="00A67AD0" w:rsidRDefault="00A67AD0" w:rsidP="00627473">
            <w:pPr>
              <w:jc w:val="center"/>
              <w:rPr>
                <w:rFonts w:ascii="Times New Roman" w:hAnsi="Times New Roman"/>
                <w:color w:val="000000"/>
                <w:lang w:val="id-ID"/>
              </w:rPr>
            </w:pPr>
            <w:r>
              <w:rPr>
                <w:rFonts w:ascii="Times New Roman" w:hAnsi="Times New Roman"/>
                <w:color w:val="000000"/>
                <w:lang w:val="id-ID"/>
              </w:rPr>
              <w:t>3</w:t>
            </w:r>
          </w:p>
          <w:p w14:paraId="73854BEE" w14:textId="77777777" w:rsidR="007072C6" w:rsidRDefault="007072C6" w:rsidP="00627473">
            <w:pPr>
              <w:jc w:val="center"/>
              <w:rPr>
                <w:rFonts w:ascii="Times New Roman" w:hAnsi="Times New Roman"/>
                <w:color w:val="000000"/>
                <w:lang w:val="id-ID"/>
              </w:rPr>
            </w:pPr>
          </w:p>
          <w:p w14:paraId="46A989FC" w14:textId="77777777" w:rsidR="007072C6" w:rsidRDefault="007072C6" w:rsidP="00627473">
            <w:pPr>
              <w:jc w:val="center"/>
              <w:rPr>
                <w:rFonts w:ascii="Times New Roman" w:hAnsi="Times New Roman"/>
                <w:color w:val="000000"/>
                <w:lang w:val="id-ID"/>
              </w:rPr>
            </w:pPr>
          </w:p>
          <w:p w14:paraId="5B536A0B" w14:textId="77777777" w:rsidR="007072C6" w:rsidRDefault="007072C6" w:rsidP="00627473">
            <w:pPr>
              <w:jc w:val="center"/>
              <w:rPr>
                <w:rFonts w:ascii="Times New Roman" w:hAnsi="Times New Roman"/>
                <w:color w:val="000000"/>
                <w:lang w:val="id-ID"/>
              </w:rPr>
            </w:pPr>
          </w:p>
          <w:p w14:paraId="3921966F" w14:textId="77777777" w:rsidR="007072C6" w:rsidRDefault="007072C6" w:rsidP="00627473">
            <w:pPr>
              <w:jc w:val="center"/>
              <w:rPr>
                <w:rFonts w:ascii="Times New Roman" w:hAnsi="Times New Roman"/>
                <w:color w:val="000000"/>
                <w:lang w:val="id-ID"/>
              </w:rPr>
            </w:pPr>
            <w:r>
              <w:rPr>
                <w:rFonts w:ascii="Times New Roman" w:hAnsi="Times New Roman"/>
                <w:color w:val="000000"/>
                <w:lang w:val="id-ID"/>
              </w:rPr>
              <w:t>3</w:t>
            </w:r>
          </w:p>
          <w:p w14:paraId="64F7DE51" w14:textId="77777777" w:rsidR="007072C6" w:rsidRDefault="007072C6" w:rsidP="00627473">
            <w:pPr>
              <w:jc w:val="center"/>
              <w:rPr>
                <w:rFonts w:ascii="Times New Roman" w:hAnsi="Times New Roman"/>
                <w:color w:val="000000"/>
                <w:lang w:val="id-ID"/>
              </w:rPr>
            </w:pPr>
          </w:p>
          <w:p w14:paraId="14ABA64B" w14:textId="77777777" w:rsidR="007072C6" w:rsidRDefault="007072C6" w:rsidP="00627473">
            <w:pPr>
              <w:jc w:val="center"/>
              <w:rPr>
                <w:rFonts w:ascii="Times New Roman" w:hAnsi="Times New Roman"/>
                <w:color w:val="000000"/>
                <w:lang w:val="id-ID"/>
              </w:rPr>
            </w:pPr>
          </w:p>
          <w:p w14:paraId="365863F2" w14:textId="77777777" w:rsidR="007072C6" w:rsidRDefault="007072C6" w:rsidP="00627473">
            <w:pPr>
              <w:jc w:val="center"/>
              <w:rPr>
                <w:rFonts w:ascii="Times New Roman" w:hAnsi="Times New Roman"/>
                <w:color w:val="000000"/>
                <w:lang w:val="id-ID"/>
              </w:rPr>
            </w:pPr>
            <w:r>
              <w:rPr>
                <w:rFonts w:ascii="Times New Roman" w:hAnsi="Times New Roman"/>
                <w:color w:val="000000"/>
                <w:lang w:val="id-ID"/>
              </w:rPr>
              <w:t>3</w:t>
            </w:r>
          </w:p>
          <w:p w14:paraId="1089D041" w14:textId="77777777" w:rsidR="007072C6" w:rsidRDefault="007072C6" w:rsidP="00627473">
            <w:pPr>
              <w:jc w:val="center"/>
              <w:rPr>
                <w:rFonts w:ascii="Times New Roman" w:hAnsi="Times New Roman"/>
                <w:color w:val="000000"/>
                <w:lang w:val="id-ID"/>
              </w:rPr>
            </w:pPr>
          </w:p>
          <w:p w14:paraId="4369BB39" w14:textId="77777777" w:rsidR="007072C6" w:rsidRDefault="007072C6" w:rsidP="00627473">
            <w:pPr>
              <w:jc w:val="center"/>
              <w:rPr>
                <w:rFonts w:ascii="Times New Roman" w:hAnsi="Times New Roman"/>
                <w:color w:val="000000"/>
                <w:lang w:val="id-ID"/>
              </w:rPr>
            </w:pPr>
            <w:r>
              <w:rPr>
                <w:rFonts w:ascii="Times New Roman" w:hAnsi="Times New Roman"/>
                <w:color w:val="000000"/>
                <w:lang w:val="id-ID"/>
              </w:rPr>
              <w:t>4</w:t>
            </w:r>
          </w:p>
          <w:p w14:paraId="1E7E924B" w14:textId="77777777" w:rsidR="007072C6" w:rsidRDefault="007072C6" w:rsidP="00627473">
            <w:pPr>
              <w:jc w:val="center"/>
              <w:rPr>
                <w:rFonts w:ascii="Times New Roman" w:hAnsi="Times New Roman"/>
                <w:color w:val="000000"/>
                <w:lang w:val="id-ID"/>
              </w:rPr>
            </w:pPr>
          </w:p>
          <w:p w14:paraId="529F71A0" w14:textId="77777777" w:rsidR="007072C6" w:rsidRDefault="007072C6" w:rsidP="00627473">
            <w:pPr>
              <w:jc w:val="center"/>
              <w:rPr>
                <w:rFonts w:ascii="Times New Roman" w:hAnsi="Times New Roman"/>
                <w:color w:val="000000"/>
                <w:lang w:val="id-ID"/>
              </w:rPr>
            </w:pPr>
          </w:p>
          <w:p w14:paraId="5735CAB9" w14:textId="77777777" w:rsidR="007072C6" w:rsidRDefault="007072C6" w:rsidP="00627473">
            <w:pPr>
              <w:jc w:val="center"/>
              <w:rPr>
                <w:rFonts w:ascii="Times New Roman" w:hAnsi="Times New Roman"/>
                <w:color w:val="000000"/>
                <w:lang w:val="id-ID"/>
              </w:rPr>
            </w:pPr>
          </w:p>
          <w:p w14:paraId="6714FB56" w14:textId="77777777" w:rsidR="007072C6" w:rsidRDefault="007072C6" w:rsidP="00627473">
            <w:pPr>
              <w:jc w:val="center"/>
              <w:rPr>
                <w:rFonts w:ascii="Times New Roman" w:hAnsi="Times New Roman"/>
                <w:color w:val="000000"/>
                <w:lang w:val="id-ID"/>
              </w:rPr>
            </w:pPr>
          </w:p>
          <w:p w14:paraId="0A0A587E" w14:textId="7933DCCB" w:rsidR="007072C6" w:rsidRPr="00220470" w:rsidRDefault="007072C6" w:rsidP="00627473">
            <w:pPr>
              <w:jc w:val="center"/>
              <w:rPr>
                <w:rFonts w:ascii="Times New Roman" w:hAnsi="Times New Roman"/>
                <w:color w:val="000000"/>
                <w:lang w:val="id-ID"/>
              </w:rPr>
            </w:pPr>
            <w:r>
              <w:rPr>
                <w:rFonts w:ascii="Times New Roman" w:hAnsi="Times New Roman"/>
                <w:color w:val="000000"/>
                <w:lang w:val="id-ID"/>
              </w:rPr>
              <w:t>4.</w:t>
            </w:r>
          </w:p>
        </w:tc>
        <w:tc>
          <w:tcPr>
            <w:tcW w:w="5005" w:type="dxa"/>
            <w:tcBorders>
              <w:top w:val="single" w:sz="8" w:space="0" w:color="000000"/>
              <w:left w:val="single" w:sz="8" w:space="0" w:color="000000"/>
              <w:bottom w:val="single" w:sz="8" w:space="0" w:color="000000"/>
              <w:right w:val="single" w:sz="8" w:space="0" w:color="000000"/>
            </w:tcBorders>
          </w:tcPr>
          <w:p w14:paraId="1F49EC49" w14:textId="77777777" w:rsidR="00481D90" w:rsidRDefault="00A67AD0" w:rsidP="00627473">
            <w:pPr>
              <w:tabs>
                <w:tab w:val="left" w:pos="0"/>
              </w:tabs>
              <w:jc w:val="both"/>
              <w:rPr>
                <w:rFonts w:ascii="Times New Roman" w:hAnsi="Times New Roman"/>
                <w:color w:val="000000"/>
                <w:lang w:val="id-ID"/>
              </w:rPr>
            </w:pPr>
            <w:r>
              <w:rPr>
                <w:rFonts w:ascii="Times New Roman" w:hAnsi="Times New Roman"/>
                <w:color w:val="000000"/>
                <w:lang w:val="id-ID"/>
              </w:rPr>
              <w:t>Konsistensi Penggunaan Nama Variabel yang dijelaskan dengan yang digunakan pada rumus.</w:t>
            </w:r>
          </w:p>
          <w:p w14:paraId="31241E90" w14:textId="77777777" w:rsidR="00A67AD0" w:rsidRDefault="00A67AD0" w:rsidP="00627473">
            <w:pPr>
              <w:tabs>
                <w:tab w:val="left" w:pos="0"/>
              </w:tabs>
              <w:jc w:val="both"/>
              <w:rPr>
                <w:rFonts w:ascii="Times New Roman" w:hAnsi="Times New Roman"/>
                <w:color w:val="000000"/>
                <w:lang w:val="id-ID"/>
              </w:rPr>
            </w:pPr>
          </w:p>
          <w:p w14:paraId="3361B9BD" w14:textId="77777777" w:rsidR="00A67AD0" w:rsidRDefault="00A67AD0" w:rsidP="00627473">
            <w:pPr>
              <w:tabs>
                <w:tab w:val="left" w:pos="0"/>
              </w:tabs>
              <w:jc w:val="both"/>
              <w:rPr>
                <w:rFonts w:ascii="Times New Roman" w:hAnsi="Times New Roman"/>
                <w:color w:val="000000"/>
                <w:lang w:val="id-ID"/>
              </w:rPr>
            </w:pPr>
          </w:p>
          <w:p w14:paraId="192E85B6" w14:textId="77777777" w:rsidR="00A67AD0" w:rsidRDefault="00A67AD0" w:rsidP="00627473">
            <w:pPr>
              <w:tabs>
                <w:tab w:val="left" w:pos="0"/>
              </w:tabs>
              <w:jc w:val="both"/>
              <w:rPr>
                <w:rFonts w:ascii="Times New Roman" w:hAnsi="Times New Roman"/>
                <w:color w:val="000000"/>
                <w:lang w:val="id-ID"/>
              </w:rPr>
            </w:pPr>
          </w:p>
          <w:p w14:paraId="5E6882CC" w14:textId="77777777" w:rsidR="00A67AD0" w:rsidRDefault="00A67AD0" w:rsidP="00627473">
            <w:pPr>
              <w:tabs>
                <w:tab w:val="left" w:pos="0"/>
              </w:tabs>
              <w:jc w:val="both"/>
              <w:rPr>
                <w:rFonts w:ascii="Times New Roman" w:hAnsi="Times New Roman"/>
                <w:color w:val="000000"/>
                <w:lang w:val="id-ID"/>
              </w:rPr>
            </w:pPr>
            <w:r>
              <w:rPr>
                <w:rFonts w:ascii="Times New Roman" w:hAnsi="Times New Roman"/>
                <w:color w:val="000000"/>
                <w:lang w:val="id-ID"/>
              </w:rPr>
              <w:t xml:space="preserve">Rumus </w:t>
            </w:r>
            <w:proofErr w:type="spellStart"/>
            <w:r>
              <w:rPr>
                <w:rFonts w:ascii="Times New Roman" w:hAnsi="Times New Roman"/>
                <w:color w:val="000000"/>
                <w:lang w:val="id-ID"/>
              </w:rPr>
              <w:t>Return</w:t>
            </w:r>
            <w:proofErr w:type="spellEnd"/>
            <w:r>
              <w:rPr>
                <w:rFonts w:ascii="Times New Roman" w:hAnsi="Times New Roman"/>
                <w:color w:val="000000"/>
                <w:lang w:val="id-ID"/>
              </w:rPr>
              <w:t xml:space="preserve"> saham, apakah menggunakan </w:t>
            </w:r>
            <w:proofErr w:type="spellStart"/>
            <w:r>
              <w:rPr>
                <w:rFonts w:ascii="Times New Roman" w:hAnsi="Times New Roman"/>
                <w:color w:val="000000"/>
                <w:lang w:val="id-ID"/>
              </w:rPr>
              <w:t>dividend</w:t>
            </w:r>
            <w:proofErr w:type="spellEnd"/>
            <w:r>
              <w:rPr>
                <w:rFonts w:ascii="Times New Roman" w:hAnsi="Times New Roman"/>
                <w:color w:val="000000"/>
                <w:lang w:val="id-ID"/>
              </w:rPr>
              <w:t xml:space="preserve"> atau tidak.</w:t>
            </w:r>
          </w:p>
          <w:p w14:paraId="7FDD75E9" w14:textId="77777777" w:rsidR="00A67AD0" w:rsidRDefault="00A67AD0" w:rsidP="00627473">
            <w:pPr>
              <w:tabs>
                <w:tab w:val="left" w:pos="0"/>
              </w:tabs>
              <w:jc w:val="both"/>
              <w:rPr>
                <w:rFonts w:ascii="Times New Roman" w:hAnsi="Times New Roman"/>
                <w:color w:val="000000"/>
                <w:lang w:val="id-ID"/>
              </w:rPr>
            </w:pPr>
          </w:p>
          <w:p w14:paraId="464E6444" w14:textId="77777777" w:rsidR="00A67AD0" w:rsidRDefault="00A67AD0" w:rsidP="00627473">
            <w:pPr>
              <w:tabs>
                <w:tab w:val="left" w:pos="0"/>
              </w:tabs>
              <w:jc w:val="both"/>
              <w:rPr>
                <w:rFonts w:ascii="Times New Roman" w:hAnsi="Times New Roman"/>
                <w:color w:val="000000"/>
                <w:lang w:val="id-ID"/>
              </w:rPr>
            </w:pPr>
          </w:p>
          <w:p w14:paraId="79DF8F97" w14:textId="77777777" w:rsidR="00A67AD0" w:rsidRDefault="00A67AD0" w:rsidP="00627473">
            <w:pPr>
              <w:tabs>
                <w:tab w:val="left" w:pos="0"/>
              </w:tabs>
              <w:jc w:val="both"/>
              <w:rPr>
                <w:rFonts w:ascii="Times New Roman" w:hAnsi="Times New Roman"/>
                <w:color w:val="000000"/>
                <w:lang w:val="id-ID"/>
              </w:rPr>
            </w:pPr>
            <w:r>
              <w:rPr>
                <w:rFonts w:ascii="Times New Roman" w:hAnsi="Times New Roman"/>
                <w:color w:val="000000"/>
                <w:lang w:val="id-ID"/>
              </w:rPr>
              <w:t xml:space="preserve">Penjelasan ESG MSCI </w:t>
            </w:r>
            <w:proofErr w:type="spellStart"/>
            <w:r>
              <w:rPr>
                <w:rFonts w:ascii="Times New Roman" w:hAnsi="Times New Roman"/>
                <w:color w:val="000000"/>
                <w:lang w:val="id-ID"/>
              </w:rPr>
              <w:t>Score</w:t>
            </w:r>
            <w:proofErr w:type="spellEnd"/>
            <w:r>
              <w:rPr>
                <w:rFonts w:ascii="Times New Roman" w:hAnsi="Times New Roman"/>
                <w:color w:val="000000"/>
                <w:lang w:val="id-ID"/>
              </w:rPr>
              <w:t>.</w:t>
            </w:r>
          </w:p>
          <w:p w14:paraId="2D2F2A26" w14:textId="77777777" w:rsidR="00A67AD0" w:rsidRDefault="00A67AD0" w:rsidP="00627473">
            <w:pPr>
              <w:tabs>
                <w:tab w:val="left" w:pos="0"/>
              </w:tabs>
              <w:jc w:val="both"/>
              <w:rPr>
                <w:rFonts w:ascii="Times New Roman" w:hAnsi="Times New Roman"/>
                <w:color w:val="000000"/>
                <w:lang w:val="id-ID"/>
              </w:rPr>
            </w:pPr>
          </w:p>
          <w:p w14:paraId="511880EF" w14:textId="77777777" w:rsidR="00A67AD0" w:rsidRDefault="00A67AD0" w:rsidP="00627473">
            <w:pPr>
              <w:tabs>
                <w:tab w:val="left" w:pos="0"/>
              </w:tabs>
              <w:jc w:val="both"/>
              <w:rPr>
                <w:rFonts w:ascii="Times New Roman" w:hAnsi="Times New Roman"/>
                <w:color w:val="000000"/>
                <w:lang w:val="id-ID"/>
              </w:rPr>
            </w:pPr>
          </w:p>
          <w:p w14:paraId="20D9316E" w14:textId="77777777" w:rsidR="00A67AD0" w:rsidRDefault="00A67AD0" w:rsidP="00627473">
            <w:pPr>
              <w:tabs>
                <w:tab w:val="left" w:pos="0"/>
              </w:tabs>
              <w:jc w:val="both"/>
              <w:rPr>
                <w:rFonts w:ascii="Times New Roman" w:hAnsi="Times New Roman" w:cs="Times New Roman"/>
                <w:noProof/>
                <w:lang w:val="id-ID"/>
                <w14:ligatures w14:val="standardContextual"/>
              </w:rPr>
            </w:pPr>
            <w:r>
              <w:rPr>
                <w:rFonts w:ascii="Times New Roman" w:hAnsi="Times New Roman"/>
                <w:color w:val="000000"/>
                <w:lang w:val="id-ID"/>
              </w:rPr>
              <w:t>Penjelasan kriteria dalam pemilihan data yang kurang jelas.</w:t>
            </w:r>
            <w:r w:rsidR="007336B4" w:rsidRPr="00FE33C9">
              <w:rPr>
                <w:rFonts w:ascii="Times New Roman" w:hAnsi="Times New Roman" w:cs="Times New Roman"/>
                <w:noProof/>
                <w:lang w:val="id-ID"/>
                <w14:ligatures w14:val="standardContextual"/>
              </w:rPr>
              <w:t xml:space="preserve"> </w:t>
            </w:r>
          </w:p>
          <w:p w14:paraId="7FA2011C" w14:textId="77777777" w:rsidR="007072C6" w:rsidRDefault="007072C6" w:rsidP="00627473">
            <w:pPr>
              <w:tabs>
                <w:tab w:val="left" w:pos="0"/>
              </w:tabs>
              <w:jc w:val="both"/>
              <w:rPr>
                <w:rFonts w:ascii="Times New Roman" w:hAnsi="Times New Roman" w:cs="Times New Roman"/>
                <w:noProof/>
                <w:lang w:val="id-ID"/>
                <w14:ligatures w14:val="standardContextual"/>
              </w:rPr>
            </w:pPr>
          </w:p>
          <w:p w14:paraId="0E00E443" w14:textId="77777777" w:rsidR="007072C6" w:rsidRDefault="007072C6" w:rsidP="00627473">
            <w:pPr>
              <w:tabs>
                <w:tab w:val="left" w:pos="0"/>
              </w:tabs>
              <w:jc w:val="both"/>
              <w:rPr>
                <w:rFonts w:ascii="Times New Roman" w:hAnsi="Times New Roman" w:cs="Times New Roman"/>
                <w:noProof/>
                <w:lang w:val="id-ID"/>
                <w14:ligatures w14:val="standardContextual"/>
              </w:rPr>
            </w:pPr>
          </w:p>
          <w:p w14:paraId="2F28DF95" w14:textId="77777777" w:rsidR="007072C6" w:rsidRDefault="007072C6" w:rsidP="00627473">
            <w:pPr>
              <w:tabs>
                <w:tab w:val="left" w:pos="0"/>
              </w:tabs>
              <w:jc w:val="both"/>
              <w:rPr>
                <w:rFonts w:ascii="Times New Roman" w:hAnsi="Times New Roman" w:cs="Times New Roman"/>
                <w:noProof/>
                <w:lang w:val="id-ID"/>
                <w14:ligatures w14:val="standardContextual"/>
              </w:rPr>
            </w:pPr>
            <w:r>
              <w:rPr>
                <w:rFonts w:ascii="Times New Roman" w:hAnsi="Times New Roman" w:cs="Times New Roman"/>
                <w:noProof/>
                <w:lang w:val="id-ID"/>
                <w14:ligatures w14:val="standardContextual"/>
              </w:rPr>
              <w:t>Penggunaan kata pada kriteria sampel yang tidak jelas.</w:t>
            </w:r>
          </w:p>
          <w:p w14:paraId="16CE43F8" w14:textId="77777777" w:rsidR="007072C6" w:rsidRDefault="007072C6" w:rsidP="00627473">
            <w:pPr>
              <w:tabs>
                <w:tab w:val="left" w:pos="0"/>
              </w:tabs>
              <w:jc w:val="both"/>
              <w:rPr>
                <w:rFonts w:ascii="Times New Roman" w:hAnsi="Times New Roman"/>
                <w:color w:val="000000"/>
                <w:lang w:val="id-ID"/>
              </w:rPr>
            </w:pPr>
          </w:p>
          <w:p w14:paraId="123AB6E6" w14:textId="77777777" w:rsidR="007072C6" w:rsidRDefault="007072C6" w:rsidP="00627473">
            <w:pPr>
              <w:tabs>
                <w:tab w:val="left" w:pos="0"/>
              </w:tabs>
              <w:jc w:val="both"/>
              <w:rPr>
                <w:rFonts w:ascii="Times New Roman" w:hAnsi="Times New Roman"/>
                <w:color w:val="000000"/>
                <w:lang w:val="id-ID"/>
              </w:rPr>
            </w:pPr>
          </w:p>
          <w:p w14:paraId="598ED194" w14:textId="77777777" w:rsidR="007072C6" w:rsidRDefault="007072C6" w:rsidP="00627473">
            <w:pPr>
              <w:tabs>
                <w:tab w:val="left" w:pos="0"/>
              </w:tabs>
              <w:jc w:val="both"/>
              <w:rPr>
                <w:rFonts w:ascii="Times New Roman" w:hAnsi="Times New Roman"/>
                <w:color w:val="000000"/>
                <w:lang w:val="id-ID"/>
              </w:rPr>
            </w:pPr>
            <w:proofErr w:type="spellStart"/>
            <w:r>
              <w:rPr>
                <w:rFonts w:ascii="Times New Roman" w:hAnsi="Times New Roman"/>
                <w:color w:val="000000"/>
                <w:lang w:val="id-ID"/>
              </w:rPr>
              <w:t>Durbin</w:t>
            </w:r>
            <w:proofErr w:type="spellEnd"/>
            <w:r>
              <w:rPr>
                <w:rFonts w:ascii="Times New Roman" w:hAnsi="Times New Roman"/>
                <w:color w:val="000000"/>
                <w:lang w:val="id-ID"/>
              </w:rPr>
              <w:t xml:space="preserve"> </w:t>
            </w:r>
            <w:proofErr w:type="spellStart"/>
            <w:r>
              <w:rPr>
                <w:rFonts w:ascii="Times New Roman" w:hAnsi="Times New Roman"/>
                <w:color w:val="000000"/>
                <w:lang w:val="id-ID"/>
              </w:rPr>
              <w:t>watson</w:t>
            </w:r>
            <w:proofErr w:type="spellEnd"/>
            <w:r>
              <w:rPr>
                <w:rFonts w:ascii="Times New Roman" w:hAnsi="Times New Roman"/>
                <w:color w:val="000000"/>
                <w:lang w:val="id-ID"/>
              </w:rPr>
              <w:t xml:space="preserve"> diganti jadi uji </w:t>
            </w:r>
            <w:proofErr w:type="spellStart"/>
            <w:r>
              <w:rPr>
                <w:rFonts w:ascii="Times New Roman" w:hAnsi="Times New Roman"/>
                <w:color w:val="000000"/>
                <w:lang w:val="id-ID"/>
              </w:rPr>
              <w:t>run</w:t>
            </w:r>
            <w:proofErr w:type="spellEnd"/>
            <w:r>
              <w:rPr>
                <w:rFonts w:ascii="Times New Roman" w:hAnsi="Times New Roman"/>
                <w:color w:val="000000"/>
                <w:lang w:val="id-ID"/>
              </w:rPr>
              <w:t xml:space="preserve"> </w:t>
            </w:r>
            <w:proofErr w:type="spellStart"/>
            <w:r>
              <w:rPr>
                <w:rFonts w:ascii="Times New Roman" w:hAnsi="Times New Roman"/>
                <w:color w:val="000000"/>
                <w:lang w:val="id-ID"/>
              </w:rPr>
              <w:t>test</w:t>
            </w:r>
            <w:proofErr w:type="spellEnd"/>
            <w:r>
              <w:rPr>
                <w:rFonts w:ascii="Times New Roman" w:hAnsi="Times New Roman"/>
                <w:color w:val="000000"/>
                <w:lang w:val="id-ID"/>
              </w:rPr>
              <w:t>.</w:t>
            </w:r>
          </w:p>
          <w:p w14:paraId="61D005C2" w14:textId="77777777" w:rsidR="007072C6" w:rsidRDefault="007072C6" w:rsidP="00627473">
            <w:pPr>
              <w:tabs>
                <w:tab w:val="left" w:pos="0"/>
              </w:tabs>
              <w:jc w:val="both"/>
              <w:rPr>
                <w:rFonts w:ascii="Times New Roman" w:hAnsi="Times New Roman"/>
                <w:color w:val="000000"/>
                <w:lang w:val="id-ID"/>
              </w:rPr>
            </w:pPr>
          </w:p>
          <w:p w14:paraId="4D7A7CEF" w14:textId="78B15225" w:rsidR="007072C6" w:rsidRDefault="007072C6" w:rsidP="00627473">
            <w:pPr>
              <w:tabs>
                <w:tab w:val="left" w:pos="0"/>
              </w:tabs>
              <w:jc w:val="both"/>
              <w:rPr>
                <w:rFonts w:ascii="Times New Roman" w:hAnsi="Times New Roman"/>
                <w:color w:val="000000"/>
                <w:lang w:val="id-ID"/>
              </w:rPr>
            </w:pPr>
            <w:r>
              <w:rPr>
                <w:rFonts w:ascii="Times New Roman" w:hAnsi="Times New Roman"/>
                <w:color w:val="000000"/>
                <w:lang w:val="id-ID"/>
              </w:rPr>
              <w:t xml:space="preserve">Pembahasan di hasil ESG perlu ditambahkan penelitian terdahulu yang </w:t>
            </w:r>
            <w:proofErr w:type="spellStart"/>
            <w:r>
              <w:rPr>
                <w:rFonts w:ascii="Times New Roman" w:hAnsi="Times New Roman"/>
                <w:color w:val="000000"/>
                <w:lang w:val="id-ID"/>
              </w:rPr>
              <w:t>menudukung</w:t>
            </w:r>
            <w:proofErr w:type="spellEnd"/>
            <w:r>
              <w:rPr>
                <w:rFonts w:ascii="Times New Roman" w:hAnsi="Times New Roman"/>
                <w:color w:val="000000"/>
                <w:lang w:val="id-ID"/>
              </w:rPr>
              <w:t xml:space="preserve"> hasil.</w:t>
            </w:r>
          </w:p>
          <w:p w14:paraId="0AFFBB6F" w14:textId="77777777" w:rsidR="007072C6" w:rsidRDefault="007072C6" w:rsidP="00627473">
            <w:pPr>
              <w:tabs>
                <w:tab w:val="left" w:pos="0"/>
              </w:tabs>
              <w:jc w:val="both"/>
              <w:rPr>
                <w:rFonts w:ascii="Times New Roman" w:hAnsi="Times New Roman"/>
                <w:color w:val="000000"/>
                <w:lang w:val="id-ID"/>
              </w:rPr>
            </w:pPr>
          </w:p>
          <w:p w14:paraId="46AE8299" w14:textId="77777777" w:rsidR="007072C6" w:rsidRDefault="007072C6" w:rsidP="00627473">
            <w:pPr>
              <w:tabs>
                <w:tab w:val="left" w:pos="0"/>
              </w:tabs>
              <w:jc w:val="both"/>
              <w:rPr>
                <w:rFonts w:ascii="Times New Roman" w:hAnsi="Times New Roman"/>
                <w:color w:val="000000"/>
                <w:lang w:val="id-ID"/>
              </w:rPr>
            </w:pPr>
          </w:p>
          <w:p w14:paraId="1A4276CC" w14:textId="18E021A6" w:rsidR="007072C6" w:rsidRDefault="007072C6" w:rsidP="00627473">
            <w:pPr>
              <w:tabs>
                <w:tab w:val="left" w:pos="0"/>
              </w:tabs>
              <w:jc w:val="both"/>
              <w:rPr>
                <w:rFonts w:ascii="Times New Roman" w:hAnsi="Times New Roman"/>
                <w:color w:val="000000"/>
                <w:lang w:val="id-ID"/>
              </w:rPr>
            </w:pPr>
            <w:r>
              <w:rPr>
                <w:rFonts w:ascii="Times New Roman" w:hAnsi="Times New Roman"/>
                <w:color w:val="000000"/>
                <w:lang w:val="id-ID"/>
              </w:rPr>
              <w:t>Pembahasan di hasil kebijakan dividen perlu ditambahkan penelitian terdahulu untuk mendukung hasil.</w:t>
            </w:r>
          </w:p>
          <w:p w14:paraId="49F19797" w14:textId="63FC7F0F" w:rsidR="007072C6" w:rsidRPr="008466AA" w:rsidRDefault="007072C6" w:rsidP="00627473">
            <w:pPr>
              <w:tabs>
                <w:tab w:val="left" w:pos="0"/>
              </w:tabs>
              <w:jc w:val="both"/>
              <w:rPr>
                <w:rFonts w:ascii="Times New Roman" w:hAnsi="Times New Roman"/>
                <w:color w:val="000000"/>
                <w:lang w:val="id-ID"/>
              </w:rPr>
            </w:pPr>
          </w:p>
        </w:tc>
      </w:tr>
    </w:tbl>
    <w:p w14:paraId="62F005F3" w14:textId="77777777" w:rsidR="00481D90" w:rsidRPr="00E17A9E" w:rsidRDefault="00481D90" w:rsidP="00481D90">
      <w:pPr>
        <w:rPr>
          <w:rFonts w:ascii="Times New Roman" w:hAnsi="Times New Roman" w:cs="Times New Roman"/>
          <w:sz w:val="24"/>
          <w:szCs w:val="24"/>
          <w:lang w:val="id-ID"/>
        </w:rPr>
      </w:pPr>
    </w:p>
    <w:p w14:paraId="13607BF6" w14:textId="77777777" w:rsidR="00481D90" w:rsidRPr="00E17A9E" w:rsidRDefault="00481D90" w:rsidP="00481D90">
      <w:pPr>
        <w:rPr>
          <w:rFonts w:ascii="Times New Roman" w:hAnsi="Times New Roman" w:cs="Times New Roman"/>
          <w:sz w:val="24"/>
          <w:szCs w:val="24"/>
          <w:lang w:val="id-ID"/>
        </w:rPr>
      </w:pPr>
    </w:p>
    <w:p w14:paraId="106878C3" w14:textId="77777777" w:rsidR="00481D90" w:rsidRPr="00E17A9E" w:rsidRDefault="00481D90" w:rsidP="00481D90">
      <w:pPr>
        <w:rPr>
          <w:rFonts w:ascii="Times New Roman" w:hAnsi="Times New Roman" w:cs="Times New Roman"/>
          <w:sz w:val="24"/>
          <w:szCs w:val="24"/>
          <w:lang w:val="id-ID"/>
        </w:rPr>
      </w:pPr>
    </w:p>
    <w:p w14:paraId="3D6CE3ED" w14:textId="69779499" w:rsidR="00960A09" w:rsidRPr="00E17A9E" w:rsidRDefault="007072C6">
      <w:pPr>
        <w:spacing w:after="160" w:line="259" w:lineRule="auto"/>
        <w:rPr>
          <w:rFonts w:ascii="Times New Roman" w:hAnsi="Times New Roman" w:cs="Times New Roman"/>
          <w:sz w:val="24"/>
          <w:szCs w:val="24"/>
          <w:lang w:val="id-ID"/>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144640" behindDoc="0" locked="0" layoutInCell="1" allowOverlap="1" wp14:anchorId="7FEA873C" wp14:editId="5ABE91D9">
                <wp:simplePos x="0" y="0"/>
                <wp:positionH relativeFrom="margin">
                  <wp:posOffset>2276914</wp:posOffset>
                </wp:positionH>
                <wp:positionV relativeFrom="paragraph">
                  <wp:posOffset>2290397</wp:posOffset>
                </wp:positionV>
                <wp:extent cx="586740" cy="445135"/>
                <wp:effectExtent l="0" t="0" r="3810" b="0"/>
                <wp:wrapNone/>
                <wp:docPr id="1491273799"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CF9260" id="Rectangle 22" o:spid="_x0000_s1026" style="position:absolute;margin-left:179.3pt;margin-top:180.35pt;width:46.2pt;height:35.05pt;flip:y;z-index:252144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" fillcolor="white [3201]" stroked="f" strokeweight="1pt">
                <w10:wrap anchorx="margin"/>
              </v:rect>
            </w:pict>
          </mc:Fallback>
        </mc:AlternateContent>
      </w:r>
      <w:r w:rsidR="007336B4" w:rsidRPr="00103A22">
        <w:rPr>
          <w:rFonts w:ascii="Times New Roman" w:hAnsi="Times New Roman" w:cs="Times New Roman"/>
          <w:noProof/>
          <w14:ligatures w14:val="standardContextual"/>
        </w:rPr>
        <mc:AlternateContent>
          <mc:Choice Requires="wps">
            <w:drawing>
              <wp:anchor distT="0" distB="0" distL="114300" distR="114300" simplePos="0" relativeHeight="252093440" behindDoc="0" locked="0" layoutInCell="1" allowOverlap="1" wp14:anchorId="53053832" wp14:editId="63E591E2">
                <wp:simplePos x="0" y="0"/>
                <wp:positionH relativeFrom="margin">
                  <wp:posOffset>2201545</wp:posOffset>
                </wp:positionH>
                <wp:positionV relativeFrom="paragraph">
                  <wp:posOffset>4314507</wp:posOffset>
                </wp:positionV>
                <wp:extent cx="586740" cy="445135"/>
                <wp:effectExtent l="0" t="0" r="3810" b="0"/>
                <wp:wrapNone/>
                <wp:docPr id="1108383052"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34043" id="Rectangle 22" o:spid="_x0000_s1026" style="position:absolute;margin-left:173.35pt;margin-top:339.7pt;width:46.2pt;height:35.05pt;flip:y;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" fillcolor="white [3201]" stroked="f" strokeweight="1pt">
                <w10:wrap anchorx="margin"/>
              </v:rect>
            </w:pict>
          </mc:Fallback>
        </mc:AlternateContent>
      </w:r>
      <w:r w:rsidR="00960A09" w:rsidRPr="00E17A9E">
        <w:rPr>
          <w:rFonts w:ascii="Times New Roman" w:hAnsi="Times New Roman" w:cs="Times New Roman"/>
          <w:sz w:val="24"/>
          <w:szCs w:val="24"/>
          <w:lang w:val="id-ID"/>
        </w:rPr>
        <w:br w:type="page"/>
      </w:r>
    </w:p>
    <w:p w14:paraId="67B853E3" w14:textId="777A4C58" w:rsidR="00481D90" w:rsidRPr="00481D90" w:rsidRDefault="007072C6" w:rsidP="00481D90">
      <w:pPr>
        <w:rPr>
          <w:rFonts w:ascii="Times New Roman" w:hAnsi="Times New Roman" w:cs="Times New Roman"/>
          <w:sz w:val="24"/>
          <w:szCs w:val="24"/>
        </w:rPr>
      </w:pPr>
      <w:r w:rsidRPr="007072C6">
        <w:rPr>
          <w:rFonts w:ascii="Times New Roman" w:hAnsi="Times New Roman" w:cs="Times New Roman"/>
          <w:sz w:val="24"/>
          <w:szCs w:val="24"/>
        </w:rPr>
        <w:lastRenderedPageBreak/>
        <w:t xml:space="preserve">Appendix </w:t>
      </w:r>
      <w:r w:rsidR="006B4D32">
        <w:rPr>
          <w:rFonts w:ascii="Times New Roman" w:hAnsi="Times New Roman" w:cs="Times New Roman"/>
          <w:sz w:val="24"/>
          <w:szCs w:val="24"/>
        </w:rPr>
        <w:t>7</w:t>
      </w:r>
      <w:r w:rsidRPr="007072C6">
        <w:rPr>
          <w:rFonts w:ascii="Times New Roman" w:hAnsi="Times New Roman" w:cs="Times New Roman"/>
          <w:sz w:val="24"/>
          <w:szCs w:val="24"/>
        </w:rPr>
        <w:t>. Turnitin Results</w:t>
      </w:r>
    </w:p>
    <w:p w14:paraId="22DFA14C" w14:textId="3030603E" w:rsidR="00481D90" w:rsidRPr="00481D90" w:rsidRDefault="00481D90" w:rsidP="00481D90">
      <w:pPr>
        <w:rPr>
          <w:rFonts w:ascii="Times New Roman" w:hAnsi="Times New Roman" w:cs="Times New Roman"/>
          <w:sz w:val="24"/>
          <w:szCs w:val="24"/>
        </w:rPr>
      </w:pPr>
    </w:p>
    <w:p w14:paraId="20736441" w14:textId="77777777" w:rsidR="00481D90" w:rsidRPr="00481D90" w:rsidRDefault="00481D90" w:rsidP="00481D90">
      <w:pPr>
        <w:rPr>
          <w:rFonts w:ascii="Times New Roman" w:hAnsi="Times New Roman" w:cs="Times New Roman"/>
          <w:sz w:val="24"/>
          <w:szCs w:val="24"/>
        </w:rPr>
      </w:pPr>
    </w:p>
    <w:p w14:paraId="0F39CBB8" w14:textId="77777777" w:rsidR="00481D90" w:rsidRPr="00481D90" w:rsidRDefault="00481D90" w:rsidP="00481D90">
      <w:pPr>
        <w:rPr>
          <w:rFonts w:ascii="Times New Roman" w:hAnsi="Times New Roman" w:cs="Times New Roman"/>
          <w:sz w:val="24"/>
          <w:szCs w:val="24"/>
        </w:rPr>
      </w:pPr>
    </w:p>
    <w:p w14:paraId="08D39BA7" w14:textId="77777777" w:rsidR="00481D90" w:rsidRPr="00481D90" w:rsidRDefault="00481D90" w:rsidP="00481D90">
      <w:pPr>
        <w:rPr>
          <w:rFonts w:ascii="Times New Roman" w:hAnsi="Times New Roman" w:cs="Times New Roman"/>
          <w:sz w:val="24"/>
          <w:szCs w:val="24"/>
        </w:rPr>
      </w:pPr>
    </w:p>
    <w:p w14:paraId="5E19208F" w14:textId="77777777" w:rsidR="00481D90" w:rsidRPr="00481D90" w:rsidRDefault="00481D90" w:rsidP="00481D90">
      <w:pPr>
        <w:rPr>
          <w:rFonts w:ascii="Times New Roman" w:hAnsi="Times New Roman" w:cs="Times New Roman"/>
          <w:sz w:val="24"/>
          <w:szCs w:val="24"/>
        </w:rPr>
      </w:pPr>
    </w:p>
    <w:p w14:paraId="5F8813C1" w14:textId="77777777" w:rsidR="00481D90" w:rsidRPr="00481D90" w:rsidRDefault="00481D90" w:rsidP="00481D90">
      <w:pPr>
        <w:rPr>
          <w:rFonts w:ascii="Times New Roman" w:hAnsi="Times New Roman" w:cs="Times New Roman"/>
          <w:sz w:val="24"/>
          <w:szCs w:val="24"/>
        </w:rPr>
      </w:pPr>
    </w:p>
    <w:p w14:paraId="5487BB23" w14:textId="77777777" w:rsidR="00481D90" w:rsidRPr="00481D90" w:rsidRDefault="00481D90" w:rsidP="00481D90">
      <w:pPr>
        <w:rPr>
          <w:rFonts w:ascii="Times New Roman" w:hAnsi="Times New Roman" w:cs="Times New Roman"/>
          <w:sz w:val="24"/>
          <w:szCs w:val="24"/>
        </w:rPr>
      </w:pPr>
    </w:p>
    <w:p w14:paraId="37928A86" w14:textId="77777777" w:rsidR="00481D90" w:rsidRPr="00481D90" w:rsidRDefault="00481D90" w:rsidP="00481D90">
      <w:pPr>
        <w:rPr>
          <w:rFonts w:ascii="Times New Roman" w:hAnsi="Times New Roman" w:cs="Times New Roman"/>
          <w:sz w:val="24"/>
          <w:szCs w:val="24"/>
        </w:rPr>
      </w:pPr>
    </w:p>
    <w:p w14:paraId="1E1435C1" w14:textId="5EE39C64" w:rsidR="00481D90" w:rsidRPr="00481D90" w:rsidRDefault="007336B4" w:rsidP="00481D90">
      <w:pPr>
        <w:rPr>
          <w:rFonts w:ascii="Times New Roman" w:hAnsi="Times New Roman" w:cs="Times New Roman"/>
          <w:sz w:val="24"/>
          <w:szCs w:val="24"/>
        </w:rPr>
      </w:pPr>
      <w:r w:rsidRPr="00103A22">
        <w:rPr>
          <w:rFonts w:ascii="Times New Roman" w:hAnsi="Times New Roman" w:cs="Times New Roman"/>
          <w:noProof/>
          <w14:ligatures w14:val="standardContextual"/>
        </w:rPr>
        <mc:AlternateContent>
          <mc:Choice Requires="wps">
            <w:drawing>
              <wp:anchor distT="0" distB="0" distL="114300" distR="114300" simplePos="0" relativeHeight="252095488" behindDoc="0" locked="0" layoutInCell="1" allowOverlap="1" wp14:anchorId="06B02B6E" wp14:editId="6C4556A5">
                <wp:simplePos x="0" y="0"/>
                <wp:positionH relativeFrom="margin">
                  <wp:align>center</wp:align>
                </wp:positionH>
                <wp:positionV relativeFrom="paragraph">
                  <wp:posOffset>6781800</wp:posOffset>
                </wp:positionV>
                <wp:extent cx="586740" cy="445135"/>
                <wp:effectExtent l="0" t="0" r="3810" b="0"/>
                <wp:wrapNone/>
                <wp:docPr id="888558731" name="Rectangle 22"/>
                <wp:cNvGraphicFramePr/>
                <a:graphic xmlns:a="http://schemas.openxmlformats.org/drawingml/2006/main">
                  <a:graphicData uri="http://schemas.microsoft.com/office/word/2010/wordprocessingShape">
                    <wps:wsp>
                      <wps:cNvSpPr/>
                      <wps:spPr>
                        <a:xfrm flipV="1">
                          <a:off x="0" y="0"/>
                          <a:ext cx="586740" cy="445135"/>
                        </a:xfrm>
                        <a:prstGeom prst="rect">
                          <a:avLst/>
                        </a:prstGeom>
                        <a:ln>
                          <a:noFill/>
                        </a:ln>
                      </wps:spPr>
                      <wps:style>
                        <a:lnRef idx="2">
                          <a:schemeClr val="dk1"/>
                        </a:lnRef>
                        <a:fillRef idx="100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C29D5" id="Rectangle 22" o:spid="_x0000_s1026" style="position:absolute;margin-left:0;margin-top:534pt;width:46.2pt;height:35.05pt;flip:y;z-index:252095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" fillcolor="white [3201]" stroked="f" strokeweight="1pt">
                <w10:wrap anchorx="margin"/>
              </v:rect>
            </w:pict>
          </mc:Fallback>
        </mc:AlternateContent>
      </w:r>
    </w:p>
    <w:sectPr w:rsidR="00481D90" w:rsidRPr="00481D90" w:rsidSect="005C2E38">
      <w:headerReference w:type="default" r:id="rId18"/>
      <w:footerReference w:type="default" r:id="rId19"/>
      <w:footerReference w:type="first" r:id="rId20"/>
      <w:type w:val="continuous"/>
      <w:pgSz w:w="11909" w:h="16834"/>
      <w:pgMar w:top="2268" w:right="1701" w:bottom="1701" w:left="2268" w:header="567"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3BBB" w14:textId="77777777" w:rsidR="007D3A04" w:rsidRDefault="007D3A04" w:rsidP="00941FAA">
      <w:pPr>
        <w:spacing w:line="240" w:lineRule="auto"/>
      </w:pPr>
      <w:r>
        <w:separator/>
      </w:r>
    </w:p>
  </w:endnote>
  <w:endnote w:type="continuationSeparator" w:id="0">
    <w:p w14:paraId="59F4287F" w14:textId="77777777" w:rsidR="007D3A04" w:rsidRDefault="007D3A04" w:rsidP="00941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239586"/>
      <w:docPartObj>
        <w:docPartGallery w:val="Page Numbers (Bottom of Page)"/>
        <w:docPartUnique/>
      </w:docPartObj>
    </w:sdtPr>
    <w:sdtEndPr>
      <w:rPr>
        <w:rFonts w:ascii="Times New Roman" w:hAnsi="Times New Roman" w:cs="Times New Roman"/>
        <w:noProof/>
        <w:sz w:val="24"/>
        <w:szCs w:val="24"/>
      </w:rPr>
    </w:sdtEndPr>
    <w:sdtContent>
      <w:p w14:paraId="1A2BD30C" w14:textId="082F9AD7" w:rsidR="009516C7" w:rsidRPr="00784DFE" w:rsidRDefault="00282CB0" w:rsidP="00784DFE">
        <w:pPr>
          <w:pStyle w:val="Footer"/>
          <w:spacing w:line="480" w:lineRule="auto"/>
          <w:jc w:val="center"/>
          <w:rPr>
            <w:rFonts w:ascii="Times New Roman" w:hAnsi="Times New Roman" w:cs="Times New Roman"/>
            <w:sz w:val="24"/>
            <w:szCs w:val="24"/>
          </w:rPr>
        </w:pPr>
        <w:r w:rsidRPr="00A03179">
          <w:rPr>
            <w:rFonts w:ascii="Times New Roman" w:hAnsi="Times New Roman" w:cs="Times New Roman"/>
            <w:sz w:val="24"/>
            <w:szCs w:val="24"/>
          </w:rPr>
          <w:fldChar w:fldCharType="begin"/>
        </w:r>
        <w:r w:rsidRPr="00A03179">
          <w:rPr>
            <w:rFonts w:ascii="Times New Roman" w:hAnsi="Times New Roman" w:cs="Times New Roman"/>
            <w:sz w:val="24"/>
            <w:szCs w:val="24"/>
          </w:rPr>
          <w:instrText xml:space="preserve"> PAGE   \* MERGEFORMAT </w:instrText>
        </w:r>
        <w:r w:rsidRPr="00A03179">
          <w:rPr>
            <w:rFonts w:ascii="Times New Roman" w:hAnsi="Times New Roman" w:cs="Times New Roman"/>
            <w:sz w:val="24"/>
            <w:szCs w:val="24"/>
          </w:rPr>
          <w:fldChar w:fldCharType="separate"/>
        </w:r>
        <w:r w:rsidRPr="00A03179">
          <w:rPr>
            <w:rFonts w:ascii="Times New Roman" w:hAnsi="Times New Roman" w:cs="Times New Roman"/>
            <w:noProof/>
            <w:sz w:val="24"/>
            <w:szCs w:val="24"/>
          </w:rPr>
          <w:t>2</w:t>
        </w:r>
        <w:r w:rsidRPr="00A03179">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194432"/>
      <w:docPartObj>
        <w:docPartGallery w:val="Page Numbers (Bottom of Page)"/>
        <w:docPartUnique/>
      </w:docPartObj>
    </w:sdtPr>
    <w:sdtEndPr>
      <w:rPr>
        <w:rFonts w:ascii="Times New Roman" w:hAnsi="Times New Roman" w:cs="Times New Roman"/>
        <w:noProof/>
        <w:sz w:val="24"/>
        <w:szCs w:val="24"/>
      </w:rPr>
    </w:sdtEndPr>
    <w:sdtContent>
      <w:p w14:paraId="4B33C265" w14:textId="77777777" w:rsidR="00282CB0" w:rsidRPr="00784DFE" w:rsidRDefault="00AC63AA" w:rsidP="00940482">
        <w:pPr>
          <w:pStyle w:val="Footer"/>
          <w:spacing w:line="480" w:lineRule="auto"/>
          <w:jc w:val="center"/>
          <w:rPr>
            <w:rFonts w:ascii="Times New Roman" w:hAnsi="Times New Roman" w:cs="Times New Roman"/>
            <w:sz w:val="24"/>
            <w:szCs w:val="24"/>
          </w:rPr>
        </w:pPr>
        <w:r w:rsidRPr="00784DFE">
          <w:rPr>
            <w:rFonts w:ascii="Times New Roman" w:hAnsi="Times New Roman" w:cs="Times New Roman"/>
            <w:sz w:val="24"/>
            <w:szCs w:val="24"/>
          </w:rPr>
          <w:fldChar w:fldCharType="begin"/>
        </w:r>
        <w:r w:rsidRPr="00784DFE">
          <w:rPr>
            <w:rFonts w:ascii="Times New Roman" w:hAnsi="Times New Roman" w:cs="Times New Roman"/>
            <w:sz w:val="24"/>
            <w:szCs w:val="24"/>
          </w:rPr>
          <w:instrText xml:space="preserve"> PAGE   \* MERGEFORMAT </w:instrText>
        </w:r>
        <w:r w:rsidRPr="00784DFE">
          <w:rPr>
            <w:rFonts w:ascii="Times New Roman" w:hAnsi="Times New Roman" w:cs="Times New Roman"/>
            <w:sz w:val="24"/>
            <w:szCs w:val="24"/>
          </w:rPr>
          <w:fldChar w:fldCharType="separate"/>
        </w:r>
        <w:r w:rsidRPr="00784DFE">
          <w:rPr>
            <w:rFonts w:ascii="Times New Roman" w:hAnsi="Times New Roman" w:cs="Times New Roman"/>
            <w:noProof/>
            <w:sz w:val="24"/>
            <w:szCs w:val="24"/>
          </w:rPr>
          <w:t>2</w:t>
        </w:r>
        <w:r w:rsidRPr="00784DFE">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6383" w14:textId="77777777" w:rsidR="00941FAA" w:rsidRDefault="0094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8213" w14:textId="77777777" w:rsidR="007D3A04" w:rsidRDefault="007D3A04" w:rsidP="00941FAA">
      <w:pPr>
        <w:spacing w:line="240" w:lineRule="auto"/>
      </w:pPr>
      <w:r>
        <w:separator/>
      </w:r>
    </w:p>
  </w:footnote>
  <w:footnote w:type="continuationSeparator" w:id="0">
    <w:p w14:paraId="56302E32" w14:textId="77777777" w:rsidR="007D3A04" w:rsidRDefault="007D3A04" w:rsidP="00941F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DAE7" w14:textId="65E17852" w:rsidR="009516C7" w:rsidRDefault="009516C7">
    <w:pPr>
      <w:pStyle w:val="Header"/>
      <w:jc w:val="right"/>
    </w:pPr>
  </w:p>
  <w:p w14:paraId="031FA3B1" w14:textId="77777777" w:rsidR="009516C7" w:rsidRDefault="009516C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197105"/>
      <w:docPartObj>
        <w:docPartGallery w:val="Page Numbers (Top of Page)"/>
        <w:docPartUnique/>
      </w:docPartObj>
    </w:sdtPr>
    <w:sdtEndPr>
      <w:rPr>
        <w:rFonts w:ascii="Times New Roman" w:hAnsi="Times New Roman" w:cs="Times New Roman"/>
        <w:noProof/>
        <w:sz w:val="24"/>
        <w:szCs w:val="24"/>
      </w:rPr>
    </w:sdtEndPr>
    <w:sdtContent>
      <w:p w14:paraId="052BA6CF" w14:textId="697E91B6" w:rsidR="00941FAA" w:rsidRPr="00476F9D" w:rsidRDefault="00941FAA" w:rsidP="00476F9D">
        <w:pPr>
          <w:pStyle w:val="Header"/>
          <w:spacing w:line="480" w:lineRule="auto"/>
          <w:jc w:val="right"/>
          <w:rPr>
            <w:rFonts w:ascii="Times New Roman" w:hAnsi="Times New Roman" w:cs="Times New Roman"/>
            <w:sz w:val="24"/>
            <w:szCs w:val="24"/>
          </w:rPr>
        </w:pPr>
        <w:r w:rsidRPr="00476F9D">
          <w:rPr>
            <w:rFonts w:ascii="Times New Roman" w:hAnsi="Times New Roman" w:cs="Times New Roman"/>
            <w:sz w:val="24"/>
            <w:szCs w:val="24"/>
          </w:rPr>
          <w:fldChar w:fldCharType="begin"/>
        </w:r>
        <w:r w:rsidRPr="00476F9D">
          <w:rPr>
            <w:rFonts w:ascii="Times New Roman" w:hAnsi="Times New Roman" w:cs="Times New Roman"/>
            <w:sz w:val="24"/>
            <w:szCs w:val="24"/>
          </w:rPr>
          <w:instrText xml:space="preserve"> PAGE   \* MERGEFORMAT </w:instrText>
        </w:r>
        <w:r w:rsidRPr="00476F9D">
          <w:rPr>
            <w:rFonts w:ascii="Times New Roman" w:hAnsi="Times New Roman" w:cs="Times New Roman"/>
            <w:sz w:val="24"/>
            <w:szCs w:val="24"/>
          </w:rPr>
          <w:fldChar w:fldCharType="separate"/>
        </w:r>
        <w:r w:rsidRPr="00476F9D">
          <w:rPr>
            <w:rFonts w:ascii="Times New Roman" w:hAnsi="Times New Roman" w:cs="Times New Roman"/>
            <w:noProof/>
            <w:sz w:val="24"/>
            <w:szCs w:val="24"/>
          </w:rPr>
          <w:t>2</w:t>
        </w:r>
        <w:r w:rsidRPr="00476F9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E0A"/>
    <w:multiLevelType w:val="multilevel"/>
    <w:tmpl w:val="5E2AEDA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3144BB"/>
    <w:multiLevelType w:val="multilevel"/>
    <w:tmpl w:val="A9B873C4"/>
    <w:lvl w:ilvl="0">
      <w:start w:val="4"/>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C5B71"/>
    <w:multiLevelType w:val="hybridMultilevel"/>
    <w:tmpl w:val="954AB9C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094720D1"/>
    <w:multiLevelType w:val="multilevel"/>
    <w:tmpl w:val="2F926712"/>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EF6E40"/>
    <w:multiLevelType w:val="multilevel"/>
    <w:tmpl w:val="5E2AEDA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142578D5"/>
    <w:multiLevelType w:val="multilevel"/>
    <w:tmpl w:val="A9B873C4"/>
    <w:lvl w:ilvl="0">
      <w:start w:val="4"/>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C915DC"/>
    <w:multiLevelType w:val="hybridMultilevel"/>
    <w:tmpl w:val="ADF2B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A7AE9"/>
    <w:multiLevelType w:val="multilevel"/>
    <w:tmpl w:val="73FAA3DA"/>
    <w:lvl w:ilvl="0">
      <w:start w:val="1"/>
      <w:numFmt w:val="lowerLetter"/>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D1FCA"/>
    <w:multiLevelType w:val="hybridMultilevel"/>
    <w:tmpl w:val="9D74FF8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65E25C4"/>
    <w:multiLevelType w:val="multilevel"/>
    <w:tmpl w:val="1C38F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9942F4"/>
    <w:multiLevelType w:val="hybridMultilevel"/>
    <w:tmpl w:val="B1A0BD38"/>
    <w:lvl w:ilvl="0" w:tplc="345C0FF4">
      <w:start w:val="1"/>
      <w:numFmt w:val="lowerLetter"/>
      <w:lvlText w:val="%1)"/>
      <w:lvlJc w:val="left"/>
      <w:pPr>
        <w:ind w:left="720" w:hanging="360"/>
      </w:pPr>
      <w:rPr>
        <w:rFonts w:hint="default"/>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943546"/>
    <w:multiLevelType w:val="multilevel"/>
    <w:tmpl w:val="C05C0A5C"/>
    <w:lvl w:ilvl="0">
      <w:start w:val="1"/>
      <w:numFmt w:val="lowerLetter"/>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323D33"/>
    <w:multiLevelType w:val="hybridMultilevel"/>
    <w:tmpl w:val="8CD4397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990690D"/>
    <w:multiLevelType w:val="multilevel"/>
    <w:tmpl w:val="C05C0A5C"/>
    <w:lvl w:ilvl="0">
      <w:start w:val="1"/>
      <w:numFmt w:val="lowerLetter"/>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230D09"/>
    <w:multiLevelType w:val="multilevel"/>
    <w:tmpl w:val="8D14B5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DD71D1"/>
    <w:multiLevelType w:val="hybridMultilevel"/>
    <w:tmpl w:val="6232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A6324A"/>
    <w:multiLevelType w:val="multilevel"/>
    <w:tmpl w:val="C05C0A5C"/>
    <w:lvl w:ilvl="0">
      <w:start w:val="1"/>
      <w:numFmt w:val="lowerLetter"/>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1B2A52"/>
    <w:multiLevelType w:val="multilevel"/>
    <w:tmpl w:val="11D22AEE"/>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F02360"/>
    <w:multiLevelType w:val="multilevel"/>
    <w:tmpl w:val="632E510A"/>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9" w15:restartNumberingAfterBreak="0">
    <w:nsid w:val="5D5666C6"/>
    <w:multiLevelType w:val="hybridMultilevel"/>
    <w:tmpl w:val="302C54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BF032D"/>
    <w:multiLevelType w:val="hybridMultilevel"/>
    <w:tmpl w:val="CA7CA682"/>
    <w:lvl w:ilvl="0" w:tplc="0409000F">
      <w:start w:val="1"/>
      <w:numFmt w:val="decimal"/>
      <w:lvlText w:val="%1."/>
      <w:lvlJc w:val="left"/>
      <w:pPr>
        <w:ind w:left="1080" w:hanging="360"/>
      </w:pPr>
    </w:lvl>
    <w:lvl w:ilvl="1" w:tplc="85360BA6">
      <w:start w:val="1"/>
      <w:numFmt w:val="lowerLetter"/>
      <w:lvlText w:val="(%2)"/>
      <w:lvlJc w:val="left"/>
      <w:pPr>
        <w:ind w:left="1845" w:hanging="405"/>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A9546B"/>
    <w:multiLevelType w:val="hybridMultilevel"/>
    <w:tmpl w:val="1848D140"/>
    <w:lvl w:ilvl="0" w:tplc="0409000F">
      <w:start w:val="1"/>
      <w:numFmt w:val="decimal"/>
      <w:lvlText w:val="%1."/>
      <w:lvlJc w:val="left"/>
      <w:pPr>
        <w:ind w:left="1080" w:hanging="360"/>
      </w:pPr>
    </w:lvl>
    <w:lvl w:ilvl="1" w:tplc="345C0FF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CE7103"/>
    <w:multiLevelType w:val="hybridMultilevel"/>
    <w:tmpl w:val="963E3D56"/>
    <w:lvl w:ilvl="0" w:tplc="345C0FF4">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5173B87"/>
    <w:multiLevelType w:val="multilevel"/>
    <w:tmpl w:val="E7B00792"/>
    <w:lvl w:ilvl="0">
      <w:start w:val="4"/>
      <w:numFmt w:val="decimal"/>
      <w:lvlText w:val="%1"/>
      <w:lvlJc w:val="left"/>
      <w:pPr>
        <w:ind w:left="1817" w:hanging="720"/>
      </w:pPr>
      <w:rPr>
        <w:rFonts w:hint="default"/>
        <w:lang w:val="id" w:eastAsia="en-US" w:bidi="ar-SA"/>
      </w:rPr>
    </w:lvl>
    <w:lvl w:ilvl="1">
      <w:start w:val="1"/>
      <w:numFmt w:val="decimal"/>
      <w:lvlText w:val="%1.%2"/>
      <w:lvlJc w:val="left"/>
      <w:pPr>
        <w:ind w:left="1817" w:hanging="720"/>
      </w:pPr>
      <w:rPr>
        <w:rFonts w:hint="default"/>
        <w:lang w:val="id" w:eastAsia="en-US" w:bidi="ar-SA"/>
      </w:rPr>
    </w:lvl>
    <w:lvl w:ilvl="2">
      <w:start w:val="4"/>
      <w:numFmt w:val="decimal"/>
      <w:lvlText w:val="%3.1.1"/>
      <w:lvlJc w:val="left"/>
      <w:pPr>
        <w:ind w:left="1457" w:hanging="360"/>
      </w:pPr>
      <w:rPr>
        <w:rFonts w:hint="default"/>
      </w:rPr>
    </w:lvl>
    <w:lvl w:ilvl="3">
      <w:start w:val="1"/>
      <w:numFmt w:val="decimal"/>
      <w:lvlText w:val="%4."/>
      <w:lvlJc w:val="left"/>
      <w:pPr>
        <w:ind w:left="1817" w:hanging="428"/>
        <w:jc w:val="right"/>
      </w:pPr>
      <w:rPr>
        <w:rFonts w:ascii="Times New Roman" w:eastAsia="Times New Roman" w:hAnsi="Times New Roman" w:cs="Times New Roman" w:hint="default"/>
        <w:b/>
        <w:bCs/>
        <w:i w:val="0"/>
        <w:iCs/>
        <w:w w:val="100"/>
        <w:sz w:val="24"/>
        <w:szCs w:val="24"/>
        <w:lang w:val="id" w:eastAsia="en-US" w:bidi="ar-SA"/>
      </w:rPr>
    </w:lvl>
    <w:lvl w:ilvl="4">
      <w:start w:val="1"/>
      <w:numFmt w:val="decimal"/>
      <w:lvlText w:val="%5)"/>
      <w:lvlJc w:val="left"/>
      <w:pPr>
        <w:ind w:left="2239" w:hanging="423"/>
      </w:pPr>
      <w:rPr>
        <w:rFonts w:ascii="Times New Roman" w:eastAsia="Times New Roman" w:hAnsi="Times New Roman" w:cs="Times New Roman" w:hint="default"/>
        <w:b/>
        <w:bCs/>
        <w:w w:val="99"/>
        <w:sz w:val="24"/>
        <w:szCs w:val="24"/>
        <w:lang w:val="id" w:eastAsia="en-US" w:bidi="ar-SA"/>
      </w:rPr>
    </w:lvl>
    <w:lvl w:ilvl="5">
      <w:numFmt w:val="bullet"/>
      <w:lvlText w:val="•"/>
      <w:lvlJc w:val="left"/>
      <w:pPr>
        <w:ind w:left="5316" w:hanging="423"/>
      </w:pPr>
      <w:rPr>
        <w:rFonts w:hint="default"/>
        <w:lang w:val="id" w:eastAsia="en-US" w:bidi="ar-SA"/>
      </w:rPr>
    </w:lvl>
    <w:lvl w:ilvl="6">
      <w:numFmt w:val="bullet"/>
      <w:lvlText w:val="•"/>
      <w:lvlJc w:val="left"/>
      <w:pPr>
        <w:ind w:left="6262" w:hanging="423"/>
      </w:pPr>
      <w:rPr>
        <w:rFonts w:hint="default"/>
        <w:lang w:val="id" w:eastAsia="en-US" w:bidi="ar-SA"/>
      </w:rPr>
    </w:lvl>
    <w:lvl w:ilvl="7">
      <w:numFmt w:val="bullet"/>
      <w:lvlText w:val="•"/>
      <w:lvlJc w:val="left"/>
      <w:pPr>
        <w:ind w:left="7207" w:hanging="423"/>
      </w:pPr>
      <w:rPr>
        <w:rFonts w:hint="default"/>
        <w:lang w:val="id" w:eastAsia="en-US" w:bidi="ar-SA"/>
      </w:rPr>
    </w:lvl>
    <w:lvl w:ilvl="8">
      <w:numFmt w:val="bullet"/>
      <w:lvlText w:val="•"/>
      <w:lvlJc w:val="left"/>
      <w:pPr>
        <w:ind w:left="8153" w:hanging="423"/>
      </w:pPr>
      <w:rPr>
        <w:rFonts w:hint="default"/>
        <w:lang w:val="id" w:eastAsia="en-US" w:bidi="ar-SA"/>
      </w:rPr>
    </w:lvl>
  </w:abstractNum>
  <w:abstractNum w:abstractNumId="24" w15:restartNumberingAfterBreak="0">
    <w:nsid w:val="78244AAD"/>
    <w:multiLevelType w:val="hybridMultilevel"/>
    <w:tmpl w:val="4CEEA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9322EE"/>
    <w:multiLevelType w:val="hybridMultilevel"/>
    <w:tmpl w:val="2EC81E6C"/>
    <w:lvl w:ilvl="0" w:tplc="345C0FF4">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8D741884">
      <w:start w:val="1"/>
      <w:numFmt w:val="decimal"/>
      <w:lvlText w:val="%3)"/>
      <w:lvlJc w:val="left"/>
      <w:pPr>
        <w:ind w:left="2370" w:hanging="39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F0F4852"/>
    <w:multiLevelType w:val="multilevel"/>
    <w:tmpl w:val="F612DC6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4412402">
    <w:abstractNumId w:val="0"/>
  </w:num>
  <w:num w:numId="2" w16cid:durableId="548079828">
    <w:abstractNumId w:val="20"/>
  </w:num>
  <w:num w:numId="3" w16cid:durableId="442263645">
    <w:abstractNumId w:val="26"/>
  </w:num>
  <w:num w:numId="4" w16cid:durableId="516505185">
    <w:abstractNumId w:val="17"/>
  </w:num>
  <w:num w:numId="5" w16cid:durableId="979378542">
    <w:abstractNumId w:val="19"/>
  </w:num>
  <w:num w:numId="6" w16cid:durableId="351802341">
    <w:abstractNumId w:val="21"/>
  </w:num>
  <w:num w:numId="7" w16cid:durableId="308169460">
    <w:abstractNumId w:val="4"/>
  </w:num>
  <w:num w:numId="8" w16cid:durableId="1125351052">
    <w:abstractNumId w:val="14"/>
  </w:num>
  <w:num w:numId="9" w16cid:durableId="827525227">
    <w:abstractNumId w:val="10"/>
  </w:num>
  <w:num w:numId="10" w16cid:durableId="1204563525">
    <w:abstractNumId w:val="3"/>
  </w:num>
  <w:num w:numId="11" w16cid:durableId="641543266">
    <w:abstractNumId w:val="25"/>
  </w:num>
  <w:num w:numId="12" w16cid:durableId="14624848">
    <w:abstractNumId w:val="22"/>
  </w:num>
  <w:num w:numId="13" w16cid:durableId="1925727510">
    <w:abstractNumId w:val="23"/>
  </w:num>
  <w:num w:numId="14" w16cid:durableId="2090467591">
    <w:abstractNumId w:val="2"/>
  </w:num>
  <w:num w:numId="15" w16cid:durableId="1977835166">
    <w:abstractNumId w:val="9"/>
  </w:num>
  <w:num w:numId="16" w16cid:durableId="1627393582">
    <w:abstractNumId w:val="8"/>
  </w:num>
  <w:num w:numId="17" w16cid:durableId="751507372">
    <w:abstractNumId w:val="12"/>
  </w:num>
  <w:num w:numId="18" w16cid:durableId="869562494">
    <w:abstractNumId w:val="5"/>
  </w:num>
  <w:num w:numId="19" w16cid:durableId="1525048329">
    <w:abstractNumId w:val="24"/>
  </w:num>
  <w:num w:numId="20" w16cid:durableId="1646740008">
    <w:abstractNumId w:val="18"/>
  </w:num>
  <w:num w:numId="21" w16cid:durableId="1184827349">
    <w:abstractNumId w:val="6"/>
  </w:num>
  <w:num w:numId="22" w16cid:durableId="1748839815">
    <w:abstractNumId w:val="15"/>
  </w:num>
  <w:num w:numId="23" w16cid:durableId="198319197">
    <w:abstractNumId w:val="1"/>
  </w:num>
  <w:num w:numId="24" w16cid:durableId="50160558">
    <w:abstractNumId w:val="13"/>
  </w:num>
  <w:num w:numId="25" w16cid:durableId="37560323">
    <w:abstractNumId w:val="16"/>
  </w:num>
  <w:num w:numId="26" w16cid:durableId="246578921">
    <w:abstractNumId w:val="7"/>
  </w:num>
  <w:num w:numId="27" w16cid:durableId="17550950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AA"/>
    <w:rsid w:val="0000189E"/>
    <w:rsid w:val="00005FC0"/>
    <w:rsid w:val="0000756A"/>
    <w:rsid w:val="00011E58"/>
    <w:rsid w:val="000135F3"/>
    <w:rsid w:val="000148FD"/>
    <w:rsid w:val="00014E7D"/>
    <w:rsid w:val="00015B87"/>
    <w:rsid w:val="00016259"/>
    <w:rsid w:val="00024100"/>
    <w:rsid w:val="0002464A"/>
    <w:rsid w:val="0002605C"/>
    <w:rsid w:val="00034D64"/>
    <w:rsid w:val="000366F5"/>
    <w:rsid w:val="0003702C"/>
    <w:rsid w:val="00037904"/>
    <w:rsid w:val="0004219B"/>
    <w:rsid w:val="00042EC9"/>
    <w:rsid w:val="00044137"/>
    <w:rsid w:val="000465BF"/>
    <w:rsid w:val="00046874"/>
    <w:rsid w:val="00047077"/>
    <w:rsid w:val="00047743"/>
    <w:rsid w:val="00047B92"/>
    <w:rsid w:val="00047EC2"/>
    <w:rsid w:val="000511B2"/>
    <w:rsid w:val="00051C2E"/>
    <w:rsid w:val="00053797"/>
    <w:rsid w:val="00053ADC"/>
    <w:rsid w:val="0005405A"/>
    <w:rsid w:val="0005436D"/>
    <w:rsid w:val="0005461F"/>
    <w:rsid w:val="000558C6"/>
    <w:rsid w:val="00055A18"/>
    <w:rsid w:val="00063AC8"/>
    <w:rsid w:val="00065DF5"/>
    <w:rsid w:val="0006602D"/>
    <w:rsid w:val="00067CD9"/>
    <w:rsid w:val="00070603"/>
    <w:rsid w:val="00071210"/>
    <w:rsid w:val="0007209F"/>
    <w:rsid w:val="00073772"/>
    <w:rsid w:val="00073A5C"/>
    <w:rsid w:val="0007450A"/>
    <w:rsid w:val="000749D0"/>
    <w:rsid w:val="000756EC"/>
    <w:rsid w:val="000808F7"/>
    <w:rsid w:val="00080C91"/>
    <w:rsid w:val="000815DD"/>
    <w:rsid w:val="00083E66"/>
    <w:rsid w:val="000843B1"/>
    <w:rsid w:val="00084B8A"/>
    <w:rsid w:val="00086C0A"/>
    <w:rsid w:val="0008744F"/>
    <w:rsid w:val="00087701"/>
    <w:rsid w:val="000905C7"/>
    <w:rsid w:val="000930F8"/>
    <w:rsid w:val="000957E6"/>
    <w:rsid w:val="0009601F"/>
    <w:rsid w:val="0009691F"/>
    <w:rsid w:val="000970E3"/>
    <w:rsid w:val="00097457"/>
    <w:rsid w:val="000A073F"/>
    <w:rsid w:val="000A1F22"/>
    <w:rsid w:val="000A2ECA"/>
    <w:rsid w:val="000A4AA4"/>
    <w:rsid w:val="000A70D0"/>
    <w:rsid w:val="000B687E"/>
    <w:rsid w:val="000B6AA4"/>
    <w:rsid w:val="000B6C3A"/>
    <w:rsid w:val="000C0788"/>
    <w:rsid w:val="000C09E9"/>
    <w:rsid w:val="000C10C5"/>
    <w:rsid w:val="000C16EC"/>
    <w:rsid w:val="000C1700"/>
    <w:rsid w:val="000C3772"/>
    <w:rsid w:val="000C6A78"/>
    <w:rsid w:val="000C7DFB"/>
    <w:rsid w:val="000C7F41"/>
    <w:rsid w:val="000D330D"/>
    <w:rsid w:val="000D3CA2"/>
    <w:rsid w:val="000D3D5E"/>
    <w:rsid w:val="000D6A9F"/>
    <w:rsid w:val="000E1368"/>
    <w:rsid w:val="000E1CB7"/>
    <w:rsid w:val="000E31F7"/>
    <w:rsid w:val="000E4667"/>
    <w:rsid w:val="000E4C85"/>
    <w:rsid w:val="000E78FB"/>
    <w:rsid w:val="000E7E8F"/>
    <w:rsid w:val="000F158A"/>
    <w:rsid w:val="000F2303"/>
    <w:rsid w:val="000F3027"/>
    <w:rsid w:val="000F3302"/>
    <w:rsid w:val="000F73A8"/>
    <w:rsid w:val="000F7617"/>
    <w:rsid w:val="000F7843"/>
    <w:rsid w:val="00103A22"/>
    <w:rsid w:val="00104966"/>
    <w:rsid w:val="00105744"/>
    <w:rsid w:val="00105E04"/>
    <w:rsid w:val="00106CB5"/>
    <w:rsid w:val="001107C5"/>
    <w:rsid w:val="0011515F"/>
    <w:rsid w:val="00115D7F"/>
    <w:rsid w:val="001160DC"/>
    <w:rsid w:val="00116714"/>
    <w:rsid w:val="001205DF"/>
    <w:rsid w:val="00120637"/>
    <w:rsid w:val="0012108B"/>
    <w:rsid w:val="0012172F"/>
    <w:rsid w:val="00124B43"/>
    <w:rsid w:val="00125CE5"/>
    <w:rsid w:val="00126224"/>
    <w:rsid w:val="001264CF"/>
    <w:rsid w:val="00130E60"/>
    <w:rsid w:val="001310AC"/>
    <w:rsid w:val="00132C8C"/>
    <w:rsid w:val="00133C80"/>
    <w:rsid w:val="00134000"/>
    <w:rsid w:val="0013454E"/>
    <w:rsid w:val="00142331"/>
    <w:rsid w:val="0014573A"/>
    <w:rsid w:val="0014586C"/>
    <w:rsid w:val="00145C58"/>
    <w:rsid w:val="00146FA4"/>
    <w:rsid w:val="00147762"/>
    <w:rsid w:val="0014788A"/>
    <w:rsid w:val="00147A8D"/>
    <w:rsid w:val="00147C3A"/>
    <w:rsid w:val="00151329"/>
    <w:rsid w:val="00152C0D"/>
    <w:rsid w:val="00153759"/>
    <w:rsid w:val="00157DA1"/>
    <w:rsid w:val="00166BAC"/>
    <w:rsid w:val="0016720A"/>
    <w:rsid w:val="00167E9B"/>
    <w:rsid w:val="00171B11"/>
    <w:rsid w:val="0017234C"/>
    <w:rsid w:val="0017235A"/>
    <w:rsid w:val="001731D2"/>
    <w:rsid w:val="0017419A"/>
    <w:rsid w:val="00175354"/>
    <w:rsid w:val="00177668"/>
    <w:rsid w:val="0018162D"/>
    <w:rsid w:val="001835E6"/>
    <w:rsid w:val="0018774A"/>
    <w:rsid w:val="00190BAD"/>
    <w:rsid w:val="00193F2F"/>
    <w:rsid w:val="00194875"/>
    <w:rsid w:val="00195C90"/>
    <w:rsid w:val="00197207"/>
    <w:rsid w:val="001A3C34"/>
    <w:rsid w:val="001A6D07"/>
    <w:rsid w:val="001B01D9"/>
    <w:rsid w:val="001B5EE0"/>
    <w:rsid w:val="001B752D"/>
    <w:rsid w:val="001C10D5"/>
    <w:rsid w:val="001C37C0"/>
    <w:rsid w:val="001C5E58"/>
    <w:rsid w:val="001D0555"/>
    <w:rsid w:val="001D134A"/>
    <w:rsid w:val="001D3C01"/>
    <w:rsid w:val="001D43E2"/>
    <w:rsid w:val="001D55DA"/>
    <w:rsid w:val="001D5CA6"/>
    <w:rsid w:val="001E11F5"/>
    <w:rsid w:val="001E6865"/>
    <w:rsid w:val="001E7143"/>
    <w:rsid w:val="001F04CE"/>
    <w:rsid w:val="001F265D"/>
    <w:rsid w:val="001F6042"/>
    <w:rsid w:val="001F7ABA"/>
    <w:rsid w:val="00200A89"/>
    <w:rsid w:val="00202030"/>
    <w:rsid w:val="002032CD"/>
    <w:rsid w:val="00203F13"/>
    <w:rsid w:val="00204373"/>
    <w:rsid w:val="00222315"/>
    <w:rsid w:val="00222DEA"/>
    <w:rsid w:val="00223285"/>
    <w:rsid w:val="00223DB7"/>
    <w:rsid w:val="002247AD"/>
    <w:rsid w:val="00230F1E"/>
    <w:rsid w:val="0023163A"/>
    <w:rsid w:val="002321EF"/>
    <w:rsid w:val="00233EB5"/>
    <w:rsid w:val="0023743B"/>
    <w:rsid w:val="0024028B"/>
    <w:rsid w:val="002418E2"/>
    <w:rsid w:val="00242BB7"/>
    <w:rsid w:val="00244739"/>
    <w:rsid w:val="00244FCD"/>
    <w:rsid w:val="00246201"/>
    <w:rsid w:val="00251982"/>
    <w:rsid w:val="0025218A"/>
    <w:rsid w:val="0025314C"/>
    <w:rsid w:val="002553A0"/>
    <w:rsid w:val="00255752"/>
    <w:rsid w:val="00256761"/>
    <w:rsid w:val="00256899"/>
    <w:rsid w:val="002608F5"/>
    <w:rsid w:val="00261440"/>
    <w:rsid w:val="00261CF8"/>
    <w:rsid w:val="00261D73"/>
    <w:rsid w:val="00261F89"/>
    <w:rsid w:val="0026298D"/>
    <w:rsid w:val="00263AC9"/>
    <w:rsid w:val="00267B4B"/>
    <w:rsid w:val="00272796"/>
    <w:rsid w:val="00280CFB"/>
    <w:rsid w:val="00281218"/>
    <w:rsid w:val="002820A8"/>
    <w:rsid w:val="00282BEB"/>
    <w:rsid w:val="00282CB0"/>
    <w:rsid w:val="00286345"/>
    <w:rsid w:val="002877C4"/>
    <w:rsid w:val="00294AEE"/>
    <w:rsid w:val="00297051"/>
    <w:rsid w:val="002A0481"/>
    <w:rsid w:val="002A4BBA"/>
    <w:rsid w:val="002A4E47"/>
    <w:rsid w:val="002A650C"/>
    <w:rsid w:val="002A780B"/>
    <w:rsid w:val="002B0D12"/>
    <w:rsid w:val="002B0FCC"/>
    <w:rsid w:val="002B14EB"/>
    <w:rsid w:val="002B236B"/>
    <w:rsid w:val="002B3D43"/>
    <w:rsid w:val="002B607E"/>
    <w:rsid w:val="002B6E34"/>
    <w:rsid w:val="002B7112"/>
    <w:rsid w:val="002C1419"/>
    <w:rsid w:val="002C18C8"/>
    <w:rsid w:val="002C1DB0"/>
    <w:rsid w:val="002C423A"/>
    <w:rsid w:val="002C43D7"/>
    <w:rsid w:val="002C4684"/>
    <w:rsid w:val="002C718D"/>
    <w:rsid w:val="002D20E9"/>
    <w:rsid w:val="002D4DBA"/>
    <w:rsid w:val="002D710A"/>
    <w:rsid w:val="002E3713"/>
    <w:rsid w:val="002E5977"/>
    <w:rsid w:val="002E673B"/>
    <w:rsid w:val="002E732B"/>
    <w:rsid w:val="002F1512"/>
    <w:rsid w:val="002F294F"/>
    <w:rsid w:val="002F33FF"/>
    <w:rsid w:val="002F3B95"/>
    <w:rsid w:val="002F7C1F"/>
    <w:rsid w:val="003009F4"/>
    <w:rsid w:val="003011B7"/>
    <w:rsid w:val="00301A87"/>
    <w:rsid w:val="003023C0"/>
    <w:rsid w:val="00302874"/>
    <w:rsid w:val="00303298"/>
    <w:rsid w:val="00303746"/>
    <w:rsid w:val="00305322"/>
    <w:rsid w:val="003102C9"/>
    <w:rsid w:val="00311B44"/>
    <w:rsid w:val="00311D7D"/>
    <w:rsid w:val="0031221A"/>
    <w:rsid w:val="0031293E"/>
    <w:rsid w:val="00312AB7"/>
    <w:rsid w:val="00314070"/>
    <w:rsid w:val="0031557F"/>
    <w:rsid w:val="00316985"/>
    <w:rsid w:val="00320CEE"/>
    <w:rsid w:val="00321868"/>
    <w:rsid w:val="00324120"/>
    <w:rsid w:val="00324D3F"/>
    <w:rsid w:val="00326B54"/>
    <w:rsid w:val="0033381C"/>
    <w:rsid w:val="00334A16"/>
    <w:rsid w:val="00337655"/>
    <w:rsid w:val="00337D9D"/>
    <w:rsid w:val="003405C9"/>
    <w:rsid w:val="00342168"/>
    <w:rsid w:val="00343688"/>
    <w:rsid w:val="00343997"/>
    <w:rsid w:val="00345192"/>
    <w:rsid w:val="003460A0"/>
    <w:rsid w:val="00350A6F"/>
    <w:rsid w:val="00350EBB"/>
    <w:rsid w:val="0035128B"/>
    <w:rsid w:val="00351502"/>
    <w:rsid w:val="00352336"/>
    <w:rsid w:val="003523AC"/>
    <w:rsid w:val="0035379A"/>
    <w:rsid w:val="00353C4E"/>
    <w:rsid w:val="00356E9F"/>
    <w:rsid w:val="00364498"/>
    <w:rsid w:val="0036496C"/>
    <w:rsid w:val="003669DF"/>
    <w:rsid w:val="003733C7"/>
    <w:rsid w:val="00375A94"/>
    <w:rsid w:val="00377536"/>
    <w:rsid w:val="00381CC8"/>
    <w:rsid w:val="00382D20"/>
    <w:rsid w:val="0038324B"/>
    <w:rsid w:val="003871A2"/>
    <w:rsid w:val="00390730"/>
    <w:rsid w:val="003912DC"/>
    <w:rsid w:val="0039192B"/>
    <w:rsid w:val="00391EA4"/>
    <w:rsid w:val="0039262F"/>
    <w:rsid w:val="0039266D"/>
    <w:rsid w:val="00392938"/>
    <w:rsid w:val="0039316E"/>
    <w:rsid w:val="00393386"/>
    <w:rsid w:val="0039485C"/>
    <w:rsid w:val="003950DF"/>
    <w:rsid w:val="00396377"/>
    <w:rsid w:val="00397E9B"/>
    <w:rsid w:val="003A0995"/>
    <w:rsid w:val="003A2474"/>
    <w:rsid w:val="003A2829"/>
    <w:rsid w:val="003A388B"/>
    <w:rsid w:val="003A55A2"/>
    <w:rsid w:val="003A6E0B"/>
    <w:rsid w:val="003A74CD"/>
    <w:rsid w:val="003A75B3"/>
    <w:rsid w:val="003B294F"/>
    <w:rsid w:val="003B4229"/>
    <w:rsid w:val="003B59A5"/>
    <w:rsid w:val="003B7E53"/>
    <w:rsid w:val="003C6157"/>
    <w:rsid w:val="003C7DBA"/>
    <w:rsid w:val="003D296F"/>
    <w:rsid w:val="003D2CB8"/>
    <w:rsid w:val="003D42AC"/>
    <w:rsid w:val="003D46AF"/>
    <w:rsid w:val="003D58A3"/>
    <w:rsid w:val="003D681C"/>
    <w:rsid w:val="003E34BD"/>
    <w:rsid w:val="003E44FD"/>
    <w:rsid w:val="003E467D"/>
    <w:rsid w:val="003E5958"/>
    <w:rsid w:val="003F162C"/>
    <w:rsid w:val="003F5C2A"/>
    <w:rsid w:val="003F6049"/>
    <w:rsid w:val="004020A4"/>
    <w:rsid w:val="004036B1"/>
    <w:rsid w:val="00403F12"/>
    <w:rsid w:val="00403F23"/>
    <w:rsid w:val="00404164"/>
    <w:rsid w:val="00404E02"/>
    <w:rsid w:val="00405DD8"/>
    <w:rsid w:val="004072B3"/>
    <w:rsid w:val="00412FD4"/>
    <w:rsid w:val="00413D84"/>
    <w:rsid w:val="004155F6"/>
    <w:rsid w:val="00420124"/>
    <w:rsid w:val="004218EC"/>
    <w:rsid w:val="00422F49"/>
    <w:rsid w:val="0042357A"/>
    <w:rsid w:val="00426AB7"/>
    <w:rsid w:val="00431809"/>
    <w:rsid w:val="00433E29"/>
    <w:rsid w:val="0043484B"/>
    <w:rsid w:val="004426D0"/>
    <w:rsid w:val="00446164"/>
    <w:rsid w:val="00446428"/>
    <w:rsid w:val="00446ABE"/>
    <w:rsid w:val="004476A6"/>
    <w:rsid w:val="004511EE"/>
    <w:rsid w:val="00453B00"/>
    <w:rsid w:val="004573CD"/>
    <w:rsid w:val="0046111A"/>
    <w:rsid w:val="00462169"/>
    <w:rsid w:val="00462909"/>
    <w:rsid w:val="00462A4D"/>
    <w:rsid w:val="00471A95"/>
    <w:rsid w:val="00475259"/>
    <w:rsid w:val="004768EA"/>
    <w:rsid w:val="00476F9D"/>
    <w:rsid w:val="00481653"/>
    <w:rsid w:val="00481D90"/>
    <w:rsid w:val="0048305C"/>
    <w:rsid w:val="004862BF"/>
    <w:rsid w:val="0049197A"/>
    <w:rsid w:val="0049369A"/>
    <w:rsid w:val="0049597B"/>
    <w:rsid w:val="004A20B5"/>
    <w:rsid w:val="004A3928"/>
    <w:rsid w:val="004A4DB9"/>
    <w:rsid w:val="004A705C"/>
    <w:rsid w:val="004A7935"/>
    <w:rsid w:val="004B2F26"/>
    <w:rsid w:val="004B3528"/>
    <w:rsid w:val="004B52A8"/>
    <w:rsid w:val="004B5EA6"/>
    <w:rsid w:val="004B650B"/>
    <w:rsid w:val="004B6CAB"/>
    <w:rsid w:val="004C1B13"/>
    <w:rsid w:val="004C2D2D"/>
    <w:rsid w:val="004C3209"/>
    <w:rsid w:val="004C494C"/>
    <w:rsid w:val="004C6C16"/>
    <w:rsid w:val="004C7084"/>
    <w:rsid w:val="004D0C06"/>
    <w:rsid w:val="004D1C8B"/>
    <w:rsid w:val="004D46F1"/>
    <w:rsid w:val="004D6015"/>
    <w:rsid w:val="004E40A1"/>
    <w:rsid w:val="004E5481"/>
    <w:rsid w:val="004E5C27"/>
    <w:rsid w:val="004E6303"/>
    <w:rsid w:val="004F0387"/>
    <w:rsid w:val="004F100B"/>
    <w:rsid w:val="004F2674"/>
    <w:rsid w:val="004F35B4"/>
    <w:rsid w:val="004F35D1"/>
    <w:rsid w:val="004F3A5D"/>
    <w:rsid w:val="004F408C"/>
    <w:rsid w:val="004F49E2"/>
    <w:rsid w:val="004F6617"/>
    <w:rsid w:val="004F67DA"/>
    <w:rsid w:val="0050046B"/>
    <w:rsid w:val="00500930"/>
    <w:rsid w:val="00504259"/>
    <w:rsid w:val="005055E8"/>
    <w:rsid w:val="00507D28"/>
    <w:rsid w:val="0051178A"/>
    <w:rsid w:val="005164F1"/>
    <w:rsid w:val="00516BCF"/>
    <w:rsid w:val="00520C9C"/>
    <w:rsid w:val="0052199E"/>
    <w:rsid w:val="005227FF"/>
    <w:rsid w:val="00524091"/>
    <w:rsid w:val="00530A65"/>
    <w:rsid w:val="00534F8E"/>
    <w:rsid w:val="00535D62"/>
    <w:rsid w:val="005376F7"/>
    <w:rsid w:val="00545C4C"/>
    <w:rsid w:val="00547882"/>
    <w:rsid w:val="00551AA3"/>
    <w:rsid w:val="0055372B"/>
    <w:rsid w:val="005554C5"/>
    <w:rsid w:val="00556077"/>
    <w:rsid w:val="00556959"/>
    <w:rsid w:val="00561918"/>
    <w:rsid w:val="00561A30"/>
    <w:rsid w:val="00565CB5"/>
    <w:rsid w:val="005661B0"/>
    <w:rsid w:val="00566250"/>
    <w:rsid w:val="00567FF3"/>
    <w:rsid w:val="005723ED"/>
    <w:rsid w:val="0057614E"/>
    <w:rsid w:val="00576841"/>
    <w:rsid w:val="00581ED6"/>
    <w:rsid w:val="00583E97"/>
    <w:rsid w:val="00584089"/>
    <w:rsid w:val="00585A4D"/>
    <w:rsid w:val="00586266"/>
    <w:rsid w:val="005908AD"/>
    <w:rsid w:val="005942A8"/>
    <w:rsid w:val="005955F5"/>
    <w:rsid w:val="005968F3"/>
    <w:rsid w:val="005A0BE2"/>
    <w:rsid w:val="005A34C7"/>
    <w:rsid w:val="005A72B4"/>
    <w:rsid w:val="005B0345"/>
    <w:rsid w:val="005B036D"/>
    <w:rsid w:val="005B07E3"/>
    <w:rsid w:val="005B2825"/>
    <w:rsid w:val="005B4296"/>
    <w:rsid w:val="005B466C"/>
    <w:rsid w:val="005B5451"/>
    <w:rsid w:val="005B6236"/>
    <w:rsid w:val="005B6737"/>
    <w:rsid w:val="005B6811"/>
    <w:rsid w:val="005B7C22"/>
    <w:rsid w:val="005C1605"/>
    <w:rsid w:val="005C2E38"/>
    <w:rsid w:val="005C58B7"/>
    <w:rsid w:val="005C5A1A"/>
    <w:rsid w:val="005D1F17"/>
    <w:rsid w:val="005D21F4"/>
    <w:rsid w:val="005D299F"/>
    <w:rsid w:val="005E3742"/>
    <w:rsid w:val="005E4DFA"/>
    <w:rsid w:val="005E54CF"/>
    <w:rsid w:val="005E64C8"/>
    <w:rsid w:val="005F02E1"/>
    <w:rsid w:val="005F0FCA"/>
    <w:rsid w:val="005F1526"/>
    <w:rsid w:val="005F2C04"/>
    <w:rsid w:val="005F5298"/>
    <w:rsid w:val="00603F47"/>
    <w:rsid w:val="0060627E"/>
    <w:rsid w:val="00611F5C"/>
    <w:rsid w:val="00612A59"/>
    <w:rsid w:val="00614361"/>
    <w:rsid w:val="0061499C"/>
    <w:rsid w:val="00617580"/>
    <w:rsid w:val="0062567D"/>
    <w:rsid w:val="006257AD"/>
    <w:rsid w:val="006270AF"/>
    <w:rsid w:val="00627D7E"/>
    <w:rsid w:val="00631731"/>
    <w:rsid w:val="006318BD"/>
    <w:rsid w:val="00632370"/>
    <w:rsid w:val="0064267D"/>
    <w:rsid w:val="00642ED6"/>
    <w:rsid w:val="00643895"/>
    <w:rsid w:val="0064474F"/>
    <w:rsid w:val="00644DD8"/>
    <w:rsid w:val="00645349"/>
    <w:rsid w:val="00645AD2"/>
    <w:rsid w:val="00645DA6"/>
    <w:rsid w:val="00646B19"/>
    <w:rsid w:val="00646D36"/>
    <w:rsid w:val="00646FF5"/>
    <w:rsid w:val="00650760"/>
    <w:rsid w:val="0065238E"/>
    <w:rsid w:val="006543F9"/>
    <w:rsid w:val="00654CCA"/>
    <w:rsid w:val="006569DE"/>
    <w:rsid w:val="006573FB"/>
    <w:rsid w:val="006578F0"/>
    <w:rsid w:val="00670AF7"/>
    <w:rsid w:val="00671033"/>
    <w:rsid w:val="00673DB9"/>
    <w:rsid w:val="006776E9"/>
    <w:rsid w:val="00680B83"/>
    <w:rsid w:val="00682B36"/>
    <w:rsid w:val="00683CF8"/>
    <w:rsid w:val="006867C5"/>
    <w:rsid w:val="006906E2"/>
    <w:rsid w:val="00690E58"/>
    <w:rsid w:val="006916D7"/>
    <w:rsid w:val="00691AD7"/>
    <w:rsid w:val="00691B50"/>
    <w:rsid w:val="00692656"/>
    <w:rsid w:val="006932F0"/>
    <w:rsid w:val="00693304"/>
    <w:rsid w:val="006938E3"/>
    <w:rsid w:val="006943A2"/>
    <w:rsid w:val="00694C7D"/>
    <w:rsid w:val="00694FBE"/>
    <w:rsid w:val="006951FC"/>
    <w:rsid w:val="00695601"/>
    <w:rsid w:val="00696976"/>
    <w:rsid w:val="006A0BE0"/>
    <w:rsid w:val="006A10D1"/>
    <w:rsid w:val="006A4DBD"/>
    <w:rsid w:val="006A55B6"/>
    <w:rsid w:val="006A6149"/>
    <w:rsid w:val="006A696F"/>
    <w:rsid w:val="006B10C0"/>
    <w:rsid w:val="006B3B05"/>
    <w:rsid w:val="006B4D32"/>
    <w:rsid w:val="006B52BF"/>
    <w:rsid w:val="006B66BC"/>
    <w:rsid w:val="006B674B"/>
    <w:rsid w:val="006B718F"/>
    <w:rsid w:val="006B7648"/>
    <w:rsid w:val="006B7887"/>
    <w:rsid w:val="006C20F9"/>
    <w:rsid w:val="006C212B"/>
    <w:rsid w:val="006C2B32"/>
    <w:rsid w:val="006C32C6"/>
    <w:rsid w:val="006C42C2"/>
    <w:rsid w:val="006C5A1C"/>
    <w:rsid w:val="006C6065"/>
    <w:rsid w:val="006C6156"/>
    <w:rsid w:val="006C671C"/>
    <w:rsid w:val="006C6BDB"/>
    <w:rsid w:val="006D05AE"/>
    <w:rsid w:val="006D66E3"/>
    <w:rsid w:val="006E5E2A"/>
    <w:rsid w:val="006E6B09"/>
    <w:rsid w:val="006F006D"/>
    <w:rsid w:val="006F02C8"/>
    <w:rsid w:val="006F325B"/>
    <w:rsid w:val="006F36D7"/>
    <w:rsid w:val="006F46F9"/>
    <w:rsid w:val="006F4A52"/>
    <w:rsid w:val="006F4A82"/>
    <w:rsid w:val="006F54AE"/>
    <w:rsid w:val="006F5DE3"/>
    <w:rsid w:val="006F7F26"/>
    <w:rsid w:val="007004E6"/>
    <w:rsid w:val="007051E4"/>
    <w:rsid w:val="00705233"/>
    <w:rsid w:val="0070574D"/>
    <w:rsid w:val="0070579B"/>
    <w:rsid w:val="00705D50"/>
    <w:rsid w:val="00706C9E"/>
    <w:rsid w:val="007072C6"/>
    <w:rsid w:val="0071741C"/>
    <w:rsid w:val="00723BD0"/>
    <w:rsid w:val="00724BF8"/>
    <w:rsid w:val="007257F1"/>
    <w:rsid w:val="00725926"/>
    <w:rsid w:val="00730F3A"/>
    <w:rsid w:val="00733244"/>
    <w:rsid w:val="007336B4"/>
    <w:rsid w:val="00742DB9"/>
    <w:rsid w:val="00743D2D"/>
    <w:rsid w:val="00744369"/>
    <w:rsid w:val="007460B0"/>
    <w:rsid w:val="00750162"/>
    <w:rsid w:val="00750489"/>
    <w:rsid w:val="00750A53"/>
    <w:rsid w:val="007516D5"/>
    <w:rsid w:val="00752032"/>
    <w:rsid w:val="00752DAA"/>
    <w:rsid w:val="00753B76"/>
    <w:rsid w:val="0075532F"/>
    <w:rsid w:val="007558B3"/>
    <w:rsid w:val="00755E52"/>
    <w:rsid w:val="00756381"/>
    <w:rsid w:val="007643A6"/>
    <w:rsid w:val="007648DB"/>
    <w:rsid w:val="00766E9A"/>
    <w:rsid w:val="007672F0"/>
    <w:rsid w:val="00767824"/>
    <w:rsid w:val="00772A70"/>
    <w:rsid w:val="00772B41"/>
    <w:rsid w:val="007746BB"/>
    <w:rsid w:val="00774E72"/>
    <w:rsid w:val="007774E5"/>
    <w:rsid w:val="00784DFE"/>
    <w:rsid w:val="00790853"/>
    <w:rsid w:val="007916F7"/>
    <w:rsid w:val="0079360D"/>
    <w:rsid w:val="007937BA"/>
    <w:rsid w:val="00794CCB"/>
    <w:rsid w:val="007A1257"/>
    <w:rsid w:val="007A1426"/>
    <w:rsid w:val="007A3257"/>
    <w:rsid w:val="007A5B8F"/>
    <w:rsid w:val="007A6BB6"/>
    <w:rsid w:val="007B0B43"/>
    <w:rsid w:val="007B2A0B"/>
    <w:rsid w:val="007B6D98"/>
    <w:rsid w:val="007B6E5E"/>
    <w:rsid w:val="007C15A7"/>
    <w:rsid w:val="007C217F"/>
    <w:rsid w:val="007C4446"/>
    <w:rsid w:val="007C5A20"/>
    <w:rsid w:val="007C673C"/>
    <w:rsid w:val="007D0D19"/>
    <w:rsid w:val="007D3A04"/>
    <w:rsid w:val="007D3A0A"/>
    <w:rsid w:val="007E05A4"/>
    <w:rsid w:val="007E0949"/>
    <w:rsid w:val="007E6684"/>
    <w:rsid w:val="007F07BC"/>
    <w:rsid w:val="007F1092"/>
    <w:rsid w:val="007F150E"/>
    <w:rsid w:val="007F264B"/>
    <w:rsid w:val="007F3369"/>
    <w:rsid w:val="007F3956"/>
    <w:rsid w:val="007F4C22"/>
    <w:rsid w:val="00801943"/>
    <w:rsid w:val="00801B17"/>
    <w:rsid w:val="00803D75"/>
    <w:rsid w:val="00804B8E"/>
    <w:rsid w:val="00812517"/>
    <w:rsid w:val="00812CCF"/>
    <w:rsid w:val="00812F58"/>
    <w:rsid w:val="0081321D"/>
    <w:rsid w:val="008132E6"/>
    <w:rsid w:val="00813973"/>
    <w:rsid w:val="008211CD"/>
    <w:rsid w:val="008227D1"/>
    <w:rsid w:val="0082386F"/>
    <w:rsid w:val="00830EB7"/>
    <w:rsid w:val="00831872"/>
    <w:rsid w:val="008325AE"/>
    <w:rsid w:val="008346A8"/>
    <w:rsid w:val="008351E4"/>
    <w:rsid w:val="0083549C"/>
    <w:rsid w:val="00835855"/>
    <w:rsid w:val="0084068C"/>
    <w:rsid w:val="0084085E"/>
    <w:rsid w:val="00842BF0"/>
    <w:rsid w:val="008430DB"/>
    <w:rsid w:val="00846E52"/>
    <w:rsid w:val="00846F2A"/>
    <w:rsid w:val="00850EE9"/>
    <w:rsid w:val="00852580"/>
    <w:rsid w:val="00852E89"/>
    <w:rsid w:val="008542A6"/>
    <w:rsid w:val="00855E63"/>
    <w:rsid w:val="0085768F"/>
    <w:rsid w:val="00857888"/>
    <w:rsid w:val="00860D6E"/>
    <w:rsid w:val="00860D7E"/>
    <w:rsid w:val="008655E0"/>
    <w:rsid w:val="00865EDE"/>
    <w:rsid w:val="00866D93"/>
    <w:rsid w:val="00870789"/>
    <w:rsid w:val="00873B14"/>
    <w:rsid w:val="0087538F"/>
    <w:rsid w:val="00880B48"/>
    <w:rsid w:val="00881AB8"/>
    <w:rsid w:val="00881E11"/>
    <w:rsid w:val="00882731"/>
    <w:rsid w:val="00883004"/>
    <w:rsid w:val="008830A2"/>
    <w:rsid w:val="0088425D"/>
    <w:rsid w:val="00884FFD"/>
    <w:rsid w:val="00885916"/>
    <w:rsid w:val="0088657D"/>
    <w:rsid w:val="00886672"/>
    <w:rsid w:val="00890E7C"/>
    <w:rsid w:val="008931D1"/>
    <w:rsid w:val="00895429"/>
    <w:rsid w:val="008962EE"/>
    <w:rsid w:val="00896D2B"/>
    <w:rsid w:val="008A076B"/>
    <w:rsid w:val="008A4328"/>
    <w:rsid w:val="008A508C"/>
    <w:rsid w:val="008A550D"/>
    <w:rsid w:val="008A6296"/>
    <w:rsid w:val="008A6DBD"/>
    <w:rsid w:val="008B263D"/>
    <w:rsid w:val="008B73EB"/>
    <w:rsid w:val="008C2798"/>
    <w:rsid w:val="008C5EB3"/>
    <w:rsid w:val="008C79BD"/>
    <w:rsid w:val="008D084D"/>
    <w:rsid w:val="008D3046"/>
    <w:rsid w:val="008D3242"/>
    <w:rsid w:val="008D5B31"/>
    <w:rsid w:val="008E1441"/>
    <w:rsid w:val="008E183A"/>
    <w:rsid w:val="008E1E03"/>
    <w:rsid w:val="008E2D40"/>
    <w:rsid w:val="008E2FF9"/>
    <w:rsid w:val="008E366F"/>
    <w:rsid w:val="008F4B89"/>
    <w:rsid w:val="008F597B"/>
    <w:rsid w:val="009049FA"/>
    <w:rsid w:val="009100A3"/>
    <w:rsid w:val="009116EE"/>
    <w:rsid w:val="00915037"/>
    <w:rsid w:val="009168E9"/>
    <w:rsid w:val="009179FB"/>
    <w:rsid w:val="00917BFB"/>
    <w:rsid w:val="009204C9"/>
    <w:rsid w:val="00920613"/>
    <w:rsid w:val="00923957"/>
    <w:rsid w:val="0092458D"/>
    <w:rsid w:val="0092507C"/>
    <w:rsid w:val="00930AAE"/>
    <w:rsid w:val="00932E25"/>
    <w:rsid w:val="009333E4"/>
    <w:rsid w:val="00934451"/>
    <w:rsid w:val="00935181"/>
    <w:rsid w:val="00940482"/>
    <w:rsid w:val="009404AD"/>
    <w:rsid w:val="0094097B"/>
    <w:rsid w:val="00941FAA"/>
    <w:rsid w:val="00942E82"/>
    <w:rsid w:val="0094656D"/>
    <w:rsid w:val="00947A18"/>
    <w:rsid w:val="00950FB5"/>
    <w:rsid w:val="009516BC"/>
    <w:rsid w:val="009516C7"/>
    <w:rsid w:val="009537BF"/>
    <w:rsid w:val="00957B10"/>
    <w:rsid w:val="00960A09"/>
    <w:rsid w:val="009619AD"/>
    <w:rsid w:val="00961C79"/>
    <w:rsid w:val="0096205B"/>
    <w:rsid w:val="00962689"/>
    <w:rsid w:val="00965C2E"/>
    <w:rsid w:val="00966A7A"/>
    <w:rsid w:val="00967047"/>
    <w:rsid w:val="00970D32"/>
    <w:rsid w:val="009769C9"/>
    <w:rsid w:val="00976BB7"/>
    <w:rsid w:val="009774F3"/>
    <w:rsid w:val="009776FF"/>
    <w:rsid w:val="0098001F"/>
    <w:rsid w:val="009802F6"/>
    <w:rsid w:val="00983461"/>
    <w:rsid w:val="00984266"/>
    <w:rsid w:val="009857BF"/>
    <w:rsid w:val="00987790"/>
    <w:rsid w:val="0098785E"/>
    <w:rsid w:val="0099053A"/>
    <w:rsid w:val="00994C12"/>
    <w:rsid w:val="0099520E"/>
    <w:rsid w:val="009A0EE4"/>
    <w:rsid w:val="009A3309"/>
    <w:rsid w:val="009A3695"/>
    <w:rsid w:val="009A5008"/>
    <w:rsid w:val="009A63DF"/>
    <w:rsid w:val="009A6D81"/>
    <w:rsid w:val="009B2C86"/>
    <w:rsid w:val="009B5E5C"/>
    <w:rsid w:val="009B654C"/>
    <w:rsid w:val="009B745F"/>
    <w:rsid w:val="009B758B"/>
    <w:rsid w:val="009B7C93"/>
    <w:rsid w:val="009B7E26"/>
    <w:rsid w:val="009C30EA"/>
    <w:rsid w:val="009C67C4"/>
    <w:rsid w:val="009D05F5"/>
    <w:rsid w:val="009D1BC3"/>
    <w:rsid w:val="009D1D9A"/>
    <w:rsid w:val="009D2543"/>
    <w:rsid w:val="009D2E9E"/>
    <w:rsid w:val="009D376F"/>
    <w:rsid w:val="009D4EE0"/>
    <w:rsid w:val="009D61E2"/>
    <w:rsid w:val="009D6495"/>
    <w:rsid w:val="009E20B8"/>
    <w:rsid w:val="009E7190"/>
    <w:rsid w:val="009E75AD"/>
    <w:rsid w:val="009F0466"/>
    <w:rsid w:val="009F094D"/>
    <w:rsid w:val="009F1B3F"/>
    <w:rsid w:val="009F1ED8"/>
    <w:rsid w:val="009F5149"/>
    <w:rsid w:val="009F788F"/>
    <w:rsid w:val="00A03179"/>
    <w:rsid w:val="00A04A46"/>
    <w:rsid w:val="00A062C8"/>
    <w:rsid w:val="00A117F7"/>
    <w:rsid w:val="00A124A1"/>
    <w:rsid w:val="00A131A2"/>
    <w:rsid w:val="00A152BE"/>
    <w:rsid w:val="00A1596B"/>
    <w:rsid w:val="00A22A07"/>
    <w:rsid w:val="00A22F55"/>
    <w:rsid w:val="00A236D0"/>
    <w:rsid w:val="00A23E69"/>
    <w:rsid w:val="00A243A9"/>
    <w:rsid w:val="00A2464F"/>
    <w:rsid w:val="00A24B00"/>
    <w:rsid w:val="00A30C13"/>
    <w:rsid w:val="00A353F3"/>
    <w:rsid w:val="00A354A0"/>
    <w:rsid w:val="00A377CB"/>
    <w:rsid w:val="00A415C4"/>
    <w:rsid w:val="00A43DA6"/>
    <w:rsid w:val="00A44252"/>
    <w:rsid w:val="00A46144"/>
    <w:rsid w:val="00A4683E"/>
    <w:rsid w:val="00A50408"/>
    <w:rsid w:val="00A513B3"/>
    <w:rsid w:val="00A52158"/>
    <w:rsid w:val="00A54975"/>
    <w:rsid w:val="00A55E8A"/>
    <w:rsid w:val="00A601EE"/>
    <w:rsid w:val="00A6088F"/>
    <w:rsid w:val="00A62AB8"/>
    <w:rsid w:val="00A632E8"/>
    <w:rsid w:val="00A66ED8"/>
    <w:rsid w:val="00A676E0"/>
    <w:rsid w:val="00A67AD0"/>
    <w:rsid w:val="00A67BC4"/>
    <w:rsid w:val="00A74462"/>
    <w:rsid w:val="00A7591D"/>
    <w:rsid w:val="00A75C3B"/>
    <w:rsid w:val="00A802BE"/>
    <w:rsid w:val="00A81D0D"/>
    <w:rsid w:val="00A82478"/>
    <w:rsid w:val="00A835FC"/>
    <w:rsid w:val="00A83D30"/>
    <w:rsid w:val="00A84994"/>
    <w:rsid w:val="00A872C9"/>
    <w:rsid w:val="00A9437D"/>
    <w:rsid w:val="00A96928"/>
    <w:rsid w:val="00A977D4"/>
    <w:rsid w:val="00AA3C8A"/>
    <w:rsid w:val="00AA484A"/>
    <w:rsid w:val="00AA6AC7"/>
    <w:rsid w:val="00AA6E6F"/>
    <w:rsid w:val="00AA77FE"/>
    <w:rsid w:val="00AB1788"/>
    <w:rsid w:val="00AB2A43"/>
    <w:rsid w:val="00AB6929"/>
    <w:rsid w:val="00AB7733"/>
    <w:rsid w:val="00AC0253"/>
    <w:rsid w:val="00AC05FE"/>
    <w:rsid w:val="00AC2EA1"/>
    <w:rsid w:val="00AC4512"/>
    <w:rsid w:val="00AC63AA"/>
    <w:rsid w:val="00AC65D1"/>
    <w:rsid w:val="00AC721F"/>
    <w:rsid w:val="00AD165A"/>
    <w:rsid w:val="00AD3B42"/>
    <w:rsid w:val="00AD3E0A"/>
    <w:rsid w:val="00AD5A11"/>
    <w:rsid w:val="00AD5FA0"/>
    <w:rsid w:val="00AE04DF"/>
    <w:rsid w:val="00AE1D66"/>
    <w:rsid w:val="00AE40FE"/>
    <w:rsid w:val="00AE4B4F"/>
    <w:rsid w:val="00AE63E6"/>
    <w:rsid w:val="00AE7369"/>
    <w:rsid w:val="00AF2915"/>
    <w:rsid w:val="00AF535C"/>
    <w:rsid w:val="00B002B3"/>
    <w:rsid w:val="00B01638"/>
    <w:rsid w:val="00B033D4"/>
    <w:rsid w:val="00B03616"/>
    <w:rsid w:val="00B0508E"/>
    <w:rsid w:val="00B05E0A"/>
    <w:rsid w:val="00B05FD1"/>
    <w:rsid w:val="00B07AC1"/>
    <w:rsid w:val="00B10C27"/>
    <w:rsid w:val="00B11A97"/>
    <w:rsid w:val="00B12CC2"/>
    <w:rsid w:val="00B14665"/>
    <w:rsid w:val="00B14D42"/>
    <w:rsid w:val="00B168CC"/>
    <w:rsid w:val="00B16B80"/>
    <w:rsid w:val="00B20151"/>
    <w:rsid w:val="00B20D89"/>
    <w:rsid w:val="00B22A5A"/>
    <w:rsid w:val="00B2380C"/>
    <w:rsid w:val="00B24A7A"/>
    <w:rsid w:val="00B25741"/>
    <w:rsid w:val="00B25C9A"/>
    <w:rsid w:val="00B269A4"/>
    <w:rsid w:val="00B27858"/>
    <w:rsid w:val="00B3122B"/>
    <w:rsid w:val="00B3221A"/>
    <w:rsid w:val="00B362A4"/>
    <w:rsid w:val="00B373B8"/>
    <w:rsid w:val="00B441B1"/>
    <w:rsid w:val="00B45038"/>
    <w:rsid w:val="00B51A94"/>
    <w:rsid w:val="00B54BF6"/>
    <w:rsid w:val="00B576BE"/>
    <w:rsid w:val="00B63432"/>
    <w:rsid w:val="00B63588"/>
    <w:rsid w:val="00B63853"/>
    <w:rsid w:val="00B701C8"/>
    <w:rsid w:val="00B71C0D"/>
    <w:rsid w:val="00B71E8E"/>
    <w:rsid w:val="00B73DA7"/>
    <w:rsid w:val="00B744C7"/>
    <w:rsid w:val="00B74EE9"/>
    <w:rsid w:val="00B75203"/>
    <w:rsid w:val="00B756AC"/>
    <w:rsid w:val="00B7598B"/>
    <w:rsid w:val="00B76306"/>
    <w:rsid w:val="00B77613"/>
    <w:rsid w:val="00B800CB"/>
    <w:rsid w:val="00B8031D"/>
    <w:rsid w:val="00B81E72"/>
    <w:rsid w:val="00B83C43"/>
    <w:rsid w:val="00B91F9A"/>
    <w:rsid w:val="00B93427"/>
    <w:rsid w:val="00B94B6E"/>
    <w:rsid w:val="00B95FD3"/>
    <w:rsid w:val="00BA08A3"/>
    <w:rsid w:val="00BA17A9"/>
    <w:rsid w:val="00BA227F"/>
    <w:rsid w:val="00BA6592"/>
    <w:rsid w:val="00BA69B0"/>
    <w:rsid w:val="00BA6DB3"/>
    <w:rsid w:val="00BB5559"/>
    <w:rsid w:val="00BB5F3F"/>
    <w:rsid w:val="00BC07C7"/>
    <w:rsid w:val="00BC1630"/>
    <w:rsid w:val="00BC209B"/>
    <w:rsid w:val="00BC2B36"/>
    <w:rsid w:val="00BC2E25"/>
    <w:rsid w:val="00BC336A"/>
    <w:rsid w:val="00BC4203"/>
    <w:rsid w:val="00BC4303"/>
    <w:rsid w:val="00BC4E4D"/>
    <w:rsid w:val="00BC5AC5"/>
    <w:rsid w:val="00BC7212"/>
    <w:rsid w:val="00BD2BF3"/>
    <w:rsid w:val="00BD4FDE"/>
    <w:rsid w:val="00BD59D1"/>
    <w:rsid w:val="00BE0352"/>
    <w:rsid w:val="00BE1B18"/>
    <w:rsid w:val="00BE2E75"/>
    <w:rsid w:val="00BE4292"/>
    <w:rsid w:val="00BF083A"/>
    <w:rsid w:val="00BF4627"/>
    <w:rsid w:val="00BF566B"/>
    <w:rsid w:val="00BF6AF3"/>
    <w:rsid w:val="00BF7772"/>
    <w:rsid w:val="00C00286"/>
    <w:rsid w:val="00C00396"/>
    <w:rsid w:val="00C0068F"/>
    <w:rsid w:val="00C02127"/>
    <w:rsid w:val="00C0775D"/>
    <w:rsid w:val="00C1045D"/>
    <w:rsid w:val="00C110B0"/>
    <w:rsid w:val="00C11147"/>
    <w:rsid w:val="00C118DB"/>
    <w:rsid w:val="00C14FB2"/>
    <w:rsid w:val="00C17EA8"/>
    <w:rsid w:val="00C20577"/>
    <w:rsid w:val="00C35B3B"/>
    <w:rsid w:val="00C36636"/>
    <w:rsid w:val="00C36F41"/>
    <w:rsid w:val="00C37267"/>
    <w:rsid w:val="00C3794D"/>
    <w:rsid w:val="00C40063"/>
    <w:rsid w:val="00C40B97"/>
    <w:rsid w:val="00C40D4A"/>
    <w:rsid w:val="00C42C0A"/>
    <w:rsid w:val="00C461E0"/>
    <w:rsid w:val="00C50437"/>
    <w:rsid w:val="00C51729"/>
    <w:rsid w:val="00C547E2"/>
    <w:rsid w:val="00C56959"/>
    <w:rsid w:val="00C57395"/>
    <w:rsid w:val="00C57946"/>
    <w:rsid w:val="00C61704"/>
    <w:rsid w:val="00C61D29"/>
    <w:rsid w:val="00C633AE"/>
    <w:rsid w:val="00C642B6"/>
    <w:rsid w:val="00C65A38"/>
    <w:rsid w:val="00C6692E"/>
    <w:rsid w:val="00C66A98"/>
    <w:rsid w:val="00C674C2"/>
    <w:rsid w:val="00C713B1"/>
    <w:rsid w:val="00C740E1"/>
    <w:rsid w:val="00C742D0"/>
    <w:rsid w:val="00C7439F"/>
    <w:rsid w:val="00C75A24"/>
    <w:rsid w:val="00C75B88"/>
    <w:rsid w:val="00C82D4F"/>
    <w:rsid w:val="00C87D6D"/>
    <w:rsid w:val="00C90C43"/>
    <w:rsid w:val="00C91BDB"/>
    <w:rsid w:val="00C91DC2"/>
    <w:rsid w:val="00C942D9"/>
    <w:rsid w:val="00C9551E"/>
    <w:rsid w:val="00C95B0E"/>
    <w:rsid w:val="00C95C3C"/>
    <w:rsid w:val="00C967AB"/>
    <w:rsid w:val="00C97492"/>
    <w:rsid w:val="00C9770B"/>
    <w:rsid w:val="00CA3356"/>
    <w:rsid w:val="00CA3CF4"/>
    <w:rsid w:val="00CA6CBA"/>
    <w:rsid w:val="00CB06B6"/>
    <w:rsid w:val="00CB33C1"/>
    <w:rsid w:val="00CB4949"/>
    <w:rsid w:val="00CB49A3"/>
    <w:rsid w:val="00CB68FB"/>
    <w:rsid w:val="00CB7D1E"/>
    <w:rsid w:val="00CC4144"/>
    <w:rsid w:val="00CC473E"/>
    <w:rsid w:val="00CC7A33"/>
    <w:rsid w:val="00CD2952"/>
    <w:rsid w:val="00CD515D"/>
    <w:rsid w:val="00CD70DC"/>
    <w:rsid w:val="00CE0139"/>
    <w:rsid w:val="00CE0294"/>
    <w:rsid w:val="00CE3182"/>
    <w:rsid w:val="00CE397B"/>
    <w:rsid w:val="00CE44E1"/>
    <w:rsid w:val="00CE4F90"/>
    <w:rsid w:val="00CE6DD3"/>
    <w:rsid w:val="00CE782B"/>
    <w:rsid w:val="00CF0165"/>
    <w:rsid w:val="00CF6069"/>
    <w:rsid w:val="00D138CC"/>
    <w:rsid w:val="00D138DB"/>
    <w:rsid w:val="00D17E16"/>
    <w:rsid w:val="00D20441"/>
    <w:rsid w:val="00D21754"/>
    <w:rsid w:val="00D218DD"/>
    <w:rsid w:val="00D2236F"/>
    <w:rsid w:val="00D23A87"/>
    <w:rsid w:val="00D24A7B"/>
    <w:rsid w:val="00D25223"/>
    <w:rsid w:val="00D25C2C"/>
    <w:rsid w:val="00D26F73"/>
    <w:rsid w:val="00D300F4"/>
    <w:rsid w:val="00D3061C"/>
    <w:rsid w:val="00D3444D"/>
    <w:rsid w:val="00D34ECA"/>
    <w:rsid w:val="00D35BAC"/>
    <w:rsid w:val="00D37F2E"/>
    <w:rsid w:val="00D406ED"/>
    <w:rsid w:val="00D42167"/>
    <w:rsid w:val="00D44BA5"/>
    <w:rsid w:val="00D44F56"/>
    <w:rsid w:val="00D46F7F"/>
    <w:rsid w:val="00D471DD"/>
    <w:rsid w:val="00D473DD"/>
    <w:rsid w:val="00D47646"/>
    <w:rsid w:val="00D47E56"/>
    <w:rsid w:val="00D502E9"/>
    <w:rsid w:val="00D507CF"/>
    <w:rsid w:val="00D507DD"/>
    <w:rsid w:val="00D5085A"/>
    <w:rsid w:val="00D50EB9"/>
    <w:rsid w:val="00D51C22"/>
    <w:rsid w:val="00D53045"/>
    <w:rsid w:val="00D550C6"/>
    <w:rsid w:val="00D57E1E"/>
    <w:rsid w:val="00D60689"/>
    <w:rsid w:val="00D61A0A"/>
    <w:rsid w:val="00D6572E"/>
    <w:rsid w:val="00D65FBF"/>
    <w:rsid w:val="00D67752"/>
    <w:rsid w:val="00D70287"/>
    <w:rsid w:val="00D70804"/>
    <w:rsid w:val="00D7090C"/>
    <w:rsid w:val="00D70FCC"/>
    <w:rsid w:val="00D718BC"/>
    <w:rsid w:val="00D719AC"/>
    <w:rsid w:val="00D71BD6"/>
    <w:rsid w:val="00D725B6"/>
    <w:rsid w:val="00D74327"/>
    <w:rsid w:val="00D74FC7"/>
    <w:rsid w:val="00D75B20"/>
    <w:rsid w:val="00D766C6"/>
    <w:rsid w:val="00D8102A"/>
    <w:rsid w:val="00D81934"/>
    <w:rsid w:val="00D81966"/>
    <w:rsid w:val="00D81B46"/>
    <w:rsid w:val="00D84144"/>
    <w:rsid w:val="00D85B89"/>
    <w:rsid w:val="00D920B9"/>
    <w:rsid w:val="00D93330"/>
    <w:rsid w:val="00D94BDF"/>
    <w:rsid w:val="00D94FC1"/>
    <w:rsid w:val="00D969A8"/>
    <w:rsid w:val="00D972B1"/>
    <w:rsid w:val="00D97320"/>
    <w:rsid w:val="00DA24D8"/>
    <w:rsid w:val="00DA5708"/>
    <w:rsid w:val="00DA5F0D"/>
    <w:rsid w:val="00DA6B74"/>
    <w:rsid w:val="00DA6C3A"/>
    <w:rsid w:val="00DB01A1"/>
    <w:rsid w:val="00DB0B6D"/>
    <w:rsid w:val="00DB1CFB"/>
    <w:rsid w:val="00DB1E02"/>
    <w:rsid w:val="00DB2046"/>
    <w:rsid w:val="00DB4F62"/>
    <w:rsid w:val="00DB5967"/>
    <w:rsid w:val="00DC0797"/>
    <w:rsid w:val="00DC0D4D"/>
    <w:rsid w:val="00DC69AF"/>
    <w:rsid w:val="00DC7FF1"/>
    <w:rsid w:val="00DD297F"/>
    <w:rsid w:val="00DE09A7"/>
    <w:rsid w:val="00DE397D"/>
    <w:rsid w:val="00DE4534"/>
    <w:rsid w:val="00DE5683"/>
    <w:rsid w:val="00DE6596"/>
    <w:rsid w:val="00DF0595"/>
    <w:rsid w:val="00DF1DB8"/>
    <w:rsid w:val="00DF2C73"/>
    <w:rsid w:val="00DF3944"/>
    <w:rsid w:val="00DF4F4A"/>
    <w:rsid w:val="00DF642E"/>
    <w:rsid w:val="00E0104F"/>
    <w:rsid w:val="00E02911"/>
    <w:rsid w:val="00E04754"/>
    <w:rsid w:val="00E05A73"/>
    <w:rsid w:val="00E06065"/>
    <w:rsid w:val="00E10905"/>
    <w:rsid w:val="00E12C6B"/>
    <w:rsid w:val="00E13126"/>
    <w:rsid w:val="00E138AF"/>
    <w:rsid w:val="00E17A9E"/>
    <w:rsid w:val="00E207A9"/>
    <w:rsid w:val="00E232A2"/>
    <w:rsid w:val="00E240C5"/>
    <w:rsid w:val="00E24430"/>
    <w:rsid w:val="00E25F24"/>
    <w:rsid w:val="00E26190"/>
    <w:rsid w:val="00E27C7F"/>
    <w:rsid w:val="00E33FB9"/>
    <w:rsid w:val="00E354F0"/>
    <w:rsid w:val="00E3643B"/>
    <w:rsid w:val="00E425E2"/>
    <w:rsid w:val="00E42813"/>
    <w:rsid w:val="00E43F4C"/>
    <w:rsid w:val="00E454CC"/>
    <w:rsid w:val="00E503BE"/>
    <w:rsid w:val="00E5066C"/>
    <w:rsid w:val="00E55AA2"/>
    <w:rsid w:val="00E55C80"/>
    <w:rsid w:val="00E56196"/>
    <w:rsid w:val="00E62551"/>
    <w:rsid w:val="00E665C5"/>
    <w:rsid w:val="00E70DFD"/>
    <w:rsid w:val="00E71591"/>
    <w:rsid w:val="00E729B8"/>
    <w:rsid w:val="00E72D8A"/>
    <w:rsid w:val="00E72DDB"/>
    <w:rsid w:val="00E7315B"/>
    <w:rsid w:val="00E73F17"/>
    <w:rsid w:val="00E7528F"/>
    <w:rsid w:val="00E76CEB"/>
    <w:rsid w:val="00E80B92"/>
    <w:rsid w:val="00E80DE9"/>
    <w:rsid w:val="00E8138D"/>
    <w:rsid w:val="00E817E6"/>
    <w:rsid w:val="00E82225"/>
    <w:rsid w:val="00E8263A"/>
    <w:rsid w:val="00E868DF"/>
    <w:rsid w:val="00E8730E"/>
    <w:rsid w:val="00E94DF8"/>
    <w:rsid w:val="00E95BD0"/>
    <w:rsid w:val="00E96EF7"/>
    <w:rsid w:val="00E9725E"/>
    <w:rsid w:val="00EA26E6"/>
    <w:rsid w:val="00EA30F7"/>
    <w:rsid w:val="00EA734E"/>
    <w:rsid w:val="00EB0B76"/>
    <w:rsid w:val="00EB1ED7"/>
    <w:rsid w:val="00EB3B8C"/>
    <w:rsid w:val="00EB6C76"/>
    <w:rsid w:val="00EB72E8"/>
    <w:rsid w:val="00EB7FAE"/>
    <w:rsid w:val="00EC5ECE"/>
    <w:rsid w:val="00ED3385"/>
    <w:rsid w:val="00ED357F"/>
    <w:rsid w:val="00ED358C"/>
    <w:rsid w:val="00ED6DF2"/>
    <w:rsid w:val="00EE08A7"/>
    <w:rsid w:val="00EE0D73"/>
    <w:rsid w:val="00EE0EFA"/>
    <w:rsid w:val="00EE1371"/>
    <w:rsid w:val="00EE2A91"/>
    <w:rsid w:val="00EE2B4E"/>
    <w:rsid w:val="00EE2BF8"/>
    <w:rsid w:val="00EE2E58"/>
    <w:rsid w:val="00EE4938"/>
    <w:rsid w:val="00EE60C0"/>
    <w:rsid w:val="00EE61A5"/>
    <w:rsid w:val="00EE7628"/>
    <w:rsid w:val="00EF0653"/>
    <w:rsid w:val="00EF1115"/>
    <w:rsid w:val="00EF3259"/>
    <w:rsid w:val="00EF327B"/>
    <w:rsid w:val="00EF516E"/>
    <w:rsid w:val="00EF7FC2"/>
    <w:rsid w:val="00F00196"/>
    <w:rsid w:val="00F0130C"/>
    <w:rsid w:val="00F01823"/>
    <w:rsid w:val="00F03DBB"/>
    <w:rsid w:val="00F06918"/>
    <w:rsid w:val="00F0712B"/>
    <w:rsid w:val="00F116AE"/>
    <w:rsid w:val="00F11D89"/>
    <w:rsid w:val="00F1491C"/>
    <w:rsid w:val="00F14F3E"/>
    <w:rsid w:val="00F16C89"/>
    <w:rsid w:val="00F172B7"/>
    <w:rsid w:val="00F2052E"/>
    <w:rsid w:val="00F20F71"/>
    <w:rsid w:val="00F2296D"/>
    <w:rsid w:val="00F23B65"/>
    <w:rsid w:val="00F2556D"/>
    <w:rsid w:val="00F255B6"/>
    <w:rsid w:val="00F27EB3"/>
    <w:rsid w:val="00F30F99"/>
    <w:rsid w:val="00F35DE2"/>
    <w:rsid w:val="00F363B4"/>
    <w:rsid w:val="00F36CC9"/>
    <w:rsid w:val="00F3790F"/>
    <w:rsid w:val="00F448E8"/>
    <w:rsid w:val="00F449BC"/>
    <w:rsid w:val="00F46A64"/>
    <w:rsid w:val="00F5024C"/>
    <w:rsid w:val="00F510DF"/>
    <w:rsid w:val="00F5286A"/>
    <w:rsid w:val="00F529DD"/>
    <w:rsid w:val="00F52E05"/>
    <w:rsid w:val="00F54E57"/>
    <w:rsid w:val="00F54F02"/>
    <w:rsid w:val="00F555FF"/>
    <w:rsid w:val="00F6439A"/>
    <w:rsid w:val="00F65872"/>
    <w:rsid w:val="00F66715"/>
    <w:rsid w:val="00F71382"/>
    <w:rsid w:val="00F760F0"/>
    <w:rsid w:val="00F76996"/>
    <w:rsid w:val="00F76A7F"/>
    <w:rsid w:val="00F76DD2"/>
    <w:rsid w:val="00F76DE6"/>
    <w:rsid w:val="00F772D5"/>
    <w:rsid w:val="00F77ABD"/>
    <w:rsid w:val="00F807F5"/>
    <w:rsid w:val="00F80E82"/>
    <w:rsid w:val="00F81100"/>
    <w:rsid w:val="00F82B7B"/>
    <w:rsid w:val="00F82CC3"/>
    <w:rsid w:val="00F8356C"/>
    <w:rsid w:val="00F83752"/>
    <w:rsid w:val="00F83CF1"/>
    <w:rsid w:val="00F8654A"/>
    <w:rsid w:val="00F86EFF"/>
    <w:rsid w:val="00F87C01"/>
    <w:rsid w:val="00F905A4"/>
    <w:rsid w:val="00F90C2A"/>
    <w:rsid w:val="00F918A1"/>
    <w:rsid w:val="00F930BF"/>
    <w:rsid w:val="00F95082"/>
    <w:rsid w:val="00F96C1B"/>
    <w:rsid w:val="00FA067B"/>
    <w:rsid w:val="00FA3245"/>
    <w:rsid w:val="00FA35FA"/>
    <w:rsid w:val="00FA4702"/>
    <w:rsid w:val="00FB04A8"/>
    <w:rsid w:val="00FB2754"/>
    <w:rsid w:val="00FB277A"/>
    <w:rsid w:val="00FB4B6C"/>
    <w:rsid w:val="00FB5F2A"/>
    <w:rsid w:val="00FB5FE7"/>
    <w:rsid w:val="00FB700A"/>
    <w:rsid w:val="00FB74D5"/>
    <w:rsid w:val="00FC29E2"/>
    <w:rsid w:val="00FC5F7B"/>
    <w:rsid w:val="00FC64E4"/>
    <w:rsid w:val="00FC6DA6"/>
    <w:rsid w:val="00FC7EEB"/>
    <w:rsid w:val="00FD0005"/>
    <w:rsid w:val="00FD5479"/>
    <w:rsid w:val="00FD7DF7"/>
    <w:rsid w:val="00FE31D1"/>
    <w:rsid w:val="00FE33C9"/>
    <w:rsid w:val="00FE3857"/>
    <w:rsid w:val="00FE3A6C"/>
    <w:rsid w:val="00FE48D6"/>
    <w:rsid w:val="00FE7925"/>
    <w:rsid w:val="00FF26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CD4F2"/>
  <w15:chartTrackingRefBased/>
  <w15:docId w15:val="{46973726-C4A3-448F-83A1-46B2D8B2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04E6"/>
    <w:pPr>
      <w:spacing w:after="0" w:line="276"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941FAA"/>
    <w:pPr>
      <w:keepNext/>
      <w:keepLines/>
      <w:spacing w:before="400" w:after="120"/>
      <w:outlineLvl w:val="0"/>
    </w:pPr>
    <w:rPr>
      <w:sz w:val="40"/>
      <w:szCs w:val="40"/>
    </w:rPr>
  </w:style>
  <w:style w:type="paragraph" w:styleId="Heading2">
    <w:name w:val="heading 2"/>
    <w:basedOn w:val="Normal"/>
    <w:next w:val="Normal"/>
    <w:link w:val="Heading2Char"/>
    <w:uiPriority w:val="9"/>
    <w:qFormat/>
    <w:rsid w:val="00941FAA"/>
    <w:pPr>
      <w:keepNext/>
      <w:keepLines/>
      <w:spacing w:before="360" w:after="120"/>
      <w:outlineLvl w:val="1"/>
    </w:pPr>
    <w:rPr>
      <w:sz w:val="32"/>
      <w:szCs w:val="32"/>
    </w:rPr>
  </w:style>
  <w:style w:type="paragraph" w:styleId="Heading3">
    <w:name w:val="heading 3"/>
    <w:basedOn w:val="Normal"/>
    <w:next w:val="Normal"/>
    <w:link w:val="Heading3Char"/>
    <w:uiPriority w:val="9"/>
    <w:qFormat/>
    <w:rsid w:val="00941FAA"/>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941FAA"/>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941FAA"/>
    <w:pPr>
      <w:keepNext/>
      <w:keepLines/>
      <w:spacing w:before="240" w:after="80"/>
      <w:outlineLvl w:val="4"/>
    </w:pPr>
    <w:rPr>
      <w:color w:val="666666"/>
    </w:rPr>
  </w:style>
  <w:style w:type="paragraph" w:styleId="Heading6">
    <w:name w:val="heading 6"/>
    <w:basedOn w:val="Normal"/>
    <w:next w:val="Normal"/>
    <w:link w:val="Heading6Char"/>
    <w:uiPriority w:val="9"/>
    <w:qFormat/>
    <w:rsid w:val="00941FAA"/>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941FA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FAA"/>
    <w:rPr>
      <w:rFonts w:ascii="Arial" w:eastAsia="Arial" w:hAnsi="Arial" w:cs="Arial"/>
      <w:kern w:val="0"/>
      <w:sz w:val="40"/>
      <w:szCs w:val="40"/>
      <w:lang w:val="en-US"/>
      <w14:ligatures w14:val="none"/>
    </w:rPr>
  </w:style>
  <w:style w:type="character" w:customStyle="1" w:styleId="Heading2Char">
    <w:name w:val="Heading 2 Char"/>
    <w:basedOn w:val="DefaultParagraphFont"/>
    <w:link w:val="Heading2"/>
    <w:rsid w:val="00941FAA"/>
    <w:rPr>
      <w:rFonts w:ascii="Arial" w:eastAsia="Arial" w:hAnsi="Arial" w:cs="Arial"/>
      <w:kern w:val="0"/>
      <w:sz w:val="32"/>
      <w:szCs w:val="32"/>
      <w:lang w:val="en-US"/>
      <w14:ligatures w14:val="none"/>
    </w:rPr>
  </w:style>
  <w:style w:type="character" w:customStyle="1" w:styleId="Heading3Char">
    <w:name w:val="Heading 3 Char"/>
    <w:basedOn w:val="DefaultParagraphFont"/>
    <w:link w:val="Heading3"/>
    <w:rsid w:val="00941FAA"/>
    <w:rPr>
      <w:rFonts w:ascii="Arial" w:eastAsia="Arial" w:hAnsi="Arial" w:cs="Arial"/>
      <w:color w:val="434343"/>
      <w:kern w:val="0"/>
      <w:sz w:val="28"/>
      <w:szCs w:val="28"/>
      <w:lang w:val="en-US"/>
      <w14:ligatures w14:val="none"/>
    </w:rPr>
  </w:style>
  <w:style w:type="character" w:customStyle="1" w:styleId="Heading4Char">
    <w:name w:val="Heading 4 Char"/>
    <w:basedOn w:val="DefaultParagraphFont"/>
    <w:link w:val="Heading4"/>
    <w:rsid w:val="00941FAA"/>
    <w:rPr>
      <w:rFonts w:ascii="Arial" w:eastAsia="Arial" w:hAnsi="Arial" w:cs="Arial"/>
      <w:color w:val="666666"/>
      <w:kern w:val="0"/>
      <w:sz w:val="24"/>
      <w:szCs w:val="24"/>
      <w:lang w:val="en-US"/>
      <w14:ligatures w14:val="none"/>
    </w:rPr>
  </w:style>
  <w:style w:type="character" w:customStyle="1" w:styleId="Heading5Char">
    <w:name w:val="Heading 5 Char"/>
    <w:basedOn w:val="DefaultParagraphFont"/>
    <w:link w:val="Heading5"/>
    <w:rsid w:val="00941FAA"/>
    <w:rPr>
      <w:rFonts w:ascii="Arial" w:eastAsia="Arial" w:hAnsi="Arial" w:cs="Arial"/>
      <w:color w:val="666666"/>
      <w:kern w:val="0"/>
      <w:lang w:val="en-US"/>
      <w14:ligatures w14:val="none"/>
    </w:rPr>
  </w:style>
  <w:style w:type="character" w:customStyle="1" w:styleId="Heading6Char">
    <w:name w:val="Heading 6 Char"/>
    <w:basedOn w:val="DefaultParagraphFont"/>
    <w:link w:val="Heading6"/>
    <w:rsid w:val="00941FAA"/>
    <w:rPr>
      <w:rFonts w:ascii="Arial" w:eastAsia="Arial" w:hAnsi="Arial" w:cs="Arial"/>
      <w:i/>
      <w:color w:val="666666"/>
      <w:kern w:val="0"/>
      <w:lang w:val="en-US"/>
      <w14:ligatures w14:val="none"/>
    </w:rPr>
  </w:style>
  <w:style w:type="character" w:customStyle="1" w:styleId="Heading7Char">
    <w:name w:val="Heading 7 Char"/>
    <w:basedOn w:val="DefaultParagraphFont"/>
    <w:link w:val="Heading7"/>
    <w:uiPriority w:val="9"/>
    <w:rsid w:val="00941FAA"/>
    <w:rPr>
      <w:rFonts w:asciiTheme="majorHAnsi" w:eastAsiaTheme="majorEastAsia" w:hAnsiTheme="majorHAnsi" w:cstheme="majorBidi"/>
      <w:i/>
      <w:iCs/>
      <w:color w:val="1F3763" w:themeColor="accent1" w:themeShade="7F"/>
      <w:kern w:val="0"/>
      <w:lang w:val="en-US"/>
      <w14:ligatures w14:val="none"/>
    </w:rPr>
  </w:style>
  <w:style w:type="paragraph" w:styleId="Title">
    <w:name w:val="Title"/>
    <w:basedOn w:val="Normal"/>
    <w:next w:val="Normal"/>
    <w:link w:val="TitleChar"/>
    <w:uiPriority w:val="10"/>
    <w:qFormat/>
    <w:rsid w:val="00941FAA"/>
    <w:pPr>
      <w:keepNext/>
      <w:keepLines/>
      <w:spacing w:after="60"/>
    </w:pPr>
    <w:rPr>
      <w:sz w:val="52"/>
      <w:szCs w:val="52"/>
    </w:rPr>
  </w:style>
  <w:style w:type="character" w:customStyle="1" w:styleId="TitleChar">
    <w:name w:val="Title Char"/>
    <w:basedOn w:val="DefaultParagraphFont"/>
    <w:link w:val="Title"/>
    <w:rsid w:val="00941FAA"/>
    <w:rPr>
      <w:rFonts w:ascii="Arial" w:eastAsia="Arial" w:hAnsi="Arial" w:cs="Arial"/>
      <w:kern w:val="0"/>
      <w:sz w:val="52"/>
      <w:szCs w:val="52"/>
      <w:lang w:val="en-US"/>
      <w14:ligatures w14:val="none"/>
    </w:rPr>
  </w:style>
  <w:style w:type="paragraph" w:styleId="Subtitle">
    <w:name w:val="Subtitle"/>
    <w:basedOn w:val="Normal"/>
    <w:next w:val="Normal"/>
    <w:link w:val="SubtitleChar"/>
    <w:uiPriority w:val="11"/>
    <w:qFormat/>
    <w:rsid w:val="00941FAA"/>
    <w:pPr>
      <w:keepNext/>
      <w:keepLines/>
      <w:spacing w:after="320"/>
    </w:pPr>
    <w:rPr>
      <w:color w:val="666666"/>
      <w:sz w:val="30"/>
      <w:szCs w:val="30"/>
    </w:rPr>
  </w:style>
  <w:style w:type="character" w:customStyle="1" w:styleId="SubtitleChar">
    <w:name w:val="Subtitle Char"/>
    <w:basedOn w:val="DefaultParagraphFont"/>
    <w:link w:val="Subtitle"/>
    <w:rsid w:val="00941FAA"/>
    <w:rPr>
      <w:rFonts w:ascii="Arial" w:eastAsia="Arial" w:hAnsi="Arial" w:cs="Arial"/>
      <w:color w:val="666666"/>
      <w:kern w:val="0"/>
      <w:sz w:val="30"/>
      <w:szCs w:val="30"/>
      <w:lang w:val="en-US"/>
      <w14:ligatures w14:val="none"/>
    </w:rPr>
  </w:style>
  <w:style w:type="table" w:customStyle="1" w:styleId="7">
    <w:name w:val="7"/>
    <w:basedOn w:val="TableNormal"/>
    <w:rsid w:val="00941FAA"/>
    <w:pPr>
      <w:widowControl w:val="0"/>
      <w:spacing w:after="0" w:line="276" w:lineRule="auto"/>
      <w:jc w:val="both"/>
    </w:pPr>
    <w:rPr>
      <w:rFonts w:ascii="Arial" w:eastAsia="Arial" w:hAnsi="Arial" w:cs="Arial"/>
      <w:kern w:val="0"/>
      <w:lang w:val="en-US"/>
      <w14:ligatures w14:val="none"/>
    </w:rPr>
    <w:tblPr>
      <w:tblStyleRowBandSize w:val="1"/>
      <w:tblStyleColBandSize w:val="1"/>
    </w:tblPr>
  </w:style>
  <w:style w:type="table" w:customStyle="1" w:styleId="6">
    <w:name w:val="6"/>
    <w:basedOn w:val="TableNormal"/>
    <w:rsid w:val="00941FAA"/>
    <w:pPr>
      <w:widowControl w:val="0"/>
      <w:spacing w:after="0" w:line="276" w:lineRule="auto"/>
      <w:jc w:val="both"/>
    </w:pPr>
    <w:rPr>
      <w:rFonts w:ascii="Arial" w:eastAsia="Arial" w:hAnsi="Arial" w:cs="Arial"/>
      <w:kern w:val="0"/>
      <w:lang w:val="en-US"/>
      <w14:ligatures w14:val="none"/>
    </w:rPr>
    <w:tblPr>
      <w:tblStyleRowBandSize w:val="1"/>
      <w:tblStyleColBandSize w:val="1"/>
    </w:tblPr>
  </w:style>
  <w:style w:type="paragraph" w:styleId="Header">
    <w:name w:val="header"/>
    <w:basedOn w:val="Normal"/>
    <w:link w:val="HeaderChar"/>
    <w:uiPriority w:val="99"/>
    <w:unhideWhenUsed/>
    <w:rsid w:val="00941FAA"/>
    <w:pPr>
      <w:tabs>
        <w:tab w:val="center" w:pos="4680"/>
        <w:tab w:val="right" w:pos="9360"/>
      </w:tabs>
      <w:spacing w:line="240" w:lineRule="auto"/>
    </w:pPr>
  </w:style>
  <w:style w:type="character" w:customStyle="1" w:styleId="HeaderChar">
    <w:name w:val="Header Char"/>
    <w:basedOn w:val="DefaultParagraphFont"/>
    <w:link w:val="Header"/>
    <w:uiPriority w:val="99"/>
    <w:rsid w:val="00941FAA"/>
    <w:rPr>
      <w:rFonts w:ascii="Arial" w:eastAsia="Arial" w:hAnsi="Arial" w:cs="Arial"/>
      <w:kern w:val="0"/>
      <w:lang w:val="en-US"/>
      <w14:ligatures w14:val="none"/>
    </w:rPr>
  </w:style>
  <w:style w:type="paragraph" w:styleId="Footer">
    <w:name w:val="footer"/>
    <w:basedOn w:val="Normal"/>
    <w:link w:val="FooterChar"/>
    <w:uiPriority w:val="99"/>
    <w:unhideWhenUsed/>
    <w:rsid w:val="00941FAA"/>
    <w:pPr>
      <w:tabs>
        <w:tab w:val="center" w:pos="4680"/>
        <w:tab w:val="right" w:pos="9360"/>
      </w:tabs>
      <w:spacing w:line="240" w:lineRule="auto"/>
    </w:pPr>
  </w:style>
  <w:style w:type="character" w:customStyle="1" w:styleId="FooterChar">
    <w:name w:val="Footer Char"/>
    <w:basedOn w:val="DefaultParagraphFont"/>
    <w:link w:val="Footer"/>
    <w:uiPriority w:val="99"/>
    <w:rsid w:val="00941FAA"/>
    <w:rPr>
      <w:rFonts w:ascii="Arial" w:eastAsia="Arial" w:hAnsi="Arial" w:cs="Arial"/>
      <w:kern w:val="0"/>
      <w:lang w:val="en-US"/>
      <w14:ligatures w14:val="none"/>
    </w:rPr>
  </w:style>
  <w:style w:type="table" w:customStyle="1" w:styleId="5">
    <w:name w:val="5"/>
    <w:basedOn w:val="TableNormal"/>
    <w:rsid w:val="00941FAA"/>
    <w:pPr>
      <w:widowControl w:val="0"/>
      <w:spacing w:after="0" w:line="276" w:lineRule="auto"/>
      <w:jc w:val="both"/>
    </w:pPr>
    <w:rPr>
      <w:rFonts w:ascii="Arial" w:eastAsia="Arial" w:hAnsi="Arial" w:cs="Arial"/>
      <w:kern w:val="0"/>
      <w:lang w:val="en-US"/>
      <w14:ligatures w14:val="none"/>
    </w:rPr>
    <w:tblPr>
      <w:tblStyleRowBandSize w:val="1"/>
      <w:tblStyleColBandSize w:val="1"/>
    </w:tblPr>
  </w:style>
  <w:style w:type="paragraph" w:customStyle="1" w:styleId="Style1">
    <w:name w:val="Style1"/>
    <w:basedOn w:val="Title"/>
    <w:link w:val="Style1Char"/>
    <w:qFormat/>
    <w:rsid w:val="00941FAA"/>
    <w:pPr>
      <w:spacing w:line="480" w:lineRule="auto"/>
      <w:jc w:val="center"/>
    </w:pPr>
    <w:rPr>
      <w:rFonts w:ascii="Times New Roman" w:eastAsia="Times New Roman" w:hAnsi="Times New Roman" w:cs="Times New Roman"/>
      <w:b/>
      <w:sz w:val="24"/>
      <w:szCs w:val="24"/>
    </w:rPr>
  </w:style>
  <w:style w:type="character" w:customStyle="1" w:styleId="Style1Char">
    <w:name w:val="Style1 Char"/>
    <w:basedOn w:val="TitleChar"/>
    <w:link w:val="Style1"/>
    <w:rsid w:val="00941FAA"/>
    <w:rPr>
      <w:rFonts w:ascii="Times New Roman" w:eastAsia="Times New Roman" w:hAnsi="Times New Roman" w:cs="Times New Roman"/>
      <w:b/>
      <w:kern w:val="0"/>
      <w:sz w:val="24"/>
      <w:szCs w:val="24"/>
      <w:lang w:val="en-US"/>
      <w14:ligatures w14:val="none"/>
    </w:rPr>
  </w:style>
  <w:style w:type="paragraph" w:styleId="NoSpacing">
    <w:name w:val="No Spacing"/>
    <w:uiPriority w:val="1"/>
    <w:qFormat/>
    <w:rsid w:val="00941FAA"/>
    <w:pPr>
      <w:spacing w:after="0" w:line="240" w:lineRule="auto"/>
    </w:pPr>
    <w:rPr>
      <w:rFonts w:ascii="Arial" w:eastAsia="Arial" w:hAnsi="Arial" w:cs="Arial"/>
      <w:kern w:val="0"/>
      <w:lang w:val="en-US"/>
      <w14:ligatures w14:val="none"/>
    </w:rPr>
  </w:style>
  <w:style w:type="table" w:customStyle="1" w:styleId="4">
    <w:name w:val="4"/>
    <w:basedOn w:val="TableNormal"/>
    <w:rsid w:val="00941FAA"/>
    <w:pPr>
      <w:widowControl w:val="0"/>
      <w:spacing w:after="0" w:line="276" w:lineRule="auto"/>
      <w:jc w:val="both"/>
    </w:pPr>
    <w:rPr>
      <w:rFonts w:ascii="Arial" w:eastAsia="Arial" w:hAnsi="Arial" w:cs="Arial"/>
      <w:kern w:val="0"/>
      <w:lang w:val="en-US"/>
      <w14:ligatures w14:val="none"/>
    </w:rPr>
    <w:tblPr>
      <w:tblStyleRowBandSize w:val="1"/>
      <w:tblStyleColBandSize w:val="1"/>
    </w:tblPr>
  </w:style>
  <w:style w:type="table" w:customStyle="1" w:styleId="3">
    <w:name w:val="3"/>
    <w:basedOn w:val="TableNormal"/>
    <w:rsid w:val="00941FAA"/>
    <w:pPr>
      <w:spacing w:after="0" w:line="276" w:lineRule="auto"/>
    </w:pPr>
    <w:rPr>
      <w:rFonts w:ascii="Arial" w:eastAsia="Arial" w:hAnsi="Arial" w:cs="Arial"/>
      <w:kern w:val="0"/>
      <w:lang w:val="en-US"/>
      <w14:ligatures w14:val="none"/>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941FAA"/>
    <w:pPr>
      <w:spacing w:after="0" w:line="276" w:lineRule="auto"/>
    </w:pPr>
    <w:rPr>
      <w:rFonts w:ascii="Arial" w:eastAsia="Arial" w:hAnsi="Arial" w:cs="Arial"/>
      <w:kern w:val="0"/>
      <w:lang w:val="en-US"/>
      <w14:ligatures w14:val="none"/>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941FAA"/>
    <w:pPr>
      <w:spacing w:after="0" w:line="276" w:lineRule="auto"/>
    </w:pPr>
    <w:rPr>
      <w:rFonts w:ascii="Arial" w:eastAsia="Arial" w:hAnsi="Arial" w:cs="Arial"/>
      <w:kern w:val="0"/>
      <w:lang w:val="en-US"/>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41FAA"/>
    <w:pPr>
      <w:ind w:left="720"/>
      <w:contextualSpacing/>
    </w:pPr>
  </w:style>
  <w:style w:type="table" w:styleId="TableGrid">
    <w:name w:val="Table Grid"/>
    <w:basedOn w:val="TableNormal"/>
    <w:uiPriority w:val="39"/>
    <w:rsid w:val="00941FAA"/>
    <w:pPr>
      <w:spacing w:after="0" w:line="240" w:lineRule="auto"/>
    </w:pPr>
    <w:rPr>
      <w:rFonts w:ascii="Arial" w:eastAsia="Arial" w:hAnsi="Arial"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1FAA"/>
    <w:rPr>
      <w:color w:val="808080"/>
    </w:rPr>
  </w:style>
  <w:style w:type="character" w:styleId="Hyperlink">
    <w:name w:val="Hyperlink"/>
    <w:basedOn w:val="DefaultParagraphFont"/>
    <w:uiPriority w:val="99"/>
    <w:unhideWhenUsed/>
    <w:rsid w:val="00941FAA"/>
    <w:rPr>
      <w:color w:val="0563C1" w:themeColor="hyperlink"/>
      <w:u w:val="single"/>
    </w:rPr>
  </w:style>
  <w:style w:type="paragraph" w:styleId="TOCHeading">
    <w:name w:val="TOC Heading"/>
    <w:basedOn w:val="Heading1"/>
    <w:next w:val="Normal"/>
    <w:uiPriority w:val="39"/>
    <w:unhideWhenUsed/>
    <w:qFormat/>
    <w:rsid w:val="00941FAA"/>
    <w:pPr>
      <w:spacing w:before="240"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DE6596"/>
    <w:pPr>
      <w:tabs>
        <w:tab w:val="right" w:leader="dot" w:pos="7930"/>
      </w:tabs>
    </w:pPr>
  </w:style>
  <w:style w:type="paragraph" w:styleId="TOC2">
    <w:name w:val="toc 2"/>
    <w:basedOn w:val="Normal"/>
    <w:next w:val="Normal"/>
    <w:autoRedefine/>
    <w:uiPriority w:val="39"/>
    <w:unhideWhenUsed/>
    <w:rsid w:val="00157DA1"/>
    <w:pPr>
      <w:tabs>
        <w:tab w:val="left" w:pos="1134"/>
        <w:tab w:val="right" w:leader="dot" w:pos="7930"/>
      </w:tabs>
      <w:spacing w:after="100"/>
      <w:ind w:left="540"/>
    </w:pPr>
  </w:style>
  <w:style w:type="paragraph" w:styleId="TOC3">
    <w:name w:val="toc 3"/>
    <w:basedOn w:val="Normal"/>
    <w:next w:val="Normal"/>
    <w:autoRedefine/>
    <w:uiPriority w:val="39"/>
    <w:unhideWhenUsed/>
    <w:rsid w:val="004F100B"/>
    <w:pPr>
      <w:tabs>
        <w:tab w:val="left" w:pos="1276"/>
        <w:tab w:val="right" w:leader="dot" w:pos="7930"/>
      </w:tabs>
      <w:spacing w:line="360" w:lineRule="auto"/>
      <w:ind w:left="567"/>
    </w:pPr>
    <w:rPr>
      <w:rFonts w:ascii="Times New Roman" w:eastAsia="Times New Roman" w:hAnsi="Times New Roman" w:cs="Times New Roman"/>
      <w:noProof/>
    </w:rPr>
  </w:style>
  <w:style w:type="character" w:styleId="UnresolvedMention">
    <w:name w:val="Unresolved Mention"/>
    <w:basedOn w:val="DefaultParagraphFont"/>
    <w:uiPriority w:val="99"/>
    <w:semiHidden/>
    <w:unhideWhenUsed/>
    <w:rsid w:val="00941FAA"/>
    <w:rPr>
      <w:color w:val="605E5C"/>
      <w:shd w:val="clear" w:color="auto" w:fill="E1DFDD"/>
    </w:rPr>
  </w:style>
  <w:style w:type="character" w:styleId="FollowedHyperlink">
    <w:name w:val="FollowedHyperlink"/>
    <w:basedOn w:val="DefaultParagraphFont"/>
    <w:uiPriority w:val="99"/>
    <w:semiHidden/>
    <w:unhideWhenUsed/>
    <w:rsid w:val="00941FAA"/>
    <w:rPr>
      <w:color w:val="954F72"/>
      <w:u w:val="single"/>
    </w:rPr>
  </w:style>
  <w:style w:type="paragraph" w:customStyle="1" w:styleId="msonormal0">
    <w:name w:val="msonormal"/>
    <w:basedOn w:val="Normal"/>
    <w:rsid w:val="00941FA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3">
    <w:name w:val="xl63"/>
    <w:basedOn w:val="Normal"/>
    <w:rsid w:val="00941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4">
    <w:name w:val="xl64"/>
    <w:basedOn w:val="Normal"/>
    <w:rsid w:val="00941F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5">
    <w:name w:val="xl65"/>
    <w:basedOn w:val="Normal"/>
    <w:rsid w:val="00941FA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941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7">
    <w:name w:val="xl67"/>
    <w:basedOn w:val="Normal"/>
    <w:rsid w:val="00941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8">
    <w:name w:val="xl68"/>
    <w:basedOn w:val="Normal"/>
    <w:rsid w:val="00941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9">
    <w:name w:val="xl69"/>
    <w:basedOn w:val="Normal"/>
    <w:rsid w:val="00941F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70">
    <w:name w:val="xl70"/>
    <w:basedOn w:val="Normal"/>
    <w:rsid w:val="00941F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71">
    <w:name w:val="xl71"/>
    <w:basedOn w:val="Normal"/>
    <w:rsid w:val="00941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72">
    <w:name w:val="xl72"/>
    <w:basedOn w:val="Normal"/>
    <w:rsid w:val="00941FA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73">
    <w:name w:val="xl73"/>
    <w:basedOn w:val="Normal"/>
    <w:rsid w:val="00941FA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74">
    <w:name w:val="xl74"/>
    <w:basedOn w:val="Normal"/>
    <w:rsid w:val="00941FA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75">
    <w:name w:val="xl75"/>
    <w:basedOn w:val="Normal"/>
    <w:rsid w:val="00941FA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76">
    <w:name w:val="xl76"/>
    <w:basedOn w:val="Normal"/>
    <w:rsid w:val="00941FA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77">
    <w:name w:val="xl77"/>
    <w:basedOn w:val="Normal"/>
    <w:rsid w:val="00941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79">
    <w:name w:val="xl79"/>
    <w:basedOn w:val="Normal"/>
    <w:rsid w:val="00941F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80">
    <w:name w:val="xl80"/>
    <w:basedOn w:val="Normal"/>
    <w:rsid w:val="00941F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81">
    <w:name w:val="xl81"/>
    <w:basedOn w:val="Normal"/>
    <w:rsid w:val="00941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82">
    <w:name w:val="xl82"/>
    <w:basedOn w:val="Normal"/>
    <w:rsid w:val="00941FA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83">
    <w:name w:val="xl83"/>
    <w:basedOn w:val="Normal"/>
    <w:rsid w:val="00941FA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84">
    <w:name w:val="xl84"/>
    <w:basedOn w:val="Normal"/>
    <w:rsid w:val="00941FA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85">
    <w:name w:val="xl85"/>
    <w:basedOn w:val="Normal"/>
    <w:rsid w:val="00941FA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86">
    <w:name w:val="xl86"/>
    <w:basedOn w:val="Normal"/>
    <w:rsid w:val="00941FA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87">
    <w:name w:val="xl87"/>
    <w:basedOn w:val="Normal"/>
    <w:rsid w:val="00941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89">
    <w:name w:val="xl89"/>
    <w:basedOn w:val="Normal"/>
    <w:rsid w:val="00941FAA"/>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90">
    <w:name w:val="xl90"/>
    <w:basedOn w:val="Normal"/>
    <w:rsid w:val="00941FA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91">
    <w:name w:val="xl91"/>
    <w:basedOn w:val="Normal"/>
    <w:rsid w:val="00941F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92">
    <w:name w:val="xl92"/>
    <w:basedOn w:val="Normal"/>
    <w:rsid w:val="00941FAA"/>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94">
    <w:name w:val="xl94"/>
    <w:basedOn w:val="Normal"/>
    <w:rsid w:val="00941FAA"/>
    <w:pPr>
      <w:pBdr>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95">
    <w:name w:val="xl95"/>
    <w:basedOn w:val="Normal"/>
    <w:rsid w:val="00941FAA"/>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88">
    <w:name w:val="xl88"/>
    <w:basedOn w:val="Normal"/>
    <w:rsid w:val="00941F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93">
    <w:name w:val="xl93"/>
    <w:basedOn w:val="Normal"/>
    <w:rsid w:val="00941F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96">
    <w:name w:val="xl96"/>
    <w:basedOn w:val="Normal"/>
    <w:rsid w:val="00941FAA"/>
    <w:pPr>
      <w:pBdr>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97">
    <w:name w:val="xl97"/>
    <w:basedOn w:val="Normal"/>
    <w:rsid w:val="00941FAA"/>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78">
    <w:name w:val="xl78"/>
    <w:basedOn w:val="Normal"/>
    <w:rsid w:val="00353C4E"/>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353C4E"/>
    <w:pPr>
      <w:pBdr>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353C4E"/>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938">
      <w:bodyDiv w:val="1"/>
      <w:marLeft w:val="0"/>
      <w:marRight w:val="0"/>
      <w:marTop w:val="0"/>
      <w:marBottom w:val="0"/>
      <w:divBdr>
        <w:top w:val="none" w:sz="0" w:space="0" w:color="auto"/>
        <w:left w:val="none" w:sz="0" w:space="0" w:color="auto"/>
        <w:bottom w:val="none" w:sz="0" w:space="0" w:color="auto"/>
        <w:right w:val="none" w:sz="0" w:space="0" w:color="auto"/>
      </w:divBdr>
    </w:div>
    <w:div w:id="4983158">
      <w:bodyDiv w:val="1"/>
      <w:marLeft w:val="0"/>
      <w:marRight w:val="0"/>
      <w:marTop w:val="0"/>
      <w:marBottom w:val="0"/>
      <w:divBdr>
        <w:top w:val="none" w:sz="0" w:space="0" w:color="auto"/>
        <w:left w:val="none" w:sz="0" w:space="0" w:color="auto"/>
        <w:bottom w:val="none" w:sz="0" w:space="0" w:color="auto"/>
        <w:right w:val="none" w:sz="0" w:space="0" w:color="auto"/>
      </w:divBdr>
    </w:div>
    <w:div w:id="6291606">
      <w:bodyDiv w:val="1"/>
      <w:marLeft w:val="0"/>
      <w:marRight w:val="0"/>
      <w:marTop w:val="0"/>
      <w:marBottom w:val="0"/>
      <w:divBdr>
        <w:top w:val="none" w:sz="0" w:space="0" w:color="auto"/>
        <w:left w:val="none" w:sz="0" w:space="0" w:color="auto"/>
        <w:bottom w:val="none" w:sz="0" w:space="0" w:color="auto"/>
        <w:right w:val="none" w:sz="0" w:space="0" w:color="auto"/>
      </w:divBdr>
    </w:div>
    <w:div w:id="16737733">
      <w:bodyDiv w:val="1"/>
      <w:marLeft w:val="0"/>
      <w:marRight w:val="0"/>
      <w:marTop w:val="0"/>
      <w:marBottom w:val="0"/>
      <w:divBdr>
        <w:top w:val="none" w:sz="0" w:space="0" w:color="auto"/>
        <w:left w:val="none" w:sz="0" w:space="0" w:color="auto"/>
        <w:bottom w:val="none" w:sz="0" w:space="0" w:color="auto"/>
        <w:right w:val="none" w:sz="0" w:space="0" w:color="auto"/>
      </w:divBdr>
    </w:div>
    <w:div w:id="35663981">
      <w:bodyDiv w:val="1"/>
      <w:marLeft w:val="0"/>
      <w:marRight w:val="0"/>
      <w:marTop w:val="0"/>
      <w:marBottom w:val="0"/>
      <w:divBdr>
        <w:top w:val="none" w:sz="0" w:space="0" w:color="auto"/>
        <w:left w:val="none" w:sz="0" w:space="0" w:color="auto"/>
        <w:bottom w:val="none" w:sz="0" w:space="0" w:color="auto"/>
        <w:right w:val="none" w:sz="0" w:space="0" w:color="auto"/>
      </w:divBdr>
      <w:divsChild>
        <w:div w:id="2109807731">
          <w:marLeft w:val="0"/>
          <w:marRight w:val="0"/>
          <w:marTop w:val="0"/>
          <w:marBottom w:val="0"/>
          <w:divBdr>
            <w:top w:val="none" w:sz="0" w:space="0" w:color="auto"/>
            <w:left w:val="none" w:sz="0" w:space="0" w:color="auto"/>
            <w:bottom w:val="none" w:sz="0" w:space="0" w:color="auto"/>
            <w:right w:val="none" w:sz="0" w:space="0" w:color="auto"/>
          </w:divBdr>
        </w:div>
      </w:divsChild>
    </w:div>
    <w:div w:id="40062787">
      <w:bodyDiv w:val="1"/>
      <w:marLeft w:val="0"/>
      <w:marRight w:val="0"/>
      <w:marTop w:val="0"/>
      <w:marBottom w:val="0"/>
      <w:divBdr>
        <w:top w:val="none" w:sz="0" w:space="0" w:color="auto"/>
        <w:left w:val="none" w:sz="0" w:space="0" w:color="auto"/>
        <w:bottom w:val="none" w:sz="0" w:space="0" w:color="auto"/>
        <w:right w:val="none" w:sz="0" w:space="0" w:color="auto"/>
      </w:divBdr>
    </w:div>
    <w:div w:id="48647992">
      <w:bodyDiv w:val="1"/>
      <w:marLeft w:val="0"/>
      <w:marRight w:val="0"/>
      <w:marTop w:val="0"/>
      <w:marBottom w:val="0"/>
      <w:divBdr>
        <w:top w:val="none" w:sz="0" w:space="0" w:color="auto"/>
        <w:left w:val="none" w:sz="0" w:space="0" w:color="auto"/>
        <w:bottom w:val="none" w:sz="0" w:space="0" w:color="auto"/>
        <w:right w:val="none" w:sz="0" w:space="0" w:color="auto"/>
      </w:divBdr>
    </w:div>
    <w:div w:id="71316177">
      <w:bodyDiv w:val="1"/>
      <w:marLeft w:val="0"/>
      <w:marRight w:val="0"/>
      <w:marTop w:val="0"/>
      <w:marBottom w:val="0"/>
      <w:divBdr>
        <w:top w:val="none" w:sz="0" w:space="0" w:color="auto"/>
        <w:left w:val="none" w:sz="0" w:space="0" w:color="auto"/>
        <w:bottom w:val="none" w:sz="0" w:space="0" w:color="auto"/>
        <w:right w:val="none" w:sz="0" w:space="0" w:color="auto"/>
      </w:divBdr>
      <w:divsChild>
        <w:div w:id="1497648487">
          <w:marLeft w:val="0"/>
          <w:marRight w:val="0"/>
          <w:marTop w:val="0"/>
          <w:marBottom w:val="0"/>
          <w:divBdr>
            <w:top w:val="none" w:sz="0" w:space="0" w:color="auto"/>
            <w:left w:val="none" w:sz="0" w:space="0" w:color="auto"/>
            <w:bottom w:val="none" w:sz="0" w:space="0" w:color="auto"/>
            <w:right w:val="none" w:sz="0" w:space="0" w:color="auto"/>
          </w:divBdr>
        </w:div>
      </w:divsChild>
    </w:div>
    <w:div w:id="84422246">
      <w:bodyDiv w:val="1"/>
      <w:marLeft w:val="0"/>
      <w:marRight w:val="0"/>
      <w:marTop w:val="0"/>
      <w:marBottom w:val="0"/>
      <w:divBdr>
        <w:top w:val="none" w:sz="0" w:space="0" w:color="auto"/>
        <w:left w:val="none" w:sz="0" w:space="0" w:color="auto"/>
        <w:bottom w:val="none" w:sz="0" w:space="0" w:color="auto"/>
        <w:right w:val="none" w:sz="0" w:space="0" w:color="auto"/>
      </w:divBdr>
    </w:div>
    <w:div w:id="84964965">
      <w:bodyDiv w:val="1"/>
      <w:marLeft w:val="0"/>
      <w:marRight w:val="0"/>
      <w:marTop w:val="0"/>
      <w:marBottom w:val="0"/>
      <w:divBdr>
        <w:top w:val="none" w:sz="0" w:space="0" w:color="auto"/>
        <w:left w:val="none" w:sz="0" w:space="0" w:color="auto"/>
        <w:bottom w:val="none" w:sz="0" w:space="0" w:color="auto"/>
        <w:right w:val="none" w:sz="0" w:space="0" w:color="auto"/>
      </w:divBdr>
    </w:div>
    <w:div w:id="86384905">
      <w:bodyDiv w:val="1"/>
      <w:marLeft w:val="0"/>
      <w:marRight w:val="0"/>
      <w:marTop w:val="0"/>
      <w:marBottom w:val="0"/>
      <w:divBdr>
        <w:top w:val="none" w:sz="0" w:space="0" w:color="auto"/>
        <w:left w:val="none" w:sz="0" w:space="0" w:color="auto"/>
        <w:bottom w:val="none" w:sz="0" w:space="0" w:color="auto"/>
        <w:right w:val="none" w:sz="0" w:space="0" w:color="auto"/>
      </w:divBdr>
    </w:div>
    <w:div w:id="89785030">
      <w:bodyDiv w:val="1"/>
      <w:marLeft w:val="0"/>
      <w:marRight w:val="0"/>
      <w:marTop w:val="0"/>
      <w:marBottom w:val="0"/>
      <w:divBdr>
        <w:top w:val="none" w:sz="0" w:space="0" w:color="auto"/>
        <w:left w:val="none" w:sz="0" w:space="0" w:color="auto"/>
        <w:bottom w:val="none" w:sz="0" w:space="0" w:color="auto"/>
        <w:right w:val="none" w:sz="0" w:space="0" w:color="auto"/>
      </w:divBdr>
    </w:div>
    <w:div w:id="90131036">
      <w:bodyDiv w:val="1"/>
      <w:marLeft w:val="0"/>
      <w:marRight w:val="0"/>
      <w:marTop w:val="0"/>
      <w:marBottom w:val="0"/>
      <w:divBdr>
        <w:top w:val="none" w:sz="0" w:space="0" w:color="auto"/>
        <w:left w:val="none" w:sz="0" w:space="0" w:color="auto"/>
        <w:bottom w:val="none" w:sz="0" w:space="0" w:color="auto"/>
        <w:right w:val="none" w:sz="0" w:space="0" w:color="auto"/>
      </w:divBdr>
    </w:div>
    <w:div w:id="101386530">
      <w:bodyDiv w:val="1"/>
      <w:marLeft w:val="0"/>
      <w:marRight w:val="0"/>
      <w:marTop w:val="0"/>
      <w:marBottom w:val="0"/>
      <w:divBdr>
        <w:top w:val="none" w:sz="0" w:space="0" w:color="auto"/>
        <w:left w:val="none" w:sz="0" w:space="0" w:color="auto"/>
        <w:bottom w:val="none" w:sz="0" w:space="0" w:color="auto"/>
        <w:right w:val="none" w:sz="0" w:space="0" w:color="auto"/>
      </w:divBdr>
    </w:div>
    <w:div w:id="107511751">
      <w:bodyDiv w:val="1"/>
      <w:marLeft w:val="0"/>
      <w:marRight w:val="0"/>
      <w:marTop w:val="0"/>
      <w:marBottom w:val="0"/>
      <w:divBdr>
        <w:top w:val="none" w:sz="0" w:space="0" w:color="auto"/>
        <w:left w:val="none" w:sz="0" w:space="0" w:color="auto"/>
        <w:bottom w:val="none" w:sz="0" w:space="0" w:color="auto"/>
        <w:right w:val="none" w:sz="0" w:space="0" w:color="auto"/>
      </w:divBdr>
    </w:div>
    <w:div w:id="120615002">
      <w:bodyDiv w:val="1"/>
      <w:marLeft w:val="0"/>
      <w:marRight w:val="0"/>
      <w:marTop w:val="0"/>
      <w:marBottom w:val="0"/>
      <w:divBdr>
        <w:top w:val="none" w:sz="0" w:space="0" w:color="auto"/>
        <w:left w:val="none" w:sz="0" w:space="0" w:color="auto"/>
        <w:bottom w:val="none" w:sz="0" w:space="0" w:color="auto"/>
        <w:right w:val="none" w:sz="0" w:space="0" w:color="auto"/>
      </w:divBdr>
    </w:div>
    <w:div w:id="126435239">
      <w:bodyDiv w:val="1"/>
      <w:marLeft w:val="0"/>
      <w:marRight w:val="0"/>
      <w:marTop w:val="0"/>
      <w:marBottom w:val="0"/>
      <w:divBdr>
        <w:top w:val="none" w:sz="0" w:space="0" w:color="auto"/>
        <w:left w:val="none" w:sz="0" w:space="0" w:color="auto"/>
        <w:bottom w:val="none" w:sz="0" w:space="0" w:color="auto"/>
        <w:right w:val="none" w:sz="0" w:space="0" w:color="auto"/>
      </w:divBdr>
    </w:div>
    <w:div w:id="127405767">
      <w:bodyDiv w:val="1"/>
      <w:marLeft w:val="0"/>
      <w:marRight w:val="0"/>
      <w:marTop w:val="0"/>
      <w:marBottom w:val="0"/>
      <w:divBdr>
        <w:top w:val="none" w:sz="0" w:space="0" w:color="auto"/>
        <w:left w:val="none" w:sz="0" w:space="0" w:color="auto"/>
        <w:bottom w:val="none" w:sz="0" w:space="0" w:color="auto"/>
        <w:right w:val="none" w:sz="0" w:space="0" w:color="auto"/>
      </w:divBdr>
    </w:div>
    <w:div w:id="129447287">
      <w:bodyDiv w:val="1"/>
      <w:marLeft w:val="0"/>
      <w:marRight w:val="0"/>
      <w:marTop w:val="0"/>
      <w:marBottom w:val="0"/>
      <w:divBdr>
        <w:top w:val="none" w:sz="0" w:space="0" w:color="auto"/>
        <w:left w:val="none" w:sz="0" w:space="0" w:color="auto"/>
        <w:bottom w:val="none" w:sz="0" w:space="0" w:color="auto"/>
        <w:right w:val="none" w:sz="0" w:space="0" w:color="auto"/>
      </w:divBdr>
    </w:div>
    <w:div w:id="132674794">
      <w:bodyDiv w:val="1"/>
      <w:marLeft w:val="0"/>
      <w:marRight w:val="0"/>
      <w:marTop w:val="0"/>
      <w:marBottom w:val="0"/>
      <w:divBdr>
        <w:top w:val="none" w:sz="0" w:space="0" w:color="auto"/>
        <w:left w:val="none" w:sz="0" w:space="0" w:color="auto"/>
        <w:bottom w:val="none" w:sz="0" w:space="0" w:color="auto"/>
        <w:right w:val="none" w:sz="0" w:space="0" w:color="auto"/>
      </w:divBdr>
    </w:div>
    <w:div w:id="134686012">
      <w:bodyDiv w:val="1"/>
      <w:marLeft w:val="0"/>
      <w:marRight w:val="0"/>
      <w:marTop w:val="0"/>
      <w:marBottom w:val="0"/>
      <w:divBdr>
        <w:top w:val="none" w:sz="0" w:space="0" w:color="auto"/>
        <w:left w:val="none" w:sz="0" w:space="0" w:color="auto"/>
        <w:bottom w:val="none" w:sz="0" w:space="0" w:color="auto"/>
        <w:right w:val="none" w:sz="0" w:space="0" w:color="auto"/>
      </w:divBdr>
    </w:div>
    <w:div w:id="144516277">
      <w:bodyDiv w:val="1"/>
      <w:marLeft w:val="0"/>
      <w:marRight w:val="0"/>
      <w:marTop w:val="0"/>
      <w:marBottom w:val="0"/>
      <w:divBdr>
        <w:top w:val="none" w:sz="0" w:space="0" w:color="auto"/>
        <w:left w:val="none" w:sz="0" w:space="0" w:color="auto"/>
        <w:bottom w:val="none" w:sz="0" w:space="0" w:color="auto"/>
        <w:right w:val="none" w:sz="0" w:space="0" w:color="auto"/>
      </w:divBdr>
    </w:div>
    <w:div w:id="151263839">
      <w:bodyDiv w:val="1"/>
      <w:marLeft w:val="0"/>
      <w:marRight w:val="0"/>
      <w:marTop w:val="0"/>
      <w:marBottom w:val="0"/>
      <w:divBdr>
        <w:top w:val="none" w:sz="0" w:space="0" w:color="auto"/>
        <w:left w:val="none" w:sz="0" w:space="0" w:color="auto"/>
        <w:bottom w:val="none" w:sz="0" w:space="0" w:color="auto"/>
        <w:right w:val="none" w:sz="0" w:space="0" w:color="auto"/>
      </w:divBdr>
    </w:div>
    <w:div w:id="153036064">
      <w:bodyDiv w:val="1"/>
      <w:marLeft w:val="0"/>
      <w:marRight w:val="0"/>
      <w:marTop w:val="0"/>
      <w:marBottom w:val="0"/>
      <w:divBdr>
        <w:top w:val="none" w:sz="0" w:space="0" w:color="auto"/>
        <w:left w:val="none" w:sz="0" w:space="0" w:color="auto"/>
        <w:bottom w:val="none" w:sz="0" w:space="0" w:color="auto"/>
        <w:right w:val="none" w:sz="0" w:space="0" w:color="auto"/>
      </w:divBdr>
      <w:divsChild>
        <w:div w:id="13462688">
          <w:marLeft w:val="480"/>
          <w:marRight w:val="0"/>
          <w:marTop w:val="0"/>
          <w:marBottom w:val="0"/>
          <w:divBdr>
            <w:top w:val="none" w:sz="0" w:space="0" w:color="auto"/>
            <w:left w:val="none" w:sz="0" w:space="0" w:color="auto"/>
            <w:bottom w:val="none" w:sz="0" w:space="0" w:color="auto"/>
            <w:right w:val="none" w:sz="0" w:space="0" w:color="auto"/>
          </w:divBdr>
        </w:div>
        <w:div w:id="16545766">
          <w:marLeft w:val="480"/>
          <w:marRight w:val="0"/>
          <w:marTop w:val="0"/>
          <w:marBottom w:val="0"/>
          <w:divBdr>
            <w:top w:val="none" w:sz="0" w:space="0" w:color="auto"/>
            <w:left w:val="none" w:sz="0" w:space="0" w:color="auto"/>
            <w:bottom w:val="none" w:sz="0" w:space="0" w:color="auto"/>
            <w:right w:val="none" w:sz="0" w:space="0" w:color="auto"/>
          </w:divBdr>
        </w:div>
        <w:div w:id="430318551">
          <w:marLeft w:val="480"/>
          <w:marRight w:val="0"/>
          <w:marTop w:val="0"/>
          <w:marBottom w:val="0"/>
          <w:divBdr>
            <w:top w:val="none" w:sz="0" w:space="0" w:color="auto"/>
            <w:left w:val="none" w:sz="0" w:space="0" w:color="auto"/>
            <w:bottom w:val="none" w:sz="0" w:space="0" w:color="auto"/>
            <w:right w:val="none" w:sz="0" w:space="0" w:color="auto"/>
          </w:divBdr>
        </w:div>
        <w:div w:id="647441994">
          <w:marLeft w:val="480"/>
          <w:marRight w:val="0"/>
          <w:marTop w:val="0"/>
          <w:marBottom w:val="0"/>
          <w:divBdr>
            <w:top w:val="none" w:sz="0" w:space="0" w:color="auto"/>
            <w:left w:val="none" w:sz="0" w:space="0" w:color="auto"/>
            <w:bottom w:val="none" w:sz="0" w:space="0" w:color="auto"/>
            <w:right w:val="none" w:sz="0" w:space="0" w:color="auto"/>
          </w:divBdr>
        </w:div>
        <w:div w:id="698746199">
          <w:marLeft w:val="480"/>
          <w:marRight w:val="0"/>
          <w:marTop w:val="0"/>
          <w:marBottom w:val="0"/>
          <w:divBdr>
            <w:top w:val="none" w:sz="0" w:space="0" w:color="auto"/>
            <w:left w:val="none" w:sz="0" w:space="0" w:color="auto"/>
            <w:bottom w:val="none" w:sz="0" w:space="0" w:color="auto"/>
            <w:right w:val="none" w:sz="0" w:space="0" w:color="auto"/>
          </w:divBdr>
        </w:div>
        <w:div w:id="932205661">
          <w:marLeft w:val="480"/>
          <w:marRight w:val="0"/>
          <w:marTop w:val="0"/>
          <w:marBottom w:val="0"/>
          <w:divBdr>
            <w:top w:val="none" w:sz="0" w:space="0" w:color="auto"/>
            <w:left w:val="none" w:sz="0" w:space="0" w:color="auto"/>
            <w:bottom w:val="none" w:sz="0" w:space="0" w:color="auto"/>
            <w:right w:val="none" w:sz="0" w:space="0" w:color="auto"/>
          </w:divBdr>
        </w:div>
        <w:div w:id="987826721">
          <w:marLeft w:val="480"/>
          <w:marRight w:val="0"/>
          <w:marTop w:val="0"/>
          <w:marBottom w:val="0"/>
          <w:divBdr>
            <w:top w:val="none" w:sz="0" w:space="0" w:color="auto"/>
            <w:left w:val="none" w:sz="0" w:space="0" w:color="auto"/>
            <w:bottom w:val="none" w:sz="0" w:space="0" w:color="auto"/>
            <w:right w:val="none" w:sz="0" w:space="0" w:color="auto"/>
          </w:divBdr>
        </w:div>
        <w:div w:id="1045566114">
          <w:marLeft w:val="480"/>
          <w:marRight w:val="0"/>
          <w:marTop w:val="0"/>
          <w:marBottom w:val="0"/>
          <w:divBdr>
            <w:top w:val="none" w:sz="0" w:space="0" w:color="auto"/>
            <w:left w:val="none" w:sz="0" w:space="0" w:color="auto"/>
            <w:bottom w:val="none" w:sz="0" w:space="0" w:color="auto"/>
            <w:right w:val="none" w:sz="0" w:space="0" w:color="auto"/>
          </w:divBdr>
        </w:div>
        <w:div w:id="1234044849">
          <w:marLeft w:val="480"/>
          <w:marRight w:val="0"/>
          <w:marTop w:val="0"/>
          <w:marBottom w:val="0"/>
          <w:divBdr>
            <w:top w:val="none" w:sz="0" w:space="0" w:color="auto"/>
            <w:left w:val="none" w:sz="0" w:space="0" w:color="auto"/>
            <w:bottom w:val="none" w:sz="0" w:space="0" w:color="auto"/>
            <w:right w:val="none" w:sz="0" w:space="0" w:color="auto"/>
          </w:divBdr>
        </w:div>
        <w:div w:id="1319386122">
          <w:marLeft w:val="480"/>
          <w:marRight w:val="0"/>
          <w:marTop w:val="0"/>
          <w:marBottom w:val="0"/>
          <w:divBdr>
            <w:top w:val="none" w:sz="0" w:space="0" w:color="auto"/>
            <w:left w:val="none" w:sz="0" w:space="0" w:color="auto"/>
            <w:bottom w:val="none" w:sz="0" w:space="0" w:color="auto"/>
            <w:right w:val="none" w:sz="0" w:space="0" w:color="auto"/>
          </w:divBdr>
        </w:div>
        <w:div w:id="1610775493">
          <w:marLeft w:val="480"/>
          <w:marRight w:val="0"/>
          <w:marTop w:val="0"/>
          <w:marBottom w:val="0"/>
          <w:divBdr>
            <w:top w:val="none" w:sz="0" w:space="0" w:color="auto"/>
            <w:left w:val="none" w:sz="0" w:space="0" w:color="auto"/>
            <w:bottom w:val="none" w:sz="0" w:space="0" w:color="auto"/>
            <w:right w:val="none" w:sz="0" w:space="0" w:color="auto"/>
          </w:divBdr>
        </w:div>
        <w:div w:id="1628198742">
          <w:marLeft w:val="480"/>
          <w:marRight w:val="0"/>
          <w:marTop w:val="0"/>
          <w:marBottom w:val="0"/>
          <w:divBdr>
            <w:top w:val="none" w:sz="0" w:space="0" w:color="auto"/>
            <w:left w:val="none" w:sz="0" w:space="0" w:color="auto"/>
            <w:bottom w:val="none" w:sz="0" w:space="0" w:color="auto"/>
            <w:right w:val="none" w:sz="0" w:space="0" w:color="auto"/>
          </w:divBdr>
        </w:div>
        <w:div w:id="1673408009">
          <w:marLeft w:val="480"/>
          <w:marRight w:val="0"/>
          <w:marTop w:val="0"/>
          <w:marBottom w:val="0"/>
          <w:divBdr>
            <w:top w:val="none" w:sz="0" w:space="0" w:color="auto"/>
            <w:left w:val="none" w:sz="0" w:space="0" w:color="auto"/>
            <w:bottom w:val="none" w:sz="0" w:space="0" w:color="auto"/>
            <w:right w:val="none" w:sz="0" w:space="0" w:color="auto"/>
          </w:divBdr>
        </w:div>
        <w:div w:id="1958826324">
          <w:marLeft w:val="480"/>
          <w:marRight w:val="0"/>
          <w:marTop w:val="0"/>
          <w:marBottom w:val="0"/>
          <w:divBdr>
            <w:top w:val="none" w:sz="0" w:space="0" w:color="auto"/>
            <w:left w:val="none" w:sz="0" w:space="0" w:color="auto"/>
            <w:bottom w:val="none" w:sz="0" w:space="0" w:color="auto"/>
            <w:right w:val="none" w:sz="0" w:space="0" w:color="auto"/>
          </w:divBdr>
        </w:div>
        <w:div w:id="2105489235">
          <w:marLeft w:val="480"/>
          <w:marRight w:val="0"/>
          <w:marTop w:val="0"/>
          <w:marBottom w:val="0"/>
          <w:divBdr>
            <w:top w:val="none" w:sz="0" w:space="0" w:color="auto"/>
            <w:left w:val="none" w:sz="0" w:space="0" w:color="auto"/>
            <w:bottom w:val="none" w:sz="0" w:space="0" w:color="auto"/>
            <w:right w:val="none" w:sz="0" w:space="0" w:color="auto"/>
          </w:divBdr>
        </w:div>
        <w:div w:id="2111853013">
          <w:marLeft w:val="480"/>
          <w:marRight w:val="0"/>
          <w:marTop w:val="0"/>
          <w:marBottom w:val="0"/>
          <w:divBdr>
            <w:top w:val="none" w:sz="0" w:space="0" w:color="auto"/>
            <w:left w:val="none" w:sz="0" w:space="0" w:color="auto"/>
            <w:bottom w:val="none" w:sz="0" w:space="0" w:color="auto"/>
            <w:right w:val="none" w:sz="0" w:space="0" w:color="auto"/>
          </w:divBdr>
        </w:div>
        <w:div w:id="2137987215">
          <w:marLeft w:val="480"/>
          <w:marRight w:val="0"/>
          <w:marTop w:val="0"/>
          <w:marBottom w:val="0"/>
          <w:divBdr>
            <w:top w:val="none" w:sz="0" w:space="0" w:color="auto"/>
            <w:left w:val="none" w:sz="0" w:space="0" w:color="auto"/>
            <w:bottom w:val="none" w:sz="0" w:space="0" w:color="auto"/>
            <w:right w:val="none" w:sz="0" w:space="0" w:color="auto"/>
          </w:divBdr>
        </w:div>
      </w:divsChild>
    </w:div>
    <w:div w:id="165293224">
      <w:bodyDiv w:val="1"/>
      <w:marLeft w:val="0"/>
      <w:marRight w:val="0"/>
      <w:marTop w:val="0"/>
      <w:marBottom w:val="0"/>
      <w:divBdr>
        <w:top w:val="none" w:sz="0" w:space="0" w:color="auto"/>
        <w:left w:val="none" w:sz="0" w:space="0" w:color="auto"/>
        <w:bottom w:val="none" w:sz="0" w:space="0" w:color="auto"/>
        <w:right w:val="none" w:sz="0" w:space="0" w:color="auto"/>
      </w:divBdr>
      <w:divsChild>
        <w:div w:id="1849829749">
          <w:marLeft w:val="0"/>
          <w:marRight w:val="0"/>
          <w:marTop w:val="0"/>
          <w:marBottom w:val="0"/>
          <w:divBdr>
            <w:top w:val="none" w:sz="0" w:space="0" w:color="auto"/>
            <w:left w:val="none" w:sz="0" w:space="0" w:color="auto"/>
            <w:bottom w:val="none" w:sz="0" w:space="0" w:color="auto"/>
            <w:right w:val="none" w:sz="0" w:space="0" w:color="auto"/>
          </w:divBdr>
        </w:div>
      </w:divsChild>
    </w:div>
    <w:div w:id="171070019">
      <w:bodyDiv w:val="1"/>
      <w:marLeft w:val="0"/>
      <w:marRight w:val="0"/>
      <w:marTop w:val="0"/>
      <w:marBottom w:val="0"/>
      <w:divBdr>
        <w:top w:val="none" w:sz="0" w:space="0" w:color="auto"/>
        <w:left w:val="none" w:sz="0" w:space="0" w:color="auto"/>
        <w:bottom w:val="none" w:sz="0" w:space="0" w:color="auto"/>
        <w:right w:val="none" w:sz="0" w:space="0" w:color="auto"/>
      </w:divBdr>
    </w:div>
    <w:div w:id="174803697">
      <w:bodyDiv w:val="1"/>
      <w:marLeft w:val="0"/>
      <w:marRight w:val="0"/>
      <w:marTop w:val="0"/>
      <w:marBottom w:val="0"/>
      <w:divBdr>
        <w:top w:val="none" w:sz="0" w:space="0" w:color="auto"/>
        <w:left w:val="none" w:sz="0" w:space="0" w:color="auto"/>
        <w:bottom w:val="none" w:sz="0" w:space="0" w:color="auto"/>
        <w:right w:val="none" w:sz="0" w:space="0" w:color="auto"/>
      </w:divBdr>
    </w:div>
    <w:div w:id="175121770">
      <w:bodyDiv w:val="1"/>
      <w:marLeft w:val="0"/>
      <w:marRight w:val="0"/>
      <w:marTop w:val="0"/>
      <w:marBottom w:val="0"/>
      <w:divBdr>
        <w:top w:val="none" w:sz="0" w:space="0" w:color="auto"/>
        <w:left w:val="none" w:sz="0" w:space="0" w:color="auto"/>
        <w:bottom w:val="none" w:sz="0" w:space="0" w:color="auto"/>
        <w:right w:val="none" w:sz="0" w:space="0" w:color="auto"/>
      </w:divBdr>
      <w:divsChild>
        <w:div w:id="123619328">
          <w:marLeft w:val="0"/>
          <w:marRight w:val="0"/>
          <w:marTop w:val="0"/>
          <w:marBottom w:val="0"/>
          <w:divBdr>
            <w:top w:val="none" w:sz="0" w:space="0" w:color="auto"/>
            <w:left w:val="none" w:sz="0" w:space="0" w:color="auto"/>
            <w:bottom w:val="none" w:sz="0" w:space="0" w:color="auto"/>
            <w:right w:val="none" w:sz="0" w:space="0" w:color="auto"/>
          </w:divBdr>
        </w:div>
        <w:div w:id="854535767">
          <w:marLeft w:val="0"/>
          <w:marRight w:val="0"/>
          <w:marTop w:val="0"/>
          <w:marBottom w:val="0"/>
          <w:divBdr>
            <w:top w:val="none" w:sz="0" w:space="0" w:color="auto"/>
            <w:left w:val="none" w:sz="0" w:space="0" w:color="auto"/>
            <w:bottom w:val="none" w:sz="0" w:space="0" w:color="auto"/>
            <w:right w:val="none" w:sz="0" w:space="0" w:color="auto"/>
          </w:divBdr>
        </w:div>
        <w:div w:id="1085496709">
          <w:marLeft w:val="0"/>
          <w:marRight w:val="0"/>
          <w:marTop w:val="0"/>
          <w:marBottom w:val="0"/>
          <w:divBdr>
            <w:top w:val="none" w:sz="0" w:space="0" w:color="auto"/>
            <w:left w:val="none" w:sz="0" w:space="0" w:color="auto"/>
            <w:bottom w:val="none" w:sz="0" w:space="0" w:color="auto"/>
            <w:right w:val="none" w:sz="0" w:space="0" w:color="auto"/>
          </w:divBdr>
        </w:div>
        <w:div w:id="1305892590">
          <w:marLeft w:val="0"/>
          <w:marRight w:val="0"/>
          <w:marTop w:val="0"/>
          <w:marBottom w:val="0"/>
          <w:divBdr>
            <w:top w:val="none" w:sz="0" w:space="0" w:color="auto"/>
            <w:left w:val="none" w:sz="0" w:space="0" w:color="auto"/>
            <w:bottom w:val="none" w:sz="0" w:space="0" w:color="auto"/>
            <w:right w:val="none" w:sz="0" w:space="0" w:color="auto"/>
          </w:divBdr>
        </w:div>
        <w:div w:id="1319189121">
          <w:marLeft w:val="0"/>
          <w:marRight w:val="0"/>
          <w:marTop w:val="0"/>
          <w:marBottom w:val="0"/>
          <w:divBdr>
            <w:top w:val="none" w:sz="0" w:space="0" w:color="auto"/>
            <w:left w:val="none" w:sz="0" w:space="0" w:color="auto"/>
            <w:bottom w:val="none" w:sz="0" w:space="0" w:color="auto"/>
            <w:right w:val="none" w:sz="0" w:space="0" w:color="auto"/>
          </w:divBdr>
        </w:div>
        <w:div w:id="1968664355">
          <w:marLeft w:val="0"/>
          <w:marRight w:val="0"/>
          <w:marTop w:val="0"/>
          <w:marBottom w:val="0"/>
          <w:divBdr>
            <w:top w:val="none" w:sz="0" w:space="0" w:color="auto"/>
            <w:left w:val="none" w:sz="0" w:space="0" w:color="auto"/>
            <w:bottom w:val="none" w:sz="0" w:space="0" w:color="auto"/>
            <w:right w:val="none" w:sz="0" w:space="0" w:color="auto"/>
          </w:divBdr>
        </w:div>
        <w:div w:id="2041470255">
          <w:marLeft w:val="0"/>
          <w:marRight w:val="0"/>
          <w:marTop w:val="0"/>
          <w:marBottom w:val="0"/>
          <w:divBdr>
            <w:top w:val="none" w:sz="0" w:space="0" w:color="auto"/>
            <w:left w:val="none" w:sz="0" w:space="0" w:color="auto"/>
            <w:bottom w:val="none" w:sz="0" w:space="0" w:color="auto"/>
            <w:right w:val="none" w:sz="0" w:space="0" w:color="auto"/>
          </w:divBdr>
        </w:div>
      </w:divsChild>
    </w:div>
    <w:div w:id="183784618">
      <w:bodyDiv w:val="1"/>
      <w:marLeft w:val="0"/>
      <w:marRight w:val="0"/>
      <w:marTop w:val="0"/>
      <w:marBottom w:val="0"/>
      <w:divBdr>
        <w:top w:val="none" w:sz="0" w:space="0" w:color="auto"/>
        <w:left w:val="none" w:sz="0" w:space="0" w:color="auto"/>
        <w:bottom w:val="none" w:sz="0" w:space="0" w:color="auto"/>
        <w:right w:val="none" w:sz="0" w:space="0" w:color="auto"/>
      </w:divBdr>
    </w:div>
    <w:div w:id="198052247">
      <w:bodyDiv w:val="1"/>
      <w:marLeft w:val="0"/>
      <w:marRight w:val="0"/>
      <w:marTop w:val="0"/>
      <w:marBottom w:val="0"/>
      <w:divBdr>
        <w:top w:val="none" w:sz="0" w:space="0" w:color="auto"/>
        <w:left w:val="none" w:sz="0" w:space="0" w:color="auto"/>
        <w:bottom w:val="none" w:sz="0" w:space="0" w:color="auto"/>
        <w:right w:val="none" w:sz="0" w:space="0" w:color="auto"/>
      </w:divBdr>
    </w:div>
    <w:div w:id="208539133">
      <w:bodyDiv w:val="1"/>
      <w:marLeft w:val="0"/>
      <w:marRight w:val="0"/>
      <w:marTop w:val="0"/>
      <w:marBottom w:val="0"/>
      <w:divBdr>
        <w:top w:val="none" w:sz="0" w:space="0" w:color="auto"/>
        <w:left w:val="none" w:sz="0" w:space="0" w:color="auto"/>
        <w:bottom w:val="none" w:sz="0" w:space="0" w:color="auto"/>
        <w:right w:val="none" w:sz="0" w:space="0" w:color="auto"/>
      </w:divBdr>
    </w:div>
    <w:div w:id="210118309">
      <w:bodyDiv w:val="1"/>
      <w:marLeft w:val="0"/>
      <w:marRight w:val="0"/>
      <w:marTop w:val="0"/>
      <w:marBottom w:val="0"/>
      <w:divBdr>
        <w:top w:val="none" w:sz="0" w:space="0" w:color="auto"/>
        <w:left w:val="none" w:sz="0" w:space="0" w:color="auto"/>
        <w:bottom w:val="none" w:sz="0" w:space="0" w:color="auto"/>
        <w:right w:val="none" w:sz="0" w:space="0" w:color="auto"/>
      </w:divBdr>
    </w:div>
    <w:div w:id="212887285">
      <w:bodyDiv w:val="1"/>
      <w:marLeft w:val="0"/>
      <w:marRight w:val="0"/>
      <w:marTop w:val="0"/>
      <w:marBottom w:val="0"/>
      <w:divBdr>
        <w:top w:val="none" w:sz="0" w:space="0" w:color="auto"/>
        <w:left w:val="none" w:sz="0" w:space="0" w:color="auto"/>
        <w:bottom w:val="none" w:sz="0" w:space="0" w:color="auto"/>
        <w:right w:val="none" w:sz="0" w:space="0" w:color="auto"/>
      </w:divBdr>
    </w:div>
    <w:div w:id="216823092">
      <w:bodyDiv w:val="1"/>
      <w:marLeft w:val="0"/>
      <w:marRight w:val="0"/>
      <w:marTop w:val="0"/>
      <w:marBottom w:val="0"/>
      <w:divBdr>
        <w:top w:val="none" w:sz="0" w:space="0" w:color="auto"/>
        <w:left w:val="none" w:sz="0" w:space="0" w:color="auto"/>
        <w:bottom w:val="none" w:sz="0" w:space="0" w:color="auto"/>
        <w:right w:val="none" w:sz="0" w:space="0" w:color="auto"/>
      </w:divBdr>
    </w:div>
    <w:div w:id="221410787">
      <w:bodyDiv w:val="1"/>
      <w:marLeft w:val="0"/>
      <w:marRight w:val="0"/>
      <w:marTop w:val="0"/>
      <w:marBottom w:val="0"/>
      <w:divBdr>
        <w:top w:val="none" w:sz="0" w:space="0" w:color="auto"/>
        <w:left w:val="none" w:sz="0" w:space="0" w:color="auto"/>
        <w:bottom w:val="none" w:sz="0" w:space="0" w:color="auto"/>
        <w:right w:val="none" w:sz="0" w:space="0" w:color="auto"/>
      </w:divBdr>
      <w:divsChild>
        <w:div w:id="516777615">
          <w:marLeft w:val="480"/>
          <w:marRight w:val="0"/>
          <w:marTop w:val="0"/>
          <w:marBottom w:val="0"/>
          <w:divBdr>
            <w:top w:val="none" w:sz="0" w:space="0" w:color="auto"/>
            <w:left w:val="none" w:sz="0" w:space="0" w:color="auto"/>
            <w:bottom w:val="none" w:sz="0" w:space="0" w:color="auto"/>
            <w:right w:val="none" w:sz="0" w:space="0" w:color="auto"/>
          </w:divBdr>
        </w:div>
        <w:div w:id="592470081">
          <w:marLeft w:val="480"/>
          <w:marRight w:val="0"/>
          <w:marTop w:val="0"/>
          <w:marBottom w:val="0"/>
          <w:divBdr>
            <w:top w:val="none" w:sz="0" w:space="0" w:color="auto"/>
            <w:left w:val="none" w:sz="0" w:space="0" w:color="auto"/>
            <w:bottom w:val="none" w:sz="0" w:space="0" w:color="auto"/>
            <w:right w:val="none" w:sz="0" w:space="0" w:color="auto"/>
          </w:divBdr>
        </w:div>
        <w:div w:id="636683192">
          <w:marLeft w:val="480"/>
          <w:marRight w:val="0"/>
          <w:marTop w:val="0"/>
          <w:marBottom w:val="0"/>
          <w:divBdr>
            <w:top w:val="none" w:sz="0" w:space="0" w:color="auto"/>
            <w:left w:val="none" w:sz="0" w:space="0" w:color="auto"/>
            <w:bottom w:val="none" w:sz="0" w:space="0" w:color="auto"/>
            <w:right w:val="none" w:sz="0" w:space="0" w:color="auto"/>
          </w:divBdr>
        </w:div>
        <w:div w:id="658508486">
          <w:marLeft w:val="480"/>
          <w:marRight w:val="0"/>
          <w:marTop w:val="0"/>
          <w:marBottom w:val="0"/>
          <w:divBdr>
            <w:top w:val="none" w:sz="0" w:space="0" w:color="auto"/>
            <w:left w:val="none" w:sz="0" w:space="0" w:color="auto"/>
            <w:bottom w:val="none" w:sz="0" w:space="0" w:color="auto"/>
            <w:right w:val="none" w:sz="0" w:space="0" w:color="auto"/>
          </w:divBdr>
        </w:div>
        <w:div w:id="773136588">
          <w:marLeft w:val="480"/>
          <w:marRight w:val="0"/>
          <w:marTop w:val="0"/>
          <w:marBottom w:val="0"/>
          <w:divBdr>
            <w:top w:val="none" w:sz="0" w:space="0" w:color="auto"/>
            <w:left w:val="none" w:sz="0" w:space="0" w:color="auto"/>
            <w:bottom w:val="none" w:sz="0" w:space="0" w:color="auto"/>
            <w:right w:val="none" w:sz="0" w:space="0" w:color="auto"/>
          </w:divBdr>
        </w:div>
        <w:div w:id="829558774">
          <w:marLeft w:val="480"/>
          <w:marRight w:val="0"/>
          <w:marTop w:val="0"/>
          <w:marBottom w:val="0"/>
          <w:divBdr>
            <w:top w:val="none" w:sz="0" w:space="0" w:color="auto"/>
            <w:left w:val="none" w:sz="0" w:space="0" w:color="auto"/>
            <w:bottom w:val="none" w:sz="0" w:space="0" w:color="auto"/>
            <w:right w:val="none" w:sz="0" w:space="0" w:color="auto"/>
          </w:divBdr>
        </w:div>
        <w:div w:id="922492818">
          <w:marLeft w:val="480"/>
          <w:marRight w:val="0"/>
          <w:marTop w:val="0"/>
          <w:marBottom w:val="0"/>
          <w:divBdr>
            <w:top w:val="none" w:sz="0" w:space="0" w:color="auto"/>
            <w:left w:val="none" w:sz="0" w:space="0" w:color="auto"/>
            <w:bottom w:val="none" w:sz="0" w:space="0" w:color="auto"/>
            <w:right w:val="none" w:sz="0" w:space="0" w:color="auto"/>
          </w:divBdr>
        </w:div>
        <w:div w:id="1150171840">
          <w:marLeft w:val="480"/>
          <w:marRight w:val="0"/>
          <w:marTop w:val="0"/>
          <w:marBottom w:val="0"/>
          <w:divBdr>
            <w:top w:val="none" w:sz="0" w:space="0" w:color="auto"/>
            <w:left w:val="none" w:sz="0" w:space="0" w:color="auto"/>
            <w:bottom w:val="none" w:sz="0" w:space="0" w:color="auto"/>
            <w:right w:val="none" w:sz="0" w:space="0" w:color="auto"/>
          </w:divBdr>
        </w:div>
        <w:div w:id="1230505034">
          <w:marLeft w:val="480"/>
          <w:marRight w:val="0"/>
          <w:marTop w:val="0"/>
          <w:marBottom w:val="0"/>
          <w:divBdr>
            <w:top w:val="none" w:sz="0" w:space="0" w:color="auto"/>
            <w:left w:val="none" w:sz="0" w:space="0" w:color="auto"/>
            <w:bottom w:val="none" w:sz="0" w:space="0" w:color="auto"/>
            <w:right w:val="none" w:sz="0" w:space="0" w:color="auto"/>
          </w:divBdr>
        </w:div>
        <w:div w:id="1244099783">
          <w:marLeft w:val="480"/>
          <w:marRight w:val="0"/>
          <w:marTop w:val="0"/>
          <w:marBottom w:val="0"/>
          <w:divBdr>
            <w:top w:val="none" w:sz="0" w:space="0" w:color="auto"/>
            <w:left w:val="none" w:sz="0" w:space="0" w:color="auto"/>
            <w:bottom w:val="none" w:sz="0" w:space="0" w:color="auto"/>
            <w:right w:val="none" w:sz="0" w:space="0" w:color="auto"/>
          </w:divBdr>
        </w:div>
        <w:div w:id="1265068819">
          <w:marLeft w:val="480"/>
          <w:marRight w:val="0"/>
          <w:marTop w:val="0"/>
          <w:marBottom w:val="0"/>
          <w:divBdr>
            <w:top w:val="none" w:sz="0" w:space="0" w:color="auto"/>
            <w:left w:val="none" w:sz="0" w:space="0" w:color="auto"/>
            <w:bottom w:val="none" w:sz="0" w:space="0" w:color="auto"/>
            <w:right w:val="none" w:sz="0" w:space="0" w:color="auto"/>
          </w:divBdr>
        </w:div>
        <w:div w:id="1285120207">
          <w:marLeft w:val="480"/>
          <w:marRight w:val="0"/>
          <w:marTop w:val="0"/>
          <w:marBottom w:val="0"/>
          <w:divBdr>
            <w:top w:val="none" w:sz="0" w:space="0" w:color="auto"/>
            <w:left w:val="none" w:sz="0" w:space="0" w:color="auto"/>
            <w:bottom w:val="none" w:sz="0" w:space="0" w:color="auto"/>
            <w:right w:val="none" w:sz="0" w:space="0" w:color="auto"/>
          </w:divBdr>
        </w:div>
        <w:div w:id="1364211693">
          <w:marLeft w:val="480"/>
          <w:marRight w:val="0"/>
          <w:marTop w:val="0"/>
          <w:marBottom w:val="0"/>
          <w:divBdr>
            <w:top w:val="none" w:sz="0" w:space="0" w:color="auto"/>
            <w:left w:val="none" w:sz="0" w:space="0" w:color="auto"/>
            <w:bottom w:val="none" w:sz="0" w:space="0" w:color="auto"/>
            <w:right w:val="none" w:sz="0" w:space="0" w:color="auto"/>
          </w:divBdr>
        </w:div>
        <w:div w:id="1374816678">
          <w:marLeft w:val="480"/>
          <w:marRight w:val="0"/>
          <w:marTop w:val="0"/>
          <w:marBottom w:val="0"/>
          <w:divBdr>
            <w:top w:val="none" w:sz="0" w:space="0" w:color="auto"/>
            <w:left w:val="none" w:sz="0" w:space="0" w:color="auto"/>
            <w:bottom w:val="none" w:sz="0" w:space="0" w:color="auto"/>
            <w:right w:val="none" w:sz="0" w:space="0" w:color="auto"/>
          </w:divBdr>
        </w:div>
        <w:div w:id="1546217218">
          <w:marLeft w:val="480"/>
          <w:marRight w:val="0"/>
          <w:marTop w:val="0"/>
          <w:marBottom w:val="0"/>
          <w:divBdr>
            <w:top w:val="none" w:sz="0" w:space="0" w:color="auto"/>
            <w:left w:val="none" w:sz="0" w:space="0" w:color="auto"/>
            <w:bottom w:val="none" w:sz="0" w:space="0" w:color="auto"/>
            <w:right w:val="none" w:sz="0" w:space="0" w:color="auto"/>
          </w:divBdr>
        </w:div>
        <w:div w:id="1820072322">
          <w:marLeft w:val="480"/>
          <w:marRight w:val="0"/>
          <w:marTop w:val="0"/>
          <w:marBottom w:val="0"/>
          <w:divBdr>
            <w:top w:val="none" w:sz="0" w:space="0" w:color="auto"/>
            <w:left w:val="none" w:sz="0" w:space="0" w:color="auto"/>
            <w:bottom w:val="none" w:sz="0" w:space="0" w:color="auto"/>
            <w:right w:val="none" w:sz="0" w:space="0" w:color="auto"/>
          </w:divBdr>
        </w:div>
        <w:div w:id="1888250895">
          <w:marLeft w:val="480"/>
          <w:marRight w:val="0"/>
          <w:marTop w:val="0"/>
          <w:marBottom w:val="0"/>
          <w:divBdr>
            <w:top w:val="none" w:sz="0" w:space="0" w:color="auto"/>
            <w:left w:val="none" w:sz="0" w:space="0" w:color="auto"/>
            <w:bottom w:val="none" w:sz="0" w:space="0" w:color="auto"/>
            <w:right w:val="none" w:sz="0" w:space="0" w:color="auto"/>
          </w:divBdr>
        </w:div>
        <w:div w:id="1970083547">
          <w:marLeft w:val="480"/>
          <w:marRight w:val="0"/>
          <w:marTop w:val="0"/>
          <w:marBottom w:val="0"/>
          <w:divBdr>
            <w:top w:val="none" w:sz="0" w:space="0" w:color="auto"/>
            <w:left w:val="none" w:sz="0" w:space="0" w:color="auto"/>
            <w:bottom w:val="none" w:sz="0" w:space="0" w:color="auto"/>
            <w:right w:val="none" w:sz="0" w:space="0" w:color="auto"/>
          </w:divBdr>
        </w:div>
        <w:div w:id="1970085217">
          <w:marLeft w:val="480"/>
          <w:marRight w:val="0"/>
          <w:marTop w:val="0"/>
          <w:marBottom w:val="0"/>
          <w:divBdr>
            <w:top w:val="none" w:sz="0" w:space="0" w:color="auto"/>
            <w:left w:val="none" w:sz="0" w:space="0" w:color="auto"/>
            <w:bottom w:val="none" w:sz="0" w:space="0" w:color="auto"/>
            <w:right w:val="none" w:sz="0" w:space="0" w:color="auto"/>
          </w:divBdr>
        </w:div>
      </w:divsChild>
    </w:div>
    <w:div w:id="233321272">
      <w:bodyDiv w:val="1"/>
      <w:marLeft w:val="0"/>
      <w:marRight w:val="0"/>
      <w:marTop w:val="0"/>
      <w:marBottom w:val="0"/>
      <w:divBdr>
        <w:top w:val="none" w:sz="0" w:space="0" w:color="auto"/>
        <w:left w:val="none" w:sz="0" w:space="0" w:color="auto"/>
        <w:bottom w:val="none" w:sz="0" w:space="0" w:color="auto"/>
        <w:right w:val="none" w:sz="0" w:space="0" w:color="auto"/>
      </w:divBdr>
      <w:divsChild>
        <w:div w:id="602224174">
          <w:marLeft w:val="0"/>
          <w:marRight w:val="0"/>
          <w:marTop w:val="0"/>
          <w:marBottom w:val="0"/>
          <w:divBdr>
            <w:top w:val="none" w:sz="0" w:space="0" w:color="auto"/>
            <w:left w:val="none" w:sz="0" w:space="0" w:color="auto"/>
            <w:bottom w:val="none" w:sz="0" w:space="0" w:color="auto"/>
            <w:right w:val="none" w:sz="0" w:space="0" w:color="auto"/>
          </w:divBdr>
        </w:div>
      </w:divsChild>
    </w:div>
    <w:div w:id="234364434">
      <w:bodyDiv w:val="1"/>
      <w:marLeft w:val="0"/>
      <w:marRight w:val="0"/>
      <w:marTop w:val="0"/>
      <w:marBottom w:val="0"/>
      <w:divBdr>
        <w:top w:val="none" w:sz="0" w:space="0" w:color="auto"/>
        <w:left w:val="none" w:sz="0" w:space="0" w:color="auto"/>
        <w:bottom w:val="none" w:sz="0" w:space="0" w:color="auto"/>
        <w:right w:val="none" w:sz="0" w:space="0" w:color="auto"/>
      </w:divBdr>
    </w:div>
    <w:div w:id="236793469">
      <w:bodyDiv w:val="1"/>
      <w:marLeft w:val="0"/>
      <w:marRight w:val="0"/>
      <w:marTop w:val="0"/>
      <w:marBottom w:val="0"/>
      <w:divBdr>
        <w:top w:val="none" w:sz="0" w:space="0" w:color="auto"/>
        <w:left w:val="none" w:sz="0" w:space="0" w:color="auto"/>
        <w:bottom w:val="none" w:sz="0" w:space="0" w:color="auto"/>
        <w:right w:val="none" w:sz="0" w:space="0" w:color="auto"/>
      </w:divBdr>
    </w:div>
    <w:div w:id="240719314">
      <w:bodyDiv w:val="1"/>
      <w:marLeft w:val="0"/>
      <w:marRight w:val="0"/>
      <w:marTop w:val="0"/>
      <w:marBottom w:val="0"/>
      <w:divBdr>
        <w:top w:val="none" w:sz="0" w:space="0" w:color="auto"/>
        <w:left w:val="none" w:sz="0" w:space="0" w:color="auto"/>
        <w:bottom w:val="none" w:sz="0" w:space="0" w:color="auto"/>
        <w:right w:val="none" w:sz="0" w:space="0" w:color="auto"/>
      </w:divBdr>
    </w:div>
    <w:div w:id="253972845">
      <w:bodyDiv w:val="1"/>
      <w:marLeft w:val="0"/>
      <w:marRight w:val="0"/>
      <w:marTop w:val="0"/>
      <w:marBottom w:val="0"/>
      <w:divBdr>
        <w:top w:val="none" w:sz="0" w:space="0" w:color="auto"/>
        <w:left w:val="none" w:sz="0" w:space="0" w:color="auto"/>
        <w:bottom w:val="none" w:sz="0" w:space="0" w:color="auto"/>
        <w:right w:val="none" w:sz="0" w:space="0" w:color="auto"/>
      </w:divBdr>
    </w:div>
    <w:div w:id="257174577">
      <w:bodyDiv w:val="1"/>
      <w:marLeft w:val="0"/>
      <w:marRight w:val="0"/>
      <w:marTop w:val="0"/>
      <w:marBottom w:val="0"/>
      <w:divBdr>
        <w:top w:val="none" w:sz="0" w:space="0" w:color="auto"/>
        <w:left w:val="none" w:sz="0" w:space="0" w:color="auto"/>
        <w:bottom w:val="none" w:sz="0" w:space="0" w:color="auto"/>
        <w:right w:val="none" w:sz="0" w:space="0" w:color="auto"/>
      </w:divBdr>
    </w:div>
    <w:div w:id="260113675">
      <w:bodyDiv w:val="1"/>
      <w:marLeft w:val="0"/>
      <w:marRight w:val="0"/>
      <w:marTop w:val="0"/>
      <w:marBottom w:val="0"/>
      <w:divBdr>
        <w:top w:val="none" w:sz="0" w:space="0" w:color="auto"/>
        <w:left w:val="none" w:sz="0" w:space="0" w:color="auto"/>
        <w:bottom w:val="none" w:sz="0" w:space="0" w:color="auto"/>
        <w:right w:val="none" w:sz="0" w:space="0" w:color="auto"/>
      </w:divBdr>
      <w:divsChild>
        <w:div w:id="390730930">
          <w:marLeft w:val="0"/>
          <w:marRight w:val="0"/>
          <w:marTop w:val="0"/>
          <w:marBottom w:val="0"/>
          <w:divBdr>
            <w:top w:val="none" w:sz="0" w:space="0" w:color="auto"/>
            <w:left w:val="none" w:sz="0" w:space="0" w:color="auto"/>
            <w:bottom w:val="none" w:sz="0" w:space="0" w:color="auto"/>
            <w:right w:val="none" w:sz="0" w:space="0" w:color="auto"/>
          </w:divBdr>
        </w:div>
      </w:divsChild>
    </w:div>
    <w:div w:id="263657086">
      <w:bodyDiv w:val="1"/>
      <w:marLeft w:val="0"/>
      <w:marRight w:val="0"/>
      <w:marTop w:val="0"/>
      <w:marBottom w:val="0"/>
      <w:divBdr>
        <w:top w:val="none" w:sz="0" w:space="0" w:color="auto"/>
        <w:left w:val="none" w:sz="0" w:space="0" w:color="auto"/>
        <w:bottom w:val="none" w:sz="0" w:space="0" w:color="auto"/>
        <w:right w:val="none" w:sz="0" w:space="0" w:color="auto"/>
      </w:divBdr>
      <w:divsChild>
        <w:div w:id="63795606">
          <w:marLeft w:val="480"/>
          <w:marRight w:val="0"/>
          <w:marTop w:val="0"/>
          <w:marBottom w:val="0"/>
          <w:divBdr>
            <w:top w:val="none" w:sz="0" w:space="0" w:color="auto"/>
            <w:left w:val="none" w:sz="0" w:space="0" w:color="auto"/>
            <w:bottom w:val="none" w:sz="0" w:space="0" w:color="auto"/>
            <w:right w:val="none" w:sz="0" w:space="0" w:color="auto"/>
          </w:divBdr>
        </w:div>
        <w:div w:id="274290581">
          <w:marLeft w:val="480"/>
          <w:marRight w:val="0"/>
          <w:marTop w:val="0"/>
          <w:marBottom w:val="0"/>
          <w:divBdr>
            <w:top w:val="none" w:sz="0" w:space="0" w:color="auto"/>
            <w:left w:val="none" w:sz="0" w:space="0" w:color="auto"/>
            <w:bottom w:val="none" w:sz="0" w:space="0" w:color="auto"/>
            <w:right w:val="none" w:sz="0" w:space="0" w:color="auto"/>
          </w:divBdr>
        </w:div>
        <w:div w:id="650014601">
          <w:marLeft w:val="480"/>
          <w:marRight w:val="0"/>
          <w:marTop w:val="0"/>
          <w:marBottom w:val="0"/>
          <w:divBdr>
            <w:top w:val="none" w:sz="0" w:space="0" w:color="auto"/>
            <w:left w:val="none" w:sz="0" w:space="0" w:color="auto"/>
            <w:bottom w:val="none" w:sz="0" w:space="0" w:color="auto"/>
            <w:right w:val="none" w:sz="0" w:space="0" w:color="auto"/>
          </w:divBdr>
        </w:div>
        <w:div w:id="660353757">
          <w:marLeft w:val="480"/>
          <w:marRight w:val="0"/>
          <w:marTop w:val="0"/>
          <w:marBottom w:val="0"/>
          <w:divBdr>
            <w:top w:val="none" w:sz="0" w:space="0" w:color="auto"/>
            <w:left w:val="none" w:sz="0" w:space="0" w:color="auto"/>
            <w:bottom w:val="none" w:sz="0" w:space="0" w:color="auto"/>
            <w:right w:val="none" w:sz="0" w:space="0" w:color="auto"/>
          </w:divBdr>
        </w:div>
        <w:div w:id="698438090">
          <w:marLeft w:val="480"/>
          <w:marRight w:val="0"/>
          <w:marTop w:val="0"/>
          <w:marBottom w:val="0"/>
          <w:divBdr>
            <w:top w:val="none" w:sz="0" w:space="0" w:color="auto"/>
            <w:left w:val="none" w:sz="0" w:space="0" w:color="auto"/>
            <w:bottom w:val="none" w:sz="0" w:space="0" w:color="auto"/>
            <w:right w:val="none" w:sz="0" w:space="0" w:color="auto"/>
          </w:divBdr>
        </w:div>
        <w:div w:id="705368194">
          <w:marLeft w:val="480"/>
          <w:marRight w:val="0"/>
          <w:marTop w:val="0"/>
          <w:marBottom w:val="0"/>
          <w:divBdr>
            <w:top w:val="none" w:sz="0" w:space="0" w:color="auto"/>
            <w:left w:val="none" w:sz="0" w:space="0" w:color="auto"/>
            <w:bottom w:val="none" w:sz="0" w:space="0" w:color="auto"/>
            <w:right w:val="none" w:sz="0" w:space="0" w:color="auto"/>
          </w:divBdr>
        </w:div>
        <w:div w:id="734857253">
          <w:marLeft w:val="480"/>
          <w:marRight w:val="0"/>
          <w:marTop w:val="0"/>
          <w:marBottom w:val="0"/>
          <w:divBdr>
            <w:top w:val="none" w:sz="0" w:space="0" w:color="auto"/>
            <w:left w:val="none" w:sz="0" w:space="0" w:color="auto"/>
            <w:bottom w:val="none" w:sz="0" w:space="0" w:color="auto"/>
            <w:right w:val="none" w:sz="0" w:space="0" w:color="auto"/>
          </w:divBdr>
        </w:div>
        <w:div w:id="1149902472">
          <w:marLeft w:val="480"/>
          <w:marRight w:val="0"/>
          <w:marTop w:val="0"/>
          <w:marBottom w:val="0"/>
          <w:divBdr>
            <w:top w:val="none" w:sz="0" w:space="0" w:color="auto"/>
            <w:left w:val="none" w:sz="0" w:space="0" w:color="auto"/>
            <w:bottom w:val="none" w:sz="0" w:space="0" w:color="auto"/>
            <w:right w:val="none" w:sz="0" w:space="0" w:color="auto"/>
          </w:divBdr>
        </w:div>
        <w:div w:id="1158038522">
          <w:marLeft w:val="480"/>
          <w:marRight w:val="0"/>
          <w:marTop w:val="0"/>
          <w:marBottom w:val="0"/>
          <w:divBdr>
            <w:top w:val="none" w:sz="0" w:space="0" w:color="auto"/>
            <w:left w:val="none" w:sz="0" w:space="0" w:color="auto"/>
            <w:bottom w:val="none" w:sz="0" w:space="0" w:color="auto"/>
            <w:right w:val="none" w:sz="0" w:space="0" w:color="auto"/>
          </w:divBdr>
        </w:div>
        <w:div w:id="1266117697">
          <w:marLeft w:val="480"/>
          <w:marRight w:val="0"/>
          <w:marTop w:val="0"/>
          <w:marBottom w:val="0"/>
          <w:divBdr>
            <w:top w:val="none" w:sz="0" w:space="0" w:color="auto"/>
            <w:left w:val="none" w:sz="0" w:space="0" w:color="auto"/>
            <w:bottom w:val="none" w:sz="0" w:space="0" w:color="auto"/>
            <w:right w:val="none" w:sz="0" w:space="0" w:color="auto"/>
          </w:divBdr>
        </w:div>
        <w:div w:id="1282566769">
          <w:marLeft w:val="480"/>
          <w:marRight w:val="0"/>
          <w:marTop w:val="0"/>
          <w:marBottom w:val="0"/>
          <w:divBdr>
            <w:top w:val="none" w:sz="0" w:space="0" w:color="auto"/>
            <w:left w:val="none" w:sz="0" w:space="0" w:color="auto"/>
            <w:bottom w:val="none" w:sz="0" w:space="0" w:color="auto"/>
            <w:right w:val="none" w:sz="0" w:space="0" w:color="auto"/>
          </w:divBdr>
        </w:div>
        <w:div w:id="1324697043">
          <w:marLeft w:val="480"/>
          <w:marRight w:val="0"/>
          <w:marTop w:val="0"/>
          <w:marBottom w:val="0"/>
          <w:divBdr>
            <w:top w:val="none" w:sz="0" w:space="0" w:color="auto"/>
            <w:left w:val="none" w:sz="0" w:space="0" w:color="auto"/>
            <w:bottom w:val="none" w:sz="0" w:space="0" w:color="auto"/>
            <w:right w:val="none" w:sz="0" w:space="0" w:color="auto"/>
          </w:divBdr>
        </w:div>
        <w:div w:id="1348214846">
          <w:marLeft w:val="480"/>
          <w:marRight w:val="0"/>
          <w:marTop w:val="0"/>
          <w:marBottom w:val="0"/>
          <w:divBdr>
            <w:top w:val="none" w:sz="0" w:space="0" w:color="auto"/>
            <w:left w:val="none" w:sz="0" w:space="0" w:color="auto"/>
            <w:bottom w:val="none" w:sz="0" w:space="0" w:color="auto"/>
            <w:right w:val="none" w:sz="0" w:space="0" w:color="auto"/>
          </w:divBdr>
        </w:div>
        <w:div w:id="1596934227">
          <w:marLeft w:val="480"/>
          <w:marRight w:val="0"/>
          <w:marTop w:val="0"/>
          <w:marBottom w:val="0"/>
          <w:divBdr>
            <w:top w:val="none" w:sz="0" w:space="0" w:color="auto"/>
            <w:left w:val="none" w:sz="0" w:space="0" w:color="auto"/>
            <w:bottom w:val="none" w:sz="0" w:space="0" w:color="auto"/>
            <w:right w:val="none" w:sz="0" w:space="0" w:color="auto"/>
          </w:divBdr>
        </w:div>
        <w:div w:id="1635675074">
          <w:marLeft w:val="480"/>
          <w:marRight w:val="0"/>
          <w:marTop w:val="0"/>
          <w:marBottom w:val="0"/>
          <w:divBdr>
            <w:top w:val="none" w:sz="0" w:space="0" w:color="auto"/>
            <w:left w:val="none" w:sz="0" w:space="0" w:color="auto"/>
            <w:bottom w:val="none" w:sz="0" w:space="0" w:color="auto"/>
            <w:right w:val="none" w:sz="0" w:space="0" w:color="auto"/>
          </w:divBdr>
        </w:div>
        <w:div w:id="1799834487">
          <w:marLeft w:val="480"/>
          <w:marRight w:val="0"/>
          <w:marTop w:val="0"/>
          <w:marBottom w:val="0"/>
          <w:divBdr>
            <w:top w:val="none" w:sz="0" w:space="0" w:color="auto"/>
            <w:left w:val="none" w:sz="0" w:space="0" w:color="auto"/>
            <w:bottom w:val="none" w:sz="0" w:space="0" w:color="auto"/>
            <w:right w:val="none" w:sz="0" w:space="0" w:color="auto"/>
          </w:divBdr>
        </w:div>
        <w:div w:id="1999259223">
          <w:marLeft w:val="480"/>
          <w:marRight w:val="0"/>
          <w:marTop w:val="0"/>
          <w:marBottom w:val="0"/>
          <w:divBdr>
            <w:top w:val="none" w:sz="0" w:space="0" w:color="auto"/>
            <w:left w:val="none" w:sz="0" w:space="0" w:color="auto"/>
            <w:bottom w:val="none" w:sz="0" w:space="0" w:color="auto"/>
            <w:right w:val="none" w:sz="0" w:space="0" w:color="auto"/>
          </w:divBdr>
        </w:div>
      </w:divsChild>
    </w:div>
    <w:div w:id="265238870">
      <w:bodyDiv w:val="1"/>
      <w:marLeft w:val="0"/>
      <w:marRight w:val="0"/>
      <w:marTop w:val="0"/>
      <w:marBottom w:val="0"/>
      <w:divBdr>
        <w:top w:val="none" w:sz="0" w:space="0" w:color="auto"/>
        <w:left w:val="none" w:sz="0" w:space="0" w:color="auto"/>
        <w:bottom w:val="none" w:sz="0" w:space="0" w:color="auto"/>
        <w:right w:val="none" w:sz="0" w:space="0" w:color="auto"/>
      </w:divBdr>
    </w:div>
    <w:div w:id="275841183">
      <w:bodyDiv w:val="1"/>
      <w:marLeft w:val="0"/>
      <w:marRight w:val="0"/>
      <w:marTop w:val="0"/>
      <w:marBottom w:val="0"/>
      <w:divBdr>
        <w:top w:val="none" w:sz="0" w:space="0" w:color="auto"/>
        <w:left w:val="none" w:sz="0" w:space="0" w:color="auto"/>
        <w:bottom w:val="none" w:sz="0" w:space="0" w:color="auto"/>
        <w:right w:val="none" w:sz="0" w:space="0" w:color="auto"/>
      </w:divBdr>
    </w:div>
    <w:div w:id="288783407">
      <w:bodyDiv w:val="1"/>
      <w:marLeft w:val="0"/>
      <w:marRight w:val="0"/>
      <w:marTop w:val="0"/>
      <w:marBottom w:val="0"/>
      <w:divBdr>
        <w:top w:val="none" w:sz="0" w:space="0" w:color="auto"/>
        <w:left w:val="none" w:sz="0" w:space="0" w:color="auto"/>
        <w:bottom w:val="none" w:sz="0" w:space="0" w:color="auto"/>
        <w:right w:val="none" w:sz="0" w:space="0" w:color="auto"/>
      </w:divBdr>
    </w:div>
    <w:div w:id="299042580">
      <w:bodyDiv w:val="1"/>
      <w:marLeft w:val="0"/>
      <w:marRight w:val="0"/>
      <w:marTop w:val="0"/>
      <w:marBottom w:val="0"/>
      <w:divBdr>
        <w:top w:val="none" w:sz="0" w:space="0" w:color="auto"/>
        <w:left w:val="none" w:sz="0" w:space="0" w:color="auto"/>
        <w:bottom w:val="none" w:sz="0" w:space="0" w:color="auto"/>
        <w:right w:val="none" w:sz="0" w:space="0" w:color="auto"/>
      </w:divBdr>
    </w:div>
    <w:div w:id="322011109">
      <w:bodyDiv w:val="1"/>
      <w:marLeft w:val="0"/>
      <w:marRight w:val="0"/>
      <w:marTop w:val="0"/>
      <w:marBottom w:val="0"/>
      <w:divBdr>
        <w:top w:val="none" w:sz="0" w:space="0" w:color="auto"/>
        <w:left w:val="none" w:sz="0" w:space="0" w:color="auto"/>
        <w:bottom w:val="none" w:sz="0" w:space="0" w:color="auto"/>
        <w:right w:val="none" w:sz="0" w:space="0" w:color="auto"/>
      </w:divBdr>
    </w:div>
    <w:div w:id="326986052">
      <w:bodyDiv w:val="1"/>
      <w:marLeft w:val="0"/>
      <w:marRight w:val="0"/>
      <w:marTop w:val="0"/>
      <w:marBottom w:val="0"/>
      <w:divBdr>
        <w:top w:val="none" w:sz="0" w:space="0" w:color="auto"/>
        <w:left w:val="none" w:sz="0" w:space="0" w:color="auto"/>
        <w:bottom w:val="none" w:sz="0" w:space="0" w:color="auto"/>
        <w:right w:val="none" w:sz="0" w:space="0" w:color="auto"/>
      </w:divBdr>
    </w:div>
    <w:div w:id="329260057">
      <w:bodyDiv w:val="1"/>
      <w:marLeft w:val="0"/>
      <w:marRight w:val="0"/>
      <w:marTop w:val="0"/>
      <w:marBottom w:val="0"/>
      <w:divBdr>
        <w:top w:val="none" w:sz="0" w:space="0" w:color="auto"/>
        <w:left w:val="none" w:sz="0" w:space="0" w:color="auto"/>
        <w:bottom w:val="none" w:sz="0" w:space="0" w:color="auto"/>
        <w:right w:val="none" w:sz="0" w:space="0" w:color="auto"/>
      </w:divBdr>
      <w:divsChild>
        <w:div w:id="118764391">
          <w:marLeft w:val="480"/>
          <w:marRight w:val="0"/>
          <w:marTop w:val="0"/>
          <w:marBottom w:val="0"/>
          <w:divBdr>
            <w:top w:val="none" w:sz="0" w:space="0" w:color="auto"/>
            <w:left w:val="none" w:sz="0" w:space="0" w:color="auto"/>
            <w:bottom w:val="none" w:sz="0" w:space="0" w:color="auto"/>
            <w:right w:val="none" w:sz="0" w:space="0" w:color="auto"/>
          </w:divBdr>
        </w:div>
        <w:div w:id="254435628">
          <w:marLeft w:val="480"/>
          <w:marRight w:val="0"/>
          <w:marTop w:val="0"/>
          <w:marBottom w:val="0"/>
          <w:divBdr>
            <w:top w:val="none" w:sz="0" w:space="0" w:color="auto"/>
            <w:left w:val="none" w:sz="0" w:space="0" w:color="auto"/>
            <w:bottom w:val="none" w:sz="0" w:space="0" w:color="auto"/>
            <w:right w:val="none" w:sz="0" w:space="0" w:color="auto"/>
          </w:divBdr>
        </w:div>
        <w:div w:id="391390366">
          <w:marLeft w:val="480"/>
          <w:marRight w:val="0"/>
          <w:marTop w:val="0"/>
          <w:marBottom w:val="0"/>
          <w:divBdr>
            <w:top w:val="none" w:sz="0" w:space="0" w:color="auto"/>
            <w:left w:val="none" w:sz="0" w:space="0" w:color="auto"/>
            <w:bottom w:val="none" w:sz="0" w:space="0" w:color="auto"/>
            <w:right w:val="none" w:sz="0" w:space="0" w:color="auto"/>
          </w:divBdr>
        </w:div>
        <w:div w:id="461073711">
          <w:marLeft w:val="480"/>
          <w:marRight w:val="0"/>
          <w:marTop w:val="0"/>
          <w:marBottom w:val="0"/>
          <w:divBdr>
            <w:top w:val="none" w:sz="0" w:space="0" w:color="auto"/>
            <w:left w:val="none" w:sz="0" w:space="0" w:color="auto"/>
            <w:bottom w:val="none" w:sz="0" w:space="0" w:color="auto"/>
            <w:right w:val="none" w:sz="0" w:space="0" w:color="auto"/>
          </w:divBdr>
        </w:div>
        <w:div w:id="522598558">
          <w:marLeft w:val="480"/>
          <w:marRight w:val="0"/>
          <w:marTop w:val="0"/>
          <w:marBottom w:val="0"/>
          <w:divBdr>
            <w:top w:val="none" w:sz="0" w:space="0" w:color="auto"/>
            <w:left w:val="none" w:sz="0" w:space="0" w:color="auto"/>
            <w:bottom w:val="none" w:sz="0" w:space="0" w:color="auto"/>
            <w:right w:val="none" w:sz="0" w:space="0" w:color="auto"/>
          </w:divBdr>
        </w:div>
        <w:div w:id="811604344">
          <w:marLeft w:val="480"/>
          <w:marRight w:val="0"/>
          <w:marTop w:val="0"/>
          <w:marBottom w:val="0"/>
          <w:divBdr>
            <w:top w:val="none" w:sz="0" w:space="0" w:color="auto"/>
            <w:left w:val="none" w:sz="0" w:space="0" w:color="auto"/>
            <w:bottom w:val="none" w:sz="0" w:space="0" w:color="auto"/>
            <w:right w:val="none" w:sz="0" w:space="0" w:color="auto"/>
          </w:divBdr>
        </w:div>
        <w:div w:id="851066297">
          <w:marLeft w:val="480"/>
          <w:marRight w:val="0"/>
          <w:marTop w:val="0"/>
          <w:marBottom w:val="0"/>
          <w:divBdr>
            <w:top w:val="none" w:sz="0" w:space="0" w:color="auto"/>
            <w:left w:val="none" w:sz="0" w:space="0" w:color="auto"/>
            <w:bottom w:val="none" w:sz="0" w:space="0" w:color="auto"/>
            <w:right w:val="none" w:sz="0" w:space="0" w:color="auto"/>
          </w:divBdr>
        </w:div>
        <w:div w:id="1020086651">
          <w:marLeft w:val="480"/>
          <w:marRight w:val="0"/>
          <w:marTop w:val="0"/>
          <w:marBottom w:val="0"/>
          <w:divBdr>
            <w:top w:val="none" w:sz="0" w:space="0" w:color="auto"/>
            <w:left w:val="none" w:sz="0" w:space="0" w:color="auto"/>
            <w:bottom w:val="none" w:sz="0" w:space="0" w:color="auto"/>
            <w:right w:val="none" w:sz="0" w:space="0" w:color="auto"/>
          </w:divBdr>
        </w:div>
        <w:div w:id="1056051019">
          <w:marLeft w:val="480"/>
          <w:marRight w:val="0"/>
          <w:marTop w:val="0"/>
          <w:marBottom w:val="0"/>
          <w:divBdr>
            <w:top w:val="none" w:sz="0" w:space="0" w:color="auto"/>
            <w:left w:val="none" w:sz="0" w:space="0" w:color="auto"/>
            <w:bottom w:val="none" w:sz="0" w:space="0" w:color="auto"/>
            <w:right w:val="none" w:sz="0" w:space="0" w:color="auto"/>
          </w:divBdr>
        </w:div>
        <w:div w:id="1072850924">
          <w:marLeft w:val="480"/>
          <w:marRight w:val="0"/>
          <w:marTop w:val="0"/>
          <w:marBottom w:val="0"/>
          <w:divBdr>
            <w:top w:val="none" w:sz="0" w:space="0" w:color="auto"/>
            <w:left w:val="none" w:sz="0" w:space="0" w:color="auto"/>
            <w:bottom w:val="none" w:sz="0" w:space="0" w:color="auto"/>
            <w:right w:val="none" w:sz="0" w:space="0" w:color="auto"/>
          </w:divBdr>
        </w:div>
        <w:div w:id="1112629108">
          <w:marLeft w:val="480"/>
          <w:marRight w:val="0"/>
          <w:marTop w:val="0"/>
          <w:marBottom w:val="0"/>
          <w:divBdr>
            <w:top w:val="none" w:sz="0" w:space="0" w:color="auto"/>
            <w:left w:val="none" w:sz="0" w:space="0" w:color="auto"/>
            <w:bottom w:val="none" w:sz="0" w:space="0" w:color="auto"/>
            <w:right w:val="none" w:sz="0" w:space="0" w:color="auto"/>
          </w:divBdr>
        </w:div>
        <w:div w:id="1290624751">
          <w:marLeft w:val="480"/>
          <w:marRight w:val="0"/>
          <w:marTop w:val="0"/>
          <w:marBottom w:val="0"/>
          <w:divBdr>
            <w:top w:val="none" w:sz="0" w:space="0" w:color="auto"/>
            <w:left w:val="none" w:sz="0" w:space="0" w:color="auto"/>
            <w:bottom w:val="none" w:sz="0" w:space="0" w:color="auto"/>
            <w:right w:val="none" w:sz="0" w:space="0" w:color="auto"/>
          </w:divBdr>
        </w:div>
        <w:div w:id="1342077976">
          <w:marLeft w:val="480"/>
          <w:marRight w:val="0"/>
          <w:marTop w:val="0"/>
          <w:marBottom w:val="0"/>
          <w:divBdr>
            <w:top w:val="none" w:sz="0" w:space="0" w:color="auto"/>
            <w:left w:val="none" w:sz="0" w:space="0" w:color="auto"/>
            <w:bottom w:val="none" w:sz="0" w:space="0" w:color="auto"/>
            <w:right w:val="none" w:sz="0" w:space="0" w:color="auto"/>
          </w:divBdr>
        </w:div>
        <w:div w:id="1363896435">
          <w:marLeft w:val="480"/>
          <w:marRight w:val="0"/>
          <w:marTop w:val="0"/>
          <w:marBottom w:val="0"/>
          <w:divBdr>
            <w:top w:val="none" w:sz="0" w:space="0" w:color="auto"/>
            <w:left w:val="none" w:sz="0" w:space="0" w:color="auto"/>
            <w:bottom w:val="none" w:sz="0" w:space="0" w:color="auto"/>
            <w:right w:val="none" w:sz="0" w:space="0" w:color="auto"/>
          </w:divBdr>
        </w:div>
        <w:div w:id="1468933512">
          <w:marLeft w:val="480"/>
          <w:marRight w:val="0"/>
          <w:marTop w:val="0"/>
          <w:marBottom w:val="0"/>
          <w:divBdr>
            <w:top w:val="none" w:sz="0" w:space="0" w:color="auto"/>
            <w:left w:val="none" w:sz="0" w:space="0" w:color="auto"/>
            <w:bottom w:val="none" w:sz="0" w:space="0" w:color="auto"/>
            <w:right w:val="none" w:sz="0" w:space="0" w:color="auto"/>
          </w:divBdr>
        </w:div>
        <w:div w:id="1622031041">
          <w:marLeft w:val="480"/>
          <w:marRight w:val="0"/>
          <w:marTop w:val="0"/>
          <w:marBottom w:val="0"/>
          <w:divBdr>
            <w:top w:val="none" w:sz="0" w:space="0" w:color="auto"/>
            <w:left w:val="none" w:sz="0" w:space="0" w:color="auto"/>
            <w:bottom w:val="none" w:sz="0" w:space="0" w:color="auto"/>
            <w:right w:val="none" w:sz="0" w:space="0" w:color="auto"/>
          </w:divBdr>
        </w:div>
        <w:div w:id="1905603419">
          <w:marLeft w:val="480"/>
          <w:marRight w:val="0"/>
          <w:marTop w:val="0"/>
          <w:marBottom w:val="0"/>
          <w:divBdr>
            <w:top w:val="none" w:sz="0" w:space="0" w:color="auto"/>
            <w:left w:val="none" w:sz="0" w:space="0" w:color="auto"/>
            <w:bottom w:val="none" w:sz="0" w:space="0" w:color="auto"/>
            <w:right w:val="none" w:sz="0" w:space="0" w:color="auto"/>
          </w:divBdr>
        </w:div>
        <w:div w:id="1976250451">
          <w:marLeft w:val="480"/>
          <w:marRight w:val="0"/>
          <w:marTop w:val="0"/>
          <w:marBottom w:val="0"/>
          <w:divBdr>
            <w:top w:val="none" w:sz="0" w:space="0" w:color="auto"/>
            <w:left w:val="none" w:sz="0" w:space="0" w:color="auto"/>
            <w:bottom w:val="none" w:sz="0" w:space="0" w:color="auto"/>
            <w:right w:val="none" w:sz="0" w:space="0" w:color="auto"/>
          </w:divBdr>
        </w:div>
      </w:divsChild>
    </w:div>
    <w:div w:id="336855337">
      <w:bodyDiv w:val="1"/>
      <w:marLeft w:val="0"/>
      <w:marRight w:val="0"/>
      <w:marTop w:val="0"/>
      <w:marBottom w:val="0"/>
      <w:divBdr>
        <w:top w:val="none" w:sz="0" w:space="0" w:color="auto"/>
        <w:left w:val="none" w:sz="0" w:space="0" w:color="auto"/>
        <w:bottom w:val="none" w:sz="0" w:space="0" w:color="auto"/>
        <w:right w:val="none" w:sz="0" w:space="0" w:color="auto"/>
      </w:divBdr>
    </w:div>
    <w:div w:id="341780415">
      <w:bodyDiv w:val="1"/>
      <w:marLeft w:val="0"/>
      <w:marRight w:val="0"/>
      <w:marTop w:val="0"/>
      <w:marBottom w:val="0"/>
      <w:divBdr>
        <w:top w:val="none" w:sz="0" w:space="0" w:color="auto"/>
        <w:left w:val="none" w:sz="0" w:space="0" w:color="auto"/>
        <w:bottom w:val="none" w:sz="0" w:space="0" w:color="auto"/>
        <w:right w:val="none" w:sz="0" w:space="0" w:color="auto"/>
      </w:divBdr>
    </w:div>
    <w:div w:id="343635983">
      <w:bodyDiv w:val="1"/>
      <w:marLeft w:val="0"/>
      <w:marRight w:val="0"/>
      <w:marTop w:val="0"/>
      <w:marBottom w:val="0"/>
      <w:divBdr>
        <w:top w:val="none" w:sz="0" w:space="0" w:color="auto"/>
        <w:left w:val="none" w:sz="0" w:space="0" w:color="auto"/>
        <w:bottom w:val="none" w:sz="0" w:space="0" w:color="auto"/>
        <w:right w:val="none" w:sz="0" w:space="0" w:color="auto"/>
      </w:divBdr>
    </w:div>
    <w:div w:id="349376204">
      <w:bodyDiv w:val="1"/>
      <w:marLeft w:val="0"/>
      <w:marRight w:val="0"/>
      <w:marTop w:val="0"/>
      <w:marBottom w:val="0"/>
      <w:divBdr>
        <w:top w:val="none" w:sz="0" w:space="0" w:color="auto"/>
        <w:left w:val="none" w:sz="0" w:space="0" w:color="auto"/>
        <w:bottom w:val="none" w:sz="0" w:space="0" w:color="auto"/>
        <w:right w:val="none" w:sz="0" w:space="0" w:color="auto"/>
      </w:divBdr>
    </w:div>
    <w:div w:id="349601621">
      <w:bodyDiv w:val="1"/>
      <w:marLeft w:val="0"/>
      <w:marRight w:val="0"/>
      <w:marTop w:val="0"/>
      <w:marBottom w:val="0"/>
      <w:divBdr>
        <w:top w:val="none" w:sz="0" w:space="0" w:color="auto"/>
        <w:left w:val="none" w:sz="0" w:space="0" w:color="auto"/>
        <w:bottom w:val="none" w:sz="0" w:space="0" w:color="auto"/>
        <w:right w:val="none" w:sz="0" w:space="0" w:color="auto"/>
      </w:divBdr>
    </w:div>
    <w:div w:id="358312413">
      <w:bodyDiv w:val="1"/>
      <w:marLeft w:val="0"/>
      <w:marRight w:val="0"/>
      <w:marTop w:val="0"/>
      <w:marBottom w:val="0"/>
      <w:divBdr>
        <w:top w:val="none" w:sz="0" w:space="0" w:color="auto"/>
        <w:left w:val="none" w:sz="0" w:space="0" w:color="auto"/>
        <w:bottom w:val="none" w:sz="0" w:space="0" w:color="auto"/>
        <w:right w:val="none" w:sz="0" w:space="0" w:color="auto"/>
      </w:divBdr>
    </w:div>
    <w:div w:id="370804478">
      <w:bodyDiv w:val="1"/>
      <w:marLeft w:val="0"/>
      <w:marRight w:val="0"/>
      <w:marTop w:val="0"/>
      <w:marBottom w:val="0"/>
      <w:divBdr>
        <w:top w:val="none" w:sz="0" w:space="0" w:color="auto"/>
        <w:left w:val="none" w:sz="0" w:space="0" w:color="auto"/>
        <w:bottom w:val="none" w:sz="0" w:space="0" w:color="auto"/>
        <w:right w:val="none" w:sz="0" w:space="0" w:color="auto"/>
      </w:divBdr>
    </w:div>
    <w:div w:id="382408409">
      <w:bodyDiv w:val="1"/>
      <w:marLeft w:val="0"/>
      <w:marRight w:val="0"/>
      <w:marTop w:val="0"/>
      <w:marBottom w:val="0"/>
      <w:divBdr>
        <w:top w:val="none" w:sz="0" w:space="0" w:color="auto"/>
        <w:left w:val="none" w:sz="0" w:space="0" w:color="auto"/>
        <w:bottom w:val="none" w:sz="0" w:space="0" w:color="auto"/>
        <w:right w:val="none" w:sz="0" w:space="0" w:color="auto"/>
      </w:divBdr>
    </w:div>
    <w:div w:id="389622760">
      <w:bodyDiv w:val="1"/>
      <w:marLeft w:val="0"/>
      <w:marRight w:val="0"/>
      <w:marTop w:val="0"/>
      <w:marBottom w:val="0"/>
      <w:divBdr>
        <w:top w:val="none" w:sz="0" w:space="0" w:color="auto"/>
        <w:left w:val="none" w:sz="0" w:space="0" w:color="auto"/>
        <w:bottom w:val="none" w:sz="0" w:space="0" w:color="auto"/>
        <w:right w:val="none" w:sz="0" w:space="0" w:color="auto"/>
      </w:divBdr>
      <w:divsChild>
        <w:div w:id="1555697489">
          <w:marLeft w:val="0"/>
          <w:marRight w:val="0"/>
          <w:marTop w:val="0"/>
          <w:marBottom w:val="0"/>
          <w:divBdr>
            <w:top w:val="none" w:sz="0" w:space="0" w:color="auto"/>
            <w:left w:val="none" w:sz="0" w:space="0" w:color="auto"/>
            <w:bottom w:val="none" w:sz="0" w:space="0" w:color="auto"/>
            <w:right w:val="none" w:sz="0" w:space="0" w:color="auto"/>
          </w:divBdr>
        </w:div>
      </w:divsChild>
    </w:div>
    <w:div w:id="390229361">
      <w:bodyDiv w:val="1"/>
      <w:marLeft w:val="0"/>
      <w:marRight w:val="0"/>
      <w:marTop w:val="0"/>
      <w:marBottom w:val="0"/>
      <w:divBdr>
        <w:top w:val="none" w:sz="0" w:space="0" w:color="auto"/>
        <w:left w:val="none" w:sz="0" w:space="0" w:color="auto"/>
        <w:bottom w:val="none" w:sz="0" w:space="0" w:color="auto"/>
        <w:right w:val="none" w:sz="0" w:space="0" w:color="auto"/>
      </w:divBdr>
    </w:div>
    <w:div w:id="391008716">
      <w:bodyDiv w:val="1"/>
      <w:marLeft w:val="0"/>
      <w:marRight w:val="0"/>
      <w:marTop w:val="0"/>
      <w:marBottom w:val="0"/>
      <w:divBdr>
        <w:top w:val="none" w:sz="0" w:space="0" w:color="auto"/>
        <w:left w:val="none" w:sz="0" w:space="0" w:color="auto"/>
        <w:bottom w:val="none" w:sz="0" w:space="0" w:color="auto"/>
        <w:right w:val="none" w:sz="0" w:space="0" w:color="auto"/>
      </w:divBdr>
    </w:div>
    <w:div w:id="393087580">
      <w:bodyDiv w:val="1"/>
      <w:marLeft w:val="0"/>
      <w:marRight w:val="0"/>
      <w:marTop w:val="0"/>
      <w:marBottom w:val="0"/>
      <w:divBdr>
        <w:top w:val="none" w:sz="0" w:space="0" w:color="auto"/>
        <w:left w:val="none" w:sz="0" w:space="0" w:color="auto"/>
        <w:bottom w:val="none" w:sz="0" w:space="0" w:color="auto"/>
        <w:right w:val="none" w:sz="0" w:space="0" w:color="auto"/>
      </w:divBdr>
    </w:div>
    <w:div w:id="398090963">
      <w:bodyDiv w:val="1"/>
      <w:marLeft w:val="0"/>
      <w:marRight w:val="0"/>
      <w:marTop w:val="0"/>
      <w:marBottom w:val="0"/>
      <w:divBdr>
        <w:top w:val="none" w:sz="0" w:space="0" w:color="auto"/>
        <w:left w:val="none" w:sz="0" w:space="0" w:color="auto"/>
        <w:bottom w:val="none" w:sz="0" w:space="0" w:color="auto"/>
        <w:right w:val="none" w:sz="0" w:space="0" w:color="auto"/>
      </w:divBdr>
    </w:div>
    <w:div w:id="398138479">
      <w:bodyDiv w:val="1"/>
      <w:marLeft w:val="0"/>
      <w:marRight w:val="0"/>
      <w:marTop w:val="0"/>
      <w:marBottom w:val="0"/>
      <w:divBdr>
        <w:top w:val="none" w:sz="0" w:space="0" w:color="auto"/>
        <w:left w:val="none" w:sz="0" w:space="0" w:color="auto"/>
        <w:bottom w:val="none" w:sz="0" w:space="0" w:color="auto"/>
        <w:right w:val="none" w:sz="0" w:space="0" w:color="auto"/>
      </w:divBdr>
    </w:div>
    <w:div w:id="401417192">
      <w:bodyDiv w:val="1"/>
      <w:marLeft w:val="0"/>
      <w:marRight w:val="0"/>
      <w:marTop w:val="0"/>
      <w:marBottom w:val="0"/>
      <w:divBdr>
        <w:top w:val="none" w:sz="0" w:space="0" w:color="auto"/>
        <w:left w:val="none" w:sz="0" w:space="0" w:color="auto"/>
        <w:bottom w:val="none" w:sz="0" w:space="0" w:color="auto"/>
        <w:right w:val="none" w:sz="0" w:space="0" w:color="auto"/>
      </w:divBdr>
    </w:div>
    <w:div w:id="404376737">
      <w:bodyDiv w:val="1"/>
      <w:marLeft w:val="0"/>
      <w:marRight w:val="0"/>
      <w:marTop w:val="0"/>
      <w:marBottom w:val="0"/>
      <w:divBdr>
        <w:top w:val="none" w:sz="0" w:space="0" w:color="auto"/>
        <w:left w:val="none" w:sz="0" w:space="0" w:color="auto"/>
        <w:bottom w:val="none" w:sz="0" w:space="0" w:color="auto"/>
        <w:right w:val="none" w:sz="0" w:space="0" w:color="auto"/>
      </w:divBdr>
    </w:div>
    <w:div w:id="409738607">
      <w:bodyDiv w:val="1"/>
      <w:marLeft w:val="0"/>
      <w:marRight w:val="0"/>
      <w:marTop w:val="0"/>
      <w:marBottom w:val="0"/>
      <w:divBdr>
        <w:top w:val="none" w:sz="0" w:space="0" w:color="auto"/>
        <w:left w:val="none" w:sz="0" w:space="0" w:color="auto"/>
        <w:bottom w:val="none" w:sz="0" w:space="0" w:color="auto"/>
        <w:right w:val="none" w:sz="0" w:space="0" w:color="auto"/>
      </w:divBdr>
    </w:div>
    <w:div w:id="412778213">
      <w:bodyDiv w:val="1"/>
      <w:marLeft w:val="0"/>
      <w:marRight w:val="0"/>
      <w:marTop w:val="0"/>
      <w:marBottom w:val="0"/>
      <w:divBdr>
        <w:top w:val="none" w:sz="0" w:space="0" w:color="auto"/>
        <w:left w:val="none" w:sz="0" w:space="0" w:color="auto"/>
        <w:bottom w:val="none" w:sz="0" w:space="0" w:color="auto"/>
        <w:right w:val="none" w:sz="0" w:space="0" w:color="auto"/>
      </w:divBdr>
      <w:divsChild>
        <w:div w:id="230430596">
          <w:marLeft w:val="480"/>
          <w:marRight w:val="0"/>
          <w:marTop w:val="0"/>
          <w:marBottom w:val="0"/>
          <w:divBdr>
            <w:top w:val="none" w:sz="0" w:space="0" w:color="auto"/>
            <w:left w:val="none" w:sz="0" w:space="0" w:color="auto"/>
            <w:bottom w:val="none" w:sz="0" w:space="0" w:color="auto"/>
            <w:right w:val="none" w:sz="0" w:space="0" w:color="auto"/>
          </w:divBdr>
        </w:div>
        <w:div w:id="548223065">
          <w:marLeft w:val="480"/>
          <w:marRight w:val="0"/>
          <w:marTop w:val="0"/>
          <w:marBottom w:val="0"/>
          <w:divBdr>
            <w:top w:val="none" w:sz="0" w:space="0" w:color="auto"/>
            <w:left w:val="none" w:sz="0" w:space="0" w:color="auto"/>
            <w:bottom w:val="none" w:sz="0" w:space="0" w:color="auto"/>
            <w:right w:val="none" w:sz="0" w:space="0" w:color="auto"/>
          </w:divBdr>
        </w:div>
        <w:div w:id="587809041">
          <w:marLeft w:val="480"/>
          <w:marRight w:val="0"/>
          <w:marTop w:val="0"/>
          <w:marBottom w:val="0"/>
          <w:divBdr>
            <w:top w:val="none" w:sz="0" w:space="0" w:color="auto"/>
            <w:left w:val="none" w:sz="0" w:space="0" w:color="auto"/>
            <w:bottom w:val="none" w:sz="0" w:space="0" w:color="auto"/>
            <w:right w:val="none" w:sz="0" w:space="0" w:color="auto"/>
          </w:divBdr>
        </w:div>
        <w:div w:id="770929328">
          <w:marLeft w:val="480"/>
          <w:marRight w:val="0"/>
          <w:marTop w:val="0"/>
          <w:marBottom w:val="0"/>
          <w:divBdr>
            <w:top w:val="none" w:sz="0" w:space="0" w:color="auto"/>
            <w:left w:val="none" w:sz="0" w:space="0" w:color="auto"/>
            <w:bottom w:val="none" w:sz="0" w:space="0" w:color="auto"/>
            <w:right w:val="none" w:sz="0" w:space="0" w:color="auto"/>
          </w:divBdr>
        </w:div>
        <w:div w:id="1098409788">
          <w:marLeft w:val="480"/>
          <w:marRight w:val="0"/>
          <w:marTop w:val="0"/>
          <w:marBottom w:val="0"/>
          <w:divBdr>
            <w:top w:val="none" w:sz="0" w:space="0" w:color="auto"/>
            <w:left w:val="none" w:sz="0" w:space="0" w:color="auto"/>
            <w:bottom w:val="none" w:sz="0" w:space="0" w:color="auto"/>
            <w:right w:val="none" w:sz="0" w:space="0" w:color="auto"/>
          </w:divBdr>
        </w:div>
        <w:div w:id="1136605131">
          <w:marLeft w:val="480"/>
          <w:marRight w:val="0"/>
          <w:marTop w:val="0"/>
          <w:marBottom w:val="0"/>
          <w:divBdr>
            <w:top w:val="none" w:sz="0" w:space="0" w:color="auto"/>
            <w:left w:val="none" w:sz="0" w:space="0" w:color="auto"/>
            <w:bottom w:val="none" w:sz="0" w:space="0" w:color="auto"/>
            <w:right w:val="none" w:sz="0" w:space="0" w:color="auto"/>
          </w:divBdr>
        </w:div>
        <w:div w:id="1333490764">
          <w:marLeft w:val="480"/>
          <w:marRight w:val="0"/>
          <w:marTop w:val="0"/>
          <w:marBottom w:val="0"/>
          <w:divBdr>
            <w:top w:val="none" w:sz="0" w:space="0" w:color="auto"/>
            <w:left w:val="none" w:sz="0" w:space="0" w:color="auto"/>
            <w:bottom w:val="none" w:sz="0" w:space="0" w:color="auto"/>
            <w:right w:val="none" w:sz="0" w:space="0" w:color="auto"/>
          </w:divBdr>
        </w:div>
        <w:div w:id="1370375192">
          <w:marLeft w:val="480"/>
          <w:marRight w:val="0"/>
          <w:marTop w:val="0"/>
          <w:marBottom w:val="0"/>
          <w:divBdr>
            <w:top w:val="none" w:sz="0" w:space="0" w:color="auto"/>
            <w:left w:val="none" w:sz="0" w:space="0" w:color="auto"/>
            <w:bottom w:val="none" w:sz="0" w:space="0" w:color="auto"/>
            <w:right w:val="none" w:sz="0" w:space="0" w:color="auto"/>
          </w:divBdr>
        </w:div>
        <w:div w:id="1446004865">
          <w:marLeft w:val="480"/>
          <w:marRight w:val="0"/>
          <w:marTop w:val="0"/>
          <w:marBottom w:val="0"/>
          <w:divBdr>
            <w:top w:val="none" w:sz="0" w:space="0" w:color="auto"/>
            <w:left w:val="none" w:sz="0" w:space="0" w:color="auto"/>
            <w:bottom w:val="none" w:sz="0" w:space="0" w:color="auto"/>
            <w:right w:val="none" w:sz="0" w:space="0" w:color="auto"/>
          </w:divBdr>
        </w:div>
        <w:div w:id="1621455122">
          <w:marLeft w:val="480"/>
          <w:marRight w:val="0"/>
          <w:marTop w:val="0"/>
          <w:marBottom w:val="0"/>
          <w:divBdr>
            <w:top w:val="none" w:sz="0" w:space="0" w:color="auto"/>
            <w:left w:val="none" w:sz="0" w:space="0" w:color="auto"/>
            <w:bottom w:val="none" w:sz="0" w:space="0" w:color="auto"/>
            <w:right w:val="none" w:sz="0" w:space="0" w:color="auto"/>
          </w:divBdr>
        </w:div>
        <w:div w:id="1632052417">
          <w:marLeft w:val="480"/>
          <w:marRight w:val="0"/>
          <w:marTop w:val="0"/>
          <w:marBottom w:val="0"/>
          <w:divBdr>
            <w:top w:val="none" w:sz="0" w:space="0" w:color="auto"/>
            <w:left w:val="none" w:sz="0" w:space="0" w:color="auto"/>
            <w:bottom w:val="none" w:sz="0" w:space="0" w:color="auto"/>
            <w:right w:val="none" w:sz="0" w:space="0" w:color="auto"/>
          </w:divBdr>
        </w:div>
        <w:div w:id="1723677022">
          <w:marLeft w:val="480"/>
          <w:marRight w:val="0"/>
          <w:marTop w:val="0"/>
          <w:marBottom w:val="0"/>
          <w:divBdr>
            <w:top w:val="none" w:sz="0" w:space="0" w:color="auto"/>
            <w:left w:val="none" w:sz="0" w:space="0" w:color="auto"/>
            <w:bottom w:val="none" w:sz="0" w:space="0" w:color="auto"/>
            <w:right w:val="none" w:sz="0" w:space="0" w:color="auto"/>
          </w:divBdr>
        </w:div>
        <w:div w:id="1876695516">
          <w:marLeft w:val="480"/>
          <w:marRight w:val="0"/>
          <w:marTop w:val="0"/>
          <w:marBottom w:val="0"/>
          <w:divBdr>
            <w:top w:val="none" w:sz="0" w:space="0" w:color="auto"/>
            <w:left w:val="none" w:sz="0" w:space="0" w:color="auto"/>
            <w:bottom w:val="none" w:sz="0" w:space="0" w:color="auto"/>
            <w:right w:val="none" w:sz="0" w:space="0" w:color="auto"/>
          </w:divBdr>
        </w:div>
        <w:div w:id="1940092773">
          <w:marLeft w:val="480"/>
          <w:marRight w:val="0"/>
          <w:marTop w:val="0"/>
          <w:marBottom w:val="0"/>
          <w:divBdr>
            <w:top w:val="none" w:sz="0" w:space="0" w:color="auto"/>
            <w:left w:val="none" w:sz="0" w:space="0" w:color="auto"/>
            <w:bottom w:val="none" w:sz="0" w:space="0" w:color="auto"/>
            <w:right w:val="none" w:sz="0" w:space="0" w:color="auto"/>
          </w:divBdr>
        </w:div>
        <w:div w:id="2052145446">
          <w:marLeft w:val="480"/>
          <w:marRight w:val="0"/>
          <w:marTop w:val="0"/>
          <w:marBottom w:val="0"/>
          <w:divBdr>
            <w:top w:val="none" w:sz="0" w:space="0" w:color="auto"/>
            <w:left w:val="none" w:sz="0" w:space="0" w:color="auto"/>
            <w:bottom w:val="none" w:sz="0" w:space="0" w:color="auto"/>
            <w:right w:val="none" w:sz="0" w:space="0" w:color="auto"/>
          </w:divBdr>
        </w:div>
        <w:div w:id="2085175045">
          <w:marLeft w:val="480"/>
          <w:marRight w:val="0"/>
          <w:marTop w:val="0"/>
          <w:marBottom w:val="0"/>
          <w:divBdr>
            <w:top w:val="none" w:sz="0" w:space="0" w:color="auto"/>
            <w:left w:val="none" w:sz="0" w:space="0" w:color="auto"/>
            <w:bottom w:val="none" w:sz="0" w:space="0" w:color="auto"/>
            <w:right w:val="none" w:sz="0" w:space="0" w:color="auto"/>
          </w:divBdr>
        </w:div>
        <w:div w:id="2143844285">
          <w:marLeft w:val="480"/>
          <w:marRight w:val="0"/>
          <w:marTop w:val="0"/>
          <w:marBottom w:val="0"/>
          <w:divBdr>
            <w:top w:val="none" w:sz="0" w:space="0" w:color="auto"/>
            <w:left w:val="none" w:sz="0" w:space="0" w:color="auto"/>
            <w:bottom w:val="none" w:sz="0" w:space="0" w:color="auto"/>
            <w:right w:val="none" w:sz="0" w:space="0" w:color="auto"/>
          </w:divBdr>
        </w:div>
        <w:div w:id="2146193025">
          <w:marLeft w:val="480"/>
          <w:marRight w:val="0"/>
          <w:marTop w:val="0"/>
          <w:marBottom w:val="0"/>
          <w:divBdr>
            <w:top w:val="none" w:sz="0" w:space="0" w:color="auto"/>
            <w:left w:val="none" w:sz="0" w:space="0" w:color="auto"/>
            <w:bottom w:val="none" w:sz="0" w:space="0" w:color="auto"/>
            <w:right w:val="none" w:sz="0" w:space="0" w:color="auto"/>
          </w:divBdr>
        </w:div>
      </w:divsChild>
    </w:div>
    <w:div w:id="414475782">
      <w:bodyDiv w:val="1"/>
      <w:marLeft w:val="0"/>
      <w:marRight w:val="0"/>
      <w:marTop w:val="0"/>
      <w:marBottom w:val="0"/>
      <w:divBdr>
        <w:top w:val="none" w:sz="0" w:space="0" w:color="auto"/>
        <w:left w:val="none" w:sz="0" w:space="0" w:color="auto"/>
        <w:bottom w:val="none" w:sz="0" w:space="0" w:color="auto"/>
        <w:right w:val="none" w:sz="0" w:space="0" w:color="auto"/>
      </w:divBdr>
    </w:div>
    <w:div w:id="428702481">
      <w:bodyDiv w:val="1"/>
      <w:marLeft w:val="0"/>
      <w:marRight w:val="0"/>
      <w:marTop w:val="0"/>
      <w:marBottom w:val="0"/>
      <w:divBdr>
        <w:top w:val="none" w:sz="0" w:space="0" w:color="auto"/>
        <w:left w:val="none" w:sz="0" w:space="0" w:color="auto"/>
        <w:bottom w:val="none" w:sz="0" w:space="0" w:color="auto"/>
        <w:right w:val="none" w:sz="0" w:space="0" w:color="auto"/>
      </w:divBdr>
    </w:div>
    <w:div w:id="430247073">
      <w:bodyDiv w:val="1"/>
      <w:marLeft w:val="0"/>
      <w:marRight w:val="0"/>
      <w:marTop w:val="0"/>
      <w:marBottom w:val="0"/>
      <w:divBdr>
        <w:top w:val="none" w:sz="0" w:space="0" w:color="auto"/>
        <w:left w:val="none" w:sz="0" w:space="0" w:color="auto"/>
        <w:bottom w:val="none" w:sz="0" w:space="0" w:color="auto"/>
        <w:right w:val="none" w:sz="0" w:space="0" w:color="auto"/>
      </w:divBdr>
    </w:div>
    <w:div w:id="435292097">
      <w:bodyDiv w:val="1"/>
      <w:marLeft w:val="0"/>
      <w:marRight w:val="0"/>
      <w:marTop w:val="0"/>
      <w:marBottom w:val="0"/>
      <w:divBdr>
        <w:top w:val="none" w:sz="0" w:space="0" w:color="auto"/>
        <w:left w:val="none" w:sz="0" w:space="0" w:color="auto"/>
        <w:bottom w:val="none" w:sz="0" w:space="0" w:color="auto"/>
        <w:right w:val="none" w:sz="0" w:space="0" w:color="auto"/>
      </w:divBdr>
    </w:div>
    <w:div w:id="438990361">
      <w:bodyDiv w:val="1"/>
      <w:marLeft w:val="0"/>
      <w:marRight w:val="0"/>
      <w:marTop w:val="0"/>
      <w:marBottom w:val="0"/>
      <w:divBdr>
        <w:top w:val="none" w:sz="0" w:space="0" w:color="auto"/>
        <w:left w:val="none" w:sz="0" w:space="0" w:color="auto"/>
        <w:bottom w:val="none" w:sz="0" w:space="0" w:color="auto"/>
        <w:right w:val="none" w:sz="0" w:space="0" w:color="auto"/>
      </w:divBdr>
      <w:divsChild>
        <w:div w:id="60252620">
          <w:marLeft w:val="480"/>
          <w:marRight w:val="0"/>
          <w:marTop w:val="0"/>
          <w:marBottom w:val="0"/>
          <w:divBdr>
            <w:top w:val="none" w:sz="0" w:space="0" w:color="auto"/>
            <w:left w:val="none" w:sz="0" w:space="0" w:color="auto"/>
            <w:bottom w:val="none" w:sz="0" w:space="0" w:color="auto"/>
            <w:right w:val="none" w:sz="0" w:space="0" w:color="auto"/>
          </w:divBdr>
        </w:div>
        <w:div w:id="62264730">
          <w:marLeft w:val="480"/>
          <w:marRight w:val="0"/>
          <w:marTop w:val="0"/>
          <w:marBottom w:val="0"/>
          <w:divBdr>
            <w:top w:val="none" w:sz="0" w:space="0" w:color="auto"/>
            <w:left w:val="none" w:sz="0" w:space="0" w:color="auto"/>
            <w:bottom w:val="none" w:sz="0" w:space="0" w:color="auto"/>
            <w:right w:val="none" w:sz="0" w:space="0" w:color="auto"/>
          </w:divBdr>
        </w:div>
        <w:div w:id="87432449">
          <w:marLeft w:val="480"/>
          <w:marRight w:val="0"/>
          <w:marTop w:val="0"/>
          <w:marBottom w:val="0"/>
          <w:divBdr>
            <w:top w:val="none" w:sz="0" w:space="0" w:color="auto"/>
            <w:left w:val="none" w:sz="0" w:space="0" w:color="auto"/>
            <w:bottom w:val="none" w:sz="0" w:space="0" w:color="auto"/>
            <w:right w:val="none" w:sz="0" w:space="0" w:color="auto"/>
          </w:divBdr>
        </w:div>
        <w:div w:id="147939747">
          <w:marLeft w:val="480"/>
          <w:marRight w:val="0"/>
          <w:marTop w:val="0"/>
          <w:marBottom w:val="0"/>
          <w:divBdr>
            <w:top w:val="none" w:sz="0" w:space="0" w:color="auto"/>
            <w:left w:val="none" w:sz="0" w:space="0" w:color="auto"/>
            <w:bottom w:val="none" w:sz="0" w:space="0" w:color="auto"/>
            <w:right w:val="none" w:sz="0" w:space="0" w:color="auto"/>
          </w:divBdr>
        </w:div>
        <w:div w:id="265576905">
          <w:marLeft w:val="480"/>
          <w:marRight w:val="0"/>
          <w:marTop w:val="0"/>
          <w:marBottom w:val="0"/>
          <w:divBdr>
            <w:top w:val="none" w:sz="0" w:space="0" w:color="auto"/>
            <w:left w:val="none" w:sz="0" w:space="0" w:color="auto"/>
            <w:bottom w:val="none" w:sz="0" w:space="0" w:color="auto"/>
            <w:right w:val="none" w:sz="0" w:space="0" w:color="auto"/>
          </w:divBdr>
        </w:div>
        <w:div w:id="272132205">
          <w:marLeft w:val="480"/>
          <w:marRight w:val="0"/>
          <w:marTop w:val="0"/>
          <w:marBottom w:val="0"/>
          <w:divBdr>
            <w:top w:val="none" w:sz="0" w:space="0" w:color="auto"/>
            <w:left w:val="none" w:sz="0" w:space="0" w:color="auto"/>
            <w:bottom w:val="none" w:sz="0" w:space="0" w:color="auto"/>
            <w:right w:val="none" w:sz="0" w:space="0" w:color="auto"/>
          </w:divBdr>
        </w:div>
        <w:div w:id="422994635">
          <w:marLeft w:val="480"/>
          <w:marRight w:val="0"/>
          <w:marTop w:val="0"/>
          <w:marBottom w:val="0"/>
          <w:divBdr>
            <w:top w:val="none" w:sz="0" w:space="0" w:color="auto"/>
            <w:left w:val="none" w:sz="0" w:space="0" w:color="auto"/>
            <w:bottom w:val="none" w:sz="0" w:space="0" w:color="auto"/>
            <w:right w:val="none" w:sz="0" w:space="0" w:color="auto"/>
          </w:divBdr>
        </w:div>
        <w:div w:id="479543039">
          <w:marLeft w:val="480"/>
          <w:marRight w:val="0"/>
          <w:marTop w:val="0"/>
          <w:marBottom w:val="0"/>
          <w:divBdr>
            <w:top w:val="none" w:sz="0" w:space="0" w:color="auto"/>
            <w:left w:val="none" w:sz="0" w:space="0" w:color="auto"/>
            <w:bottom w:val="none" w:sz="0" w:space="0" w:color="auto"/>
            <w:right w:val="none" w:sz="0" w:space="0" w:color="auto"/>
          </w:divBdr>
        </w:div>
        <w:div w:id="847256708">
          <w:marLeft w:val="480"/>
          <w:marRight w:val="0"/>
          <w:marTop w:val="0"/>
          <w:marBottom w:val="0"/>
          <w:divBdr>
            <w:top w:val="none" w:sz="0" w:space="0" w:color="auto"/>
            <w:left w:val="none" w:sz="0" w:space="0" w:color="auto"/>
            <w:bottom w:val="none" w:sz="0" w:space="0" w:color="auto"/>
            <w:right w:val="none" w:sz="0" w:space="0" w:color="auto"/>
          </w:divBdr>
        </w:div>
        <w:div w:id="1043289559">
          <w:marLeft w:val="480"/>
          <w:marRight w:val="0"/>
          <w:marTop w:val="0"/>
          <w:marBottom w:val="0"/>
          <w:divBdr>
            <w:top w:val="none" w:sz="0" w:space="0" w:color="auto"/>
            <w:left w:val="none" w:sz="0" w:space="0" w:color="auto"/>
            <w:bottom w:val="none" w:sz="0" w:space="0" w:color="auto"/>
            <w:right w:val="none" w:sz="0" w:space="0" w:color="auto"/>
          </w:divBdr>
        </w:div>
        <w:div w:id="1082727185">
          <w:marLeft w:val="480"/>
          <w:marRight w:val="0"/>
          <w:marTop w:val="0"/>
          <w:marBottom w:val="0"/>
          <w:divBdr>
            <w:top w:val="none" w:sz="0" w:space="0" w:color="auto"/>
            <w:left w:val="none" w:sz="0" w:space="0" w:color="auto"/>
            <w:bottom w:val="none" w:sz="0" w:space="0" w:color="auto"/>
            <w:right w:val="none" w:sz="0" w:space="0" w:color="auto"/>
          </w:divBdr>
        </w:div>
        <w:div w:id="1239679923">
          <w:marLeft w:val="480"/>
          <w:marRight w:val="0"/>
          <w:marTop w:val="0"/>
          <w:marBottom w:val="0"/>
          <w:divBdr>
            <w:top w:val="none" w:sz="0" w:space="0" w:color="auto"/>
            <w:left w:val="none" w:sz="0" w:space="0" w:color="auto"/>
            <w:bottom w:val="none" w:sz="0" w:space="0" w:color="auto"/>
            <w:right w:val="none" w:sz="0" w:space="0" w:color="auto"/>
          </w:divBdr>
        </w:div>
        <w:div w:id="1607956065">
          <w:marLeft w:val="480"/>
          <w:marRight w:val="0"/>
          <w:marTop w:val="0"/>
          <w:marBottom w:val="0"/>
          <w:divBdr>
            <w:top w:val="none" w:sz="0" w:space="0" w:color="auto"/>
            <w:left w:val="none" w:sz="0" w:space="0" w:color="auto"/>
            <w:bottom w:val="none" w:sz="0" w:space="0" w:color="auto"/>
            <w:right w:val="none" w:sz="0" w:space="0" w:color="auto"/>
          </w:divBdr>
        </w:div>
        <w:div w:id="1629706168">
          <w:marLeft w:val="480"/>
          <w:marRight w:val="0"/>
          <w:marTop w:val="0"/>
          <w:marBottom w:val="0"/>
          <w:divBdr>
            <w:top w:val="none" w:sz="0" w:space="0" w:color="auto"/>
            <w:left w:val="none" w:sz="0" w:space="0" w:color="auto"/>
            <w:bottom w:val="none" w:sz="0" w:space="0" w:color="auto"/>
            <w:right w:val="none" w:sz="0" w:space="0" w:color="auto"/>
          </w:divBdr>
        </w:div>
        <w:div w:id="1709717055">
          <w:marLeft w:val="480"/>
          <w:marRight w:val="0"/>
          <w:marTop w:val="0"/>
          <w:marBottom w:val="0"/>
          <w:divBdr>
            <w:top w:val="none" w:sz="0" w:space="0" w:color="auto"/>
            <w:left w:val="none" w:sz="0" w:space="0" w:color="auto"/>
            <w:bottom w:val="none" w:sz="0" w:space="0" w:color="auto"/>
            <w:right w:val="none" w:sz="0" w:space="0" w:color="auto"/>
          </w:divBdr>
        </w:div>
        <w:div w:id="1899707466">
          <w:marLeft w:val="480"/>
          <w:marRight w:val="0"/>
          <w:marTop w:val="0"/>
          <w:marBottom w:val="0"/>
          <w:divBdr>
            <w:top w:val="none" w:sz="0" w:space="0" w:color="auto"/>
            <w:left w:val="none" w:sz="0" w:space="0" w:color="auto"/>
            <w:bottom w:val="none" w:sz="0" w:space="0" w:color="auto"/>
            <w:right w:val="none" w:sz="0" w:space="0" w:color="auto"/>
          </w:divBdr>
        </w:div>
        <w:div w:id="2080328267">
          <w:marLeft w:val="480"/>
          <w:marRight w:val="0"/>
          <w:marTop w:val="0"/>
          <w:marBottom w:val="0"/>
          <w:divBdr>
            <w:top w:val="none" w:sz="0" w:space="0" w:color="auto"/>
            <w:left w:val="none" w:sz="0" w:space="0" w:color="auto"/>
            <w:bottom w:val="none" w:sz="0" w:space="0" w:color="auto"/>
            <w:right w:val="none" w:sz="0" w:space="0" w:color="auto"/>
          </w:divBdr>
        </w:div>
      </w:divsChild>
    </w:div>
    <w:div w:id="442967929">
      <w:bodyDiv w:val="1"/>
      <w:marLeft w:val="0"/>
      <w:marRight w:val="0"/>
      <w:marTop w:val="0"/>
      <w:marBottom w:val="0"/>
      <w:divBdr>
        <w:top w:val="none" w:sz="0" w:space="0" w:color="auto"/>
        <w:left w:val="none" w:sz="0" w:space="0" w:color="auto"/>
        <w:bottom w:val="none" w:sz="0" w:space="0" w:color="auto"/>
        <w:right w:val="none" w:sz="0" w:space="0" w:color="auto"/>
      </w:divBdr>
    </w:div>
    <w:div w:id="447284168">
      <w:bodyDiv w:val="1"/>
      <w:marLeft w:val="0"/>
      <w:marRight w:val="0"/>
      <w:marTop w:val="0"/>
      <w:marBottom w:val="0"/>
      <w:divBdr>
        <w:top w:val="none" w:sz="0" w:space="0" w:color="auto"/>
        <w:left w:val="none" w:sz="0" w:space="0" w:color="auto"/>
        <w:bottom w:val="none" w:sz="0" w:space="0" w:color="auto"/>
        <w:right w:val="none" w:sz="0" w:space="0" w:color="auto"/>
      </w:divBdr>
    </w:div>
    <w:div w:id="459883665">
      <w:bodyDiv w:val="1"/>
      <w:marLeft w:val="0"/>
      <w:marRight w:val="0"/>
      <w:marTop w:val="0"/>
      <w:marBottom w:val="0"/>
      <w:divBdr>
        <w:top w:val="none" w:sz="0" w:space="0" w:color="auto"/>
        <w:left w:val="none" w:sz="0" w:space="0" w:color="auto"/>
        <w:bottom w:val="none" w:sz="0" w:space="0" w:color="auto"/>
        <w:right w:val="none" w:sz="0" w:space="0" w:color="auto"/>
      </w:divBdr>
    </w:div>
    <w:div w:id="464087840">
      <w:bodyDiv w:val="1"/>
      <w:marLeft w:val="0"/>
      <w:marRight w:val="0"/>
      <w:marTop w:val="0"/>
      <w:marBottom w:val="0"/>
      <w:divBdr>
        <w:top w:val="none" w:sz="0" w:space="0" w:color="auto"/>
        <w:left w:val="none" w:sz="0" w:space="0" w:color="auto"/>
        <w:bottom w:val="none" w:sz="0" w:space="0" w:color="auto"/>
        <w:right w:val="none" w:sz="0" w:space="0" w:color="auto"/>
      </w:divBdr>
      <w:divsChild>
        <w:div w:id="180900620">
          <w:marLeft w:val="0"/>
          <w:marRight w:val="0"/>
          <w:marTop w:val="0"/>
          <w:marBottom w:val="0"/>
          <w:divBdr>
            <w:top w:val="none" w:sz="0" w:space="0" w:color="auto"/>
            <w:left w:val="none" w:sz="0" w:space="0" w:color="auto"/>
            <w:bottom w:val="none" w:sz="0" w:space="0" w:color="auto"/>
            <w:right w:val="none" w:sz="0" w:space="0" w:color="auto"/>
          </w:divBdr>
        </w:div>
      </w:divsChild>
    </w:div>
    <w:div w:id="472215930">
      <w:bodyDiv w:val="1"/>
      <w:marLeft w:val="0"/>
      <w:marRight w:val="0"/>
      <w:marTop w:val="0"/>
      <w:marBottom w:val="0"/>
      <w:divBdr>
        <w:top w:val="none" w:sz="0" w:space="0" w:color="auto"/>
        <w:left w:val="none" w:sz="0" w:space="0" w:color="auto"/>
        <w:bottom w:val="none" w:sz="0" w:space="0" w:color="auto"/>
        <w:right w:val="none" w:sz="0" w:space="0" w:color="auto"/>
      </w:divBdr>
    </w:div>
    <w:div w:id="481042668">
      <w:bodyDiv w:val="1"/>
      <w:marLeft w:val="0"/>
      <w:marRight w:val="0"/>
      <w:marTop w:val="0"/>
      <w:marBottom w:val="0"/>
      <w:divBdr>
        <w:top w:val="none" w:sz="0" w:space="0" w:color="auto"/>
        <w:left w:val="none" w:sz="0" w:space="0" w:color="auto"/>
        <w:bottom w:val="none" w:sz="0" w:space="0" w:color="auto"/>
        <w:right w:val="none" w:sz="0" w:space="0" w:color="auto"/>
      </w:divBdr>
    </w:div>
    <w:div w:id="481311965">
      <w:bodyDiv w:val="1"/>
      <w:marLeft w:val="0"/>
      <w:marRight w:val="0"/>
      <w:marTop w:val="0"/>
      <w:marBottom w:val="0"/>
      <w:divBdr>
        <w:top w:val="none" w:sz="0" w:space="0" w:color="auto"/>
        <w:left w:val="none" w:sz="0" w:space="0" w:color="auto"/>
        <w:bottom w:val="none" w:sz="0" w:space="0" w:color="auto"/>
        <w:right w:val="none" w:sz="0" w:space="0" w:color="auto"/>
      </w:divBdr>
    </w:div>
    <w:div w:id="483162690">
      <w:bodyDiv w:val="1"/>
      <w:marLeft w:val="0"/>
      <w:marRight w:val="0"/>
      <w:marTop w:val="0"/>
      <w:marBottom w:val="0"/>
      <w:divBdr>
        <w:top w:val="none" w:sz="0" w:space="0" w:color="auto"/>
        <w:left w:val="none" w:sz="0" w:space="0" w:color="auto"/>
        <w:bottom w:val="none" w:sz="0" w:space="0" w:color="auto"/>
        <w:right w:val="none" w:sz="0" w:space="0" w:color="auto"/>
      </w:divBdr>
    </w:div>
    <w:div w:id="483275170">
      <w:bodyDiv w:val="1"/>
      <w:marLeft w:val="0"/>
      <w:marRight w:val="0"/>
      <w:marTop w:val="0"/>
      <w:marBottom w:val="0"/>
      <w:divBdr>
        <w:top w:val="none" w:sz="0" w:space="0" w:color="auto"/>
        <w:left w:val="none" w:sz="0" w:space="0" w:color="auto"/>
        <w:bottom w:val="none" w:sz="0" w:space="0" w:color="auto"/>
        <w:right w:val="none" w:sz="0" w:space="0" w:color="auto"/>
      </w:divBdr>
    </w:div>
    <w:div w:id="486942161">
      <w:bodyDiv w:val="1"/>
      <w:marLeft w:val="0"/>
      <w:marRight w:val="0"/>
      <w:marTop w:val="0"/>
      <w:marBottom w:val="0"/>
      <w:divBdr>
        <w:top w:val="none" w:sz="0" w:space="0" w:color="auto"/>
        <w:left w:val="none" w:sz="0" w:space="0" w:color="auto"/>
        <w:bottom w:val="none" w:sz="0" w:space="0" w:color="auto"/>
        <w:right w:val="none" w:sz="0" w:space="0" w:color="auto"/>
      </w:divBdr>
    </w:div>
    <w:div w:id="487483347">
      <w:bodyDiv w:val="1"/>
      <w:marLeft w:val="0"/>
      <w:marRight w:val="0"/>
      <w:marTop w:val="0"/>
      <w:marBottom w:val="0"/>
      <w:divBdr>
        <w:top w:val="none" w:sz="0" w:space="0" w:color="auto"/>
        <w:left w:val="none" w:sz="0" w:space="0" w:color="auto"/>
        <w:bottom w:val="none" w:sz="0" w:space="0" w:color="auto"/>
        <w:right w:val="none" w:sz="0" w:space="0" w:color="auto"/>
      </w:divBdr>
    </w:div>
    <w:div w:id="489295129">
      <w:bodyDiv w:val="1"/>
      <w:marLeft w:val="0"/>
      <w:marRight w:val="0"/>
      <w:marTop w:val="0"/>
      <w:marBottom w:val="0"/>
      <w:divBdr>
        <w:top w:val="none" w:sz="0" w:space="0" w:color="auto"/>
        <w:left w:val="none" w:sz="0" w:space="0" w:color="auto"/>
        <w:bottom w:val="none" w:sz="0" w:space="0" w:color="auto"/>
        <w:right w:val="none" w:sz="0" w:space="0" w:color="auto"/>
      </w:divBdr>
    </w:div>
    <w:div w:id="492837398">
      <w:bodyDiv w:val="1"/>
      <w:marLeft w:val="0"/>
      <w:marRight w:val="0"/>
      <w:marTop w:val="0"/>
      <w:marBottom w:val="0"/>
      <w:divBdr>
        <w:top w:val="none" w:sz="0" w:space="0" w:color="auto"/>
        <w:left w:val="none" w:sz="0" w:space="0" w:color="auto"/>
        <w:bottom w:val="none" w:sz="0" w:space="0" w:color="auto"/>
        <w:right w:val="none" w:sz="0" w:space="0" w:color="auto"/>
      </w:divBdr>
    </w:div>
    <w:div w:id="493493710">
      <w:bodyDiv w:val="1"/>
      <w:marLeft w:val="0"/>
      <w:marRight w:val="0"/>
      <w:marTop w:val="0"/>
      <w:marBottom w:val="0"/>
      <w:divBdr>
        <w:top w:val="none" w:sz="0" w:space="0" w:color="auto"/>
        <w:left w:val="none" w:sz="0" w:space="0" w:color="auto"/>
        <w:bottom w:val="none" w:sz="0" w:space="0" w:color="auto"/>
        <w:right w:val="none" w:sz="0" w:space="0" w:color="auto"/>
      </w:divBdr>
    </w:div>
    <w:div w:id="494423305">
      <w:bodyDiv w:val="1"/>
      <w:marLeft w:val="0"/>
      <w:marRight w:val="0"/>
      <w:marTop w:val="0"/>
      <w:marBottom w:val="0"/>
      <w:divBdr>
        <w:top w:val="none" w:sz="0" w:space="0" w:color="auto"/>
        <w:left w:val="none" w:sz="0" w:space="0" w:color="auto"/>
        <w:bottom w:val="none" w:sz="0" w:space="0" w:color="auto"/>
        <w:right w:val="none" w:sz="0" w:space="0" w:color="auto"/>
      </w:divBdr>
    </w:div>
    <w:div w:id="498812895">
      <w:bodyDiv w:val="1"/>
      <w:marLeft w:val="0"/>
      <w:marRight w:val="0"/>
      <w:marTop w:val="0"/>
      <w:marBottom w:val="0"/>
      <w:divBdr>
        <w:top w:val="none" w:sz="0" w:space="0" w:color="auto"/>
        <w:left w:val="none" w:sz="0" w:space="0" w:color="auto"/>
        <w:bottom w:val="none" w:sz="0" w:space="0" w:color="auto"/>
        <w:right w:val="none" w:sz="0" w:space="0" w:color="auto"/>
      </w:divBdr>
    </w:div>
    <w:div w:id="504366686">
      <w:bodyDiv w:val="1"/>
      <w:marLeft w:val="0"/>
      <w:marRight w:val="0"/>
      <w:marTop w:val="0"/>
      <w:marBottom w:val="0"/>
      <w:divBdr>
        <w:top w:val="none" w:sz="0" w:space="0" w:color="auto"/>
        <w:left w:val="none" w:sz="0" w:space="0" w:color="auto"/>
        <w:bottom w:val="none" w:sz="0" w:space="0" w:color="auto"/>
        <w:right w:val="none" w:sz="0" w:space="0" w:color="auto"/>
      </w:divBdr>
    </w:div>
    <w:div w:id="523638840">
      <w:bodyDiv w:val="1"/>
      <w:marLeft w:val="0"/>
      <w:marRight w:val="0"/>
      <w:marTop w:val="0"/>
      <w:marBottom w:val="0"/>
      <w:divBdr>
        <w:top w:val="none" w:sz="0" w:space="0" w:color="auto"/>
        <w:left w:val="none" w:sz="0" w:space="0" w:color="auto"/>
        <w:bottom w:val="none" w:sz="0" w:space="0" w:color="auto"/>
        <w:right w:val="none" w:sz="0" w:space="0" w:color="auto"/>
      </w:divBdr>
    </w:div>
    <w:div w:id="525868063">
      <w:bodyDiv w:val="1"/>
      <w:marLeft w:val="0"/>
      <w:marRight w:val="0"/>
      <w:marTop w:val="0"/>
      <w:marBottom w:val="0"/>
      <w:divBdr>
        <w:top w:val="none" w:sz="0" w:space="0" w:color="auto"/>
        <w:left w:val="none" w:sz="0" w:space="0" w:color="auto"/>
        <w:bottom w:val="none" w:sz="0" w:space="0" w:color="auto"/>
        <w:right w:val="none" w:sz="0" w:space="0" w:color="auto"/>
      </w:divBdr>
    </w:div>
    <w:div w:id="529532584">
      <w:bodyDiv w:val="1"/>
      <w:marLeft w:val="0"/>
      <w:marRight w:val="0"/>
      <w:marTop w:val="0"/>
      <w:marBottom w:val="0"/>
      <w:divBdr>
        <w:top w:val="none" w:sz="0" w:space="0" w:color="auto"/>
        <w:left w:val="none" w:sz="0" w:space="0" w:color="auto"/>
        <w:bottom w:val="none" w:sz="0" w:space="0" w:color="auto"/>
        <w:right w:val="none" w:sz="0" w:space="0" w:color="auto"/>
      </w:divBdr>
    </w:div>
    <w:div w:id="537738242">
      <w:bodyDiv w:val="1"/>
      <w:marLeft w:val="0"/>
      <w:marRight w:val="0"/>
      <w:marTop w:val="0"/>
      <w:marBottom w:val="0"/>
      <w:divBdr>
        <w:top w:val="none" w:sz="0" w:space="0" w:color="auto"/>
        <w:left w:val="none" w:sz="0" w:space="0" w:color="auto"/>
        <w:bottom w:val="none" w:sz="0" w:space="0" w:color="auto"/>
        <w:right w:val="none" w:sz="0" w:space="0" w:color="auto"/>
      </w:divBdr>
      <w:divsChild>
        <w:div w:id="545877377">
          <w:marLeft w:val="0"/>
          <w:marRight w:val="0"/>
          <w:marTop w:val="0"/>
          <w:marBottom w:val="0"/>
          <w:divBdr>
            <w:top w:val="none" w:sz="0" w:space="0" w:color="auto"/>
            <w:left w:val="none" w:sz="0" w:space="0" w:color="auto"/>
            <w:bottom w:val="none" w:sz="0" w:space="0" w:color="auto"/>
            <w:right w:val="none" w:sz="0" w:space="0" w:color="auto"/>
          </w:divBdr>
        </w:div>
      </w:divsChild>
    </w:div>
    <w:div w:id="539247472">
      <w:bodyDiv w:val="1"/>
      <w:marLeft w:val="0"/>
      <w:marRight w:val="0"/>
      <w:marTop w:val="0"/>
      <w:marBottom w:val="0"/>
      <w:divBdr>
        <w:top w:val="none" w:sz="0" w:space="0" w:color="auto"/>
        <w:left w:val="none" w:sz="0" w:space="0" w:color="auto"/>
        <w:bottom w:val="none" w:sz="0" w:space="0" w:color="auto"/>
        <w:right w:val="none" w:sz="0" w:space="0" w:color="auto"/>
      </w:divBdr>
    </w:div>
    <w:div w:id="546843125">
      <w:bodyDiv w:val="1"/>
      <w:marLeft w:val="0"/>
      <w:marRight w:val="0"/>
      <w:marTop w:val="0"/>
      <w:marBottom w:val="0"/>
      <w:divBdr>
        <w:top w:val="none" w:sz="0" w:space="0" w:color="auto"/>
        <w:left w:val="none" w:sz="0" w:space="0" w:color="auto"/>
        <w:bottom w:val="none" w:sz="0" w:space="0" w:color="auto"/>
        <w:right w:val="none" w:sz="0" w:space="0" w:color="auto"/>
      </w:divBdr>
    </w:div>
    <w:div w:id="557207169">
      <w:bodyDiv w:val="1"/>
      <w:marLeft w:val="0"/>
      <w:marRight w:val="0"/>
      <w:marTop w:val="0"/>
      <w:marBottom w:val="0"/>
      <w:divBdr>
        <w:top w:val="none" w:sz="0" w:space="0" w:color="auto"/>
        <w:left w:val="none" w:sz="0" w:space="0" w:color="auto"/>
        <w:bottom w:val="none" w:sz="0" w:space="0" w:color="auto"/>
        <w:right w:val="none" w:sz="0" w:space="0" w:color="auto"/>
      </w:divBdr>
    </w:div>
    <w:div w:id="559251113">
      <w:bodyDiv w:val="1"/>
      <w:marLeft w:val="0"/>
      <w:marRight w:val="0"/>
      <w:marTop w:val="0"/>
      <w:marBottom w:val="0"/>
      <w:divBdr>
        <w:top w:val="none" w:sz="0" w:space="0" w:color="auto"/>
        <w:left w:val="none" w:sz="0" w:space="0" w:color="auto"/>
        <w:bottom w:val="none" w:sz="0" w:space="0" w:color="auto"/>
        <w:right w:val="none" w:sz="0" w:space="0" w:color="auto"/>
      </w:divBdr>
    </w:div>
    <w:div w:id="559900712">
      <w:bodyDiv w:val="1"/>
      <w:marLeft w:val="0"/>
      <w:marRight w:val="0"/>
      <w:marTop w:val="0"/>
      <w:marBottom w:val="0"/>
      <w:divBdr>
        <w:top w:val="none" w:sz="0" w:space="0" w:color="auto"/>
        <w:left w:val="none" w:sz="0" w:space="0" w:color="auto"/>
        <w:bottom w:val="none" w:sz="0" w:space="0" w:color="auto"/>
        <w:right w:val="none" w:sz="0" w:space="0" w:color="auto"/>
      </w:divBdr>
    </w:div>
    <w:div w:id="566232686">
      <w:bodyDiv w:val="1"/>
      <w:marLeft w:val="0"/>
      <w:marRight w:val="0"/>
      <w:marTop w:val="0"/>
      <w:marBottom w:val="0"/>
      <w:divBdr>
        <w:top w:val="none" w:sz="0" w:space="0" w:color="auto"/>
        <w:left w:val="none" w:sz="0" w:space="0" w:color="auto"/>
        <w:bottom w:val="none" w:sz="0" w:space="0" w:color="auto"/>
        <w:right w:val="none" w:sz="0" w:space="0" w:color="auto"/>
      </w:divBdr>
    </w:div>
    <w:div w:id="569999132">
      <w:bodyDiv w:val="1"/>
      <w:marLeft w:val="0"/>
      <w:marRight w:val="0"/>
      <w:marTop w:val="0"/>
      <w:marBottom w:val="0"/>
      <w:divBdr>
        <w:top w:val="none" w:sz="0" w:space="0" w:color="auto"/>
        <w:left w:val="none" w:sz="0" w:space="0" w:color="auto"/>
        <w:bottom w:val="none" w:sz="0" w:space="0" w:color="auto"/>
        <w:right w:val="none" w:sz="0" w:space="0" w:color="auto"/>
      </w:divBdr>
    </w:div>
    <w:div w:id="577255859">
      <w:bodyDiv w:val="1"/>
      <w:marLeft w:val="0"/>
      <w:marRight w:val="0"/>
      <w:marTop w:val="0"/>
      <w:marBottom w:val="0"/>
      <w:divBdr>
        <w:top w:val="none" w:sz="0" w:space="0" w:color="auto"/>
        <w:left w:val="none" w:sz="0" w:space="0" w:color="auto"/>
        <w:bottom w:val="none" w:sz="0" w:space="0" w:color="auto"/>
        <w:right w:val="none" w:sz="0" w:space="0" w:color="auto"/>
      </w:divBdr>
    </w:div>
    <w:div w:id="588658877">
      <w:bodyDiv w:val="1"/>
      <w:marLeft w:val="0"/>
      <w:marRight w:val="0"/>
      <w:marTop w:val="0"/>
      <w:marBottom w:val="0"/>
      <w:divBdr>
        <w:top w:val="none" w:sz="0" w:space="0" w:color="auto"/>
        <w:left w:val="none" w:sz="0" w:space="0" w:color="auto"/>
        <w:bottom w:val="none" w:sz="0" w:space="0" w:color="auto"/>
        <w:right w:val="none" w:sz="0" w:space="0" w:color="auto"/>
      </w:divBdr>
    </w:div>
    <w:div w:id="590359704">
      <w:bodyDiv w:val="1"/>
      <w:marLeft w:val="0"/>
      <w:marRight w:val="0"/>
      <w:marTop w:val="0"/>
      <w:marBottom w:val="0"/>
      <w:divBdr>
        <w:top w:val="none" w:sz="0" w:space="0" w:color="auto"/>
        <w:left w:val="none" w:sz="0" w:space="0" w:color="auto"/>
        <w:bottom w:val="none" w:sz="0" w:space="0" w:color="auto"/>
        <w:right w:val="none" w:sz="0" w:space="0" w:color="auto"/>
      </w:divBdr>
    </w:div>
    <w:div w:id="595210901">
      <w:bodyDiv w:val="1"/>
      <w:marLeft w:val="0"/>
      <w:marRight w:val="0"/>
      <w:marTop w:val="0"/>
      <w:marBottom w:val="0"/>
      <w:divBdr>
        <w:top w:val="none" w:sz="0" w:space="0" w:color="auto"/>
        <w:left w:val="none" w:sz="0" w:space="0" w:color="auto"/>
        <w:bottom w:val="none" w:sz="0" w:space="0" w:color="auto"/>
        <w:right w:val="none" w:sz="0" w:space="0" w:color="auto"/>
      </w:divBdr>
    </w:div>
    <w:div w:id="610816218">
      <w:bodyDiv w:val="1"/>
      <w:marLeft w:val="0"/>
      <w:marRight w:val="0"/>
      <w:marTop w:val="0"/>
      <w:marBottom w:val="0"/>
      <w:divBdr>
        <w:top w:val="none" w:sz="0" w:space="0" w:color="auto"/>
        <w:left w:val="none" w:sz="0" w:space="0" w:color="auto"/>
        <w:bottom w:val="none" w:sz="0" w:space="0" w:color="auto"/>
        <w:right w:val="none" w:sz="0" w:space="0" w:color="auto"/>
      </w:divBdr>
    </w:div>
    <w:div w:id="615141027">
      <w:bodyDiv w:val="1"/>
      <w:marLeft w:val="0"/>
      <w:marRight w:val="0"/>
      <w:marTop w:val="0"/>
      <w:marBottom w:val="0"/>
      <w:divBdr>
        <w:top w:val="none" w:sz="0" w:space="0" w:color="auto"/>
        <w:left w:val="none" w:sz="0" w:space="0" w:color="auto"/>
        <w:bottom w:val="none" w:sz="0" w:space="0" w:color="auto"/>
        <w:right w:val="none" w:sz="0" w:space="0" w:color="auto"/>
      </w:divBdr>
    </w:div>
    <w:div w:id="622419149">
      <w:bodyDiv w:val="1"/>
      <w:marLeft w:val="0"/>
      <w:marRight w:val="0"/>
      <w:marTop w:val="0"/>
      <w:marBottom w:val="0"/>
      <w:divBdr>
        <w:top w:val="none" w:sz="0" w:space="0" w:color="auto"/>
        <w:left w:val="none" w:sz="0" w:space="0" w:color="auto"/>
        <w:bottom w:val="none" w:sz="0" w:space="0" w:color="auto"/>
        <w:right w:val="none" w:sz="0" w:space="0" w:color="auto"/>
      </w:divBdr>
    </w:div>
    <w:div w:id="623539085">
      <w:bodyDiv w:val="1"/>
      <w:marLeft w:val="0"/>
      <w:marRight w:val="0"/>
      <w:marTop w:val="0"/>
      <w:marBottom w:val="0"/>
      <w:divBdr>
        <w:top w:val="none" w:sz="0" w:space="0" w:color="auto"/>
        <w:left w:val="none" w:sz="0" w:space="0" w:color="auto"/>
        <w:bottom w:val="none" w:sz="0" w:space="0" w:color="auto"/>
        <w:right w:val="none" w:sz="0" w:space="0" w:color="auto"/>
      </w:divBdr>
      <w:divsChild>
        <w:div w:id="1318423">
          <w:marLeft w:val="480"/>
          <w:marRight w:val="0"/>
          <w:marTop w:val="0"/>
          <w:marBottom w:val="0"/>
          <w:divBdr>
            <w:top w:val="none" w:sz="0" w:space="0" w:color="auto"/>
            <w:left w:val="none" w:sz="0" w:space="0" w:color="auto"/>
            <w:bottom w:val="none" w:sz="0" w:space="0" w:color="auto"/>
            <w:right w:val="none" w:sz="0" w:space="0" w:color="auto"/>
          </w:divBdr>
        </w:div>
        <w:div w:id="16322608">
          <w:marLeft w:val="480"/>
          <w:marRight w:val="0"/>
          <w:marTop w:val="0"/>
          <w:marBottom w:val="0"/>
          <w:divBdr>
            <w:top w:val="none" w:sz="0" w:space="0" w:color="auto"/>
            <w:left w:val="none" w:sz="0" w:space="0" w:color="auto"/>
            <w:bottom w:val="none" w:sz="0" w:space="0" w:color="auto"/>
            <w:right w:val="none" w:sz="0" w:space="0" w:color="auto"/>
          </w:divBdr>
        </w:div>
        <w:div w:id="329674325">
          <w:marLeft w:val="480"/>
          <w:marRight w:val="0"/>
          <w:marTop w:val="0"/>
          <w:marBottom w:val="0"/>
          <w:divBdr>
            <w:top w:val="none" w:sz="0" w:space="0" w:color="auto"/>
            <w:left w:val="none" w:sz="0" w:space="0" w:color="auto"/>
            <w:bottom w:val="none" w:sz="0" w:space="0" w:color="auto"/>
            <w:right w:val="none" w:sz="0" w:space="0" w:color="auto"/>
          </w:divBdr>
        </w:div>
        <w:div w:id="380251104">
          <w:marLeft w:val="480"/>
          <w:marRight w:val="0"/>
          <w:marTop w:val="0"/>
          <w:marBottom w:val="0"/>
          <w:divBdr>
            <w:top w:val="none" w:sz="0" w:space="0" w:color="auto"/>
            <w:left w:val="none" w:sz="0" w:space="0" w:color="auto"/>
            <w:bottom w:val="none" w:sz="0" w:space="0" w:color="auto"/>
            <w:right w:val="none" w:sz="0" w:space="0" w:color="auto"/>
          </w:divBdr>
        </w:div>
        <w:div w:id="452481506">
          <w:marLeft w:val="480"/>
          <w:marRight w:val="0"/>
          <w:marTop w:val="0"/>
          <w:marBottom w:val="0"/>
          <w:divBdr>
            <w:top w:val="none" w:sz="0" w:space="0" w:color="auto"/>
            <w:left w:val="none" w:sz="0" w:space="0" w:color="auto"/>
            <w:bottom w:val="none" w:sz="0" w:space="0" w:color="auto"/>
            <w:right w:val="none" w:sz="0" w:space="0" w:color="auto"/>
          </w:divBdr>
        </w:div>
        <w:div w:id="571042734">
          <w:marLeft w:val="480"/>
          <w:marRight w:val="0"/>
          <w:marTop w:val="0"/>
          <w:marBottom w:val="0"/>
          <w:divBdr>
            <w:top w:val="none" w:sz="0" w:space="0" w:color="auto"/>
            <w:left w:val="none" w:sz="0" w:space="0" w:color="auto"/>
            <w:bottom w:val="none" w:sz="0" w:space="0" w:color="auto"/>
            <w:right w:val="none" w:sz="0" w:space="0" w:color="auto"/>
          </w:divBdr>
        </w:div>
        <w:div w:id="599921532">
          <w:marLeft w:val="480"/>
          <w:marRight w:val="0"/>
          <w:marTop w:val="0"/>
          <w:marBottom w:val="0"/>
          <w:divBdr>
            <w:top w:val="none" w:sz="0" w:space="0" w:color="auto"/>
            <w:left w:val="none" w:sz="0" w:space="0" w:color="auto"/>
            <w:bottom w:val="none" w:sz="0" w:space="0" w:color="auto"/>
            <w:right w:val="none" w:sz="0" w:space="0" w:color="auto"/>
          </w:divBdr>
        </w:div>
        <w:div w:id="732311397">
          <w:marLeft w:val="480"/>
          <w:marRight w:val="0"/>
          <w:marTop w:val="0"/>
          <w:marBottom w:val="0"/>
          <w:divBdr>
            <w:top w:val="none" w:sz="0" w:space="0" w:color="auto"/>
            <w:left w:val="none" w:sz="0" w:space="0" w:color="auto"/>
            <w:bottom w:val="none" w:sz="0" w:space="0" w:color="auto"/>
            <w:right w:val="none" w:sz="0" w:space="0" w:color="auto"/>
          </w:divBdr>
        </w:div>
        <w:div w:id="746079577">
          <w:marLeft w:val="480"/>
          <w:marRight w:val="0"/>
          <w:marTop w:val="0"/>
          <w:marBottom w:val="0"/>
          <w:divBdr>
            <w:top w:val="none" w:sz="0" w:space="0" w:color="auto"/>
            <w:left w:val="none" w:sz="0" w:space="0" w:color="auto"/>
            <w:bottom w:val="none" w:sz="0" w:space="0" w:color="auto"/>
            <w:right w:val="none" w:sz="0" w:space="0" w:color="auto"/>
          </w:divBdr>
        </w:div>
        <w:div w:id="801113283">
          <w:marLeft w:val="480"/>
          <w:marRight w:val="0"/>
          <w:marTop w:val="0"/>
          <w:marBottom w:val="0"/>
          <w:divBdr>
            <w:top w:val="none" w:sz="0" w:space="0" w:color="auto"/>
            <w:left w:val="none" w:sz="0" w:space="0" w:color="auto"/>
            <w:bottom w:val="none" w:sz="0" w:space="0" w:color="auto"/>
            <w:right w:val="none" w:sz="0" w:space="0" w:color="auto"/>
          </w:divBdr>
        </w:div>
        <w:div w:id="844977312">
          <w:marLeft w:val="480"/>
          <w:marRight w:val="0"/>
          <w:marTop w:val="0"/>
          <w:marBottom w:val="0"/>
          <w:divBdr>
            <w:top w:val="none" w:sz="0" w:space="0" w:color="auto"/>
            <w:left w:val="none" w:sz="0" w:space="0" w:color="auto"/>
            <w:bottom w:val="none" w:sz="0" w:space="0" w:color="auto"/>
            <w:right w:val="none" w:sz="0" w:space="0" w:color="auto"/>
          </w:divBdr>
        </w:div>
        <w:div w:id="860362024">
          <w:marLeft w:val="480"/>
          <w:marRight w:val="0"/>
          <w:marTop w:val="0"/>
          <w:marBottom w:val="0"/>
          <w:divBdr>
            <w:top w:val="none" w:sz="0" w:space="0" w:color="auto"/>
            <w:left w:val="none" w:sz="0" w:space="0" w:color="auto"/>
            <w:bottom w:val="none" w:sz="0" w:space="0" w:color="auto"/>
            <w:right w:val="none" w:sz="0" w:space="0" w:color="auto"/>
          </w:divBdr>
        </w:div>
        <w:div w:id="1095899740">
          <w:marLeft w:val="480"/>
          <w:marRight w:val="0"/>
          <w:marTop w:val="0"/>
          <w:marBottom w:val="0"/>
          <w:divBdr>
            <w:top w:val="none" w:sz="0" w:space="0" w:color="auto"/>
            <w:left w:val="none" w:sz="0" w:space="0" w:color="auto"/>
            <w:bottom w:val="none" w:sz="0" w:space="0" w:color="auto"/>
            <w:right w:val="none" w:sz="0" w:space="0" w:color="auto"/>
          </w:divBdr>
        </w:div>
        <w:div w:id="1158112532">
          <w:marLeft w:val="480"/>
          <w:marRight w:val="0"/>
          <w:marTop w:val="0"/>
          <w:marBottom w:val="0"/>
          <w:divBdr>
            <w:top w:val="none" w:sz="0" w:space="0" w:color="auto"/>
            <w:left w:val="none" w:sz="0" w:space="0" w:color="auto"/>
            <w:bottom w:val="none" w:sz="0" w:space="0" w:color="auto"/>
            <w:right w:val="none" w:sz="0" w:space="0" w:color="auto"/>
          </w:divBdr>
        </w:div>
        <w:div w:id="1254050717">
          <w:marLeft w:val="480"/>
          <w:marRight w:val="0"/>
          <w:marTop w:val="0"/>
          <w:marBottom w:val="0"/>
          <w:divBdr>
            <w:top w:val="none" w:sz="0" w:space="0" w:color="auto"/>
            <w:left w:val="none" w:sz="0" w:space="0" w:color="auto"/>
            <w:bottom w:val="none" w:sz="0" w:space="0" w:color="auto"/>
            <w:right w:val="none" w:sz="0" w:space="0" w:color="auto"/>
          </w:divBdr>
        </w:div>
        <w:div w:id="1286541015">
          <w:marLeft w:val="480"/>
          <w:marRight w:val="0"/>
          <w:marTop w:val="0"/>
          <w:marBottom w:val="0"/>
          <w:divBdr>
            <w:top w:val="none" w:sz="0" w:space="0" w:color="auto"/>
            <w:left w:val="none" w:sz="0" w:space="0" w:color="auto"/>
            <w:bottom w:val="none" w:sz="0" w:space="0" w:color="auto"/>
            <w:right w:val="none" w:sz="0" w:space="0" w:color="auto"/>
          </w:divBdr>
        </w:div>
        <w:div w:id="1566721428">
          <w:marLeft w:val="480"/>
          <w:marRight w:val="0"/>
          <w:marTop w:val="0"/>
          <w:marBottom w:val="0"/>
          <w:divBdr>
            <w:top w:val="none" w:sz="0" w:space="0" w:color="auto"/>
            <w:left w:val="none" w:sz="0" w:space="0" w:color="auto"/>
            <w:bottom w:val="none" w:sz="0" w:space="0" w:color="auto"/>
            <w:right w:val="none" w:sz="0" w:space="0" w:color="auto"/>
          </w:divBdr>
        </w:div>
        <w:div w:id="1904675588">
          <w:marLeft w:val="480"/>
          <w:marRight w:val="0"/>
          <w:marTop w:val="0"/>
          <w:marBottom w:val="0"/>
          <w:divBdr>
            <w:top w:val="none" w:sz="0" w:space="0" w:color="auto"/>
            <w:left w:val="none" w:sz="0" w:space="0" w:color="auto"/>
            <w:bottom w:val="none" w:sz="0" w:space="0" w:color="auto"/>
            <w:right w:val="none" w:sz="0" w:space="0" w:color="auto"/>
          </w:divBdr>
        </w:div>
      </w:divsChild>
    </w:div>
    <w:div w:id="624391928">
      <w:bodyDiv w:val="1"/>
      <w:marLeft w:val="0"/>
      <w:marRight w:val="0"/>
      <w:marTop w:val="0"/>
      <w:marBottom w:val="0"/>
      <w:divBdr>
        <w:top w:val="none" w:sz="0" w:space="0" w:color="auto"/>
        <w:left w:val="none" w:sz="0" w:space="0" w:color="auto"/>
        <w:bottom w:val="none" w:sz="0" w:space="0" w:color="auto"/>
        <w:right w:val="none" w:sz="0" w:space="0" w:color="auto"/>
      </w:divBdr>
      <w:divsChild>
        <w:div w:id="80563673">
          <w:marLeft w:val="0"/>
          <w:marRight w:val="0"/>
          <w:marTop w:val="0"/>
          <w:marBottom w:val="0"/>
          <w:divBdr>
            <w:top w:val="none" w:sz="0" w:space="0" w:color="auto"/>
            <w:left w:val="none" w:sz="0" w:space="0" w:color="auto"/>
            <w:bottom w:val="none" w:sz="0" w:space="0" w:color="auto"/>
            <w:right w:val="none" w:sz="0" w:space="0" w:color="auto"/>
          </w:divBdr>
        </w:div>
      </w:divsChild>
    </w:div>
    <w:div w:id="626401025">
      <w:bodyDiv w:val="1"/>
      <w:marLeft w:val="0"/>
      <w:marRight w:val="0"/>
      <w:marTop w:val="0"/>
      <w:marBottom w:val="0"/>
      <w:divBdr>
        <w:top w:val="none" w:sz="0" w:space="0" w:color="auto"/>
        <w:left w:val="none" w:sz="0" w:space="0" w:color="auto"/>
        <w:bottom w:val="none" w:sz="0" w:space="0" w:color="auto"/>
        <w:right w:val="none" w:sz="0" w:space="0" w:color="auto"/>
      </w:divBdr>
    </w:div>
    <w:div w:id="635724278">
      <w:bodyDiv w:val="1"/>
      <w:marLeft w:val="0"/>
      <w:marRight w:val="0"/>
      <w:marTop w:val="0"/>
      <w:marBottom w:val="0"/>
      <w:divBdr>
        <w:top w:val="none" w:sz="0" w:space="0" w:color="auto"/>
        <w:left w:val="none" w:sz="0" w:space="0" w:color="auto"/>
        <w:bottom w:val="none" w:sz="0" w:space="0" w:color="auto"/>
        <w:right w:val="none" w:sz="0" w:space="0" w:color="auto"/>
      </w:divBdr>
    </w:div>
    <w:div w:id="652029919">
      <w:bodyDiv w:val="1"/>
      <w:marLeft w:val="0"/>
      <w:marRight w:val="0"/>
      <w:marTop w:val="0"/>
      <w:marBottom w:val="0"/>
      <w:divBdr>
        <w:top w:val="none" w:sz="0" w:space="0" w:color="auto"/>
        <w:left w:val="none" w:sz="0" w:space="0" w:color="auto"/>
        <w:bottom w:val="none" w:sz="0" w:space="0" w:color="auto"/>
        <w:right w:val="none" w:sz="0" w:space="0" w:color="auto"/>
      </w:divBdr>
    </w:div>
    <w:div w:id="653530214">
      <w:bodyDiv w:val="1"/>
      <w:marLeft w:val="0"/>
      <w:marRight w:val="0"/>
      <w:marTop w:val="0"/>
      <w:marBottom w:val="0"/>
      <w:divBdr>
        <w:top w:val="none" w:sz="0" w:space="0" w:color="auto"/>
        <w:left w:val="none" w:sz="0" w:space="0" w:color="auto"/>
        <w:bottom w:val="none" w:sz="0" w:space="0" w:color="auto"/>
        <w:right w:val="none" w:sz="0" w:space="0" w:color="auto"/>
      </w:divBdr>
    </w:div>
    <w:div w:id="653948935">
      <w:bodyDiv w:val="1"/>
      <w:marLeft w:val="0"/>
      <w:marRight w:val="0"/>
      <w:marTop w:val="0"/>
      <w:marBottom w:val="0"/>
      <w:divBdr>
        <w:top w:val="none" w:sz="0" w:space="0" w:color="auto"/>
        <w:left w:val="none" w:sz="0" w:space="0" w:color="auto"/>
        <w:bottom w:val="none" w:sz="0" w:space="0" w:color="auto"/>
        <w:right w:val="none" w:sz="0" w:space="0" w:color="auto"/>
      </w:divBdr>
    </w:div>
    <w:div w:id="654184219">
      <w:bodyDiv w:val="1"/>
      <w:marLeft w:val="0"/>
      <w:marRight w:val="0"/>
      <w:marTop w:val="0"/>
      <w:marBottom w:val="0"/>
      <w:divBdr>
        <w:top w:val="none" w:sz="0" w:space="0" w:color="auto"/>
        <w:left w:val="none" w:sz="0" w:space="0" w:color="auto"/>
        <w:bottom w:val="none" w:sz="0" w:space="0" w:color="auto"/>
        <w:right w:val="none" w:sz="0" w:space="0" w:color="auto"/>
      </w:divBdr>
    </w:div>
    <w:div w:id="672299819">
      <w:bodyDiv w:val="1"/>
      <w:marLeft w:val="0"/>
      <w:marRight w:val="0"/>
      <w:marTop w:val="0"/>
      <w:marBottom w:val="0"/>
      <w:divBdr>
        <w:top w:val="none" w:sz="0" w:space="0" w:color="auto"/>
        <w:left w:val="none" w:sz="0" w:space="0" w:color="auto"/>
        <w:bottom w:val="none" w:sz="0" w:space="0" w:color="auto"/>
        <w:right w:val="none" w:sz="0" w:space="0" w:color="auto"/>
      </w:divBdr>
    </w:div>
    <w:div w:id="672686768">
      <w:bodyDiv w:val="1"/>
      <w:marLeft w:val="0"/>
      <w:marRight w:val="0"/>
      <w:marTop w:val="0"/>
      <w:marBottom w:val="0"/>
      <w:divBdr>
        <w:top w:val="none" w:sz="0" w:space="0" w:color="auto"/>
        <w:left w:val="none" w:sz="0" w:space="0" w:color="auto"/>
        <w:bottom w:val="none" w:sz="0" w:space="0" w:color="auto"/>
        <w:right w:val="none" w:sz="0" w:space="0" w:color="auto"/>
      </w:divBdr>
    </w:div>
    <w:div w:id="683438641">
      <w:bodyDiv w:val="1"/>
      <w:marLeft w:val="0"/>
      <w:marRight w:val="0"/>
      <w:marTop w:val="0"/>
      <w:marBottom w:val="0"/>
      <w:divBdr>
        <w:top w:val="none" w:sz="0" w:space="0" w:color="auto"/>
        <w:left w:val="none" w:sz="0" w:space="0" w:color="auto"/>
        <w:bottom w:val="none" w:sz="0" w:space="0" w:color="auto"/>
        <w:right w:val="none" w:sz="0" w:space="0" w:color="auto"/>
      </w:divBdr>
    </w:div>
    <w:div w:id="683752339">
      <w:bodyDiv w:val="1"/>
      <w:marLeft w:val="0"/>
      <w:marRight w:val="0"/>
      <w:marTop w:val="0"/>
      <w:marBottom w:val="0"/>
      <w:divBdr>
        <w:top w:val="none" w:sz="0" w:space="0" w:color="auto"/>
        <w:left w:val="none" w:sz="0" w:space="0" w:color="auto"/>
        <w:bottom w:val="none" w:sz="0" w:space="0" w:color="auto"/>
        <w:right w:val="none" w:sz="0" w:space="0" w:color="auto"/>
      </w:divBdr>
    </w:div>
    <w:div w:id="687756134">
      <w:bodyDiv w:val="1"/>
      <w:marLeft w:val="0"/>
      <w:marRight w:val="0"/>
      <w:marTop w:val="0"/>
      <w:marBottom w:val="0"/>
      <w:divBdr>
        <w:top w:val="none" w:sz="0" w:space="0" w:color="auto"/>
        <w:left w:val="none" w:sz="0" w:space="0" w:color="auto"/>
        <w:bottom w:val="none" w:sz="0" w:space="0" w:color="auto"/>
        <w:right w:val="none" w:sz="0" w:space="0" w:color="auto"/>
      </w:divBdr>
    </w:div>
    <w:div w:id="690765207">
      <w:bodyDiv w:val="1"/>
      <w:marLeft w:val="0"/>
      <w:marRight w:val="0"/>
      <w:marTop w:val="0"/>
      <w:marBottom w:val="0"/>
      <w:divBdr>
        <w:top w:val="none" w:sz="0" w:space="0" w:color="auto"/>
        <w:left w:val="none" w:sz="0" w:space="0" w:color="auto"/>
        <w:bottom w:val="none" w:sz="0" w:space="0" w:color="auto"/>
        <w:right w:val="none" w:sz="0" w:space="0" w:color="auto"/>
      </w:divBdr>
    </w:div>
    <w:div w:id="692918092">
      <w:bodyDiv w:val="1"/>
      <w:marLeft w:val="0"/>
      <w:marRight w:val="0"/>
      <w:marTop w:val="0"/>
      <w:marBottom w:val="0"/>
      <w:divBdr>
        <w:top w:val="none" w:sz="0" w:space="0" w:color="auto"/>
        <w:left w:val="none" w:sz="0" w:space="0" w:color="auto"/>
        <w:bottom w:val="none" w:sz="0" w:space="0" w:color="auto"/>
        <w:right w:val="none" w:sz="0" w:space="0" w:color="auto"/>
      </w:divBdr>
    </w:div>
    <w:div w:id="693459908">
      <w:bodyDiv w:val="1"/>
      <w:marLeft w:val="0"/>
      <w:marRight w:val="0"/>
      <w:marTop w:val="0"/>
      <w:marBottom w:val="0"/>
      <w:divBdr>
        <w:top w:val="none" w:sz="0" w:space="0" w:color="auto"/>
        <w:left w:val="none" w:sz="0" w:space="0" w:color="auto"/>
        <w:bottom w:val="none" w:sz="0" w:space="0" w:color="auto"/>
        <w:right w:val="none" w:sz="0" w:space="0" w:color="auto"/>
      </w:divBdr>
    </w:div>
    <w:div w:id="694188897">
      <w:bodyDiv w:val="1"/>
      <w:marLeft w:val="0"/>
      <w:marRight w:val="0"/>
      <w:marTop w:val="0"/>
      <w:marBottom w:val="0"/>
      <w:divBdr>
        <w:top w:val="none" w:sz="0" w:space="0" w:color="auto"/>
        <w:left w:val="none" w:sz="0" w:space="0" w:color="auto"/>
        <w:bottom w:val="none" w:sz="0" w:space="0" w:color="auto"/>
        <w:right w:val="none" w:sz="0" w:space="0" w:color="auto"/>
      </w:divBdr>
      <w:divsChild>
        <w:div w:id="220293852">
          <w:marLeft w:val="480"/>
          <w:marRight w:val="0"/>
          <w:marTop w:val="0"/>
          <w:marBottom w:val="0"/>
          <w:divBdr>
            <w:top w:val="none" w:sz="0" w:space="0" w:color="auto"/>
            <w:left w:val="none" w:sz="0" w:space="0" w:color="auto"/>
            <w:bottom w:val="none" w:sz="0" w:space="0" w:color="auto"/>
            <w:right w:val="none" w:sz="0" w:space="0" w:color="auto"/>
          </w:divBdr>
        </w:div>
        <w:div w:id="220795806">
          <w:marLeft w:val="480"/>
          <w:marRight w:val="0"/>
          <w:marTop w:val="0"/>
          <w:marBottom w:val="0"/>
          <w:divBdr>
            <w:top w:val="none" w:sz="0" w:space="0" w:color="auto"/>
            <w:left w:val="none" w:sz="0" w:space="0" w:color="auto"/>
            <w:bottom w:val="none" w:sz="0" w:space="0" w:color="auto"/>
            <w:right w:val="none" w:sz="0" w:space="0" w:color="auto"/>
          </w:divBdr>
        </w:div>
        <w:div w:id="324600429">
          <w:marLeft w:val="480"/>
          <w:marRight w:val="0"/>
          <w:marTop w:val="0"/>
          <w:marBottom w:val="0"/>
          <w:divBdr>
            <w:top w:val="none" w:sz="0" w:space="0" w:color="auto"/>
            <w:left w:val="none" w:sz="0" w:space="0" w:color="auto"/>
            <w:bottom w:val="none" w:sz="0" w:space="0" w:color="auto"/>
            <w:right w:val="none" w:sz="0" w:space="0" w:color="auto"/>
          </w:divBdr>
        </w:div>
        <w:div w:id="370231684">
          <w:marLeft w:val="480"/>
          <w:marRight w:val="0"/>
          <w:marTop w:val="0"/>
          <w:marBottom w:val="0"/>
          <w:divBdr>
            <w:top w:val="none" w:sz="0" w:space="0" w:color="auto"/>
            <w:left w:val="none" w:sz="0" w:space="0" w:color="auto"/>
            <w:bottom w:val="none" w:sz="0" w:space="0" w:color="auto"/>
            <w:right w:val="none" w:sz="0" w:space="0" w:color="auto"/>
          </w:divBdr>
        </w:div>
        <w:div w:id="489297286">
          <w:marLeft w:val="480"/>
          <w:marRight w:val="0"/>
          <w:marTop w:val="0"/>
          <w:marBottom w:val="0"/>
          <w:divBdr>
            <w:top w:val="none" w:sz="0" w:space="0" w:color="auto"/>
            <w:left w:val="none" w:sz="0" w:space="0" w:color="auto"/>
            <w:bottom w:val="none" w:sz="0" w:space="0" w:color="auto"/>
            <w:right w:val="none" w:sz="0" w:space="0" w:color="auto"/>
          </w:divBdr>
        </w:div>
        <w:div w:id="490875562">
          <w:marLeft w:val="480"/>
          <w:marRight w:val="0"/>
          <w:marTop w:val="0"/>
          <w:marBottom w:val="0"/>
          <w:divBdr>
            <w:top w:val="none" w:sz="0" w:space="0" w:color="auto"/>
            <w:left w:val="none" w:sz="0" w:space="0" w:color="auto"/>
            <w:bottom w:val="none" w:sz="0" w:space="0" w:color="auto"/>
            <w:right w:val="none" w:sz="0" w:space="0" w:color="auto"/>
          </w:divBdr>
        </w:div>
        <w:div w:id="990870275">
          <w:marLeft w:val="480"/>
          <w:marRight w:val="0"/>
          <w:marTop w:val="0"/>
          <w:marBottom w:val="0"/>
          <w:divBdr>
            <w:top w:val="none" w:sz="0" w:space="0" w:color="auto"/>
            <w:left w:val="none" w:sz="0" w:space="0" w:color="auto"/>
            <w:bottom w:val="none" w:sz="0" w:space="0" w:color="auto"/>
            <w:right w:val="none" w:sz="0" w:space="0" w:color="auto"/>
          </w:divBdr>
        </w:div>
        <w:div w:id="1047990682">
          <w:marLeft w:val="480"/>
          <w:marRight w:val="0"/>
          <w:marTop w:val="0"/>
          <w:marBottom w:val="0"/>
          <w:divBdr>
            <w:top w:val="none" w:sz="0" w:space="0" w:color="auto"/>
            <w:left w:val="none" w:sz="0" w:space="0" w:color="auto"/>
            <w:bottom w:val="none" w:sz="0" w:space="0" w:color="auto"/>
            <w:right w:val="none" w:sz="0" w:space="0" w:color="auto"/>
          </w:divBdr>
        </w:div>
        <w:div w:id="1137340149">
          <w:marLeft w:val="480"/>
          <w:marRight w:val="0"/>
          <w:marTop w:val="0"/>
          <w:marBottom w:val="0"/>
          <w:divBdr>
            <w:top w:val="none" w:sz="0" w:space="0" w:color="auto"/>
            <w:left w:val="none" w:sz="0" w:space="0" w:color="auto"/>
            <w:bottom w:val="none" w:sz="0" w:space="0" w:color="auto"/>
            <w:right w:val="none" w:sz="0" w:space="0" w:color="auto"/>
          </w:divBdr>
        </w:div>
        <w:div w:id="1167597576">
          <w:marLeft w:val="480"/>
          <w:marRight w:val="0"/>
          <w:marTop w:val="0"/>
          <w:marBottom w:val="0"/>
          <w:divBdr>
            <w:top w:val="none" w:sz="0" w:space="0" w:color="auto"/>
            <w:left w:val="none" w:sz="0" w:space="0" w:color="auto"/>
            <w:bottom w:val="none" w:sz="0" w:space="0" w:color="auto"/>
            <w:right w:val="none" w:sz="0" w:space="0" w:color="auto"/>
          </w:divBdr>
        </w:div>
        <w:div w:id="1274360943">
          <w:marLeft w:val="480"/>
          <w:marRight w:val="0"/>
          <w:marTop w:val="0"/>
          <w:marBottom w:val="0"/>
          <w:divBdr>
            <w:top w:val="none" w:sz="0" w:space="0" w:color="auto"/>
            <w:left w:val="none" w:sz="0" w:space="0" w:color="auto"/>
            <w:bottom w:val="none" w:sz="0" w:space="0" w:color="auto"/>
            <w:right w:val="none" w:sz="0" w:space="0" w:color="auto"/>
          </w:divBdr>
        </w:div>
        <w:div w:id="1374622780">
          <w:marLeft w:val="480"/>
          <w:marRight w:val="0"/>
          <w:marTop w:val="0"/>
          <w:marBottom w:val="0"/>
          <w:divBdr>
            <w:top w:val="none" w:sz="0" w:space="0" w:color="auto"/>
            <w:left w:val="none" w:sz="0" w:space="0" w:color="auto"/>
            <w:bottom w:val="none" w:sz="0" w:space="0" w:color="auto"/>
            <w:right w:val="none" w:sz="0" w:space="0" w:color="auto"/>
          </w:divBdr>
        </w:div>
        <w:div w:id="1509176240">
          <w:marLeft w:val="480"/>
          <w:marRight w:val="0"/>
          <w:marTop w:val="0"/>
          <w:marBottom w:val="0"/>
          <w:divBdr>
            <w:top w:val="none" w:sz="0" w:space="0" w:color="auto"/>
            <w:left w:val="none" w:sz="0" w:space="0" w:color="auto"/>
            <w:bottom w:val="none" w:sz="0" w:space="0" w:color="auto"/>
            <w:right w:val="none" w:sz="0" w:space="0" w:color="auto"/>
          </w:divBdr>
        </w:div>
        <w:div w:id="1739129122">
          <w:marLeft w:val="480"/>
          <w:marRight w:val="0"/>
          <w:marTop w:val="0"/>
          <w:marBottom w:val="0"/>
          <w:divBdr>
            <w:top w:val="none" w:sz="0" w:space="0" w:color="auto"/>
            <w:left w:val="none" w:sz="0" w:space="0" w:color="auto"/>
            <w:bottom w:val="none" w:sz="0" w:space="0" w:color="auto"/>
            <w:right w:val="none" w:sz="0" w:space="0" w:color="auto"/>
          </w:divBdr>
        </w:div>
        <w:div w:id="1857843520">
          <w:marLeft w:val="480"/>
          <w:marRight w:val="0"/>
          <w:marTop w:val="0"/>
          <w:marBottom w:val="0"/>
          <w:divBdr>
            <w:top w:val="none" w:sz="0" w:space="0" w:color="auto"/>
            <w:left w:val="none" w:sz="0" w:space="0" w:color="auto"/>
            <w:bottom w:val="none" w:sz="0" w:space="0" w:color="auto"/>
            <w:right w:val="none" w:sz="0" w:space="0" w:color="auto"/>
          </w:divBdr>
        </w:div>
        <w:div w:id="1875998332">
          <w:marLeft w:val="480"/>
          <w:marRight w:val="0"/>
          <w:marTop w:val="0"/>
          <w:marBottom w:val="0"/>
          <w:divBdr>
            <w:top w:val="none" w:sz="0" w:space="0" w:color="auto"/>
            <w:left w:val="none" w:sz="0" w:space="0" w:color="auto"/>
            <w:bottom w:val="none" w:sz="0" w:space="0" w:color="auto"/>
            <w:right w:val="none" w:sz="0" w:space="0" w:color="auto"/>
          </w:divBdr>
        </w:div>
        <w:div w:id="1900167346">
          <w:marLeft w:val="480"/>
          <w:marRight w:val="0"/>
          <w:marTop w:val="0"/>
          <w:marBottom w:val="0"/>
          <w:divBdr>
            <w:top w:val="none" w:sz="0" w:space="0" w:color="auto"/>
            <w:left w:val="none" w:sz="0" w:space="0" w:color="auto"/>
            <w:bottom w:val="none" w:sz="0" w:space="0" w:color="auto"/>
            <w:right w:val="none" w:sz="0" w:space="0" w:color="auto"/>
          </w:divBdr>
        </w:div>
        <w:div w:id="2053919648">
          <w:marLeft w:val="480"/>
          <w:marRight w:val="0"/>
          <w:marTop w:val="0"/>
          <w:marBottom w:val="0"/>
          <w:divBdr>
            <w:top w:val="none" w:sz="0" w:space="0" w:color="auto"/>
            <w:left w:val="none" w:sz="0" w:space="0" w:color="auto"/>
            <w:bottom w:val="none" w:sz="0" w:space="0" w:color="auto"/>
            <w:right w:val="none" w:sz="0" w:space="0" w:color="auto"/>
          </w:divBdr>
        </w:div>
      </w:divsChild>
    </w:div>
    <w:div w:id="715936222">
      <w:bodyDiv w:val="1"/>
      <w:marLeft w:val="0"/>
      <w:marRight w:val="0"/>
      <w:marTop w:val="0"/>
      <w:marBottom w:val="0"/>
      <w:divBdr>
        <w:top w:val="none" w:sz="0" w:space="0" w:color="auto"/>
        <w:left w:val="none" w:sz="0" w:space="0" w:color="auto"/>
        <w:bottom w:val="none" w:sz="0" w:space="0" w:color="auto"/>
        <w:right w:val="none" w:sz="0" w:space="0" w:color="auto"/>
      </w:divBdr>
    </w:div>
    <w:div w:id="719784479">
      <w:bodyDiv w:val="1"/>
      <w:marLeft w:val="0"/>
      <w:marRight w:val="0"/>
      <w:marTop w:val="0"/>
      <w:marBottom w:val="0"/>
      <w:divBdr>
        <w:top w:val="none" w:sz="0" w:space="0" w:color="auto"/>
        <w:left w:val="none" w:sz="0" w:space="0" w:color="auto"/>
        <w:bottom w:val="none" w:sz="0" w:space="0" w:color="auto"/>
        <w:right w:val="none" w:sz="0" w:space="0" w:color="auto"/>
      </w:divBdr>
    </w:div>
    <w:div w:id="723723763">
      <w:bodyDiv w:val="1"/>
      <w:marLeft w:val="0"/>
      <w:marRight w:val="0"/>
      <w:marTop w:val="0"/>
      <w:marBottom w:val="0"/>
      <w:divBdr>
        <w:top w:val="none" w:sz="0" w:space="0" w:color="auto"/>
        <w:left w:val="none" w:sz="0" w:space="0" w:color="auto"/>
        <w:bottom w:val="none" w:sz="0" w:space="0" w:color="auto"/>
        <w:right w:val="none" w:sz="0" w:space="0" w:color="auto"/>
      </w:divBdr>
    </w:div>
    <w:div w:id="726337041">
      <w:bodyDiv w:val="1"/>
      <w:marLeft w:val="0"/>
      <w:marRight w:val="0"/>
      <w:marTop w:val="0"/>
      <w:marBottom w:val="0"/>
      <w:divBdr>
        <w:top w:val="none" w:sz="0" w:space="0" w:color="auto"/>
        <w:left w:val="none" w:sz="0" w:space="0" w:color="auto"/>
        <w:bottom w:val="none" w:sz="0" w:space="0" w:color="auto"/>
        <w:right w:val="none" w:sz="0" w:space="0" w:color="auto"/>
      </w:divBdr>
      <w:divsChild>
        <w:div w:id="27032249">
          <w:marLeft w:val="480"/>
          <w:marRight w:val="0"/>
          <w:marTop w:val="0"/>
          <w:marBottom w:val="0"/>
          <w:divBdr>
            <w:top w:val="none" w:sz="0" w:space="0" w:color="auto"/>
            <w:left w:val="none" w:sz="0" w:space="0" w:color="auto"/>
            <w:bottom w:val="none" w:sz="0" w:space="0" w:color="auto"/>
            <w:right w:val="none" w:sz="0" w:space="0" w:color="auto"/>
          </w:divBdr>
        </w:div>
        <w:div w:id="66922779">
          <w:marLeft w:val="480"/>
          <w:marRight w:val="0"/>
          <w:marTop w:val="0"/>
          <w:marBottom w:val="0"/>
          <w:divBdr>
            <w:top w:val="none" w:sz="0" w:space="0" w:color="auto"/>
            <w:left w:val="none" w:sz="0" w:space="0" w:color="auto"/>
            <w:bottom w:val="none" w:sz="0" w:space="0" w:color="auto"/>
            <w:right w:val="none" w:sz="0" w:space="0" w:color="auto"/>
          </w:divBdr>
        </w:div>
        <w:div w:id="87849913">
          <w:marLeft w:val="480"/>
          <w:marRight w:val="0"/>
          <w:marTop w:val="0"/>
          <w:marBottom w:val="0"/>
          <w:divBdr>
            <w:top w:val="none" w:sz="0" w:space="0" w:color="auto"/>
            <w:left w:val="none" w:sz="0" w:space="0" w:color="auto"/>
            <w:bottom w:val="none" w:sz="0" w:space="0" w:color="auto"/>
            <w:right w:val="none" w:sz="0" w:space="0" w:color="auto"/>
          </w:divBdr>
        </w:div>
        <w:div w:id="118884047">
          <w:marLeft w:val="480"/>
          <w:marRight w:val="0"/>
          <w:marTop w:val="0"/>
          <w:marBottom w:val="0"/>
          <w:divBdr>
            <w:top w:val="none" w:sz="0" w:space="0" w:color="auto"/>
            <w:left w:val="none" w:sz="0" w:space="0" w:color="auto"/>
            <w:bottom w:val="none" w:sz="0" w:space="0" w:color="auto"/>
            <w:right w:val="none" w:sz="0" w:space="0" w:color="auto"/>
          </w:divBdr>
        </w:div>
        <w:div w:id="119808846">
          <w:marLeft w:val="480"/>
          <w:marRight w:val="0"/>
          <w:marTop w:val="0"/>
          <w:marBottom w:val="0"/>
          <w:divBdr>
            <w:top w:val="none" w:sz="0" w:space="0" w:color="auto"/>
            <w:left w:val="none" w:sz="0" w:space="0" w:color="auto"/>
            <w:bottom w:val="none" w:sz="0" w:space="0" w:color="auto"/>
            <w:right w:val="none" w:sz="0" w:space="0" w:color="auto"/>
          </w:divBdr>
        </w:div>
        <w:div w:id="309674248">
          <w:marLeft w:val="480"/>
          <w:marRight w:val="0"/>
          <w:marTop w:val="0"/>
          <w:marBottom w:val="0"/>
          <w:divBdr>
            <w:top w:val="none" w:sz="0" w:space="0" w:color="auto"/>
            <w:left w:val="none" w:sz="0" w:space="0" w:color="auto"/>
            <w:bottom w:val="none" w:sz="0" w:space="0" w:color="auto"/>
            <w:right w:val="none" w:sz="0" w:space="0" w:color="auto"/>
          </w:divBdr>
        </w:div>
        <w:div w:id="398484513">
          <w:marLeft w:val="480"/>
          <w:marRight w:val="0"/>
          <w:marTop w:val="0"/>
          <w:marBottom w:val="0"/>
          <w:divBdr>
            <w:top w:val="none" w:sz="0" w:space="0" w:color="auto"/>
            <w:left w:val="none" w:sz="0" w:space="0" w:color="auto"/>
            <w:bottom w:val="none" w:sz="0" w:space="0" w:color="auto"/>
            <w:right w:val="none" w:sz="0" w:space="0" w:color="auto"/>
          </w:divBdr>
        </w:div>
        <w:div w:id="476799937">
          <w:marLeft w:val="480"/>
          <w:marRight w:val="0"/>
          <w:marTop w:val="0"/>
          <w:marBottom w:val="0"/>
          <w:divBdr>
            <w:top w:val="none" w:sz="0" w:space="0" w:color="auto"/>
            <w:left w:val="none" w:sz="0" w:space="0" w:color="auto"/>
            <w:bottom w:val="none" w:sz="0" w:space="0" w:color="auto"/>
            <w:right w:val="none" w:sz="0" w:space="0" w:color="auto"/>
          </w:divBdr>
        </w:div>
        <w:div w:id="747726900">
          <w:marLeft w:val="480"/>
          <w:marRight w:val="0"/>
          <w:marTop w:val="0"/>
          <w:marBottom w:val="0"/>
          <w:divBdr>
            <w:top w:val="none" w:sz="0" w:space="0" w:color="auto"/>
            <w:left w:val="none" w:sz="0" w:space="0" w:color="auto"/>
            <w:bottom w:val="none" w:sz="0" w:space="0" w:color="auto"/>
            <w:right w:val="none" w:sz="0" w:space="0" w:color="auto"/>
          </w:divBdr>
        </w:div>
        <w:div w:id="766192802">
          <w:marLeft w:val="480"/>
          <w:marRight w:val="0"/>
          <w:marTop w:val="0"/>
          <w:marBottom w:val="0"/>
          <w:divBdr>
            <w:top w:val="none" w:sz="0" w:space="0" w:color="auto"/>
            <w:left w:val="none" w:sz="0" w:space="0" w:color="auto"/>
            <w:bottom w:val="none" w:sz="0" w:space="0" w:color="auto"/>
            <w:right w:val="none" w:sz="0" w:space="0" w:color="auto"/>
          </w:divBdr>
        </w:div>
        <w:div w:id="954168732">
          <w:marLeft w:val="480"/>
          <w:marRight w:val="0"/>
          <w:marTop w:val="0"/>
          <w:marBottom w:val="0"/>
          <w:divBdr>
            <w:top w:val="none" w:sz="0" w:space="0" w:color="auto"/>
            <w:left w:val="none" w:sz="0" w:space="0" w:color="auto"/>
            <w:bottom w:val="none" w:sz="0" w:space="0" w:color="auto"/>
            <w:right w:val="none" w:sz="0" w:space="0" w:color="auto"/>
          </w:divBdr>
        </w:div>
        <w:div w:id="976032309">
          <w:marLeft w:val="480"/>
          <w:marRight w:val="0"/>
          <w:marTop w:val="0"/>
          <w:marBottom w:val="0"/>
          <w:divBdr>
            <w:top w:val="none" w:sz="0" w:space="0" w:color="auto"/>
            <w:left w:val="none" w:sz="0" w:space="0" w:color="auto"/>
            <w:bottom w:val="none" w:sz="0" w:space="0" w:color="auto"/>
            <w:right w:val="none" w:sz="0" w:space="0" w:color="auto"/>
          </w:divBdr>
        </w:div>
        <w:div w:id="1217862915">
          <w:marLeft w:val="480"/>
          <w:marRight w:val="0"/>
          <w:marTop w:val="0"/>
          <w:marBottom w:val="0"/>
          <w:divBdr>
            <w:top w:val="none" w:sz="0" w:space="0" w:color="auto"/>
            <w:left w:val="none" w:sz="0" w:space="0" w:color="auto"/>
            <w:bottom w:val="none" w:sz="0" w:space="0" w:color="auto"/>
            <w:right w:val="none" w:sz="0" w:space="0" w:color="auto"/>
          </w:divBdr>
        </w:div>
        <w:div w:id="1499614096">
          <w:marLeft w:val="480"/>
          <w:marRight w:val="0"/>
          <w:marTop w:val="0"/>
          <w:marBottom w:val="0"/>
          <w:divBdr>
            <w:top w:val="none" w:sz="0" w:space="0" w:color="auto"/>
            <w:left w:val="none" w:sz="0" w:space="0" w:color="auto"/>
            <w:bottom w:val="none" w:sz="0" w:space="0" w:color="auto"/>
            <w:right w:val="none" w:sz="0" w:space="0" w:color="auto"/>
          </w:divBdr>
        </w:div>
        <w:div w:id="1715538779">
          <w:marLeft w:val="480"/>
          <w:marRight w:val="0"/>
          <w:marTop w:val="0"/>
          <w:marBottom w:val="0"/>
          <w:divBdr>
            <w:top w:val="none" w:sz="0" w:space="0" w:color="auto"/>
            <w:left w:val="none" w:sz="0" w:space="0" w:color="auto"/>
            <w:bottom w:val="none" w:sz="0" w:space="0" w:color="auto"/>
            <w:right w:val="none" w:sz="0" w:space="0" w:color="auto"/>
          </w:divBdr>
        </w:div>
        <w:div w:id="1890677596">
          <w:marLeft w:val="480"/>
          <w:marRight w:val="0"/>
          <w:marTop w:val="0"/>
          <w:marBottom w:val="0"/>
          <w:divBdr>
            <w:top w:val="none" w:sz="0" w:space="0" w:color="auto"/>
            <w:left w:val="none" w:sz="0" w:space="0" w:color="auto"/>
            <w:bottom w:val="none" w:sz="0" w:space="0" w:color="auto"/>
            <w:right w:val="none" w:sz="0" w:space="0" w:color="auto"/>
          </w:divBdr>
        </w:div>
        <w:div w:id="1891375765">
          <w:marLeft w:val="480"/>
          <w:marRight w:val="0"/>
          <w:marTop w:val="0"/>
          <w:marBottom w:val="0"/>
          <w:divBdr>
            <w:top w:val="none" w:sz="0" w:space="0" w:color="auto"/>
            <w:left w:val="none" w:sz="0" w:space="0" w:color="auto"/>
            <w:bottom w:val="none" w:sz="0" w:space="0" w:color="auto"/>
            <w:right w:val="none" w:sz="0" w:space="0" w:color="auto"/>
          </w:divBdr>
        </w:div>
        <w:div w:id="1914780564">
          <w:marLeft w:val="480"/>
          <w:marRight w:val="0"/>
          <w:marTop w:val="0"/>
          <w:marBottom w:val="0"/>
          <w:divBdr>
            <w:top w:val="none" w:sz="0" w:space="0" w:color="auto"/>
            <w:left w:val="none" w:sz="0" w:space="0" w:color="auto"/>
            <w:bottom w:val="none" w:sz="0" w:space="0" w:color="auto"/>
            <w:right w:val="none" w:sz="0" w:space="0" w:color="auto"/>
          </w:divBdr>
        </w:div>
        <w:div w:id="2128305961">
          <w:marLeft w:val="480"/>
          <w:marRight w:val="0"/>
          <w:marTop w:val="0"/>
          <w:marBottom w:val="0"/>
          <w:divBdr>
            <w:top w:val="none" w:sz="0" w:space="0" w:color="auto"/>
            <w:left w:val="none" w:sz="0" w:space="0" w:color="auto"/>
            <w:bottom w:val="none" w:sz="0" w:space="0" w:color="auto"/>
            <w:right w:val="none" w:sz="0" w:space="0" w:color="auto"/>
          </w:divBdr>
        </w:div>
      </w:divsChild>
    </w:div>
    <w:div w:id="727218423">
      <w:bodyDiv w:val="1"/>
      <w:marLeft w:val="0"/>
      <w:marRight w:val="0"/>
      <w:marTop w:val="0"/>
      <w:marBottom w:val="0"/>
      <w:divBdr>
        <w:top w:val="none" w:sz="0" w:space="0" w:color="auto"/>
        <w:left w:val="none" w:sz="0" w:space="0" w:color="auto"/>
        <w:bottom w:val="none" w:sz="0" w:space="0" w:color="auto"/>
        <w:right w:val="none" w:sz="0" w:space="0" w:color="auto"/>
      </w:divBdr>
    </w:div>
    <w:div w:id="731857045">
      <w:bodyDiv w:val="1"/>
      <w:marLeft w:val="0"/>
      <w:marRight w:val="0"/>
      <w:marTop w:val="0"/>
      <w:marBottom w:val="0"/>
      <w:divBdr>
        <w:top w:val="none" w:sz="0" w:space="0" w:color="auto"/>
        <w:left w:val="none" w:sz="0" w:space="0" w:color="auto"/>
        <w:bottom w:val="none" w:sz="0" w:space="0" w:color="auto"/>
        <w:right w:val="none" w:sz="0" w:space="0" w:color="auto"/>
      </w:divBdr>
    </w:div>
    <w:div w:id="733088030">
      <w:bodyDiv w:val="1"/>
      <w:marLeft w:val="0"/>
      <w:marRight w:val="0"/>
      <w:marTop w:val="0"/>
      <w:marBottom w:val="0"/>
      <w:divBdr>
        <w:top w:val="none" w:sz="0" w:space="0" w:color="auto"/>
        <w:left w:val="none" w:sz="0" w:space="0" w:color="auto"/>
        <w:bottom w:val="none" w:sz="0" w:space="0" w:color="auto"/>
        <w:right w:val="none" w:sz="0" w:space="0" w:color="auto"/>
      </w:divBdr>
    </w:div>
    <w:div w:id="734552291">
      <w:bodyDiv w:val="1"/>
      <w:marLeft w:val="0"/>
      <w:marRight w:val="0"/>
      <w:marTop w:val="0"/>
      <w:marBottom w:val="0"/>
      <w:divBdr>
        <w:top w:val="none" w:sz="0" w:space="0" w:color="auto"/>
        <w:left w:val="none" w:sz="0" w:space="0" w:color="auto"/>
        <w:bottom w:val="none" w:sz="0" w:space="0" w:color="auto"/>
        <w:right w:val="none" w:sz="0" w:space="0" w:color="auto"/>
      </w:divBdr>
    </w:div>
    <w:div w:id="741829227">
      <w:bodyDiv w:val="1"/>
      <w:marLeft w:val="0"/>
      <w:marRight w:val="0"/>
      <w:marTop w:val="0"/>
      <w:marBottom w:val="0"/>
      <w:divBdr>
        <w:top w:val="none" w:sz="0" w:space="0" w:color="auto"/>
        <w:left w:val="none" w:sz="0" w:space="0" w:color="auto"/>
        <w:bottom w:val="none" w:sz="0" w:space="0" w:color="auto"/>
        <w:right w:val="none" w:sz="0" w:space="0" w:color="auto"/>
      </w:divBdr>
    </w:div>
    <w:div w:id="744566860">
      <w:bodyDiv w:val="1"/>
      <w:marLeft w:val="0"/>
      <w:marRight w:val="0"/>
      <w:marTop w:val="0"/>
      <w:marBottom w:val="0"/>
      <w:divBdr>
        <w:top w:val="none" w:sz="0" w:space="0" w:color="auto"/>
        <w:left w:val="none" w:sz="0" w:space="0" w:color="auto"/>
        <w:bottom w:val="none" w:sz="0" w:space="0" w:color="auto"/>
        <w:right w:val="none" w:sz="0" w:space="0" w:color="auto"/>
      </w:divBdr>
    </w:div>
    <w:div w:id="744884214">
      <w:bodyDiv w:val="1"/>
      <w:marLeft w:val="0"/>
      <w:marRight w:val="0"/>
      <w:marTop w:val="0"/>
      <w:marBottom w:val="0"/>
      <w:divBdr>
        <w:top w:val="none" w:sz="0" w:space="0" w:color="auto"/>
        <w:left w:val="none" w:sz="0" w:space="0" w:color="auto"/>
        <w:bottom w:val="none" w:sz="0" w:space="0" w:color="auto"/>
        <w:right w:val="none" w:sz="0" w:space="0" w:color="auto"/>
      </w:divBdr>
      <w:divsChild>
        <w:div w:id="1309676656">
          <w:marLeft w:val="0"/>
          <w:marRight w:val="0"/>
          <w:marTop w:val="0"/>
          <w:marBottom w:val="0"/>
          <w:divBdr>
            <w:top w:val="none" w:sz="0" w:space="0" w:color="auto"/>
            <w:left w:val="none" w:sz="0" w:space="0" w:color="auto"/>
            <w:bottom w:val="none" w:sz="0" w:space="0" w:color="auto"/>
            <w:right w:val="none" w:sz="0" w:space="0" w:color="auto"/>
          </w:divBdr>
        </w:div>
      </w:divsChild>
    </w:div>
    <w:div w:id="748843240">
      <w:bodyDiv w:val="1"/>
      <w:marLeft w:val="0"/>
      <w:marRight w:val="0"/>
      <w:marTop w:val="0"/>
      <w:marBottom w:val="0"/>
      <w:divBdr>
        <w:top w:val="none" w:sz="0" w:space="0" w:color="auto"/>
        <w:left w:val="none" w:sz="0" w:space="0" w:color="auto"/>
        <w:bottom w:val="none" w:sz="0" w:space="0" w:color="auto"/>
        <w:right w:val="none" w:sz="0" w:space="0" w:color="auto"/>
      </w:divBdr>
      <w:divsChild>
        <w:div w:id="9141922">
          <w:marLeft w:val="480"/>
          <w:marRight w:val="0"/>
          <w:marTop w:val="0"/>
          <w:marBottom w:val="0"/>
          <w:divBdr>
            <w:top w:val="none" w:sz="0" w:space="0" w:color="auto"/>
            <w:left w:val="none" w:sz="0" w:space="0" w:color="auto"/>
            <w:bottom w:val="none" w:sz="0" w:space="0" w:color="auto"/>
            <w:right w:val="none" w:sz="0" w:space="0" w:color="auto"/>
          </w:divBdr>
        </w:div>
        <w:div w:id="36978158">
          <w:marLeft w:val="480"/>
          <w:marRight w:val="0"/>
          <w:marTop w:val="0"/>
          <w:marBottom w:val="0"/>
          <w:divBdr>
            <w:top w:val="none" w:sz="0" w:space="0" w:color="auto"/>
            <w:left w:val="none" w:sz="0" w:space="0" w:color="auto"/>
            <w:bottom w:val="none" w:sz="0" w:space="0" w:color="auto"/>
            <w:right w:val="none" w:sz="0" w:space="0" w:color="auto"/>
          </w:divBdr>
        </w:div>
        <w:div w:id="89471495">
          <w:marLeft w:val="480"/>
          <w:marRight w:val="0"/>
          <w:marTop w:val="0"/>
          <w:marBottom w:val="0"/>
          <w:divBdr>
            <w:top w:val="none" w:sz="0" w:space="0" w:color="auto"/>
            <w:left w:val="none" w:sz="0" w:space="0" w:color="auto"/>
            <w:bottom w:val="none" w:sz="0" w:space="0" w:color="auto"/>
            <w:right w:val="none" w:sz="0" w:space="0" w:color="auto"/>
          </w:divBdr>
        </w:div>
        <w:div w:id="165479287">
          <w:marLeft w:val="480"/>
          <w:marRight w:val="0"/>
          <w:marTop w:val="0"/>
          <w:marBottom w:val="0"/>
          <w:divBdr>
            <w:top w:val="none" w:sz="0" w:space="0" w:color="auto"/>
            <w:left w:val="none" w:sz="0" w:space="0" w:color="auto"/>
            <w:bottom w:val="none" w:sz="0" w:space="0" w:color="auto"/>
            <w:right w:val="none" w:sz="0" w:space="0" w:color="auto"/>
          </w:divBdr>
        </w:div>
        <w:div w:id="310985688">
          <w:marLeft w:val="480"/>
          <w:marRight w:val="0"/>
          <w:marTop w:val="0"/>
          <w:marBottom w:val="0"/>
          <w:divBdr>
            <w:top w:val="none" w:sz="0" w:space="0" w:color="auto"/>
            <w:left w:val="none" w:sz="0" w:space="0" w:color="auto"/>
            <w:bottom w:val="none" w:sz="0" w:space="0" w:color="auto"/>
            <w:right w:val="none" w:sz="0" w:space="0" w:color="auto"/>
          </w:divBdr>
        </w:div>
        <w:div w:id="406809460">
          <w:marLeft w:val="480"/>
          <w:marRight w:val="0"/>
          <w:marTop w:val="0"/>
          <w:marBottom w:val="0"/>
          <w:divBdr>
            <w:top w:val="none" w:sz="0" w:space="0" w:color="auto"/>
            <w:left w:val="none" w:sz="0" w:space="0" w:color="auto"/>
            <w:bottom w:val="none" w:sz="0" w:space="0" w:color="auto"/>
            <w:right w:val="none" w:sz="0" w:space="0" w:color="auto"/>
          </w:divBdr>
        </w:div>
        <w:div w:id="516505062">
          <w:marLeft w:val="480"/>
          <w:marRight w:val="0"/>
          <w:marTop w:val="0"/>
          <w:marBottom w:val="0"/>
          <w:divBdr>
            <w:top w:val="none" w:sz="0" w:space="0" w:color="auto"/>
            <w:left w:val="none" w:sz="0" w:space="0" w:color="auto"/>
            <w:bottom w:val="none" w:sz="0" w:space="0" w:color="auto"/>
            <w:right w:val="none" w:sz="0" w:space="0" w:color="auto"/>
          </w:divBdr>
        </w:div>
        <w:div w:id="606742876">
          <w:marLeft w:val="480"/>
          <w:marRight w:val="0"/>
          <w:marTop w:val="0"/>
          <w:marBottom w:val="0"/>
          <w:divBdr>
            <w:top w:val="none" w:sz="0" w:space="0" w:color="auto"/>
            <w:left w:val="none" w:sz="0" w:space="0" w:color="auto"/>
            <w:bottom w:val="none" w:sz="0" w:space="0" w:color="auto"/>
            <w:right w:val="none" w:sz="0" w:space="0" w:color="auto"/>
          </w:divBdr>
        </w:div>
        <w:div w:id="618611100">
          <w:marLeft w:val="480"/>
          <w:marRight w:val="0"/>
          <w:marTop w:val="0"/>
          <w:marBottom w:val="0"/>
          <w:divBdr>
            <w:top w:val="none" w:sz="0" w:space="0" w:color="auto"/>
            <w:left w:val="none" w:sz="0" w:space="0" w:color="auto"/>
            <w:bottom w:val="none" w:sz="0" w:space="0" w:color="auto"/>
            <w:right w:val="none" w:sz="0" w:space="0" w:color="auto"/>
          </w:divBdr>
        </w:div>
        <w:div w:id="772016602">
          <w:marLeft w:val="480"/>
          <w:marRight w:val="0"/>
          <w:marTop w:val="0"/>
          <w:marBottom w:val="0"/>
          <w:divBdr>
            <w:top w:val="none" w:sz="0" w:space="0" w:color="auto"/>
            <w:left w:val="none" w:sz="0" w:space="0" w:color="auto"/>
            <w:bottom w:val="none" w:sz="0" w:space="0" w:color="auto"/>
            <w:right w:val="none" w:sz="0" w:space="0" w:color="auto"/>
          </w:divBdr>
        </w:div>
        <w:div w:id="863444237">
          <w:marLeft w:val="480"/>
          <w:marRight w:val="0"/>
          <w:marTop w:val="0"/>
          <w:marBottom w:val="0"/>
          <w:divBdr>
            <w:top w:val="none" w:sz="0" w:space="0" w:color="auto"/>
            <w:left w:val="none" w:sz="0" w:space="0" w:color="auto"/>
            <w:bottom w:val="none" w:sz="0" w:space="0" w:color="auto"/>
            <w:right w:val="none" w:sz="0" w:space="0" w:color="auto"/>
          </w:divBdr>
        </w:div>
        <w:div w:id="948390525">
          <w:marLeft w:val="480"/>
          <w:marRight w:val="0"/>
          <w:marTop w:val="0"/>
          <w:marBottom w:val="0"/>
          <w:divBdr>
            <w:top w:val="none" w:sz="0" w:space="0" w:color="auto"/>
            <w:left w:val="none" w:sz="0" w:space="0" w:color="auto"/>
            <w:bottom w:val="none" w:sz="0" w:space="0" w:color="auto"/>
            <w:right w:val="none" w:sz="0" w:space="0" w:color="auto"/>
          </w:divBdr>
        </w:div>
        <w:div w:id="1123501593">
          <w:marLeft w:val="480"/>
          <w:marRight w:val="0"/>
          <w:marTop w:val="0"/>
          <w:marBottom w:val="0"/>
          <w:divBdr>
            <w:top w:val="none" w:sz="0" w:space="0" w:color="auto"/>
            <w:left w:val="none" w:sz="0" w:space="0" w:color="auto"/>
            <w:bottom w:val="none" w:sz="0" w:space="0" w:color="auto"/>
            <w:right w:val="none" w:sz="0" w:space="0" w:color="auto"/>
          </w:divBdr>
        </w:div>
        <w:div w:id="1182164518">
          <w:marLeft w:val="480"/>
          <w:marRight w:val="0"/>
          <w:marTop w:val="0"/>
          <w:marBottom w:val="0"/>
          <w:divBdr>
            <w:top w:val="none" w:sz="0" w:space="0" w:color="auto"/>
            <w:left w:val="none" w:sz="0" w:space="0" w:color="auto"/>
            <w:bottom w:val="none" w:sz="0" w:space="0" w:color="auto"/>
            <w:right w:val="none" w:sz="0" w:space="0" w:color="auto"/>
          </w:divBdr>
        </w:div>
        <w:div w:id="1369640917">
          <w:marLeft w:val="480"/>
          <w:marRight w:val="0"/>
          <w:marTop w:val="0"/>
          <w:marBottom w:val="0"/>
          <w:divBdr>
            <w:top w:val="none" w:sz="0" w:space="0" w:color="auto"/>
            <w:left w:val="none" w:sz="0" w:space="0" w:color="auto"/>
            <w:bottom w:val="none" w:sz="0" w:space="0" w:color="auto"/>
            <w:right w:val="none" w:sz="0" w:space="0" w:color="auto"/>
          </w:divBdr>
        </w:div>
        <w:div w:id="1451897224">
          <w:marLeft w:val="480"/>
          <w:marRight w:val="0"/>
          <w:marTop w:val="0"/>
          <w:marBottom w:val="0"/>
          <w:divBdr>
            <w:top w:val="none" w:sz="0" w:space="0" w:color="auto"/>
            <w:left w:val="none" w:sz="0" w:space="0" w:color="auto"/>
            <w:bottom w:val="none" w:sz="0" w:space="0" w:color="auto"/>
            <w:right w:val="none" w:sz="0" w:space="0" w:color="auto"/>
          </w:divBdr>
        </w:div>
        <w:div w:id="1520117155">
          <w:marLeft w:val="480"/>
          <w:marRight w:val="0"/>
          <w:marTop w:val="0"/>
          <w:marBottom w:val="0"/>
          <w:divBdr>
            <w:top w:val="none" w:sz="0" w:space="0" w:color="auto"/>
            <w:left w:val="none" w:sz="0" w:space="0" w:color="auto"/>
            <w:bottom w:val="none" w:sz="0" w:space="0" w:color="auto"/>
            <w:right w:val="none" w:sz="0" w:space="0" w:color="auto"/>
          </w:divBdr>
        </w:div>
        <w:div w:id="1721246380">
          <w:marLeft w:val="480"/>
          <w:marRight w:val="0"/>
          <w:marTop w:val="0"/>
          <w:marBottom w:val="0"/>
          <w:divBdr>
            <w:top w:val="none" w:sz="0" w:space="0" w:color="auto"/>
            <w:left w:val="none" w:sz="0" w:space="0" w:color="auto"/>
            <w:bottom w:val="none" w:sz="0" w:space="0" w:color="auto"/>
            <w:right w:val="none" w:sz="0" w:space="0" w:color="auto"/>
          </w:divBdr>
        </w:div>
        <w:div w:id="1933850014">
          <w:marLeft w:val="480"/>
          <w:marRight w:val="0"/>
          <w:marTop w:val="0"/>
          <w:marBottom w:val="0"/>
          <w:divBdr>
            <w:top w:val="none" w:sz="0" w:space="0" w:color="auto"/>
            <w:left w:val="none" w:sz="0" w:space="0" w:color="auto"/>
            <w:bottom w:val="none" w:sz="0" w:space="0" w:color="auto"/>
            <w:right w:val="none" w:sz="0" w:space="0" w:color="auto"/>
          </w:divBdr>
        </w:div>
        <w:div w:id="2066221803">
          <w:marLeft w:val="480"/>
          <w:marRight w:val="0"/>
          <w:marTop w:val="0"/>
          <w:marBottom w:val="0"/>
          <w:divBdr>
            <w:top w:val="none" w:sz="0" w:space="0" w:color="auto"/>
            <w:left w:val="none" w:sz="0" w:space="0" w:color="auto"/>
            <w:bottom w:val="none" w:sz="0" w:space="0" w:color="auto"/>
            <w:right w:val="none" w:sz="0" w:space="0" w:color="auto"/>
          </w:divBdr>
        </w:div>
      </w:divsChild>
    </w:div>
    <w:div w:id="751783643">
      <w:bodyDiv w:val="1"/>
      <w:marLeft w:val="0"/>
      <w:marRight w:val="0"/>
      <w:marTop w:val="0"/>
      <w:marBottom w:val="0"/>
      <w:divBdr>
        <w:top w:val="none" w:sz="0" w:space="0" w:color="auto"/>
        <w:left w:val="none" w:sz="0" w:space="0" w:color="auto"/>
        <w:bottom w:val="none" w:sz="0" w:space="0" w:color="auto"/>
        <w:right w:val="none" w:sz="0" w:space="0" w:color="auto"/>
      </w:divBdr>
      <w:divsChild>
        <w:div w:id="2143844612">
          <w:marLeft w:val="0"/>
          <w:marRight w:val="0"/>
          <w:marTop w:val="0"/>
          <w:marBottom w:val="0"/>
          <w:divBdr>
            <w:top w:val="none" w:sz="0" w:space="0" w:color="auto"/>
            <w:left w:val="none" w:sz="0" w:space="0" w:color="auto"/>
            <w:bottom w:val="none" w:sz="0" w:space="0" w:color="auto"/>
            <w:right w:val="none" w:sz="0" w:space="0" w:color="auto"/>
          </w:divBdr>
        </w:div>
      </w:divsChild>
    </w:div>
    <w:div w:id="752357627">
      <w:bodyDiv w:val="1"/>
      <w:marLeft w:val="0"/>
      <w:marRight w:val="0"/>
      <w:marTop w:val="0"/>
      <w:marBottom w:val="0"/>
      <w:divBdr>
        <w:top w:val="none" w:sz="0" w:space="0" w:color="auto"/>
        <w:left w:val="none" w:sz="0" w:space="0" w:color="auto"/>
        <w:bottom w:val="none" w:sz="0" w:space="0" w:color="auto"/>
        <w:right w:val="none" w:sz="0" w:space="0" w:color="auto"/>
      </w:divBdr>
    </w:div>
    <w:div w:id="752581302">
      <w:bodyDiv w:val="1"/>
      <w:marLeft w:val="0"/>
      <w:marRight w:val="0"/>
      <w:marTop w:val="0"/>
      <w:marBottom w:val="0"/>
      <w:divBdr>
        <w:top w:val="none" w:sz="0" w:space="0" w:color="auto"/>
        <w:left w:val="none" w:sz="0" w:space="0" w:color="auto"/>
        <w:bottom w:val="none" w:sz="0" w:space="0" w:color="auto"/>
        <w:right w:val="none" w:sz="0" w:space="0" w:color="auto"/>
      </w:divBdr>
    </w:div>
    <w:div w:id="752943570">
      <w:bodyDiv w:val="1"/>
      <w:marLeft w:val="0"/>
      <w:marRight w:val="0"/>
      <w:marTop w:val="0"/>
      <w:marBottom w:val="0"/>
      <w:divBdr>
        <w:top w:val="none" w:sz="0" w:space="0" w:color="auto"/>
        <w:left w:val="none" w:sz="0" w:space="0" w:color="auto"/>
        <w:bottom w:val="none" w:sz="0" w:space="0" w:color="auto"/>
        <w:right w:val="none" w:sz="0" w:space="0" w:color="auto"/>
      </w:divBdr>
    </w:div>
    <w:div w:id="760417702">
      <w:bodyDiv w:val="1"/>
      <w:marLeft w:val="0"/>
      <w:marRight w:val="0"/>
      <w:marTop w:val="0"/>
      <w:marBottom w:val="0"/>
      <w:divBdr>
        <w:top w:val="none" w:sz="0" w:space="0" w:color="auto"/>
        <w:left w:val="none" w:sz="0" w:space="0" w:color="auto"/>
        <w:bottom w:val="none" w:sz="0" w:space="0" w:color="auto"/>
        <w:right w:val="none" w:sz="0" w:space="0" w:color="auto"/>
      </w:divBdr>
    </w:div>
    <w:div w:id="761534822">
      <w:bodyDiv w:val="1"/>
      <w:marLeft w:val="0"/>
      <w:marRight w:val="0"/>
      <w:marTop w:val="0"/>
      <w:marBottom w:val="0"/>
      <w:divBdr>
        <w:top w:val="none" w:sz="0" w:space="0" w:color="auto"/>
        <w:left w:val="none" w:sz="0" w:space="0" w:color="auto"/>
        <w:bottom w:val="none" w:sz="0" w:space="0" w:color="auto"/>
        <w:right w:val="none" w:sz="0" w:space="0" w:color="auto"/>
      </w:divBdr>
    </w:div>
    <w:div w:id="770853062">
      <w:bodyDiv w:val="1"/>
      <w:marLeft w:val="0"/>
      <w:marRight w:val="0"/>
      <w:marTop w:val="0"/>
      <w:marBottom w:val="0"/>
      <w:divBdr>
        <w:top w:val="none" w:sz="0" w:space="0" w:color="auto"/>
        <w:left w:val="none" w:sz="0" w:space="0" w:color="auto"/>
        <w:bottom w:val="none" w:sz="0" w:space="0" w:color="auto"/>
        <w:right w:val="none" w:sz="0" w:space="0" w:color="auto"/>
      </w:divBdr>
    </w:div>
    <w:div w:id="770861281">
      <w:bodyDiv w:val="1"/>
      <w:marLeft w:val="0"/>
      <w:marRight w:val="0"/>
      <w:marTop w:val="0"/>
      <w:marBottom w:val="0"/>
      <w:divBdr>
        <w:top w:val="none" w:sz="0" w:space="0" w:color="auto"/>
        <w:left w:val="none" w:sz="0" w:space="0" w:color="auto"/>
        <w:bottom w:val="none" w:sz="0" w:space="0" w:color="auto"/>
        <w:right w:val="none" w:sz="0" w:space="0" w:color="auto"/>
      </w:divBdr>
    </w:div>
    <w:div w:id="780998433">
      <w:bodyDiv w:val="1"/>
      <w:marLeft w:val="0"/>
      <w:marRight w:val="0"/>
      <w:marTop w:val="0"/>
      <w:marBottom w:val="0"/>
      <w:divBdr>
        <w:top w:val="none" w:sz="0" w:space="0" w:color="auto"/>
        <w:left w:val="none" w:sz="0" w:space="0" w:color="auto"/>
        <w:bottom w:val="none" w:sz="0" w:space="0" w:color="auto"/>
        <w:right w:val="none" w:sz="0" w:space="0" w:color="auto"/>
      </w:divBdr>
    </w:div>
    <w:div w:id="783620841">
      <w:bodyDiv w:val="1"/>
      <w:marLeft w:val="0"/>
      <w:marRight w:val="0"/>
      <w:marTop w:val="0"/>
      <w:marBottom w:val="0"/>
      <w:divBdr>
        <w:top w:val="none" w:sz="0" w:space="0" w:color="auto"/>
        <w:left w:val="none" w:sz="0" w:space="0" w:color="auto"/>
        <w:bottom w:val="none" w:sz="0" w:space="0" w:color="auto"/>
        <w:right w:val="none" w:sz="0" w:space="0" w:color="auto"/>
      </w:divBdr>
    </w:div>
    <w:div w:id="786656749">
      <w:bodyDiv w:val="1"/>
      <w:marLeft w:val="0"/>
      <w:marRight w:val="0"/>
      <w:marTop w:val="0"/>
      <w:marBottom w:val="0"/>
      <w:divBdr>
        <w:top w:val="none" w:sz="0" w:space="0" w:color="auto"/>
        <w:left w:val="none" w:sz="0" w:space="0" w:color="auto"/>
        <w:bottom w:val="none" w:sz="0" w:space="0" w:color="auto"/>
        <w:right w:val="none" w:sz="0" w:space="0" w:color="auto"/>
      </w:divBdr>
    </w:div>
    <w:div w:id="787240902">
      <w:bodyDiv w:val="1"/>
      <w:marLeft w:val="0"/>
      <w:marRight w:val="0"/>
      <w:marTop w:val="0"/>
      <w:marBottom w:val="0"/>
      <w:divBdr>
        <w:top w:val="none" w:sz="0" w:space="0" w:color="auto"/>
        <w:left w:val="none" w:sz="0" w:space="0" w:color="auto"/>
        <w:bottom w:val="none" w:sz="0" w:space="0" w:color="auto"/>
        <w:right w:val="none" w:sz="0" w:space="0" w:color="auto"/>
      </w:divBdr>
    </w:div>
    <w:div w:id="793518983">
      <w:bodyDiv w:val="1"/>
      <w:marLeft w:val="0"/>
      <w:marRight w:val="0"/>
      <w:marTop w:val="0"/>
      <w:marBottom w:val="0"/>
      <w:divBdr>
        <w:top w:val="none" w:sz="0" w:space="0" w:color="auto"/>
        <w:left w:val="none" w:sz="0" w:space="0" w:color="auto"/>
        <w:bottom w:val="none" w:sz="0" w:space="0" w:color="auto"/>
        <w:right w:val="none" w:sz="0" w:space="0" w:color="auto"/>
      </w:divBdr>
    </w:div>
    <w:div w:id="805900475">
      <w:bodyDiv w:val="1"/>
      <w:marLeft w:val="0"/>
      <w:marRight w:val="0"/>
      <w:marTop w:val="0"/>
      <w:marBottom w:val="0"/>
      <w:divBdr>
        <w:top w:val="none" w:sz="0" w:space="0" w:color="auto"/>
        <w:left w:val="none" w:sz="0" w:space="0" w:color="auto"/>
        <w:bottom w:val="none" w:sz="0" w:space="0" w:color="auto"/>
        <w:right w:val="none" w:sz="0" w:space="0" w:color="auto"/>
      </w:divBdr>
    </w:div>
    <w:div w:id="808327888">
      <w:bodyDiv w:val="1"/>
      <w:marLeft w:val="0"/>
      <w:marRight w:val="0"/>
      <w:marTop w:val="0"/>
      <w:marBottom w:val="0"/>
      <w:divBdr>
        <w:top w:val="none" w:sz="0" w:space="0" w:color="auto"/>
        <w:left w:val="none" w:sz="0" w:space="0" w:color="auto"/>
        <w:bottom w:val="none" w:sz="0" w:space="0" w:color="auto"/>
        <w:right w:val="none" w:sz="0" w:space="0" w:color="auto"/>
      </w:divBdr>
    </w:div>
    <w:div w:id="810637798">
      <w:bodyDiv w:val="1"/>
      <w:marLeft w:val="0"/>
      <w:marRight w:val="0"/>
      <w:marTop w:val="0"/>
      <w:marBottom w:val="0"/>
      <w:divBdr>
        <w:top w:val="none" w:sz="0" w:space="0" w:color="auto"/>
        <w:left w:val="none" w:sz="0" w:space="0" w:color="auto"/>
        <w:bottom w:val="none" w:sz="0" w:space="0" w:color="auto"/>
        <w:right w:val="none" w:sz="0" w:space="0" w:color="auto"/>
      </w:divBdr>
    </w:div>
    <w:div w:id="815029922">
      <w:bodyDiv w:val="1"/>
      <w:marLeft w:val="0"/>
      <w:marRight w:val="0"/>
      <w:marTop w:val="0"/>
      <w:marBottom w:val="0"/>
      <w:divBdr>
        <w:top w:val="none" w:sz="0" w:space="0" w:color="auto"/>
        <w:left w:val="none" w:sz="0" w:space="0" w:color="auto"/>
        <w:bottom w:val="none" w:sz="0" w:space="0" w:color="auto"/>
        <w:right w:val="none" w:sz="0" w:space="0" w:color="auto"/>
      </w:divBdr>
    </w:div>
    <w:div w:id="815150096">
      <w:bodyDiv w:val="1"/>
      <w:marLeft w:val="0"/>
      <w:marRight w:val="0"/>
      <w:marTop w:val="0"/>
      <w:marBottom w:val="0"/>
      <w:divBdr>
        <w:top w:val="none" w:sz="0" w:space="0" w:color="auto"/>
        <w:left w:val="none" w:sz="0" w:space="0" w:color="auto"/>
        <w:bottom w:val="none" w:sz="0" w:space="0" w:color="auto"/>
        <w:right w:val="none" w:sz="0" w:space="0" w:color="auto"/>
      </w:divBdr>
    </w:div>
    <w:div w:id="825240776">
      <w:bodyDiv w:val="1"/>
      <w:marLeft w:val="0"/>
      <w:marRight w:val="0"/>
      <w:marTop w:val="0"/>
      <w:marBottom w:val="0"/>
      <w:divBdr>
        <w:top w:val="none" w:sz="0" w:space="0" w:color="auto"/>
        <w:left w:val="none" w:sz="0" w:space="0" w:color="auto"/>
        <w:bottom w:val="none" w:sz="0" w:space="0" w:color="auto"/>
        <w:right w:val="none" w:sz="0" w:space="0" w:color="auto"/>
      </w:divBdr>
    </w:div>
    <w:div w:id="829177765">
      <w:bodyDiv w:val="1"/>
      <w:marLeft w:val="0"/>
      <w:marRight w:val="0"/>
      <w:marTop w:val="0"/>
      <w:marBottom w:val="0"/>
      <w:divBdr>
        <w:top w:val="none" w:sz="0" w:space="0" w:color="auto"/>
        <w:left w:val="none" w:sz="0" w:space="0" w:color="auto"/>
        <w:bottom w:val="none" w:sz="0" w:space="0" w:color="auto"/>
        <w:right w:val="none" w:sz="0" w:space="0" w:color="auto"/>
      </w:divBdr>
      <w:divsChild>
        <w:div w:id="286393519">
          <w:marLeft w:val="0"/>
          <w:marRight w:val="0"/>
          <w:marTop w:val="0"/>
          <w:marBottom w:val="0"/>
          <w:divBdr>
            <w:top w:val="none" w:sz="0" w:space="0" w:color="auto"/>
            <w:left w:val="none" w:sz="0" w:space="0" w:color="auto"/>
            <w:bottom w:val="none" w:sz="0" w:space="0" w:color="auto"/>
            <w:right w:val="none" w:sz="0" w:space="0" w:color="auto"/>
          </w:divBdr>
        </w:div>
        <w:div w:id="788820296">
          <w:marLeft w:val="0"/>
          <w:marRight w:val="0"/>
          <w:marTop w:val="0"/>
          <w:marBottom w:val="0"/>
          <w:divBdr>
            <w:top w:val="none" w:sz="0" w:space="0" w:color="auto"/>
            <w:left w:val="none" w:sz="0" w:space="0" w:color="auto"/>
            <w:bottom w:val="none" w:sz="0" w:space="0" w:color="auto"/>
            <w:right w:val="none" w:sz="0" w:space="0" w:color="auto"/>
          </w:divBdr>
        </w:div>
        <w:div w:id="1012343613">
          <w:marLeft w:val="0"/>
          <w:marRight w:val="0"/>
          <w:marTop w:val="0"/>
          <w:marBottom w:val="0"/>
          <w:divBdr>
            <w:top w:val="none" w:sz="0" w:space="0" w:color="auto"/>
            <w:left w:val="none" w:sz="0" w:space="0" w:color="auto"/>
            <w:bottom w:val="none" w:sz="0" w:space="0" w:color="auto"/>
            <w:right w:val="none" w:sz="0" w:space="0" w:color="auto"/>
          </w:divBdr>
        </w:div>
        <w:div w:id="1325552810">
          <w:marLeft w:val="0"/>
          <w:marRight w:val="0"/>
          <w:marTop w:val="0"/>
          <w:marBottom w:val="0"/>
          <w:divBdr>
            <w:top w:val="none" w:sz="0" w:space="0" w:color="auto"/>
            <w:left w:val="none" w:sz="0" w:space="0" w:color="auto"/>
            <w:bottom w:val="none" w:sz="0" w:space="0" w:color="auto"/>
            <w:right w:val="none" w:sz="0" w:space="0" w:color="auto"/>
          </w:divBdr>
        </w:div>
        <w:div w:id="1802650472">
          <w:marLeft w:val="0"/>
          <w:marRight w:val="0"/>
          <w:marTop w:val="0"/>
          <w:marBottom w:val="0"/>
          <w:divBdr>
            <w:top w:val="none" w:sz="0" w:space="0" w:color="auto"/>
            <w:left w:val="none" w:sz="0" w:space="0" w:color="auto"/>
            <w:bottom w:val="none" w:sz="0" w:space="0" w:color="auto"/>
            <w:right w:val="none" w:sz="0" w:space="0" w:color="auto"/>
          </w:divBdr>
        </w:div>
        <w:div w:id="1881749192">
          <w:marLeft w:val="0"/>
          <w:marRight w:val="0"/>
          <w:marTop w:val="0"/>
          <w:marBottom w:val="0"/>
          <w:divBdr>
            <w:top w:val="none" w:sz="0" w:space="0" w:color="auto"/>
            <w:left w:val="none" w:sz="0" w:space="0" w:color="auto"/>
            <w:bottom w:val="none" w:sz="0" w:space="0" w:color="auto"/>
            <w:right w:val="none" w:sz="0" w:space="0" w:color="auto"/>
          </w:divBdr>
        </w:div>
        <w:div w:id="1964193458">
          <w:marLeft w:val="0"/>
          <w:marRight w:val="0"/>
          <w:marTop w:val="0"/>
          <w:marBottom w:val="0"/>
          <w:divBdr>
            <w:top w:val="none" w:sz="0" w:space="0" w:color="auto"/>
            <w:left w:val="none" w:sz="0" w:space="0" w:color="auto"/>
            <w:bottom w:val="none" w:sz="0" w:space="0" w:color="auto"/>
            <w:right w:val="none" w:sz="0" w:space="0" w:color="auto"/>
          </w:divBdr>
        </w:div>
      </w:divsChild>
    </w:div>
    <w:div w:id="830024376">
      <w:bodyDiv w:val="1"/>
      <w:marLeft w:val="0"/>
      <w:marRight w:val="0"/>
      <w:marTop w:val="0"/>
      <w:marBottom w:val="0"/>
      <w:divBdr>
        <w:top w:val="none" w:sz="0" w:space="0" w:color="auto"/>
        <w:left w:val="none" w:sz="0" w:space="0" w:color="auto"/>
        <w:bottom w:val="none" w:sz="0" w:space="0" w:color="auto"/>
        <w:right w:val="none" w:sz="0" w:space="0" w:color="auto"/>
      </w:divBdr>
      <w:divsChild>
        <w:div w:id="351952257">
          <w:marLeft w:val="0"/>
          <w:marRight w:val="0"/>
          <w:marTop w:val="0"/>
          <w:marBottom w:val="0"/>
          <w:divBdr>
            <w:top w:val="none" w:sz="0" w:space="0" w:color="auto"/>
            <w:left w:val="none" w:sz="0" w:space="0" w:color="auto"/>
            <w:bottom w:val="none" w:sz="0" w:space="0" w:color="auto"/>
            <w:right w:val="none" w:sz="0" w:space="0" w:color="auto"/>
          </w:divBdr>
        </w:div>
      </w:divsChild>
    </w:div>
    <w:div w:id="831796564">
      <w:bodyDiv w:val="1"/>
      <w:marLeft w:val="0"/>
      <w:marRight w:val="0"/>
      <w:marTop w:val="0"/>
      <w:marBottom w:val="0"/>
      <w:divBdr>
        <w:top w:val="none" w:sz="0" w:space="0" w:color="auto"/>
        <w:left w:val="none" w:sz="0" w:space="0" w:color="auto"/>
        <w:bottom w:val="none" w:sz="0" w:space="0" w:color="auto"/>
        <w:right w:val="none" w:sz="0" w:space="0" w:color="auto"/>
      </w:divBdr>
    </w:div>
    <w:div w:id="866989586">
      <w:bodyDiv w:val="1"/>
      <w:marLeft w:val="0"/>
      <w:marRight w:val="0"/>
      <w:marTop w:val="0"/>
      <w:marBottom w:val="0"/>
      <w:divBdr>
        <w:top w:val="none" w:sz="0" w:space="0" w:color="auto"/>
        <w:left w:val="none" w:sz="0" w:space="0" w:color="auto"/>
        <w:bottom w:val="none" w:sz="0" w:space="0" w:color="auto"/>
        <w:right w:val="none" w:sz="0" w:space="0" w:color="auto"/>
      </w:divBdr>
    </w:div>
    <w:div w:id="885796512">
      <w:bodyDiv w:val="1"/>
      <w:marLeft w:val="0"/>
      <w:marRight w:val="0"/>
      <w:marTop w:val="0"/>
      <w:marBottom w:val="0"/>
      <w:divBdr>
        <w:top w:val="none" w:sz="0" w:space="0" w:color="auto"/>
        <w:left w:val="none" w:sz="0" w:space="0" w:color="auto"/>
        <w:bottom w:val="none" w:sz="0" w:space="0" w:color="auto"/>
        <w:right w:val="none" w:sz="0" w:space="0" w:color="auto"/>
      </w:divBdr>
    </w:div>
    <w:div w:id="886795243">
      <w:bodyDiv w:val="1"/>
      <w:marLeft w:val="0"/>
      <w:marRight w:val="0"/>
      <w:marTop w:val="0"/>
      <w:marBottom w:val="0"/>
      <w:divBdr>
        <w:top w:val="none" w:sz="0" w:space="0" w:color="auto"/>
        <w:left w:val="none" w:sz="0" w:space="0" w:color="auto"/>
        <w:bottom w:val="none" w:sz="0" w:space="0" w:color="auto"/>
        <w:right w:val="none" w:sz="0" w:space="0" w:color="auto"/>
      </w:divBdr>
      <w:divsChild>
        <w:div w:id="69013154">
          <w:marLeft w:val="480"/>
          <w:marRight w:val="0"/>
          <w:marTop w:val="0"/>
          <w:marBottom w:val="0"/>
          <w:divBdr>
            <w:top w:val="none" w:sz="0" w:space="0" w:color="auto"/>
            <w:left w:val="none" w:sz="0" w:space="0" w:color="auto"/>
            <w:bottom w:val="none" w:sz="0" w:space="0" w:color="auto"/>
            <w:right w:val="none" w:sz="0" w:space="0" w:color="auto"/>
          </w:divBdr>
          <w:divsChild>
            <w:div w:id="892738020">
              <w:marLeft w:val="0"/>
              <w:marRight w:val="0"/>
              <w:marTop w:val="0"/>
              <w:marBottom w:val="0"/>
              <w:divBdr>
                <w:top w:val="none" w:sz="0" w:space="0" w:color="auto"/>
                <w:left w:val="none" w:sz="0" w:space="0" w:color="auto"/>
                <w:bottom w:val="none" w:sz="0" w:space="0" w:color="auto"/>
                <w:right w:val="none" w:sz="0" w:space="0" w:color="auto"/>
              </w:divBdr>
              <w:divsChild>
                <w:div w:id="373192860">
                  <w:marLeft w:val="0"/>
                  <w:marRight w:val="0"/>
                  <w:marTop w:val="0"/>
                  <w:marBottom w:val="0"/>
                  <w:divBdr>
                    <w:top w:val="none" w:sz="0" w:space="0" w:color="auto"/>
                    <w:left w:val="none" w:sz="0" w:space="0" w:color="auto"/>
                    <w:bottom w:val="none" w:sz="0" w:space="0" w:color="auto"/>
                    <w:right w:val="none" w:sz="0" w:space="0" w:color="auto"/>
                  </w:divBdr>
                </w:div>
              </w:divsChild>
            </w:div>
            <w:div w:id="1754742156">
              <w:marLeft w:val="0"/>
              <w:marRight w:val="0"/>
              <w:marTop w:val="0"/>
              <w:marBottom w:val="0"/>
              <w:divBdr>
                <w:top w:val="none" w:sz="0" w:space="0" w:color="auto"/>
                <w:left w:val="none" w:sz="0" w:space="0" w:color="auto"/>
                <w:bottom w:val="none" w:sz="0" w:space="0" w:color="auto"/>
                <w:right w:val="none" w:sz="0" w:space="0" w:color="auto"/>
              </w:divBdr>
              <w:divsChild>
                <w:div w:id="508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3425">
          <w:marLeft w:val="480"/>
          <w:marRight w:val="0"/>
          <w:marTop w:val="0"/>
          <w:marBottom w:val="0"/>
          <w:divBdr>
            <w:top w:val="none" w:sz="0" w:space="0" w:color="auto"/>
            <w:left w:val="none" w:sz="0" w:space="0" w:color="auto"/>
            <w:bottom w:val="none" w:sz="0" w:space="0" w:color="auto"/>
            <w:right w:val="none" w:sz="0" w:space="0" w:color="auto"/>
          </w:divBdr>
          <w:divsChild>
            <w:div w:id="938296846">
              <w:marLeft w:val="0"/>
              <w:marRight w:val="0"/>
              <w:marTop w:val="0"/>
              <w:marBottom w:val="0"/>
              <w:divBdr>
                <w:top w:val="none" w:sz="0" w:space="0" w:color="auto"/>
                <w:left w:val="none" w:sz="0" w:space="0" w:color="auto"/>
                <w:bottom w:val="none" w:sz="0" w:space="0" w:color="auto"/>
                <w:right w:val="none" w:sz="0" w:space="0" w:color="auto"/>
              </w:divBdr>
              <w:divsChild>
                <w:div w:id="746146349">
                  <w:marLeft w:val="0"/>
                  <w:marRight w:val="0"/>
                  <w:marTop w:val="0"/>
                  <w:marBottom w:val="0"/>
                  <w:divBdr>
                    <w:top w:val="none" w:sz="0" w:space="0" w:color="auto"/>
                    <w:left w:val="none" w:sz="0" w:space="0" w:color="auto"/>
                    <w:bottom w:val="none" w:sz="0" w:space="0" w:color="auto"/>
                    <w:right w:val="none" w:sz="0" w:space="0" w:color="auto"/>
                  </w:divBdr>
                </w:div>
              </w:divsChild>
            </w:div>
            <w:div w:id="1740664710">
              <w:marLeft w:val="0"/>
              <w:marRight w:val="0"/>
              <w:marTop w:val="0"/>
              <w:marBottom w:val="0"/>
              <w:divBdr>
                <w:top w:val="none" w:sz="0" w:space="0" w:color="auto"/>
                <w:left w:val="none" w:sz="0" w:space="0" w:color="auto"/>
                <w:bottom w:val="none" w:sz="0" w:space="0" w:color="auto"/>
                <w:right w:val="none" w:sz="0" w:space="0" w:color="auto"/>
              </w:divBdr>
              <w:divsChild>
                <w:div w:id="94299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99993">
          <w:marLeft w:val="480"/>
          <w:marRight w:val="0"/>
          <w:marTop w:val="0"/>
          <w:marBottom w:val="0"/>
          <w:divBdr>
            <w:top w:val="none" w:sz="0" w:space="0" w:color="auto"/>
            <w:left w:val="none" w:sz="0" w:space="0" w:color="auto"/>
            <w:bottom w:val="none" w:sz="0" w:space="0" w:color="auto"/>
            <w:right w:val="none" w:sz="0" w:space="0" w:color="auto"/>
          </w:divBdr>
          <w:divsChild>
            <w:div w:id="85541758">
              <w:marLeft w:val="0"/>
              <w:marRight w:val="0"/>
              <w:marTop w:val="0"/>
              <w:marBottom w:val="0"/>
              <w:divBdr>
                <w:top w:val="none" w:sz="0" w:space="0" w:color="auto"/>
                <w:left w:val="none" w:sz="0" w:space="0" w:color="auto"/>
                <w:bottom w:val="none" w:sz="0" w:space="0" w:color="auto"/>
                <w:right w:val="none" w:sz="0" w:space="0" w:color="auto"/>
              </w:divBdr>
              <w:divsChild>
                <w:div w:id="1308438952">
                  <w:marLeft w:val="0"/>
                  <w:marRight w:val="0"/>
                  <w:marTop w:val="0"/>
                  <w:marBottom w:val="0"/>
                  <w:divBdr>
                    <w:top w:val="none" w:sz="0" w:space="0" w:color="auto"/>
                    <w:left w:val="none" w:sz="0" w:space="0" w:color="auto"/>
                    <w:bottom w:val="none" w:sz="0" w:space="0" w:color="auto"/>
                    <w:right w:val="none" w:sz="0" w:space="0" w:color="auto"/>
                  </w:divBdr>
                </w:div>
              </w:divsChild>
            </w:div>
            <w:div w:id="566690271">
              <w:marLeft w:val="0"/>
              <w:marRight w:val="0"/>
              <w:marTop w:val="0"/>
              <w:marBottom w:val="0"/>
              <w:divBdr>
                <w:top w:val="none" w:sz="0" w:space="0" w:color="auto"/>
                <w:left w:val="none" w:sz="0" w:space="0" w:color="auto"/>
                <w:bottom w:val="none" w:sz="0" w:space="0" w:color="auto"/>
                <w:right w:val="none" w:sz="0" w:space="0" w:color="auto"/>
              </w:divBdr>
              <w:divsChild>
                <w:div w:id="454830290">
                  <w:marLeft w:val="0"/>
                  <w:marRight w:val="0"/>
                  <w:marTop w:val="0"/>
                  <w:marBottom w:val="0"/>
                  <w:divBdr>
                    <w:top w:val="none" w:sz="0" w:space="0" w:color="auto"/>
                    <w:left w:val="none" w:sz="0" w:space="0" w:color="auto"/>
                    <w:bottom w:val="none" w:sz="0" w:space="0" w:color="auto"/>
                    <w:right w:val="none" w:sz="0" w:space="0" w:color="auto"/>
                  </w:divBdr>
                </w:div>
              </w:divsChild>
            </w:div>
            <w:div w:id="729311333">
              <w:marLeft w:val="0"/>
              <w:marRight w:val="0"/>
              <w:marTop w:val="0"/>
              <w:marBottom w:val="0"/>
              <w:divBdr>
                <w:top w:val="none" w:sz="0" w:space="0" w:color="auto"/>
                <w:left w:val="none" w:sz="0" w:space="0" w:color="auto"/>
                <w:bottom w:val="none" w:sz="0" w:space="0" w:color="auto"/>
                <w:right w:val="none" w:sz="0" w:space="0" w:color="auto"/>
              </w:divBdr>
              <w:divsChild>
                <w:div w:id="1001280175">
                  <w:marLeft w:val="0"/>
                  <w:marRight w:val="0"/>
                  <w:marTop w:val="0"/>
                  <w:marBottom w:val="0"/>
                  <w:divBdr>
                    <w:top w:val="none" w:sz="0" w:space="0" w:color="auto"/>
                    <w:left w:val="none" w:sz="0" w:space="0" w:color="auto"/>
                    <w:bottom w:val="none" w:sz="0" w:space="0" w:color="auto"/>
                    <w:right w:val="none" w:sz="0" w:space="0" w:color="auto"/>
                  </w:divBdr>
                </w:div>
              </w:divsChild>
            </w:div>
            <w:div w:id="2083913931">
              <w:marLeft w:val="0"/>
              <w:marRight w:val="0"/>
              <w:marTop w:val="0"/>
              <w:marBottom w:val="0"/>
              <w:divBdr>
                <w:top w:val="none" w:sz="0" w:space="0" w:color="auto"/>
                <w:left w:val="none" w:sz="0" w:space="0" w:color="auto"/>
                <w:bottom w:val="none" w:sz="0" w:space="0" w:color="auto"/>
                <w:right w:val="none" w:sz="0" w:space="0" w:color="auto"/>
              </w:divBdr>
              <w:divsChild>
                <w:div w:id="12982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98206">
          <w:marLeft w:val="480"/>
          <w:marRight w:val="0"/>
          <w:marTop w:val="0"/>
          <w:marBottom w:val="0"/>
          <w:divBdr>
            <w:top w:val="none" w:sz="0" w:space="0" w:color="auto"/>
            <w:left w:val="none" w:sz="0" w:space="0" w:color="auto"/>
            <w:bottom w:val="none" w:sz="0" w:space="0" w:color="auto"/>
            <w:right w:val="none" w:sz="0" w:space="0" w:color="auto"/>
          </w:divBdr>
          <w:divsChild>
            <w:div w:id="84351612">
              <w:marLeft w:val="0"/>
              <w:marRight w:val="0"/>
              <w:marTop w:val="0"/>
              <w:marBottom w:val="0"/>
              <w:divBdr>
                <w:top w:val="none" w:sz="0" w:space="0" w:color="auto"/>
                <w:left w:val="none" w:sz="0" w:space="0" w:color="auto"/>
                <w:bottom w:val="none" w:sz="0" w:space="0" w:color="auto"/>
                <w:right w:val="none" w:sz="0" w:space="0" w:color="auto"/>
              </w:divBdr>
              <w:divsChild>
                <w:div w:id="1603420625">
                  <w:marLeft w:val="0"/>
                  <w:marRight w:val="0"/>
                  <w:marTop w:val="0"/>
                  <w:marBottom w:val="0"/>
                  <w:divBdr>
                    <w:top w:val="none" w:sz="0" w:space="0" w:color="auto"/>
                    <w:left w:val="none" w:sz="0" w:space="0" w:color="auto"/>
                    <w:bottom w:val="none" w:sz="0" w:space="0" w:color="auto"/>
                    <w:right w:val="none" w:sz="0" w:space="0" w:color="auto"/>
                  </w:divBdr>
                </w:div>
              </w:divsChild>
            </w:div>
            <w:div w:id="1147815485">
              <w:marLeft w:val="0"/>
              <w:marRight w:val="0"/>
              <w:marTop w:val="0"/>
              <w:marBottom w:val="0"/>
              <w:divBdr>
                <w:top w:val="none" w:sz="0" w:space="0" w:color="auto"/>
                <w:left w:val="none" w:sz="0" w:space="0" w:color="auto"/>
                <w:bottom w:val="none" w:sz="0" w:space="0" w:color="auto"/>
                <w:right w:val="none" w:sz="0" w:space="0" w:color="auto"/>
              </w:divBdr>
              <w:divsChild>
                <w:div w:id="12188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359">
          <w:marLeft w:val="480"/>
          <w:marRight w:val="0"/>
          <w:marTop w:val="0"/>
          <w:marBottom w:val="0"/>
          <w:divBdr>
            <w:top w:val="none" w:sz="0" w:space="0" w:color="auto"/>
            <w:left w:val="none" w:sz="0" w:space="0" w:color="auto"/>
            <w:bottom w:val="none" w:sz="0" w:space="0" w:color="auto"/>
            <w:right w:val="none" w:sz="0" w:space="0" w:color="auto"/>
          </w:divBdr>
        </w:div>
        <w:div w:id="664938783">
          <w:marLeft w:val="480"/>
          <w:marRight w:val="0"/>
          <w:marTop w:val="0"/>
          <w:marBottom w:val="0"/>
          <w:divBdr>
            <w:top w:val="none" w:sz="0" w:space="0" w:color="auto"/>
            <w:left w:val="none" w:sz="0" w:space="0" w:color="auto"/>
            <w:bottom w:val="none" w:sz="0" w:space="0" w:color="auto"/>
            <w:right w:val="none" w:sz="0" w:space="0" w:color="auto"/>
          </w:divBdr>
        </w:div>
        <w:div w:id="946617334">
          <w:marLeft w:val="480"/>
          <w:marRight w:val="0"/>
          <w:marTop w:val="0"/>
          <w:marBottom w:val="0"/>
          <w:divBdr>
            <w:top w:val="none" w:sz="0" w:space="0" w:color="auto"/>
            <w:left w:val="none" w:sz="0" w:space="0" w:color="auto"/>
            <w:bottom w:val="none" w:sz="0" w:space="0" w:color="auto"/>
            <w:right w:val="none" w:sz="0" w:space="0" w:color="auto"/>
          </w:divBdr>
          <w:divsChild>
            <w:div w:id="1028264010">
              <w:marLeft w:val="0"/>
              <w:marRight w:val="0"/>
              <w:marTop w:val="0"/>
              <w:marBottom w:val="0"/>
              <w:divBdr>
                <w:top w:val="none" w:sz="0" w:space="0" w:color="auto"/>
                <w:left w:val="none" w:sz="0" w:space="0" w:color="auto"/>
                <w:bottom w:val="none" w:sz="0" w:space="0" w:color="auto"/>
                <w:right w:val="none" w:sz="0" w:space="0" w:color="auto"/>
              </w:divBdr>
              <w:divsChild>
                <w:div w:id="751463013">
                  <w:marLeft w:val="0"/>
                  <w:marRight w:val="0"/>
                  <w:marTop w:val="0"/>
                  <w:marBottom w:val="0"/>
                  <w:divBdr>
                    <w:top w:val="none" w:sz="0" w:space="0" w:color="auto"/>
                    <w:left w:val="none" w:sz="0" w:space="0" w:color="auto"/>
                    <w:bottom w:val="none" w:sz="0" w:space="0" w:color="auto"/>
                    <w:right w:val="none" w:sz="0" w:space="0" w:color="auto"/>
                  </w:divBdr>
                </w:div>
              </w:divsChild>
            </w:div>
            <w:div w:id="1163277284">
              <w:marLeft w:val="0"/>
              <w:marRight w:val="0"/>
              <w:marTop w:val="0"/>
              <w:marBottom w:val="0"/>
              <w:divBdr>
                <w:top w:val="none" w:sz="0" w:space="0" w:color="auto"/>
                <w:left w:val="none" w:sz="0" w:space="0" w:color="auto"/>
                <w:bottom w:val="none" w:sz="0" w:space="0" w:color="auto"/>
                <w:right w:val="none" w:sz="0" w:space="0" w:color="auto"/>
              </w:divBdr>
              <w:divsChild>
                <w:div w:id="19219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5113">
          <w:marLeft w:val="480"/>
          <w:marRight w:val="0"/>
          <w:marTop w:val="0"/>
          <w:marBottom w:val="0"/>
          <w:divBdr>
            <w:top w:val="none" w:sz="0" w:space="0" w:color="auto"/>
            <w:left w:val="none" w:sz="0" w:space="0" w:color="auto"/>
            <w:bottom w:val="none" w:sz="0" w:space="0" w:color="auto"/>
            <w:right w:val="none" w:sz="0" w:space="0" w:color="auto"/>
          </w:divBdr>
          <w:divsChild>
            <w:div w:id="1081833399">
              <w:marLeft w:val="0"/>
              <w:marRight w:val="0"/>
              <w:marTop w:val="0"/>
              <w:marBottom w:val="0"/>
              <w:divBdr>
                <w:top w:val="none" w:sz="0" w:space="0" w:color="auto"/>
                <w:left w:val="none" w:sz="0" w:space="0" w:color="auto"/>
                <w:bottom w:val="none" w:sz="0" w:space="0" w:color="auto"/>
                <w:right w:val="none" w:sz="0" w:space="0" w:color="auto"/>
              </w:divBdr>
              <w:divsChild>
                <w:div w:id="560017943">
                  <w:marLeft w:val="0"/>
                  <w:marRight w:val="0"/>
                  <w:marTop w:val="0"/>
                  <w:marBottom w:val="0"/>
                  <w:divBdr>
                    <w:top w:val="none" w:sz="0" w:space="0" w:color="auto"/>
                    <w:left w:val="none" w:sz="0" w:space="0" w:color="auto"/>
                    <w:bottom w:val="none" w:sz="0" w:space="0" w:color="auto"/>
                    <w:right w:val="none" w:sz="0" w:space="0" w:color="auto"/>
                  </w:divBdr>
                </w:div>
              </w:divsChild>
            </w:div>
            <w:div w:id="1427311831">
              <w:marLeft w:val="0"/>
              <w:marRight w:val="0"/>
              <w:marTop w:val="0"/>
              <w:marBottom w:val="0"/>
              <w:divBdr>
                <w:top w:val="none" w:sz="0" w:space="0" w:color="auto"/>
                <w:left w:val="none" w:sz="0" w:space="0" w:color="auto"/>
                <w:bottom w:val="none" w:sz="0" w:space="0" w:color="auto"/>
                <w:right w:val="none" w:sz="0" w:space="0" w:color="auto"/>
              </w:divBdr>
              <w:divsChild>
                <w:div w:id="356587137">
                  <w:marLeft w:val="0"/>
                  <w:marRight w:val="0"/>
                  <w:marTop w:val="0"/>
                  <w:marBottom w:val="0"/>
                  <w:divBdr>
                    <w:top w:val="none" w:sz="0" w:space="0" w:color="auto"/>
                    <w:left w:val="none" w:sz="0" w:space="0" w:color="auto"/>
                    <w:bottom w:val="none" w:sz="0" w:space="0" w:color="auto"/>
                    <w:right w:val="none" w:sz="0" w:space="0" w:color="auto"/>
                  </w:divBdr>
                </w:div>
              </w:divsChild>
            </w:div>
            <w:div w:id="1526944380">
              <w:marLeft w:val="0"/>
              <w:marRight w:val="0"/>
              <w:marTop w:val="0"/>
              <w:marBottom w:val="0"/>
              <w:divBdr>
                <w:top w:val="none" w:sz="0" w:space="0" w:color="auto"/>
                <w:left w:val="none" w:sz="0" w:space="0" w:color="auto"/>
                <w:bottom w:val="none" w:sz="0" w:space="0" w:color="auto"/>
                <w:right w:val="none" w:sz="0" w:space="0" w:color="auto"/>
              </w:divBdr>
              <w:divsChild>
                <w:div w:id="1670788592">
                  <w:marLeft w:val="0"/>
                  <w:marRight w:val="0"/>
                  <w:marTop w:val="0"/>
                  <w:marBottom w:val="0"/>
                  <w:divBdr>
                    <w:top w:val="none" w:sz="0" w:space="0" w:color="auto"/>
                    <w:left w:val="none" w:sz="0" w:space="0" w:color="auto"/>
                    <w:bottom w:val="none" w:sz="0" w:space="0" w:color="auto"/>
                    <w:right w:val="none" w:sz="0" w:space="0" w:color="auto"/>
                  </w:divBdr>
                </w:div>
              </w:divsChild>
            </w:div>
            <w:div w:id="2091072280">
              <w:marLeft w:val="0"/>
              <w:marRight w:val="0"/>
              <w:marTop w:val="0"/>
              <w:marBottom w:val="0"/>
              <w:divBdr>
                <w:top w:val="none" w:sz="0" w:space="0" w:color="auto"/>
                <w:left w:val="none" w:sz="0" w:space="0" w:color="auto"/>
                <w:bottom w:val="none" w:sz="0" w:space="0" w:color="auto"/>
                <w:right w:val="none" w:sz="0" w:space="0" w:color="auto"/>
              </w:divBdr>
              <w:divsChild>
                <w:div w:id="17867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9105">
          <w:marLeft w:val="480"/>
          <w:marRight w:val="0"/>
          <w:marTop w:val="0"/>
          <w:marBottom w:val="0"/>
          <w:divBdr>
            <w:top w:val="none" w:sz="0" w:space="0" w:color="auto"/>
            <w:left w:val="none" w:sz="0" w:space="0" w:color="auto"/>
            <w:bottom w:val="none" w:sz="0" w:space="0" w:color="auto"/>
            <w:right w:val="none" w:sz="0" w:space="0" w:color="auto"/>
          </w:divBdr>
        </w:div>
        <w:div w:id="1260406521">
          <w:marLeft w:val="480"/>
          <w:marRight w:val="0"/>
          <w:marTop w:val="0"/>
          <w:marBottom w:val="0"/>
          <w:divBdr>
            <w:top w:val="none" w:sz="0" w:space="0" w:color="auto"/>
            <w:left w:val="none" w:sz="0" w:space="0" w:color="auto"/>
            <w:bottom w:val="none" w:sz="0" w:space="0" w:color="auto"/>
            <w:right w:val="none" w:sz="0" w:space="0" w:color="auto"/>
          </w:divBdr>
        </w:div>
        <w:div w:id="1290624755">
          <w:marLeft w:val="480"/>
          <w:marRight w:val="0"/>
          <w:marTop w:val="0"/>
          <w:marBottom w:val="0"/>
          <w:divBdr>
            <w:top w:val="none" w:sz="0" w:space="0" w:color="auto"/>
            <w:left w:val="none" w:sz="0" w:space="0" w:color="auto"/>
            <w:bottom w:val="none" w:sz="0" w:space="0" w:color="auto"/>
            <w:right w:val="none" w:sz="0" w:space="0" w:color="auto"/>
          </w:divBdr>
          <w:divsChild>
            <w:div w:id="4747827">
              <w:marLeft w:val="0"/>
              <w:marRight w:val="0"/>
              <w:marTop w:val="0"/>
              <w:marBottom w:val="0"/>
              <w:divBdr>
                <w:top w:val="none" w:sz="0" w:space="0" w:color="auto"/>
                <w:left w:val="none" w:sz="0" w:space="0" w:color="auto"/>
                <w:bottom w:val="none" w:sz="0" w:space="0" w:color="auto"/>
                <w:right w:val="none" w:sz="0" w:space="0" w:color="auto"/>
              </w:divBdr>
              <w:divsChild>
                <w:div w:id="1883444235">
                  <w:marLeft w:val="0"/>
                  <w:marRight w:val="0"/>
                  <w:marTop w:val="0"/>
                  <w:marBottom w:val="0"/>
                  <w:divBdr>
                    <w:top w:val="none" w:sz="0" w:space="0" w:color="auto"/>
                    <w:left w:val="none" w:sz="0" w:space="0" w:color="auto"/>
                    <w:bottom w:val="none" w:sz="0" w:space="0" w:color="auto"/>
                    <w:right w:val="none" w:sz="0" w:space="0" w:color="auto"/>
                  </w:divBdr>
                </w:div>
              </w:divsChild>
            </w:div>
            <w:div w:id="1798142775">
              <w:marLeft w:val="0"/>
              <w:marRight w:val="0"/>
              <w:marTop w:val="0"/>
              <w:marBottom w:val="0"/>
              <w:divBdr>
                <w:top w:val="none" w:sz="0" w:space="0" w:color="auto"/>
                <w:left w:val="none" w:sz="0" w:space="0" w:color="auto"/>
                <w:bottom w:val="none" w:sz="0" w:space="0" w:color="auto"/>
                <w:right w:val="none" w:sz="0" w:space="0" w:color="auto"/>
              </w:divBdr>
              <w:divsChild>
                <w:div w:id="8725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9874">
          <w:marLeft w:val="480"/>
          <w:marRight w:val="0"/>
          <w:marTop w:val="0"/>
          <w:marBottom w:val="0"/>
          <w:divBdr>
            <w:top w:val="none" w:sz="0" w:space="0" w:color="auto"/>
            <w:left w:val="none" w:sz="0" w:space="0" w:color="auto"/>
            <w:bottom w:val="none" w:sz="0" w:space="0" w:color="auto"/>
            <w:right w:val="none" w:sz="0" w:space="0" w:color="auto"/>
          </w:divBdr>
        </w:div>
        <w:div w:id="1607077613">
          <w:marLeft w:val="480"/>
          <w:marRight w:val="0"/>
          <w:marTop w:val="0"/>
          <w:marBottom w:val="0"/>
          <w:divBdr>
            <w:top w:val="none" w:sz="0" w:space="0" w:color="auto"/>
            <w:left w:val="none" w:sz="0" w:space="0" w:color="auto"/>
            <w:bottom w:val="none" w:sz="0" w:space="0" w:color="auto"/>
            <w:right w:val="none" w:sz="0" w:space="0" w:color="auto"/>
          </w:divBdr>
        </w:div>
        <w:div w:id="1616407920">
          <w:marLeft w:val="480"/>
          <w:marRight w:val="0"/>
          <w:marTop w:val="0"/>
          <w:marBottom w:val="0"/>
          <w:divBdr>
            <w:top w:val="none" w:sz="0" w:space="0" w:color="auto"/>
            <w:left w:val="none" w:sz="0" w:space="0" w:color="auto"/>
            <w:bottom w:val="none" w:sz="0" w:space="0" w:color="auto"/>
            <w:right w:val="none" w:sz="0" w:space="0" w:color="auto"/>
          </w:divBdr>
        </w:div>
        <w:div w:id="1830320554">
          <w:marLeft w:val="480"/>
          <w:marRight w:val="0"/>
          <w:marTop w:val="0"/>
          <w:marBottom w:val="0"/>
          <w:divBdr>
            <w:top w:val="none" w:sz="0" w:space="0" w:color="auto"/>
            <w:left w:val="none" w:sz="0" w:space="0" w:color="auto"/>
            <w:bottom w:val="none" w:sz="0" w:space="0" w:color="auto"/>
            <w:right w:val="none" w:sz="0" w:space="0" w:color="auto"/>
          </w:divBdr>
        </w:div>
        <w:div w:id="2016687312">
          <w:marLeft w:val="480"/>
          <w:marRight w:val="0"/>
          <w:marTop w:val="0"/>
          <w:marBottom w:val="0"/>
          <w:divBdr>
            <w:top w:val="none" w:sz="0" w:space="0" w:color="auto"/>
            <w:left w:val="none" w:sz="0" w:space="0" w:color="auto"/>
            <w:bottom w:val="none" w:sz="0" w:space="0" w:color="auto"/>
            <w:right w:val="none" w:sz="0" w:space="0" w:color="auto"/>
          </w:divBdr>
          <w:divsChild>
            <w:div w:id="329526873">
              <w:marLeft w:val="0"/>
              <w:marRight w:val="0"/>
              <w:marTop w:val="0"/>
              <w:marBottom w:val="0"/>
              <w:divBdr>
                <w:top w:val="none" w:sz="0" w:space="0" w:color="auto"/>
                <w:left w:val="none" w:sz="0" w:space="0" w:color="auto"/>
                <w:bottom w:val="none" w:sz="0" w:space="0" w:color="auto"/>
                <w:right w:val="none" w:sz="0" w:space="0" w:color="auto"/>
              </w:divBdr>
              <w:divsChild>
                <w:div w:id="1629973122">
                  <w:marLeft w:val="0"/>
                  <w:marRight w:val="0"/>
                  <w:marTop w:val="0"/>
                  <w:marBottom w:val="0"/>
                  <w:divBdr>
                    <w:top w:val="none" w:sz="0" w:space="0" w:color="auto"/>
                    <w:left w:val="none" w:sz="0" w:space="0" w:color="auto"/>
                    <w:bottom w:val="none" w:sz="0" w:space="0" w:color="auto"/>
                    <w:right w:val="none" w:sz="0" w:space="0" w:color="auto"/>
                  </w:divBdr>
                </w:div>
              </w:divsChild>
            </w:div>
            <w:div w:id="673415047">
              <w:marLeft w:val="0"/>
              <w:marRight w:val="0"/>
              <w:marTop w:val="0"/>
              <w:marBottom w:val="0"/>
              <w:divBdr>
                <w:top w:val="none" w:sz="0" w:space="0" w:color="auto"/>
                <w:left w:val="none" w:sz="0" w:space="0" w:color="auto"/>
                <w:bottom w:val="none" w:sz="0" w:space="0" w:color="auto"/>
                <w:right w:val="none" w:sz="0" w:space="0" w:color="auto"/>
              </w:divBdr>
              <w:divsChild>
                <w:div w:id="1825509511">
                  <w:marLeft w:val="0"/>
                  <w:marRight w:val="0"/>
                  <w:marTop w:val="0"/>
                  <w:marBottom w:val="0"/>
                  <w:divBdr>
                    <w:top w:val="none" w:sz="0" w:space="0" w:color="auto"/>
                    <w:left w:val="none" w:sz="0" w:space="0" w:color="auto"/>
                    <w:bottom w:val="none" w:sz="0" w:space="0" w:color="auto"/>
                    <w:right w:val="none" w:sz="0" w:space="0" w:color="auto"/>
                  </w:divBdr>
                </w:div>
              </w:divsChild>
            </w:div>
            <w:div w:id="1884827571">
              <w:marLeft w:val="0"/>
              <w:marRight w:val="0"/>
              <w:marTop w:val="0"/>
              <w:marBottom w:val="0"/>
              <w:divBdr>
                <w:top w:val="none" w:sz="0" w:space="0" w:color="auto"/>
                <w:left w:val="none" w:sz="0" w:space="0" w:color="auto"/>
                <w:bottom w:val="none" w:sz="0" w:space="0" w:color="auto"/>
                <w:right w:val="none" w:sz="0" w:space="0" w:color="auto"/>
              </w:divBdr>
              <w:divsChild>
                <w:div w:id="1353023063">
                  <w:marLeft w:val="0"/>
                  <w:marRight w:val="0"/>
                  <w:marTop w:val="0"/>
                  <w:marBottom w:val="0"/>
                  <w:divBdr>
                    <w:top w:val="none" w:sz="0" w:space="0" w:color="auto"/>
                    <w:left w:val="none" w:sz="0" w:space="0" w:color="auto"/>
                    <w:bottom w:val="none" w:sz="0" w:space="0" w:color="auto"/>
                    <w:right w:val="none" w:sz="0" w:space="0" w:color="auto"/>
                  </w:divBdr>
                </w:div>
              </w:divsChild>
            </w:div>
            <w:div w:id="2051344701">
              <w:marLeft w:val="0"/>
              <w:marRight w:val="0"/>
              <w:marTop w:val="0"/>
              <w:marBottom w:val="0"/>
              <w:divBdr>
                <w:top w:val="none" w:sz="0" w:space="0" w:color="auto"/>
                <w:left w:val="none" w:sz="0" w:space="0" w:color="auto"/>
                <w:bottom w:val="none" w:sz="0" w:space="0" w:color="auto"/>
                <w:right w:val="none" w:sz="0" w:space="0" w:color="auto"/>
              </w:divBdr>
              <w:divsChild>
                <w:div w:id="18392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4715">
          <w:marLeft w:val="480"/>
          <w:marRight w:val="0"/>
          <w:marTop w:val="0"/>
          <w:marBottom w:val="0"/>
          <w:divBdr>
            <w:top w:val="none" w:sz="0" w:space="0" w:color="auto"/>
            <w:left w:val="none" w:sz="0" w:space="0" w:color="auto"/>
            <w:bottom w:val="none" w:sz="0" w:space="0" w:color="auto"/>
            <w:right w:val="none" w:sz="0" w:space="0" w:color="auto"/>
          </w:divBdr>
        </w:div>
      </w:divsChild>
    </w:div>
    <w:div w:id="891191180">
      <w:bodyDiv w:val="1"/>
      <w:marLeft w:val="0"/>
      <w:marRight w:val="0"/>
      <w:marTop w:val="0"/>
      <w:marBottom w:val="0"/>
      <w:divBdr>
        <w:top w:val="none" w:sz="0" w:space="0" w:color="auto"/>
        <w:left w:val="none" w:sz="0" w:space="0" w:color="auto"/>
        <w:bottom w:val="none" w:sz="0" w:space="0" w:color="auto"/>
        <w:right w:val="none" w:sz="0" w:space="0" w:color="auto"/>
      </w:divBdr>
    </w:div>
    <w:div w:id="893197491">
      <w:bodyDiv w:val="1"/>
      <w:marLeft w:val="0"/>
      <w:marRight w:val="0"/>
      <w:marTop w:val="0"/>
      <w:marBottom w:val="0"/>
      <w:divBdr>
        <w:top w:val="none" w:sz="0" w:space="0" w:color="auto"/>
        <w:left w:val="none" w:sz="0" w:space="0" w:color="auto"/>
        <w:bottom w:val="none" w:sz="0" w:space="0" w:color="auto"/>
        <w:right w:val="none" w:sz="0" w:space="0" w:color="auto"/>
      </w:divBdr>
    </w:div>
    <w:div w:id="901140184">
      <w:bodyDiv w:val="1"/>
      <w:marLeft w:val="0"/>
      <w:marRight w:val="0"/>
      <w:marTop w:val="0"/>
      <w:marBottom w:val="0"/>
      <w:divBdr>
        <w:top w:val="none" w:sz="0" w:space="0" w:color="auto"/>
        <w:left w:val="none" w:sz="0" w:space="0" w:color="auto"/>
        <w:bottom w:val="none" w:sz="0" w:space="0" w:color="auto"/>
        <w:right w:val="none" w:sz="0" w:space="0" w:color="auto"/>
      </w:divBdr>
    </w:div>
    <w:div w:id="904418354">
      <w:bodyDiv w:val="1"/>
      <w:marLeft w:val="0"/>
      <w:marRight w:val="0"/>
      <w:marTop w:val="0"/>
      <w:marBottom w:val="0"/>
      <w:divBdr>
        <w:top w:val="none" w:sz="0" w:space="0" w:color="auto"/>
        <w:left w:val="none" w:sz="0" w:space="0" w:color="auto"/>
        <w:bottom w:val="none" w:sz="0" w:space="0" w:color="auto"/>
        <w:right w:val="none" w:sz="0" w:space="0" w:color="auto"/>
      </w:divBdr>
    </w:div>
    <w:div w:id="905842677">
      <w:bodyDiv w:val="1"/>
      <w:marLeft w:val="0"/>
      <w:marRight w:val="0"/>
      <w:marTop w:val="0"/>
      <w:marBottom w:val="0"/>
      <w:divBdr>
        <w:top w:val="none" w:sz="0" w:space="0" w:color="auto"/>
        <w:left w:val="none" w:sz="0" w:space="0" w:color="auto"/>
        <w:bottom w:val="none" w:sz="0" w:space="0" w:color="auto"/>
        <w:right w:val="none" w:sz="0" w:space="0" w:color="auto"/>
      </w:divBdr>
    </w:div>
    <w:div w:id="909967393">
      <w:bodyDiv w:val="1"/>
      <w:marLeft w:val="0"/>
      <w:marRight w:val="0"/>
      <w:marTop w:val="0"/>
      <w:marBottom w:val="0"/>
      <w:divBdr>
        <w:top w:val="none" w:sz="0" w:space="0" w:color="auto"/>
        <w:left w:val="none" w:sz="0" w:space="0" w:color="auto"/>
        <w:bottom w:val="none" w:sz="0" w:space="0" w:color="auto"/>
        <w:right w:val="none" w:sz="0" w:space="0" w:color="auto"/>
      </w:divBdr>
    </w:div>
    <w:div w:id="916281494">
      <w:bodyDiv w:val="1"/>
      <w:marLeft w:val="0"/>
      <w:marRight w:val="0"/>
      <w:marTop w:val="0"/>
      <w:marBottom w:val="0"/>
      <w:divBdr>
        <w:top w:val="none" w:sz="0" w:space="0" w:color="auto"/>
        <w:left w:val="none" w:sz="0" w:space="0" w:color="auto"/>
        <w:bottom w:val="none" w:sz="0" w:space="0" w:color="auto"/>
        <w:right w:val="none" w:sz="0" w:space="0" w:color="auto"/>
      </w:divBdr>
      <w:divsChild>
        <w:div w:id="6716010">
          <w:marLeft w:val="0"/>
          <w:marRight w:val="0"/>
          <w:marTop w:val="0"/>
          <w:marBottom w:val="0"/>
          <w:divBdr>
            <w:top w:val="none" w:sz="0" w:space="0" w:color="auto"/>
            <w:left w:val="none" w:sz="0" w:space="0" w:color="auto"/>
            <w:bottom w:val="none" w:sz="0" w:space="0" w:color="auto"/>
            <w:right w:val="none" w:sz="0" w:space="0" w:color="auto"/>
          </w:divBdr>
        </w:div>
        <w:div w:id="23871963">
          <w:marLeft w:val="0"/>
          <w:marRight w:val="0"/>
          <w:marTop w:val="0"/>
          <w:marBottom w:val="0"/>
          <w:divBdr>
            <w:top w:val="none" w:sz="0" w:space="0" w:color="auto"/>
            <w:left w:val="none" w:sz="0" w:space="0" w:color="auto"/>
            <w:bottom w:val="none" w:sz="0" w:space="0" w:color="auto"/>
            <w:right w:val="none" w:sz="0" w:space="0" w:color="auto"/>
          </w:divBdr>
        </w:div>
        <w:div w:id="92091404">
          <w:marLeft w:val="0"/>
          <w:marRight w:val="0"/>
          <w:marTop w:val="0"/>
          <w:marBottom w:val="0"/>
          <w:divBdr>
            <w:top w:val="none" w:sz="0" w:space="0" w:color="auto"/>
            <w:left w:val="none" w:sz="0" w:space="0" w:color="auto"/>
            <w:bottom w:val="none" w:sz="0" w:space="0" w:color="auto"/>
            <w:right w:val="none" w:sz="0" w:space="0" w:color="auto"/>
          </w:divBdr>
        </w:div>
        <w:div w:id="138811894">
          <w:marLeft w:val="0"/>
          <w:marRight w:val="0"/>
          <w:marTop w:val="0"/>
          <w:marBottom w:val="0"/>
          <w:divBdr>
            <w:top w:val="none" w:sz="0" w:space="0" w:color="auto"/>
            <w:left w:val="none" w:sz="0" w:space="0" w:color="auto"/>
            <w:bottom w:val="none" w:sz="0" w:space="0" w:color="auto"/>
            <w:right w:val="none" w:sz="0" w:space="0" w:color="auto"/>
          </w:divBdr>
        </w:div>
        <w:div w:id="167839940">
          <w:marLeft w:val="0"/>
          <w:marRight w:val="0"/>
          <w:marTop w:val="0"/>
          <w:marBottom w:val="0"/>
          <w:divBdr>
            <w:top w:val="none" w:sz="0" w:space="0" w:color="auto"/>
            <w:left w:val="none" w:sz="0" w:space="0" w:color="auto"/>
            <w:bottom w:val="none" w:sz="0" w:space="0" w:color="auto"/>
            <w:right w:val="none" w:sz="0" w:space="0" w:color="auto"/>
          </w:divBdr>
        </w:div>
        <w:div w:id="181288926">
          <w:marLeft w:val="0"/>
          <w:marRight w:val="0"/>
          <w:marTop w:val="0"/>
          <w:marBottom w:val="0"/>
          <w:divBdr>
            <w:top w:val="none" w:sz="0" w:space="0" w:color="auto"/>
            <w:left w:val="none" w:sz="0" w:space="0" w:color="auto"/>
            <w:bottom w:val="none" w:sz="0" w:space="0" w:color="auto"/>
            <w:right w:val="none" w:sz="0" w:space="0" w:color="auto"/>
          </w:divBdr>
        </w:div>
        <w:div w:id="330648989">
          <w:marLeft w:val="0"/>
          <w:marRight w:val="0"/>
          <w:marTop w:val="0"/>
          <w:marBottom w:val="0"/>
          <w:divBdr>
            <w:top w:val="none" w:sz="0" w:space="0" w:color="auto"/>
            <w:left w:val="none" w:sz="0" w:space="0" w:color="auto"/>
            <w:bottom w:val="none" w:sz="0" w:space="0" w:color="auto"/>
            <w:right w:val="none" w:sz="0" w:space="0" w:color="auto"/>
          </w:divBdr>
        </w:div>
        <w:div w:id="600339285">
          <w:marLeft w:val="0"/>
          <w:marRight w:val="0"/>
          <w:marTop w:val="0"/>
          <w:marBottom w:val="0"/>
          <w:divBdr>
            <w:top w:val="none" w:sz="0" w:space="0" w:color="auto"/>
            <w:left w:val="none" w:sz="0" w:space="0" w:color="auto"/>
            <w:bottom w:val="none" w:sz="0" w:space="0" w:color="auto"/>
            <w:right w:val="none" w:sz="0" w:space="0" w:color="auto"/>
          </w:divBdr>
        </w:div>
        <w:div w:id="981926102">
          <w:marLeft w:val="0"/>
          <w:marRight w:val="0"/>
          <w:marTop w:val="0"/>
          <w:marBottom w:val="0"/>
          <w:divBdr>
            <w:top w:val="none" w:sz="0" w:space="0" w:color="auto"/>
            <w:left w:val="none" w:sz="0" w:space="0" w:color="auto"/>
            <w:bottom w:val="none" w:sz="0" w:space="0" w:color="auto"/>
            <w:right w:val="none" w:sz="0" w:space="0" w:color="auto"/>
          </w:divBdr>
        </w:div>
        <w:div w:id="1260984151">
          <w:marLeft w:val="0"/>
          <w:marRight w:val="0"/>
          <w:marTop w:val="0"/>
          <w:marBottom w:val="0"/>
          <w:divBdr>
            <w:top w:val="none" w:sz="0" w:space="0" w:color="auto"/>
            <w:left w:val="none" w:sz="0" w:space="0" w:color="auto"/>
            <w:bottom w:val="none" w:sz="0" w:space="0" w:color="auto"/>
            <w:right w:val="none" w:sz="0" w:space="0" w:color="auto"/>
          </w:divBdr>
        </w:div>
        <w:div w:id="1308389694">
          <w:marLeft w:val="0"/>
          <w:marRight w:val="0"/>
          <w:marTop w:val="0"/>
          <w:marBottom w:val="0"/>
          <w:divBdr>
            <w:top w:val="none" w:sz="0" w:space="0" w:color="auto"/>
            <w:left w:val="none" w:sz="0" w:space="0" w:color="auto"/>
            <w:bottom w:val="none" w:sz="0" w:space="0" w:color="auto"/>
            <w:right w:val="none" w:sz="0" w:space="0" w:color="auto"/>
          </w:divBdr>
        </w:div>
        <w:div w:id="1340548641">
          <w:marLeft w:val="0"/>
          <w:marRight w:val="0"/>
          <w:marTop w:val="0"/>
          <w:marBottom w:val="0"/>
          <w:divBdr>
            <w:top w:val="none" w:sz="0" w:space="0" w:color="auto"/>
            <w:left w:val="none" w:sz="0" w:space="0" w:color="auto"/>
            <w:bottom w:val="none" w:sz="0" w:space="0" w:color="auto"/>
            <w:right w:val="none" w:sz="0" w:space="0" w:color="auto"/>
          </w:divBdr>
        </w:div>
        <w:div w:id="1517037724">
          <w:marLeft w:val="0"/>
          <w:marRight w:val="0"/>
          <w:marTop w:val="0"/>
          <w:marBottom w:val="0"/>
          <w:divBdr>
            <w:top w:val="none" w:sz="0" w:space="0" w:color="auto"/>
            <w:left w:val="none" w:sz="0" w:space="0" w:color="auto"/>
            <w:bottom w:val="none" w:sz="0" w:space="0" w:color="auto"/>
            <w:right w:val="none" w:sz="0" w:space="0" w:color="auto"/>
          </w:divBdr>
        </w:div>
        <w:div w:id="1776637206">
          <w:marLeft w:val="0"/>
          <w:marRight w:val="0"/>
          <w:marTop w:val="0"/>
          <w:marBottom w:val="0"/>
          <w:divBdr>
            <w:top w:val="none" w:sz="0" w:space="0" w:color="auto"/>
            <w:left w:val="none" w:sz="0" w:space="0" w:color="auto"/>
            <w:bottom w:val="none" w:sz="0" w:space="0" w:color="auto"/>
            <w:right w:val="none" w:sz="0" w:space="0" w:color="auto"/>
          </w:divBdr>
        </w:div>
      </w:divsChild>
    </w:div>
    <w:div w:id="921841288">
      <w:bodyDiv w:val="1"/>
      <w:marLeft w:val="0"/>
      <w:marRight w:val="0"/>
      <w:marTop w:val="0"/>
      <w:marBottom w:val="0"/>
      <w:divBdr>
        <w:top w:val="none" w:sz="0" w:space="0" w:color="auto"/>
        <w:left w:val="none" w:sz="0" w:space="0" w:color="auto"/>
        <w:bottom w:val="none" w:sz="0" w:space="0" w:color="auto"/>
        <w:right w:val="none" w:sz="0" w:space="0" w:color="auto"/>
      </w:divBdr>
    </w:div>
    <w:div w:id="925113206">
      <w:bodyDiv w:val="1"/>
      <w:marLeft w:val="0"/>
      <w:marRight w:val="0"/>
      <w:marTop w:val="0"/>
      <w:marBottom w:val="0"/>
      <w:divBdr>
        <w:top w:val="none" w:sz="0" w:space="0" w:color="auto"/>
        <w:left w:val="none" w:sz="0" w:space="0" w:color="auto"/>
        <w:bottom w:val="none" w:sz="0" w:space="0" w:color="auto"/>
        <w:right w:val="none" w:sz="0" w:space="0" w:color="auto"/>
      </w:divBdr>
    </w:div>
    <w:div w:id="925307695">
      <w:bodyDiv w:val="1"/>
      <w:marLeft w:val="0"/>
      <w:marRight w:val="0"/>
      <w:marTop w:val="0"/>
      <w:marBottom w:val="0"/>
      <w:divBdr>
        <w:top w:val="none" w:sz="0" w:space="0" w:color="auto"/>
        <w:left w:val="none" w:sz="0" w:space="0" w:color="auto"/>
        <w:bottom w:val="none" w:sz="0" w:space="0" w:color="auto"/>
        <w:right w:val="none" w:sz="0" w:space="0" w:color="auto"/>
      </w:divBdr>
    </w:div>
    <w:div w:id="934481420">
      <w:bodyDiv w:val="1"/>
      <w:marLeft w:val="0"/>
      <w:marRight w:val="0"/>
      <w:marTop w:val="0"/>
      <w:marBottom w:val="0"/>
      <w:divBdr>
        <w:top w:val="none" w:sz="0" w:space="0" w:color="auto"/>
        <w:left w:val="none" w:sz="0" w:space="0" w:color="auto"/>
        <w:bottom w:val="none" w:sz="0" w:space="0" w:color="auto"/>
        <w:right w:val="none" w:sz="0" w:space="0" w:color="auto"/>
      </w:divBdr>
    </w:div>
    <w:div w:id="935602346">
      <w:bodyDiv w:val="1"/>
      <w:marLeft w:val="0"/>
      <w:marRight w:val="0"/>
      <w:marTop w:val="0"/>
      <w:marBottom w:val="0"/>
      <w:divBdr>
        <w:top w:val="none" w:sz="0" w:space="0" w:color="auto"/>
        <w:left w:val="none" w:sz="0" w:space="0" w:color="auto"/>
        <w:bottom w:val="none" w:sz="0" w:space="0" w:color="auto"/>
        <w:right w:val="none" w:sz="0" w:space="0" w:color="auto"/>
      </w:divBdr>
    </w:div>
    <w:div w:id="942952167">
      <w:bodyDiv w:val="1"/>
      <w:marLeft w:val="0"/>
      <w:marRight w:val="0"/>
      <w:marTop w:val="0"/>
      <w:marBottom w:val="0"/>
      <w:divBdr>
        <w:top w:val="none" w:sz="0" w:space="0" w:color="auto"/>
        <w:left w:val="none" w:sz="0" w:space="0" w:color="auto"/>
        <w:bottom w:val="none" w:sz="0" w:space="0" w:color="auto"/>
        <w:right w:val="none" w:sz="0" w:space="0" w:color="auto"/>
      </w:divBdr>
    </w:div>
    <w:div w:id="944701483">
      <w:bodyDiv w:val="1"/>
      <w:marLeft w:val="0"/>
      <w:marRight w:val="0"/>
      <w:marTop w:val="0"/>
      <w:marBottom w:val="0"/>
      <w:divBdr>
        <w:top w:val="none" w:sz="0" w:space="0" w:color="auto"/>
        <w:left w:val="none" w:sz="0" w:space="0" w:color="auto"/>
        <w:bottom w:val="none" w:sz="0" w:space="0" w:color="auto"/>
        <w:right w:val="none" w:sz="0" w:space="0" w:color="auto"/>
      </w:divBdr>
    </w:div>
    <w:div w:id="950741178">
      <w:bodyDiv w:val="1"/>
      <w:marLeft w:val="0"/>
      <w:marRight w:val="0"/>
      <w:marTop w:val="0"/>
      <w:marBottom w:val="0"/>
      <w:divBdr>
        <w:top w:val="none" w:sz="0" w:space="0" w:color="auto"/>
        <w:left w:val="none" w:sz="0" w:space="0" w:color="auto"/>
        <w:bottom w:val="none" w:sz="0" w:space="0" w:color="auto"/>
        <w:right w:val="none" w:sz="0" w:space="0" w:color="auto"/>
      </w:divBdr>
    </w:div>
    <w:div w:id="953633455">
      <w:bodyDiv w:val="1"/>
      <w:marLeft w:val="0"/>
      <w:marRight w:val="0"/>
      <w:marTop w:val="0"/>
      <w:marBottom w:val="0"/>
      <w:divBdr>
        <w:top w:val="none" w:sz="0" w:space="0" w:color="auto"/>
        <w:left w:val="none" w:sz="0" w:space="0" w:color="auto"/>
        <w:bottom w:val="none" w:sz="0" w:space="0" w:color="auto"/>
        <w:right w:val="none" w:sz="0" w:space="0" w:color="auto"/>
      </w:divBdr>
      <w:divsChild>
        <w:div w:id="95565766">
          <w:marLeft w:val="480"/>
          <w:marRight w:val="0"/>
          <w:marTop w:val="0"/>
          <w:marBottom w:val="0"/>
          <w:divBdr>
            <w:top w:val="none" w:sz="0" w:space="0" w:color="auto"/>
            <w:left w:val="none" w:sz="0" w:space="0" w:color="auto"/>
            <w:bottom w:val="none" w:sz="0" w:space="0" w:color="auto"/>
            <w:right w:val="none" w:sz="0" w:space="0" w:color="auto"/>
          </w:divBdr>
        </w:div>
        <w:div w:id="117649313">
          <w:marLeft w:val="480"/>
          <w:marRight w:val="0"/>
          <w:marTop w:val="0"/>
          <w:marBottom w:val="0"/>
          <w:divBdr>
            <w:top w:val="none" w:sz="0" w:space="0" w:color="auto"/>
            <w:left w:val="none" w:sz="0" w:space="0" w:color="auto"/>
            <w:bottom w:val="none" w:sz="0" w:space="0" w:color="auto"/>
            <w:right w:val="none" w:sz="0" w:space="0" w:color="auto"/>
          </w:divBdr>
        </w:div>
        <w:div w:id="212082977">
          <w:marLeft w:val="480"/>
          <w:marRight w:val="0"/>
          <w:marTop w:val="0"/>
          <w:marBottom w:val="0"/>
          <w:divBdr>
            <w:top w:val="none" w:sz="0" w:space="0" w:color="auto"/>
            <w:left w:val="none" w:sz="0" w:space="0" w:color="auto"/>
            <w:bottom w:val="none" w:sz="0" w:space="0" w:color="auto"/>
            <w:right w:val="none" w:sz="0" w:space="0" w:color="auto"/>
          </w:divBdr>
        </w:div>
        <w:div w:id="384918445">
          <w:marLeft w:val="480"/>
          <w:marRight w:val="0"/>
          <w:marTop w:val="0"/>
          <w:marBottom w:val="0"/>
          <w:divBdr>
            <w:top w:val="none" w:sz="0" w:space="0" w:color="auto"/>
            <w:left w:val="none" w:sz="0" w:space="0" w:color="auto"/>
            <w:bottom w:val="none" w:sz="0" w:space="0" w:color="auto"/>
            <w:right w:val="none" w:sz="0" w:space="0" w:color="auto"/>
          </w:divBdr>
        </w:div>
        <w:div w:id="441271307">
          <w:marLeft w:val="480"/>
          <w:marRight w:val="0"/>
          <w:marTop w:val="0"/>
          <w:marBottom w:val="0"/>
          <w:divBdr>
            <w:top w:val="none" w:sz="0" w:space="0" w:color="auto"/>
            <w:left w:val="none" w:sz="0" w:space="0" w:color="auto"/>
            <w:bottom w:val="none" w:sz="0" w:space="0" w:color="auto"/>
            <w:right w:val="none" w:sz="0" w:space="0" w:color="auto"/>
          </w:divBdr>
        </w:div>
        <w:div w:id="672758832">
          <w:marLeft w:val="480"/>
          <w:marRight w:val="0"/>
          <w:marTop w:val="0"/>
          <w:marBottom w:val="0"/>
          <w:divBdr>
            <w:top w:val="none" w:sz="0" w:space="0" w:color="auto"/>
            <w:left w:val="none" w:sz="0" w:space="0" w:color="auto"/>
            <w:bottom w:val="none" w:sz="0" w:space="0" w:color="auto"/>
            <w:right w:val="none" w:sz="0" w:space="0" w:color="auto"/>
          </w:divBdr>
        </w:div>
        <w:div w:id="702286186">
          <w:marLeft w:val="480"/>
          <w:marRight w:val="0"/>
          <w:marTop w:val="0"/>
          <w:marBottom w:val="0"/>
          <w:divBdr>
            <w:top w:val="none" w:sz="0" w:space="0" w:color="auto"/>
            <w:left w:val="none" w:sz="0" w:space="0" w:color="auto"/>
            <w:bottom w:val="none" w:sz="0" w:space="0" w:color="auto"/>
            <w:right w:val="none" w:sz="0" w:space="0" w:color="auto"/>
          </w:divBdr>
        </w:div>
        <w:div w:id="722945568">
          <w:marLeft w:val="480"/>
          <w:marRight w:val="0"/>
          <w:marTop w:val="0"/>
          <w:marBottom w:val="0"/>
          <w:divBdr>
            <w:top w:val="none" w:sz="0" w:space="0" w:color="auto"/>
            <w:left w:val="none" w:sz="0" w:space="0" w:color="auto"/>
            <w:bottom w:val="none" w:sz="0" w:space="0" w:color="auto"/>
            <w:right w:val="none" w:sz="0" w:space="0" w:color="auto"/>
          </w:divBdr>
        </w:div>
        <w:div w:id="815296865">
          <w:marLeft w:val="480"/>
          <w:marRight w:val="0"/>
          <w:marTop w:val="0"/>
          <w:marBottom w:val="0"/>
          <w:divBdr>
            <w:top w:val="none" w:sz="0" w:space="0" w:color="auto"/>
            <w:left w:val="none" w:sz="0" w:space="0" w:color="auto"/>
            <w:bottom w:val="none" w:sz="0" w:space="0" w:color="auto"/>
            <w:right w:val="none" w:sz="0" w:space="0" w:color="auto"/>
          </w:divBdr>
        </w:div>
        <w:div w:id="861629418">
          <w:marLeft w:val="480"/>
          <w:marRight w:val="0"/>
          <w:marTop w:val="0"/>
          <w:marBottom w:val="0"/>
          <w:divBdr>
            <w:top w:val="none" w:sz="0" w:space="0" w:color="auto"/>
            <w:left w:val="none" w:sz="0" w:space="0" w:color="auto"/>
            <w:bottom w:val="none" w:sz="0" w:space="0" w:color="auto"/>
            <w:right w:val="none" w:sz="0" w:space="0" w:color="auto"/>
          </w:divBdr>
        </w:div>
        <w:div w:id="871528216">
          <w:marLeft w:val="480"/>
          <w:marRight w:val="0"/>
          <w:marTop w:val="0"/>
          <w:marBottom w:val="0"/>
          <w:divBdr>
            <w:top w:val="none" w:sz="0" w:space="0" w:color="auto"/>
            <w:left w:val="none" w:sz="0" w:space="0" w:color="auto"/>
            <w:bottom w:val="none" w:sz="0" w:space="0" w:color="auto"/>
            <w:right w:val="none" w:sz="0" w:space="0" w:color="auto"/>
          </w:divBdr>
        </w:div>
        <w:div w:id="906302301">
          <w:marLeft w:val="480"/>
          <w:marRight w:val="0"/>
          <w:marTop w:val="0"/>
          <w:marBottom w:val="0"/>
          <w:divBdr>
            <w:top w:val="none" w:sz="0" w:space="0" w:color="auto"/>
            <w:left w:val="none" w:sz="0" w:space="0" w:color="auto"/>
            <w:bottom w:val="none" w:sz="0" w:space="0" w:color="auto"/>
            <w:right w:val="none" w:sz="0" w:space="0" w:color="auto"/>
          </w:divBdr>
        </w:div>
        <w:div w:id="926691160">
          <w:marLeft w:val="480"/>
          <w:marRight w:val="0"/>
          <w:marTop w:val="0"/>
          <w:marBottom w:val="0"/>
          <w:divBdr>
            <w:top w:val="none" w:sz="0" w:space="0" w:color="auto"/>
            <w:left w:val="none" w:sz="0" w:space="0" w:color="auto"/>
            <w:bottom w:val="none" w:sz="0" w:space="0" w:color="auto"/>
            <w:right w:val="none" w:sz="0" w:space="0" w:color="auto"/>
          </w:divBdr>
        </w:div>
        <w:div w:id="929971353">
          <w:marLeft w:val="480"/>
          <w:marRight w:val="0"/>
          <w:marTop w:val="0"/>
          <w:marBottom w:val="0"/>
          <w:divBdr>
            <w:top w:val="none" w:sz="0" w:space="0" w:color="auto"/>
            <w:left w:val="none" w:sz="0" w:space="0" w:color="auto"/>
            <w:bottom w:val="none" w:sz="0" w:space="0" w:color="auto"/>
            <w:right w:val="none" w:sz="0" w:space="0" w:color="auto"/>
          </w:divBdr>
        </w:div>
        <w:div w:id="1026369867">
          <w:marLeft w:val="480"/>
          <w:marRight w:val="0"/>
          <w:marTop w:val="0"/>
          <w:marBottom w:val="0"/>
          <w:divBdr>
            <w:top w:val="none" w:sz="0" w:space="0" w:color="auto"/>
            <w:left w:val="none" w:sz="0" w:space="0" w:color="auto"/>
            <w:bottom w:val="none" w:sz="0" w:space="0" w:color="auto"/>
            <w:right w:val="none" w:sz="0" w:space="0" w:color="auto"/>
          </w:divBdr>
        </w:div>
        <w:div w:id="1216241707">
          <w:marLeft w:val="480"/>
          <w:marRight w:val="0"/>
          <w:marTop w:val="0"/>
          <w:marBottom w:val="0"/>
          <w:divBdr>
            <w:top w:val="none" w:sz="0" w:space="0" w:color="auto"/>
            <w:left w:val="none" w:sz="0" w:space="0" w:color="auto"/>
            <w:bottom w:val="none" w:sz="0" w:space="0" w:color="auto"/>
            <w:right w:val="none" w:sz="0" w:space="0" w:color="auto"/>
          </w:divBdr>
        </w:div>
        <w:div w:id="1763527458">
          <w:marLeft w:val="480"/>
          <w:marRight w:val="0"/>
          <w:marTop w:val="0"/>
          <w:marBottom w:val="0"/>
          <w:divBdr>
            <w:top w:val="none" w:sz="0" w:space="0" w:color="auto"/>
            <w:left w:val="none" w:sz="0" w:space="0" w:color="auto"/>
            <w:bottom w:val="none" w:sz="0" w:space="0" w:color="auto"/>
            <w:right w:val="none" w:sz="0" w:space="0" w:color="auto"/>
          </w:divBdr>
        </w:div>
        <w:div w:id="1938177411">
          <w:marLeft w:val="480"/>
          <w:marRight w:val="0"/>
          <w:marTop w:val="0"/>
          <w:marBottom w:val="0"/>
          <w:divBdr>
            <w:top w:val="none" w:sz="0" w:space="0" w:color="auto"/>
            <w:left w:val="none" w:sz="0" w:space="0" w:color="auto"/>
            <w:bottom w:val="none" w:sz="0" w:space="0" w:color="auto"/>
            <w:right w:val="none" w:sz="0" w:space="0" w:color="auto"/>
          </w:divBdr>
        </w:div>
        <w:div w:id="1953048067">
          <w:marLeft w:val="480"/>
          <w:marRight w:val="0"/>
          <w:marTop w:val="0"/>
          <w:marBottom w:val="0"/>
          <w:divBdr>
            <w:top w:val="none" w:sz="0" w:space="0" w:color="auto"/>
            <w:left w:val="none" w:sz="0" w:space="0" w:color="auto"/>
            <w:bottom w:val="none" w:sz="0" w:space="0" w:color="auto"/>
            <w:right w:val="none" w:sz="0" w:space="0" w:color="auto"/>
          </w:divBdr>
        </w:div>
      </w:divsChild>
    </w:div>
    <w:div w:id="954170297">
      <w:bodyDiv w:val="1"/>
      <w:marLeft w:val="0"/>
      <w:marRight w:val="0"/>
      <w:marTop w:val="0"/>
      <w:marBottom w:val="0"/>
      <w:divBdr>
        <w:top w:val="none" w:sz="0" w:space="0" w:color="auto"/>
        <w:left w:val="none" w:sz="0" w:space="0" w:color="auto"/>
        <w:bottom w:val="none" w:sz="0" w:space="0" w:color="auto"/>
        <w:right w:val="none" w:sz="0" w:space="0" w:color="auto"/>
      </w:divBdr>
    </w:div>
    <w:div w:id="957418727">
      <w:bodyDiv w:val="1"/>
      <w:marLeft w:val="0"/>
      <w:marRight w:val="0"/>
      <w:marTop w:val="0"/>
      <w:marBottom w:val="0"/>
      <w:divBdr>
        <w:top w:val="none" w:sz="0" w:space="0" w:color="auto"/>
        <w:left w:val="none" w:sz="0" w:space="0" w:color="auto"/>
        <w:bottom w:val="none" w:sz="0" w:space="0" w:color="auto"/>
        <w:right w:val="none" w:sz="0" w:space="0" w:color="auto"/>
      </w:divBdr>
    </w:div>
    <w:div w:id="958141817">
      <w:bodyDiv w:val="1"/>
      <w:marLeft w:val="0"/>
      <w:marRight w:val="0"/>
      <w:marTop w:val="0"/>
      <w:marBottom w:val="0"/>
      <w:divBdr>
        <w:top w:val="none" w:sz="0" w:space="0" w:color="auto"/>
        <w:left w:val="none" w:sz="0" w:space="0" w:color="auto"/>
        <w:bottom w:val="none" w:sz="0" w:space="0" w:color="auto"/>
        <w:right w:val="none" w:sz="0" w:space="0" w:color="auto"/>
      </w:divBdr>
    </w:div>
    <w:div w:id="960722364">
      <w:bodyDiv w:val="1"/>
      <w:marLeft w:val="0"/>
      <w:marRight w:val="0"/>
      <w:marTop w:val="0"/>
      <w:marBottom w:val="0"/>
      <w:divBdr>
        <w:top w:val="none" w:sz="0" w:space="0" w:color="auto"/>
        <w:left w:val="none" w:sz="0" w:space="0" w:color="auto"/>
        <w:bottom w:val="none" w:sz="0" w:space="0" w:color="auto"/>
        <w:right w:val="none" w:sz="0" w:space="0" w:color="auto"/>
      </w:divBdr>
    </w:div>
    <w:div w:id="968898390">
      <w:bodyDiv w:val="1"/>
      <w:marLeft w:val="0"/>
      <w:marRight w:val="0"/>
      <w:marTop w:val="0"/>
      <w:marBottom w:val="0"/>
      <w:divBdr>
        <w:top w:val="none" w:sz="0" w:space="0" w:color="auto"/>
        <w:left w:val="none" w:sz="0" w:space="0" w:color="auto"/>
        <w:bottom w:val="none" w:sz="0" w:space="0" w:color="auto"/>
        <w:right w:val="none" w:sz="0" w:space="0" w:color="auto"/>
      </w:divBdr>
    </w:div>
    <w:div w:id="976110768">
      <w:bodyDiv w:val="1"/>
      <w:marLeft w:val="0"/>
      <w:marRight w:val="0"/>
      <w:marTop w:val="0"/>
      <w:marBottom w:val="0"/>
      <w:divBdr>
        <w:top w:val="none" w:sz="0" w:space="0" w:color="auto"/>
        <w:left w:val="none" w:sz="0" w:space="0" w:color="auto"/>
        <w:bottom w:val="none" w:sz="0" w:space="0" w:color="auto"/>
        <w:right w:val="none" w:sz="0" w:space="0" w:color="auto"/>
      </w:divBdr>
    </w:div>
    <w:div w:id="979652249">
      <w:bodyDiv w:val="1"/>
      <w:marLeft w:val="0"/>
      <w:marRight w:val="0"/>
      <w:marTop w:val="0"/>
      <w:marBottom w:val="0"/>
      <w:divBdr>
        <w:top w:val="none" w:sz="0" w:space="0" w:color="auto"/>
        <w:left w:val="none" w:sz="0" w:space="0" w:color="auto"/>
        <w:bottom w:val="none" w:sz="0" w:space="0" w:color="auto"/>
        <w:right w:val="none" w:sz="0" w:space="0" w:color="auto"/>
      </w:divBdr>
    </w:div>
    <w:div w:id="985544624">
      <w:bodyDiv w:val="1"/>
      <w:marLeft w:val="0"/>
      <w:marRight w:val="0"/>
      <w:marTop w:val="0"/>
      <w:marBottom w:val="0"/>
      <w:divBdr>
        <w:top w:val="none" w:sz="0" w:space="0" w:color="auto"/>
        <w:left w:val="none" w:sz="0" w:space="0" w:color="auto"/>
        <w:bottom w:val="none" w:sz="0" w:space="0" w:color="auto"/>
        <w:right w:val="none" w:sz="0" w:space="0" w:color="auto"/>
      </w:divBdr>
    </w:div>
    <w:div w:id="990251116">
      <w:bodyDiv w:val="1"/>
      <w:marLeft w:val="0"/>
      <w:marRight w:val="0"/>
      <w:marTop w:val="0"/>
      <w:marBottom w:val="0"/>
      <w:divBdr>
        <w:top w:val="none" w:sz="0" w:space="0" w:color="auto"/>
        <w:left w:val="none" w:sz="0" w:space="0" w:color="auto"/>
        <w:bottom w:val="none" w:sz="0" w:space="0" w:color="auto"/>
        <w:right w:val="none" w:sz="0" w:space="0" w:color="auto"/>
      </w:divBdr>
    </w:div>
    <w:div w:id="996491287">
      <w:bodyDiv w:val="1"/>
      <w:marLeft w:val="0"/>
      <w:marRight w:val="0"/>
      <w:marTop w:val="0"/>
      <w:marBottom w:val="0"/>
      <w:divBdr>
        <w:top w:val="none" w:sz="0" w:space="0" w:color="auto"/>
        <w:left w:val="none" w:sz="0" w:space="0" w:color="auto"/>
        <w:bottom w:val="none" w:sz="0" w:space="0" w:color="auto"/>
        <w:right w:val="none" w:sz="0" w:space="0" w:color="auto"/>
      </w:divBdr>
    </w:div>
    <w:div w:id="998313171">
      <w:bodyDiv w:val="1"/>
      <w:marLeft w:val="0"/>
      <w:marRight w:val="0"/>
      <w:marTop w:val="0"/>
      <w:marBottom w:val="0"/>
      <w:divBdr>
        <w:top w:val="none" w:sz="0" w:space="0" w:color="auto"/>
        <w:left w:val="none" w:sz="0" w:space="0" w:color="auto"/>
        <w:bottom w:val="none" w:sz="0" w:space="0" w:color="auto"/>
        <w:right w:val="none" w:sz="0" w:space="0" w:color="auto"/>
      </w:divBdr>
    </w:div>
    <w:div w:id="1002975129">
      <w:bodyDiv w:val="1"/>
      <w:marLeft w:val="0"/>
      <w:marRight w:val="0"/>
      <w:marTop w:val="0"/>
      <w:marBottom w:val="0"/>
      <w:divBdr>
        <w:top w:val="none" w:sz="0" w:space="0" w:color="auto"/>
        <w:left w:val="none" w:sz="0" w:space="0" w:color="auto"/>
        <w:bottom w:val="none" w:sz="0" w:space="0" w:color="auto"/>
        <w:right w:val="none" w:sz="0" w:space="0" w:color="auto"/>
      </w:divBdr>
    </w:div>
    <w:div w:id="1003052069">
      <w:bodyDiv w:val="1"/>
      <w:marLeft w:val="0"/>
      <w:marRight w:val="0"/>
      <w:marTop w:val="0"/>
      <w:marBottom w:val="0"/>
      <w:divBdr>
        <w:top w:val="none" w:sz="0" w:space="0" w:color="auto"/>
        <w:left w:val="none" w:sz="0" w:space="0" w:color="auto"/>
        <w:bottom w:val="none" w:sz="0" w:space="0" w:color="auto"/>
        <w:right w:val="none" w:sz="0" w:space="0" w:color="auto"/>
      </w:divBdr>
      <w:divsChild>
        <w:div w:id="96953843">
          <w:marLeft w:val="480"/>
          <w:marRight w:val="0"/>
          <w:marTop w:val="0"/>
          <w:marBottom w:val="0"/>
          <w:divBdr>
            <w:top w:val="none" w:sz="0" w:space="0" w:color="auto"/>
            <w:left w:val="none" w:sz="0" w:space="0" w:color="auto"/>
            <w:bottom w:val="none" w:sz="0" w:space="0" w:color="auto"/>
            <w:right w:val="none" w:sz="0" w:space="0" w:color="auto"/>
          </w:divBdr>
        </w:div>
        <w:div w:id="153035367">
          <w:marLeft w:val="480"/>
          <w:marRight w:val="0"/>
          <w:marTop w:val="0"/>
          <w:marBottom w:val="0"/>
          <w:divBdr>
            <w:top w:val="none" w:sz="0" w:space="0" w:color="auto"/>
            <w:left w:val="none" w:sz="0" w:space="0" w:color="auto"/>
            <w:bottom w:val="none" w:sz="0" w:space="0" w:color="auto"/>
            <w:right w:val="none" w:sz="0" w:space="0" w:color="auto"/>
          </w:divBdr>
          <w:divsChild>
            <w:div w:id="224534236">
              <w:marLeft w:val="0"/>
              <w:marRight w:val="0"/>
              <w:marTop w:val="0"/>
              <w:marBottom w:val="0"/>
              <w:divBdr>
                <w:top w:val="none" w:sz="0" w:space="0" w:color="auto"/>
                <w:left w:val="none" w:sz="0" w:space="0" w:color="auto"/>
                <w:bottom w:val="none" w:sz="0" w:space="0" w:color="auto"/>
                <w:right w:val="none" w:sz="0" w:space="0" w:color="auto"/>
              </w:divBdr>
              <w:divsChild>
                <w:div w:id="186874011">
                  <w:marLeft w:val="0"/>
                  <w:marRight w:val="0"/>
                  <w:marTop w:val="0"/>
                  <w:marBottom w:val="0"/>
                  <w:divBdr>
                    <w:top w:val="none" w:sz="0" w:space="0" w:color="auto"/>
                    <w:left w:val="none" w:sz="0" w:space="0" w:color="auto"/>
                    <w:bottom w:val="none" w:sz="0" w:space="0" w:color="auto"/>
                    <w:right w:val="none" w:sz="0" w:space="0" w:color="auto"/>
                  </w:divBdr>
                </w:div>
              </w:divsChild>
            </w:div>
            <w:div w:id="998120243">
              <w:marLeft w:val="0"/>
              <w:marRight w:val="0"/>
              <w:marTop w:val="0"/>
              <w:marBottom w:val="0"/>
              <w:divBdr>
                <w:top w:val="none" w:sz="0" w:space="0" w:color="auto"/>
                <w:left w:val="none" w:sz="0" w:space="0" w:color="auto"/>
                <w:bottom w:val="none" w:sz="0" w:space="0" w:color="auto"/>
                <w:right w:val="none" w:sz="0" w:space="0" w:color="auto"/>
              </w:divBdr>
              <w:divsChild>
                <w:div w:id="14922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4792">
          <w:marLeft w:val="480"/>
          <w:marRight w:val="0"/>
          <w:marTop w:val="0"/>
          <w:marBottom w:val="0"/>
          <w:divBdr>
            <w:top w:val="none" w:sz="0" w:space="0" w:color="auto"/>
            <w:left w:val="none" w:sz="0" w:space="0" w:color="auto"/>
            <w:bottom w:val="none" w:sz="0" w:space="0" w:color="auto"/>
            <w:right w:val="none" w:sz="0" w:space="0" w:color="auto"/>
          </w:divBdr>
        </w:div>
        <w:div w:id="479810749">
          <w:marLeft w:val="480"/>
          <w:marRight w:val="0"/>
          <w:marTop w:val="0"/>
          <w:marBottom w:val="0"/>
          <w:divBdr>
            <w:top w:val="none" w:sz="0" w:space="0" w:color="auto"/>
            <w:left w:val="none" w:sz="0" w:space="0" w:color="auto"/>
            <w:bottom w:val="none" w:sz="0" w:space="0" w:color="auto"/>
            <w:right w:val="none" w:sz="0" w:space="0" w:color="auto"/>
          </w:divBdr>
          <w:divsChild>
            <w:div w:id="1538539544">
              <w:marLeft w:val="0"/>
              <w:marRight w:val="0"/>
              <w:marTop w:val="0"/>
              <w:marBottom w:val="0"/>
              <w:divBdr>
                <w:top w:val="none" w:sz="0" w:space="0" w:color="auto"/>
                <w:left w:val="none" w:sz="0" w:space="0" w:color="auto"/>
                <w:bottom w:val="none" w:sz="0" w:space="0" w:color="auto"/>
                <w:right w:val="none" w:sz="0" w:space="0" w:color="auto"/>
              </w:divBdr>
              <w:divsChild>
                <w:div w:id="1560172893">
                  <w:marLeft w:val="0"/>
                  <w:marRight w:val="0"/>
                  <w:marTop w:val="0"/>
                  <w:marBottom w:val="0"/>
                  <w:divBdr>
                    <w:top w:val="none" w:sz="0" w:space="0" w:color="auto"/>
                    <w:left w:val="none" w:sz="0" w:space="0" w:color="auto"/>
                    <w:bottom w:val="none" w:sz="0" w:space="0" w:color="auto"/>
                    <w:right w:val="none" w:sz="0" w:space="0" w:color="auto"/>
                  </w:divBdr>
                </w:div>
              </w:divsChild>
            </w:div>
            <w:div w:id="1857964923">
              <w:marLeft w:val="0"/>
              <w:marRight w:val="0"/>
              <w:marTop w:val="0"/>
              <w:marBottom w:val="0"/>
              <w:divBdr>
                <w:top w:val="none" w:sz="0" w:space="0" w:color="auto"/>
                <w:left w:val="none" w:sz="0" w:space="0" w:color="auto"/>
                <w:bottom w:val="none" w:sz="0" w:space="0" w:color="auto"/>
                <w:right w:val="none" w:sz="0" w:space="0" w:color="auto"/>
              </w:divBdr>
              <w:divsChild>
                <w:div w:id="1748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7739">
          <w:marLeft w:val="480"/>
          <w:marRight w:val="0"/>
          <w:marTop w:val="0"/>
          <w:marBottom w:val="0"/>
          <w:divBdr>
            <w:top w:val="none" w:sz="0" w:space="0" w:color="auto"/>
            <w:left w:val="none" w:sz="0" w:space="0" w:color="auto"/>
            <w:bottom w:val="none" w:sz="0" w:space="0" w:color="auto"/>
            <w:right w:val="none" w:sz="0" w:space="0" w:color="auto"/>
          </w:divBdr>
          <w:divsChild>
            <w:div w:id="1308321790">
              <w:marLeft w:val="0"/>
              <w:marRight w:val="0"/>
              <w:marTop w:val="0"/>
              <w:marBottom w:val="0"/>
              <w:divBdr>
                <w:top w:val="none" w:sz="0" w:space="0" w:color="auto"/>
                <w:left w:val="none" w:sz="0" w:space="0" w:color="auto"/>
                <w:bottom w:val="none" w:sz="0" w:space="0" w:color="auto"/>
                <w:right w:val="none" w:sz="0" w:space="0" w:color="auto"/>
              </w:divBdr>
              <w:divsChild>
                <w:div w:id="2055350734">
                  <w:marLeft w:val="0"/>
                  <w:marRight w:val="0"/>
                  <w:marTop w:val="0"/>
                  <w:marBottom w:val="0"/>
                  <w:divBdr>
                    <w:top w:val="none" w:sz="0" w:space="0" w:color="auto"/>
                    <w:left w:val="none" w:sz="0" w:space="0" w:color="auto"/>
                    <w:bottom w:val="none" w:sz="0" w:space="0" w:color="auto"/>
                    <w:right w:val="none" w:sz="0" w:space="0" w:color="auto"/>
                  </w:divBdr>
                </w:div>
              </w:divsChild>
            </w:div>
            <w:div w:id="2079747636">
              <w:marLeft w:val="0"/>
              <w:marRight w:val="0"/>
              <w:marTop w:val="0"/>
              <w:marBottom w:val="0"/>
              <w:divBdr>
                <w:top w:val="none" w:sz="0" w:space="0" w:color="auto"/>
                <w:left w:val="none" w:sz="0" w:space="0" w:color="auto"/>
                <w:bottom w:val="none" w:sz="0" w:space="0" w:color="auto"/>
                <w:right w:val="none" w:sz="0" w:space="0" w:color="auto"/>
              </w:divBdr>
              <w:divsChild>
                <w:div w:id="14634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7993">
          <w:marLeft w:val="480"/>
          <w:marRight w:val="0"/>
          <w:marTop w:val="0"/>
          <w:marBottom w:val="0"/>
          <w:divBdr>
            <w:top w:val="none" w:sz="0" w:space="0" w:color="auto"/>
            <w:left w:val="none" w:sz="0" w:space="0" w:color="auto"/>
            <w:bottom w:val="none" w:sz="0" w:space="0" w:color="auto"/>
            <w:right w:val="none" w:sz="0" w:space="0" w:color="auto"/>
          </w:divBdr>
        </w:div>
        <w:div w:id="1086146534">
          <w:marLeft w:val="480"/>
          <w:marRight w:val="0"/>
          <w:marTop w:val="0"/>
          <w:marBottom w:val="0"/>
          <w:divBdr>
            <w:top w:val="none" w:sz="0" w:space="0" w:color="auto"/>
            <w:left w:val="none" w:sz="0" w:space="0" w:color="auto"/>
            <w:bottom w:val="none" w:sz="0" w:space="0" w:color="auto"/>
            <w:right w:val="none" w:sz="0" w:space="0" w:color="auto"/>
          </w:divBdr>
          <w:divsChild>
            <w:div w:id="1066610182">
              <w:marLeft w:val="0"/>
              <w:marRight w:val="0"/>
              <w:marTop w:val="0"/>
              <w:marBottom w:val="0"/>
              <w:divBdr>
                <w:top w:val="none" w:sz="0" w:space="0" w:color="auto"/>
                <w:left w:val="none" w:sz="0" w:space="0" w:color="auto"/>
                <w:bottom w:val="none" w:sz="0" w:space="0" w:color="auto"/>
                <w:right w:val="none" w:sz="0" w:space="0" w:color="auto"/>
              </w:divBdr>
              <w:divsChild>
                <w:div w:id="137655481">
                  <w:marLeft w:val="480"/>
                  <w:marRight w:val="0"/>
                  <w:marTop w:val="0"/>
                  <w:marBottom w:val="0"/>
                  <w:divBdr>
                    <w:top w:val="none" w:sz="0" w:space="0" w:color="auto"/>
                    <w:left w:val="none" w:sz="0" w:space="0" w:color="auto"/>
                    <w:bottom w:val="none" w:sz="0" w:space="0" w:color="auto"/>
                    <w:right w:val="none" w:sz="0" w:space="0" w:color="auto"/>
                  </w:divBdr>
                </w:div>
                <w:div w:id="153692623">
                  <w:marLeft w:val="480"/>
                  <w:marRight w:val="0"/>
                  <w:marTop w:val="0"/>
                  <w:marBottom w:val="0"/>
                  <w:divBdr>
                    <w:top w:val="none" w:sz="0" w:space="0" w:color="auto"/>
                    <w:left w:val="none" w:sz="0" w:space="0" w:color="auto"/>
                    <w:bottom w:val="none" w:sz="0" w:space="0" w:color="auto"/>
                    <w:right w:val="none" w:sz="0" w:space="0" w:color="auto"/>
                  </w:divBdr>
                </w:div>
                <w:div w:id="185758733">
                  <w:marLeft w:val="480"/>
                  <w:marRight w:val="0"/>
                  <w:marTop w:val="0"/>
                  <w:marBottom w:val="0"/>
                  <w:divBdr>
                    <w:top w:val="none" w:sz="0" w:space="0" w:color="auto"/>
                    <w:left w:val="none" w:sz="0" w:space="0" w:color="auto"/>
                    <w:bottom w:val="none" w:sz="0" w:space="0" w:color="auto"/>
                    <w:right w:val="none" w:sz="0" w:space="0" w:color="auto"/>
                  </w:divBdr>
                </w:div>
                <w:div w:id="484124785">
                  <w:marLeft w:val="480"/>
                  <w:marRight w:val="0"/>
                  <w:marTop w:val="0"/>
                  <w:marBottom w:val="0"/>
                  <w:divBdr>
                    <w:top w:val="none" w:sz="0" w:space="0" w:color="auto"/>
                    <w:left w:val="none" w:sz="0" w:space="0" w:color="auto"/>
                    <w:bottom w:val="none" w:sz="0" w:space="0" w:color="auto"/>
                    <w:right w:val="none" w:sz="0" w:space="0" w:color="auto"/>
                  </w:divBdr>
                </w:div>
                <w:div w:id="532425698">
                  <w:marLeft w:val="480"/>
                  <w:marRight w:val="0"/>
                  <w:marTop w:val="0"/>
                  <w:marBottom w:val="0"/>
                  <w:divBdr>
                    <w:top w:val="none" w:sz="0" w:space="0" w:color="auto"/>
                    <w:left w:val="none" w:sz="0" w:space="0" w:color="auto"/>
                    <w:bottom w:val="none" w:sz="0" w:space="0" w:color="auto"/>
                    <w:right w:val="none" w:sz="0" w:space="0" w:color="auto"/>
                  </w:divBdr>
                </w:div>
                <w:div w:id="876968870">
                  <w:marLeft w:val="480"/>
                  <w:marRight w:val="0"/>
                  <w:marTop w:val="0"/>
                  <w:marBottom w:val="0"/>
                  <w:divBdr>
                    <w:top w:val="none" w:sz="0" w:space="0" w:color="auto"/>
                    <w:left w:val="none" w:sz="0" w:space="0" w:color="auto"/>
                    <w:bottom w:val="none" w:sz="0" w:space="0" w:color="auto"/>
                    <w:right w:val="none" w:sz="0" w:space="0" w:color="auto"/>
                  </w:divBdr>
                </w:div>
                <w:div w:id="947617318">
                  <w:marLeft w:val="480"/>
                  <w:marRight w:val="0"/>
                  <w:marTop w:val="0"/>
                  <w:marBottom w:val="0"/>
                  <w:divBdr>
                    <w:top w:val="none" w:sz="0" w:space="0" w:color="auto"/>
                    <w:left w:val="none" w:sz="0" w:space="0" w:color="auto"/>
                    <w:bottom w:val="none" w:sz="0" w:space="0" w:color="auto"/>
                    <w:right w:val="none" w:sz="0" w:space="0" w:color="auto"/>
                  </w:divBdr>
                </w:div>
                <w:div w:id="1080442930">
                  <w:marLeft w:val="480"/>
                  <w:marRight w:val="0"/>
                  <w:marTop w:val="0"/>
                  <w:marBottom w:val="0"/>
                  <w:divBdr>
                    <w:top w:val="none" w:sz="0" w:space="0" w:color="auto"/>
                    <w:left w:val="none" w:sz="0" w:space="0" w:color="auto"/>
                    <w:bottom w:val="none" w:sz="0" w:space="0" w:color="auto"/>
                    <w:right w:val="none" w:sz="0" w:space="0" w:color="auto"/>
                  </w:divBdr>
                </w:div>
                <w:div w:id="1522015316">
                  <w:marLeft w:val="480"/>
                  <w:marRight w:val="0"/>
                  <w:marTop w:val="0"/>
                  <w:marBottom w:val="0"/>
                  <w:divBdr>
                    <w:top w:val="none" w:sz="0" w:space="0" w:color="auto"/>
                    <w:left w:val="none" w:sz="0" w:space="0" w:color="auto"/>
                    <w:bottom w:val="none" w:sz="0" w:space="0" w:color="auto"/>
                    <w:right w:val="none" w:sz="0" w:space="0" w:color="auto"/>
                  </w:divBdr>
                </w:div>
                <w:div w:id="1663123293">
                  <w:marLeft w:val="480"/>
                  <w:marRight w:val="0"/>
                  <w:marTop w:val="0"/>
                  <w:marBottom w:val="0"/>
                  <w:divBdr>
                    <w:top w:val="none" w:sz="0" w:space="0" w:color="auto"/>
                    <w:left w:val="none" w:sz="0" w:space="0" w:color="auto"/>
                    <w:bottom w:val="none" w:sz="0" w:space="0" w:color="auto"/>
                    <w:right w:val="none" w:sz="0" w:space="0" w:color="auto"/>
                  </w:divBdr>
                </w:div>
                <w:div w:id="1663853613">
                  <w:marLeft w:val="480"/>
                  <w:marRight w:val="0"/>
                  <w:marTop w:val="0"/>
                  <w:marBottom w:val="0"/>
                  <w:divBdr>
                    <w:top w:val="none" w:sz="0" w:space="0" w:color="auto"/>
                    <w:left w:val="none" w:sz="0" w:space="0" w:color="auto"/>
                    <w:bottom w:val="none" w:sz="0" w:space="0" w:color="auto"/>
                    <w:right w:val="none" w:sz="0" w:space="0" w:color="auto"/>
                  </w:divBdr>
                </w:div>
                <w:div w:id="1745368425">
                  <w:marLeft w:val="480"/>
                  <w:marRight w:val="0"/>
                  <w:marTop w:val="0"/>
                  <w:marBottom w:val="0"/>
                  <w:divBdr>
                    <w:top w:val="none" w:sz="0" w:space="0" w:color="auto"/>
                    <w:left w:val="none" w:sz="0" w:space="0" w:color="auto"/>
                    <w:bottom w:val="none" w:sz="0" w:space="0" w:color="auto"/>
                    <w:right w:val="none" w:sz="0" w:space="0" w:color="auto"/>
                  </w:divBdr>
                </w:div>
                <w:div w:id="1755979901">
                  <w:marLeft w:val="480"/>
                  <w:marRight w:val="0"/>
                  <w:marTop w:val="0"/>
                  <w:marBottom w:val="0"/>
                  <w:divBdr>
                    <w:top w:val="none" w:sz="0" w:space="0" w:color="auto"/>
                    <w:left w:val="none" w:sz="0" w:space="0" w:color="auto"/>
                    <w:bottom w:val="none" w:sz="0" w:space="0" w:color="auto"/>
                    <w:right w:val="none" w:sz="0" w:space="0" w:color="auto"/>
                  </w:divBdr>
                </w:div>
                <w:div w:id="1764521988">
                  <w:marLeft w:val="480"/>
                  <w:marRight w:val="0"/>
                  <w:marTop w:val="0"/>
                  <w:marBottom w:val="0"/>
                  <w:divBdr>
                    <w:top w:val="none" w:sz="0" w:space="0" w:color="auto"/>
                    <w:left w:val="none" w:sz="0" w:space="0" w:color="auto"/>
                    <w:bottom w:val="none" w:sz="0" w:space="0" w:color="auto"/>
                    <w:right w:val="none" w:sz="0" w:space="0" w:color="auto"/>
                  </w:divBdr>
                </w:div>
                <w:div w:id="1916628403">
                  <w:marLeft w:val="480"/>
                  <w:marRight w:val="0"/>
                  <w:marTop w:val="0"/>
                  <w:marBottom w:val="0"/>
                  <w:divBdr>
                    <w:top w:val="none" w:sz="0" w:space="0" w:color="auto"/>
                    <w:left w:val="none" w:sz="0" w:space="0" w:color="auto"/>
                    <w:bottom w:val="none" w:sz="0" w:space="0" w:color="auto"/>
                    <w:right w:val="none" w:sz="0" w:space="0" w:color="auto"/>
                  </w:divBdr>
                </w:div>
                <w:div w:id="1955091455">
                  <w:marLeft w:val="480"/>
                  <w:marRight w:val="0"/>
                  <w:marTop w:val="0"/>
                  <w:marBottom w:val="0"/>
                  <w:divBdr>
                    <w:top w:val="none" w:sz="0" w:space="0" w:color="auto"/>
                    <w:left w:val="none" w:sz="0" w:space="0" w:color="auto"/>
                    <w:bottom w:val="none" w:sz="0" w:space="0" w:color="auto"/>
                    <w:right w:val="none" w:sz="0" w:space="0" w:color="auto"/>
                  </w:divBdr>
                </w:div>
                <w:div w:id="2059015479">
                  <w:marLeft w:val="480"/>
                  <w:marRight w:val="0"/>
                  <w:marTop w:val="0"/>
                  <w:marBottom w:val="0"/>
                  <w:divBdr>
                    <w:top w:val="none" w:sz="0" w:space="0" w:color="auto"/>
                    <w:left w:val="none" w:sz="0" w:space="0" w:color="auto"/>
                    <w:bottom w:val="none" w:sz="0" w:space="0" w:color="auto"/>
                    <w:right w:val="none" w:sz="0" w:space="0" w:color="auto"/>
                  </w:divBdr>
                </w:div>
                <w:div w:id="2068265176">
                  <w:marLeft w:val="480"/>
                  <w:marRight w:val="0"/>
                  <w:marTop w:val="0"/>
                  <w:marBottom w:val="0"/>
                  <w:divBdr>
                    <w:top w:val="none" w:sz="0" w:space="0" w:color="auto"/>
                    <w:left w:val="none" w:sz="0" w:space="0" w:color="auto"/>
                    <w:bottom w:val="none" w:sz="0" w:space="0" w:color="auto"/>
                    <w:right w:val="none" w:sz="0" w:space="0" w:color="auto"/>
                  </w:divBdr>
                </w:div>
              </w:divsChild>
            </w:div>
            <w:div w:id="1245604120">
              <w:marLeft w:val="0"/>
              <w:marRight w:val="0"/>
              <w:marTop w:val="0"/>
              <w:marBottom w:val="0"/>
              <w:divBdr>
                <w:top w:val="none" w:sz="0" w:space="0" w:color="auto"/>
                <w:left w:val="none" w:sz="0" w:space="0" w:color="auto"/>
                <w:bottom w:val="none" w:sz="0" w:space="0" w:color="auto"/>
                <w:right w:val="none" w:sz="0" w:space="0" w:color="auto"/>
              </w:divBdr>
              <w:divsChild>
                <w:div w:id="89475011">
                  <w:marLeft w:val="480"/>
                  <w:marRight w:val="0"/>
                  <w:marTop w:val="0"/>
                  <w:marBottom w:val="0"/>
                  <w:divBdr>
                    <w:top w:val="none" w:sz="0" w:space="0" w:color="auto"/>
                    <w:left w:val="none" w:sz="0" w:space="0" w:color="auto"/>
                    <w:bottom w:val="none" w:sz="0" w:space="0" w:color="auto"/>
                    <w:right w:val="none" w:sz="0" w:space="0" w:color="auto"/>
                  </w:divBdr>
                </w:div>
                <w:div w:id="92021043">
                  <w:marLeft w:val="480"/>
                  <w:marRight w:val="0"/>
                  <w:marTop w:val="0"/>
                  <w:marBottom w:val="0"/>
                  <w:divBdr>
                    <w:top w:val="none" w:sz="0" w:space="0" w:color="auto"/>
                    <w:left w:val="none" w:sz="0" w:space="0" w:color="auto"/>
                    <w:bottom w:val="none" w:sz="0" w:space="0" w:color="auto"/>
                    <w:right w:val="none" w:sz="0" w:space="0" w:color="auto"/>
                  </w:divBdr>
                </w:div>
                <w:div w:id="159663319">
                  <w:marLeft w:val="480"/>
                  <w:marRight w:val="0"/>
                  <w:marTop w:val="0"/>
                  <w:marBottom w:val="0"/>
                  <w:divBdr>
                    <w:top w:val="none" w:sz="0" w:space="0" w:color="auto"/>
                    <w:left w:val="none" w:sz="0" w:space="0" w:color="auto"/>
                    <w:bottom w:val="none" w:sz="0" w:space="0" w:color="auto"/>
                    <w:right w:val="none" w:sz="0" w:space="0" w:color="auto"/>
                  </w:divBdr>
                </w:div>
                <w:div w:id="274599589">
                  <w:marLeft w:val="480"/>
                  <w:marRight w:val="0"/>
                  <w:marTop w:val="0"/>
                  <w:marBottom w:val="0"/>
                  <w:divBdr>
                    <w:top w:val="none" w:sz="0" w:space="0" w:color="auto"/>
                    <w:left w:val="none" w:sz="0" w:space="0" w:color="auto"/>
                    <w:bottom w:val="none" w:sz="0" w:space="0" w:color="auto"/>
                    <w:right w:val="none" w:sz="0" w:space="0" w:color="auto"/>
                  </w:divBdr>
                </w:div>
                <w:div w:id="344862278">
                  <w:marLeft w:val="480"/>
                  <w:marRight w:val="0"/>
                  <w:marTop w:val="0"/>
                  <w:marBottom w:val="0"/>
                  <w:divBdr>
                    <w:top w:val="none" w:sz="0" w:space="0" w:color="auto"/>
                    <w:left w:val="none" w:sz="0" w:space="0" w:color="auto"/>
                    <w:bottom w:val="none" w:sz="0" w:space="0" w:color="auto"/>
                    <w:right w:val="none" w:sz="0" w:space="0" w:color="auto"/>
                  </w:divBdr>
                </w:div>
                <w:div w:id="477647807">
                  <w:marLeft w:val="480"/>
                  <w:marRight w:val="0"/>
                  <w:marTop w:val="0"/>
                  <w:marBottom w:val="0"/>
                  <w:divBdr>
                    <w:top w:val="none" w:sz="0" w:space="0" w:color="auto"/>
                    <w:left w:val="none" w:sz="0" w:space="0" w:color="auto"/>
                    <w:bottom w:val="none" w:sz="0" w:space="0" w:color="auto"/>
                    <w:right w:val="none" w:sz="0" w:space="0" w:color="auto"/>
                  </w:divBdr>
                </w:div>
                <w:div w:id="503206267">
                  <w:marLeft w:val="480"/>
                  <w:marRight w:val="0"/>
                  <w:marTop w:val="0"/>
                  <w:marBottom w:val="0"/>
                  <w:divBdr>
                    <w:top w:val="none" w:sz="0" w:space="0" w:color="auto"/>
                    <w:left w:val="none" w:sz="0" w:space="0" w:color="auto"/>
                    <w:bottom w:val="none" w:sz="0" w:space="0" w:color="auto"/>
                    <w:right w:val="none" w:sz="0" w:space="0" w:color="auto"/>
                  </w:divBdr>
                </w:div>
                <w:div w:id="680352658">
                  <w:marLeft w:val="480"/>
                  <w:marRight w:val="0"/>
                  <w:marTop w:val="0"/>
                  <w:marBottom w:val="0"/>
                  <w:divBdr>
                    <w:top w:val="none" w:sz="0" w:space="0" w:color="auto"/>
                    <w:left w:val="none" w:sz="0" w:space="0" w:color="auto"/>
                    <w:bottom w:val="none" w:sz="0" w:space="0" w:color="auto"/>
                    <w:right w:val="none" w:sz="0" w:space="0" w:color="auto"/>
                  </w:divBdr>
                </w:div>
                <w:div w:id="771626808">
                  <w:marLeft w:val="480"/>
                  <w:marRight w:val="0"/>
                  <w:marTop w:val="0"/>
                  <w:marBottom w:val="0"/>
                  <w:divBdr>
                    <w:top w:val="none" w:sz="0" w:space="0" w:color="auto"/>
                    <w:left w:val="none" w:sz="0" w:space="0" w:color="auto"/>
                    <w:bottom w:val="none" w:sz="0" w:space="0" w:color="auto"/>
                    <w:right w:val="none" w:sz="0" w:space="0" w:color="auto"/>
                  </w:divBdr>
                </w:div>
                <w:div w:id="849174122">
                  <w:marLeft w:val="480"/>
                  <w:marRight w:val="0"/>
                  <w:marTop w:val="0"/>
                  <w:marBottom w:val="0"/>
                  <w:divBdr>
                    <w:top w:val="none" w:sz="0" w:space="0" w:color="auto"/>
                    <w:left w:val="none" w:sz="0" w:space="0" w:color="auto"/>
                    <w:bottom w:val="none" w:sz="0" w:space="0" w:color="auto"/>
                    <w:right w:val="none" w:sz="0" w:space="0" w:color="auto"/>
                  </w:divBdr>
                </w:div>
                <w:div w:id="890115559">
                  <w:marLeft w:val="480"/>
                  <w:marRight w:val="0"/>
                  <w:marTop w:val="0"/>
                  <w:marBottom w:val="0"/>
                  <w:divBdr>
                    <w:top w:val="none" w:sz="0" w:space="0" w:color="auto"/>
                    <w:left w:val="none" w:sz="0" w:space="0" w:color="auto"/>
                    <w:bottom w:val="none" w:sz="0" w:space="0" w:color="auto"/>
                    <w:right w:val="none" w:sz="0" w:space="0" w:color="auto"/>
                  </w:divBdr>
                </w:div>
                <w:div w:id="898171983">
                  <w:marLeft w:val="480"/>
                  <w:marRight w:val="0"/>
                  <w:marTop w:val="0"/>
                  <w:marBottom w:val="0"/>
                  <w:divBdr>
                    <w:top w:val="none" w:sz="0" w:space="0" w:color="auto"/>
                    <w:left w:val="none" w:sz="0" w:space="0" w:color="auto"/>
                    <w:bottom w:val="none" w:sz="0" w:space="0" w:color="auto"/>
                    <w:right w:val="none" w:sz="0" w:space="0" w:color="auto"/>
                  </w:divBdr>
                </w:div>
                <w:div w:id="1322663623">
                  <w:marLeft w:val="480"/>
                  <w:marRight w:val="0"/>
                  <w:marTop w:val="0"/>
                  <w:marBottom w:val="0"/>
                  <w:divBdr>
                    <w:top w:val="none" w:sz="0" w:space="0" w:color="auto"/>
                    <w:left w:val="none" w:sz="0" w:space="0" w:color="auto"/>
                    <w:bottom w:val="none" w:sz="0" w:space="0" w:color="auto"/>
                    <w:right w:val="none" w:sz="0" w:space="0" w:color="auto"/>
                  </w:divBdr>
                </w:div>
                <w:div w:id="1351178694">
                  <w:marLeft w:val="480"/>
                  <w:marRight w:val="0"/>
                  <w:marTop w:val="0"/>
                  <w:marBottom w:val="0"/>
                  <w:divBdr>
                    <w:top w:val="none" w:sz="0" w:space="0" w:color="auto"/>
                    <w:left w:val="none" w:sz="0" w:space="0" w:color="auto"/>
                    <w:bottom w:val="none" w:sz="0" w:space="0" w:color="auto"/>
                    <w:right w:val="none" w:sz="0" w:space="0" w:color="auto"/>
                  </w:divBdr>
                </w:div>
                <w:div w:id="1466119812">
                  <w:marLeft w:val="480"/>
                  <w:marRight w:val="0"/>
                  <w:marTop w:val="0"/>
                  <w:marBottom w:val="0"/>
                  <w:divBdr>
                    <w:top w:val="none" w:sz="0" w:space="0" w:color="auto"/>
                    <w:left w:val="none" w:sz="0" w:space="0" w:color="auto"/>
                    <w:bottom w:val="none" w:sz="0" w:space="0" w:color="auto"/>
                    <w:right w:val="none" w:sz="0" w:space="0" w:color="auto"/>
                  </w:divBdr>
                </w:div>
                <w:div w:id="1718819281">
                  <w:marLeft w:val="480"/>
                  <w:marRight w:val="0"/>
                  <w:marTop w:val="0"/>
                  <w:marBottom w:val="0"/>
                  <w:divBdr>
                    <w:top w:val="none" w:sz="0" w:space="0" w:color="auto"/>
                    <w:left w:val="none" w:sz="0" w:space="0" w:color="auto"/>
                    <w:bottom w:val="none" w:sz="0" w:space="0" w:color="auto"/>
                    <w:right w:val="none" w:sz="0" w:space="0" w:color="auto"/>
                  </w:divBdr>
                </w:div>
                <w:div w:id="1922987707">
                  <w:marLeft w:val="480"/>
                  <w:marRight w:val="0"/>
                  <w:marTop w:val="0"/>
                  <w:marBottom w:val="0"/>
                  <w:divBdr>
                    <w:top w:val="none" w:sz="0" w:space="0" w:color="auto"/>
                    <w:left w:val="none" w:sz="0" w:space="0" w:color="auto"/>
                    <w:bottom w:val="none" w:sz="0" w:space="0" w:color="auto"/>
                    <w:right w:val="none" w:sz="0" w:space="0" w:color="auto"/>
                  </w:divBdr>
                </w:div>
                <w:div w:id="2011054215">
                  <w:marLeft w:val="480"/>
                  <w:marRight w:val="0"/>
                  <w:marTop w:val="0"/>
                  <w:marBottom w:val="0"/>
                  <w:divBdr>
                    <w:top w:val="none" w:sz="0" w:space="0" w:color="auto"/>
                    <w:left w:val="none" w:sz="0" w:space="0" w:color="auto"/>
                    <w:bottom w:val="none" w:sz="0" w:space="0" w:color="auto"/>
                    <w:right w:val="none" w:sz="0" w:space="0" w:color="auto"/>
                  </w:divBdr>
                </w:div>
              </w:divsChild>
            </w:div>
            <w:div w:id="1541629139">
              <w:marLeft w:val="0"/>
              <w:marRight w:val="0"/>
              <w:marTop w:val="0"/>
              <w:marBottom w:val="0"/>
              <w:divBdr>
                <w:top w:val="none" w:sz="0" w:space="0" w:color="auto"/>
                <w:left w:val="none" w:sz="0" w:space="0" w:color="auto"/>
                <w:bottom w:val="none" w:sz="0" w:space="0" w:color="auto"/>
                <w:right w:val="none" w:sz="0" w:space="0" w:color="auto"/>
              </w:divBdr>
              <w:divsChild>
                <w:div w:id="16542693">
                  <w:marLeft w:val="480"/>
                  <w:marRight w:val="0"/>
                  <w:marTop w:val="0"/>
                  <w:marBottom w:val="0"/>
                  <w:divBdr>
                    <w:top w:val="none" w:sz="0" w:space="0" w:color="auto"/>
                    <w:left w:val="none" w:sz="0" w:space="0" w:color="auto"/>
                    <w:bottom w:val="none" w:sz="0" w:space="0" w:color="auto"/>
                    <w:right w:val="none" w:sz="0" w:space="0" w:color="auto"/>
                  </w:divBdr>
                </w:div>
                <w:div w:id="319047484">
                  <w:marLeft w:val="480"/>
                  <w:marRight w:val="0"/>
                  <w:marTop w:val="0"/>
                  <w:marBottom w:val="0"/>
                  <w:divBdr>
                    <w:top w:val="none" w:sz="0" w:space="0" w:color="auto"/>
                    <w:left w:val="none" w:sz="0" w:space="0" w:color="auto"/>
                    <w:bottom w:val="none" w:sz="0" w:space="0" w:color="auto"/>
                    <w:right w:val="none" w:sz="0" w:space="0" w:color="auto"/>
                  </w:divBdr>
                </w:div>
                <w:div w:id="334844770">
                  <w:marLeft w:val="480"/>
                  <w:marRight w:val="0"/>
                  <w:marTop w:val="0"/>
                  <w:marBottom w:val="0"/>
                  <w:divBdr>
                    <w:top w:val="none" w:sz="0" w:space="0" w:color="auto"/>
                    <w:left w:val="none" w:sz="0" w:space="0" w:color="auto"/>
                    <w:bottom w:val="none" w:sz="0" w:space="0" w:color="auto"/>
                    <w:right w:val="none" w:sz="0" w:space="0" w:color="auto"/>
                  </w:divBdr>
                </w:div>
                <w:div w:id="368724653">
                  <w:marLeft w:val="480"/>
                  <w:marRight w:val="0"/>
                  <w:marTop w:val="0"/>
                  <w:marBottom w:val="0"/>
                  <w:divBdr>
                    <w:top w:val="none" w:sz="0" w:space="0" w:color="auto"/>
                    <w:left w:val="none" w:sz="0" w:space="0" w:color="auto"/>
                    <w:bottom w:val="none" w:sz="0" w:space="0" w:color="auto"/>
                    <w:right w:val="none" w:sz="0" w:space="0" w:color="auto"/>
                  </w:divBdr>
                </w:div>
                <w:div w:id="422339883">
                  <w:marLeft w:val="480"/>
                  <w:marRight w:val="0"/>
                  <w:marTop w:val="0"/>
                  <w:marBottom w:val="0"/>
                  <w:divBdr>
                    <w:top w:val="none" w:sz="0" w:space="0" w:color="auto"/>
                    <w:left w:val="none" w:sz="0" w:space="0" w:color="auto"/>
                    <w:bottom w:val="none" w:sz="0" w:space="0" w:color="auto"/>
                    <w:right w:val="none" w:sz="0" w:space="0" w:color="auto"/>
                  </w:divBdr>
                </w:div>
                <w:div w:id="663969805">
                  <w:marLeft w:val="480"/>
                  <w:marRight w:val="0"/>
                  <w:marTop w:val="0"/>
                  <w:marBottom w:val="0"/>
                  <w:divBdr>
                    <w:top w:val="none" w:sz="0" w:space="0" w:color="auto"/>
                    <w:left w:val="none" w:sz="0" w:space="0" w:color="auto"/>
                    <w:bottom w:val="none" w:sz="0" w:space="0" w:color="auto"/>
                    <w:right w:val="none" w:sz="0" w:space="0" w:color="auto"/>
                  </w:divBdr>
                </w:div>
                <w:div w:id="684673011">
                  <w:marLeft w:val="480"/>
                  <w:marRight w:val="0"/>
                  <w:marTop w:val="0"/>
                  <w:marBottom w:val="0"/>
                  <w:divBdr>
                    <w:top w:val="none" w:sz="0" w:space="0" w:color="auto"/>
                    <w:left w:val="none" w:sz="0" w:space="0" w:color="auto"/>
                    <w:bottom w:val="none" w:sz="0" w:space="0" w:color="auto"/>
                    <w:right w:val="none" w:sz="0" w:space="0" w:color="auto"/>
                  </w:divBdr>
                </w:div>
                <w:div w:id="752703252">
                  <w:marLeft w:val="480"/>
                  <w:marRight w:val="0"/>
                  <w:marTop w:val="0"/>
                  <w:marBottom w:val="0"/>
                  <w:divBdr>
                    <w:top w:val="none" w:sz="0" w:space="0" w:color="auto"/>
                    <w:left w:val="none" w:sz="0" w:space="0" w:color="auto"/>
                    <w:bottom w:val="none" w:sz="0" w:space="0" w:color="auto"/>
                    <w:right w:val="none" w:sz="0" w:space="0" w:color="auto"/>
                  </w:divBdr>
                </w:div>
                <w:div w:id="808210235">
                  <w:marLeft w:val="480"/>
                  <w:marRight w:val="0"/>
                  <w:marTop w:val="0"/>
                  <w:marBottom w:val="0"/>
                  <w:divBdr>
                    <w:top w:val="none" w:sz="0" w:space="0" w:color="auto"/>
                    <w:left w:val="none" w:sz="0" w:space="0" w:color="auto"/>
                    <w:bottom w:val="none" w:sz="0" w:space="0" w:color="auto"/>
                    <w:right w:val="none" w:sz="0" w:space="0" w:color="auto"/>
                  </w:divBdr>
                </w:div>
                <w:div w:id="833956964">
                  <w:marLeft w:val="480"/>
                  <w:marRight w:val="0"/>
                  <w:marTop w:val="0"/>
                  <w:marBottom w:val="0"/>
                  <w:divBdr>
                    <w:top w:val="none" w:sz="0" w:space="0" w:color="auto"/>
                    <w:left w:val="none" w:sz="0" w:space="0" w:color="auto"/>
                    <w:bottom w:val="none" w:sz="0" w:space="0" w:color="auto"/>
                    <w:right w:val="none" w:sz="0" w:space="0" w:color="auto"/>
                  </w:divBdr>
                </w:div>
                <w:div w:id="842861787">
                  <w:marLeft w:val="480"/>
                  <w:marRight w:val="0"/>
                  <w:marTop w:val="0"/>
                  <w:marBottom w:val="0"/>
                  <w:divBdr>
                    <w:top w:val="none" w:sz="0" w:space="0" w:color="auto"/>
                    <w:left w:val="none" w:sz="0" w:space="0" w:color="auto"/>
                    <w:bottom w:val="none" w:sz="0" w:space="0" w:color="auto"/>
                    <w:right w:val="none" w:sz="0" w:space="0" w:color="auto"/>
                  </w:divBdr>
                </w:div>
                <w:div w:id="1291206741">
                  <w:marLeft w:val="480"/>
                  <w:marRight w:val="0"/>
                  <w:marTop w:val="0"/>
                  <w:marBottom w:val="0"/>
                  <w:divBdr>
                    <w:top w:val="none" w:sz="0" w:space="0" w:color="auto"/>
                    <w:left w:val="none" w:sz="0" w:space="0" w:color="auto"/>
                    <w:bottom w:val="none" w:sz="0" w:space="0" w:color="auto"/>
                    <w:right w:val="none" w:sz="0" w:space="0" w:color="auto"/>
                  </w:divBdr>
                </w:div>
                <w:div w:id="1424451592">
                  <w:marLeft w:val="480"/>
                  <w:marRight w:val="0"/>
                  <w:marTop w:val="0"/>
                  <w:marBottom w:val="0"/>
                  <w:divBdr>
                    <w:top w:val="none" w:sz="0" w:space="0" w:color="auto"/>
                    <w:left w:val="none" w:sz="0" w:space="0" w:color="auto"/>
                    <w:bottom w:val="none" w:sz="0" w:space="0" w:color="auto"/>
                    <w:right w:val="none" w:sz="0" w:space="0" w:color="auto"/>
                  </w:divBdr>
                </w:div>
                <w:div w:id="1480611852">
                  <w:marLeft w:val="480"/>
                  <w:marRight w:val="0"/>
                  <w:marTop w:val="0"/>
                  <w:marBottom w:val="0"/>
                  <w:divBdr>
                    <w:top w:val="none" w:sz="0" w:space="0" w:color="auto"/>
                    <w:left w:val="none" w:sz="0" w:space="0" w:color="auto"/>
                    <w:bottom w:val="none" w:sz="0" w:space="0" w:color="auto"/>
                    <w:right w:val="none" w:sz="0" w:space="0" w:color="auto"/>
                  </w:divBdr>
                </w:div>
                <w:div w:id="1489245516">
                  <w:marLeft w:val="480"/>
                  <w:marRight w:val="0"/>
                  <w:marTop w:val="0"/>
                  <w:marBottom w:val="0"/>
                  <w:divBdr>
                    <w:top w:val="none" w:sz="0" w:space="0" w:color="auto"/>
                    <w:left w:val="none" w:sz="0" w:space="0" w:color="auto"/>
                    <w:bottom w:val="none" w:sz="0" w:space="0" w:color="auto"/>
                    <w:right w:val="none" w:sz="0" w:space="0" w:color="auto"/>
                  </w:divBdr>
                </w:div>
                <w:div w:id="1514147815">
                  <w:marLeft w:val="480"/>
                  <w:marRight w:val="0"/>
                  <w:marTop w:val="0"/>
                  <w:marBottom w:val="0"/>
                  <w:divBdr>
                    <w:top w:val="none" w:sz="0" w:space="0" w:color="auto"/>
                    <w:left w:val="none" w:sz="0" w:space="0" w:color="auto"/>
                    <w:bottom w:val="none" w:sz="0" w:space="0" w:color="auto"/>
                    <w:right w:val="none" w:sz="0" w:space="0" w:color="auto"/>
                  </w:divBdr>
                </w:div>
                <w:div w:id="2082100429">
                  <w:marLeft w:val="480"/>
                  <w:marRight w:val="0"/>
                  <w:marTop w:val="0"/>
                  <w:marBottom w:val="0"/>
                  <w:divBdr>
                    <w:top w:val="none" w:sz="0" w:space="0" w:color="auto"/>
                    <w:left w:val="none" w:sz="0" w:space="0" w:color="auto"/>
                    <w:bottom w:val="none" w:sz="0" w:space="0" w:color="auto"/>
                    <w:right w:val="none" w:sz="0" w:space="0" w:color="auto"/>
                  </w:divBdr>
                </w:div>
                <w:div w:id="20991360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96097327">
          <w:marLeft w:val="480"/>
          <w:marRight w:val="0"/>
          <w:marTop w:val="0"/>
          <w:marBottom w:val="0"/>
          <w:divBdr>
            <w:top w:val="none" w:sz="0" w:space="0" w:color="auto"/>
            <w:left w:val="none" w:sz="0" w:space="0" w:color="auto"/>
            <w:bottom w:val="none" w:sz="0" w:space="0" w:color="auto"/>
            <w:right w:val="none" w:sz="0" w:space="0" w:color="auto"/>
          </w:divBdr>
          <w:divsChild>
            <w:div w:id="361250483">
              <w:marLeft w:val="0"/>
              <w:marRight w:val="0"/>
              <w:marTop w:val="0"/>
              <w:marBottom w:val="0"/>
              <w:divBdr>
                <w:top w:val="none" w:sz="0" w:space="0" w:color="auto"/>
                <w:left w:val="none" w:sz="0" w:space="0" w:color="auto"/>
                <w:bottom w:val="none" w:sz="0" w:space="0" w:color="auto"/>
                <w:right w:val="none" w:sz="0" w:space="0" w:color="auto"/>
              </w:divBdr>
              <w:divsChild>
                <w:div w:id="646059080">
                  <w:marLeft w:val="0"/>
                  <w:marRight w:val="0"/>
                  <w:marTop w:val="0"/>
                  <w:marBottom w:val="0"/>
                  <w:divBdr>
                    <w:top w:val="none" w:sz="0" w:space="0" w:color="auto"/>
                    <w:left w:val="none" w:sz="0" w:space="0" w:color="auto"/>
                    <w:bottom w:val="none" w:sz="0" w:space="0" w:color="auto"/>
                    <w:right w:val="none" w:sz="0" w:space="0" w:color="auto"/>
                  </w:divBdr>
                </w:div>
              </w:divsChild>
            </w:div>
            <w:div w:id="947353673">
              <w:marLeft w:val="0"/>
              <w:marRight w:val="0"/>
              <w:marTop w:val="0"/>
              <w:marBottom w:val="0"/>
              <w:divBdr>
                <w:top w:val="none" w:sz="0" w:space="0" w:color="auto"/>
                <w:left w:val="none" w:sz="0" w:space="0" w:color="auto"/>
                <w:bottom w:val="none" w:sz="0" w:space="0" w:color="auto"/>
                <w:right w:val="none" w:sz="0" w:space="0" w:color="auto"/>
              </w:divBdr>
              <w:divsChild>
                <w:div w:id="20497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65677">
          <w:marLeft w:val="480"/>
          <w:marRight w:val="0"/>
          <w:marTop w:val="0"/>
          <w:marBottom w:val="0"/>
          <w:divBdr>
            <w:top w:val="none" w:sz="0" w:space="0" w:color="auto"/>
            <w:left w:val="none" w:sz="0" w:space="0" w:color="auto"/>
            <w:bottom w:val="none" w:sz="0" w:space="0" w:color="auto"/>
            <w:right w:val="none" w:sz="0" w:space="0" w:color="auto"/>
          </w:divBdr>
          <w:divsChild>
            <w:div w:id="1309243367">
              <w:marLeft w:val="0"/>
              <w:marRight w:val="0"/>
              <w:marTop w:val="0"/>
              <w:marBottom w:val="0"/>
              <w:divBdr>
                <w:top w:val="none" w:sz="0" w:space="0" w:color="auto"/>
                <w:left w:val="none" w:sz="0" w:space="0" w:color="auto"/>
                <w:bottom w:val="none" w:sz="0" w:space="0" w:color="auto"/>
                <w:right w:val="none" w:sz="0" w:space="0" w:color="auto"/>
              </w:divBdr>
              <w:divsChild>
                <w:div w:id="1719009402">
                  <w:marLeft w:val="0"/>
                  <w:marRight w:val="0"/>
                  <w:marTop w:val="0"/>
                  <w:marBottom w:val="0"/>
                  <w:divBdr>
                    <w:top w:val="none" w:sz="0" w:space="0" w:color="auto"/>
                    <w:left w:val="none" w:sz="0" w:space="0" w:color="auto"/>
                    <w:bottom w:val="none" w:sz="0" w:space="0" w:color="auto"/>
                    <w:right w:val="none" w:sz="0" w:space="0" w:color="auto"/>
                  </w:divBdr>
                </w:div>
              </w:divsChild>
            </w:div>
            <w:div w:id="1584414061">
              <w:marLeft w:val="0"/>
              <w:marRight w:val="0"/>
              <w:marTop w:val="0"/>
              <w:marBottom w:val="0"/>
              <w:divBdr>
                <w:top w:val="none" w:sz="0" w:space="0" w:color="auto"/>
                <w:left w:val="none" w:sz="0" w:space="0" w:color="auto"/>
                <w:bottom w:val="none" w:sz="0" w:space="0" w:color="auto"/>
                <w:right w:val="none" w:sz="0" w:space="0" w:color="auto"/>
              </w:divBdr>
              <w:divsChild>
                <w:div w:id="1687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11003">
          <w:marLeft w:val="480"/>
          <w:marRight w:val="0"/>
          <w:marTop w:val="0"/>
          <w:marBottom w:val="0"/>
          <w:divBdr>
            <w:top w:val="none" w:sz="0" w:space="0" w:color="auto"/>
            <w:left w:val="none" w:sz="0" w:space="0" w:color="auto"/>
            <w:bottom w:val="none" w:sz="0" w:space="0" w:color="auto"/>
            <w:right w:val="none" w:sz="0" w:space="0" w:color="auto"/>
          </w:divBdr>
        </w:div>
        <w:div w:id="1227184959">
          <w:marLeft w:val="480"/>
          <w:marRight w:val="0"/>
          <w:marTop w:val="0"/>
          <w:marBottom w:val="0"/>
          <w:divBdr>
            <w:top w:val="none" w:sz="0" w:space="0" w:color="auto"/>
            <w:left w:val="none" w:sz="0" w:space="0" w:color="auto"/>
            <w:bottom w:val="none" w:sz="0" w:space="0" w:color="auto"/>
            <w:right w:val="none" w:sz="0" w:space="0" w:color="auto"/>
          </w:divBdr>
        </w:div>
        <w:div w:id="1395473571">
          <w:marLeft w:val="480"/>
          <w:marRight w:val="0"/>
          <w:marTop w:val="0"/>
          <w:marBottom w:val="0"/>
          <w:divBdr>
            <w:top w:val="none" w:sz="0" w:space="0" w:color="auto"/>
            <w:left w:val="none" w:sz="0" w:space="0" w:color="auto"/>
            <w:bottom w:val="none" w:sz="0" w:space="0" w:color="auto"/>
            <w:right w:val="none" w:sz="0" w:space="0" w:color="auto"/>
          </w:divBdr>
        </w:div>
        <w:div w:id="1455979814">
          <w:marLeft w:val="480"/>
          <w:marRight w:val="0"/>
          <w:marTop w:val="0"/>
          <w:marBottom w:val="0"/>
          <w:divBdr>
            <w:top w:val="none" w:sz="0" w:space="0" w:color="auto"/>
            <w:left w:val="none" w:sz="0" w:space="0" w:color="auto"/>
            <w:bottom w:val="none" w:sz="0" w:space="0" w:color="auto"/>
            <w:right w:val="none" w:sz="0" w:space="0" w:color="auto"/>
          </w:divBdr>
        </w:div>
        <w:div w:id="1556624614">
          <w:marLeft w:val="480"/>
          <w:marRight w:val="0"/>
          <w:marTop w:val="0"/>
          <w:marBottom w:val="0"/>
          <w:divBdr>
            <w:top w:val="none" w:sz="0" w:space="0" w:color="auto"/>
            <w:left w:val="none" w:sz="0" w:space="0" w:color="auto"/>
            <w:bottom w:val="none" w:sz="0" w:space="0" w:color="auto"/>
            <w:right w:val="none" w:sz="0" w:space="0" w:color="auto"/>
          </w:divBdr>
          <w:divsChild>
            <w:div w:id="291718179">
              <w:marLeft w:val="0"/>
              <w:marRight w:val="0"/>
              <w:marTop w:val="0"/>
              <w:marBottom w:val="0"/>
              <w:divBdr>
                <w:top w:val="none" w:sz="0" w:space="0" w:color="auto"/>
                <w:left w:val="none" w:sz="0" w:space="0" w:color="auto"/>
                <w:bottom w:val="none" w:sz="0" w:space="0" w:color="auto"/>
                <w:right w:val="none" w:sz="0" w:space="0" w:color="auto"/>
              </w:divBdr>
              <w:divsChild>
                <w:div w:id="1220243774">
                  <w:marLeft w:val="0"/>
                  <w:marRight w:val="0"/>
                  <w:marTop w:val="0"/>
                  <w:marBottom w:val="0"/>
                  <w:divBdr>
                    <w:top w:val="none" w:sz="0" w:space="0" w:color="auto"/>
                    <w:left w:val="none" w:sz="0" w:space="0" w:color="auto"/>
                    <w:bottom w:val="none" w:sz="0" w:space="0" w:color="auto"/>
                    <w:right w:val="none" w:sz="0" w:space="0" w:color="auto"/>
                  </w:divBdr>
                </w:div>
              </w:divsChild>
            </w:div>
            <w:div w:id="1318454570">
              <w:marLeft w:val="0"/>
              <w:marRight w:val="0"/>
              <w:marTop w:val="0"/>
              <w:marBottom w:val="0"/>
              <w:divBdr>
                <w:top w:val="none" w:sz="0" w:space="0" w:color="auto"/>
                <w:left w:val="none" w:sz="0" w:space="0" w:color="auto"/>
                <w:bottom w:val="none" w:sz="0" w:space="0" w:color="auto"/>
                <w:right w:val="none" w:sz="0" w:space="0" w:color="auto"/>
              </w:divBdr>
              <w:divsChild>
                <w:div w:id="15675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66292">
          <w:marLeft w:val="480"/>
          <w:marRight w:val="0"/>
          <w:marTop w:val="0"/>
          <w:marBottom w:val="0"/>
          <w:divBdr>
            <w:top w:val="none" w:sz="0" w:space="0" w:color="auto"/>
            <w:left w:val="none" w:sz="0" w:space="0" w:color="auto"/>
            <w:bottom w:val="none" w:sz="0" w:space="0" w:color="auto"/>
            <w:right w:val="none" w:sz="0" w:space="0" w:color="auto"/>
          </w:divBdr>
          <w:divsChild>
            <w:div w:id="610866635">
              <w:marLeft w:val="0"/>
              <w:marRight w:val="0"/>
              <w:marTop w:val="0"/>
              <w:marBottom w:val="0"/>
              <w:divBdr>
                <w:top w:val="none" w:sz="0" w:space="0" w:color="auto"/>
                <w:left w:val="none" w:sz="0" w:space="0" w:color="auto"/>
                <w:bottom w:val="none" w:sz="0" w:space="0" w:color="auto"/>
                <w:right w:val="none" w:sz="0" w:space="0" w:color="auto"/>
              </w:divBdr>
              <w:divsChild>
                <w:div w:id="1498885791">
                  <w:marLeft w:val="0"/>
                  <w:marRight w:val="0"/>
                  <w:marTop w:val="0"/>
                  <w:marBottom w:val="0"/>
                  <w:divBdr>
                    <w:top w:val="none" w:sz="0" w:space="0" w:color="auto"/>
                    <w:left w:val="none" w:sz="0" w:space="0" w:color="auto"/>
                    <w:bottom w:val="none" w:sz="0" w:space="0" w:color="auto"/>
                    <w:right w:val="none" w:sz="0" w:space="0" w:color="auto"/>
                  </w:divBdr>
                </w:div>
              </w:divsChild>
            </w:div>
            <w:div w:id="728306804">
              <w:marLeft w:val="0"/>
              <w:marRight w:val="0"/>
              <w:marTop w:val="0"/>
              <w:marBottom w:val="0"/>
              <w:divBdr>
                <w:top w:val="none" w:sz="0" w:space="0" w:color="auto"/>
                <w:left w:val="none" w:sz="0" w:space="0" w:color="auto"/>
                <w:bottom w:val="none" w:sz="0" w:space="0" w:color="auto"/>
                <w:right w:val="none" w:sz="0" w:space="0" w:color="auto"/>
              </w:divBdr>
              <w:divsChild>
                <w:div w:id="1968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5724">
          <w:marLeft w:val="480"/>
          <w:marRight w:val="0"/>
          <w:marTop w:val="0"/>
          <w:marBottom w:val="0"/>
          <w:divBdr>
            <w:top w:val="none" w:sz="0" w:space="0" w:color="auto"/>
            <w:left w:val="none" w:sz="0" w:space="0" w:color="auto"/>
            <w:bottom w:val="none" w:sz="0" w:space="0" w:color="auto"/>
            <w:right w:val="none" w:sz="0" w:space="0" w:color="auto"/>
          </w:divBdr>
        </w:div>
        <w:div w:id="1888494826">
          <w:marLeft w:val="480"/>
          <w:marRight w:val="0"/>
          <w:marTop w:val="0"/>
          <w:marBottom w:val="0"/>
          <w:divBdr>
            <w:top w:val="none" w:sz="0" w:space="0" w:color="auto"/>
            <w:left w:val="none" w:sz="0" w:space="0" w:color="auto"/>
            <w:bottom w:val="none" w:sz="0" w:space="0" w:color="auto"/>
            <w:right w:val="none" w:sz="0" w:space="0" w:color="auto"/>
          </w:divBdr>
        </w:div>
        <w:div w:id="1891376310">
          <w:marLeft w:val="480"/>
          <w:marRight w:val="0"/>
          <w:marTop w:val="0"/>
          <w:marBottom w:val="0"/>
          <w:divBdr>
            <w:top w:val="none" w:sz="0" w:space="0" w:color="auto"/>
            <w:left w:val="none" w:sz="0" w:space="0" w:color="auto"/>
            <w:bottom w:val="none" w:sz="0" w:space="0" w:color="auto"/>
            <w:right w:val="none" w:sz="0" w:space="0" w:color="auto"/>
          </w:divBdr>
        </w:div>
        <w:div w:id="2060787644">
          <w:marLeft w:val="480"/>
          <w:marRight w:val="0"/>
          <w:marTop w:val="0"/>
          <w:marBottom w:val="0"/>
          <w:divBdr>
            <w:top w:val="none" w:sz="0" w:space="0" w:color="auto"/>
            <w:left w:val="none" w:sz="0" w:space="0" w:color="auto"/>
            <w:bottom w:val="none" w:sz="0" w:space="0" w:color="auto"/>
            <w:right w:val="none" w:sz="0" w:space="0" w:color="auto"/>
          </w:divBdr>
          <w:divsChild>
            <w:div w:id="643315554">
              <w:marLeft w:val="0"/>
              <w:marRight w:val="0"/>
              <w:marTop w:val="0"/>
              <w:marBottom w:val="0"/>
              <w:divBdr>
                <w:top w:val="none" w:sz="0" w:space="0" w:color="auto"/>
                <w:left w:val="none" w:sz="0" w:space="0" w:color="auto"/>
                <w:bottom w:val="none" w:sz="0" w:space="0" w:color="auto"/>
                <w:right w:val="none" w:sz="0" w:space="0" w:color="auto"/>
              </w:divBdr>
              <w:divsChild>
                <w:div w:id="10837113">
                  <w:marLeft w:val="0"/>
                  <w:marRight w:val="0"/>
                  <w:marTop w:val="0"/>
                  <w:marBottom w:val="0"/>
                  <w:divBdr>
                    <w:top w:val="none" w:sz="0" w:space="0" w:color="auto"/>
                    <w:left w:val="none" w:sz="0" w:space="0" w:color="auto"/>
                    <w:bottom w:val="none" w:sz="0" w:space="0" w:color="auto"/>
                    <w:right w:val="none" w:sz="0" w:space="0" w:color="auto"/>
                  </w:divBdr>
                </w:div>
              </w:divsChild>
            </w:div>
            <w:div w:id="1114515073">
              <w:marLeft w:val="0"/>
              <w:marRight w:val="0"/>
              <w:marTop w:val="0"/>
              <w:marBottom w:val="0"/>
              <w:divBdr>
                <w:top w:val="none" w:sz="0" w:space="0" w:color="auto"/>
                <w:left w:val="none" w:sz="0" w:space="0" w:color="auto"/>
                <w:bottom w:val="none" w:sz="0" w:space="0" w:color="auto"/>
                <w:right w:val="none" w:sz="0" w:space="0" w:color="auto"/>
              </w:divBdr>
              <w:divsChild>
                <w:div w:id="16128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2954">
      <w:bodyDiv w:val="1"/>
      <w:marLeft w:val="0"/>
      <w:marRight w:val="0"/>
      <w:marTop w:val="0"/>
      <w:marBottom w:val="0"/>
      <w:divBdr>
        <w:top w:val="none" w:sz="0" w:space="0" w:color="auto"/>
        <w:left w:val="none" w:sz="0" w:space="0" w:color="auto"/>
        <w:bottom w:val="none" w:sz="0" w:space="0" w:color="auto"/>
        <w:right w:val="none" w:sz="0" w:space="0" w:color="auto"/>
      </w:divBdr>
    </w:div>
    <w:div w:id="1027215002">
      <w:bodyDiv w:val="1"/>
      <w:marLeft w:val="0"/>
      <w:marRight w:val="0"/>
      <w:marTop w:val="0"/>
      <w:marBottom w:val="0"/>
      <w:divBdr>
        <w:top w:val="none" w:sz="0" w:space="0" w:color="auto"/>
        <w:left w:val="none" w:sz="0" w:space="0" w:color="auto"/>
        <w:bottom w:val="none" w:sz="0" w:space="0" w:color="auto"/>
        <w:right w:val="none" w:sz="0" w:space="0" w:color="auto"/>
      </w:divBdr>
    </w:div>
    <w:div w:id="1030959697">
      <w:bodyDiv w:val="1"/>
      <w:marLeft w:val="0"/>
      <w:marRight w:val="0"/>
      <w:marTop w:val="0"/>
      <w:marBottom w:val="0"/>
      <w:divBdr>
        <w:top w:val="none" w:sz="0" w:space="0" w:color="auto"/>
        <w:left w:val="none" w:sz="0" w:space="0" w:color="auto"/>
        <w:bottom w:val="none" w:sz="0" w:space="0" w:color="auto"/>
        <w:right w:val="none" w:sz="0" w:space="0" w:color="auto"/>
      </w:divBdr>
      <w:divsChild>
        <w:div w:id="854461185">
          <w:marLeft w:val="0"/>
          <w:marRight w:val="0"/>
          <w:marTop w:val="0"/>
          <w:marBottom w:val="0"/>
          <w:divBdr>
            <w:top w:val="none" w:sz="0" w:space="0" w:color="auto"/>
            <w:left w:val="none" w:sz="0" w:space="0" w:color="auto"/>
            <w:bottom w:val="none" w:sz="0" w:space="0" w:color="auto"/>
            <w:right w:val="none" w:sz="0" w:space="0" w:color="auto"/>
          </w:divBdr>
        </w:div>
      </w:divsChild>
    </w:div>
    <w:div w:id="1036126103">
      <w:bodyDiv w:val="1"/>
      <w:marLeft w:val="0"/>
      <w:marRight w:val="0"/>
      <w:marTop w:val="0"/>
      <w:marBottom w:val="0"/>
      <w:divBdr>
        <w:top w:val="none" w:sz="0" w:space="0" w:color="auto"/>
        <w:left w:val="none" w:sz="0" w:space="0" w:color="auto"/>
        <w:bottom w:val="none" w:sz="0" w:space="0" w:color="auto"/>
        <w:right w:val="none" w:sz="0" w:space="0" w:color="auto"/>
      </w:divBdr>
    </w:div>
    <w:div w:id="1036471132">
      <w:bodyDiv w:val="1"/>
      <w:marLeft w:val="0"/>
      <w:marRight w:val="0"/>
      <w:marTop w:val="0"/>
      <w:marBottom w:val="0"/>
      <w:divBdr>
        <w:top w:val="none" w:sz="0" w:space="0" w:color="auto"/>
        <w:left w:val="none" w:sz="0" w:space="0" w:color="auto"/>
        <w:bottom w:val="none" w:sz="0" w:space="0" w:color="auto"/>
        <w:right w:val="none" w:sz="0" w:space="0" w:color="auto"/>
      </w:divBdr>
    </w:div>
    <w:div w:id="1037051754">
      <w:bodyDiv w:val="1"/>
      <w:marLeft w:val="0"/>
      <w:marRight w:val="0"/>
      <w:marTop w:val="0"/>
      <w:marBottom w:val="0"/>
      <w:divBdr>
        <w:top w:val="none" w:sz="0" w:space="0" w:color="auto"/>
        <w:left w:val="none" w:sz="0" w:space="0" w:color="auto"/>
        <w:bottom w:val="none" w:sz="0" w:space="0" w:color="auto"/>
        <w:right w:val="none" w:sz="0" w:space="0" w:color="auto"/>
      </w:divBdr>
      <w:divsChild>
        <w:div w:id="1052583523">
          <w:marLeft w:val="0"/>
          <w:marRight w:val="0"/>
          <w:marTop w:val="0"/>
          <w:marBottom w:val="0"/>
          <w:divBdr>
            <w:top w:val="none" w:sz="0" w:space="0" w:color="auto"/>
            <w:left w:val="none" w:sz="0" w:space="0" w:color="auto"/>
            <w:bottom w:val="none" w:sz="0" w:space="0" w:color="auto"/>
            <w:right w:val="none" w:sz="0" w:space="0" w:color="auto"/>
          </w:divBdr>
        </w:div>
      </w:divsChild>
    </w:div>
    <w:div w:id="1039086865">
      <w:bodyDiv w:val="1"/>
      <w:marLeft w:val="0"/>
      <w:marRight w:val="0"/>
      <w:marTop w:val="0"/>
      <w:marBottom w:val="0"/>
      <w:divBdr>
        <w:top w:val="none" w:sz="0" w:space="0" w:color="auto"/>
        <w:left w:val="none" w:sz="0" w:space="0" w:color="auto"/>
        <w:bottom w:val="none" w:sz="0" w:space="0" w:color="auto"/>
        <w:right w:val="none" w:sz="0" w:space="0" w:color="auto"/>
      </w:divBdr>
    </w:div>
    <w:div w:id="1041713048">
      <w:bodyDiv w:val="1"/>
      <w:marLeft w:val="0"/>
      <w:marRight w:val="0"/>
      <w:marTop w:val="0"/>
      <w:marBottom w:val="0"/>
      <w:divBdr>
        <w:top w:val="none" w:sz="0" w:space="0" w:color="auto"/>
        <w:left w:val="none" w:sz="0" w:space="0" w:color="auto"/>
        <w:bottom w:val="none" w:sz="0" w:space="0" w:color="auto"/>
        <w:right w:val="none" w:sz="0" w:space="0" w:color="auto"/>
      </w:divBdr>
      <w:divsChild>
        <w:div w:id="1532767467">
          <w:marLeft w:val="0"/>
          <w:marRight w:val="0"/>
          <w:marTop w:val="0"/>
          <w:marBottom w:val="0"/>
          <w:divBdr>
            <w:top w:val="none" w:sz="0" w:space="0" w:color="auto"/>
            <w:left w:val="none" w:sz="0" w:space="0" w:color="auto"/>
            <w:bottom w:val="none" w:sz="0" w:space="0" w:color="auto"/>
            <w:right w:val="none" w:sz="0" w:space="0" w:color="auto"/>
          </w:divBdr>
        </w:div>
      </w:divsChild>
    </w:div>
    <w:div w:id="1054239239">
      <w:bodyDiv w:val="1"/>
      <w:marLeft w:val="0"/>
      <w:marRight w:val="0"/>
      <w:marTop w:val="0"/>
      <w:marBottom w:val="0"/>
      <w:divBdr>
        <w:top w:val="none" w:sz="0" w:space="0" w:color="auto"/>
        <w:left w:val="none" w:sz="0" w:space="0" w:color="auto"/>
        <w:bottom w:val="none" w:sz="0" w:space="0" w:color="auto"/>
        <w:right w:val="none" w:sz="0" w:space="0" w:color="auto"/>
      </w:divBdr>
    </w:div>
    <w:div w:id="1059211354">
      <w:bodyDiv w:val="1"/>
      <w:marLeft w:val="0"/>
      <w:marRight w:val="0"/>
      <w:marTop w:val="0"/>
      <w:marBottom w:val="0"/>
      <w:divBdr>
        <w:top w:val="none" w:sz="0" w:space="0" w:color="auto"/>
        <w:left w:val="none" w:sz="0" w:space="0" w:color="auto"/>
        <w:bottom w:val="none" w:sz="0" w:space="0" w:color="auto"/>
        <w:right w:val="none" w:sz="0" w:space="0" w:color="auto"/>
      </w:divBdr>
    </w:div>
    <w:div w:id="1066488170">
      <w:bodyDiv w:val="1"/>
      <w:marLeft w:val="0"/>
      <w:marRight w:val="0"/>
      <w:marTop w:val="0"/>
      <w:marBottom w:val="0"/>
      <w:divBdr>
        <w:top w:val="none" w:sz="0" w:space="0" w:color="auto"/>
        <w:left w:val="none" w:sz="0" w:space="0" w:color="auto"/>
        <w:bottom w:val="none" w:sz="0" w:space="0" w:color="auto"/>
        <w:right w:val="none" w:sz="0" w:space="0" w:color="auto"/>
      </w:divBdr>
    </w:div>
    <w:div w:id="1074276155">
      <w:bodyDiv w:val="1"/>
      <w:marLeft w:val="0"/>
      <w:marRight w:val="0"/>
      <w:marTop w:val="0"/>
      <w:marBottom w:val="0"/>
      <w:divBdr>
        <w:top w:val="none" w:sz="0" w:space="0" w:color="auto"/>
        <w:left w:val="none" w:sz="0" w:space="0" w:color="auto"/>
        <w:bottom w:val="none" w:sz="0" w:space="0" w:color="auto"/>
        <w:right w:val="none" w:sz="0" w:space="0" w:color="auto"/>
      </w:divBdr>
    </w:div>
    <w:div w:id="1078096180">
      <w:bodyDiv w:val="1"/>
      <w:marLeft w:val="0"/>
      <w:marRight w:val="0"/>
      <w:marTop w:val="0"/>
      <w:marBottom w:val="0"/>
      <w:divBdr>
        <w:top w:val="none" w:sz="0" w:space="0" w:color="auto"/>
        <w:left w:val="none" w:sz="0" w:space="0" w:color="auto"/>
        <w:bottom w:val="none" w:sz="0" w:space="0" w:color="auto"/>
        <w:right w:val="none" w:sz="0" w:space="0" w:color="auto"/>
      </w:divBdr>
    </w:div>
    <w:div w:id="1088422360">
      <w:bodyDiv w:val="1"/>
      <w:marLeft w:val="0"/>
      <w:marRight w:val="0"/>
      <w:marTop w:val="0"/>
      <w:marBottom w:val="0"/>
      <w:divBdr>
        <w:top w:val="none" w:sz="0" w:space="0" w:color="auto"/>
        <w:left w:val="none" w:sz="0" w:space="0" w:color="auto"/>
        <w:bottom w:val="none" w:sz="0" w:space="0" w:color="auto"/>
        <w:right w:val="none" w:sz="0" w:space="0" w:color="auto"/>
      </w:divBdr>
    </w:div>
    <w:div w:id="1098217127">
      <w:bodyDiv w:val="1"/>
      <w:marLeft w:val="0"/>
      <w:marRight w:val="0"/>
      <w:marTop w:val="0"/>
      <w:marBottom w:val="0"/>
      <w:divBdr>
        <w:top w:val="none" w:sz="0" w:space="0" w:color="auto"/>
        <w:left w:val="none" w:sz="0" w:space="0" w:color="auto"/>
        <w:bottom w:val="none" w:sz="0" w:space="0" w:color="auto"/>
        <w:right w:val="none" w:sz="0" w:space="0" w:color="auto"/>
      </w:divBdr>
      <w:divsChild>
        <w:div w:id="1058438101">
          <w:marLeft w:val="0"/>
          <w:marRight w:val="0"/>
          <w:marTop w:val="0"/>
          <w:marBottom w:val="0"/>
          <w:divBdr>
            <w:top w:val="none" w:sz="0" w:space="0" w:color="auto"/>
            <w:left w:val="none" w:sz="0" w:space="0" w:color="auto"/>
            <w:bottom w:val="none" w:sz="0" w:space="0" w:color="auto"/>
            <w:right w:val="none" w:sz="0" w:space="0" w:color="auto"/>
          </w:divBdr>
        </w:div>
      </w:divsChild>
    </w:div>
    <w:div w:id="1100101620">
      <w:bodyDiv w:val="1"/>
      <w:marLeft w:val="0"/>
      <w:marRight w:val="0"/>
      <w:marTop w:val="0"/>
      <w:marBottom w:val="0"/>
      <w:divBdr>
        <w:top w:val="none" w:sz="0" w:space="0" w:color="auto"/>
        <w:left w:val="none" w:sz="0" w:space="0" w:color="auto"/>
        <w:bottom w:val="none" w:sz="0" w:space="0" w:color="auto"/>
        <w:right w:val="none" w:sz="0" w:space="0" w:color="auto"/>
      </w:divBdr>
    </w:div>
    <w:div w:id="1101604457">
      <w:bodyDiv w:val="1"/>
      <w:marLeft w:val="0"/>
      <w:marRight w:val="0"/>
      <w:marTop w:val="0"/>
      <w:marBottom w:val="0"/>
      <w:divBdr>
        <w:top w:val="none" w:sz="0" w:space="0" w:color="auto"/>
        <w:left w:val="none" w:sz="0" w:space="0" w:color="auto"/>
        <w:bottom w:val="none" w:sz="0" w:space="0" w:color="auto"/>
        <w:right w:val="none" w:sz="0" w:space="0" w:color="auto"/>
      </w:divBdr>
    </w:div>
    <w:div w:id="1105884950">
      <w:bodyDiv w:val="1"/>
      <w:marLeft w:val="0"/>
      <w:marRight w:val="0"/>
      <w:marTop w:val="0"/>
      <w:marBottom w:val="0"/>
      <w:divBdr>
        <w:top w:val="none" w:sz="0" w:space="0" w:color="auto"/>
        <w:left w:val="none" w:sz="0" w:space="0" w:color="auto"/>
        <w:bottom w:val="none" w:sz="0" w:space="0" w:color="auto"/>
        <w:right w:val="none" w:sz="0" w:space="0" w:color="auto"/>
      </w:divBdr>
    </w:div>
    <w:div w:id="1109347952">
      <w:bodyDiv w:val="1"/>
      <w:marLeft w:val="0"/>
      <w:marRight w:val="0"/>
      <w:marTop w:val="0"/>
      <w:marBottom w:val="0"/>
      <w:divBdr>
        <w:top w:val="none" w:sz="0" w:space="0" w:color="auto"/>
        <w:left w:val="none" w:sz="0" w:space="0" w:color="auto"/>
        <w:bottom w:val="none" w:sz="0" w:space="0" w:color="auto"/>
        <w:right w:val="none" w:sz="0" w:space="0" w:color="auto"/>
      </w:divBdr>
    </w:div>
    <w:div w:id="1109659427">
      <w:bodyDiv w:val="1"/>
      <w:marLeft w:val="0"/>
      <w:marRight w:val="0"/>
      <w:marTop w:val="0"/>
      <w:marBottom w:val="0"/>
      <w:divBdr>
        <w:top w:val="none" w:sz="0" w:space="0" w:color="auto"/>
        <w:left w:val="none" w:sz="0" w:space="0" w:color="auto"/>
        <w:bottom w:val="none" w:sz="0" w:space="0" w:color="auto"/>
        <w:right w:val="none" w:sz="0" w:space="0" w:color="auto"/>
      </w:divBdr>
    </w:div>
    <w:div w:id="1118644175">
      <w:bodyDiv w:val="1"/>
      <w:marLeft w:val="0"/>
      <w:marRight w:val="0"/>
      <w:marTop w:val="0"/>
      <w:marBottom w:val="0"/>
      <w:divBdr>
        <w:top w:val="none" w:sz="0" w:space="0" w:color="auto"/>
        <w:left w:val="none" w:sz="0" w:space="0" w:color="auto"/>
        <w:bottom w:val="none" w:sz="0" w:space="0" w:color="auto"/>
        <w:right w:val="none" w:sz="0" w:space="0" w:color="auto"/>
      </w:divBdr>
    </w:div>
    <w:div w:id="1142230981">
      <w:bodyDiv w:val="1"/>
      <w:marLeft w:val="0"/>
      <w:marRight w:val="0"/>
      <w:marTop w:val="0"/>
      <w:marBottom w:val="0"/>
      <w:divBdr>
        <w:top w:val="none" w:sz="0" w:space="0" w:color="auto"/>
        <w:left w:val="none" w:sz="0" w:space="0" w:color="auto"/>
        <w:bottom w:val="none" w:sz="0" w:space="0" w:color="auto"/>
        <w:right w:val="none" w:sz="0" w:space="0" w:color="auto"/>
      </w:divBdr>
      <w:divsChild>
        <w:div w:id="258560124">
          <w:marLeft w:val="0"/>
          <w:marRight w:val="0"/>
          <w:marTop w:val="0"/>
          <w:marBottom w:val="0"/>
          <w:divBdr>
            <w:top w:val="none" w:sz="0" w:space="0" w:color="auto"/>
            <w:left w:val="none" w:sz="0" w:space="0" w:color="auto"/>
            <w:bottom w:val="none" w:sz="0" w:space="0" w:color="auto"/>
            <w:right w:val="none" w:sz="0" w:space="0" w:color="auto"/>
          </w:divBdr>
        </w:div>
      </w:divsChild>
    </w:div>
    <w:div w:id="1142231318">
      <w:bodyDiv w:val="1"/>
      <w:marLeft w:val="0"/>
      <w:marRight w:val="0"/>
      <w:marTop w:val="0"/>
      <w:marBottom w:val="0"/>
      <w:divBdr>
        <w:top w:val="none" w:sz="0" w:space="0" w:color="auto"/>
        <w:left w:val="none" w:sz="0" w:space="0" w:color="auto"/>
        <w:bottom w:val="none" w:sz="0" w:space="0" w:color="auto"/>
        <w:right w:val="none" w:sz="0" w:space="0" w:color="auto"/>
      </w:divBdr>
    </w:div>
    <w:div w:id="1143542904">
      <w:bodyDiv w:val="1"/>
      <w:marLeft w:val="0"/>
      <w:marRight w:val="0"/>
      <w:marTop w:val="0"/>
      <w:marBottom w:val="0"/>
      <w:divBdr>
        <w:top w:val="none" w:sz="0" w:space="0" w:color="auto"/>
        <w:left w:val="none" w:sz="0" w:space="0" w:color="auto"/>
        <w:bottom w:val="none" w:sz="0" w:space="0" w:color="auto"/>
        <w:right w:val="none" w:sz="0" w:space="0" w:color="auto"/>
      </w:divBdr>
    </w:div>
    <w:div w:id="1145703029">
      <w:bodyDiv w:val="1"/>
      <w:marLeft w:val="0"/>
      <w:marRight w:val="0"/>
      <w:marTop w:val="0"/>
      <w:marBottom w:val="0"/>
      <w:divBdr>
        <w:top w:val="none" w:sz="0" w:space="0" w:color="auto"/>
        <w:left w:val="none" w:sz="0" w:space="0" w:color="auto"/>
        <w:bottom w:val="none" w:sz="0" w:space="0" w:color="auto"/>
        <w:right w:val="none" w:sz="0" w:space="0" w:color="auto"/>
      </w:divBdr>
    </w:div>
    <w:div w:id="1151286356">
      <w:bodyDiv w:val="1"/>
      <w:marLeft w:val="0"/>
      <w:marRight w:val="0"/>
      <w:marTop w:val="0"/>
      <w:marBottom w:val="0"/>
      <w:divBdr>
        <w:top w:val="none" w:sz="0" w:space="0" w:color="auto"/>
        <w:left w:val="none" w:sz="0" w:space="0" w:color="auto"/>
        <w:bottom w:val="none" w:sz="0" w:space="0" w:color="auto"/>
        <w:right w:val="none" w:sz="0" w:space="0" w:color="auto"/>
      </w:divBdr>
    </w:div>
    <w:div w:id="1155489031">
      <w:bodyDiv w:val="1"/>
      <w:marLeft w:val="0"/>
      <w:marRight w:val="0"/>
      <w:marTop w:val="0"/>
      <w:marBottom w:val="0"/>
      <w:divBdr>
        <w:top w:val="none" w:sz="0" w:space="0" w:color="auto"/>
        <w:left w:val="none" w:sz="0" w:space="0" w:color="auto"/>
        <w:bottom w:val="none" w:sz="0" w:space="0" w:color="auto"/>
        <w:right w:val="none" w:sz="0" w:space="0" w:color="auto"/>
      </w:divBdr>
    </w:div>
    <w:div w:id="1157038569">
      <w:bodyDiv w:val="1"/>
      <w:marLeft w:val="0"/>
      <w:marRight w:val="0"/>
      <w:marTop w:val="0"/>
      <w:marBottom w:val="0"/>
      <w:divBdr>
        <w:top w:val="none" w:sz="0" w:space="0" w:color="auto"/>
        <w:left w:val="none" w:sz="0" w:space="0" w:color="auto"/>
        <w:bottom w:val="none" w:sz="0" w:space="0" w:color="auto"/>
        <w:right w:val="none" w:sz="0" w:space="0" w:color="auto"/>
      </w:divBdr>
    </w:div>
    <w:div w:id="1162814444">
      <w:bodyDiv w:val="1"/>
      <w:marLeft w:val="0"/>
      <w:marRight w:val="0"/>
      <w:marTop w:val="0"/>
      <w:marBottom w:val="0"/>
      <w:divBdr>
        <w:top w:val="none" w:sz="0" w:space="0" w:color="auto"/>
        <w:left w:val="none" w:sz="0" w:space="0" w:color="auto"/>
        <w:bottom w:val="none" w:sz="0" w:space="0" w:color="auto"/>
        <w:right w:val="none" w:sz="0" w:space="0" w:color="auto"/>
      </w:divBdr>
    </w:div>
    <w:div w:id="1164904033">
      <w:bodyDiv w:val="1"/>
      <w:marLeft w:val="0"/>
      <w:marRight w:val="0"/>
      <w:marTop w:val="0"/>
      <w:marBottom w:val="0"/>
      <w:divBdr>
        <w:top w:val="none" w:sz="0" w:space="0" w:color="auto"/>
        <w:left w:val="none" w:sz="0" w:space="0" w:color="auto"/>
        <w:bottom w:val="none" w:sz="0" w:space="0" w:color="auto"/>
        <w:right w:val="none" w:sz="0" w:space="0" w:color="auto"/>
      </w:divBdr>
    </w:div>
    <w:div w:id="1167281213">
      <w:bodyDiv w:val="1"/>
      <w:marLeft w:val="0"/>
      <w:marRight w:val="0"/>
      <w:marTop w:val="0"/>
      <w:marBottom w:val="0"/>
      <w:divBdr>
        <w:top w:val="none" w:sz="0" w:space="0" w:color="auto"/>
        <w:left w:val="none" w:sz="0" w:space="0" w:color="auto"/>
        <w:bottom w:val="none" w:sz="0" w:space="0" w:color="auto"/>
        <w:right w:val="none" w:sz="0" w:space="0" w:color="auto"/>
      </w:divBdr>
    </w:div>
    <w:div w:id="1168518093">
      <w:bodyDiv w:val="1"/>
      <w:marLeft w:val="0"/>
      <w:marRight w:val="0"/>
      <w:marTop w:val="0"/>
      <w:marBottom w:val="0"/>
      <w:divBdr>
        <w:top w:val="none" w:sz="0" w:space="0" w:color="auto"/>
        <w:left w:val="none" w:sz="0" w:space="0" w:color="auto"/>
        <w:bottom w:val="none" w:sz="0" w:space="0" w:color="auto"/>
        <w:right w:val="none" w:sz="0" w:space="0" w:color="auto"/>
      </w:divBdr>
    </w:div>
    <w:div w:id="1171262325">
      <w:bodyDiv w:val="1"/>
      <w:marLeft w:val="0"/>
      <w:marRight w:val="0"/>
      <w:marTop w:val="0"/>
      <w:marBottom w:val="0"/>
      <w:divBdr>
        <w:top w:val="none" w:sz="0" w:space="0" w:color="auto"/>
        <w:left w:val="none" w:sz="0" w:space="0" w:color="auto"/>
        <w:bottom w:val="none" w:sz="0" w:space="0" w:color="auto"/>
        <w:right w:val="none" w:sz="0" w:space="0" w:color="auto"/>
      </w:divBdr>
    </w:div>
    <w:div w:id="1171871383">
      <w:bodyDiv w:val="1"/>
      <w:marLeft w:val="0"/>
      <w:marRight w:val="0"/>
      <w:marTop w:val="0"/>
      <w:marBottom w:val="0"/>
      <w:divBdr>
        <w:top w:val="none" w:sz="0" w:space="0" w:color="auto"/>
        <w:left w:val="none" w:sz="0" w:space="0" w:color="auto"/>
        <w:bottom w:val="none" w:sz="0" w:space="0" w:color="auto"/>
        <w:right w:val="none" w:sz="0" w:space="0" w:color="auto"/>
      </w:divBdr>
    </w:div>
    <w:div w:id="1175338762">
      <w:bodyDiv w:val="1"/>
      <w:marLeft w:val="0"/>
      <w:marRight w:val="0"/>
      <w:marTop w:val="0"/>
      <w:marBottom w:val="0"/>
      <w:divBdr>
        <w:top w:val="none" w:sz="0" w:space="0" w:color="auto"/>
        <w:left w:val="none" w:sz="0" w:space="0" w:color="auto"/>
        <w:bottom w:val="none" w:sz="0" w:space="0" w:color="auto"/>
        <w:right w:val="none" w:sz="0" w:space="0" w:color="auto"/>
      </w:divBdr>
      <w:divsChild>
        <w:div w:id="504321065">
          <w:marLeft w:val="0"/>
          <w:marRight w:val="0"/>
          <w:marTop w:val="0"/>
          <w:marBottom w:val="0"/>
          <w:divBdr>
            <w:top w:val="none" w:sz="0" w:space="0" w:color="auto"/>
            <w:left w:val="none" w:sz="0" w:space="0" w:color="auto"/>
            <w:bottom w:val="none" w:sz="0" w:space="0" w:color="auto"/>
            <w:right w:val="none" w:sz="0" w:space="0" w:color="auto"/>
          </w:divBdr>
        </w:div>
      </w:divsChild>
    </w:div>
    <w:div w:id="1180394368">
      <w:bodyDiv w:val="1"/>
      <w:marLeft w:val="0"/>
      <w:marRight w:val="0"/>
      <w:marTop w:val="0"/>
      <w:marBottom w:val="0"/>
      <w:divBdr>
        <w:top w:val="none" w:sz="0" w:space="0" w:color="auto"/>
        <w:left w:val="none" w:sz="0" w:space="0" w:color="auto"/>
        <w:bottom w:val="none" w:sz="0" w:space="0" w:color="auto"/>
        <w:right w:val="none" w:sz="0" w:space="0" w:color="auto"/>
      </w:divBdr>
    </w:div>
    <w:div w:id="1180848320">
      <w:bodyDiv w:val="1"/>
      <w:marLeft w:val="0"/>
      <w:marRight w:val="0"/>
      <w:marTop w:val="0"/>
      <w:marBottom w:val="0"/>
      <w:divBdr>
        <w:top w:val="none" w:sz="0" w:space="0" w:color="auto"/>
        <w:left w:val="none" w:sz="0" w:space="0" w:color="auto"/>
        <w:bottom w:val="none" w:sz="0" w:space="0" w:color="auto"/>
        <w:right w:val="none" w:sz="0" w:space="0" w:color="auto"/>
      </w:divBdr>
    </w:div>
    <w:div w:id="1182815600">
      <w:bodyDiv w:val="1"/>
      <w:marLeft w:val="0"/>
      <w:marRight w:val="0"/>
      <w:marTop w:val="0"/>
      <w:marBottom w:val="0"/>
      <w:divBdr>
        <w:top w:val="none" w:sz="0" w:space="0" w:color="auto"/>
        <w:left w:val="none" w:sz="0" w:space="0" w:color="auto"/>
        <w:bottom w:val="none" w:sz="0" w:space="0" w:color="auto"/>
        <w:right w:val="none" w:sz="0" w:space="0" w:color="auto"/>
      </w:divBdr>
    </w:div>
    <w:div w:id="1186290440">
      <w:bodyDiv w:val="1"/>
      <w:marLeft w:val="0"/>
      <w:marRight w:val="0"/>
      <w:marTop w:val="0"/>
      <w:marBottom w:val="0"/>
      <w:divBdr>
        <w:top w:val="none" w:sz="0" w:space="0" w:color="auto"/>
        <w:left w:val="none" w:sz="0" w:space="0" w:color="auto"/>
        <w:bottom w:val="none" w:sz="0" w:space="0" w:color="auto"/>
        <w:right w:val="none" w:sz="0" w:space="0" w:color="auto"/>
      </w:divBdr>
    </w:div>
    <w:div w:id="1187254789">
      <w:bodyDiv w:val="1"/>
      <w:marLeft w:val="0"/>
      <w:marRight w:val="0"/>
      <w:marTop w:val="0"/>
      <w:marBottom w:val="0"/>
      <w:divBdr>
        <w:top w:val="none" w:sz="0" w:space="0" w:color="auto"/>
        <w:left w:val="none" w:sz="0" w:space="0" w:color="auto"/>
        <w:bottom w:val="none" w:sz="0" w:space="0" w:color="auto"/>
        <w:right w:val="none" w:sz="0" w:space="0" w:color="auto"/>
      </w:divBdr>
    </w:div>
    <w:div w:id="1189904186">
      <w:bodyDiv w:val="1"/>
      <w:marLeft w:val="0"/>
      <w:marRight w:val="0"/>
      <w:marTop w:val="0"/>
      <w:marBottom w:val="0"/>
      <w:divBdr>
        <w:top w:val="none" w:sz="0" w:space="0" w:color="auto"/>
        <w:left w:val="none" w:sz="0" w:space="0" w:color="auto"/>
        <w:bottom w:val="none" w:sz="0" w:space="0" w:color="auto"/>
        <w:right w:val="none" w:sz="0" w:space="0" w:color="auto"/>
      </w:divBdr>
    </w:div>
    <w:div w:id="1194660105">
      <w:bodyDiv w:val="1"/>
      <w:marLeft w:val="0"/>
      <w:marRight w:val="0"/>
      <w:marTop w:val="0"/>
      <w:marBottom w:val="0"/>
      <w:divBdr>
        <w:top w:val="none" w:sz="0" w:space="0" w:color="auto"/>
        <w:left w:val="none" w:sz="0" w:space="0" w:color="auto"/>
        <w:bottom w:val="none" w:sz="0" w:space="0" w:color="auto"/>
        <w:right w:val="none" w:sz="0" w:space="0" w:color="auto"/>
      </w:divBdr>
    </w:div>
    <w:div w:id="1197885415">
      <w:bodyDiv w:val="1"/>
      <w:marLeft w:val="0"/>
      <w:marRight w:val="0"/>
      <w:marTop w:val="0"/>
      <w:marBottom w:val="0"/>
      <w:divBdr>
        <w:top w:val="none" w:sz="0" w:space="0" w:color="auto"/>
        <w:left w:val="none" w:sz="0" w:space="0" w:color="auto"/>
        <w:bottom w:val="none" w:sz="0" w:space="0" w:color="auto"/>
        <w:right w:val="none" w:sz="0" w:space="0" w:color="auto"/>
      </w:divBdr>
    </w:div>
    <w:div w:id="1206524046">
      <w:bodyDiv w:val="1"/>
      <w:marLeft w:val="0"/>
      <w:marRight w:val="0"/>
      <w:marTop w:val="0"/>
      <w:marBottom w:val="0"/>
      <w:divBdr>
        <w:top w:val="none" w:sz="0" w:space="0" w:color="auto"/>
        <w:left w:val="none" w:sz="0" w:space="0" w:color="auto"/>
        <w:bottom w:val="none" w:sz="0" w:space="0" w:color="auto"/>
        <w:right w:val="none" w:sz="0" w:space="0" w:color="auto"/>
      </w:divBdr>
    </w:div>
    <w:div w:id="1210801752">
      <w:bodyDiv w:val="1"/>
      <w:marLeft w:val="0"/>
      <w:marRight w:val="0"/>
      <w:marTop w:val="0"/>
      <w:marBottom w:val="0"/>
      <w:divBdr>
        <w:top w:val="none" w:sz="0" w:space="0" w:color="auto"/>
        <w:left w:val="none" w:sz="0" w:space="0" w:color="auto"/>
        <w:bottom w:val="none" w:sz="0" w:space="0" w:color="auto"/>
        <w:right w:val="none" w:sz="0" w:space="0" w:color="auto"/>
      </w:divBdr>
    </w:div>
    <w:div w:id="1212378262">
      <w:bodyDiv w:val="1"/>
      <w:marLeft w:val="0"/>
      <w:marRight w:val="0"/>
      <w:marTop w:val="0"/>
      <w:marBottom w:val="0"/>
      <w:divBdr>
        <w:top w:val="none" w:sz="0" w:space="0" w:color="auto"/>
        <w:left w:val="none" w:sz="0" w:space="0" w:color="auto"/>
        <w:bottom w:val="none" w:sz="0" w:space="0" w:color="auto"/>
        <w:right w:val="none" w:sz="0" w:space="0" w:color="auto"/>
      </w:divBdr>
    </w:div>
    <w:div w:id="1216510404">
      <w:bodyDiv w:val="1"/>
      <w:marLeft w:val="0"/>
      <w:marRight w:val="0"/>
      <w:marTop w:val="0"/>
      <w:marBottom w:val="0"/>
      <w:divBdr>
        <w:top w:val="none" w:sz="0" w:space="0" w:color="auto"/>
        <w:left w:val="none" w:sz="0" w:space="0" w:color="auto"/>
        <w:bottom w:val="none" w:sz="0" w:space="0" w:color="auto"/>
        <w:right w:val="none" w:sz="0" w:space="0" w:color="auto"/>
      </w:divBdr>
    </w:div>
    <w:div w:id="1225220895">
      <w:bodyDiv w:val="1"/>
      <w:marLeft w:val="0"/>
      <w:marRight w:val="0"/>
      <w:marTop w:val="0"/>
      <w:marBottom w:val="0"/>
      <w:divBdr>
        <w:top w:val="none" w:sz="0" w:space="0" w:color="auto"/>
        <w:left w:val="none" w:sz="0" w:space="0" w:color="auto"/>
        <w:bottom w:val="none" w:sz="0" w:space="0" w:color="auto"/>
        <w:right w:val="none" w:sz="0" w:space="0" w:color="auto"/>
      </w:divBdr>
      <w:divsChild>
        <w:div w:id="312375528">
          <w:marLeft w:val="480"/>
          <w:marRight w:val="0"/>
          <w:marTop w:val="0"/>
          <w:marBottom w:val="0"/>
          <w:divBdr>
            <w:top w:val="none" w:sz="0" w:space="0" w:color="auto"/>
            <w:left w:val="none" w:sz="0" w:space="0" w:color="auto"/>
            <w:bottom w:val="none" w:sz="0" w:space="0" w:color="auto"/>
            <w:right w:val="none" w:sz="0" w:space="0" w:color="auto"/>
          </w:divBdr>
        </w:div>
        <w:div w:id="348220596">
          <w:marLeft w:val="480"/>
          <w:marRight w:val="0"/>
          <w:marTop w:val="0"/>
          <w:marBottom w:val="0"/>
          <w:divBdr>
            <w:top w:val="none" w:sz="0" w:space="0" w:color="auto"/>
            <w:left w:val="none" w:sz="0" w:space="0" w:color="auto"/>
            <w:bottom w:val="none" w:sz="0" w:space="0" w:color="auto"/>
            <w:right w:val="none" w:sz="0" w:space="0" w:color="auto"/>
          </w:divBdr>
        </w:div>
        <w:div w:id="550849213">
          <w:marLeft w:val="480"/>
          <w:marRight w:val="0"/>
          <w:marTop w:val="0"/>
          <w:marBottom w:val="0"/>
          <w:divBdr>
            <w:top w:val="none" w:sz="0" w:space="0" w:color="auto"/>
            <w:left w:val="none" w:sz="0" w:space="0" w:color="auto"/>
            <w:bottom w:val="none" w:sz="0" w:space="0" w:color="auto"/>
            <w:right w:val="none" w:sz="0" w:space="0" w:color="auto"/>
          </w:divBdr>
        </w:div>
        <w:div w:id="572932976">
          <w:marLeft w:val="480"/>
          <w:marRight w:val="0"/>
          <w:marTop w:val="0"/>
          <w:marBottom w:val="0"/>
          <w:divBdr>
            <w:top w:val="none" w:sz="0" w:space="0" w:color="auto"/>
            <w:left w:val="none" w:sz="0" w:space="0" w:color="auto"/>
            <w:bottom w:val="none" w:sz="0" w:space="0" w:color="auto"/>
            <w:right w:val="none" w:sz="0" w:space="0" w:color="auto"/>
          </w:divBdr>
        </w:div>
        <w:div w:id="1015502361">
          <w:marLeft w:val="480"/>
          <w:marRight w:val="0"/>
          <w:marTop w:val="0"/>
          <w:marBottom w:val="0"/>
          <w:divBdr>
            <w:top w:val="none" w:sz="0" w:space="0" w:color="auto"/>
            <w:left w:val="none" w:sz="0" w:space="0" w:color="auto"/>
            <w:bottom w:val="none" w:sz="0" w:space="0" w:color="auto"/>
            <w:right w:val="none" w:sz="0" w:space="0" w:color="auto"/>
          </w:divBdr>
        </w:div>
        <w:div w:id="1114668117">
          <w:marLeft w:val="480"/>
          <w:marRight w:val="0"/>
          <w:marTop w:val="0"/>
          <w:marBottom w:val="0"/>
          <w:divBdr>
            <w:top w:val="none" w:sz="0" w:space="0" w:color="auto"/>
            <w:left w:val="none" w:sz="0" w:space="0" w:color="auto"/>
            <w:bottom w:val="none" w:sz="0" w:space="0" w:color="auto"/>
            <w:right w:val="none" w:sz="0" w:space="0" w:color="auto"/>
          </w:divBdr>
        </w:div>
        <w:div w:id="1125732650">
          <w:marLeft w:val="480"/>
          <w:marRight w:val="0"/>
          <w:marTop w:val="0"/>
          <w:marBottom w:val="0"/>
          <w:divBdr>
            <w:top w:val="none" w:sz="0" w:space="0" w:color="auto"/>
            <w:left w:val="none" w:sz="0" w:space="0" w:color="auto"/>
            <w:bottom w:val="none" w:sz="0" w:space="0" w:color="auto"/>
            <w:right w:val="none" w:sz="0" w:space="0" w:color="auto"/>
          </w:divBdr>
        </w:div>
        <w:div w:id="1305113384">
          <w:marLeft w:val="480"/>
          <w:marRight w:val="0"/>
          <w:marTop w:val="0"/>
          <w:marBottom w:val="0"/>
          <w:divBdr>
            <w:top w:val="none" w:sz="0" w:space="0" w:color="auto"/>
            <w:left w:val="none" w:sz="0" w:space="0" w:color="auto"/>
            <w:bottom w:val="none" w:sz="0" w:space="0" w:color="auto"/>
            <w:right w:val="none" w:sz="0" w:space="0" w:color="auto"/>
          </w:divBdr>
        </w:div>
        <w:div w:id="1325747123">
          <w:marLeft w:val="480"/>
          <w:marRight w:val="0"/>
          <w:marTop w:val="0"/>
          <w:marBottom w:val="0"/>
          <w:divBdr>
            <w:top w:val="none" w:sz="0" w:space="0" w:color="auto"/>
            <w:left w:val="none" w:sz="0" w:space="0" w:color="auto"/>
            <w:bottom w:val="none" w:sz="0" w:space="0" w:color="auto"/>
            <w:right w:val="none" w:sz="0" w:space="0" w:color="auto"/>
          </w:divBdr>
        </w:div>
        <w:div w:id="1339045707">
          <w:marLeft w:val="480"/>
          <w:marRight w:val="0"/>
          <w:marTop w:val="0"/>
          <w:marBottom w:val="0"/>
          <w:divBdr>
            <w:top w:val="none" w:sz="0" w:space="0" w:color="auto"/>
            <w:left w:val="none" w:sz="0" w:space="0" w:color="auto"/>
            <w:bottom w:val="none" w:sz="0" w:space="0" w:color="auto"/>
            <w:right w:val="none" w:sz="0" w:space="0" w:color="auto"/>
          </w:divBdr>
        </w:div>
        <w:div w:id="1368606455">
          <w:marLeft w:val="480"/>
          <w:marRight w:val="0"/>
          <w:marTop w:val="0"/>
          <w:marBottom w:val="0"/>
          <w:divBdr>
            <w:top w:val="none" w:sz="0" w:space="0" w:color="auto"/>
            <w:left w:val="none" w:sz="0" w:space="0" w:color="auto"/>
            <w:bottom w:val="none" w:sz="0" w:space="0" w:color="auto"/>
            <w:right w:val="none" w:sz="0" w:space="0" w:color="auto"/>
          </w:divBdr>
        </w:div>
        <w:div w:id="1417361108">
          <w:marLeft w:val="480"/>
          <w:marRight w:val="0"/>
          <w:marTop w:val="0"/>
          <w:marBottom w:val="0"/>
          <w:divBdr>
            <w:top w:val="none" w:sz="0" w:space="0" w:color="auto"/>
            <w:left w:val="none" w:sz="0" w:space="0" w:color="auto"/>
            <w:bottom w:val="none" w:sz="0" w:space="0" w:color="auto"/>
            <w:right w:val="none" w:sz="0" w:space="0" w:color="auto"/>
          </w:divBdr>
        </w:div>
        <w:div w:id="1484732670">
          <w:marLeft w:val="480"/>
          <w:marRight w:val="0"/>
          <w:marTop w:val="0"/>
          <w:marBottom w:val="0"/>
          <w:divBdr>
            <w:top w:val="none" w:sz="0" w:space="0" w:color="auto"/>
            <w:left w:val="none" w:sz="0" w:space="0" w:color="auto"/>
            <w:bottom w:val="none" w:sz="0" w:space="0" w:color="auto"/>
            <w:right w:val="none" w:sz="0" w:space="0" w:color="auto"/>
          </w:divBdr>
        </w:div>
        <w:div w:id="1728917165">
          <w:marLeft w:val="480"/>
          <w:marRight w:val="0"/>
          <w:marTop w:val="0"/>
          <w:marBottom w:val="0"/>
          <w:divBdr>
            <w:top w:val="none" w:sz="0" w:space="0" w:color="auto"/>
            <w:left w:val="none" w:sz="0" w:space="0" w:color="auto"/>
            <w:bottom w:val="none" w:sz="0" w:space="0" w:color="auto"/>
            <w:right w:val="none" w:sz="0" w:space="0" w:color="auto"/>
          </w:divBdr>
        </w:div>
        <w:div w:id="1929192437">
          <w:marLeft w:val="480"/>
          <w:marRight w:val="0"/>
          <w:marTop w:val="0"/>
          <w:marBottom w:val="0"/>
          <w:divBdr>
            <w:top w:val="none" w:sz="0" w:space="0" w:color="auto"/>
            <w:left w:val="none" w:sz="0" w:space="0" w:color="auto"/>
            <w:bottom w:val="none" w:sz="0" w:space="0" w:color="auto"/>
            <w:right w:val="none" w:sz="0" w:space="0" w:color="auto"/>
          </w:divBdr>
        </w:div>
        <w:div w:id="1971786371">
          <w:marLeft w:val="480"/>
          <w:marRight w:val="0"/>
          <w:marTop w:val="0"/>
          <w:marBottom w:val="0"/>
          <w:divBdr>
            <w:top w:val="none" w:sz="0" w:space="0" w:color="auto"/>
            <w:left w:val="none" w:sz="0" w:space="0" w:color="auto"/>
            <w:bottom w:val="none" w:sz="0" w:space="0" w:color="auto"/>
            <w:right w:val="none" w:sz="0" w:space="0" w:color="auto"/>
          </w:divBdr>
        </w:div>
        <w:div w:id="2055885704">
          <w:marLeft w:val="480"/>
          <w:marRight w:val="0"/>
          <w:marTop w:val="0"/>
          <w:marBottom w:val="0"/>
          <w:divBdr>
            <w:top w:val="none" w:sz="0" w:space="0" w:color="auto"/>
            <w:left w:val="none" w:sz="0" w:space="0" w:color="auto"/>
            <w:bottom w:val="none" w:sz="0" w:space="0" w:color="auto"/>
            <w:right w:val="none" w:sz="0" w:space="0" w:color="auto"/>
          </w:divBdr>
        </w:div>
      </w:divsChild>
    </w:div>
    <w:div w:id="1226643670">
      <w:bodyDiv w:val="1"/>
      <w:marLeft w:val="0"/>
      <w:marRight w:val="0"/>
      <w:marTop w:val="0"/>
      <w:marBottom w:val="0"/>
      <w:divBdr>
        <w:top w:val="none" w:sz="0" w:space="0" w:color="auto"/>
        <w:left w:val="none" w:sz="0" w:space="0" w:color="auto"/>
        <w:bottom w:val="none" w:sz="0" w:space="0" w:color="auto"/>
        <w:right w:val="none" w:sz="0" w:space="0" w:color="auto"/>
      </w:divBdr>
    </w:div>
    <w:div w:id="1231312696">
      <w:bodyDiv w:val="1"/>
      <w:marLeft w:val="0"/>
      <w:marRight w:val="0"/>
      <w:marTop w:val="0"/>
      <w:marBottom w:val="0"/>
      <w:divBdr>
        <w:top w:val="none" w:sz="0" w:space="0" w:color="auto"/>
        <w:left w:val="none" w:sz="0" w:space="0" w:color="auto"/>
        <w:bottom w:val="none" w:sz="0" w:space="0" w:color="auto"/>
        <w:right w:val="none" w:sz="0" w:space="0" w:color="auto"/>
      </w:divBdr>
    </w:div>
    <w:div w:id="1240597304">
      <w:bodyDiv w:val="1"/>
      <w:marLeft w:val="0"/>
      <w:marRight w:val="0"/>
      <w:marTop w:val="0"/>
      <w:marBottom w:val="0"/>
      <w:divBdr>
        <w:top w:val="none" w:sz="0" w:space="0" w:color="auto"/>
        <w:left w:val="none" w:sz="0" w:space="0" w:color="auto"/>
        <w:bottom w:val="none" w:sz="0" w:space="0" w:color="auto"/>
        <w:right w:val="none" w:sz="0" w:space="0" w:color="auto"/>
      </w:divBdr>
    </w:div>
    <w:div w:id="1246233470">
      <w:bodyDiv w:val="1"/>
      <w:marLeft w:val="0"/>
      <w:marRight w:val="0"/>
      <w:marTop w:val="0"/>
      <w:marBottom w:val="0"/>
      <w:divBdr>
        <w:top w:val="none" w:sz="0" w:space="0" w:color="auto"/>
        <w:left w:val="none" w:sz="0" w:space="0" w:color="auto"/>
        <w:bottom w:val="none" w:sz="0" w:space="0" w:color="auto"/>
        <w:right w:val="none" w:sz="0" w:space="0" w:color="auto"/>
      </w:divBdr>
    </w:div>
    <w:div w:id="1246838924">
      <w:bodyDiv w:val="1"/>
      <w:marLeft w:val="0"/>
      <w:marRight w:val="0"/>
      <w:marTop w:val="0"/>
      <w:marBottom w:val="0"/>
      <w:divBdr>
        <w:top w:val="none" w:sz="0" w:space="0" w:color="auto"/>
        <w:left w:val="none" w:sz="0" w:space="0" w:color="auto"/>
        <w:bottom w:val="none" w:sz="0" w:space="0" w:color="auto"/>
        <w:right w:val="none" w:sz="0" w:space="0" w:color="auto"/>
      </w:divBdr>
    </w:div>
    <w:div w:id="1249847118">
      <w:bodyDiv w:val="1"/>
      <w:marLeft w:val="0"/>
      <w:marRight w:val="0"/>
      <w:marTop w:val="0"/>
      <w:marBottom w:val="0"/>
      <w:divBdr>
        <w:top w:val="none" w:sz="0" w:space="0" w:color="auto"/>
        <w:left w:val="none" w:sz="0" w:space="0" w:color="auto"/>
        <w:bottom w:val="none" w:sz="0" w:space="0" w:color="auto"/>
        <w:right w:val="none" w:sz="0" w:space="0" w:color="auto"/>
      </w:divBdr>
    </w:div>
    <w:div w:id="1252202068">
      <w:bodyDiv w:val="1"/>
      <w:marLeft w:val="0"/>
      <w:marRight w:val="0"/>
      <w:marTop w:val="0"/>
      <w:marBottom w:val="0"/>
      <w:divBdr>
        <w:top w:val="none" w:sz="0" w:space="0" w:color="auto"/>
        <w:left w:val="none" w:sz="0" w:space="0" w:color="auto"/>
        <w:bottom w:val="none" w:sz="0" w:space="0" w:color="auto"/>
        <w:right w:val="none" w:sz="0" w:space="0" w:color="auto"/>
      </w:divBdr>
    </w:div>
    <w:div w:id="1254125737">
      <w:bodyDiv w:val="1"/>
      <w:marLeft w:val="0"/>
      <w:marRight w:val="0"/>
      <w:marTop w:val="0"/>
      <w:marBottom w:val="0"/>
      <w:divBdr>
        <w:top w:val="none" w:sz="0" w:space="0" w:color="auto"/>
        <w:left w:val="none" w:sz="0" w:space="0" w:color="auto"/>
        <w:bottom w:val="none" w:sz="0" w:space="0" w:color="auto"/>
        <w:right w:val="none" w:sz="0" w:space="0" w:color="auto"/>
      </w:divBdr>
    </w:div>
    <w:div w:id="1259941993">
      <w:bodyDiv w:val="1"/>
      <w:marLeft w:val="0"/>
      <w:marRight w:val="0"/>
      <w:marTop w:val="0"/>
      <w:marBottom w:val="0"/>
      <w:divBdr>
        <w:top w:val="none" w:sz="0" w:space="0" w:color="auto"/>
        <w:left w:val="none" w:sz="0" w:space="0" w:color="auto"/>
        <w:bottom w:val="none" w:sz="0" w:space="0" w:color="auto"/>
        <w:right w:val="none" w:sz="0" w:space="0" w:color="auto"/>
      </w:divBdr>
    </w:div>
    <w:div w:id="1275484064">
      <w:bodyDiv w:val="1"/>
      <w:marLeft w:val="0"/>
      <w:marRight w:val="0"/>
      <w:marTop w:val="0"/>
      <w:marBottom w:val="0"/>
      <w:divBdr>
        <w:top w:val="none" w:sz="0" w:space="0" w:color="auto"/>
        <w:left w:val="none" w:sz="0" w:space="0" w:color="auto"/>
        <w:bottom w:val="none" w:sz="0" w:space="0" w:color="auto"/>
        <w:right w:val="none" w:sz="0" w:space="0" w:color="auto"/>
      </w:divBdr>
    </w:div>
    <w:div w:id="1277177220">
      <w:bodyDiv w:val="1"/>
      <w:marLeft w:val="0"/>
      <w:marRight w:val="0"/>
      <w:marTop w:val="0"/>
      <w:marBottom w:val="0"/>
      <w:divBdr>
        <w:top w:val="none" w:sz="0" w:space="0" w:color="auto"/>
        <w:left w:val="none" w:sz="0" w:space="0" w:color="auto"/>
        <w:bottom w:val="none" w:sz="0" w:space="0" w:color="auto"/>
        <w:right w:val="none" w:sz="0" w:space="0" w:color="auto"/>
      </w:divBdr>
      <w:divsChild>
        <w:div w:id="1794787255">
          <w:marLeft w:val="0"/>
          <w:marRight w:val="0"/>
          <w:marTop w:val="0"/>
          <w:marBottom w:val="0"/>
          <w:divBdr>
            <w:top w:val="none" w:sz="0" w:space="0" w:color="auto"/>
            <w:left w:val="none" w:sz="0" w:space="0" w:color="auto"/>
            <w:bottom w:val="none" w:sz="0" w:space="0" w:color="auto"/>
            <w:right w:val="none" w:sz="0" w:space="0" w:color="auto"/>
          </w:divBdr>
        </w:div>
      </w:divsChild>
    </w:div>
    <w:div w:id="1277251816">
      <w:bodyDiv w:val="1"/>
      <w:marLeft w:val="0"/>
      <w:marRight w:val="0"/>
      <w:marTop w:val="0"/>
      <w:marBottom w:val="0"/>
      <w:divBdr>
        <w:top w:val="none" w:sz="0" w:space="0" w:color="auto"/>
        <w:left w:val="none" w:sz="0" w:space="0" w:color="auto"/>
        <w:bottom w:val="none" w:sz="0" w:space="0" w:color="auto"/>
        <w:right w:val="none" w:sz="0" w:space="0" w:color="auto"/>
      </w:divBdr>
    </w:div>
    <w:div w:id="1282609526">
      <w:bodyDiv w:val="1"/>
      <w:marLeft w:val="0"/>
      <w:marRight w:val="0"/>
      <w:marTop w:val="0"/>
      <w:marBottom w:val="0"/>
      <w:divBdr>
        <w:top w:val="none" w:sz="0" w:space="0" w:color="auto"/>
        <w:left w:val="none" w:sz="0" w:space="0" w:color="auto"/>
        <w:bottom w:val="none" w:sz="0" w:space="0" w:color="auto"/>
        <w:right w:val="none" w:sz="0" w:space="0" w:color="auto"/>
      </w:divBdr>
      <w:divsChild>
        <w:div w:id="145559682">
          <w:marLeft w:val="480"/>
          <w:marRight w:val="0"/>
          <w:marTop w:val="0"/>
          <w:marBottom w:val="0"/>
          <w:divBdr>
            <w:top w:val="none" w:sz="0" w:space="0" w:color="auto"/>
            <w:left w:val="none" w:sz="0" w:space="0" w:color="auto"/>
            <w:bottom w:val="none" w:sz="0" w:space="0" w:color="auto"/>
            <w:right w:val="none" w:sz="0" w:space="0" w:color="auto"/>
          </w:divBdr>
        </w:div>
        <w:div w:id="364839002">
          <w:marLeft w:val="480"/>
          <w:marRight w:val="0"/>
          <w:marTop w:val="0"/>
          <w:marBottom w:val="0"/>
          <w:divBdr>
            <w:top w:val="none" w:sz="0" w:space="0" w:color="auto"/>
            <w:left w:val="none" w:sz="0" w:space="0" w:color="auto"/>
            <w:bottom w:val="none" w:sz="0" w:space="0" w:color="auto"/>
            <w:right w:val="none" w:sz="0" w:space="0" w:color="auto"/>
          </w:divBdr>
        </w:div>
        <w:div w:id="515777849">
          <w:marLeft w:val="480"/>
          <w:marRight w:val="0"/>
          <w:marTop w:val="0"/>
          <w:marBottom w:val="0"/>
          <w:divBdr>
            <w:top w:val="none" w:sz="0" w:space="0" w:color="auto"/>
            <w:left w:val="none" w:sz="0" w:space="0" w:color="auto"/>
            <w:bottom w:val="none" w:sz="0" w:space="0" w:color="auto"/>
            <w:right w:val="none" w:sz="0" w:space="0" w:color="auto"/>
          </w:divBdr>
        </w:div>
        <w:div w:id="532957058">
          <w:marLeft w:val="480"/>
          <w:marRight w:val="0"/>
          <w:marTop w:val="0"/>
          <w:marBottom w:val="0"/>
          <w:divBdr>
            <w:top w:val="none" w:sz="0" w:space="0" w:color="auto"/>
            <w:left w:val="none" w:sz="0" w:space="0" w:color="auto"/>
            <w:bottom w:val="none" w:sz="0" w:space="0" w:color="auto"/>
            <w:right w:val="none" w:sz="0" w:space="0" w:color="auto"/>
          </w:divBdr>
        </w:div>
        <w:div w:id="668368298">
          <w:marLeft w:val="480"/>
          <w:marRight w:val="0"/>
          <w:marTop w:val="0"/>
          <w:marBottom w:val="0"/>
          <w:divBdr>
            <w:top w:val="none" w:sz="0" w:space="0" w:color="auto"/>
            <w:left w:val="none" w:sz="0" w:space="0" w:color="auto"/>
            <w:bottom w:val="none" w:sz="0" w:space="0" w:color="auto"/>
            <w:right w:val="none" w:sz="0" w:space="0" w:color="auto"/>
          </w:divBdr>
        </w:div>
        <w:div w:id="680007559">
          <w:marLeft w:val="480"/>
          <w:marRight w:val="0"/>
          <w:marTop w:val="0"/>
          <w:marBottom w:val="0"/>
          <w:divBdr>
            <w:top w:val="none" w:sz="0" w:space="0" w:color="auto"/>
            <w:left w:val="none" w:sz="0" w:space="0" w:color="auto"/>
            <w:bottom w:val="none" w:sz="0" w:space="0" w:color="auto"/>
            <w:right w:val="none" w:sz="0" w:space="0" w:color="auto"/>
          </w:divBdr>
        </w:div>
        <w:div w:id="782379728">
          <w:marLeft w:val="480"/>
          <w:marRight w:val="0"/>
          <w:marTop w:val="0"/>
          <w:marBottom w:val="0"/>
          <w:divBdr>
            <w:top w:val="none" w:sz="0" w:space="0" w:color="auto"/>
            <w:left w:val="none" w:sz="0" w:space="0" w:color="auto"/>
            <w:bottom w:val="none" w:sz="0" w:space="0" w:color="auto"/>
            <w:right w:val="none" w:sz="0" w:space="0" w:color="auto"/>
          </w:divBdr>
        </w:div>
        <w:div w:id="795952528">
          <w:marLeft w:val="480"/>
          <w:marRight w:val="0"/>
          <w:marTop w:val="0"/>
          <w:marBottom w:val="0"/>
          <w:divBdr>
            <w:top w:val="none" w:sz="0" w:space="0" w:color="auto"/>
            <w:left w:val="none" w:sz="0" w:space="0" w:color="auto"/>
            <w:bottom w:val="none" w:sz="0" w:space="0" w:color="auto"/>
            <w:right w:val="none" w:sz="0" w:space="0" w:color="auto"/>
          </w:divBdr>
        </w:div>
        <w:div w:id="867840818">
          <w:marLeft w:val="480"/>
          <w:marRight w:val="0"/>
          <w:marTop w:val="0"/>
          <w:marBottom w:val="0"/>
          <w:divBdr>
            <w:top w:val="none" w:sz="0" w:space="0" w:color="auto"/>
            <w:left w:val="none" w:sz="0" w:space="0" w:color="auto"/>
            <w:bottom w:val="none" w:sz="0" w:space="0" w:color="auto"/>
            <w:right w:val="none" w:sz="0" w:space="0" w:color="auto"/>
          </w:divBdr>
        </w:div>
        <w:div w:id="904922495">
          <w:marLeft w:val="480"/>
          <w:marRight w:val="0"/>
          <w:marTop w:val="0"/>
          <w:marBottom w:val="0"/>
          <w:divBdr>
            <w:top w:val="none" w:sz="0" w:space="0" w:color="auto"/>
            <w:left w:val="none" w:sz="0" w:space="0" w:color="auto"/>
            <w:bottom w:val="none" w:sz="0" w:space="0" w:color="auto"/>
            <w:right w:val="none" w:sz="0" w:space="0" w:color="auto"/>
          </w:divBdr>
        </w:div>
        <w:div w:id="930506139">
          <w:marLeft w:val="480"/>
          <w:marRight w:val="0"/>
          <w:marTop w:val="0"/>
          <w:marBottom w:val="0"/>
          <w:divBdr>
            <w:top w:val="none" w:sz="0" w:space="0" w:color="auto"/>
            <w:left w:val="none" w:sz="0" w:space="0" w:color="auto"/>
            <w:bottom w:val="none" w:sz="0" w:space="0" w:color="auto"/>
            <w:right w:val="none" w:sz="0" w:space="0" w:color="auto"/>
          </w:divBdr>
        </w:div>
        <w:div w:id="948581480">
          <w:marLeft w:val="480"/>
          <w:marRight w:val="0"/>
          <w:marTop w:val="0"/>
          <w:marBottom w:val="0"/>
          <w:divBdr>
            <w:top w:val="none" w:sz="0" w:space="0" w:color="auto"/>
            <w:left w:val="none" w:sz="0" w:space="0" w:color="auto"/>
            <w:bottom w:val="none" w:sz="0" w:space="0" w:color="auto"/>
            <w:right w:val="none" w:sz="0" w:space="0" w:color="auto"/>
          </w:divBdr>
        </w:div>
        <w:div w:id="967659517">
          <w:marLeft w:val="480"/>
          <w:marRight w:val="0"/>
          <w:marTop w:val="0"/>
          <w:marBottom w:val="0"/>
          <w:divBdr>
            <w:top w:val="none" w:sz="0" w:space="0" w:color="auto"/>
            <w:left w:val="none" w:sz="0" w:space="0" w:color="auto"/>
            <w:bottom w:val="none" w:sz="0" w:space="0" w:color="auto"/>
            <w:right w:val="none" w:sz="0" w:space="0" w:color="auto"/>
          </w:divBdr>
        </w:div>
        <w:div w:id="1240484513">
          <w:marLeft w:val="480"/>
          <w:marRight w:val="0"/>
          <w:marTop w:val="0"/>
          <w:marBottom w:val="0"/>
          <w:divBdr>
            <w:top w:val="none" w:sz="0" w:space="0" w:color="auto"/>
            <w:left w:val="none" w:sz="0" w:space="0" w:color="auto"/>
            <w:bottom w:val="none" w:sz="0" w:space="0" w:color="auto"/>
            <w:right w:val="none" w:sz="0" w:space="0" w:color="auto"/>
          </w:divBdr>
        </w:div>
        <w:div w:id="1284383118">
          <w:marLeft w:val="480"/>
          <w:marRight w:val="0"/>
          <w:marTop w:val="0"/>
          <w:marBottom w:val="0"/>
          <w:divBdr>
            <w:top w:val="none" w:sz="0" w:space="0" w:color="auto"/>
            <w:left w:val="none" w:sz="0" w:space="0" w:color="auto"/>
            <w:bottom w:val="none" w:sz="0" w:space="0" w:color="auto"/>
            <w:right w:val="none" w:sz="0" w:space="0" w:color="auto"/>
          </w:divBdr>
        </w:div>
        <w:div w:id="1349483326">
          <w:marLeft w:val="480"/>
          <w:marRight w:val="0"/>
          <w:marTop w:val="0"/>
          <w:marBottom w:val="0"/>
          <w:divBdr>
            <w:top w:val="none" w:sz="0" w:space="0" w:color="auto"/>
            <w:left w:val="none" w:sz="0" w:space="0" w:color="auto"/>
            <w:bottom w:val="none" w:sz="0" w:space="0" w:color="auto"/>
            <w:right w:val="none" w:sz="0" w:space="0" w:color="auto"/>
          </w:divBdr>
        </w:div>
        <w:div w:id="1773821489">
          <w:marLeft w:val="480"/>
          <w:marRight w:val="0"/>
          <w:marTop w:val="0"/>
          <w:marBottom w:val="0"/>
          <w:divBdr>
            <w:top w:val="none" w:sz="0" w:space="0" w:color="auto"/>
            <w:left w:val="none" w:sz="0" w:space="0" w:color="auto"/>
            <w:bottom w:val="none" w:sz="0" w:space="0" w:color="auto"/>
            <w:right w:val="none" w:sz="0" w:space="0" w:color="auto"/>
          </w:divBdr>
        </w:div>
        <w:div w:id="1975332624">
          <w:marLeft w:val="480"/>
          <w:marRight w:val="0"/>
          <w:marTop w:val="0"/>
          <w:marBottom w:val="0"/>
          <w:divBdr>
            <w:top w:val="none" w:sz="0" w:space="0" w:color="auto"/>
            <w:left w:val="none" w:sz="0" w:space="0" w:color="auto"/>
            <w:bottom w:val="none" w:sz="0" w:space="0" w:color="auto"/>
            <w:right w:val="none" w:sz="0" w:space="0" w:color="auto"/>
          </w:divBdr>
        </w:div>
        <w:div w:id="1995792744">
          <w:marLeft w:val="480"/>
          <w:marRight w:val="0"/>
          <w:marTop w:val="0"/>
          <w:marBottom w:val="0"/>
          <w:divBdr>
            <w:top w:val="none" w:sz="0" w:space="0" w:color="auto"/>
            <w:left w:val="none" w:sz="0" w:space="0" w:color="auto"/>
            <w:bottom w:val="none" w:sz="0" w:space="0" w:color="auto"/>
            <w:right w:val="none" w:sz="0" w:space="0" w:color="auto"/>
          </w:divBdr>
        </w:div>
      </w:divsChild>
    </w:div>
    <w:div w:id="1283070972">
      <w:bodyDiv w:val="1"/>
      <w:marLeft w:val="0"/>
      <w:marRight w:val="0"/>
      <w:marTop w:val="0"/>
      <w:marBottom w:val="0"/>
      <w:divBdr>
        <w:top w:val="none" w:sz="0" w:space="0" w:color="auto"/>
        <w:left w:val="none" w:sz="0" w:space="0" w:color="auto"/>
        <w:bottom w:val="none" w:sz="0" w:space="0" w:color="auto"/>
        <w:right w:val="none" w:sz="0" w:space="0" w:color="auto"/>
      </w:divBdr>
    </w:div>
    <w:div w:id="1287857747">
      <w:bodyDiv w:val="1"/>
      <w:marLeft w:val="0"/>
      <w:marRight w:val="0"/>
      <w:marTop w:val="0"/>
      <w:marBottom w:val="0"/>
      <w:divBdr>
        <w:top w:val="none" w:sz="0" w:space="0" w:color="auto"/>
        <w:left w:val="none" w:sz="0" w:space="0" w:color="auto"/>
        <w:bottom w:val="none" w:sz="0" w:space="0" w:color="auto"/>
        <w:right w:val="none" w:sz="0" w:space="0" w:color="auto"/>
      </w:divBdr>
    </w:div>
    <w:div w:id="1289781063">
      <w:bodyDiv w:val="1"/>
      <w:marLeft w:val="0"/>
      <w:marRight w:val="0"/>
      <w:marTop w:val="0"/>
      <w:marBottom w:val="0"/>
      <w:divBdr>
        <w:top w:val="none" w:sz="0" w:space="0" w:color="auto"/>
        <w:left w:val="none" w:sz="0" w:space="0" w:color="auto"/>
        <w:bottom w:val="none" w:sz="0" w:space="0" w:color="auto"/>
        <w:right w:val="none" w:sz="0" w:space="0" w:color="auto"/>
      </w:divBdr>
    </w:div>
    <w:div w:id="1299804456">
      <w:bodyDiv w:val="1"/>
      <w:marLeft w:val="0"/>
      <w:marRight w:val="0"/>
      <w:marTop w:val="0"/>
      <w:marBottom w:val="0"/>
      <w:divBdr>
        <w:top w:val="none" w:sz="0" w:space="0" w:color="auto"/>
        <w:left w:val="none" w:sz="0" w:space="0" w:color="auto"/>
        <w:bottom w:val="none" w:sz="0" w:space="0" w:color="auto"/>
        <w:right w:val="none" w:sz="0" w:space="0" w:color="auto"/>
      </w:divBdr>
    </w:div>
    <w:div w:id="1306276517">
      <w:bodyDiv w:val="1"/>
      <w:marLeft w:val="0"/>
      <w:marRight w:val="0"/>
      <w:marTop w:val="0"/>
      <w:marBottom w:val="0"/>
      <w:divBdr>
        <w:top w:val="none" w:sz="0" w:space="0" w:color="auto"/>
        <w:left w:val="none" w:sz="0" w:space="0" w:color="auto"/>
        <w:bottom w:val="none" w:sz="0" w:space="0" w:color="auto"/>
        <w:right w:val="none" w:sz="0" w:space="0" w:color="auto"/>
      </w:divBdr>
    </w:div>
    <w:div w:id="1314406620">
      <w:bodyDiv w:val="1"/>
      <w:marLeft w:val="0"/>
      <w:marRight w:val="0"/>
      <w:marTop w:val="0"/>
      <w:marBottom w:val="0"/>
      <w:divBdr>
        <w:top w:val="none" w:sz="0" w:space="0" w:color="auto"/>
        <w:left w:val="none" w:sz="0" w:space="0" w:color="auto"/>
        <w:bottom w:val="none" w:sz="0" w:space="0" w:color="auto"/>
        <w:right w:val="none" w:sz="0" w:space="0" w:color="auto"/>
      </w:divBdr>
      <w:divsChild>
        <w:div w:id="490995754">
          <w:marLeft w:val="0"/>
          <w:marRight w:val="0"/>
          <w:marTop w:val="0"/>
          <w:marBottom w:val="0"/>
          <w:divBdr>
            <w:top w:val="none" w:sz="0" w:space="0" w:color="auto"/>
            <w:left w:val="none" w:sz="0" w:space="0" w:color="auto"/>
            <w:bottom w:val="none" w:sz="0" w:space="0" w:color="auto"/>
            <w:right w:val="none" w:sz="0" w:space="0" w:color="auto"/>
          </w:divBdr>
        </w:div>
      </w:divsChild>
    </w:div>
    <w:div w:id="134447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3985">
          <w:marLeft w:val="0"/>
          <w:marRight w:val="0"/>
          <w:marTop w:val="0"/>
          <w:marBottom w:val="0"/>
          <w:divBdr>
            <w:top w:val="none" w:sz="0" w:space="0" w:color="auto"/>
            <w:left w:val="none" w:sz="0" w:space="0" w:color="auto"/>
            <w:bottom w:val="none" w:sz="0" w:space="0" w:color="auto"/>
            <w:right w:val="none" w:sz="0" w:space="0" w:color="auto"/>
          </w:divBdr>
        </w:div>
      </w:divsChild>
    </w:div>
    <w:div w:id="1344822896">
      <w:bodyDiv w:val="1"/>
      <w:marLeft w:val="0"/>
      <w:marRight w:val="0"/>
      <w:marTop w:val="0"/>
      <w:marBottom w:val="0"/>
      <w:divBdr>
        <w:top w:val="none" w:sz="0" w:space="0" w:color="auto"/>
        <w:left w:val="none" w:sz="0" w:space="0" w:color="auto"/>
        <w:bottom w:val="none" w:sz="0" w:space="0" w:color="auto"/>
        <w:right w:val="none" w:sz="0" w:space="0" w:color="auto"/>
      </w:divBdr>
    </w:div>
    <w:div w:id="1344940795">
      <w:bodyDiv w:val="1"/>
      <w:marLeft w:val="0"/>
      <w:marRight w:val="0"/>
      <w:marTop w:val="0"/>
      <w:marBottom w:val="0"/>
      <w:divBdr>
        <w:top w:val="none" w:sz="0" w:space="0" w:color="auto"/>
        <w:left w:val="none" w:sz="0" w:space="0" w:color="auto"/>
        <w:bottom w:val="none" w:sz="0" w:space="0" w:color="auto"/>
        <w:right w:val="none" w:sz="0" w:space="0" w:color="auto"/>
      </w:divBdr>
    </w:div>
    <w:div w:id="1345746044">
      <w:bodyDiv w:val="1"/>
      <w:marLeft w:val="0"/>
      <w:marRight w:val="0"/>
      <w:marTop w:val="0"/>
      <w:marBottom w:val="0"/>
      <w:divBdr>
        <w:top w:val="none" w:sz="0" w:space="0" w:color="auto"/>
        <w:left w:val="none" w:sz="0" w:space="0" w:color="auto"/>
        <w:bottom w:val="none" w:sz="0" w:space="0" w:color="auto"/>
        <w:right w:val="none" w:sz="0" w:space="0" w:color="auto"/>
      </w:divBdr>
    </w:div>
    <w:div w:id="1347174789">
      <w:bodyDiv w:val="1"/>
      <w:marLeft w:val="0"/>
      <w:marRight w:val="0"/>
      <w:marTop w:val="0"/>
      <w:marBottom w:val="0"/>
      <w:divBdr>
        <w:top w:val="none" w:sz="0" w:space="0" w:color="auto"/>
        <w:left w:val="none" w:sz="0" w:space="0" w:color="auto"/>
        <w:bottom w:val="none" w:sz="0" w:space="0" w:color="auto"/>
        <w:right w:val="none" w:sz="0" w:space="0" w:color="auto"/>
      </w:divBdr>
    </w:div>
    <w:div w:id="1352102520">
      <w:bodyDiv w:val="1"/>
      <w:marLeft w:val="0"/>
      <w:marRight w:val="0"/>
      <w:marTop w:val="0"/>
      <w:marBottom w:val="0"/>
      <w:divBdr>
        <w:top w:val="none" w:sz="0" w:space="0" w:color="auto"/>
        <w:left w:val="none" w:sz="0" w:space="0" w:color="auto"/>
        <w:bottom w:val="none" w:sz="0" w:space="0" w:color="auto"/>
        <w:right w:val="none" w:sz="0" w:space="0" w:color="auto"/>
      </w:divBdr>
    </w:div>
    <w:div w:id="1357585501">
      <w:bodyDiv w:val="1"/>
      <w:marLeft w:val="0"/>
      <w:marRight w:val="0"/>
      <w:marTop w:val="0"/>
      <w:marBottom w:val="0"/>
      <w:divBdr>
        <w:top w:val="none" w:sz="0" w:space="0" w:color="auto"/>
        <w:left w:val="none" w:sz="0" w:space="0" w:color="auto"/>
        <w:bottom w:val="none" w:sz="0" w:space="0" w:color="auto"/>
        <w:right w:val="none" w:sz="0" w:space="0" w:color="auto"/>
      </w:divBdr>
    </w:div>
    <w:div w:id="1359552008">
      <w:bodyDiv w:val="1"/>
      <w:marLeft w:val="0"/>
      <w:marRight w:val="0"/>
      <w:marTop w:val="0"/>
      <w:marBottom w:val="0"/>
      <w:divBdr>
        <w:top w:val="none" w:sz="0" w:space="0" w:color="auto"/>
        <w:left w:val="none" w:sz="0" w:space="0" w:color="auto"/>
        <w:bottom w:val="none" w:sz="0" w:space="0" w:color="auto"/>
        <w:right w:val="none" w:sz="0" w:space="0" w:color="auto"/>
      </w:divBdr>
    </w:div>
    <w:div w:id="1365016433">
      <w:bodyDiv w:val="1"/>
      <w:marLeft w:val="0"/>
      <w:marRight w:val="0"/>
      <w:marTop w:val="0"/>
      <w:marBottom w:val="0"/>
      <w:divBdr>
        <w:top w:val="none" w:sz="0" w:space="0" w:color="auto"/>
        <w:left w:val="none" w:sz="0" w:space="0" w:color="auto"/>
        <w:bottom w:val="none" w:sz="0" w:space="0" w:color="auto"/>
        <w:right w:val="none" w:sz="0" w:space="0" w:color="auto"/>
      </w:divBdr>
    </w:div>
    <w:div w:id="1376543404">
      <w:bodyDiv w:val="1"/>
      <w:marLeft w:val="0"/>
      <w:marRight w:val="0"/>
      <w:marTop w:val="0"/>
      <w:marBottom w:val="0"/>
      <w:divBdr>
        <w:top w:val="none" w:sz="0" w:space="0" w:color="auto"/>
        <w:left w:val="none" w:sz="0" w:space="0" w:color="auto"/>
        <w:bottom w:val="none" w:sz="0" w:space="0" w:color="auto"/>
        <w:right w:val="none" w:sz="0" w:space="0" w:color="auto"/>
      </w:divBdr>
    </w:div>
    <w:div w:id="1378817177">
      <w:bodyDiv w:val="1"/>
      <w:marLeft w:val="0"/>
      <w:marRight w:val="0"/>
      <w:marTop w:val="0"/>
      <w:marBottom w:val="0"/>
      <w:divBdr>
        <w:top w:val="none" w:sz="0" w:space="0" w:color="auto"/>
        <w:left w:val="none" w:sz="0" w:space="0" w:color="auto"/>
        <w:bottom w:val="none" w:sz="0" w:space="0" w:color="auto"/>
        <w:right w:val="none" w:sz="0" w:space="0" w:color="auto"/>
      </w:divBdr>
      <w:divsChild>
        <w:div w:id="75909164">
          <w:marLeft w:val="0"/>
          <w:marRight w:val="0"/>
          <w:marTop w:val="0"/>
          <w:marBottom w:val="0"/>
          <w:divBdr>
            <w:top w:val="none" w:sz="0" w:space="0" w:color="auto"/>
            <w:left w:val="none" w:sz="0" w:space="0" w:color="auto"/>
            <w:bottom w:val="none" w:sz="0" w:space="0" w:color="auto"/>
            <w:right w:val="none" w:sz="0" w:space="0" w:color="auto"/>
          </w:divBdr>
        </w:div>
      </w:divsChild>
    </w:div>
    <w:div w:id="1380669694">
      <w:bodyDiv w:val="1"/>
      <w:marLeft w:val="0"/>
      <w:marRight w:val="0"/>
      <w:marTop w:val="0"/>
      <w:marBottom w:val="0"/>
      <w:divBdr>
        <w:top w:val="none" w:sz="0" w:space="0" w:color="auto"/>
        <w:left w:val="none" w:sz="0" w:space="0" w:color="auto"/>
        <w:bottom w:val="none" w:sz="0" w:space="0" w:color="auto"/>
        <w:right w:val="none" w:sz="0" w:space="0" w:color="auto"/>
      </w:divBdr>
    </w:div>
    <w:div w:id="1383552739">
      <w:bodyDiv w:val="1"/>
      <w:marLeft w:val="0"/>
      <w:marRight w:val="0"/>
      <w:marTop w:val="0"/>
      <w:marBottom w:val="0"/>
      <w:divBdr>
        <w:top w:val="none" w:sz="0" w:space="0" w:color="auto"/>
        <w:left w:val="none" w:sz="0" w:space="0" w:color="auto"/>
        <w:bottom w:val="none" w:sz="0" w:space="0" w:color="auto"/>
        <w:right w:val="none" w:sz="0" w:space="0" w:color="auto"/>
      </w:divBdr>
    </w:div>
    <w:div w:id="1397706323">
      <w:bodyDiv w:val="1"/>
      <w:marLeft w:val="0"/>
      <w:marRight w:val="0"/>
      <w:marTop w:val="0"/>
      <w:marBottom w:val="0"/>
      <w:divBdr>
        <w:top w:val="none" w:sz="0" w:space="0" w:color="auto"/>
        <w:left w:val="none" w:sz="0" w:space="0" w:color="auto"/>
        <w:bottom w:val="none" w:sz="0" w:space="0" w:color="auto"/>
        <w:right w:val="none" w:sz="0" w:space="0" w:color="auto"/>
      </w:divBdr>
    </w:div>
    <w:div w:id="1404255574">
      <w:bodyDiv w:val="1"/>
      <w:marLeft w:val="0"/>
      <w:marRight w:val="0"/>
      <w:marTop w:val="0"/>
      <w:marBottom w:val="0"/>
      <w:divBdr>
        <w:top w:val="none" w:sz="0" w:space="0" w:color="auto"/>
        <w:left w:val="none" w:sz="0" w:space="0" w:color="auto"/>
        <w:bottom w:val="none" w:sz="0" w:space="0" w:color="auto"/>
        <w:right w:val="none" w:sz="0" w:space="0" w:color="auto"/>
      </w:divBdr>
      <w:divsChild>
        <w:div w:id="145320814">
          <w:marLeft w:val="480"/>
          <w:marRight w:val="0"/>
          <w:marTop w:val="0"/>
          <w:marBottom w:val="0"/>
          <w:divBdr>
            <w:top w:val="none" w:sz="0" w:space="0" w:color="auto"/>
            <w:left w:val="none" w:sz="0" w:space="0" w:color="auto"/>
            <w:bottom w:val="none" w:sz="0" w:space="0" w:color="auto"/>
            <w:right w:val="none" w:sz="0" w:space="0" w:color="auto"/>
          </w:divBdr>
        </w:div>
        <w:div w:id="251281610">
          <w:marLeft w:val="480"/>
          <w:marRight w:val="0"/>
          <w:marTop w:val="0"/>
          <w:marBottom w:val="0"/>
          <w:divBdr>
            <w:top w:val="none" w:sz="0" w:space="0" w:color="auto"/>
            <w:left w:val="none" w:sz="0" w:space="0" w:color="auto"/>
            <w:bottom w:val="none" w:sz="0" w:space="0" w:color="auto"/>
            <w:right w:val="none" w:sz="0" w:space="0" w:color="auto"/>
          </w:divBdr>
        </w:div>
        <w:div w:id="344479091">
          <w:marLeft w:val="480"/>
          <w:marRight w:val="0"/>
          <w:marTop w:val="0"/>
          <w:marBottom w:val="0"/>
          <w:divBdr>
            <w:top w:val="none" w:sz="0" w:space="0" w:color="auto"/>
            <w:left w:val="none" w:sz="0" w:space="0" w:color="auto"/>
            <w:bottom w:val="none" w:sz="0" w:space="0" w:color="auto"/>
            <w:right w:val="none" w:sz="0" w:space="0" w:color="auto"/>
          </w:divBdr>
        </w:div>
        <w:div w:id="423382748">
          <w:marLeft w:val="480"/>
          <w:marRight w:val="0"/>
          <w:marTop w:val="0"/>
          <w:marBottom w:val="0"/>
          <w:divBdr>
            <w:top w:val="none" w:sz="0" w:space="0" w:color="auto"/>
            <w:left w:val="none" w:sz="0" w:space="0" w:color="auto"/>
            <w:bottom w:val="none" w:sz="0" w:space="0" w:color="auto"/>
            <w:right w:val="none" w:sz="0" w:space="0" w:color="auto"/>
          </w:divBdr>
        </w:div>
        <w:div w:id="468481463">
          <w:marLeft w:val="480"/>
          <w:marRight w:val="0"/>
          <w:marTop w:val="0"/>
          <w:marBottom w:val="0"/>
          <w:divBdr>
            <w:top w:val="none" w:sz="0" w:space="0" w:color="auto"/>
            <w:left w:val="none" w:sz="0" w:space="0" w:color="auto"/>
            <w:bottom w:val="none" w:sz="0" w:space="0" w:color="auto"/>
            <w:right w:val="none" w:sz="0" w:space="0" w:color="auto"/>
          </w:divBdr>
        </w:div>
        <w:div w:id="501698001">
          <w:marLeft w:val="480"/>
          <w:marRight w:val="0"/>
          <w:marTop w:val="0"/>
          <w:marBottom w:val="0"/>
          <w:divBdr>
            <w:top w:val="none" w:sz="0" w:space="0" w:color="auto"/>
            <w:left w:val="none" w:sz="0" w:space="0" w:color="auto"/>
            <w:bottom w:val="none" w:sz="0" w:space="0" w:color="auto"/>
            <w:right w:val="none" w:sz="0" w:space="0" w:color="auto"/>
          </w:divBdr>
        </w:div>
        <w:div w:id="821703451">
          <w:marLeft w:val="480"/>
          <w:marRight w:val="0"/>
          <w:marTop w:val="0"/>
          <w:marBottom w:val="0"/>
          <w:divBdr>
            <w:top w:val="none" w:sz="0" w:space="0" w:color="auto"/>
            <w:left w:val="none" w:sz="0" w:space="0" w:color="auto"/>
            <w:bottom w:val="none" w:sz="0" w:space="0" w:color="auto"/>
            <w:right w:val="none" w:sz="0" w:space="0" w:color="auto"/>
          </w:divBdr>
        </w:div>
        <w:div w:id="842627592">
          <w:marLeft w:val="480"/>
          <w:marRight w:val="0"/>
          <w:marTop w:val="0"/>
          <w:marBottom w:val="0"/>
          <w:divBdr>
            <w:top w:val="none" w:sz="0" w:space="0" w:color="auto"/>
            <w:left w:val="none" w:sz="0" w:space="0" w:color="auto"/>
            <w:bottom w:val="none" w:sz="0" w:space="0" w:color="auto"/>
            <w:right w:val="none" w:sz="0" w:space="0" w:color="auto"/>
          </w:divBdr>
        </w:div>
        <w:div w:id="1193687376">
          <w:marLeft w:val="480"/>
          <w:marRight w:val="0"/>
          <w:marTop w:val="0"/>
          <w:marBottom w:val="0"/>
          <w:divBdr>
            <w:top w:val="none" w:sz="0" w:space="0" w:color="auto"/>
            <w:left w:val="none" w:sz="0" w:space="0" w:color="auto"/>
            <w:bottom w:val="none" w:sz="0" w:space="0" w:color="auto"/>
            <w:right w:val="none" w:sz="0" w:space="0" w:color="auto"/>
          </w:divBdr>
        </w:div>
        <w:div w:id="1215897603">
          <w:marLeft w:val="480"/>
          <w:marRight w:val="0"/>
          <w:marTop w:val="0"/>
          <w:marBottom w:val="0"/>
          <w:divBdr>
            <w:top w:val="none" w:sz="0" w:space="0" w:color="auto"/>
            <w:left w:val="none" w:sz="0" w:space="0" w:color="auto"/>
            <w:bottom w:val="none" w:sz="0" w:space="0" w:color="auto"/>
            <w:right w:val="none" w:sz="0" w:space="0" w:color="auto"/>
          </w:divBdr>
        </w:div>
        <w:div w:id="1281717884">
          <w:marLeft w:val="480"/>
          <w:marRight w:val="0"/>
          <w:marTop w:val="0"/>
          <w:marBottom w:val="0"/>
          <w:divBdr>
            <w:top w:val="none" w:sz="0" w:space="0" w:color="auto"/>
            <w:left w:val="none" w:sz="0" w:space="0" w:color="auto"/>
            <w:bottom w:val="none" w:sz="0" w:space="0" w:color="auto"/>
            <w:right w:val="none" w:sz="0" w:space="0" w:color="auto"/>
          </w:divBdr>
        </w:div>
        <w:div w:id="1301038179">
          <w:marLeft w:val="480"/>
          <w:marRight w:val="0"/>
          <w:marTop w:val="0"/>
          <w:marBottom w:val="0"/>
          <w:divBdr>
            <w:top w:val="none" w:sz="0" w:space="0" w:color="auto"/>
            <w:left w:val="none" w:sz="0" w:space="0" w:color="auto"/>
            <w:bottom w:val="none" w:sz="0" w:space="0" w:color="auto"/>
            <w:right w:val="none" w:sz="0" w:space="0" w:color="auto"/>
          </w:divBdr>
        </w:div>
        <w:div w:id="1406533929">
          <w:marLeft w:val="480"/>
          <w:marRight w:val="0"/>
          <w:marTop w:val="0"/>
          <w:marBottom w:val="0"/>
          <w:divBdr>
            <w:top w:val="none" w:sz="0" w:space="0" w:color="auto"/>
            <w:left w:val="none" w:sz="0" w:space="0" w:color="auto"/>
            <w:bottom w:val="none" w:sz="0" w:space="0" w:color="auto"/>
            <w:right w:val="none" w:sz="0" w:space="0" w:color="auto"/>
          </w:divBdr>
        </w:div>
        <w:div w:id="1414010333">
          <w:marLeft w:val="480"/>
          <w:marRight w:val="0"/>
          <w:marTop w:val="0"/>
          <w:marBottom w:val="0"/>
          <w:divBdr>
            <w:top w:val="none" w:sz="0" w:space="0" w:color="auto"/>
            <w:left w:val="none" w:sz="0" w:space="0" w:color="auto"/>
            <w:bottom w:val="none" w:sz="0" w:space="0" w:color="auto"/>
            <w:right w:val="none" w:sz="0" w:space="0" w:color="auto"/>
          </w:divBdr>
        </w:div>
        <w:div w:id="1567456225">
          <w:marLeft w:val="480"/>
          <w:marRight w:val="0"/>
          <w:marTop w:val="0"/>
          <w:marBottom w:val="0"/>
          <w:divBdr>
            <w:top w:val="none" w:sz="0" w:space="0" w:color="auto"/>
            <w:left w:val="none" w:sz="0" w:space="0" w:color="auto"/>
            <w:bottom w:val="none" w:sz="0" w:space="0" w:color="auto"/>
            <w:right w:val="none" w:sz="0" w:space="0" w:color="auto"/>
          </w:divBdr>
        </w:div>
        <w:div w:id="1584870848">
          <w:marLeft w:val="480"/>
          <w:marRight w:val="0"/>
          <w:marTop w:val="0"/>
          <w:marBottom w:val="0"/>
          <w:divBdr>
            <w:top w:val="none" w:sz="0" w:space="0" w:color="auto"/>
            <w:left w:val="none" w:sz="0" w:space="0" w:color="auto"/>
            <w:bottom w:val="none" w:sz="0" w:space="0" w:color="auto"/>
            <w:right w:val="none" w:sz="0" w:space="0" w:color="auto"/>
          </w:divBdr>
        </w:div>
        <w:div w:id="1628656872">
          <w:marLeft w:val="480"/>
          <w:marRight w:val="0"/>
          <w:marTop w:val="0"/>
          <w:marBottom w:val="0"/>
          <w:divBdr>
            <w:top w:val="none" w:sz="0" w:space="0" w:color="auto"/>
            <w:left w:val="none" w:sz="0" w:space="0" w:color="auto"/>
            <w:bottom w:val="none" w:sz="0" w:space="0" w:color="auto"/>
            <w:right w:val="none" w:sz="0" w:space="0" w:color="auto"/>
          </w:divBdr>
        </w:div>
        <w:div w:id="1766805295">
          <w:marLeft w:val="480"/>
          <w:marRight w:val="0"/>
          <w:marTop w:val="0"/>
          <w:marBottom w:val="0"/>
          <w:divBdr>
            <w:top w:val="none" w:sz="0" w:space="0" w:color="auto"/>
            <w:left w:val="none" w:sz="0" w:space="0" w:color="auto"/>
            <w:bottom w:val="none" w:sz="0" w:space="0" w:color="auto"/>
            <w:right w:val="none" w:sz="0" w:space="0" w:color="auto"/>
          </w:divBdr>
        </w:div>
        <w:div w:id="1855728746">
          <w:marLeft w:val="480"/>
          <w:marRight w:val="0"/>
          <w:marTop w:val="0"/>
          <w:marBottom w:val="0"/>
          <w:divBdr>
            <w:top w:val="none" w:sz="0" w:space="0" w:color="auto"/>
            <w:left w:val="none" w:sz="0" w:space="0" w:color="auto"/>
            <w:bottom w:val="none" w:sz="0" w:space="0" w:color="auto"/>
            <w:right w:val="none" w:sz="0" w:space="0" w:color="auto"/>
          </w:divBdr>
        </w:div>
      </w:divsChild>
    </w:div>
    <w:div w:id="1409308661">
      <w:bodyDiv w:val="1"/>
      <w:marLeft w:val="0"/>
      <w:marRight w:val="0"/>
      <w:marTop w:val="0"/>
      <w:marBottom w:val="0"/>
      <w:divBdr>
        <w:top w:val="none" w:sz="0" w:space="0" w:color="auto"/>
        <w:left w:val="none" w:sz="0" w:space="0" w:color="auto"/>
        <w:bottom w:val="none" w:sz="0" w:space="0" w:color="auto"/>
        <w:right w:val="none" w:sz="0" w:space="0" w:color="auto"/>
      </w:divBdr>
      <w:divsChild>
        <w:div w:id="85349893">
          <w:marLeft w:val="480"/>
          <w:marRight w:val="0"/>
          <w:marTop w:val="0"/>
          <w:marBottom w:val="0"/>
          <w:divBdr>
            <w:top w:val="none" w:sz="0" w:space="0" w:color="auto"/>
            <w:left w:val="none" w:sz="0" w:space="0" w:color="auto"/>
            <w:bottom w:val="none" w:sz="0" w:space="0" w:color="auto"/>
            <w:right w:val="none" w:sz="0" w:space="0" w:color="auto"/>
          </w:divBdr>
        </w:div>
        <w:div w:id="140850604">
          <w:marLeft w:val="480"/>
          <w:marRight w:val="0"/>
          <w:marTop w:val="0"/>
          <w:marBottom w:val="0"/>
          <w:divBdr>
            <w:top w:val="none" w:sz="0" w:space="0" w:color="auto"/>
            <w:left w:val="none" w:sz="0" w:space="0" w:color="auto"/>
            <w:bottom w:val="none" w:sz="0" w:space="0" w:color="auto"/>
            <w:right w:val="none" w:sz="0" w:space="0" w:color="auto"/>
          </w:divBdr>
        </w:div>
        <w:div w:id="598635400">
          <w:marLeft w:val="480"/>
          <w:marRight w:val="0"/>
          <w:marTop w:val="0"/>
          <w:marBottom w:val="0"/>
          <w:divBdr>
            <w:top w:val="none" w:sz="0" w:space="0" w:color="auto"/>
            <w:left w:val="none" w:sz="0" w:space="0" w:color="auto"/>
            <w:bottom w:val="none" w:sz="0" w:space="0" w:color="auto"/>
            <w:right w:val="none" w:sz="0" w:space="0" w:color="auto"/>
          </w:divBdr>
        </w:div>
        <w:div w:id="684524912">
          <w:marLeft w:val="480"/>
          <w:marRight w:val="0"/>
          <w:marTop w:val="0"/>
          <w:marBottom w:val="0"/>
          <w:divBdr>
            <w:top w:val="none" w:sz="0" w:space="0" w:color="auto"/>
            <w:left w:val="none" w:sz="0" w:space="0" w:color="auto"/>
            <w:bottom w:val="none" w:sz="0" w:space="0" w:color="auto"/>
            <w:right w:val="none" w:sz="0" w:space="0" w:color="auto"/>
          </w:divBdr>
        </w:div>
        <w:div w:id="750811147">
          <w:marLeft w:val="480"/>
          <w:marRight w:val="0"/>
          <w:marTop w:val="0"/>
          <w:marBottom w:val="0"/>
          <w:divBdr>
            <w:top w:val="none" w:sz="0" w:space="0" w:color="auto"/>
            <w:left w:val="none" w:sz="0" w:space="0" w:color="auto"/>
            <w:bottom w:val="none" w:sz="0" w:space="0" w:color="auto"/>
            <w:right w:val="none" w:sz="0" w:space="0" w:color="auto"/>
          </w:divBdr>
        </w:div>
        <w:div w:id="771172952">
          <w:marLeft w:val="480"/>
          <w:marRight w:val="0"/>
          <w:marTop w:val="0"/>
          <w:marBottom w:val="0"/>
          <w:divBdr>
            <w:top w:val="none" w:sz="0" w:space="0" w:color="auto"/>
            <w:left w:val="none" w:sz="0" w:space="0" w:color="auto"/>
            <w:bottom w:val="none" w:sz="0" w:space="0" w:color="auto"/>
            <w:right w:val="none" w:sz="0" w:space="0" w:color="auto"/>
          </w:divBdr>
        </w:div>
        <w:div w:id="857542548">
          <w:marLeft w:val="480"/>
          <w:marRight w:val="0"/>
          <w:marTop w:val="0"/>
          <w:marBottom w:val="0"/>
          <w:divBdr>
            <w:top w:val="none" w:sz="0" w:space="0" w:color="auto"/>
            <w:left w:val="none" w:sz="0" w:space="0" w:color="auto"/>
            <w:bottom w:val="none" w:sz="0" w:space="0" w:color="auto"/>
            <w:right w:val="none" w:sz="0" w:space="0" w:color="auto"/>
          </w:divBdr>
        </w:div>
        <w:div w:id="877401464">
          <w:marLeft w:val="480"/>
          <w:marRight w:val="0"/>
          <w:marTop w:val="0"/>
          <w:marBottom w:val="0"/>
          <w:divBdr>
            <w:top w:val="none" w:sz="0" w:space="0" w:color="auto"/>
            <w:left w:val="none" w:sz="0" w:space="0" w:color="auto"/>
            <w:bottom w:val="none" w:sz="0" w:space="0" w:color="auto"/>
            <w:right w:val="none" w:sz="0" w:space="0" w:color="auto"/>
          </w:divBdr>
        </w:div>
        <w:div w:id="942957743">
          <w:marLeft w:val="480"/>
          <w:marRight w:val="0"/>
          <w:marTop w:val="0"/>
          <w:marBottom w:val="0"/>
          <w:divBdr>
            <w:top w:val="none" w:sz="0" w:space="0" w:color="auto"/>
            <w:left w:val="none" w:sz="0" w:space="0" w:color="auto"/>
            <w:bottom w:val="none" w:sz="0" w:space="0" w:color="auto"/>
            <w:right w:val="none" w:sz="0" w:space="0" w:color="auto"/>
          </w:divBdr>
        </w:div>
        <w:div w:id="979309298">
          <w:marLeft w:val="480"/>
          <w:marRight w:val="0"/>
          <w:marTop w:val="0"/>
          <w:marBottom w:val="0"/>
          <w:divBdr>
            <w:top w:val="none" w:sz="0" w:space="0" w:color="auto"/>
            <w:left w:val="none" w:sz="0" w:space="0" w:color="auto"/>
            <w:bottom w:val="none" w:sz="0" w:space="0" w:color="auto"/>
            <w:right w:val="none" w:sz="0" w:space="0" w:color="auto"/>
          </w:divBdr>
        </w:div>
        <w:div w:id="1191068815">
          <w:marLeft w:val="480"/>
          <w:marRight w:val="0"/>
          <w:marTop w:val="0"/>
          <w:marBottom w:val="0"/>
          <w:divBdr>
            <w:top w:val="none" w:sz="0" w:space="0" w:color="auto"/>
            <w:left w:val="none" w:sz="0" w:space="0" w:color="auto"/>
            <w:bottom w:val="none" w:sz="0" w:space="0" w:color="auto"/>
            <w:right w:val="none" w:sz="0" w:space="0" w:color="auto"/>
          </w:divBdr>
        </w:div>
        <w:div w:id="1233196786">
          <w:marLeft w:val="480"/>
          <w:marRight w:val="0"/>
          <w:marTop w:val="0"/>
          <w:marBottom w:val="0"/>
          <w:divBdr>
            <w:top w:val="none" w:sz="0" w:space="0" w:color="auto"/>
            <w:left w:val="none" w:sz="0" w:space="0" w:color="auto"/>
            <w:bottom w:val="none" w:sz="0" w:space="0" w:color="auto"/>
            <w:right w:val="none" w:sz="0" w:space="0" w:color="auto"/>
          </w:divBdr>
        </w:div>
        <w:div w:id="1343236668">
          <w:marLeft w:val="480"/>
          <w:marRight w:val="0"/>
          <w:marTop w:val="0"/>
          <w:marBottom w:val="0"/>
          <w:divBdr>
            <w:top w:val="none" w:sz="0" w:space="0" w:color="auto"/>
            <w:left w:val="none" w:sz="0" w:space="0" w:color="auto"/>
            <w:bottom w:val="none" w:sz="0" w:space="0" w:color="auto"/>
            <w:right w:val="none" w:sz="0" w:space="0" w:color="auto"/>
          </w:divBdr>
        </w:div>
        <w:div w:id="1565411653">
          <w:marLeft w:val="480"/>
          <w:marRight w:val="0"/>
          <w:marTop w:val="0"/>
          <w:marBottom w:val="0"/>
          <w:divBdr>
            <w:top w:val="none" w:sz="0" w:space="0" w:color="auto"/>
            <w:left w:val="none" w:sz="0" w:space="0" w:color="auto"/>
            <w:bottom w:val="none" w:sz="0" w:space="0" w:color="auto"/>
            <w:right w:val="none" w:sz="0" w:space="0" w:color="auto"/>
          </w:divBdr>
        </w:div>
        <w:div w:id="1803768098">
          <w:marLeft w:val="480"/>
          <w:marRight w:val="0"/>
          <w:marTop w:val="0"/>
          <w:marBottom w:val="0"/>
          <w:divBdr>
            <w:top w:val="none" w:sz="0" w:space="0" w:color="auto"/>
            <w:left w:val="none" w:sz="0" w:space="0" w:color="auto"/>
            <w:bottom w:val="none" w:sz="0" w:space="0" w:color="auto"/>
            <w:right w:val="none" w:sz="0" w:space="0" w:color="auto"/>
          </w:divBdr>
        </w:div>
        <w:div w:id="2025746495">
          <w:marLeft w:val="480"/>
          <w:marRight w:val="0"/>
          <w:marTop w:val="0"/>
          <w:marBottom w:val="0"/>
          <w:divBdr>
            <w:top w:val="none" w:sz="0" w:space="0" w:color="auto"/>
            <w:left w:val="none" w:sz="0" w:space="0" w:color="auto"/>
            <w:bottom w:val="none" w:sz="0" w:space="0" w:color="auto"/>
            <w:right w:val="none" w:sz="0" w:space="0" w:color="auto"/>
          </w:divBdr>
        </w:div>
        <w:div w:id="2094081425">
          <w:marLeft w:val="480"/>
          <w:marRight w:val="0"/>
          <w:marTop w:val="0"/>
          <w:marBottom w:val="0"/>
          <w:divBdr>
            <w:top w:val="none" w:sz="0" w:space="0" w:color="auto"/>
            <w:left w:val="none" w:sz="0" w:space="0" w:color="auto"/>
            <w:bottom w:val="none" w:sz="0" w:space="0" w:color="auto"/>
            <w:right w:val="none" w:sz="0" w:space="0" w:color="auto"/>
          </w:divBdr>
        </w:div>
      </w:divsChild>
    </w:div>
    <w:div w:id="1417090382">
      <w:bodyDiv w:val="1"/>
      <w:marLeft w:val="0"/>
      <w:marRight w:val="0"/>
      <w:marTop w:val="0"/>
      <w:marBottom w:val="0"/>
      <w:divBdr>
        <w:top w:val="none" w:sz="0" w:space="0" w:color="auto"/>
        <w:left w:val="none" w:sz="0" w:space="0" w:color="auto"/>
        <w:bottom w:val="none" w:sz="0" w:space="0" w:color="auto"/>
        <w:right w:val="none" w:sz="0" w:space="0" w:color="auto"/>
      </w:divBdr>
    </w:div>
    <w:div w:id="1417821494">
      <w:bodyDiv w:val="1"/>
      <w:marLeft w:val="0"/>
      <w:marRight w:val="0"/>
      <w:marTop w:val="0"/>
      <w:marBottom w:val="0"/>
      <w:divBdr>
        <w:top w:val="none" w:sz="0" w:space="0" w:color="auto"/>
        <w:left w:val="none" w:sz="0" w:space="0" w:color="auto"/>
        <w:bottom w:val="none" w:sz="0" w:space="0" w:color="auto"/>
        <w:right w:val="none" w:sz="0" w:space="0" w:color="auto"/>
      </w:divBdr>
    </w:div>
    <w:div w:id="1422601941">
      <w:bodyDiv w:val="1"/>
      <w:marLeft w:val="0"/>
      <w:marRight w:val="0"/>
      <w:marTop w:val="0"/>
      <w:marBottom w:val="0"/>
      <w:divBdr>
        <w:top w:val="none" w:sz="0" w:space="0" w:color="auto"/>
        <w:left w:val="none" w:sz="0" w:space="0" w:color="auto"/>
        <w:bottom w:val="none" w:sz="0" w:space="0" w:color="auto"/>
        <w:right w:val="none" w:sz="0" w:space="0" w:color="auto"/>
      </w:divBdr>
      <w:divsChild>
        <w:div w:id="815683482">
          <w:marLeft w:val="0"/>
          <w:marRight w:val="0"/>
          <w:marTop w:val="0"/>
          <w:marBottom w:val="0"/>
          <w:divBdr>
            <w:top w:val="none" w:sz="0" w:space="0" w:color="auto"/>
            <w:left w:val="none" w:sz="0" w:space="0" w:color="auto"/>
            <w:bottom w:val="none" w:sz="0" w:space="0" w:color="auto"/>
            <w:right w:val="none" w:sz="0" w:space="0" w:color="auto"/>
          </w:divBdr>
        </w:div>
      </w:divsChild>
    </w:div>
    <w:div w:id="1425224641">
      <w:bodyDiv w:val="1"/>
      <w:marLeft w:val="0"/>
      <w:marRight w:val="0"/>
      <w:marTop w:val="0"/>
      <w:marBottom w:val="0"/>
      <w:divBdr>
        <w:top w:val="none" w:sz="0" w:space="0" w:color="auto"/>
        <w:left w:val="none" w:sz="0" w:space="0" w:color="auto"/>
        <w:bottom w:val="none" w:sz="0" w:space="0" w:color="auto"/>
        <w:right w:val="none" w:sz="0" w:space="0" w:color="auto"/>
      </w:divBdr>
    </w:div>
    <w:div w:id="1447197544">
      <w:bodyDiv w:val="1"/>
      <w:marLeft w:val="0"/>
      <w:marRight w:val="0"/>
      <w:marTop w:val="0"/>
      <w:marBottom w:val="0"/>
      <w:divBdr>
        <w:top w:val="none" w:sz="0" w:space="0" w:color="auto"/>
        <w:left w:val="none" w:sz="0" w:space="0" w:color="auto"/>
        <w:bottom w:val="none" w:sz="0" w:space="0" w:color="auto"/>
        <w:right w:val="none" w:sz="0" w:space="0" w:color="auto"/>
      </w:divBdr>
    </w:div>
    <w:div w:id="1454205497">
      <w:bodyDiv w:val="1"/>
      <w:marLeft w:val="0"/>
      <w:marRight w:val="0"/>
      <w:marTop w:val="0"/>
      <w:marBottom w:val="0"/>
      <w:divBdr>
        <w:top w:val="none" w:sz="0" w:space="0" w:color="auto"/>
        <w:left w:val="none" w:sz="0" w:space="0" w:color="auto"/>
        <w:bottom w:val="none" w:sz="0" w:space="0" w:color="auto"/>
        <w:right w:val="none" w:sz="0" w:space="0" w:color="auto"/>
      </w:divBdr>
    </w:div>
    <w:div w:id="1457219397">
      <w:bodyDiv w:val="1"/>
      <w:marLeft w:val="0"/>
      <w:marRight w:val="0"/>
      <w:marTop w:val="0"/>
      <w:marBottom w:val="0"/>
      <w:divBdr>
        <w:top w:val="none" w:sz="0" w:space="0" w:color="auto"/>
        <w:left w:val="none" w:sz="0" w:space="0" w:color="auto"/>
        <w:bottom w:val="none" w:sz="0" w:space="0" w:color="auto"/>
        <w:right w:val="none" w:sz="0" w:space="0" w:color="auto"/>
      </w:divBdr>
      <w:divsChild>
        <w:div w:id="4402671">
          <w:marLeft w:val="480"/>
          <w:marRight w:val="0"/>
          <w:marTop w:val="0"/>
          <w:marBottom w:val="0"/>
          <w:divBdr>
            <w:top w:val="none" w:sz="0" w:space="0" w:color="auto"/>
            <w:left w:val="none" w:sz="0" w:space="0" w:color="auto"/>
            <w:bottom w:val="none" w:sz="0" w:space="0" w:color="auto"/>
            <w:right w:val="none" w:sz="0" w:space="0" w:color="auto"/>
          </w:divBdr>
        </w:div>
        <w:div w:id="166403088">
          <w:marLeft w:val="480"/>
          <w:marRight w:val="0"/>
          <w:marTop w:val="0"/>
          <w:marBottom w:val="0"/>
          <w:divBdr>
            <w:top w:val="none" w:sz="0" w:space="0" w:color="auto"/>
            <w:left w:val="none" w:sz="0" w:space="0" w:color="auto"/>
            <w:bottom w:val="none" w:sz="0" w:space="0" w:color="auto"/>
            <w:right w:val="none" w:sz="0" w:space="0" w:color="auto"/>
          </w:divBdr>
        </w:div>
        <w:div w:id="213203349">
          <w:marLeft w:val="480"/>
          <w:marRight w:val="0"/>
          <w:marTop w:val="0"/>
          <w:marBottom w:val="0"/>
          <w:divBdr>
            <w:top w:val="none" w:sz="0" w:space="0" w:color="auto"/>
            <w:left w:val="none" w:sz="0" w:space="0" w:color="auto"/>
            <w:bottom w:val="none" w:sz="0" w:space="0" w:color="auto"/>
            <w:right w:val="none" w:sz="0" w:space="0" w:color="auto"/>
          </w:divBdr>
        </w:div>
        <w:div w:id="356585423">
          <w:marLeft w:val="480"/>
          <w:marRight w:val="0"/>
          <w:marTop w:val="0"/>
          <w:marBottom w:val="0"/>
          <w:divBdr>
            <w:top w:val="none" w:sz="0" w:space="0" w:color="auto"/>
            <w:left w:val="none" w:sz="0" w:space="0" w:color="auto"/>
            <w:bottom w:val="none" w:sz="0" w:space="0" w:color="auto"/>
            <w:right w:val="none" w:sz="0" w:space="0" w:color="auto"/>
          </w:divBdr>
        </w:div>
        <w:div w:id="572592726">
          <w:marLeft w:val="480"/>
          <w:marRight w:val="0"/>
          <w:marTop w:val="0"/>
          <w:marBottom w:val="0"/>
          <w:divBdr>
            <w:top w:val="none" w:sz="0" w:space="0" w:color="auto"/>
            <w:left w:val="none" w:sz="0" w:space="0" w:color="auto"/>
            <w:bottom w:val="none" w:sz="0" w:space="0" w:color="auto"/>
            <w:right w:val="none" w:sz="0" w:space="0" w:color="auto"/>
          </w:divBdr>
        </w:div>
        <w:div w:id="672297903">
          <w:marLeft w:val="480"/>
          <w:marRight w:val="0"/>
          <w:marTop w:val="0"/>
          <w:marBottom w:val="0"/>
          <w:divBdr>
            <w:top w:val="none" w:sz="0" w:space="0" w:color="auto"/>
            <w:left w:val="none" w:sz="0" w:space="0" w:color="auto"/>
            <w:bottom w:val="none" w:sz="0" w:space="0" w:color="auto"/>
            <w:right w:val="none" w:sz="0" w:space="0" w:color="auto"/>
          </w:divBdr>
        </w:div>
        <w:div w:id="696853350">
          <w:marLeft w:val="480"/>
          <w:marRight w:val="0"/>
          <w:marTop w:val="0"/>
          <w:marBottom w:val="0"/>
          <w:divBdr>
            <w:top w:val="none" w:sz="0" w:space="0" w:color="auto"/>
            <w:left w:val="none" w:sz="0" w:space="0" w:color="auto"/>
            <w:bottom w:val="none" w:sz="0" w:space="0" w:color="auto"/>
            <w:right w:val="none" w:sz="0" w:space="0" w:color="auto"/>
          </w:divBdr>
        </w:div>
        <w:div w:id="781262172">
          <w:marLeft w:val="480"/>
          <w:marRight w:val="0"/>
          <w:marTop w:val="0"/>
          <w:marBottom w:val="0"/>
          <w:divBdr>
            <w:top w:val="none" w:sz="0" w:space="0" w:color="auto"/>
            <w:left w:val="none" w:sz="0" w:space="0" w:color="auto"/>
            <w:bottom w:val="none" w:sz="0" w:space="0" w:color="auto"/>
            <w:right w:val="none" w:sz="0" w:space="0" w:color="auto"/>
          </w:divBdr>
        </w:div>
        <w:div w:id="989292348">
          <w:marLeft w:val="480"/>
          <w:marRight w:val="0"/>
          <w:marTop w:val="0"/>
          <w:marBottom w:val="0"/>
          <w:divBdr>
            <w:top w:val="none" w:sz="0" w:space="0" w:color="auto"/>
            <w:left w:val="none" w:sz="0" w:space="0" w:color="auto"/>
            <w:bottom w:val="none" w:sz="0" w:space="0" w:color="auto"/>
            <w:right w:val="none" w:sz="0" w:space="0" w:color="auto"/>
          </w:divBdr>
        </w:div>
        <w:div w:id="1024864899">
          <w:marLeft w:val="480"/>
          <w:marRight w:val="0"/>
          <w:marTop w:val="0"/>
          <w:marBottom w:val="0"/>
          <w:divBdr>
            <w:top w:val="none" w:sz="0" w:space="0" w:color="auto"/>
            <w:left w:val="none" w:sz="0" w:space="0" w:color="auto"/>
            <w:bottom w:val="none" w:sz="0" w:space="0" w:color="auto"/>
            <w:right w:val="none" w:sz="0" w:space="0" w:color="auto"/>
          </w:divBdr>
        </w:div>
        <w:div w:id="1080441775">
          <w:marLeft w:val="480"/>
          <w:marRight w:val="0"/>
          <w:marTop w:val="0"/>
          <w:marBottom w:val="0"/>
          <w:divBdr>
            <w:top w:val="none" w:sz="0" w:space="0" w:color="auto"/>
            <w:left w:val="none" w:sz="0" w:space="0" w:color="auto"/>
            <w:bottom w:val="none" w:sz="0" w:space="0" w:color="auto"/>
            <w:right w:val="none" w:sz="0" w:space="0" w:color="auto"/>
          </w:divBdr>
        </w:div>
        <w:div w:id="1125276474">
          <w:marLeft w:val="480"/>
          <w:marRight w:val="0"/>
          <w:marTop w:val="0"/>
          <w:marBottom w:val="0"/>
          <w:divBdr>
            <w:top w:val="none" w:sz="0" w:space="0" w:color="auto"/>
            <w:left w:val="none" w:sz="0" w:space="0" w:color="auto"/>
            <w:bottom w:val="none" w:sz="0" w:space="0" w:color="auto"/>
            <w:right w:val="none" w:sz="0" w:space="0" w:color="auto"/>
          </w:divBdr>
        </w:div>
        <w:div w:id="1178808128">
          <w:marLeft w:val="480"/>
          <w:marRight w:val="0"/>
          <w:marTop w:val="0"/>
          <w:marBottom w:val="0"/>
          <w:divBdr>
            <w:top w:val="none" w:sz="0" w:space="0" w:color="auto"/>
            <w:left w:val="none" w:sz="0" w:space="0" w:color="auto"/>
            <w:bottom w:val="none" w:sz="0" w:space="0" w:color="auto"/>
            <w:right w:val="none" w:sz="0" w:space="0" w:color="auto"/>
          </w:divBdr>
        </w:div>
        <w:div w:id="1388147584">
          <w:marLeft w:val="480"/>
          <w:marRight w:val="0"/>
          <w:marTop w:val="0"/>
          <w:marBottom w:val="0"/>
          <w:divBdr>
            <w:top w:val="none" w:sz="0" w:space="0" w:color="auto"/>
            <w:left w:val="none" w:sz="0" w:space="0" w:color="auto"/>
            <w:bottom w:val="none" w:sz="0" w:space="0" w:color="auto"/>
            <w:right w:val="none" w:sz="0" w:space="0" w:color="auto"/>
          </w:divBdr>
        </w:div>
        <w:div w:id="1463111842">
          <w:marLeft w:val="480"/>
          <w:marRight w:val="0"/>
          <w:marTop w:val="0"/>
          <w:marBottom w:val="0"/>
          <w:divBdr>
            <w:top w:val="none" w:sz="0" w:space="0" w:color="auto"/>
            <w:left w:val="none" w:sz="0" w:space="0" w:color="auto"/>
            <w:bottom w:val="none" w:sz="0" w:space="0" w:color="auto"/>
            <w:right w:val="none" w:sz="0" w:space="0" w:color="auto"/>
          </w:divBdr>
        </w:div>
        <w:div w:id="1614702101">
          <w:marLeft w:val="480"/>
          <w:marRight w:val="0"/>
          <w:marTop w:val="0"/>
          <w:marBottom w:val="0"/>
          <w:divBdr>
            <w:top w:val="none" w:sz="0" w:space="0" w:color="auto"/>
            <w:left w:val="none" w:sz="0" w:space="0" w:color="auto"/>
            <w:bottom w:val="none" w:sz="0" w:space="0" w:color="auto"/>
            <w:right w:val="none" w:sz="0" w:space="0" w:color="auto"/>
          </w:divBdr>
        </w:div>
        <w:div w:id="1647315137">
          <w:marLeft w:val="480"/>
          <w:marRight w:val="0"/>
          <w:marTop w:val="0"/>
          <w:marBottom w:val="0"/>
          <w:divBdr>
            <w:top w:val="none" w:sz="0" w:space="0" w:color="auto"/>
            <w:left w:val="none" w:sz="0" w:space="0" w:color="auto"/>
            <w:bottom w:val="none" w:sz="0" w:space="0" w:color="auto"/>
            <w:right w:val="none" w:sz="0" w:space="0" w:color="auto"/>
          </w:divBdr>
        </w:div>
        <w:div w:id="1668753520">
          <w:marLeft w:val="480"/>
          <w:marRight w:val="0"/>
          <w:marTop w:val="0"/>
          <w:marBottom w:val="0"/>
          <w:divBdr>
            <w:top w:val="none" w:sz="0" w:space="0" w:color="auto"/>
            <w:left w:val="none" w:sz="0" w:space="0" w:color="auto"/>
            <w:bottom w:val="none" w:sz="0" w:space="0" w:color="auto"/>
            <w:right w:val="none" w:sz="0" w:space="0" w:color="auto"/>
          </w:divBdr>
        </w:div>
        <w:div w:id="1892616198">
          <w:marLeft w:val="480"/>
          <w:marRight w:val="0"/>
          <w:marTop w:val="0"/>
          <w:marBottom w:val="0"/>
          <w:divBdr>
            <w:top w:val="none" w:sz="0" w:space="0" w:color="auto"/>
            <w:left w:val="none" w:sz="0" w:space="0" w:color="auto"/>
            <w:bottom w:val="none" w:sz="0" w:space="0" w:color="auto"/>
            <w:right w:val="none" w:sz="0" w:space="0" w:color="auto"/>
          </w:divBdr>
        </w:div>
        <w:div w:id="2017807299">
          <w:marLeft w:val="480"/>
          <w:marRight w:val="0"/>
          <w:marTop w:val="0"/>
          <w:marBottom w:val="0"/>
          <w:divBdr>
            <w:top w:val="none" w:sz="0" w:space="0" w:color="auto"/>
            <w:left w:val="none" w:sz="0" w:space="0" w:color="auto"/>
            <w:bottom w:val="none" w:sz="0" w:space="0" w:color="auto"/>
            <w:right w:val="none" w:sz="0" w:space="0" w:color="auto"/>
          </w:divBdr>
        </w:div>
      </w:divsChild>
    </w:div>
    <w:div w:id="1463232697">
      <w:bodyDiv w:val="1"/>
      <w:marLeft w:val="0"/>
      <w:marRight w:val="0"/>
      <w:marTop w:val="0"/>
      <w:marBottom w:val="0"/>
      <w:divBdr>
        <w:top w:val="none" w:sz="0" w:space="0" w:color="auto"/>
        <w:left w:val="none" w:sz="0" w:space="0" w:color="auto"/>
        <w:bottom w:val="none" w:sz="0" w:space="0" w:color="auto"/>
        <w:right w:val="none" w:sz="0" w:space="0" w:color="auto"/>
      </w:divBdr>
    </w:div>
    <w:div w:id="1469585839">
      <w:bodyDiv w:val="1"/>
      <w:marLeft w:val="0"/>
      <w:marRight w:val="0"/>
      <w:marTop w:val="0"/>
      <w:marBottom w:val="0"/>
      <w:divBdr>
        <w:top w:val="none" w:sz="0" w:space="0" w:color="auto"/>
        <w:left w:val="none" w:sz="0" w:space="0" w:color="auto"/>
        <w:bottom w:val="none" w:sz="0" w:space="0" w:color="auto"/>
        <w:right w:val="none" w:sz="0" w:space="0" w:color="auto"/>
      </w:divBdr>
    </w:div>
    <w:div w:id="1470513884">
      <w:bodyDiv w:val="1"/>
      <w:marLeft w:val="0"/>
      <w:marRight w:val="0"/>
      <w:marTop w:val="0"/>
      <w:marBottom w:val="0"/>
      <w:divBdr>
        <w:top w:val="none" w:sz="0" w:space="0" w:color="auto"/>
        <w:left w:val="none" w:sz="0" w:space="0" w:color="auto"/>
        <w:bottom w:val="none" w:sz="0" w:space="0" w:color="auto"/>
        <w:right w:val="none" w:sz="0" w:space="0" w:color="auto"/>
      </w:divBdr>
    </w:div>
    <w:div w:id="1475293675">
      <w:bodyDiv w:val="1"/>
      <w:marLeft w:val="0"/>
      <w:marRight w:val="0"/>
      <w:marTop w:val="0"/>
      <w:marBottom w:val="0"/>
      <w:divBdr>
        <w:top w:val="none" w:sz="0" w:space="0" w:color="auto"/>
        <w:left w:val="none" w:sz="0" w:space="0" w:color="auto"/>
        <w:bottom w:val="none" w:sz="0" w:space="0" w:color="auto"/>
        <w:right w:val="none" w:sz="0" w:space="0" w:color="auto"/>
      </w:divBdr>
    </w:div>
    <w:div w:id="1482456626">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
    <w:div w:id="1489132479">
      <w:bodyDiv w:val="1"/>
      <w:marLeft w:val="0"/>
      <w:marRight w:val="0"/>
      <w:marTop w:val="0"/>
      <w:marBottom w:val="0"/>
      <w:divBdr>
        <w:top w:val="none" w:sz="0" w:space="0" w:color="auto"/>
        <w:left w:val="none" w:sz="0" w:space="0" w:color="auto"/>
        <w:bottom w:val="none" w:sz="0" w:space="0" w:color="auto"/>
        <w:right w:val="none" w:sz="0" w:space="0" w:color="auto"/>
      </w:divBdr>
    </w:div>
    <w:div w:id="1493447857">
      <w:bodyDiv w:val="1"/>
      <w:marLeft w:val="0"/>
      <w:marRight w:val="0"/>
      <w:marTop w:val="0"/>
      <w:marBottom w:val="0"/>
      <w:divBdr>
        <w:top w:val="none" w:sz="0" w:space="0" w:color="auto"/>
        <w:left w:val="none" w:sz="0" w:space="0" w:color="auto"/>
        <w:bottom w:val="none" w:sz="0" w:space="0" w:color="auto"/>
        <w:right w:val="none" w:sz="0" w:space="0" w:color="auto"/>
      </w:divBdr>
    </w:div>
    <w:div w:id="1499230394">
      <w:bodyDiv w:val="1"/>
      <w:marLeft w:val="0"/>
      <w:marRight w:val="0"/>
      <w:marTop w:val="0"/>
      <w:marBottom w:val="0"/>
      <w:divBdr>
        <w:top w:val="none" w:sz="0" w:space="0" w:color="auto"/>
        <w:left w:val="none" w:sz="0" w:space="0" w:color="auto"/>
        <w:bottom w:val="none" w:sz="0" w:space="0" w:color="auto"/>
        <w:right w:val="none" w:sz="0" w:space="0" w:color="auto"/>
      </w:divBdr>
    </w:div>
    <w:div w:id="1506827098">
      <w:bodyDiv w:val="1"/>
      <w:marLeft w:val="0"/>
      <w:marRight w:val="0"/>
      <w:marTop w:val="0"/>
      <w:marBottom w:val="0"/>
      <w:divBdr>
        <w:top w:val="none" w:sz="0" w:space="0" w:color="auto"/>
        <w:left w:val="none" w:sz="0" w:space="0" w:color="auto"/>
        <w:bottom w:val="none" w:sz="0" w:space="0" w:color="auto"/>
        <w:right w:val="none" w:sz="0" w:space="0" w:color="auto"/>
      </w:divBdr>
    </w:div>
    <w:div w:id="1512531179">
      <w:bodyDiv w:val="1"/>
      <w:marLeft w:val="0"/>
      <w:marRight w:val="0"/>
      <w:marTop w:val="0"/>
      <w:marBottom w:val="0"/>
      <w:divBdr>
        <w:top w:val="none" w:sz="0" w:space="0" w:color="auto"/>
        <w:left w:val="none" w:sz="0" w:space="0" w:color="auto"/>
        <w:bottom w:val="none" w:sz="0" w:space="0" w:color="auto"/>
        <w:right w:val="none" w:sz="0" w:space="0" w:color="auto"/>
      </w:divBdr>
      <w:divsChild>
        <w:div w:id="293216340">
          <w:marLeft w:val="0"/>
          <w:marRight w:val="0"/>
          <w:marTop w:val="0"/>
          <w:marBottom w:val="0"/>
          <w:divBdr>
            <w:top w:val="none" w:sz="0" w:space="0" w:color="auto"/>
            <w:left w:val="none" w:sz="0" w:space="0" w:color="auto"/>
            <w:bottom w:val="none" w:sz="0" w:space="0" w:color="auto"/>
            <w:right w:val="none" w:sz="0" w:space="0" w:color="auto"/>
          </w:divBdr>
        </w:div>
      </w:divsChild>
    </w:div>
    <w:div w:id="1512991388">
      <w:bodyDiv w:val="1"/>
      <w:marLeft w:val="0"/>
      <w:marRight w:val="0"/>
      <w:marTop w:val="0"/>
      <w:marBottom w:val="0"/>
      <w:divBdr>
        <w:top w:val="none" w:sz="0" w:space="0" w:color="auto"/>
        <w:left w:val="none" w:sz="0" w:space="0" w:color="auto"/>
        <w:bottom w:val="none" w:sz="0" w:space="0" w:color="auto"/>
        <w:right w:val="none" w:sz="0" w:space="0" w:color="auto"/>
      </w:divBdr>
    </w:div>
    <w:div w:id="1515994663">
      <w:bodyDiv w:val="1"/>
      <w:marLeft w:val="0"/>
      <w:marRight w:val="0"/>
      <w:marTop w:val="0"/>
      <w:marBottom w:val="0"/>
      <w:divBdr>
        <w:top w:val="none" w:sz="0" w:space="0" w:color="auto"/>
        <w:left w:val="none" w:sz="0" w:space="0" w:color="auto"/>
        <w:bottom w:val="none" w:sz="0" w:space="0" w:color="auto"/>
        <w:right w:val="none" w:sz="0" w:space="0" w:color="auto"/>
      </w:divBdr>
    </w:div>
    <w:div w:id="1515995154">
      <w:bodyDiv w:val="1"/>
      <w:marLeft w:val="0"/>
      <w:marRight w:val="0"/>
      <w:marTop w:val="0"/>
      <w:marBottom w:val="0"/>
      <w:divBdr>
        <w:top w:val="none" w:sz="0" w:space="0" w:color="auto"/>
        <w:left w:val="none" w:sz="0" w:space="0" w:color="auto"/>
        <w:bottom w:val="none" w:sz="0" w:space="0" w:color="auto"/>
        <w:right w:val="none" w:sz="0" w:space="0" w:color="auto"/>
      </w:divBdr>
    </w:div>
    <w:div w:id="1518689269">
      <w:bodyDiv w:val="1"/>
      <w:marLeft w:val="0"/>
      <w:marRight w:val="0"/>
      <w:marTop w:val="0"/>
      <w:marBottom w:val="0"/>
      <w:divBdr>
        <w:top w:val="none" w:sz="0" w:space="0" w:color="auto"/>
        <w:left w:val="none" w:sz="0" w:space="0" w:color="auto"/>
        <w:bottom w:val="none" w:sz="0" w:space="0" w:color="auto"/>
        <w:right w:val="none" w:sz="0" w:space="0" w:color="auto"/>
      </w:divBdr>
    </w:div>
    <w:div w:id="1523327038">
      <w:bodyDiv w:val="1"/>
      <w:marLeft w:val="0"/>
      <w:marRight w:val="0"/>
      <w:marTop w:val="0"/>
      <w:marBottom w:val="0"/>
      <w:divBdr>
        <w:top w:val="none" w:sz="0" w:space="0" w:color="auto"/>
        <w:left w:val="none" w:sz="0" w:space="0" w:color="auto"/>
        <w:bottom w:val="none" w:sz="0" w:space="0" w:color="auto"/>
        <w:right w:val="none" w:sz="0" w:space="0" w:color="auto"/>
      </w:divBdr>
    </w:div>
    <w:div w:id="1535848556">
      <w:bodyDiv w:val="1"/>
      <w:marLeft w:val="0"/>
      <w:marRight w:val="0"/>
      <w:marTop w:val="0"/>
      <w:marBottom w:val="0"/>
      <w:divBdr>
        <w:top w:val="none" w:sz="0" w:space="0" w:color="auto"/>
        <w:left w:val="none" w:sz="0" w:space="0" w:color="auto"/>
        <w:bottom w:val="none" w:sz="0" w:space="0" w:color="auto"/>
        <w:right w:val="none" w:sz="0" w:space="0" w:color="auto"/>
      </w:divBdr>
    </w:div>
    <w:div w:id="1539968411">
      <w:bodyDiv w:val="1"/>
      <w:marLeft w:val="0"/>
      <w:marRight w:val="0"/>
      <w:marTop w:val="0"/>
      <w:marBottom w:val="0"/>
      <w:divBdr>
        <w:top w:val="none" w:sz="0" w:space="0" w:color="auto"/>
        <w:left w:val="none" w:sz="0" w:space="0" w:color="auto"/>
        <w:bottom w:val="none" w:sz="0" w:space="0" w:color="auto"/>
        <w:right w:val="none" w:sz="0" w:space="0" w:color="auto"/>
      </w:divBdr>
    </w:div>
    <w:div w:id="1540244707">
      <w:bodyDiv w:val="1"/>
      <w:marLeft w:val="0"/>
      <w:marRight w:val="0"/>
      <w:marTop w:val="0"/>
      <w:marBottom w:val="0"/>
      <w:divBdr>
        <w:top w:val="none" w:sz="0" w:space="0" w:color="auto"/>
        <w:left w:val="none" w:sz="0" w:space="0" w:color="auto"/>
        <w:bottom w:val="none" w:sz="0" w:space="0" w:color="auto"/>
        <w:right w:val="none" w:sz="0" w:space="0" w:color="auto"/>
      </w:divBdr>
    </w:div>
    <w:div w:id="1545361218">
      <w:bodyDiv w:val="1"/>
      <w:marLeft w:val="0"/>
      <w:marRight w:val="0"/>
      <w:marTop w:val="0"/>
      <w:marBottom w:val="0"/>
      <w:divBdr>
        <w:top w:val="none" w:sz="0" w:space="0" w:color="auto"/>
        <w:left w:val="none" w:sz="0" w:space="0" w:color="auto"/>
        <w:bottom w:val="none" w:sz="0" w:space="0" w:color="auto"/>
        <w:right w:val="none" w:sz="0" w:space="0" w:color="auto"/>
      </w:divBdr>
    </w:div>
    <w:div w:id="1545748591">
      <w:bodyDiv w:val="1"/>
      <w:marLeft w:val="0"/>
      <w:marRight w:val="0"/>
      <w:marTop w:val="0"/>
      <w:marBottom w:val="0"/>
      <w:divBdr>
        <w:top w:val="none" w:sz="0" w:space="0" w:color="auto"/>
        <w:left w:val="none" w:sz="0" w:space="0" w:color="auto"/>
        <w:bottom w:val="none" w:sz="0" w:space="0" w:color="auto"/>
        <w:right w:val="none" w:sz="0" w:space="0" w:color="auto"/>
      </w:divBdr>
    </w:div>
    <w:div w:id="1552574578">
      <w:bodyDiv w:val="1"/>
      <w:marLeft w:val="0"/>
      <w:marRight w:val="0"/>
      <w:marTop w:val="0"/>
      <w:marBottom w:val="0"/>
      <w:divBdr>
        <w:top w:val="none" w:sz="0" w:space="0" w:color="auto"/>
        <w:left w:val="none" w:sz="0" w:space="0" w:color="auto"/>
        <w:bottom w:val="none" w:sz="0" w:space="0" w:color="auto"/>
        <w:right w:val="none" w:sz="0" w:space="0" w:color="auto"/>
      </w:divBdr>
      <w:divsChild>
        <w:div w:id="105544668">
          <w:marLeft w:val="0"/>
          <w:marRight w:val="0"/>
          <w:marTop w:val="0"/>
          <w:marBottom w:val="0"/>
          <w:divBdr>
            <w:top w:val="none" w:sz="0" w:space="0" w:color="auto"/>
            <w:left w:val="none" w:sz="0" w:space="0" w:color="auto"/>
            <w:bottom w:val="none" w:sz="0" w:space="0" w:color="auto"/>
            <w:right w:val="none" w:sz="0" w:space="0" w:color="auto"/>
          </w:divBdr>
        </w:div>
        <w:div w:id="144317315">
          <w:marLeft w:val="0"/>
          <w:marRight w:val="0"/>
          <w:marTop w:val="0"/>
          <w:marBottom w:val="0"/>
          <w:divBdr>
            <w:top w:val="none" w:sz="0" w:space="0" w:color="auto"/>
            <w:left w:val="none" w:sz="0" w:space="0" w:color="auto"/>
            <w:bottom w:val="none" w:sz="0" w:space="0" w:color="auto"/>
            <w:right w:val="none" w:sz="0" w:space="0" w:color="auto"/>
          </w:divBdr>
        </w:div>
        <w:div w:id="566570035">
          <w:marLeft w:val="0"/>
          <w:marRight w:val="0"/>
          <w:marTop w:val="0"/>
          <w:marBottom w:val="0"/>
          <w:divBdr>
            <w:top w:val="none" w:sz="0" w:space="0" w:color="auto"/>
            <w:left w:val="none" w:sz="0" w:space="0" w:color="auto"/>
            <w:bottom w:val="none" w:sz="0" w:space="0" w:color="auto"/>
            <w:right w:val="none" w:sz="0" w:space="0" w:color="auto"/>
          </w:divBdr>
        </w:div>
        <w:div w:id="833104369">
          <w:marLeft w:val="0"/>
          <w:marRight w:val="0"/>
          <w:marTop w:val="0"/>
          <w:marBottom w:val="0"/>
          <w:divBdr>
            <w:top w:val="none" w:sz="0" w:space="0" w:color="auto"/>
            <w:left w:val="none" w:sz="0" w:space="0" w:color="auto"/>
            <w:bottom w:val="none" w:sz="0" w:space="0" w:color="auto"/>
            <w:right w:val="none" w:sz="0" w:space="0" w:color="auto"/>
          </w:divBdr>
        </w:div>
        <w:div w:id="1248419409">
          <w:marLeft w:val="0"/>
          <w:marRight w:val="0"/>
          <w:marTop w:val="0"/>
          <w:marBottom w:val="0"/>
          <w:divBdr>
            <w:top w:val="none" w:sz="0" w:space="0" w:color="auto"/>
            <w:left w:val="none" w:sz="0" w:space="0" w:color="auto"/>
            <w:bottom w:val="none" w:sz="0" w:space="0" w:color="auto"/>
            <w:right w:val="none" w:sz="0" w:space="0" w:color="auto"/>
          </w:divBdr>
        </w:div>
        <w:div w:id="1316374018">
          <w:marLeft w:val="0"/>
          <w:marRight w:val="0"/>
          <w:marTop w:val="0"/>
          <w:marBottom w:val="0"/>
          <w:divBdr>
            <w:top w:val="none" w:sz="0" w:space="0" w:color="auto"/>
            <w:left w:val="none" w:sz="0" w:space="0" w:color="auto"/>
            <w:bottom w:val="none" w:sz="0" w:space="0" w:color="auto"/>
            <w:right w:val="none" w:sz="0" w:space="0" w:color="auto"/>
          </w:divBdr>
        </w:div>
        <w:div w:id="1493334298">
          <w:marLeft w:val="0"/>
          <w:marRight w:val="0"/>
          <w:marTop w:val="0"/>
          <w:marBottom w:val="0"/>
          <w:divBdr>
            <w:top w:val="none" w:sz="0" w:space="0" w:color="auto"/>
            <w:left w:val="none" w:sz="0" w:space="0" w:color="auto"/>
            <w:bottom w:val="none" w:sz="0" w:space="0" w:color="auto"/>
            <w:right w:val="none" w:sz="0" w:space="0" w:color="auto"/>
          </w:divBdr>
        </w:div>
        <w:div w:id="1501506947">
          <w:marLeft w:val="0"/>
          <w:marRight w:val="0"/>
          <w:marTop w:val="0"/>
          <w:marBottom w:val="0"/>
          <w:divBdr>
            <w:top w:val="none" w:sz="0" w:space="0" w:color="auto"/>
            <w:left w:val="none" w:sz="0" w:space="0" w:color="auto"/>
            <w:bottom w:val="none" w:sz="0" w:space="0" w:color="auto"/>
            <w:right w:val="none" w:sz="0" w:space="0" w:color="auto"/>
          </w:divBdr>
        </w:div>
        <w:div w:id="1614701427">
          <w:marLeft w:val="0"/>
          <w:marRight w:val="0"/>
          <w:marTop w:val="0"/>
          <w:marBottom w:val="0"/>
          <w:divBdr>
            <w:top w:val="none" w:sz="0" w:space="0" w:color="auto"/>
            <w:left w:val="none" w:sz="0" w:space="0" w:color="auto"/>
            <w:bottom w:val="none" w:sz="0" w:space="0" w:color="auto"/>
            <w:right w:val="none" w:sz="0" w:space="0" w:color="auto"/>
          </w:divBdr>
        </w:div>
        <w:div w:id="1786382743">
          <w:marLeft w:val="0"/>
          <w:marRight w:val="0"/>
          <w:marTop w:val="0"/>
          <w:marBottom w:val="0"/>
          <w:divBdr>
            <w:top w:val="none" w:sz="0" w:space="0" w:color="auto"/>
            <w:left w:val="none" w:sz="0" w:space="0" w:color="auto"/>
            <w:bottom w:val="none" w:sz="0" w:space="0" w:color="auto"/>
            <w:right w:val="none" w:sz="0" w:space="0" w:color="auto"/>
          </w:divBdr>
        </w:div>
        <w:div w:id="1977759704">
          <w:marLeft w:val="0"/>
          <w:marRight w:val="0"/>
          <w:marTop w:val="0"/>
          <w:marBottom w:val="0"/>
          <w:divBdr>
            <w:top w:val="none" w:sz="0" w:space="0" w:color="auto"/>
            <w:left w:val="none" w:sz="0" w:space="0" w:color="auto"/>
            <w:bottom w:val="none" w:sz="0" w:space="0" w:color="auto"/>
            <w:right w:val="none" w:sz="0" w:space="0" w:color="auto"/>
          </w:divBdr>
        </w:div>
        <w:div w:id="2035690899">
          <w:marLeft w:val="0"/>
          <w:marRight w:val="0"/>
          <w:marTop w:val="0"/>
          <w:marBottom w:val="0"/>
          <w:divBdr>
            <w:top w:val="none" w:sz="0" w:space="0" w:color="auto"/>
            <w:left w:val="none" w:sz="0" w:space="0" w:color="auto"/>
            <w:bottom w:val="none" w:sz="0" w:space="0" w:color="auto"/>
            <w:right w:val="none" w:sz="0" w:space="0" w:color="auto"/>
          </w:divBdr>
        </w:div>
        <w:div w:id="2127506861">
          <w:marLeft w:val="0"/>
          <w:marRight w:val="0"/>
          <w:marTop w:val="0"/>
          <w:marBottom w:val="0"/>
          <w:divBdr>
            <w:top w:val="none" w:sz="0" w:space="0" w:color="auto"/>
            <w:left w:val="none" w:sz="0" w:space="0" w:color="auto"/>
            <w:bottom w:val="none" w:sz="0" w:space="0" w:color="auto"/>
            <w:right w:val="none" w:sz="0" w:space="0" w:color="auto"/>
          </w:divBdr>
        </w:div>
        <w:div w:id="2127967772">
          <w:marLeft w:val="0"/>
          <w:marRight w:val="0"/>
          <w:marTop w:val="0"/>
          <w:marBottom w:val="0"/>
          <w:divBdr>
            <w:top w:val="none" w:sz="0" w:space="0" w:color="auto"/>
            <w:left w:val="none" w:sz="0" w:space="0" w:color="auto"/>
            <w:bottom w:val="none" w:sz="0" w:space="0" w:color="auto"/>
            <w:right w:val="none" w:sz="0" w:space="0" w:color="auto"/>
          </w:divBdr>
        </w:div>
      </w:divsChild>
    </w:div>
    <w:div w:id="1552577238">
      <w:bodyDiv w:val="1"/>
      <w:marLeft w:val="0"/>
      <w:marRight w:val="0"/>
      <w:marTop w:val="0"/>
      <w:marBottom w:val="0"/>
      <w:divBdr>
        <w:top w:val="none" w:sz="0" w:space="0" w:color="auto"/>
        <w:left w:val="none" w:sz="0" w:space="0" w:color="auto"/>
        <w:bottom w:val="none" w:sz="0" w:space="0" w:color="auto"/>
        <w:right w:val="none" w:sz="0" w:space="0" w:color="auto"/>
      </w:divBdr>
    </w:div>
    <w:div w:id="1559053386">
      <w:bodyDiv w:val="1"/>
      <w:marLeft w:val="0"/>
      <w:marRight w:val="0"/>
      <w:marTop w:val="0"/>
      <w:marBottom w:val="0"/>
      <w:divBdr>
        <w:top w:val="none" w:sz="0" w:space="0" w:color="auto"/>
        <w:left w:val="none" w:sz="0" w:space="0" w:color="auto"/>
        <w:bottom w:val="none" w:sz="0" w:space="0" w:color="auto"/>
        <w:right w:val="none" w:sz="0" w:space="0" w:color="auto"/>
      </w:divBdr>
    </w:div>
    <w:div w:id="1562445643">
      <w:bodyDiv w:val="1"/>
      <w:marLeft w:val="0"/>
      <w:marRight w:val="0"/>
      <w:marTop w:val="0"/>
      <w:marBottom w:val="0"/>
      <w:divBdr>
        <w:top w:val="none" w:sz="0" w:space="0" w:color="auto"/>
        <w:left w:val="none" w:sz="0" w:space="0" w:color="auto"/>
        <w:bottom w:val="none" w:sz="0" w:space="0" w:color="auto"/>
        <w:right w:val="none" w:sz="0" w:space="0" w:color="auto"/>
      </w:divBdr>
    </w:div>
    <w:div w:id="1569880225">
      <w:bodyDiv w:val="1"/>
      <w:marLeft w:val="0"/>
      <w:marRight w:val="0"/>
      <w:marTop w:val="0"/>
      <w:marBottom w:val="0"/>
      <w:divBdr>
        <w:top w:val="none" w:sz="0" w:space="0" w:color="auto"/>
        <w:left w:val="none" w:sz="0" w:space="0" w:color="auto"/>
        <w:bottom w:val="none" w:sz="0" w:space="0" w:color="auto"/>
        <w:right w:val="none" w:sz="0" w:space="0" w:color="auto"/>
      </w:divBdr>
    </w:div>
    <w:div w:id="1572351541">
      <w:bodyDiv w:val="1"/>
      <w:marLeft w:val="0"/>
      <w:marRight w:val="0"/>
      <w:marTop w:val="0"/>
      <w:marBottom w:val="0"/>
      <w:divBdr>
        <w:top w:val="none" w:sz="0" w:space="0" w:color="auto"/>
        <w:left w:val="none" w:sz="0" w:space="0" w:color="auto"/>
        <w:bottom w:val="none" w:sz="0" w:space="0" w:color="auto"/>
        <w:right w:val="none" w:sz="0" w:space="0" w:color="auto"/>
      </w:divBdr>
    </w:div>
    <w:div w:id="1574849654">
      <w:bodyDiv w:val="1"/>
      <w:marLeft w:val="0"/>
      <w:marRight w:val="0"/>
      <w:marTop w:val="0"/>
      <w:marBottom w:val="0"/>
      <w:divBdr>
        <w:top w:val="none" w:sz="0" w:space="0" w:color="auto"/>
        <w:left w:val="none" w:sz="0" w:space="0" w:color="auto"/>
        <w:bottom w:val="none" w:sz="0" w:space="0" w:color="auto"/>
        <w:right w:val="none" w:sz="0" w:space="0" w:color="auto"/>
      </w:divBdr>
    </w:div>
    <w:div w:id="1588344724">
      <w:bodyDiv w:val="1"/>
      <w:marLeft w:val="0"/>
      <w:marRight w:val="0"/>
      <w:marTop w:val="0"/>
      <w:marBottom w:val="0"/>
      <w:divBdr>
        <w:top w:val="none" w:sz="0" w:space="0" w:color="auto"/>
        <w:left w:val="none" w:sz="0" w:space="0" w:color="auto"/>
        <w:bottom w:val="none" w:sz="0" w:space="0" w:color="auto"/>
        <w:right w:val="none" w:sz="0" w:space="0" w:color="auto"/>
      </w:divBdr>
    </w:div>
    <w:div w:id="1589535663">
      <w:bodyDiv w:val="1"/>
      <w:marLeft w:val="0"/>
      <w:marRight w:val="0"/>
      <w:marTop w:val="0"/>
      <w:marBottom w:val="0"/>
      <w:divBdr>
        <w:top w:val="none" w:sz="0" w:space="0" w:color="auto"/>
        <w:left w:val="none" w:sz="0" w:space="0" w:color="auto"/>
        <w:bottom w:val="none" w:sz="0" w:space="0" w:color="auto"/>
        <w:right w:val="none" w:sz="0" w:space="0" w:color="auto"/>
      </w:divBdr>
      <w:divsChild>
        <w:div w:id="233971259">
          <w:marLeft w:val="0"/>
          <w:marRight w:val="0"/>
          <w:marTop w:val="0"/>
          <w:marBottom w:val="0"/>
          <w:divBdr>
            <w:top w:val="none" w:sz="0" w:space="0" w:color="auto"/>
            <w:left w:val="none" w:sz="0" w:space="0" w:color="auto"/>
            <w:bottom w:val="none" w:sz="0" w:space="0" w:color="auto"/>
            <w:right w:val="none" w:sz="0" w:space="0" w:color="auto"/>
          </w:divBdr>
        </w:div>
      </w:divsChild>
    </w:div>
    <w:div w:id="1590583889">
      <w:bodyDiv w:val="1"/>
      <w:marLeft w:val="0"/>
      <w:marRight w:val="0"/>
      <w:marTop w:val="0"/>
      <w:marBottom w:val="0"/>
      <w:divBdr>
        <w:top w:val="none" w:sz="0" w:space="0" w:color="auto"/>
        <w:left w:val="none" w:sz="0" w:space="0" w:color="auto"/>
        <w:bottom w:val="none" w:sz="0" w:space="0" w:color="auto"/>
        <w:right w:val="none" w:sz="0" w:space="0" w:color="auto"/>
      </w:divBdr>
    </w:div>
    <w:div w:id="1590699253">
      <w:bodyDiv w:val="1"/>
      <w:marLeft w:val="0"/>
      <w:marRight w:val="0"/>
      <w:marTop w:val="0"/>
      <w:marBottom w:val="0"/>
      <w:divBdr>
        <w:top w:val="none" w:sz="0" w:space="0" w:color="auto"/>
        <w:left w:val="none" w:sz="0" w:space="0" w:color="auto"/>
        <w:bottom w:val="none" w:sz="0" w:space="0" w:color="auto"/>
        <w:right w:val="none" w:sz="0" w:space="0" w:color="auto"/>
      </w:divBdr>
      <w:divsChild>
        <w:div w:id="108748639">
          <w:marLeft w:val="480"/>
          <w:marRight w:val="0"/>
          <w:marTop w:val="0"/>
          <w:marBottom w:val="0"/>
          <w:divBdr>
            <w:top w:val="none" w:sz="0" w:space="0" w:color="auto"/>
            <w:left w:val="none" w:sz="0" w:space="0" w:color="auto"/>
            <w:bottom w:val="none" w:sz="0" w:space="0" w:color="auto"/>
            <w:right w:val="none" w:sz="0" w:space="0" w:color="auto"/>
          </w:divBdr>
        </w:div>
        <w:div w:id="130221822">
          <w:marLeft w:val="480"/>
          <w:marRight w:val="0"/>
          <w:marTop w:val="0"/>
          <w:marBottom w:val="0"/>
          <w:divBdr>
            <w:top w:val="none" w:sz="0" w:space="0" w:color="auto"/>
            <w:left w:val="none" w:sz="0" w:space="0" w:color="auto"/>
            <w:bottom w:val="none" w:sz="0" w:space="0" w:color="auto"/>
            <w:right w:val="none" w:sz="0" w:space="0" w:color="auto"/>
          </w:divBdr>
        </w:div>
        <w:div w:id="286935794">
          <w:marLeft w:val="480"/>
          <w:marRight w:val="0"/>
          <w:marTop w:val="0"/>
          <w:marBottom w:val="0"/>
          <w:divBdr>
            <w:top w:val="none" w:sz="0" w:space="0" w:color="auto"/>
            <w:left w:val="none" w:sz="0" w:space="0" w:color="auto"/>
            <w:bottom w:val="none" w:sz="0" w:space="0" w:color="auto"/>
            <w:right w:val="none" w:sz="0" w:space="0" w:color="auto"/>
          </w:divBdr>
        </w:div>
        <w:div w:id="311839434">
          <w:marLeft w:val="480"/>
          <w:marRight w:val="0"/>
          <w:marTop w:val="0"/>
          <w:marBottom w:val="0"/>
          <w:divBdr>
            <w:top w:val="none" w:sz="0" w:space="0" w:color="auto"/>
            <w:left w:val="none" w:sz="0" w:space="0" w:color="auto"/>
            <w:bottom w:val="none" w:sz="0" w:space="0" w:color="auto"/>
            <w:right w:val="none" w:sz="0" w:space="0" w:color="auto"/>
          </w:divBdr>
        </w:div>
        <w:div w:id="611403837">
          <w:marLeft w:val="480"/>
          <w:marRight w:val="0"/>
          <w:marTop w:val="0"/>
          <w:marBottom w:val="0"/>
          <w:divBdr>
            <w:top w:val="none" w:sz="0" w:space="0" w:color="auto"/>
            <w:left w:val="none" w:sz="0" w:space="0" w:color="auto"/>
            <w:bottom w:val="none" w:sz="0" w:space="0" w:color="auto"/>
            <w:right w:val="none" w:sz="0" w:space="0" w:color="auto"/>
          </w:divBdr>
        </w:div>
        <w:div w:id="656618011">
          <w:marLeft w:val="480"/>
          <w:marRight w:val="0"/>
          <w:marTop w:val="0"/>
          <w:marBottom w:val="0"/>
          <w:divBdr>
            <w:top w:val="none" w:sz="0" w:space="0" w:color="auto"/>
            <w:left w:val="none" w:sz="0" w:space="0" w:color="auto"/>
            <w:bottom w:val="none" w:sz="0" w:space="0" w:color="auto"/>
            <w:right w:val="none" w:sz="0" w:space="0" w:color="auto"/>
          </w:divBdr>
        </w:div>
        <w:div w:id="956983327">
          <w:marLeft w:val="480"/>
          <w:marRight w:val="0"/>
          <w:marTop w:val="0"/>
          <w:marBottom w:val="0"/>
          <w:divBdr>
            <w:top w:val="none" w:sz="0" w:space="0" w:color="auto"/>
            <w:left w:val="none" w:sz="0" w:space="0" w:color="auto"/>
            <w:bottom w:val="none" w:sz="0" w:space="0" w:color="auto"/>
            <w:right w:val="none" w:sz="0" w:space="0" w:color="auto"/>
          </w:divBdr>
        </w:div>
        <w:div w:id="1072775946">
          <w:marLeft w:val="480"/>
          <w:marRight w:val="0"/>
          <w:marTop w:val="0"/>
          <w:marBottom w:val="0"/>
          <w:divBdr>
            <w:top w:val="none" w:sz="0" w:space="0" w:color="auto"/>
            <w:left w:val="none" w:sz="0" w:space="0" w:color="auto"/>
            <w:bottom w:val="none" w:sz="0" w:space="0" w:color="auto"/>
            <w:right w:val="none" w:sz="0" w:space="0" w:color="auto"/>
          </w:divBdr>
        </w:div>
        <w:div w:id="1302424609">
          <w:marLeft w:val="480"/>
          <w:marRight w:val="0"/>
          <w:marTop w:val="0"/>
          <w:marBottom w:val="0"/>
          <w:divBdr>
            <w:top w:val="none" w:sz="0" w:space="0" w:color="auto"/>
            <w:left w:val="none" w:sz="0" w:space="0" w:color="auto"/>
            <w:bottom w:val="none" w:sz="0" w:space="0" w:color="auto"/>
            <w:right w:val="none" w:sz="0" w:space="0" w:color="auto"/>
          </w:divBdr>
        </w:div>
        <w:div w:id="1443382986">
          <w:marLeft w:val="480"/>
          <w:marRight w:val="0"/>
          <w:marTop w:val="0"/>
          <w:marBottom w:val="0"/>
          <w:divBdr>
            <w:top w:val="none" w:sz="0" w:space="0" w:color="auto"/>
            <w:left w:val="none" w:sz="0" w:space="0" w:color="auto"/>
            <w:bottom w:val="none" w:sz="0" w:space="0" w:color="auto"/>
            <w:right w:val="none" w:sz="0" w:space="0" w:color="auto"/>
          </w:divBdr>
        </w:div>
        <w:div w:id="1639797940">
          <w:marLeft w:val="480"/>
          <w:marRight w:val="0"/>
          <w:marTop w:val="0"/>
          <w:marBottom w:val="0"/>
          <w:divBdr>
            <w:top w:val="none" w:sz="0" w:space="0" w:color="auto"/>
            <w:left w:val="none" w:sz="0" w:space="0" w:color="auto"/>
            <w:bottom w:val="none" w:sz="0" w:space="0" w:color="auto"/>
            <w:right w:val="none" w:sz="0" w:space="0" w:color="auto"/>
          </w:divBdr>
        </w:div>
        <w:div w:id="1748376856">
          <w:marLeft w:val="480"/>
          <w:marRight w:val="0"/>
          <w:marTop w:val="0"/>
          <w:marBottom w:val="0"/>
          <w:divBdr>
            <w:top w:val="none" w:sz="0" w:space="0" w:color="auto"/>
            <w:left w:val="none" w:sz="0" w:space="0" w:color="auto"/>
            <w:bottom w:val="none" w:sz="0" w:space="0" w:color="auto"/>
            <w:right w:val="none" w:sz="0" w:space="0" w:color="auto"/>
          </w:divBdr>
        </w:div>
        <w:div w:id="1871187505">
          <w:marLeft w:val="480"/>
          <w:marRight w:val="0"/>
          <w:marTop w:val="0"/>
          <w:marBottom w:val="0"/>
          <w:divBdr>
            <w:top w:val="none" w:sz="0" w:space="0" w:color="auto"/>
            <w:left w:val="none" w:sz="0" w:space="0" w:color="auto"/>
            <w:bottom w:val="none" w:sz="0" w:space="0" w:color="auto"/>
            <w:right w:val="none" w:sz="0" w:space="0" w:color="auto"/>
          </w:divBdr>
        </w:div>
        <w:div w:id="1896768649">
          <w:marLeft w:val="480"/>
          <w:marRight w:val="0"/>
          <w:marTop w:val="0"/>
          <w:marBottom w:val="0"/>
          <w:divBdr>
            <w:top w:val="none" w:sz="0" w:space="0" w:color="auto"/>
            <w:left w:val="none" w:sz="0" w:space="0" w:color="auto"/>
            <w:bottom w:val="none" w:sz="0" w:space="0" w:color="auto"/>
            <w:right w:val="none" w:sz="0" w:space="0" w:color="auto"/>
          </w:divBdr>
        </w:div>
        <w:div w:id="1897007074">
          <w:marLeft w:val="480"/>
          <w:marRight w:val="0"/>
          <w:marTop w:val="0"/>
          <w:marBottom w:val="0"/>
          <w:divBdr>
            <w:top w:val="none" w:sz="0" w:space="0" w:color="auto"/>
            <w:left w:val="none" w:sz="0" w:space="0" w:color="auto"/>
            <w:bottom w:val="none" w:sz="0" w:space="0" w:color="auto"/>
            <w:right w:val="none" w:sz="0" w:space="0" w:color="auto"/>
          </w:divBdr>
        </w:div>
        <w:div w:id="1981886844">
          <w:marLeft w:val="480"/>
          <w:marRight w:val="0"/>
          <w:marTop w:val="0"/>
          <w:marBottom w:val="0"/>
          <w:divBdr>
            <w:top w:val="none" w:sz="0" w:space="0" w:color="auto"/>
            <w:left w:val="none" w:sz="0" w:space="0" w:color="auto"/>
            <w:bottom w:val="none" w:sz="0" w:space="0" w:color="auto"/>
            <w:right w:val="none" w:sz="0" w:space="0" w:color="auto"/>
          </w:divBdr>
        </w:div>
      </w:divsChild>
    </w:div>
    <w:div w:id="1591425351">
      <w:bodyDiv w:val="1"/>
      <w:marLeft w:val="0"/>
      <w:marRight w:val="0"/>
      <w:marTop w:val="0"/>
      <w:marBottom w:val="0"/>
      <w:divBdr>
        <w:top w:val="none" w:sz="0" w:space="0" w:color="auto"/>
        <w:left w:val="none" w:sz="0" w:space="0" w:color="auto"/>
        <w:bottom w:val="none" w:sz="0" w:space="0" w:color="auto"/>
        <w:right w:val="none" w:sz="0" w:space="0" w:color="auto"/>
      </w:divBdr>
    </w:div>
    <w:div w:id="1593469910">
      <w:bodyDiv w:val="1"/>
      <w:marLeft w:val="0"/>
      <w:marRight w:val="0"/>
      <w:marTop w:val="0"/>
      <w:marBottom w:val="0"/>
      <w:divBdr>
        <w:top w:val="none" w:sz="0" w:space="0" w:color="auto"/>
        <w:left w:val="none" w:sz="0" w:space="0" w:color="auto"/>
        <w:bottom w:val="none" w:sz="0" w:space="0" w:color="auto"/>
        <w:right w:val="none" w:sz="0" w:space="0" w:color="auto"/>
      </w:divBdr>
    </w:div>
    <w:div w:id="1594238675">
      <w:bodyDiv w:val="1"/>
      <w:marLeft w:val="0"/>
      <w:marRight w:val="0"/>
      <w:marTop w:val="0"/>
      <w:marBottom w:val="0"/>
      <w:divBdr>
        <w:top w:val="none" w:sz="0" w:space="0" w:color="auto"/>
        <w:left w:val="none" w:sz="0" w:space="0" w:color="auto"/>
        <w:bottom w:val="none" w:sz="0" w:space="0" w:color="auto"/>
        <w:right w:val="none" w:sz="0" w:space="0" w:color="auto"/>
      </w:divBdr>
    </w:div>
    <w:div w:id="1607467806">
      <w:bodyDiv w:val="1"/>
      <w:marLeft w:val="0"/>
      <w:marRight w:val="0"/>
      <w:marTop w:val="0"/>
      <w:marBottom w:val="0"/>
      <w:divBdr>
        <w:top w:val="none" w:sz="0" w:space="0" w:color="auto"/>
        <w:left w:val="none" w:sz="0" w:space="0" w:color="auto"/>
        <w:bottom w:val="none" w:sz="0" w:space="0" w:color="auto"/>
        <w:right w:val="none" w:sz="0" w:space="0" w:color="auto"/>
      </w:divBdr>
    </w:div>
    <w:div w:id="1607812217">
      <w:bodyDiv w:val="1"/>
      <w:marLeft w:val="0"/>
      <w:marRight w:val="0"/>
      <w:marTop w:val="0"/>
      <w:marBottom w:val="0"/>
      <w:divBdr>
        <w:top w:val="none" w:sz="0" w:space="0" w:color="auto"/>
        <w:left w:val="none" w:sz="0" w:space="0" w:color="auto"/>
        <w:bottom w:val="none" w:sz="0" w:space="0" w:color="auto"/>
        <w:right w:val="none" w:sz="0" w:space="0" w:color="auto"/>
      </w:divBdr>
    </w:div>
    <w:div w:id="1609702648">
      <w:bodyDiv w:val="1"/>
      <w:marLeft w:val="0"/>
      <w:marRight w:val="0"/>
      <w:marTop w:val="0"/>
      <w:marBottom w:val="0"/>
      <w:divBdr>
        <w:top w:val="none" w:sz="0" w:space="0" w:color="auto"/>
        <w:left w:val="none" w:sz="0" w:space="0" w:color="auto"/>
        <w:bottom w:val="none" w:sz="0" w:space="0" w:color="auto"/>
        <w:right w:val="none" w:sz="0" w:space="0" w:color="auto"/>
      </w:divBdr>
    </w:div>
    <w:div w:id="1613632618">
      <w:bodyDiv w:val="1"/>
      <w:marLeft w:val="0"/>
      <w:marRight w:val="0"/>
      <w:marTop w:val="0"/>
      <w:marBottom w:val="0"/>
      <w:divBdr>
        <w:top w:val="none" w:sz="0" w:space="0" w:color="auto"/>
        <w:left w:val="none" w:sz="0" w:space="0" w:color="auto"/>
        <w:bottom w:val="none" w:sz="0" w:space="0" w:color="auto"/>
        <w:right w:val="none" w:sz="0" w:space="0" w:color="auto"/>
      </w:divBdr>
    </w:div>
    <w:div w:id="1616982054">
      <w:bodyDiv w:val="1"/>
      <w:marLeft w:val="0"/>
      <w:marRight w:val="0"/>
      <w:marTop w:val="0"/>
      <w:marBottom w:val="0"/>
      <w:divBdr>
        <w:top w:val="none" w:sz="0" w:space="0" w:color="auto"/>
        <w:left w:val="none" w:sz="0" w:space="0" w:color="auto"/>
        <w:bottom w:val="none" w:sz="0" w:space="0" w:color="auto"/>
        <w:right w:val="none" w:sz="0" w:space="0" w:color="auto"/>
      </w:divBdr>
    </w:div>
    <w:div w:id="1628471066">
      <w:bodyDiv w:val="1"/>
      <w:marLeft w:val="0"/>
      <w:marRight w:val="0"/>
      <w:marTop w:val="0"/>
      <w:marBottom w:val="0"/>
      <w:divBdr>
        <w:top w:val="none" w:sz="0" w:space="0" w:color="auto"/>
        <w:left w:val="none" w:sz="0" w:space="0" w:color="auto"/>
        <w:bottom w:val="none" w:sz="0" w:space="0" w:color="auto"/>
        <w:right w:val="none" w:sz="0" w:space="0" w:color="auto"/>
      </w:divBdr>
    </w:div>
    <w:div w:id="1632402151">
      <w:bodyDiv w:val="1"/>
      <w:marLeft w:val="0"/>
      <w:marRight w:val="0"/>
      <w:marTop w:val="0"/>
      <w:marBottom w:val="0"/>
      <w:divBdr>
        <w:top w:val="none" w:sz="0" w:space="0" w:color="auto"/>
        <w:left w:val="none" w:sz="0" w:space="0" w:color="auto"/>
        <w:bottom w:val="none" w:sz="0" w:space="0" w:color="auto"/>
        <w:right w:val="none" w:sz="0" w:space="0" w:color="auto"/>
      </w:divBdr>
    </w:div>
    <w:div w:id="1634213744">
      <w:bodyDiv w:val="1"/>
      <w:marLeft w:val="0"/>
      <w:marRight w:val="0"/>
      <w:marTop w:val="0"/>
      <w:marBottom w:val="0"/>
      <w:divBdr>
        <w:top w:val="none" w:sz="0" w:space="0" w:color="auto"/>
        <w:left w:val="none" w:sz="0" w:space="0" w:color="auto"/>
        <w:bottom w:val="none" w:sz="0" w:space="0" w:color="auto"/>
        <w:right w:val="none" w:sz="0" w:space="0" w:color="auto"/>
      </w:divBdr>
    </w:div>
    <w:div w:id="1646592601">
      <w:bodyDiv w:val="1"/>
      <w:marLeft w:val="0"/>
      <w:marRight w:val="0"/>
      <w:marTop w:val="0"/>
      <w:marBottom w:val="0"/>
      <w:divBdr>
        <w:top w:val="none" w:sz="0" w:space="0" w:color="auto"/>
        <w:left w:val="none" w:sz="0" w:space="0" w:color="auto"/>
        <w:bottom w:val="none" w:sz="0" w:space="0" w:color="auto"/>
        <w:right w:val="none" w:sz="0" w:space="0" w:color="auto"/>
      </w:divBdr>
    </w:div>
    <w:div w:id="1654063250">
      <w:bodyDiv w:val="1"/>
      <w:marLeft w:val="0"/>
      <w:marRight w:val="0"/>
      <w:marTop w:val="0"/>
      <w:marBottom w:val="0"/>
      <w:divBdr>
        <w:top w:val="none" w:sz="0" w:space="0" w:color="auto"/>
        <w:left w:val="none" w:sz="0" w:space="0" w:color="auto"/>
        <w:bottom w:val="none" w:sz="0" w:space="0" w:color="auto"/>
        <w:right w:val="none" w:sz="0" w:space="0" w:color="auto"/>
      </w:divBdr>
      <w:divsChild>
        <w:div w:id="980647390">
          <w:marLeft w:val="0"/>
          <w:marRight w:val="0"/>
          <w:marTop w:val="0"/>
          <w:marBottom w:val="0"/>
          <w:divBdr>
            <w:top w:val="none" w:sz="0" w:space="0" w:color="auto"/>
            <w:left w:val="none" w:sz="0" w:space="0" w:color="auto"/>
            <w:bottom w:val="none" w:sz="0" w:space="0" w:color="auto"/>
            <w:right w:val="none" w:sz="0" w:space="0" w:color="auto"/>
          </w:divBdr>
        </w:div>
      </w:divsChild>
    </w:div>
    <w:div w:id="1661542599">
      <w:bodyDiv w:val="1"/>
      <w:marLeft w:val="0"/>
      <w:marRight w:val="0"/>
      <w:marTop w:val="0"/>
      <w:marBottom w:val="0"/>
      <w:divBdr>
        <w:top w:val="none" w:sz="0" w:space="0" w:color="auto"/>
        <w:left w:val="none" w:sz="0" w:space="0" w:color="auto"/>
        <w:bottom w:val="none" w:sz="0" w:space="0" w:color="auto"/>
        <w:right w:val="none" w:sz="0" w:space="0" w:color="auto"/>
      </w:divBdr>
    </w:div>
    <w:div w:id="1661621021">
      <w:bodyDiv w:val="1"/>
      <w:marLeft w:val="0"/>
      <w:marRight w:val="0"/>
      <w:marTop w:val="0"/>
      <w:marBottom w:val="0"/>
      <w:divBdr>
        <w:top w:val="none" w:sz="0" w:space="0" w:color="auto"/>
        <w:left w:val="none" w:sz="0" w:space="0" w:color="auto"/>
        <w:bottom w:val="none" w:sz="0" w:space="0" w:color="auto"/>
        <w:right w:val="none" w:sz="0" w:space="0" w:color="auto"/>
      </w:divBdr>
    </w:div>
    <w:div w:id="1672219459">
      <w:bodyDiv w:val="1"/>
      <w:marLeft w:val="0"/>
      <w:marRight w:val="0"/>
      <w:marTop w:val="0"/>
      <w:marBottom w:val="0"/>
      <w:divBdr>
        <w:top w:val="none" w:sz="0" w:space="0" w:color="auto"/>
        <w:left w:val="none" w:sz="0" w:space="0" w:color="auto"/>
        <w:bottom w:val="none" w:sz="0" w:space="0" w:color="auto"/>
        <w:right w:val="none" w:sz="0" w:space="0" w:color="auto"/>
      </w:divBdr>
    </w:div>
    <w:div w:id="1675841556">
      <w:bodyDiv w:val="1"/>
      <w:marLeft w:val="0"/>
      <w:marRight w:val="0"/>
      <w:marTop w:val="0"/>
      <w:marBottom w:val="0"/>
      <w:divBdr>
        <w:top w:val="none" w:sz="0" w:space="0" w:color="auto"/>
        <w:left w:val="none" w:sz="0" w:space="0" w:color="auto"/>
        <w:bottom w:val="none" w:sz="0" w:space="0" w:color="auto"/>
        <w:right w:val="none" w:sz="0" w:space="0" w:color="auto"/>
      </w:divBdr>
    </w:div>
    <w:div w:id="1680349891">
      <w:bodyDiv w:val="1"/>
      <w:marLeft w:val="0"/>
      <w:marRight w:val="0"/>
      <w:marTop w:val="0"/>
      <w:marBottom w:val="0"/>
      <w:divBdr>
        <w:top w:val="none" w:sz="0" w:space="0" w:color="auto"/>
        <w:left w:val="none" w:sz="0" w:space="0" w:color="auto"/>
        <w:bottom w:val="none" w:sz="0" w:space="0" w:color="auto"/>
        <w:right w:val="none" w:sz="0" w:space="0" w:color="auto"/>
      </w:divBdr>
    </w:div>
    <w:div w:id="1686008037">
      <w:bodyDiv w:val="1"/>
      <w:marLeft w:val="0"/>
      <w:marRight w:val="0"/>
      <w:marTop w:val="0"/>
      <w:marBottom w:val="0"/>
      <w:divBdr>
        <w:top w:val="none" w:sz="0" w:space="0" w:color="auto"/>
        <w:left w:val="none" w:sz="0" w:space="0" w:color="auto"/>
        <w:bottom w:val="none" w:sz="0" w:space="0" w:color="auto"/>
        <w:right w:val="none" w:sz="0" w:space="0" w:color="auto"/>
      </w:divBdr>
    </w:div>
    <w:div w:id="1689259871">
      <w:bodyDiv w:val="1"/>
      <w:marLeft w:val="0"/>
      <w:marRight w:val="0"/>
      <w:marTop w:val="0"/>
      <w:marBottom w:val="0"/>
      <w:divBdr>
        <w:top w:val="none" w:sz="0" w:space="0" w:color="auto"/>
        <w:left w:val="none" w:sz="0" w:space="0" w:color="auto"/>
        <w:bottom w:val="none" w:sz="0" w:space="0" w:color="auto"/>
        <w:right w:val="none" w:sz="0" w:space="0" w:color="auto"/>
      </w:divBdr>
    </w:div>
    <w:div w:id="1690567045">
      <w:bodyDiv w:val="1"/>
      <w:marLeft w:val="0"/>
      <w:marRight w:val="0"/>
      <w:marTop w:val="0"/>
      <w:marBottom w:val="0"/>
      <w:divBdr>
        <w:top w:val="none" w:sz="0" w:space="0" w:color="auto"/>
        <w:left w:val="none" w:sz="0" w:space="0" w:color="auto"/>
        <w:bottom w:val="none" w:sz="0" w:space="0" w:color="auto"/>
        <w:right w:val="none" w:sz="0" w:space="0" w:color="auto"/>
      </w:divBdr>
    </w:div>
    <w:div w:id="1714619604">
      <w:bodyDiv w:val="1"/>
      <w:marLeft w:val="0"/>
      <w:marRight w:val="0"/>
      <w:marTop w:val="0"/>
      <w:marBottom w:val="0"/>
      <w:divBdr>
        <w:top w:val="none" w:sz="0" w:space="0" w:color="auto"/>
        <w:left w:val="none" w:sz="0" w:space="0" w:color="auto"/>
        <w:bottom w:val="none" w:sz="0" w:space="0" w:color="auto"/>
        <w:right w:val="none" w:sz="0" w:space="0" w:color="auto"/>
      </w:divBdr>
    </w:div>
    <w:div w:id="1715156956">
      <w:bodyDiv w:val="1"/>
      <w:marLeft w:val="0"/>
      <w:marRight w:val="0"/>
      <w:marTop w:val="0"/>
      <w:marBottom w:val="0"/>
      <w:divBdr>
        <w:top w:val="none" w:sz="0" w:space="0" w:color="auto"/>
        <w:left w:val="none" w:sz="0" w:space="0" w:color="auto"/>
        <w:bottom w:val="none" w:sz="0" w:space="0" w:color="auto"/>
        <w:right w:val="none" w:sz="0" w:space="0" w:color="auto"/>
      </w:divBdr>
    </w:div>
    <w:div w:id="1725834977">
      <w:bodyDiv w:val="1"/>
      <w:marLeft w:val="0"/>
      <w:marRight w:val="0"/>
      <w:marTop w:val="0"/>
      <w:marBottom w:val="0"/>
      <w:divBdr>
        <w:top w:val="none" w:sz="0" w:space="0" w:color="auto"/>
        <w:left w:val="none" w:sz="0" w:space="0" w:color="auto"/>
        <w:bottom w:val="none" w:sz="0" w:space="0" w:color="auto"/>
        <w:right w:val="none" w:sz="0" w:space="0" w:color="auto"/>
      </w:divBdr>
    </w:div>
    <w:div w:id="1726028532">
      <w:bodyDiv w:val="1"/>
      <w:marLeft w:val="0"/>
      <w:marRight w:val="0"/>
      <w:marTop w:val="0"/>
      <w:marBottom w:val="0"/>
      <w:divBdr>
        <w:top w:val="none" w:sz="0" w:space="0" w:color="auto"/>
        <w:left w:val="none" w:sz="0" w:space="0" w:color="auto"/>
        <w:bottom w:val="none" w:sz="0" w:space="0" w:color="auto"/>
        <w:right w:val="none" w:sz="0" w:space="0" w:color="auto"/>
      </w:divBdr>
    </w:div>
    <w:div w:id="1726365749">
      <w:bodyDiv w:val="1"/>
      <w:marLeft w:val="0"/>
      <w:marRight w:val="0"/>
      <w:marTop w:val="0"/>
      <w:marBottom w:val="0"/>
      <w:divBdr>
        <w:top w:val="none" w:sz="0" w:space="0" w:color="auto"/>
        <w:left w:val="none" w:sz="0" w:space="0" w:color="auto"/>
        <w:bottom w:val="none" w:sz="0" w:space="0" w:color="auto"/>
        <w:right w:val="none" w:sz="0" w:space="0" w:color="auto"/>
      </w:divBdr>
    </w:div>
    <w:div w:id="1737972597">
      <w:bodyDiv w:val="1"/>
      <w:marLeft w:val="0"/>
      <w:marRight w:val="0"/>
      <w:marTop w:val="0"/>
      <w:marBottom w:val="0"/>
      <w:divBdr>
        <w:top w:val="none" w:sz="0" w:space="0" w:color="auto"/>
        <w:left w:val="none" w:sz="0" w:space="0" w:color="auto"/>
        <w:bottom w:val="none" w:sz="0" w:space="0" w:color="auto"/>
        <w:right w:val="none" w:sz="0" w:space="0" w:color="auto"/>
      </w:divBdr>
    </w:div>
    <w:div w:id="1739863630">
      <w:bodyDiv w:val="1"/>
      <w:marLeft w:val="0"/>
      <w:marRight w:val="0"/>
      <w:marTop w:val="0"/>
      <w:marBottom w:val="0"/>
      <w:divBdr>
        <w:top w:val="none" w:sz="0" w:space="0" w:color="auto"/>
        <w:left w:val="none" w:sz="0" w:space="0" w:color="auto"/>
        <w:bottom w:val="none" w:sz="0" w:space="0" w:color="auto"/>
        <w:right w:val="none" w:sz="0" w:space="0" w:color="auto"/>
      </w:divBdr>
    </w:div>
    <w:div w:id="1740250278">
      <w:bodyDiv w:val="1"/>
      <w:marLeft w:val="0"/>
      <w:marRight w:val="0"/>
      <w:marTop w:val="0"/>
      <w:marBottom w:val="0"/>
      <w:divBdr>
        <w:top w:val="none" w:sz="0" w:space="0" w:color="auto"/>
        <w:left w:val="none" w:sz="0" w:space="0" w:color="auto"/>
        <w:bottom w:val="none" w:sz="0" w:space="0" w:color="auto"/>
        <w:right w:val="none" w:sz="0" w:space="0" w:color="auto"/>
      </w:divBdr>
    </w:div>
    <w:div w:id="1745182255">
      <w:bodyDiv w:val="1"/>
      <w:marLeft w:val="0"/>
      <w:marRight w:val="0"/>
      <w:marTop w:val="0"/>
      <w:marBottom w:val="0"/>
      <w:divBdr>
        <w:top w:val="none" w:sz="0" w:space="0" w:color="auto"/>
        <w:left w:val="none" w:sz="0" w:space="0" w:color="auto"/>
        <w:bottom w:val="none" w:sz="0" w:space="0" w:color="auto"/>
        <w:right w:val="none" w:sz="0" w:space="0" w:color="auto"/>
      </w:divBdr>
      <w:divsChild>
        <w:div w:id="1643341670">
          <w:marLeft w:val="0"/>
          <w:marRight w:val="0"/>
          <w:marTop w:val="0"/>
          <w:marBottom w:val="0"/>
          <w:divBdr>
            <w:top w:val="none" w:sz="0" w:space="0" w:color="auto"/>
            <w:left w:val="none" w:sz="0" w:space="0" w:color="auto"/>
            <w:bottom w:val="none" w:sz="0" w:space="0" w:color="auto"/>
            <w:right w:val="none" w:sz="0" w:space="0" w:color="auto"/>
          </w:divBdr>
        </w:div>
      </w:divsChild>
    </w:div>
    <w:div w:id="1745713126">
      <w:bodyDiv w:val="1"/>
      <w:marLeft w:val="0"/>
      <w:marRight w:val="0"/>
      <w:marTop w:val="0"/>
      <w:marBottom w:val="0"/>
      <w:divBdr>
        <w:top w:val="none" w:sz="0" w:space="0" w:color="auto"/>
        <w:left w:val="none" w:sz="0" w:space="0" w:color="auto"/>
        <w:bottom w:val="none" w:sz="0" w:space="0" w:color="auto"/>
        <w:right w:val="none" w:sz="0" w:space="0" w:color="auto"/>
      </w:divBdr>
      <w:divsChild>
        <w:div w:id="383871777">
          <w:marLeft w:val="480"/>
          <w:marRight w:val="0"/>
          <w:marTop w:val="0"/>
          <w:marBottom w:val="0"/>
          <w:divBdr>
            <w:top w:val="none" w:sz="0" w:space="0" w:color="auto"/>
            <w:left w:val="none" w:sz="0" w:space="0" w:color="auto"/>
            <w:bottom w:val="none" w:sz="0" w:space="0" w:color="auto"/>
            <w:right w:val="none" w:sz="0" w:space="0" w:color="auto"/>
          </w:divBdr>
        </w:div>
        <w:div w:id="571279746">
          <w:marLeft w:val="480"/>
          <w:marRight w:val="0"/>
          <w:marTop w:val="0"/>
          <w:marBottom w:val="0"/>
          <w:divBdr>
            <w:top w:val="none" w:sz="0" w:space="0" w:color="auto"/>
            <w:left w:val="none" w:sz="0" w:space="0" w:color="auto"/>
            <w:bottom w:val="none" w:sz="0" w:space="0" w:color="auto"/>
            <w:right w:val="none" w:sz="0" w:space="0" w:color="auto"/>
          </w:divBdr>
        </w:div>
        <w:div w:id="642731694">
          <w:marLeft w:val="480"/>
          <w:marRight w:val="0"/>
          <w:marTop w:val="0"/>
          <w:marBottom w:val="0"/>
          <w:divBdr>
            <w:top w:val="none" w:sz="0" w:space="0" w:color="auto"/>
            <w:left w:val="none" w:sz="0" w:space="0" w:color="auto"/>
            <w:bottom w:val="none" w:sz="0" w:space="0" w:color="auto"/>
            <w:right w:val="none" w:sz="0" w:space="0" w:color="auto"/>
          </w:divBdr>
        </w:div>
        <w:div w:id="657922589">
          <w:marLeft w:val="480"/>
          <w:marRight w:val="0"/>
          <w:marTop w:val="0"/>
          <w:marBottom w:val="0"/>
          <w:divBdr>
            <w:top w:val="none" w:sz="0" w:space="0" w:color="auto"/>
            <w:left w:val="none" w:sz="0" w:space="0" w:color="auto"/>
            <w:bottom w:val="none" w:sz="0" w:space="0" w:color="auto"/>
            <w:right w:val="none" w:sz="0" w:space="0" w:color="auto"/>
          </w:divBdr>
        </w:div>
        <w:div w:id="678778927">
          <w:marLeft w:val="480"/>
          <w:marRight w:val="0"/>
          <w:marTop w:val="0"/>
          <w:marBottom w:val="0"/>
          <w:divBdr>
            <w:top w:val="none" w:sz="0" w:space="0" w:color="auto"/>
            <w:left w:val="none" w:sz="0" w:space="0" w:color="auto"/>
            <w:bottom w:val="none" w:sz="0" w:space="0" w:color="auto"/>
            <w:right w:val="none" w:sz="0" w:space="0" w:color="auto"/>
          </w:divBdr>
        </w:div>
        <w:div w:id="920407493">
          <w:marLeft w:val="480"/>
          <w:marRight w:val="0"/>
          <w:marTop w:val="0"/>
          <w:marBottom w:val="0"/>
          <w:divBdr>
            <w:top w:val="none" w:sz="0" w:space="0" w:color="auto"/>
            <w:left w:val="none" w:sz="0" w:space="0" w:color="auto"/>
            <w:bottom w:val="none" w:sz="0" w:space="0" w:color="auto"/>
            <w:right w:val="none" w:sz="0" w:space="0" w:color="auto"/>
          </w:divBdr>
        </w:div>
        <w:div w:id="1099986196">
          <w:marLeft w:val="480"/>
          <w:marRight w:val="0"/>
          <w:marTop w:val="0"/>
          <w:marBottom w:val="0"/>
          <w:divBdr>
            <w:top w:val="none" w:sz="0" w:space="0" w:color="auto"/>
            <w:left w:val="none" w:sz="0" w:space="0" w:color="auto"/>
            <w:bottom w:val="none" w:sz="0" w:space="0" w:color="auto"/>
            <w:right w:val="none" w:sz="0" w:space="0" w:color="auto"/>
          </w:divBdr>
        </w:div>
        <w:div w:id="1269242257">
          <w:marLeft w:val="480"/>
          <w:marRight w:val="0"/>
          <w:marTop w:val="0"/>
          <w:marBottom w:val="0"/>
          <w:divBdr>
            <w:top w:val="none" w:sz="0" w:space="0" w:color="auto"/>
            <w:left w:val="none" w:sz="0" w:space="0" w:color="auto"/>
            <w:bottom w:val="none" w:sz="0" w:space="0" w:color="auto"/>
            <w:right w:val="none" w:sz="0" w:space="0" w:color="auto"/>
          </w:divBdr>
        </w:div>
        <w:div w:id="1306357574">
          <w:marLeft w:val="480"/>
          <w:marRight w:val="0"/>
          <w:marTop w:val="0"/>
          <w:marBottom w:val="0"/>
          <w:divBdr>
            <w:top w:val="none" w:sz="0" w:space="0" w:color="auto"/>
            <w:left w:val="none" w:sz="0" w:space="0" w:color="auto"/>
            <w:bottom w:val="none" w:sz="0" w:space="0" w:color="auto"/>
            <w:right w:val="none" w:sz="0" w:space="0" w:color="auto"/>
          </w:divBdr>
        </w:div>
        <w:div w:id="1414087613">
          <w:marLeft w:val="480"/>
          <w:marRight w:val="0"/>
          <w:marTop w:val="0"/>
          <w:marBottom w:val="0"/>
          <w:divBdr>
            <w:top w:val="none" w:sz="0" w:space="0" w:color="auto"/>
            <w:left w:val="none" w:sz="0" w:space="0" w:color="auto"/>
            <w:bottom w:val="none" w:sz="0" w:space="0" w:color="auto"/>
            <w:right w:val="none" w:sz="0" w:space="0" w:color="auto"/>
          </w:divBdr>
        </w:div>
        <w:div w:id="1415131807">
          <w:marLeft w:val="480"/>
          <w:marRight w:val="0"/>
          <w:marTop w:val="0"/>
          <w:marBottom w:val="0"/>
          <w:divBdr>
            <w:top w:val="none" w:sz="0" w:space="0" w:color="auto"/>
            <w:left w:val="none" w:sz="0" w:space="0" w:color="auto"/>
            <w:bottom w:val="none" w:sz="0" w:space="0" w:color="auto"/>
            <w:right w:val="none" w:sz="0" w:space="0" w:color="auto"/>
          </w:divBdr>
        </w:div>
        <w:div w:id="1416396744">
          <w:marLeft w:val="480"/>
          <w:marRight w:val="0"/>
          <w:marTop w:val="0"/>
          <w:marBottom w:val="0"/>
          <w:divBdr>
            <w:top w:val="none" w:sz="0" w:space="0" w:color="auto"/>
            <w:left w:val="none" w:sz="0" w:space="0" w:color="auto"/>
            <w:bottom w:val="none" w:sz="0" w:space="0" w:color="auto"/>
            <w:right w:val="none" w:sz="0" w:space="0" w:color="auto"/>
          </w:divBdr>
        </w:div>
        <w:div w:id="1448887954">
          <w:marLeft w:val="480"/>
          <w:marRight w:val="0"/>
          <w:marTop w:val="0"/>
          <w:marBottom w:val="0"/>
          <w:divBdr>
            <w:top w:val="none" w:sz="0" w:space="0" w:color="auto"/>
            <w:left w:val="none" w:sz="0" w:space="0" w:color="auto"/>
            <w:bottom w:val="none" w:sz="0" w:space="0" w:color="auto"/>
            <w:right w:val="none" w:sz="0" w:space="0" w:color="auto"/>
          </w:divBdr>
        </w:div>
        <w:div w:id="1567951075">
          <w:marLeft w:val="480"/>
          <w:marRight w:val="0"/>
          <w:marTop w:val="0"/>
          <w:marBottom w:val="0"/>
          <w:divBdr>
            <w:top w:val="none" w:sz="0" w:space="0" w:color="auto"/>
            <w:left w:val="none" w:sz="0" w:space="0" w:color="auto"/>
            <w:bottom w:val="none" w:sz="0" w:space="0" w:color="auto"/>
            <w:right w:val="none" w:sz="0" w:space="0" w:color="auto"/>
          </w:divBdr>
        </w:div>
        <w:div w:id="1600407603">
          <w:marLeft w:val="480"/>
          <w:marRight w:val="0"/>
          <w:marTop w:val="0"/>
          <w:marBottom w:val="0"/>
          <w:divBdr>
            <w:top w:val="none" w:sz="0" w:space="0" w:color="auto"/>
            <w:left w:val="none" w:sz="0" w:space="0" w:color="auto"/>
            <w:bottom w:val="none" w:sz="0" w:space="0" w:color="auto"/>
            <w:right w:val="none" w:sz="0" w:space="0" w:color="auto"/>
          </w:divBdr>
        </w:div>
        <w:div w:id="1733847210">
          <w:marLeft w:val="480"/>
          <w:marRight w:val="0"/>
          <w:marTop w:val="0"/>
          <w:marBottom w:val="0"/>
          <w:divBdr>
            <w:top w:val="none" w:sz="0" w:space="0" w:color="auto"/>
            <w:left w:val="none" w:sz="0" w:space="0" w:color="auto"/>
            <w:bottom w:val="none" w:sz="0" w:space="0" w:color="auto"/>
            <w:right w:val="none" w:sz="0" w:space="0" w:color="auto"/>
          </w:divBdr>
        </w:div>
        <w:div w:id="1882668756">
          <w:marLeft w:val="480"/>
          <w:marRight w:val="0"/>
          <w:marTop w:val="0"/>
          <w:marBottom w:val="0"/>
          <w:divBdr>
            <w:top w:val="none" w:sz="0" w:space="0" w:color="auto"/>
            <w:left w:val="none" w:sz="0" w:space="0" w:color="auto"/>
            <w:bottom w:val="none" w:sz="0" w:space="0" w:color="auto"/>
            <w:right w:val="none" w:sz="0" w:space="0" w:color="auto"/>
          </w:divBdr>
        </w:div>
      </w:divsChild>
    </w:div>
    <w:div w:id="1746029523">
      <w:bodyDiv w:val="1"/>
      <w:marLeft w:val="0"/>
      <w:marRight w:val="0"/>
      <w:marTop w:val="0"/>
      <w:marBottom w:val="0"/>
      <w:divBdr>
        <w:top w:val="none" w:sz="0" w:space="0" w:color="auto"/>
        <w:left w:val="none" w:sz="0" w:space="0" w:color="auto"/>
        <w:bottom w:val="none" w:sz="0" w:space="0" w:color="auto"/>
        <w:right w:val="none" w:sz="0" w:space="0" w:color="auto"/>
      </w:divBdr>
    </w:div>
    <w:div w:id="1749108441">
      <w:bodyDiv w:val="1"/>
      <w:marLeft w:val="0"/>
      <w:marRight w:val="0"/>
      <w:marTop w:val="0"/>
      <w:marBottom w:val="0"/>
      <w:divBdr>
        <w:top w:val="none" w:sz="0" w:space="0" w:color="auto"/>
        <w:left w:val="none" w:sz="0" w:space="0" w:color="auto"/>
        <w:bottom w:val="none" w:sz="0" w:space="0" w:color="auto"/>
        <w:right w:val="none" w:sz="0" w:space="0" w:color="auto"/>
      </w:divBdr>
    </w:div>
    <w:div w:id="1754818127">
      <w:bodyDiv w:val="1"/>
      <w:marLeft w:val="0"/>
      <w:marRight w:val="0"/>
      <w:marTop w:val="0"/>
      <w:marBottom w:val="0"/>
      <w:divBdr>
        <w:top w:val="none" w:sz="0" w:space="0" w:color="auto"/>
        <w:left w:val="none" w:sz="0" w:space="0" w:color="auto"/>
        <w:bottom w:val="none" w:sz="0" w:space="0" w:color="auto"/>
        <w:right w:val="none" w:sz="0" w:space="0" w:color="auto"/>
      </w:divBdr>
    </w:div>
    <w:div w:id="1765495044">
      <w:bodyDiv w:val="1"/>
      <w:marLeft w:val="0"/>
      <w:marRight w:val="0"/>
      <w:marTop w:val="0"/>
      <w:marBottom w:val="0"/>
      <w:divBdr>
        <w:top w:val="none" w:sz="0" w:space="0" w:color="auto"/>
        <w:left w:val="none" w:sz="0" w:space="0" w:color="auto"/>
        <w:bottom w:val="none" w:sz="0" w:space="0" w:color="auto"/>
        <w:right w:val="none" w:sz="0" w:space="0" w:color="auto"/>
      </w:divBdr>
    </w:div>
    <w:div w:id="1769037248">
      <w:bodyDiv w:val="1"/>
      <w:marLeft w:val="0"/>
      <w:marRight w:val="0"/>
      <w:marTop w:val="0"/>
      <w:marBottom w:val="0"/>
      <w:divBdr>
        <w:top w:val="none" w:sz="0" w:space="0" w:color="auto"/>
        <w:left w:val="none" w:sz="0" w:space="0" w:color="auto"/>
        <w:bottom w:val="none" w:sz="0" w:space="0" w:color="auto"/>
        <w:right w:val="none" w:sz="0" w:space="0" w:color="auto"/>
      </w:divBdr>
      <w:divsChild>
        <w:div w:id="171573722">
          <w:marLeft w:val="480"/>
          <w:marRight w:val="0"/>
          <w:marTop w:val="0"/>
          <w:marBottom w:val="0"/>
          <w:divBdr>
            <w:top w:val="none" w:sz="0" w:space="0" w:color="auto"/>
            <w:left w:val="none" w:sz="0" w:space="0" w:color="auto"/>
            <w:bottom w:val="none" w:sz="0" w:space="0" w:color="auto"/>
            <w:right w:val="none" w:sz="0" w:space="0" w:color="auto"/>
          </w:divBdr>
        </w:div>
        <w:div w:id="203292848">
          <w:marLeft w:val="480"/>
          <w:marRight w:val="0"/>
          <w:marTop w:val="0"/>
          <w:marBottom w:val="0"/>
          <w:divBdr>
            <w:top w:val="none" w:sz="0" w:space="0" w:color="auto"/>
            <w:left w:val="none" w:sz="0" w:space="0" w:color="auto"/>
            <w:bottom w:val="none" w:sz="0" w:space="0" w:color="auto"/>
            <w:right w:val="none" w:sz="0" w:space="0" w:color="auto"/>
          </w:divBdr>
        </w:div>
        <w:div w:id="250043353">
          <w:marLeft w:val="480"/>
          <w:marRight w:val="0"/>
          <w:marTop w:val="0"/>
          <w:marBottom w:val="0"/>
          <w:divBdr>
            <w:top w:val="none" w:sz="0" w:space="0" w:color="auto"/>
            <w:left w:val="none" w:sz="0" w:space="0" w:color="auto"/>
            <w:bottom w:val="none" w:sz="0" w:space="0" w:color="auto"/>
            <w:right w:val="none" w:sz="0" w:space="0" w:color="auto"/>
          </w:divBdr>
        </w:div>
        <w:div w:id="286590514">
          <w:marLeft w:val="480"/>
          <w:marRight w:val="0"/>
          <w:marTop w:val="0"/>
          <w:marBottom w:val="0"/>
          <w:divBdr>
            <w:top w:val="none" w:sz="0" w:space="0" w:color="auto"/>
            <w:left w:val="none" w:sz="0" w:space="0" w:color="auto"/>
            <w:bottom w:val="none" w:sz="0" w:space="0" w:color="auto"/>
            <w:right w:val="none" w:sz="0" w:space="0" w:color="auto"/>
          </w:divBdr>
        </w:div>
        <w:div w:id="370345292">
          <w:marLeft w:val="480"/>
          <w:marRight w:val="0"/>
          <w:marTop w:val="0"/>
          <w:marBottom w:val="0"/>
          <w:divBdr>
            <w:top w:val="none" w:sz="0" w:space="0" w:color="auto"/>
            <w:left w:val="none" w:sz="0" w:space="0" w:color="auto"/>
            <w:bottom w:val="none" w:sz="0" w:space="0" w:color="auto"/>
            <w:right w:val="none" w:sz="0" w:space="0" w:color="auto"/>
          </w:divBdr>
        </w:div>
        <w:div w:id="607394597">
          <w:marLeft w:val="480"/>
          <w:marRight w:val="0"/>
          <w:marTop w:val="0"/>
          <w:marBottom w:val="0"/>
          <w:divBdr>
            <w:top w:val="none" w:sz="0" w:space="0" w:color="auto"/>
            <w:left w:val="none" w:sz="0" w:space="0" w:color="auto"/>
            <w:bottom w:val="none" w:sz="0" w:space="0" w:color="auto"/>
            <w:right w:val="none" w:sz="0" w:space="0" w:color="auto"/>
          </w:divBdr>
        </w:div>
        <w:div w:id="633482328">
          <w:marLeft w:val="480"/>
          <w:marRight w:val="0"/>
          <w:marTop w:val="0"/>
          <w:marBottom w:val="0"/>
          <w:divBdr>
            <w:top w:val="none" w:sz="0" w:space="0" w:color="auto"/>
            <w:left w:val="none" w:sz="0" w:space="0" w:color="auto"/>
            <w:bottom w:val="none" w:sz="0" w:space="0" w:color="auto"/>
            <w:right w:val="none" w:sz="0" w:space="0" w:color="auto"/>
          </w:divBdr>
        </w:div>
        <w:div w:id="856962982">
          <w:marLeft w:val="480"/>
          <w:marRight w:val="0"/>
          <w:marTop w:val="0"/>
          <w:marBottom w:val="0"/>
          <w:divBdr>
            <w:top w:val="none" w:sz="0" w:space="0" w:color="auto"/>
            <w:left w:val="none" w:sz="0" w:space="0" w:color="auto"/>
            <w:bottom w:val="none" w:sz="0" w:space="0" w:color="auto"/>
            <w:right w:val="none" w:sz="0" w:space="0" w:color="auto"/>
          </w:divBdr>
        </w:div>
        <w:div w:id="1081485866">
          <w:marLeft w:val="480"/>
          <w:marRight w:val="0"/>
          <w:marTop w:val="0"/>
          <w:marBottom w:val="0"/>
          <w:divBdr>
            <w:top w:val="none" w:sz="0" w:space="0" w:color="auto"/>
            <w:left w:val="none" w:sz="0" w:space="0" w:color="auto"/>
            <w:bottom w:val="none" w:sz="0" w:space="0" w:color="auto"/>
            <w:right w:val="none" w:sz="0" w:space="0" w:color="auto"/>
          </w:divBdr>
        </w:div>
        <w:div w:id="1096365088">
          <w:marLeft w:val="480"/>
          <w:marRight w:val="0"/>
          <w:marTop w:val="0"/>
          <w:marBottom w:val="0"/>
          <w:divBdr>
            <w:top w:val="none" w:sz="0" w:space="0" w:color="auto"/>
            <w:left w:val="none" w:sz="0" w:space="0" w:color="auto"/>
            <w:bottom w:val="none" w:sz="0" w:space="0" w:color="auto"/>
            <w:right w:val="none" w:sz="0" w:space="0" w:color="auto"/>
          </w:divBdr>
        </w:div>
        <w:div w:id="1111776467">
          <w:marLeft w:val="480"/>
          <w:marRight w:val="0"/>
          <w:marTop w:val="0"/>
          <w:marBottom w:val="0"/>
          <w:divBdr>
            <w:top w:val="none" w:sz="0" w:space="0" w:color="auto"/>
            <w:left w:val="none" w:sz="0" w:space="0" w:color="auto"/>
            <w:bottom w:val="none" w:sz="0" w:space="0" w:color="auto"/>
            <w:right w:val="none" w:sz="0" w:space="0" w:color="auto"/>
          </w:divBdr>
        </w:div>
        <w:div w:id="1195919800">
          <w:marLeft w:val="480"/>
          <w:marRight w:val="0"/>
          <w:marTop w:val="0"/>
          <w:marBottom w:val="0"/>
          <w:divBdr>
            <w:top w:val="none" w:sz="0" w:space="0" w:color="auto"/>
            <w:left w:val="none" w:sz="0" w:space="0" w:color="auto"/>
            <w:bottom w:val="none" w:sz="0" w:space="0" w:color="auto"/>
            <w:right w:val="none" w:sz="0" w:space="0" w:color="auto"/>
          </w:divBdr>
        </w:div>
        <w:div w:id="1326009397">
          <w:marLeft w:val="480"/>
          <w:marRight w:val="0"/>
          <w:marTop w:val="0"/>
          <w:marBottom w:val="0"/>
          <w:divBdr>
            <w:top w:val="none" w:sz="0" w:space="0" w:color="auto"/>
            <w:left w:val="none" w:sz="0" w:space="0" w:color="auto"/>
            <w:bottom w:val="none" w:sz="0" w:space="0" w:color="auto"/>
            <w:right w:val="none" w:sz="0" w:space="0" w:color="auto"/>
          </w:divBdr>
        </w:div>
        <w:div w:id="1354645098">
          <w:marLeft w:val="480"/>
          <w:marRight w:val="0"/>
          <w:marTop w:val="0"/>
          <w:marBottom w:val="0"/>
          <w:divBdr>
            <w:top w:val="none" w:sz="0" w:space="0" w:color="auto"/>
            <w:left w:val="none" w:sz="0" w:space="0" w:color="auto"/>
            <w:bottom w:val="none" w:sz="0" w:space="0" w:color="auto"/>
            <w:right w:val="none" w:sz="0" w:space="0" w:color="auto"/>
          </w:divBdr>
        </w:div>
        <w:div w:id="1388989806">
          <w:marLeft w:val="480"/>
          <w:marRight w:val="0"/>
          <w:marTop w:val="0"/>
          <w:marBottom w:val="0"/>
          <w:divBdr>
            <w:top w:val="none" w:sz="0" w:space="0" w:color="auto"/>
            <w:left w:val="none" w:sz="0" w:space="0" w:color="auto"/>
            <w:bottom w:val="none" w:sz="0" w:space="0" w:color="auto"/>
            <w:right w:val="none" w:sz="0" w:space="0" w:color="auto"/>
          </w:divBdr>
        </w:div>
        <w:div w:id="1786925182">
          <w:marLeft w:val="480"/>
          <w:marRight w:val="0"/>
          <w:marTop w:val="0"/>
          <w:marBottom w:val="0"/>
          <w:divBdr>
            <w:top w:val="none" w:sz="0" w:space="0" w:color="auto"/>
            <w:left w:val="none" w:sz="0" w:space="0" w:color="auto"/>
            <w:bottom w:val="none" w:sz="0" w:space="0" w:color="auto"/>
            <w:right w:val="none" w:sz="0" w:space="0" w:color="auto"/>
          </w:divBdr>
        </w:div>
        <w:div w:id="1979677135">
          <w:marLeft w:val="480"/>
          <w:marRight w:val="0"/>
          <w:marTop w:val="0"/>
          <w:marBottom w:val="0"/>
          <w:divBdr>
            <w:top w:val="none" w:sz="0" w:space="0" w:color="auto"/>
            <w:left w:val="none" w:sz="0" w:space="0" w:color="auto"/>
            <w:bottom w:val="none" w:sz="0" w:space="0" w:color="auto"/>
            <w:right w:val="none" w:sz="0" w:space="0" w:color="auto"/>
          </w:divBdr>
        </w:div>
        <w:div w:id="2065718269">
          <w:marLeft w:val="480"/>
          <w:marRight w:val="0"/>
          <w:marTop w:val="0"/>
          <w:marBottom w:val="0"/>
          <w:divBdr>
            <w:top w:val="none" w:sz="0" w:space="0" w:color="auto"/>
            <w:left w:val="none" w:sz="0" w:space="0" w:color="auto"/>
            <w:bottom w:val="none" w:sz="0" w:space="0" w:color="auto"/>
            <w:right w:val="none" w:sz="0" w:space="0" w:color="auto"/>
          </w:divBdr>
        </w:div>
        <w:div w:id="2081825295">
          <w:marLeft w:val="480"/>
          <w:marRight w:val="0"/>
          <w:marTop w:val="0"/>
          <w:marBottom w:val="0"/>
          <w:divBdr>
            <w:top w:val="none" w:sz="0" w:space="0" w:color="auto"/>
            <w:left w:val="none" w:sz="0" w:space="0" w:color="auto"/>
            <w:bottom w:val="none" w:sz="0" w:space="0" w:color="auto"/>
            <w:right w:val="none" w:sz="0" w:space="0" w:color="auto"/>
          </w:divBdr>
        </w:div>
      </w:divsChild>
    </w:div>
    <w:div w:id="1774785884">
      <w:bodyDiv w:val="1"/>
      <w:marLeft w:val="0"/>
      <w:marRight w:val="0"/>
      <w:marTop w:val="0"/>
      <w:marBottom w:val="0"/>
      <w:divBdr>
        <w:top w:val="none" w:sz="0" w:space="0" w:color="auto"/>
        <w:left w:val="none" w:sz="0" w:space="0" w:color="auto"/>
        <w:bottom w:val="none" w:sz="0" w:space="0" w:color="auto"/>
        <w:right w:val="none" w:sz="0" w:space="0" w:color="auto"/>
      </w:divBdr>
    </w:div>
    <w:div w:id="1779564876">
      <w:bodyDiv w:val="1"/>
      <w:marLeft w:val="0"/>
      <w:marRight w:val="0"/>
      <w:marTop w:val="0"/>
      <w:marBottom w:val="0"/>
      <w:divBdr>
        <w:top w:val="none" w:sz="0" w:space="0" w:color="auto"/>
        <w:left w:val="none" w:sz="0" w:space="0" w:color="auto"/>
        <w:bottom w:val="none" w:sz="0" w:space="0" w:color="auto"/>
        <w:right w:val="none" w:sz="0" w:space="0" w:color="auto"/>
      </w:divBdr>
    </w:div>
    <w:div w:id="1790052371">
      <w:bodyDiv w:val="1"/>
      <w:marLeft w:val="0"/>
      <w:marRight w:val="0"/>
      <w:marTop w:val="0"/>
      <w:marBottom w:val="0"/>
      <w:divBdr>
        <w:top w:val="none" w:sz="0" w:space="0" w:color="auto"/>
        <w:left w:val="none" w:sz="0" w:space="0" w:color="auto"/>
        <w:bottom w:val="none" w:sz="0" w:space="0" w:color="auto"/>
        <w:right w:val="none" w:sz="0" w:space="0" w:color="auto"/>
      </w:divBdr>
    </w:div>
    <w:div w:id="1797411217">
      <w:bodyDiv w:val="1"/>
      <w:marLeft w:val="0"/>
      <w:marRight w:val="0"/>
      <w:marTop w:val="0"/>
      <w:marBottom w:val="0"/>
      <w:divBdr>
        <w:top w:val="none" w:sz="0" w:space="0" w:color="auto"/>
        <w:left w:val="none" w:sz="0" w:space="0" w:color="auto"/>
        <w:bottom w:val="none" w:sz="0" w:space="0" w:color="auto"/>
        <w:right w:val="none" w:sz="0" w:space="0" w:color="auto"/>
      </w:divBdr>
      <w:divsChild>
        <w:div w:id="82803641">
          <w:marLeft w:val="480"/>
          <w:marRight w:val="0"/>
          <w:marTop w:val="0"/>
          <w:marBottom w:val="0"/>
          <w:divBdr>
            <w:top w:val="none" w:sz="0" w:space="0" w:color="auto"/>
            <w:left w:val="none" w:sz="0" w:space="0" w:color="auto"/>
            <w:bottom w:val="none" w:sz="0" w:space="0" w:color="auto"/>
            <w:right w:val="none" w:sz="0" w:space="0" w:color="auto"/>
          </w:divBdr>
        </w:div>
        <w:div w:id="110517716">
          <w:marLeft w:val="480"/>
          <w:marRight w:val="0"/>
          <w:marTop w:val="0"/>
          <w:marBottom w:val="0"/>
          <w:divBdr>
            <w:top w:val="none" w:sz="0" w:space="0" w:color="auto"/>
            <w:left w:val="none" w:sz="0" w:space="0" w:color="auto"/>
            <w:bottom w:val="none" w:sz="0" w:space="0" w:color="auto"/>
            <w:right w:val="none" w:sz="0" w:space="0" w:color="auto"/>
          </w:divBdr>
        </w:div>
        <w:div w:id="179514161">
          <w:marLeft w:val="480"/>
          <w:marRight w:val="0"/>
          <w:marTop w:val="0"/>
          <w:marBottom w:val="0"/>
          <w:divBdr>
            <w:top w:val="none" w:sz="0" w:space="0" w:color="auto"/>
            <w:left w:val="none" w:sz="0" w:space="0" w:color="auto"/>
            <w:bottom w:val="none" w:sz="0" w:space="0" w:color="auto"/>
            <w:right w:val="none" w:sz="0" w:space="0" w:color="auto"/>
          </w:divBdr>
        </w:div>
        <w:div w:id="225917783">
          <w:marLeft w:val="480"/>
          <w:marRight w:val="0"/>
          <w:marTop w:val="0"/>
          <w:marBottom w:val="0"/>
          <w:divBdr>
            <w:top w:val="none" w:sz="0" w:space="0" w:color="auto"/>
            <w:left w:val="none" w:sz="0" w:space="0" w:color="auto"/>
            <w:bottom w:val="none" w:sz="0" w:space="0" w:color="auto"/>
            <w:right w:val="none" w:sz="0" w:space="0" w:color="auto"/>
          </w:divBdr>
        </w:div>
        <w:div w:id="242884092">
          <w:marLeft w:val="480"/>
          <w:marRight w:val="0"/>
          <w:marTop w:val="0"/>
          <w:marBottom w:val="0"/>
          <w:divBdr>
            <w:top w:val="none" w:sz="0" w:space="0" w:color="auto"/>
            <w:left w:val="none" w:sz="0" w:space="0" w:color="auto"/>
            <w:bottom w:val="none" w:sz="0" w:space="0" w:color="auto"/>
            <w:right w:val="none" w:sz="0" w:space="0" w:color="auto"/>
          </w:divBdr>
        </w:div>
        <w:div w:id="371658471">
          <w:marLeft w:val="480"/>
          <w:marRight w:val="0"/>
          <w:marTop w:val="0"/>
          <w:marBottom w:val="0"/>
          <w:divBdr>
            <w:top w:val="none" w:sz="0" w:space="0" w:color="auto"/>
            <w:left w:val="none" w:sz="0" w:space="0" w:color="auto"/>
            <w:bottom w:val="none" w:sz="0" w:space="0" w:color="auto"/>
            <w:right w:val="none" w:sz="0" w:space="0" w:color="auto"/>
          </w:divBdr>
        </w:div>
        <w:div w:id="435516909">
          <w:marLeft w:val="480"/>
          <w:marRight w:val="0"/>
          <w:marTop w:val="0"/>
          <w:marBottom w:val="0"/>
          <w:divBdr>
            <w:top w:val="none" w:sz="0" w:space="0" w:color="auto"/>
            <w:left w:val="none" w:sz="0" w:space="0" w:color="auto"/>
            <w:bottom w:val="none" w:sz="0" w:space="0" w:color="auto"/>
            <w:right w:val="none" w:sz="0" w:space="0" w:color="auto"/>
          </w:divBdr>
        </w:div>
        <w:div w:id="457379603">
          <w:marLeft w:val="480"/>
          <w:marRight w:val="0"/>
          <w:marTop w:val="0"/>
          <w:marBottom w:val="0"/>
          <w:divBdr>
            <w:top w:val="none" w:sz="0" w:space="0" w:color="auto"/>
            <w:left w:val="none" w:sz="0" w:space="0" w:color="auto"/>
            <w:bottom w:val="none" w:sz="0" w:space="0" w:color="auto"/>
            <w:right w:val="none" w:sz="0" w:space="0" w:color="auto"/>
          </w:divBdr>
        </w:div>
        <w:div w:id="547494796">
          <w:marLeft w:val="480"/>
          <w:marRight w:val="0"/>
          <w:marTop w:val="0"/>
          <w:marBottom w:val="0"/>
          <w:divBdr>
            <w:top w:val="none" w:sz="0" w:space="0" w:color="auto"/>
            <w:left w:val="none" w:sz="0" w:space="0" w:color="auto"/>
            <w:bottom w:val="none" w:sz="0" w:space="0" w:color="auto"/>
            <w:right w:val="none" w:sz="0" w:space="0" w:color="auto"/>
          </w:divBdr>
        </w:div>
        <w:div w:id="579870856">
          <w:marLeft w:val="480"/>
          <w:marRight w:val="0"/>
          <w:marTop w:val="0"/>
          <w:marBottom w:val="0"/>
          <w:divBdr>
            <w:top w:val="none" w:sz="0" w:space="0" w:color="auto"/>
            <w:left w:val="none" w:sz="0" w:space="0" w:color="auto"/>
            <w:bottom w:val="none" w:sz="0" w:space="0" w:color="auto"/>
            <w:right w:val="none" w:sz="0" w:space="0" w:color="auto"/>
          </w:divBdr>
        </w:div>
        <w:div w:id="1021662126">
          <w:marLeft w:val="480"/>
          <w:marRight w:val="0"/>
          <w:marTop w:val="0"/>
          <w:marBottom w:val="0"/>
          <w:divBdr>
            <w:top w:val="none" w:sz="0" w:space="0" w:color="auto"/>
            <w:left w:val="none" w:sz="0" w:space="0" w:color="auto"/>
            <w:bottom w:val="none" w:sz="0" w:space="0" w:color="auto"/>
            <w:right w:val="none" w:sz="0" w:space="0" w:color="auto"/>
          </w:divBdr>
        </w:div>
        <w:div w:id="1099444837">
          <w:marLeft w:val="480"/>
          <w:marRight w:val="0"/>
          <w:marTop w:val="0"/>
          <w:marBottom w:val="0"/>
          <w:divBdr>
            <w:top w:val="none" w:sz="0" w:space="0" w:color="auto"/>
            <w:left w:val="none" w:sz="0" w:space="0" w:color="auto"/>
            <w:bottom w:val="none" w:sz="0" w:space="0" w:color="auto"/>
            <w:right w:val="none" w:sz="0" w:space="0" w:color="auto"/>
          </w:divBdr>
        </w:div>
        <w:div w:id="1255825972">
          <w:marLeft w:val="480"/>
          <w:marRight w:val="0"/>
          <w:marTop w:val="0"/>
          <w:marBottom w:val="0"/>
          <w:divBdr>
            <w:top w:val="none" w:sz="0" w:space="0" w:color="auto"/>
            <w:left w:val="none" w:sz="0" w:space="0" w:color="auto"/>
            <w:bottom w:val="none" w:sz="0" w:space="0" w:color="auto"/>
            <w:right w:val="none" w:sz="0" w:space="0" w:color="auto"/>
          </w:divBdr>
        </w:div>
        <w:div w:id="1358198515">
          <w:marLeft w:val="480"/>
          <w:marRight w:val="0"/>
          <w:marTop w:val="0"/>
          <w:marBottom w:val="0"/>
          <w:divBdr>
            <w:top w:val="none" w:sz="0" w:space="0" w:color="auto"/>
            <w:left w:val="none" w:sz="0" w:space="0" w:color="auto"/>
            <w:bottom w:val="none" w:sz="0" w:space="0" w:color="auto"/>
            <w:right w:val="none" w:sz="0" w:space="0" w:color="auto"/>
          </w:divBdr>
        </w:div>
        <w:div w:id="1561089705">
          <w:marLeft w:val="480"/>
          <w:marRight w:val="0"/>
          <w:marTop w:val="0"/>
          <w:marBottom w:val="0"/>
          <w:divBdr>
            <w:top w:val="none" w:sz="0" w:space="0" w:color="auto"/>
            <w:left w:val="none" w:sz="0" w:space="0" w:color="auto"/>
            <w:bottom w:val="none" w:sz="0" w:space="0" w:color="auto"/>
            <w:right w:val="none" w:sz="0" w:space="0" w:color="auto"/>
          </w:divBdr>
        </w:div>
        <w:div w:id="1678145107">
          <w:marLeft w:val="480"/>
          <w:marRight w:val="0"/>
          <w:marTop w:val="0"/>
          <w:marBottom w:val="0"/>
          <w:divBdr>
            <w:top w:val="none" w:sz="0" w:space="0" w:color="auto"/>
            <w:left w:val="none" w:sz="0" w:space="0" w:color="auto"/>
            <w:bottom w:val="none" w:sz="0" w:space="0" w:color="auto"/>
            <w:right w:val="none" w:sz="0" w:space="0" w:color="auto"/>
          </w:divBdr>
        </w:div>
      </w:divsChild>
    </w:div>
    <w:div w:id="1807818192">
      <w:bodyDiv w:val="1"/>
      <w:marLeft w:val="0"/>
      <w:marRight w:val="0"/>
      <w:marTop w:val="0"/>
      <w:marBottom w:val="0"/>
      <w:divBdr>
        <w:top w:val="none" w:sz="0" w:space="0" w:color="auto"/>
        <w:left w:val="none" w:sz="0" w:space="0" w:color="auto"/>
        <w:bottom w:val="none" w:sz="0" w:space="0" w:color="auto"/>
        <w:right w:val="none" w:sz="0" w:space="0" w:color="auto"/>
      </w:divBdr>
    </w:div>
    <w:div w:id="1812936795">
      <w:bodyDiv w:val="1"/>
      <w:marLeft w:val="0"/>
      <w:marRight w:val="0"/>
      <w:marTop w:val="0"/>
      <w:marBottom w:val="0"/>
      <w:divBdr>
        <w:top w:val="none" w:sz="0" w:space="0" w:color="auto"/>
        <w:left w:val="none" w:sz="0" w:space="0" w:color="auto"/>
        <w:bottom w:val="none" w:sz="0" w:space="0" w:color="auto"/>
        <w:right w:val="none" w:sz="0" w:space="0" w:color="auto"/>
      </w:divBdr>
      <w:divsChild>
        <w:div w:id="81070184">
          <w:marLeft w:val="480"/>
          <w:marRight w:val="0"/>
          <w:marTop w:val="0"/>
          <w:marBottom w:val="0"/>
          <w:divBdr>
            <w:top w:val="none" w:sz="0" w:space="0" w:color="auto"/>
            <w:left w:val="none" w:sz="0" w:space="0" w:color="auto"/>
            <w:bottom w:val="none" w:sz="0" w:space="0" w:color="auto"/>
            <w:right w:val="none" w:sz="0" w:space="0" w:color="auto"/>
          </w:divBdr>
        </w:div>
        <w:div w:id="198862156">
          <w:marLeft w:val="480"/>
          <w:marRight w:val="0"/>
          <w:marTop w:val="0"/>
          <w:marBottom w:val="0"/>
          <w:divBdr>
            <w:top w:val="none" w:sz="0" w:space="0" w:color="auto"/>
            <w:left w:val="none" w:sz="0" w:space="0" w:color="auto"/>
            <w:bottom w:val="none" w:sz="0" w:space="0" w:color="auto"/>
            <w:right w:val="none" w:sz="0" w:space="0" w:color="auto"/>
          </w:divBdr>
        </w:div>
        <w:div w:id="623272285">
          <w:marLeft w:val="480"/>
          <w:marRight w:val="0"/>
          <w:marTop w:val="0"/>
          <w:marBottom w:val="0"/>
          <w:divBdr>
            <w:top w:val="none" w:sz="0" w:space="0" w:color="auto"/>
            <w:left w:val="none" w:sz="0" w:space="0" w:color="auto"/>
            <w:bottom w:val="none" w:sz="0" w:space="0" w:color="auto"/>
            <w:right w:val="none" w:sz="0" w:space="0" w:color="auto"/>
          </w:divBdr>
        </w:div>
        <w:div w:id="689375502">
          <w:marLeft w:val="480"/>
          <w:marRight w:val="0"/>
          <w:marTop w:val="0"/>
          <w:marBottom w:val="0"/>
          <w:divBdr>
            <w:top w:val="none" w:sz="0" w:space="0" w:color="auto"/>
            <w:left w:val="none" w:sz="0" w:space="0" w:color="auto"/>
            <w:bottom w:val="none" w:sz="0" w:space="0" w:color="auto"/>
            <w:right w:val="none" w:sz="0" w:space="0" w:color="auto"/>
          </w:divBdr>
        </w:div>
        <w:div w:id="691305040">
          <w:marLeft w:val="480"/>
          <w:marRight w:val="0"/>
          <w:marTop w:val="0"/>
          <w:marBottom w:val="0"/>
          <w:divBdr>
            <w:top w:val="none" w:sz="0" w:space="0" w:color="auto"/>
            <w:left w:val="none" w:sz="0" w:space="0" w:color="auto"/>
            <w:bottom w:val="none" w:sz="0" w:space="0" w:color="auto"/>
            <w:right w:val="none" w:sz="0" w:space="0" w:color="auto"/>
          </w:divBdr>
        </w:div>
        <w:div w:id="708993834">
          <w:marLeft w:val="480"/>
          <w:marRight w:val="0"/>
          <w:marTop w:val="0"/>
          <w:marBottom w:val="0"/>
          <w:divBdr>
            <w:top w:val="none" w:sz="0" w:space="0" w:color="auto"/>
            <w:left w:val="none" w:sz="0" w:space="0" w:color="auto"/>
            <w:bottom w:val="none" w:sz="0" w:space="0" w:color="auto"/>
            <w:right w:val="none" w:sz="0" w:space="0" w:color="auto"/>
          </w:divBdr>
        </w:div>
        <w:div w:id="855923191">
          <w:marLeft w:val="480"/>
          <w:marRight w:val="0"/>
          <w:marTop w:val="0"/>
          <w:marBottom w:val="0"/>
          <w:divBdr>
            <w:top w:val="none" w:sz="0" w:space="0" w:color="auto"/>
            <w:left w:val="none" w:sz="0" w:space="0" w:color="auto"/>
            <w:bottom w:val="none" w:sz="0" w:space="0" w:color="auto"/>
            <w:right w:val="none" w:sz="0" w:space="0" w:color="auto"/>
          </w:divBdr>
        </w:div>
        <w:div w:id="1071925552">
          <w:marLeft w:val="480"/>
          <w:marRight w:val="0"/>
          <w:marTop w:val="0"/>
          <w:marBottom w:val="0"/>
          <w:divBdr>
            <w:top w:val="none" w:sz="0" w:space="0" w:color="auto"/>
            <w:left w:val="none" w:sz="0" w:space="0" w:color="auto"/>
            <w:bottom w:val="none" w:sz="0" w:space="0" w:color="auto"/>
            <w:right w:val="none" w:sz="0" w:space="0" w:color="auto"/>
          </w:divBdr>
        </w:div>
        <w:div w:id="1279413761">
          <w:marLeft w:val="480"/>
          <w:marRight w:val="0"/>
          <w:marTop w:val="0"/>
          <w:marBottom w:val="0"/>
          <w:divBdr>
            <w:top w:val="none" w:sz="0" w:space="0" w:color="auto"/>
            <w:left w:val="none" w:sz="0" w:space="0" w:color="auto"/>
            <w:bottom w:val="none" w:sz="0" w:space="0" w:color="auto"/>
            <w:right w:val="none" w:sz="0" w:space="0" w:color="auto"/>
          </w:divBdr>
        </w:div>
        <w:div w:id="1515220498">
          <w:marLeft w:val="480"/>
          <w:marRight w:val="0"/>
          <w:marTop w:val="0"/>
          <w:marBottom w:val="0"/>
          <w:divBdr>
            <w:top w:val="none" w:sz="0" w:space="0" w:color="auto"/>
            <w:left w:val="none" w:sz="0" w:space="0" w:color="auto"/>
            <w:bottom w:val="none" w:sz="0" w:space="0" w:color="auto"/>
            <w:right w:val="none" w:sz="0" w:space="0" w:color="auto"/>
          </w:divBdr>
        </w:div>
        <w:div w:id="1647126727">
          <w:marLeft w:val="480"/>
          <w:marRight w:val="0"/>
          <w:marTop w:val="0"/>
          <w:marBottom w:val="0"/>
          <w:divBdr>
            <w:top w:val="none" w:sz="0" w:space="0" w:color="auto"/>
            <w:left w:val="none" w:sz="0" w:space="0" w:color="auto"/>
            <w:bottom w:val="none" w:sz="0" w:space="0" w:color="auto"/>
            <w:right w:val="none" w:sz="0" w:space="0" w:color="auto"/>
          </w:divBdr>
        </w:div>
        <w:div w:id="1652127732">
          <w:marLeft w:val="480"/>
          <w:marRight w:val="0"/>
          <w:marTop w:val="0"/>
          <w:marBottom w:val="0"/>
          <w:divBdr>
            <w:top w:val="none" w:sz="0" w:space="0" w:color="auto"/>
            <w:left w:val="none" w:sz="0" w:space="0" w:color="auto"/>
            <w:bottom w:val="none" w:sz="0" w:space="0" w:color="auto"/>
            <w:right w:val="none" w:sz="0" w:space="0" w:color="auto"/>
          </w:divBdr>
        </w:div>
        <w:div w:id="1663006476">
          <w:marLeft w:val="480"/>
          <w:marRight w:val="0"/>
          <w:marTop w:val="0"/>
          <w:marBottom w:val="0"/>
          <w:divBdr>
            <w:top w:val="none" w:sz="0" w:space="0" w:color="auto"/>
            <w:left w:val="none" w:sz="0" w:space="0" w:color="auto"/>
            <w:bottom w:val="none" w:sz="0" w:space="0" w:color="auto"/>
            <w:right w:val="none" w:sz="0" w:space="0" w:color="auto"/>
          </w:divBdr>
        </w:div>
        <w:div w:id="1765111485">
          <w:marLeft w:val="480"/>
          <w:marRight w:val="0"/>
          <w:marTop w:val="0"/>
          <w:marBottom w:val="0"/>
          <w:divBdr>
            <w:top w:val="none" w:sz="0" w:space="0" w:color="auto"/>
            <w:left w:val="none" w:sz="0" w:space="0" w:color="auto"/>
            <w:bottom w:val="none" w:sz="0" w:space="0" w:color="auto"/>
            <w:right w:val="none" w:sz="0" w:space="0" w:color="auto"/>
          </w:divBdr>
        </w:div>
        <w:div w:id="2034185640">
          <w:marLeft w:val="480"/>
          <w:marRight w:val="0"/>
          <w:marTop w:val="0"/>
          <w:marBottom w:val="0"/>
          <w:divBdr>
            <w:top w:val="none" w:sz="0" w:space="0" w:color="auto"/>
            <w:left w:val="none" w:sz="0" w:space="0" w:color="auto"/>
            <w:bottom w:val="none" w:sz="0" w:space="0" w:color="auto"/>
            <w:right w:val="none" w:sz="0" w:space="0" w:color="auto"/>
          </w:divBdr>
        </w:div>
        <w:div w:id="2092315425">
          <w:marLeft w:val="480"/>
          <w:marRight w:val="0"/>
          <w:marTop w:val="0"/>
          <w:marBottom w:val="0"/>
          <w:divBdr>
            <w:top w:val="none" w:sz="0" w:space="0" w:color="auto"/>
            <w:left w:val="none" w:sz="0" w:space="0" w:color="auto"/>
            <w:bottom w:val="none" w:sz="0" w:space="0" w:color="auto"/>
            <w:right w:val="none" w:sz="0" w:space="0" w:color="auto"/>
          </w:divBdr>
        </w:div>
        <w:div w:id="2107922870">
          <w:marLeft w:val="480"/>
          <w:marRight w:val="0"/>
          <w:marTop w:val="0"/>
          <w:marBottom w:val="0"/>
          <w:divBdr>
            <w:top w:val="none" w:sz="0" w:space="0" w:color="auto"/>
            <w:left w:val="none" w:sz="0" w:space="0" w:color="auto"/>
            <w:bottom w:val="none" w:sz="0" w:space="0" w:color="auto"/>
            <w:right w:val="none" w:sz="0" w:space="0" w:color="auto"/>
          </w:divBdr>
        </w:div>
      </w:divsChild>
    </w:div>
    <w:div w:id="1827699271">
      <w:bodyDiv w:val="1"/>
      <w:marLeft w:val="0"/>
      <w:marRight w:val="0"/>
      <w:marTop w:val="0"/>
      <w:marBottom w:val="0"/>
      <w:divBdr>
        <w:top w:val="none" w:sz="0" w:space="0" w:color="auto"/>
        <w:left w:val="none" w:sz="0" w:space="0" w:color="auto"/>
        <w:bottom w:val="none" w:sz="0" w:space="0" w:color="auto"/>
        <w:right w:val="none" w:sz="0" w:space="0" w:color="auto"/>
      </w:divBdr>
    </w:div>
    <w:div w:id="1832477446">
      <w:bodyDiv w:val="1"/>
      <w:marLeft w:val="0"/>
      <w:marRight w:val="0"/>
      <w:marTop w:val="0"/>
      <w:marBottom w:val="0"/>
      <w:divBdr>
        <w:top w:val="none" w:sz="0" w:space="0" w:color="auto"/>
        <w:left w:val="none" w:sz="0" w:space="0" w:color="auto"/>
        <w:bottom w:val="none" w:sz="0" w:space="0" w:color="auto"/>
        <w:right w:val="none" w:sz="0" w:space="0" w:color="auto"/>
      </w:divBdr>
    </w:div>
    <w:div w:id="1846284073">
      <w:bodyDiv w:val="1"/>
      <w:marLeft w:val="0"/>
      <w:marRight w:val="0"/>
      <w:marTop w:val="0"/>
      <w:marBottom w:val="0"/>
      <w:divBdr>
        <w:top w:val="none" w:sz="0" w:space="0" w:color="auto"/>
        <w:left w:val="none" w:sz="0" w:space="0" w:color="auto"/>
        <w:bottom w:val="none" w:sz="0" w:space="0" w:color="auto"/>
        <w:right w:val="none" w:sz="0" w:space="0" w:color="auto"/>
      </w:divBdr>
    </w:div>
    <w:div w:id="1846550966">
      <w:bodyDiv w:val="1"/>
      <w:marLeft w:val="0"/>
      <w:marRight w:val="0"/>
      <w:marTop w:val="0"/>
      <w:marBottom w:val="0"/>
      <w:divBdr>
        <w:top w:val="none" w:sz="0" w:space="0" w:color="auto"/>
        <w:left w:val="none" w:sz="0" w:space="0" w:color="auto"/>
        <w:bottom w:val="none" w:sz="0" w:space="0" w:color="auto"/>
        <w:right w:val="none" w:sz="0" w:space="0" w:color="auto"/>
      </w:divBdr>
      <w:divsChild>
        <w:div w:id="623389582">
          <w:marLeft w:val="0"/>
          <w:marRight w:val="0"/>
          <w:marTop w:val="0"/>
          <w:marBottom w:val="0"/>
          <w:divBdr>
            <w:top w:val="none" w:sz="0" w:space="0" w:color="auto"/>
            <w:left w:val="none" w:sz="0" w:space="0" w:color="auto"/>
            <w:bottom w:val="none" w:sz="0" w:space="0" w:color="auto"/>
            <w:right w:val="none" w:sz="0" w:space="0" w:color="auto"/>
          </w:divBdr>
        </w:div>
      </w:divsChild>
    </w:div>
    <w:div w:id="1853689491">
      <w:bodyDiv w:val="1"/>
      <w:marLeft w:val="0"/>
      <w:marRight w:val="0"/>
      <w:marTop w:val="0"/>
      <w:marBottom w:val="0"/>
      <w:divBdr>
        <w:top w:val="none" w:sz="0" w:space="0" w:color="auto"/>
        <w:left w:val="none" w:sz="0" w:space="0" w:color="auto"/>
        <w:bottom w:val="none" w:sz="0" w:space="0" w:color="auto"/>
        <w:right w:val="none" w:sz="0" w:space="0" w:color="auto"/>
      </w:divBdr>
    </w:div>
    <w:div w:id="1856504828">
      <w:bodyDiv w:val="1"/>
      <w:marLeft w:val="0"/>
      <w:marRight w:val="0"/>
      <w:marTop w:val="0"/>
      <w:marBottom w:val="0"/>
      <w:divBdr>
        <w:top w:val="none" w:sz="0" w:space="0" w:color="auto"/>
        <w:left w:val="none" w:sz="0" w:space="0" w:color="auto"/>
        <w:bottom w:val="none" w:sz="0" w:space="0" w:color="auto"/>
        <w:right w:val="none" w:sz="0" w:space="0" w:color="auto"/>
      </w:divBdr>
    </w:div>
    <w:div w:id="1859464222">
      <w:bodyDiv w:val="1"/>
      <w:marLeft w:val="0"/>
      <w:marRight w:val="0"/>
      <w:marTop w:val="0"/>
      <w:marBottom w:val="0"/>
      <w:divBdr>
        <w:top w:val="none" w:sz="0" w:space="0" w:color="auto"/>
        <w:left w:val="none" w:sz="0" w:space="0" w:color="auto"/>
        <w:bottom w:val="none" w:sz="0" w:space="0" w:color="auto"/>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 w:id="1868332137">
      <w:bodyDiv w:val="1"/>
      <w:marLeft w:val="0"/>
      <w:marRight w:val="0"/>
      <w:marTop w:val="0"/>
      <w:marBottom w:val="0"/>
      <w:divBdr>
        <w:top w:val="none" w:sz="0" w:space="0" w:color="auto"/>
        <w:left w:val="none" w:sz="0" w:space="0" w:color="auto"/>
        <w:bottom w:val="none" w:sz="0" w:space="0" w:color="auto"/>
        <w:right w:val="none" w:sz="0" w:space="0" w:color="auto"/>
      </w:divBdr>
    </w:div>
    <w:div w:id="1868830256">
      <w:bodyDiv w:val="1"/>
      <w:marLeft w:val="0"/>
      <w:marRight w:val="0"/>
      <w:marTop w:val="0"/>
      <w:marBottom w:val="0"/>
      <w:divBdr>
        <w:top w:val="none" w:sz="0" w:space="0" w:color="auto"/>
        <w:left w:val="none" w:sz="0" w:space="0" w:color="auto"/>
        <w:bottom w:val="none" w:sz="0" w:space="0" w:color="auto"/>
        <w:right w:val="none" w:sz="0" w:space="0" w:color="auto"/>
      </w:divBdr>
    </w:div>
    <w:div w:id="1878079606">
      <w:bodyDiv w:val="1"/>
      <w:marLeft w:val="0"/>
      <w:marRight w:val="0"/>
      <w:marTop w:val="0"/>
      <w:marBottom w:val="0"/>
      <w:divBdr>
        <w:top w:val="none" w:sz="0" w:space="0" w:color="auto"/>
        <w:left w:val="none" w:sz="0" w:space="0" w:color="auto"/>
        <w:bottom w:val="none" w:sz="0" w:space="0" w:color="auto"/>
        <w:right w:val="none" w:sz="0" w:space="0" w:color="auto"/>
      </w:divBdr>
    </w:div>
    <w:div w:id="1885634330">
      <w:bodyDiv w:val="1"/>
      <w:marLeft w:val="0"/>
      <w:marRight w:val="0"/>
      <w:marTop w:val="0"/>
      <w:marBottom w:val="0"/>
      <w:divBdr>
        <w:top w:val="none" w:sz="0" w:space="0" w:color="auto"/>
        <w:left w:val="none" w:sz="0" w:space="0" w:color="auto"/>
        <w:bottom w:val="none" w:sz="0" w:space="0" w:color="auto"/>
        <w:right w:val="none" w:sz="0" w:space="0" w:color="auto"/>
      </w:divBdr>
    </w:div>
    <w:div w:id="1890920680">
      <w:bodyDiv w:val="1"/>
      <w:marLeft w:val="0"/>
      <w:marRight w:val="0"/>
      <w:marTop w:val="0"/>
      <w:marBottom w:val="0"/>
      <w:divBdr>
        <w:top w:val="none" w:sz="0" w:space="0" w:color="auto"/>
        <w:left w:val="none" w:sz="0" w:space="0" w:color="auto"/>
        <w:bottom w:val="none" w:sz="0" w:space="0" w:color="auto"/>
        <w:right w:val="none" w:sz="0" w:space="0" w:color="auto"/>
      </w:divBdr>
      <w:divsChild>
        <w:div w:id="228007177">
          <w:marLeft w:val="480"/>
          <w:marRight w:val="0"/>
          <w:marTop w:val="0"/>
          <w:marBottom w:val="0"/>
          <w:divBdr>
            <w:top w:val="none" w:sz="0" w:space="0" w:color="auto"/>
            <w:left w:val="none" w:sz="0" w:space="0" w:color="auto"/>
            <w:bottom w:val="none" w:sz="0" w:space="0" w:color="auto"/>
            <w:right w:val="none" w:sz="0" w:space="0" w:color="auto"/>
          </w:divBdr>
        </w:div>
        <w:div w:id="401490533">
          <w:marLeft w:val="480"/>
          <w:marRight w:val="0"/>
          <w:marTop w:val="0"/>
          <w:marBottom w:val="0"/>
          <w:divBdr>
            <w:top w:val="none" w:sz="0" w:space="0" w:color="auto"/>
            <w:left w:val="none" w:sz="0" w:space="0" w:color="auto"/>
            <w:bottom w:val="none" w:sz="0" w:space="0" w:color="auto"/>
            <w:right w:val="none" w:sz="0" w:space="0" w:color="auto"/>
          </w:divBdr>
        </w:div>
        <w:div w:id="471673309">
          <w:marLeft w:val="480"/>
          <w:marRight w:val="0"/>
          <w:marTop w:val="0"/>
          <w:marBottom w:val="0"/>
          <w:divBdr>
            <w:top w:val="none" w:sz="0" w:space="0" w:color="auto"/>
            <w:left w:val="none" w:sz="0" w:space="0" w:color="auto"/>
            <w:bottom w:val="none" w:sz="0" w:space="0" w:color="auto"/>
            <w:right w:val="none" w:sz="0" w:space="0" w:color="auto"/>
          </w:divBdr>
        </w:div>
        <w:div w:id="783428577">
          <w:marLeft w:val="480"/>
          <w:marRight w:val="0"/>
          <w:marTop w:val="0"/>
          <w:marBottom w:val="0"/>
          <w:divBdr>
            <w:top w:val="none" w:sz="0" w:space="0" w:color="auto"/>
            <w:left w:val="none" w:sz="0" w:space="0" w:color="auto"/>
            <w:bottom w:val="none" w:sz="0" w:space="0" w:color="auto"/>
            <w:right w:val="none" w:sz="0" w:space="0" w:color="auto"/>
          </w:divBdr>
        </w:div>
        <w:div w:id="800733399">
          <w:marLeft w:val="480"/>
          <w:marRight w:val="0"/>
          <w:marTop w:val="0"/>
          <w:marBottom w:val="0"/>
          <w:divBdr>
            <w:top w:val="none" w:sz="0" w:space="0" w:color="auto"/>
            <w:left w:val="none" w:sz="0" w:space="0" w:color="auto"/>
            <w:bottom w:val="none" w:sz="0" w:space="0" w:color="auto"/>
            <w:right w:val="none" w:sz="0" w:space="0" w:color="auto"/>
          </w:divBdr>
        </w:div>
        <w:div w:id="809902840">
          <w:marLeft w:val="480"/>
          <w:marRight w:val="0"/>
          <w:marTop w:val="0"/>
          <w:marBottom w:val="0"/>
          <w:divBdr>
            <w:top w:val="none" w:sz="0" w:space="0" w:color="auto"/>
            <w:left w:val="none" w:sz="0" w:space="0" w:color="auto"/>
            <w:bottom w:val="none" w:sz="0" w:space="0" w:color="auto"/>
            <w:right w:val="none" w:sz="0" w:space="0" w:color="auto"/>
          </w:divBdr>
        </w:div>
        <w:div w:id="1069763408">
          <w:marLeft w:val="480"/>
          <w:marRight w:val="0"/>
          <w:marTop w:val="0"/>
          <w:marBottom w:val="0"/>
          <w:divBdr>
            <w:top w:val="none" w:sz="0" w:space="0" w:color="auto"/>
            <w:left w:val="none" w:sz="0" w:space="0" w:color="auto"/>
            <w:bottom w:val="none" w:sz="0" w:space="0" w:color="auto"/>
            <w:right w:val="none" w:sz="0" w:space="0" w:color="auto"/>
          </w:divBdr>
        </w:div>
        <w:div w:id="1163937827">
          <w:marLeft w:val="480"/>
          <w:marRight w:val="0"/>
          <w:marTop w:val="0"/>
          <w:marBottom w:val="0"/>
          <w:divBdr>
            <w:top w:val="none" w:sz="0" w:space="0" w:color="auto"/>
            <w:left w:val="none" w:sz="0" w:space="0" w:color="auto"/>
            <w:bottom w:val="none" w:sz="0" w:space="0" w:color="auto"/>
            <w:right w:val="none" w:sz="0" w:space="0" w:color="auto"/>
          </w:divBdr>
        </w:div>
        <w:div w:id="1292201616">
          <w:marLeft w:val="480"/>
          <w:marRight w:val="0"/>
          <w:marTop w:val="0"/>
          <w:marBottom w:val="0"/>
          <w:divBdr>
            <w:top w:val="none" w:sz="0" w:space="0" w:color="auto"/>
            <w:left w:val="none" w:sz="0" w:space="0" w:color="auto"/>
            <w:bottom w:val="none" w:sz="0" w:space="0" w:color="auto"/>
            <w:right w:val="none" w:sz="0" w:space="0" w:color="auto"/>
          </w:divBdr>
        </w:div>
        <w:div w:id="1373311996">
          <w:marLeft w:val="480"/>
          <w:marRight w:val="0"/>
          <w:marTop w:val="0"/>
          <w:marBottom w:val="0"/>
          <w:divBdr>
            <w:top w:val="none" w:sz="0" w:space="0" w:color="auto"/>
            <w:left w:val="none" w:sz="0" w:space="0" w:color="auto"/>
            <w:bottom w:val="none" w:sz="0" w:space="0" w:color="auto"/>
            <w:right w:val="none" w:sz="0" w:space="0" w:color="auto"/>
          </w:divBdr>
        </w:div>
        <w:div w:id="1551383178">
          <w:marLeft w:val="480"/>
          <w:marRight w:val="0"/>
          <w:marTop w:val="0"/>
          <w:marBottom w:val="0"/>
          <w:divBdr>
            <w:top w:val="none" w:sz="0" w:space="0" w:color="auto"/>
            <w:left w:val="none" w:sz="0" w:space="0" w:color="auto"/>
            <w:bottom w:val="none" w:sz="0" w:space="0" w:color="auto"/>
            <w:right w:val="none" w:sz="0" w:space="0" w:color="auto"/>
          </w:divBdr>
        </w:div>
        <w:div w:id="1567758383">
          <w:marLeft w:val="480"/>
          <w:marRight w:val="0"/>
          <w:marTop w:val="0"/>
          <w:marBottom w:val="0"/>
          <w:divBdr>
            <w:top w:val="none" w:sz="0" w:space="0" w:color="auto"/>
            <w:left w:val="none" w:sz="0" w:space="0" w:color="auto"/>
            <w:bottom w:val="none" w:sz="0" w:space="0" w:color="auto"/>
            <w:right w:val="none" w:sz="0" w:space="0" w:color="auto"/>
          </w:divBdr>
        </w:div>
        <w:div w:id="1586498746">
          <w:marLeft w:val="480"/>
          <w:marRight w:val="0"/>
          <w:marTop w:val="0"/>
          <w:marBottom w:val="0"/>
          <w:divBdr>
            <w:top w:val="none" w:sz="0" w:space="0" w:color="auto"/>
            <w:left w:val="none" w:sz="0" w:space="0" w:color="auto"/>
            <w:bottom w:val="none" w:sz="0" w:space="0" w:color="auto"/>
            <w:right w:val="none" w:sz="0" w:space="0" w:color="auto"/>
          </w:divBdr>
        </w:div>
        <w:div w:id="1665008290">
          <w:marLeft w:val="480"/>
          <w:marRight w:val="0"/>
          <w:marTop w:val="0"/>
          <w:marBottom w:val="0"/>
          <w:divBdr>
            <w:top w:val="none" w:sz="0" w:space="0" w:color="auto"/>
            <w:left w:val="none" w:sz="0" w:space="0" w:color="auto"/>
            <w:bottom w:val="none" w:sz="0" w:space="0" w:color="auto"/>
            <w:right w:val="none" w:sz="0" w:space="0" w:color="auto"/>
          </w:divBdr>
        </w:div>
        <w:div w:id="1813329660">
          <w:marLeft w:val="480"/>
          <w:marRight w:val="0"/>
          <w:marTop w:val="0"/>
          <w:marBottom w:val="0"/>
          <w:divBdr>
            <w:top w:val="none" w:sz="0" w:space="0" w:color="auto"/>
            <w:left w:val="none" w:sz="0" w:space="0" w:color="auto"/>
            <w:bottom w:val="none" w:sz="0" w:space="0" w:color="auto"/>
            <w:right w:val="none" w:sz="0" w:space="0" w:color="auto"/>
          </w:divBdr>
        </w:div>
        <w:div w:id="1886944884">
          <w:marLeft w:val="480"/>
          <w:marRight w:val="0"/>
          <w:marTop w:val="0"/>
          <w:marBottom w:val="0"/>
          <w:divBdr>
            <w:top w:val="none" w:sz="0" w:space="0" w:color="auto"/>
            <w:left w:val="none" w:sz="0" w:space="0" w:color="auto"/>
            <w:bottom w:val="none" w:sz="0" w:space="0" w:color="auto"/>
            <w:right w:val="none" w:sz="0" w:space="0" w:color="auto"/>
          </w:divBdr>
        </w:div>
      </w:divsChild>
    </w:div>
    <w:div w:id="1903370462">
      <w:bodyDiv w:val="1"/>
      <w:marLeft w:val="0"/>
      <w:marRight w:val="0"/>
      <w:marTop w:val="0"/>
      <w:marBottom w:val="0"/>
      <w:divBdr>
        <w:top w:val="none" w:sz="0" w:space="0" w:color="auto"/>
        <w:left w:val="none" w:sz="0" w:space="0" w:color="auto"/>
        <w:bottom w:val="none" w:sz="0" w:space="0" w:color="auto"/>
        <w:right w:val="none" w:sz="0" w:space="0" w:color="auto"/>
      </w:divBdr>
    </w:div>
    <w:div w:id="1913419338">
      <w:bodyDiv w:val="1"/>
      <w:marLeft w:val="0"/>
      <w:marRight w:val="0"/>
      <w:marTop w:val="0"/>
      <w:marBottom w:val="0"/>
      <w:divBdr>
        <w:top w:val="none" w:sz="0" w:space="0" w:color="auto"/>
        <w:left w:val="none" w:sz="0" w:space="0" w:color="auto"/>
        <w:bottom w:val="none" w:sz="0" w:space="0" w:color="auto"/>
        <w:right w:val="none" w:sz="0" w:space="0" w:color="auto"/>
      </w:divBdr>
    </w:div>
    <w:div w:id="1922714167">
      <w:bodyDiv w:val="1"/>
      <w:marLeft w:val="0"/>
      <w:marRight w:val="0"/>
      <w:marTop w:val="0"/>
      <w:marBottom w:val="0"/>
      <w:divBdr>
        <w:top w:val="none" w:sz="0" w:space="0" w:color="auto"/>
        <w:left w:val="none" w:sz="0" w:space="0" w:color="auto"/>
        <w:bottom w:val="none" w:sz="0" w:space="0" w:color="auto"/>
        <w:right w:val="none" w:sz="0" w:space="0" w:color="auto"/>
      </w:divBdr>
    </w:div>
    <w:div w:id="1926038156">
      <w:bodyDiv w:val="1"/>
      <w:marLeft w:val="0"/>
      <w:marRight w:val="0"/>
      <w:marTop w:val="0"/>
      <w:marBottom w:val="0"/>
      <w:divBdr>
        <w:top w:val="none" w:sz="0" w:space="0" w:color="auto"/>
        <w:left w:val="none" w:sz="0" w:space="0" w:color="auto"/>
        <w:bottom w:val="none" w:sz="0" w:space="0" w:color="auto"/>
        <w:right w:val="none" w:sz="0" w:space="0" w:color="auto"/>
      </w:divBdr>
    </w:div>
    <w:div w:id="1928221656">
      <w:bodyDiv w:val="1"/>
      <w:marLeft w:val="0"/>
      <w:marRight w:val="0"/>
      <w:marTop w:val="0"/>
      <w:marBottom w:val="0"/>
      <w:divBdr>
        <w:top w:val="none" w:sz="0" w:space="0" w:color="auto"/>
        <w:left w:val="none" w:sz="0" w:space="0" w:color="auto"/>
        <w:bottom w:val="none" w:sz="0" w:space="0" w:color="auto"/>
        <w:right w:val="none" w:sz="0" w:space="0" w:color="auto"/>
      </w:divBdr>
    </w:div>
    <w:div w:id="1932279099">
      <w:bodyDiv w:val="1"/>
      <w:marLeft w:val="0"/>
      <w:marRight w:val="0"/>
      <w:marTop w:val="0"/>
      <w:marBottom w:val="0"/>
      <w:divBdr>
        <w:top w:val="none" w:sz="0" w:space="0" w:color="auto"/>
        <w:left w:val="none" w:sz="0" w:space="0" w:color="auto"/>
        <w:bottom w:val="none" w:sz="0" w:space="0" w:color="auto"/>
        <w:right w:val="none" w:sz="0" w:space="0" w:color="auto"/>
      </w:divBdr>
    </w:div>
    <w:div w:id="1935047926">
      <w:bodyDiv w:val="1"/>
      <w:marLeft w:val="0"/>
      <w:marRight w:val="0"/>
      <w:marTop w:val="0"/>
      <w:marBottom w:val="0"/>
      <w:divBdr>
        <w:top w:val="none" w:sz="0" w:space="0" w:color="auto"/>
        <w:left w:val="none" w:sz="0" w:space="0" w:color="auto"/>
        <w:bottom w:val="none" w:sz="0" w:space="0" w:color="auto"/>
        <w:right w:val="none" w:sz="0" w:space="0" w:color="auto"/>
      </w:divBdr>
    </w:div>
    <w:div w:id="1943494027">
      <w:bodyDiv w:val="1"/>
      <w:marLeft w:val="0"/>
      <w:marRight w:val="0"/>
      <w:marTop w:val="0"/>
      <w:marBottom w:val="0"/>
      <w:divBdr>
        <w:top w:val="none" w:sz="0" w:space="0" w:color="auto"/>
        <w:left w:val="none" w:sz="0" w:space="0" w:color="auto"/>
        <w:bottom w:val="none" w:sz="0" w:space="0" w:color="auto"/>
        <w:right w:val="none" w:sz="0" w:space="0" w:color="auto"/>
      </w:divBdr>
    </w:div>
    <w:div w:id="1959023108">
      <w:bodyDiv w:val="1"/>
      <w:marLeft w:val="0"/>
      <w:marRight w:val="0"/>
      <w:marTop w:val="0"/>
      <w:marBottom w:val="0"/>
      <w:divBdr>
        <w:top w:val="none" w:sz="0" w:space="0" w:color="auto"/>
        <w:left w:val="none" w:sz="0" w:space="0" w:color="auto"/>
        <w:bottom w:val="none" w:sz="0" w:space="0" w:color="auto"/>
        <w:right w:val="none" w:sz="0" w:space="0" w:color="auto"/>
      </w:divBdr>
    </w:div>
    <w:div w:id="1964115439">
      <w:bodyDiv w:val="1"/>
      <w:marLeft w:val="0"/>
      <w:marRight w:val="0"/>
      <w:marTop w:val="0"/>
      <w:marBottom w:val="0"/>
      <w:divBdr>
        <w:top w:val="none" w:sz="0" w:space="0" w:color="auto"/>
        <w:left w:val="none" w:sz="0" w:space="0" w:color="auto"/>
        <w:bottom w:val="none" w:sz="0" w:space="0" w:color="auto"/>
        <w:right w:val="none" w:sz="0" w:space="0" w:color="auto"/>
      </w:divBdr>
    </w:div>
    <w:div w:id="1966236336">
      <w:bodyDiv w:val="1"/>
      <w:marLeft w:val="0"/>
      <w:marRight w:val="0"/>
      <w:marTop w:val="0"/>
      <w:marBottom w:val="0"/>
      <w:divBdr>
        <w:top w:val="none" w:sz="0" w:space="0" w:color="auto"/>
        <w:left w:val="none" w:sz="0" w:space="0" w:color="auto"/>
        <w:bottom w:val="none" w:sz="0" w:space="0" w:color="auto"/>
        <w:right w:val="none" w:sz="0" w:space="0" w:color="auto"/>
      </w:divBdr>
      <w:divsChild>
        <w:div w:id="249437332">
          <w:marLeft w:val="0"/>
          <w:marRight w:val="0"/>
          <w:marTop w:val="0"/>
          <w:marBottom w:val="0"/>
          <w:divBdr>
            <w:top w:val="none" w:sz="0" w:space="0" w:color="auto"/>
            <w:left w:val="none" w:sz="0" w:space="0" w:color="auto"/>
            <w:bottom w:val="none" w:sz="0" w:space="0" w:color="auto"/>
            <w:right w:val="none" w:sz="0" w:space="0" w:color="auto"/>
          </w:divBdr>
        </w:div>
      </w:divsChild>
    </w:div>
    <w:div w:id="1968513651">
      <w:bodyDiv w:val="1"/>
      <w:marLeft w:val="0"/>
      <w:marRight w:val="0"/>
      <w:marTop w:val="0"/>
      <w:marBottom w:val="0"/>
      <w:divBdr>
        <w:top w:val="none" w:sz="0" w:space="0" w:color="auto"/>
        <w:left w:val="none" w:sz="0" w:space="0" w:color="auto"/>
        <w:bottom w:val="none" w:sz="0" w:space="0" w:color="auto"/>
        <w:right w:val="none" w:sz="0" w:space="0" w:color="auto"/>
      </w:divBdr>
    </w:div>
    <w:div w:id="1969893825">
      <w:bodyDiv w:val="1"/>
      <w:marLeft w:val="0"/>
      <w:marRight w:val="0"/>
      <w:marTop w:val="0"/>
      <w:marBottom w:val="0"/>
      <w:divBdr>
        <w:top w:val="none" w:sz="0" w:space="0" w:color="auto"/>
        <w:left w:val="none" w:sz="0" w:space="0" w:color="auto"/>
        <w:bottom w:val="none" w:sz="0" w:space="0" w:color="auto"/>
        <w:right w:val="none" w:sz="0" w:space="0" w:color="auto"/>
      </w:divBdr>
    </w:div>
    <w:div w:id="1977833326">
      <w:bodyDiv w:val="1"/>
      <w:marLeft w:val="0"/>
      <w:marRight w:val="0"/>
      <w:marTop w:val="0"/>
      <w:marBottom w:val="0"/>
      <w:divBdr>
        <w:top w:val="none" w:sz="0" w:space="0" w:color="auto"/>
        <w:left w:val="none" w:sz="0" w:space="0" w:color="auto"/>
        <w:bottom w:val="none" w:sz="0" w:space="0" w:color="auto"/>
        <w:right w:val="none" w:sz="0" w:space="0" w:color="auto"/>
      </w:divBdr>
    </w:div>
    <w:div w:id="1980108434">
      <w:bodyDiv w:val="1"/>
      <w:marLeft w:val="0"/>
      <w:marRight w:val="0"/>
      <w:marTop w:val="0"/>
      <w:marBottom w:val="0"/>
      <w:divBdr>
        <w:top w:val="none" w:sz="0" w:space="0" w:color="auto"/>
        <w:left w:val="none" w:sz="0" w:space="0" w:color="auto"/>
        <w:bottom w:val="none" w:sz="0" w:space="0" w:color="auto"/>
        <w:right w:val="none" w:sz="0" w:space="0" w:color="auto"/>
      </w:divBdr>
    </w:div>
    <w:div w:id="1991328598">
      <w:bodyDiv w:val="1"/>
      <w:marLeft w:val="0"/>
      <w:marRight w:val="0"/>
      <w:marTop w:val="0"/>
      <w:marBottom w:val="0"/>
      <w:divBdr>
        <w:top w:val="none" w:sz="0" w:space="0" w:color="auto"/>
        <w:left w:val="none" w:sz="0" w:space="0" w:color="auto"/>
        <w:bottom w:val="none" w:sz="0" w:space="0" w:color="auto"/>
        <w:right w:val="none" w:sz="0" w:space="0" w:color="auto"/>
      </w:divBdr>
      <w:divsChild>
        <w:div w:id="445924562">
          <w:marLeft w:val="480"/>
          <w:marRight w:val="0"/>
          <w:marTop w:val="0"/>
          <w:marBottom w:val="0"/>
          <w:divBdr>
            <w:top w:val="none" w:sz="0" w:space="0" w:color="auto"/>
            <w:left w:val="none" w:sz="0" w:space="0" w:color="auto"/>
            <w:bottom w:val="none" w:sz="0" w:space="0" w:color="auto"/>
            <w:right w:val="none" w:sz="0" w:space="0" w:color="auto"/>
          </w:divBdr>
        </w:div>
        <w:div w:id="650642520">
          <w:marLeft w:val="480"/>
          <w:marRight w:val="0"/>
          <w:marTop w:val="0"/>
          <w:marBottom w:val="0"/>
          <w:divBdr>
            <w:top w:val="none" w:sz="0" w:space="0" w:color="auto"/>
            <w:left w:val="none" w:sz="0" w:space="0" w:color="auto"/>
            <w:bottom w:val="none" w:sz="0" w:space="0" w:color="auto"/>
            <w:right w:val="none" w:sz="0" w:space="0" w:color="auto"/>
          </w:divBdr>
        </w:div>
        <w:div w:id="683676842">
          <w:marLeft w:val="480"/>
          <w:marRight w:val="0"/>
          <w:marTop w:val="0"/>
          <w:marBottom w:val="0"/>
          <w:divBdr>
            <w:top w:val="none" w:sz="0" w:space="0" w:color="auto"/>
            <w:left w:val="none" w:sz="0" w:space="0" w:color="auto"/>
            <w:bottom w:val="none" w:sz="0" w:space="0" w:color="auto"/>
            <w:right w:val="none" w:sz="0" w:space="0" w:color="auto"/>
          </w:divBdr>
        </w:div>
        <w:div w:id="730353093">
          <w:marLeft w:val="480"/>
          <w:marRight w:val="0"/>
          <w:marTop w:val="0"/>
          <w:marBottom w:val="0"/>
          <w:divBdr>
            <w:top w:val="none" w:sz="0" w:space="0" w:color="auto"/>
            <w:left w:val="none" w:sz="0" w:space="0" w:color="auto"/>
            <w:bottom w:val="none" w:sz="0" w:space="0" w:color="auto"/>
            <w:right w:val="none" w:sz="0" w:space="0" w:color="auto"/>
          </w:divBdr>
        </w:div>
        <w:div w:id="812867600">
          <w:marLeft w:val="480"/>
          <w:marRight w:val="0"/>
          <w:marTop w:val="0"/>
          <w:marBottom w:val="0"/>
          <w:divBdr>
            <w:top w:val="none" w:sz="0" w:space="0" w:color="auto"/>
            <w:left w:val="none" w:sz="0" w:space="0" w:color="auto"/>
            <w:bottom w:val="none" w:sz="0" w:space="0" w:color="auto"/>
            <w:right w:val="none" w:sz="0" w:space="0" w:color="auto"/>
          </w:divBdr>
        </w:div>
        <w:div w:id="890045427">
          <w:marLeft w:val="480"/>
          <w:marRight w:val="0"/>
          <w:marTop w:val="0"/>
          <w:marBottom w:val="0"/>
          <w:divBdr>
            <w:top w:val="none" w:sz="0" w:space="0" w:color="auto"/>
            <w:left w:val="none" w:sz="0" w:space="0" w:color="auto"/>
            <w:bottom w:val="none" w:sz="0" w:space="0" w:color="auto"/>
            <w:right w:val="none" w:sz="0" w:space="0" w:color="auto"/>
          </w:divBdr>
        </w:div>
        <w:div w:id="895898518">
          <w:marLeft w:val="480"/>
          <w:marRight w:val="0"/>
          <w:marTop w:val="0"/>
          <w:marBottom w:val="0"/>
          <w:divBdr>
            <w:top w:val="none" w:sz="0" w:space="0" w:color="auto"/>
            <w:left w:val="none" w:sz="0" w:space="0" w:color="auto"/>
            <w:bottom w:val="none" w:sz="0" w:space="0" w:color="auto"/>
            <w:right w:val="none" w:sz="0" w:space="0" w:color="auto"/>
          </w:divBdr>
        </w:div>
        <w:div w:id="1060057057">
          <w:marLeft w:val="480"/>
          <w:marRight w:val="0"/>
          <w:marTop w:val="0"/>
          <w:marBottom w:val="0"/>
          <w:divBdr>
            <w:top w:val="none" w:sz="0" w:space="0" w:color="auto"/>
            <w:left w:val="none" w:sz="0" w:space="0" w:color="auto"/>
            <w:bottom w:val="none" w:sz="0" w:space="0" w:color="auto"/>
            <w:right w:val="none" w:sz="0" w:space="0" w:color="auto"/>
          </w:divBdr>
        </w:div>
        <w:div w:id="1074864304">
          <w:marLeft w:val="480"/>
          <w:marRight w:val="0"/>
          <w:marTop w:val="0"/>
          <w:marBottom w:val="0"/>
          <w:divBdr>
            <w:top w:val="none" w:sz="0" w:space="0" w:color="auto"/>
            <w:left w:val="none" w:sz="0" w:space="0" w:color="auto"/>
            <w:bottom w:val="none" w:sz="0" w:space="0" w:color="auto"/>
            <w:right w:val="none" w:sz="0" w:space="0" w:color="auto"/>
          </w:divBdr>
        </w:div>
        <w:div w:id="1115102829">
          <w:marLeft w:val="480"/>
          <w:marRight w:val="0"/>
          <w:marTop w:val="0"/>
          <w:marBottom w:val="0"/>
          <w:divBdr>
            <w:top w:val="none" w:sz="0" w:space="0" w:color="auto"/>
            <w:left w:val="none" w:sz="0" w:space="0" w:color="auto"/>
            <w:bottom w:val="none" w:sz="0" w:space="0" w:color="auto"/>
            <w:right w:val="none" w:sz="0" w:space="0" w:color="auto"/>
          </w:divBdr>
        </w:div>
        <w:div w:id="1189953059">
          <w:marLeft w:val="480"/>
          <w:marRight w:val="0"/>
          <w:marTop w:val="0"/>
          <w:marBottom w:val="0"/>
          <w:divBdr>
            <w:top w:val="none" w:sz="0" w:space="0" w:color="auto"/>
            <w:left w:val="none" w:sz="0" w:space="0" w:color="auto"/>
            <w:bottom w:val="none" w:sz="0" w:space="0" w:color="auto"/>
            <w:right w:val="none" w:sz="0" w:space="0" w:color="auto"/>
          </w:divBdr>
        </w:div>
        <w:div w:id="1262571432">
          <w:marLeft w:val="480"/>
          <w:marRight w:val="0"/>
          <w:marTop w:val="0"/>
          <w:marBottom w:val="0"/>
          <w:divBdr>
            <w:top w:val="none" w:sz="0" w:space="0" w:color="auto"/>
            <w:left w:val="none" w:sz="0" w:space="0" w:color="auto"/>
            <w:bottom w:val="none" w:sz="0" w:space="0" w:color="auto"/>
            <w:right w:val="none" w:sz="0" w:space="0" w:color="auto"/>
          </w:divBdr>
        </w:div>
        <w:div w:id="1443065265">
          <w:marLeft w:val="480"/>
          <w:marRight w:val="0"/>
          <w:marTop w:val="0"/>
          <w:marBottom w:val="0"/>
          <w:divBdr>
            <w:top w:val="none" w:sz="0" w:space="0" w:color="auto"/>
            <w:left w:val="none" w:sz="0" w:space="0" w:color="auto"/>
            <w:bottom w:val="none" w:sz="0" w:space="0" w:color="auto"/>
            <w:right w:val="none" w:sz="0" w:space="0" w:color="auto"/>
          </w:divBdr>
        </w:div>
        <w:div w:id="1598177046">
          <w:marLeft w:val="480"/>
          <w:marRight w:val="0"/>
          <w:marTop w:val="0"/>
          <w:marBottom w:val="0"/>
          <w:divBdr>
            <w:top w:val="none" w:sz="0" w:space="0" w:color="auto"/>
            <w:left w:val="none" w:sz="0" w:space="0" w:color="auto"/>
            <w:bottom w:val="none" w:sz="0" w:space="0" w:color="auto"/>
            <w:right w:val="none" w:sz="0" w:space="0" w:color="auto"/>
          </w:divBdr>
        </w:div>
        <w:div w:id="1635132989">
          <w:marLeft w:val="480"/>
          <w:marRight w:val="0"/>
          <w:marTop w:val="0"/>
          <w:marBottom w:val="0"/>
          <w:divBdr>
            <w:top w:val="none" w:sz="0" w:space="0" w:color="auto"/>
            <w:left w:val="none" w:sz="0" w:space="0" w:color="auto"/>
            <w:bottom w:val="none" w:sz="0" w:space="0" w:color="auto"/>
            <w:right w:val="none" w:sz="0" w:space="0" w:color="auto"/>
          </w:divBdr>
        </w:div>
        <w:div w:id="1736464094">
          <w:marLeft w:val="480"/>
          <w:marRight w:val="0"/>
          <w:marTop w:val="0"/>
          <w:marBottom w:val="0"/>
          <w:divBdr>
            <w:top w:val="none" w:sz="0" w:space="0" w:color="auto"/>
            <w:left w:val="none" w:sz="0" w:space="0" w:color="auto"/>
            <w:bottom w:val="none" w:sz="0" w:space="0" w:color="auto"/>
            <w:right w:val="none" w:sz="0" w:space="0" w:color="auto"/>
          </w:divBdr>
        </w:div>
        <w:div w:id="2002387372">
          <w:marLeft w:val="480"/>
          <w:marRight w:val="0"/>
          <w:marTop w:val="0"/>
          <w:marBottom w:val="0"/>
          <w:divBdr>
            <w:top w:val="none" w:sz="0" w:space="0" w:color="auto"/>
            <w:left w:val="none" w:sz="0" w:space="0" w:color="auto"/>
            <w:bottom w:val="none" w:sz="0" w:space="0" w:color="auto"/>
            <w:right w:val="none" w:sz="0" w:space="0" w:color="auto"/>
          </w:divBdr>
        </w:div>
      </w:divsChild>
    </w:div>
    <w:div w:id="2001887965">
      <w:bodyDiv w:val="1"/>
      <w:marLeft w:val="0"/>
      <w:marRight w:val="0"/>
      <w:marTop w:val="0"/>
      <w:marBottom w:val="0"/>
      <w:divBdr>
        <w:top w:val="none" w:sz="0" w:space="0" w:color="auto"/>
        <w:left w:val="none" w:sz="0" w:space="0" w:color="auto"/>
        <w:bottom w:val="none" w:sz="0" w:space="0" w:color="auto"/>
        <w:right w:val="none" w:sz="0" w:space="0" w:color="auto"/>
      </w:divBdr>
    </w:div>
    <w:div w:id="2017728799">
      <w:bodyDiv w:val="1"/>
      <w:marLeft w:val="0"/>
      <w:marRight w:val="0"/>
      <w:marTop w:val="0"/>
      <w:marBottom w:val="0"/>
      <w:divBdr>
        <w:top w:val="none" w:sz="0" w:space="0" w:color="auto"/>
        <w:left w:val="none" w:sz="0" w:space="0" w:color="auto"/>
        <w:bottom w:val="none" w:sz="0" w:space="0" w:color="auto"/>
        <w:right w:val="none" w:sz="0" w:space="0" w:color="auto"/>
      </w:divBdr>
    </w:div>
    <w:div w:id="2017806478">
      <w:bodyDiv w:val="1"/>
      <w:marLeft w:val="0"/>
      <w:marRight w:val="0"/>
      <w:marTop w:val="0"/>
      <w:marBottom w:val="0"/>
      <w:divBdr>
        <w:top w:val="none" w:sz="0" w:space="0" w:color="auto"/>
        <w:left w:val="none" w:sz="0" w:space="0" w:color="auto"/>
        <w:bottom w:val="none" w:sz="0" w:space="0" w:color="auto"/>
        <w:right w:val="none" w:sz="0" w:space="0" w:color="auto"/>
      </w:divBdr>
    </w:div>
    <w:div w:id="2019192406">
      <w:bodyDiv w:val="1"/>
      <w:marLeft w:val="0"/>
      <w:marRight w:val="0"/>
      <w:marTop w:val="0"/>
      <w:marBottom w:val="0"/>
      <w:divBdr>
        <w:top w:val="none" w:sz="0" w:space="0" w:color="auto"/>
        <w:left w:val="none" w:sz="0" w:space="0" w:color="auto"/>
        <w:bottom w:val="none" w:sz="0" w:space="0" w:color="auto"/>
        <w:right w:val="none" w:sz="0" w:space="0" w:color="auto"/>
      </w:divBdr>
    </w:div>
    <w:div w:id="2025085866">
      <w:bodyDiv w:val="1"/>
      <w:marLeft w:val="0"/>
      <w:marRight w:val="0"/>
      <w:marTop w:val="0"/>
      <w:marBottom w:val="0"/>
      <w:divBdr>
        <w:top w:val="none" w:sz="0" w:space="0" w:color="auto"/>
        <w:left w:val="none" w:sz="0" w:space="0" w:color="auto"/>
        <w:bottom w:val="none" w:sz="0" w:space="0" w:color="auto"/>
        <w:right w:val="none" w:sz="0" w:space="0" w:color="auto"/>
      </w:divBdr>
    </w:div>
    <w:div w:id="2032491391">
      <w:bodyDiv w:val="1"/>
      <w:marLeft w:val="0"/>
      <w:marRight w:val="0"/>
      <w:marTop w:val="0"/>
      <w:marBottom w:val="0"/>
      <w:divBdr>
        <w:top w:val="none" w:sz="0" w:space="0" w:color="auto"/>
        <w:left w:val="none" w:sz="0" w:space="0" w:color="auto"/>
        <w:bottom w:val="none" w:sz="0" w:space="0" w:color="auto"/>
        <w:right w:val="none" w:sz="0" w:space="0" w:color="auto"/>
      </w:divBdr>
    </w:div>
    <w:div w:id="2032800224">
      <w:bodyDiv w:val="1"/>
      <w:marLeft w:val="0"/>
      <w:marRight w:val="0"/>
      <w:marTop w:val="0"/>
      <w:marBottom w:val="0"/>
      <w:divBdr>
        <w:top w:val="none" w:sz="0" w:space="0" w:color="auto"/>
        <w:left w:val="none" w:sz="0" w:space="0" w:color="auto"/>
        <w:bottom w:val="none" w:sz="0" w:space="0" w:color="auto"/>
        <w:right w:val="none" w:sz="0" w:space="0" w:color="auto"/>
      </w:divBdr>
    </w:div>
    <w:div w:id="2033067898">
      <w:bodyDiv w:val="1"/>
      <w:marLeft w:val="0"/>
      <w:marRight w:val="0"/>
      <w:marTop w:val="0"/>
      <w:marBottom w:val="0"/>
      <w:divBdr>
        <w:top w:val="none" w:sz="0" w:space="0" w:color="auto"/>
        <w:left w:val="none" w:sz="0" w:space="0" w:color="auto"/>
        <w:bottom w:val="none" w:sz="0" w:space="0" w:color="auto"/>
        <w:right w:val="none" w:sz="0" w:space="0" w:color="auto"/>
      </w:divBdr>
    </w:div>
    <w:div w:id="2036156935">
      <w:bodyDiv w:val="1"/>
      <w:marLeft w:val="0"/>
      <w:marRight w:val="0"/>
      <w:marTop w:val="0"/>
      <w:marBottom w:val="0"/>
      <w:divBdr>
        <w:top w:val="none" w:sz="0" w:space="0" w:color="auto"/>
        <w:left w:val="none" w:sz="0" w:space="0" w:color="auto"/>
        <w:bottom w:val="none" w:sz="0" w:space="0" w:color="auto"/>
        <w:right w:val="none" w:sz="0" w:space="0" w:color="auto"/>
      </w:divBdr>
    </w:div>
    <w:div w:id="2038459724">
      <w:bodyDiv w:val="1"/>
      <w:marLeft w:val="0"/>
      <w:marRight w:val="0"/>
      <w:marTop w:val="0"/>
      <w:marBottom w:val="0"/>
      <w:divBdr>
        <w:top w:val="none" w:sz="0" w:space="0" w:color="auto"/>
        <w:left w:val="none" w:sz="0" w:space="0" w:color="auto"/>
        <w:bottom w:val="none" w:sz="0" w:space="0" w:color="auto"/>
        <w:right w:val="none" w:sz="0" w:space="0" w:color="auto"/>
      </w:divBdr>
    </w:div>
    <w:div w:id="2046633616">
      <w:bodyDiv w:val="1"/>
      <w:marLeft w:val="0"/>
      <w:marRight w:val="0"/>
      <w:marTop w:val="0"/>
      <w:marBottom w:val="0"/>
      <w:divBdr>
        <w:top w:val="none" w:sz="0" w:space="0" w:color="auto"/>
        <w:left w:val="none" w:sz="0" w:space="0" w:color="auto"/>
        <w:bottom w:val="none" w:sz="0" w:space="0" w:color="auto"/>
        <w:right w:val="none" w:sz="0" w:space="0" w:color="auto"/>
      </w:divBdr>
    </w:div>
    <w:div w:id="2051570585">
      <w:bodyDiv w:val="1"/>
      <w:marLeft w:val="0"/>
      <w:marRight w:val="0"/>
      <w:marTop w:val="0"/>
      <w:marBottom w:val="0"/>
      <w:divBdr>
        <w:top w:val="none" w:sz="0" w:space="0" w:color="auto"/>
        <w:left w:val="none" w:sz="0" w:space="0" w:color="auto"/>
        <w:bottom w:val="none" w:sz="0" w:space="0" w:color="auto"/>
        <w:right w:val="none" w:sz="0" w:space="0" w:color="auto"/>
      </w:divBdr>
    </w:div>
    <w:div w:id="2059551034">
      <w:bodyDiv w:val="1"/>
      <w:marLeft w:val="0"/>
      <w:marRight w:val="0"/>
      <w:marTop w:val="0"/>
      <w:marBottom w:val="0"/>
      <w:divBdr>
        <w:top w:val="none" w:sz="0" w:space="0" w:color="auto"/>
        <w:left w:val="none" w:sz="0" w:space="0" w:color="auto"/>
        <w:bottom w:val="none" w:sz="0" w:space="0" w:color="auto"/>
        <w:right w:val="none" w:sz="0" w:space="0" w:color="auto"/>
      </w:divBdr>
    </w:div>
    <w:div w:id="2060930243">
      <w:bodyDiv w:val="1"/>
      <w:marLeft w:val="0"/>
      <w:marRight w:val="0"/>
      <w:marTop w:val="0"/>
      <w:marBottom w:val="0"/>
      <w:divBdr>
        <w:top w:val="none" w:sz="0" w:space="0" w:color="auto"/>
        <w:left w:val="none" w:sz="0" w:space="0" w:color="auto"/>
        <w:bottom w:val="none" w:sz="0" w:space="0" w:color="auto"/>
        <w:right w:val="none" w:sz="0" w:space="0" w:color="auto"/>
      </w:divBdr>
    </w:div>
    <w:div w:id="2065061383">
      <w:bodyDiv w:val="1"/>
      <w:marLeft w:val="0"/>
      <w:marRight w:val="0"/>
      <w:marTop w:val="0"/>
      <w:marBottom w:val="0"/>
      <w:divBdr>
        <w:top w:val="none" w:sz="0" w:space="0" w:color="auto"/>
        <w:left w:val="none" w:sz="0" w:space="0" w:color="auto"/>
        <w:bottom w:val="none" w:sz="0" w:space="0" w:color="auto"/>
        <w:right w:val="none" w:sz="0" w:space="0" w:color="auto"/>
      </w:divBdr>
    </w:div>
    <w:div w:id="2075010798">
      <w:bodyDiv w:val="1"/>
      <w:marLeft w:val="0"/>
      <w:marRight w:val="0"/>
      <w:marTop w:val="0"/>
      <w:marBottom w:val="0"/>
      <w:divBdr>
        <w:top w:val="none" w:sz="0" w:space="0" w:color="auto"/>
        <w:left w:val="none" w:sz="0" w:space="0" w:color="auto"/>
        <w:bottom w:val="none" w:sz="0" w:space="0" w:color="auto"/>
        <w:right w:val="none" w:sz="0" w:space="0" w:color="auto"/>
      </w:divBdr>
    </w:div>
    <w:div w:id="2076510099">
      <w:bodyDiv w:val="1"/>
      <w:marLeft w:val="0"/>
      <w:marRight w:val="0"/>
      <w:marTop w:val="0"/>
      <w:marBottom w:val="0"/>
      <w:divBdr>
        <w:top w:val="none" w:sz="0" w:space="0" w:color="auto"/>
        <w:left w:val="none" w:sz="0" w:space="0" w:color="auto"/>
        <w:bottom w:val="none" w:sz="0" w:space="0" w:color="auto"/>
        <w:right w:val="none" w:sz="0" w:space="0" w:color="auto"/>
      </w:divBdr>
      <w:divsChild>
        <w:div w:id="141777413">
          <w:marLeft w:val="480"/>
          <w:marRight w:val="0"/>
          <w:marTop w:val="0"/>
          <w:marBottom w:val="0"/>
          <w:divBdr>
            <w:top w:val="none" w:sz="0" w:space="0" w:color="auto"/>
            <w:left w:val="none" w:sz="0" w:space="0" w:color="auto"/>
            <w:bottom w:val="none" w:sz="0" w:space="0" w:color="auto"/>
            <w:right w:val="none" w:sz="0" w:space="0" w:color="auto"/>
          </w:divBdr>
        </w:div>
        <w:div w:id="237252460">
          <w:marLeft w:val="480"/>
          <w:marRight w:val="0"/>
          <w:marTop w:val="0"/>
          <w:marBottom w:val="0"/>
          <w:divBdr>
            <w:top w:val="none" w:sz="0" w:space="0" w:color="auto"/>
            <w:left w:val="none" w:sz="0" w:space="0" w:color="auto"/>
            <w:bottom w:val="none" w:sz="0" w:space="0" w:color="auto"/>
            <w:right w:val="none" w:sz="0" w:space="0" w:color="auto"/>
          </w:divBdr>
        </w:div>
        <w:div w:id="296032086">
          <w:marLeft w:val="480"/>
          <w:marRight w:val="0"/>
          <w:marTop w:val="0"/>
          <w:marBottom w:val="0"/>
          <w:divBdr>
            <w:top w:val="none" w:sz="0" w:space="0" w:color="auto"/>
            <w:left w:val="none" w:sz="0" w:space="0" w:color="auto"/>
            <w:bottom w:val="none" w:sz="0" w:space="0" w:color="auto"/>
            <w:right w:val="none" w:sz="0" w:space="0" w:color="auto"/>
          </w:divBdr>
        </w:div>
        <w:div w:id="431973550">
          <w:marLeft w:val="480"/>
          <w:marRight w:val="0"/>
          <w:marTop w:val="0"/>
          <w:marBottom w:val="0"/>
          <w:divBdr>
            <w:top w:val="none" w:sz="0" w:space="0" w:color="auto"/>
            <w:left w:val="none" w:sz="0" w:space="0" w:color="auto"/>
            <w:bottom w:val="none" w:sz="0" w:space="0" w:color="auto"/>
            <w:right w:val="none" w:sz="0" w:space="0" w:color="auto"/>
          </w:divBdr>
        </w:div>
        <w:div w:id="537159353">
          <w:marLeft w:val="480"/>
          <w:marRight w:val="0"/>
          <w:marTop w:val="0"/>
          <w:marBottom w:val="0"/>
          <w:divBdr>
            <w:top w:val="none" w:sz="0" w:space="0" w:color="auto"/>
            <w:left w:val="none" w:sz="0" w:space="0" w:color="auto"/>
            <w:bottom w:val="none" w:sz="0" w:space="0" w:color="auto"/>
            <w:right w:val="none" w:sz="0" w:space="0" w:color="auto"/>
          </w:divBdr>
        </w:div>
        <w:div w:id="784275236">
          <w:marLeft w:val="480"/>
          <w:marRight w:val="0"/>
          <w:marTop w:val="0"/>
          <w:marBottom w:val="0"/>
          <w:divBdr>
            <w:top w:val="none" w:sz="0" w:space="0" w:color="auto"/>
            <w:left w:val="none" w:sz="0" w:space="0" w:color="auto"/>
            <w:bottom w:val="none" w:sz="0" w:space="0" w:color="auto"/>
            <w:right w:val="none" w:sz="0" w:space="0" w:color="auto"/>
          </w:divBdr>
        </w:div>
        <w:div w:id="885333513">
          <w:marLeft w:val="480"/>
          <w:marRight w:val="0"/>
          <w:marTop w:val="0"/>
          <w:marBottom w:val="0"/>
          <w:divBdr>
            <w:top w:val="none" w:sz="0" w:space="0" w:color="auto"/>
            <w:left w:val="none" w:sz="0" w:space="0" w:color="auto"/>
            <w:bottom w:val="none" w:sz="0" w:space="0" w:color="auto"/>
            <w:right w:val="none" w:sz="0" w:space="0" w:color="auto"/>
          </w:divBdr>
        </w:div>
        <w:div w:id="1004669417">
          <w:marLeft w:val="480"/>
          <w:marRight w:val="0"/>
          <w:marTop w:val="0"/>
          <w:marBottom w:val="0"/>
          <w:divBdr>
            <w:top w:val="none" w:sz="0" w:space="0" w:color="auto"/>
            <w:left w:val="none" w:sz="0" w:space="0" w:color="auto"/>
            <w:bottom w:val="none" w:sz="0" w:space="0" w:color="auto"/>
            <w:right w:val="none" w:sz="0" w:space="0" w:color="auto"/>
          </w:divBdr>
        </w:div>
        <w:div w:id="1178622064">
          <w:marLeft w:val="480"/>
          <w:marRight w:val="0"/>
          <w:marTop w:val="0"/>
          <w:marBottom w:val="0"/>
          <w:divBdr>
            <w:top w:val="none" w:sz="0" w:space="0" w:color="auto"/>
            <w:left w:val="none" w:sz="0" w:space="0" w:color="auto"/>
            <w:bottom w:val="none" w:sz="0" w:space="0" w:color="auto"/>
            <w:right w:val="none" w:sz="0" w:space="0" w:color="auto"/>
          </w:divBdr>
        </w:div>
        <w:div w:id="1303458223">
          <w:marLeft w:val="480"/>
          <w:marRight w:val="0"/>
          <w:marTop w:val="0"/>
          <w:marBottom w:val="0"/>
          <w:divBdr>
            <w:top w:val="none" w:sz="0" w:space="0" w:color="auto"/>
            <w:left w:val="none" w:sz="0" w:space="0" w:color="auto"/>
            <w:bottom w:val="none" w:sz="0" w:space="0" w:color="auto"/>
            <w:right w:val="none" w:sz="0" w:space="0" w:color="auto"/>
          </w:divBdr>
        </w:div>
        <w:div w:id="1625817615">
          <w:marLeft w:val="480"/>
          <w:marRight w:val="0"/>
          <w:marTop w:val="0"/>
          <w:marBottom w:val="0"/>
          <w:divBdr>
            <w:top w:val="none" w:sz="0" w:space="0" w:color="auto"/>
            <w:left w:val="none" w:sz="0" w:space="0" w:color="auto"/>
            <w:bottom w:val="none" w:sz="0" w:space="0" w:color="auto"/>
            <w:right w:val="none" w:sz="0" w:space="0" w:color="auto"/>
          </w:divBdr>
        </w:div>
        <w:div w:id="1637105339">
          <w:marLeft w:val="480"/>
          <w:marRight w:val="0"/>
          <w:marTop w:val="0"/>
          <w:marBottom w:val="0"/>
          <w:divBdr>
            <w:top w:val="none" w:sz="0" w:space="0" w:color="auto"/>
            <w:left w:val="none" w:sz="0" w:space="0" w:color="auto"/>
            <w:bottom w:val="none" w:sz="0" w:space="0" w:color="auto"/>
            <w:right w:val="none" w:sz="0" w:space="0" w:color="auto"/>
          </w:divBdr>
        </w:div>
        <w:div w:id="1705248431">
          <w:marLeft w:val="480"/>
          <w:marRight w:val="0"/>
          <w:marTop w:val="0"/>
          <w:marBottom w:val="0"/>
          <w:divBdr>
            <w:top w:val="none" w:sz="0" w:space="0" w:color="auto"/>
            <w:left w:val="none" w:sz="0" w:space="0" w:color="auto"/>
            <w:bottom w:val="none" w:sz="0" w:space="0" w:color="auto"/>
            <w:right w:val="none" w:sz="0" w:space="0" w:color="auto"/>
          </w:divBdr>
        </w:div>
        <w:div w:id="1724789116">
          <w:marLeft w:val="480"/>
          <w:marRight w:val="0"/>
          <w:marTop w:val="0"/>
          <w:marBottom w:val="0"/>
          <w:divBdr>
            <w:top w:val="none" w:sz="0" w:space="0" w:color="auto"/>
            <w:left w:val="none" w:sz="0" w:space="0" w:color="auto"/>
            <w:bottom w:val="none" w:sz="0" w:space="0" w:color="auto"/>
            <w:right w:val="none" w:sz="0" w:space="0" w:color="auto"/>
          </w:divBdr>
        </w:div>
        <w:div w:id="1855875304">
          <w:marLeft w:val="480"/>
          <w:marRight w:val="0"/>
          <w:marTop w:val="0"/>
          <w:marBottom w:val="0"/>
          <w:divBdr>
            <w:top w:val="none" w:sz="0" w:space="0" w:color="auto"/>
            <w:left w:val="none" w:sz="0" w:space="0" w:color="auto"/>
            <w:bottom w:val="none" w:sz="0" w:space="0" w:color="auto"/>
            <w:right w:val="none" w:sz="0" w:space="0" w:color="auto"/>
          </w:divBdr>
        </w:div>
        <w:div w:id="1884563295">
          <w:marLeft w:val="480"/>
          <w:marRight w:val="0"/>
          <w:marTop w:val="0"/>
          <w:marBottom w:val="0"/>
          <w:divBdr>
            <w:top w:val="none" w:sz="0" w:space="0" w:color="auto"/>
            <w:left w:val="none" w:sz="0" w:space="0" w:color="auto"/>
            <w:bottom w:val="none" w:sz="0" w:space="0" w:color="auto"/>
            <w:right w:val="none" w:sz="0" w:space="0" w:color="auto"/>
          </w:divBdr>
        </w:div>
        <w:div w:id="1949120495">
          <w:marLeft w:val="480"/>
          <w:marRight w:val="0"/>
          <w:marTop w:val="0"/>
          <w:marBottom w:val="0"/>
          <w:divBdr>
            <w:top w:val="none" w:sz="0" w:space="0" w:color="auto"/>
            <w:left w:val="none" w:sz="0" w:space="0" w:color="auto"/>
            <w:bottom w:val="none" w:sz="0" w:space="0" w:color="auto"/>
            <w:right w:val="none" w:sz="0" w:space="0" w:color="auto"/>
          </w:divBdr>
        </w:div>
      </w:divsChild>
    </w:div>
    <w:div w:id="2077045280">
      <w:bodyDiv w:val="1"/>
      <w:marLeft w:val="0"/>
      <w:marRight w:val="0"/>
      <w:marTop w:val="0"/>
      <w:marBottom w:val="0"/>
      <w:divBdr>
        <w:top w:val="none" w:sz="0" w:space="0" w:color="auto"/>
        <w:left w:val="none" w:sz="0" w:space="0" w:color="auto"/>
        <w:bottom w:val="none" w:sz="0" w:space="0" w:color="auto"/>
        <w:right w:val="none" w:sz="0" w:space="0" w:color="auto"/>
      </w:divBdr>
    </w:div>
    <w:div w:id="2085494582">
      <w:bodyDiv w:val="1"/>
      <w:marLeft w:val="0"/>
      <w:marRight w:val="0"/>
      <w:marTop w:val="0"/>
      <w:marBottom w:val="0"/>
      <w:divBdr>
        <w:top w:val="none" w:sz="0" w:space="0" w:color="auto"/>
        <w:left w:val="none" w:sz="0" w:space="0" w:color="auto"/>
        <w:bottom w:val="none" w:sz="0" w:space="0" w:color="auto"/>
        <w:right w:val="none" w:sz="0" w:space="0" w:color="auto"/>
      </w:divBdr>
      <w:divsChild>
        <w:div w:id="550313229">
          <w:marLeft w:val="0"/>
          <w:marRight w:val="0"/>
          <w:marTop w:val="0"/>
          <w:marBottom w:val="0"/>
          <w:divBdr>
            <w:top w:val="none" w:sz="0" w:space="0" w:color="auto"/>
            <w:left w:val="none" w:sz="0" w:space="0" w:color="auto"/>
            <w:bottom w:val="none" w:sz="0" w:space="0" w:color="auto"/>
            <w:right w:val="none" w:sz="0" w:space="0" w:color="auto"/>
          </w:divBdr>
        </w:div>
      </w:divsChild>
    </w:div>
    <w:div w:id="2085758103">
      <w:bodyDiv w:val="1"/>
      <w:marLeft w:val="0"/>
      <w:marRight w:val="0"/>
      <w:marTop w:val="0"/>
      <w:marBottom w:val="0"/>
      <w:divBdr>
        <w:top w:val="none" w:sz="0" w:space="0" w:color="auto"/>
        <w:left w:val="none" w:sz="0" w:space="0" w:color="auto"/>
        <w:bottom w:val="none" w:sz="0" w:space="0" w:color="auto"/>
        <w:right w:val="none" w:sz="0" w:space="0" w:color="auto"/>
      </w:divBdr>
      <w:divsChild>
        <w:div w:id="802190397">
          <w:marLeft w:val="0"/>
          <w:marRight w:val="0"/>
          <w:marTop w:val="0"/>
          <w:marBottom w:val="0"/>
          <w:divBdr>
            <w:top w:val="none" w:sz="0" w:space="0" w:color="auto"/>
            <w:left w:val="none" w:sz="0" w:space="0" w:color="auto"/>
            <w:bottom w:val="none" w:sz="0" w:space="0" w:color="auto"/>
            <w:right w:val="none" w:sz="0" w:space="0" w:color="auto"/>
          </w:divBdr>
        </w:div>
      </w:divsChild>
    </w:div>
    <w:div w:id="2089420344">
      <w:bodyDiv w:val="1"/>
      <w:marLeft w:val="0"/>
      <w:marRight w:val="0"/>
      <w:marTop w:val="0"/>
      <w:marBottom w:val="0"/>
      <w:divBdr>
        <w:top w:val="none" w:sz="0" w:space="0" w:color="auto"/>
        <w:left w:val="none" w:sz="0" w:space="0" w:color="auto"/>
        <w:bottom w:val="none" w:sz="0" w:space="0" w:color="auto"/>
        <w:right w:val="none" w:sz="0" w:space="0" w:color="auto"/>
      </w:divBdr>
      <w:divsChild>
        <w:div w:id="574823799">
          <w:marLeft w:val="0"/>
          <w:marRight w:val="0"/>
          <w:marTop w:val="0"/>
          <w:marBottom w:val="0"/>
          <w:divBdr>
            <w:top w:val="none" w:sz="0" w:space="0" w:color="auto"/>
            <w:left w:val="none" w:sz="0" w:space="0" w:color="auto"/>
            <w:bottom w:val="none" w:sz="0" w:space="0" w:color="auto"/>
            <w:right w:val="none" w:sz="0" w:space="0" w:color="auto"/>
          </w:divBdr>
        </w:div>
      </w:divsChild>
    </w:div>
    <w:div w:id="2089689198">
      <w:bodyDiv w:val="1"/>
      <w:marLeft w:val="0"/>
      <w:marRight w:val="0"/>
      <w:marTop w:val="0"/>
      <w:marBottom w:val="0"/>
      <w:divBdr>
        <w:top w:val="none" w:sz="0" w:space="0" w:color="auto"/>
        <w:left w:val="none" w:sz="0" w:space="0" w:color="auto"/>
        <w:bottom w:val="none" w:sz="0" w:space="0" w:color="auto"/>
        <w:right w:val="none" w:sz="0" w:space="0" w:color="auto"/>
      </w:divBdr>
    </w:div>
    <w:div w:id="2094162701">
      <w:bodyDiv w:val="1"/>
      <w:marLeft w:val="0"/>
      <w:marRight w:val="0"/>
      <w:marTop w:val="0"/>
      <w:marBottom w:val="0"/>
      <w:divBdr>
        <w:top w:val="none" w:sz="0" w:space="0" w:color="auto"/>
        <w:left w:val="none" w:sz="0" w:space="0" w:color="auto"/>
        <w:bottom w:val="none" w:sz="0" w:space="0" w:color="auto"/>
        <w:right w:val="none" w:sz="0" w:space="0" w:color="auto"/>
      </w:divBdr>
    </w:div>
    <w:div w:id="2095348539">
      <w:bodyDiv w:val="1"/>
      <w:marLeft w:val="0"/>
      <w:marRight w:val="0"/>
      <w:marTop w:val="0"/>
      <w:marBottom w:val="0"/>
      <w:divBdr>
        <w:top w:val="none" w:sz="0" w:space="0" w:color="auto"/>
        <w:left w:val="none" w:sz="0" w:space="0" w:color="auto"/>
        <w:bottom w:val="none" w:sz="0" w:space="0" w:color="auto"/>
        <w:right w:val="none" w:sz="0" w:space="0" w:color="auto"/>
      </w:divBdr>
    </w:div>
    <w:div w:id="2098013746">
      <w:bodyDiv w:val="1"/>
      <w:marLeft w:val="0"/>
      <w:marRight w:val="0"/>
      <w:marTop w:val="0"/>
      <w:marBottom w:val="0"/>
      <w:divBdr>
        <w:top w:val="none" w:sz="0" w:space="0" w:color="auto"/>
        <w:left w:val="none" w:sz="0" w:space="0" w:color="auto"/>
        <w:bottom w:val="none" w:sz="0" w:space="0" w:color="auto"/>
        <w:right w:val="none" w:sz="0" w:space="0" w:color="auto"/>
      </w:divBdr>
    </w:div>
    <w:div w:id="2098289482">
      <w:bodyDiv w:val="1"/>
      <w:marLeft w:val="0"/>
      <w:marRight w:val="0"/>
      <w:marTop w:val="0"/>
      <w:marBottom w:val="0"/>
      <w:divBdr>
        <w:top w:val="none" w:sz="0" w:space="0" w:color="auto"/>
        <w:left w:val="none" w:sz="0" w:space="0" w:color="auto"/>
        <w:bottom w:val="none" w:sz="0" w:space="0" w:color="auto"/>
        <w:right w:val="none" w:sz="0" w:space="0" w:color="auto"/>
      </w:divBdr>
    </w:div>
    <w:div w:id="2105615342">
      <w:bodyDiv w:val="1"/>
      <w:marLeft w:val="0"/>
      <w:marRight w:val="0"/>
      <w:marTop w:val="0"/>
      <w:marBottom w:val="0"/>
      <w:divBdr>
        <w:top w:val="none" w:sz="0" w:space="0" w:color="auto"/>
        <w:left w:val="none" w:sz="0" w:space="0" w:color="auto"/>
        <w:bottom w:val="none" w:sz="0" w:space="0" w:color="auto"/>
        <w:right w:val="none" w:sz="0" w:space="0" w:color="auto"/>
      </w:divBdr>
    </w:div>
    <w:div w:id="2138597031">
      <w:bodyDiv w:val="1"/>
      <w:marLeft w:val="0"/>
      <w:marRight w:val="0"/>
      <w:marTop w:val="0"/>
      <w:marBottom w:val="0"/>
      <w:divBdr>
        <w:top w:val="none" w:sz="0" w:space="0" w:color="auto"/>
        <w:left w:val="none" w:sz="0" w:space="0" w:color="auto"/>
        <w:bottom w:val="none" w:sz="0" w:space="0" w:color="auto"/>
        <w:right w:val="none" w:sz="0" w:space="0" w:color="auto"/>
      </w:divBdr>
    </w:div>
    <w:div w:id="2145190628">
      <w:bodyDiv w:val="1"/>
      <w:marLeft w:val="0"/>
      <w:marRight w:val="0"/>
      <w:marTop w:val="0"/>
      <w:marBottom w:val="0"/>
      <w:divBdr>
        <w:top w:val="none" w:sz="0" w:space="0" w:color="auto"/>
        <w:left w:val="none" w:sz="0" w:space="0" w:color="auto"/>
        <w:bottom w:val="none" w:sz="0" w:space="0" w:color="auto"/>
        <w:right w:val="none" w:sz="0" w:space="0" w:color="auto"/>
      </w:divBdr>
      <w:divsChild>
        <w:div w:id="1192190192">
          <w:marLeft w:val="0"/>
          <w:marRight w:val="0"/>
          <w:marTop w:val="0"/>
          <w:marBottom w:val="0"/>
          <w:divBdr>
            <w:top w:val="none" w:sz="0" w:space="0" w:color="auto"/>
            <w:left w:val="none" w:sz="0" w:space="0" w:color="auto"/>
            <w:bottom w:val="none" w:sz="0" w:space="0" w:color="auto"/>
            <w:right w:val="none" w:sz="0" w:space="0" w:color="auto"/>
          </w:divBdr>
        </w:div>
      </w:divsChild>
    </w:div>
    <w:div w:id="21461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2493/jabi.v2i3.y2019.p393-406"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907BC7-D544-4D98-B15F-5B1C32E98FD4}"/>
      </w:docPartPr>
      <w:docPartBody>
        <w:p w:rsidR="004231A6" w:rsidRDefault="004231A6">
          <w:r w:rsidRPr="00B44376">
            <w:rPr>
              <w:rStyle w:val="PlaceholderText"/>
            </w:rPr>
            <w:t>Click or tap here to enter text.</w:t>
          </w:r>
        </w:p>
      </w:docPartBody>
    </w:docPart>
    <w:docPart>
      <w:docPartPr>
        <w:name w:val="CCC5CD2F39114B6EA1D787C666FEB901"/>
        <w:category>
          <w:name w:val="General"/>
          <w:gallery w:val="placeholder"/>
        </w:category>
        <w:types>
          <w:type w:val="bbPlcHdr"/>
        </w:types>
        <w:behaviors>
          <w:behavior w:val="content"/>
        </w:behaviors>
        <w:guid w:val="{5087403F-95D9-4B29-BE60-D273251847D1}"/>
      </w:docPartPr>
      <w:docPartBody>
        <w:p w:rsidR="0098618E" w:rsidRDefault="0098618E" w:rsidP="0098618E">
          <w:pPr>
            <w:pStyle w:val="CCC5CD2F39114B6EA1D787C666FEB901"/>
          </w:pPr>
          <w:r w:rsidRPr="00B44376">
            <w:rPr>
              <w:rStyle w:val="PlaceholderText"/>
            </w:rPr>
            <w:t>Click or tap here to enter text.</w:t>
          </w:r>
        </w:p>
      </w:docPartBody>
    </w:docPart>
    <w:docPart>
      <w:docPartPr>
        <w:name w:val="0D62389625B54BF78F415798C2513350"/>
        <w:category>
          <w:name w:val="General"/>
          <w:gallery w:val="placeholder"/>
        </w:category>
        <w:types>
          <w:type w:val="bbPlcHdr"/>
        </w:types>
        <w:behaviors>
          <w:behavior w:val="content"/>
        </w:behaviors>
        <w:guid w:val="{916620A8-C8FA-4A17-9303-34296D6ED93D}"/>
      </w:docPartPr>
      <w:docPartBody>
        <w:p w:rsidR="007D6E79" w:rsidRDefault="00CE3FBB" w:rsidP="00CE3FBB">
          <w:pPr>
            <w:pStyle w:val="0D62389625B54BF78F415798C2513350"/>
          </w:pPr>
          <w:r w:rsidRPr="00B443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A6"/>
    <w:rsid w:val="0000030E"/>
    <w:rsid w:val="000043FC"/>
    <w:rsid w:val="0002464A"/>
    <w:rsid w:val="00032927"/>
    <w:rsid w:val="00047077"/>
    <w:rsid w:val="000511B2"/>
    <w:rsid w:val="0007748D"/>
    <w:rsid w:val="00082D18"/>
    <w:rsid w:val="00094D46"/>
    <w:rsid w:val="000C25BE"/>
    <w:rsid w:val="000D00AD"/>
    <w:rsid w:val="000D330D"/>
    <w:rsid w:val="000E1368"/>
    <w:rsid w:val="000E19A8"/>
    <w:rsid w:val="00102059"/>
    <w:rsid w:val="00147A8D"/>
    <w:rsid w:val="001542EC"/>
    <w:rsid w:val="00166BAC"/>
    <w:rsid w:val="00172BAF"/>
    <w:rsid w:val="0017419A"/>
    <w:rsid w:val="00185413"/>
    <w:rsid w:val="0018774A"/>
    <w:rsid w:val="001913AC"/>
    <w:rsid w:val="001A43A1"/>
    <w:rsid w:val="001A7ADB"/>
    <w:rsid w:val="001B5EE0"/>
    <w:rsid w:val="001B752D"/>
    <w:rsid w:val="001C441E"/>
    <w:rsid w:val="00204373"/>
    <w:rsid w:val="00212FB6"/>
    <w:rsid w:val="00222DCA"/>
    <w:rsid w:val="002420DC"/>
    <w:rsid w:val="00255AE6"/>
    <w:rsid w:val="002E673B"/>
    <w:rsid w:val="002F7C1F"/>
    <w:rsid w:val="00321868"/>
    <w:rsid w:val="00334A16"/>
    <w:rsid w:val="00335DE2"/>
    <w:rsid w:val="00343688"/>
    <w:rsid w:val="003522C0"/>
    <w:rsid w:val="0035379A"/>
    <w:rsid w:val="0036496C"/>
    <w:rsid w:val="003871A2"/>
    <w:rsid w:val="003950DF"/>
    <w:rsid w:val="003C2EC1"/>
    <w:rsid w:val="003C620A"/>
    <w:rsid w:val="003E4492"/>
    <w:rsid w:val="0040265E"/>
    <w:rsid w:val="004231A6"/>
    <w:rsid w:val="004347C3"/>
    <w:rsid w:val="00436DA9"/>
    <w:rsid w:val="00440CC6"/>
    <w:rsid w:val="00462A4D"/>
    <w:rsid w:val="00473FE4"/>
    <w:rsid w:val="00486B9A"/>
    <w:rsid w:val="0049597B"/>
    <w:rsid w:val="004D6015"/>
    <w:rsid w:val="00541898"/>
    <w:rsid w:val="00542D0A"/>
    <w:rsid w:val="00561918"/>
    <w:rsid w:val="00566250"/>
    <w:rsid w:val="005A1CC5"/>
    <w:rsid w:val="005B6236"/>
    <w:rsid w:val="005B6737"/>
    <w:rsid w:val="005C7733"/>
    <w:rsid w:val="005D7575"/>
    <w:rsid w:val="005F2C04"/>
    <w:rsid w:val="005F5298"/>
    <w:rsid w:val="00602E78"/>
    <w:rsid w:val="00607C35"/>
    <w:rsid w:val="006257AD"/>
    <w:rsid w:val="00642A5B"/>
    <w:rsid w:val="00645AD2"/>
    <w:rsid w:val="0065238E"/>
    <w:rsid w:val="00655FF1"/>
    <w:rsid w:val="0066353B"/>
    <w:rsid w:val="00680EC2"/>
    <w:rsid w:val="00685893"/>
    <w:rsid w:val="00691AD7"/>
    <w:rsid w:val="006C212B"/>
    <w:rsid w:val="006D4BB5"/>
    <w:rsid w:val="006F006D"/>
    <w:rsid w:val="006F54AE"/>
    <w:rsid w:val="006F73DF"/>
    <w:rsid w:val="007159B4"/>
    <w:rsid w:val="007460B0"/>
    <w:rsid w:val="00753EE8"/>
    <w:rsid w:val="00755E52"/>
    <w:rsid w:val="007648DB"/>
    <w:rsid w:val="00772E69"/>
    <w:rsid w:val="00776AEC"/>
    <w:rsid w:val="007916F7"/>
    <w:rsid w:val="007A1426"/>
    <w:rsid w:val="007A6BB6"/>
    <w:rsid w:val="007B6D98"/>
    <w:rsid w:val="007D6E79"/>
    <w:rsid w:val="007F150E"/>
    <w:rsid w:val="007F4C22"/>
    <w:rsid w:val="00812F58"/>
    <w:rsid w:val="00826B31"/>
    <w:rsid w:val="00826D0B"/>
    <w:rsid w:val="00831872"/>
    <w:rsid w:val="008351E4"/>
    <w:rsid w:val="0083789F"/>
    <w:rsid w:val="00846CF7"/>
    <w:rsid w:val="008723FF"/>
    <w:rsid w:val="00882731"/>
    <w:rsid w:val="008841EB"/>
    <w:rsid w:val="00884FFD"/>
    <w:rsid w:val="0089254F"/>
    <w:rsid w:val="008B06E5"/>
    <w:rsid w:val="008B263D"/>
    <w:rsid w:val="008B7094"/>
    <w:rsid w:val="008D363D"/>
    <w:rsid w:val="008D630A"/>
    <w:rsid w:val="008E2D40"/>
    <w:rsid w:val="0092458D"/>
    <w:rsid w:val="00930AAE"/>
    <w:rsid w:val="009504DD"/>
    <w:rsid w:val="0097435C"/>
    <w:rsid w:val="0098618E"/>
    <w:rsid w:val="00986D30"/>
    <w:rsid w:val="00994C12"/>
    <w:rsid w:val="009D2E9E"/>
    <w:rsid w:val="009F1B3F"/>
    <w:rsid w:val="00A056F7"/>
    <w:rsid w:val="00A23132"/>
    <w:rsid w:val="00A759F2"/>
    <w:rsid w:val="00AA7573"/>
    <w:rsid w:val="00AD3B42"/>
    <w:rsid w:val="00B01A6D"/>
    <w:rsid w:val="00B14E2B"/>
    <w:rsid w:val="00B25C9A"/>
    <w:rsid w:val="00B701C8"/>
    <w:rsid w:val="00B8031D"/>
    <w:rsid w:val="00B818AB"/>
    <w:rsid w:val="00B83C43"/>
    <w:rsid w:val="00B859DC"/>
    <w:rsid w:val="00BB7707"/>
    <w:rsid w:val="00C0253D"/>
    <w:rsid w:val="00C2104C"/>
    <w:rsid w:val="00C44D6B"/>
    <w:rsid w:val="00C56D29"/>
    <w:rsid w:val="00C9205E"/>
    <w:rsid w:val="00CE3FBB"/>
    <w:rsid w:val="00D20441"/>
    <w:rsid w:val="00D31C39"/>
    <w:rsid w:val="00D37F2E"/>
    <w:rsid w:val="00D44787"/>
    <w:rsid w:val="00D471DD"/>
    <w:rsid w:val="00D64AC1"/>
    <w:rsid w:val="00D81934"/>
    <w:rsid w:val="00D874BB"/>
    <w:rsid w:val="00DB01A1"/>
    <w:rsid w:val="00DB5432"/>
    <w:rsid w:val="00DB7180"/>
    <w:rsid w:val="00DD782F"/>
    <w:rsid w:val="00DE3143"/>
    <w:rsid w:val="00DF4EF0"/>
    <w:rsid w:val="00E02911"/>
    <w:rsid w:val="00E04754"/>
    <w:rsid w:val="00E12C6B"/>
    <w:rsid w:val="00E207A9"/>
    <w:rsid w:val="00E21D69"/>
    <w:rsid w:val="00E2401B"/>
    <w:rsid w:val="00E40D3A"/>
    <w:rsid w:val="00E93B5D"/>
    <w:rsid w:val="00EB1A56"/>
    <w:rsid w:val="00EB6C76"/>
    <w:rsid w:val="00EC0687"/>
    <w:rsid w:val="00EC5ECE"/>
    <w:rsid w:val="00ED0ACC"/>
    <w:rsid w:val="00EE090F"/>
    <w:rsid w:val="00EF7FC2"/>
    <w:rsid w:val="00F11D89"/>
    <w:rsid w:val="00F14F3E"/>
    <w:rsid w:val="00F3113F"/>
    <w:rsid w:val="00F31D46"/>
    <w:rsid w:val="00FB74D5"/>
    <w:rsid w:val="00FE62C9"/>
    <w:rsid w:val="00FF26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CC5"/>
    <w:rPr>
      <w:color w:val="808080"/>
    </w:rPr>
  </w:style>
  <w:style w:type="paragraph" w:customStyle="1" w:styleId="CCC5CD2F39114B6EA1D787C666FEB901">
    <w:name w:val="CCC5CD2F39114B6EA1D787C666FEB901"/>
    <w:rsid w:val="0098618E"/>
  </w:style>
  <w:style w:type="paragraph" w:customStyle="1" w:styleId="0D62389625B54BF78F415798C2513350">
    <w:name w:val="0D62389625B54BF78F415798C2513350"/>
    <w:rsid w:val="00CE3FB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DC8A3D-A884-4862-AEC7-F912A10A6CF9}">
  <we:reference id="wa104382081" version="1.55.1.0" store="en-US" storeType="OMEX"/>
  <we:alternateReferences>
    <we:reference id="wa104382081" version="1.55.1.0" store="" storeType="OMEX"/>
  </we:alternateReferences>
  <we:properties>
    <we:property name="MENDELEY_CITATIONS" value="[{&quot;citationID&quot;:&quot;MENDELEY_CITATION_007d4309-a684-4547-814d-969ca2463d33&quot;,&quot;properties&quot;:{&quot;noteIndex&quot;:0},&quot;isEdited&quot;:false,&quot;manualOverride&quot;:{&quot;isManuallyOverridden&quot;:true,&quot;citeprocText&quot;:&quot;(AHDALLOH, 2024)&quot;,&quot;manualOverrideText&quot;:&quot;(Tandelilin, 2010)&quot;},&quot;citationTag&quot;:&quot;MENDELEY_CITATION_v3_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quot;,&quot;citationItems&quot;:[{&quot;id&quot;:&quot;aa23fe09-66f2-3c39-9107-8f898210fc89&quot;,&quot;itemData&quot;:{&quot;type&quot;:&quot;report&quot;,&quot;id&quot;:&quot;aa23fe09-66f2-3c39-9107-8f898210fc89&quot;,&quot;title&quot;:&quot;PENGARUH INDEKS HARGA SAHAM GABUNGAN DAN VOLUME PERDAGANGAN SAHAM TERHADAP RETURN SAHAM PADA NEGARA-NEGARA ASEAN (Studi pada Masa Kasus Pandemi Covid-19)&quot;,&quot;author&quot;:[{&quot;family&quot;:&quot;AHDALLOH&quot;,&quot;given&quot;:&quot;AHMAD WAFI&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a84de2d1-699e-4005-8a14-bf215a712824&quot;,&quot;properties&quot;:{&quot;noteIndex&quot;:0},&quot;isEdited&quot;:false,&quot;manualOverride&quot;:{&quot;isManuallyOverridden&quot;:true,&quot;citeprocText&quot;:&quot;(Octavera1 et al., 2021)&quot;,&quot;manualOverrideText&quot;:&quot;(Octavera et al., 2021)&quot;},&quot;citationTag&quot;:&quot;MENDELEY_CITATION_v3_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&quot;,&quot;citationItems&quot;:[{&quot;id&quot;:&quot;19c254e7-f13e-3929-9fe3-30f0b1f6d41c&quot;,&quot;itemData&quot;:{&quot;type&quot;:&quot;report&quot;,&quot;id&quot;:&quot;19c254e7-f13e-3929-9fe3-30f0b1f6d41c&quot;,&quot;title&quot;:&quot;Jurnal Ekonomi dan Bisnis Dharma Andalas Reaksi Pasar Modal di Asia Tenggara Terhadap Pandemi Covid-19&quot;,&quot;author&quot;:[{&quot;family&quot;:&quot;Octavera1&quot;,&quot;given&quot;:&quot;Sari&quot;,&quot;parse-names&quot;:false,&quot;dropping-particle&quot;:&quot;&quot;,&quot;non-dropping-particle&quot;:&quot;&quot;},{&quot;family&quot;:&quot;Rahadi&quot;,&quot;given&quot;:&quot;Febri&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Dharma Andalas&quot;,&quot;given&quot;:&quot;Universitas&quot;,&quot;parse-names&quot;:false,&quot;dropping-particle&quot;:&quot;&quot;,&quot;non-dropping-particle&quot;:&quot;&quot;}],&quot;container-title&quot;:&quot;Bisnis Dharma Andalas&quot;,&quot;issued&quot;:{&quot;date-parts&quot;:[[2021]]},&quot;abstract&quot;:&quot;Covid 19 is global case in almost around the world. Early April 2020, Covid 19 cases reached 1 million in a number of countries and increased significantly. This pandemic caused a major impact on economic activity, and more than 100 countries carried out a full or partial lockdown which resulted in economic disruption in many sectors including the stock market. This study investigation impact that occurs on the stock market, especially in Southeast Asia (Malaysia, Indonesia, Thailand and Singapore). Change in the composite index from the capital market are used as a proxy to measure market reactions using the OLS panel data regression model. The natural log of GDP is used as a control variabel for differences between the four capital markets. In addition, to control for the effect of different transaction days, a dummy variable is included in the regression model. The result show that changes in the number of covid 19 infections have been shown to significantly affect index changes. The market response in this regard has moved in a negative direction. Meanwhile, the measurement of the effect to the death to covid 19 is not proven to significantly affect change in the composite stock market index.&quot;,&quot;issue&quot;:&quot;1&quot;,&quot;volume&quot;:&quot;23&quot;,&quot;container-title-short&quot;:&quot;&quot;},&quot;isTemporary&quot;:false,&quot;suppress-author&quot;:false,&quot;composite&quot;:false,&quot;author-only&quot;:false}]},{&quot;citationID&quot;:&quot;MENDELEY_CITATION_b9a702e8-196e-45cc-b4ce-c38918daa473&quot;,&quot;properties&quot;:{&quot;noteIndex&quot;:0},&quot;isEdited&quot;:false,&quot;manualOverride&quot;:{&quot;isManuallyOverridden&quot;:true,&quot;citeprocText&quot;:&quot;(Gavrilakis &amp;#38; Floros, 2023)&quot;,&quot;manualOverrideText&quot;:&quot;(Gavrilakis et al., 2023)&quot;},&quot;citationTag&quot;:&quot;MENDELEY_CITATION_v3_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&quot;,&quot;citationItems&quot;:[{&quot;id&quot;:&quot;460fe281-0804-37b7-9525-b980a0e8b6a9&quot;,&quot;itemData&quot;:{&quot;type&quot;:&quot;article-journal&quot;,&quot;id&quot;:&quot;460fe281-0804-37b7-9525-b980a0e8b6a9&quot;,&quot;title&quot;:&quot;ESG performance, herding behavior and stock market returns: evidence from Europe&quot;,&quot;author&quot;:[{&quot;family&quot;:&quot;Gavrilakis&quot;,&quot;given&quot;:&quot;Nektarios&quot;,&quot;parse-names&quot;:false,&quot;dropping-particle&quot;:&quot;&quot;,&quot;non-dropping-particle&quot;:&quot;&quot;},{&quot;family&quot;:&quot;Floros&quot;,&quot;given&quot;:&quot;Christos&quot;,&quot;parse-names&quot;:false,&quot;dropping-particle&quot;:&quot;&quot;,&quot;non-dropping-particle&quot;:&quot;&quot;}],&quot;container-title&quot;:&quot;Operational Research&quot;,&quot;DOI&quot;:&quot;10.1007/s12351-023-00745-1&quot;,&quot;ISBN&quot;:&quot;1235102300&quot;,&quot;ISSN&quot;:&quot;18661505&quot;,&quot;URL&quot;:&quot;https://doi.org/10.1007/s12351-023-00745-1&quot;,&quot;issued&quot;:{&quot;date-parts&quot;:[[2023]]},&quot;page&quot;:&quot;1-21&quot;,&quot;abstract&quot;:&quot;This paper tests how financial performance indicators and combined ESG score for large-cap stocks impact on stock return. In particular, we examine how market capitalization, price to book value, Sharpe ratio and ESG score of large-cap firms in Europe are related to their stock performance. We consider a panel data consisting of six European countries—Portugal, Italy, Greece, Spain, France and Germany—for the period 2010–2020. For Greek and French firms, a firm’s size tends to negatively affect its stock returns. The investors in European countries (except Italy) do not jeopardize their returns by investing in highly ESG scoring firms. We argue that the benefit of not investing in highly ESG-scoring firms might lead investors to select smaller size companies with a higher price to book value and higher Sharpe ratio, as it is more likely to generate higher returns. Moreover, Italian firms are more susceptible to ESG issues, as ESG performance and stock return seem to have a significant negative correlation. This valuable result was confirmed by conducting a robustness test for Europe as a whole using the Euronext100 index. Finally, we find no evidence that ESG motivates herding in our selected sample (this is not the case for Greece and France), while we report evidence of ESG herding behavior during the Covid-19 outbreak in Portugal, Italy and Greece.&quot;,&quot;publisher&quot;:&quot;Springer Berlin Heidelberg&quot;,&quot;issue&quot;:&quot;1&quot;,&quot;volume&quot;:&quot;23&quot;,&quot;container-title-short&quot;:&quot;&quot;},&quot;isTemporary&quot;:false}]},{&quot;citationID&quot;:&quot;MENDELEY_CITATION_122181c9-c885-40d8-9b72-f90558c7e33a&quot;,&quot;properties&quot;:{&quot;noteIndex&quot;:0},&quot;isEdited&quot;:false,&quot;manualOverride&quot;:{&quot;citeprocText&quot;:&quot;(Schramade, 2016)&quot;,&quot;isManuallyOverridden&quot;:false,&quot;manualOverrideText&quot;:&quot;&quot;},&quot;citationTag&quot;:&quot;MENDELEY_CITATION_v3_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&quot;,&quot;citationItems&quot;:[{&quot;id&quot;:&quot;8918ceab-b165-5d21-b727-4c786058e47b&quot;,&quot;itemData&quot;:{&quot;DOI&quot;:&quot;10.1080/20430795.2016.1176425&quot;,&quot;ISSN&quot;:&quot;20430809&quot;,&quot;abstract&quot;:&quot;True Environmental, Social and Governance issues (ESG) integration means ESG factors are systematically fed into the valuation models and investment decisions of analysts and portfolio managers (PMs). However, most ESG approaches fail to do this. As a result, sustainable investing is much less an application success than a marketing success. Our Value-Driver Adjustment approach is different: it ties into traditional valuation approaches by linking ESG issues to value drivers via their impact on business models and competitive positions. For equities, the initial results find that the average target price impact of ESG factors is 5% overall, and 10% conditional on non-zero adjustments; dispersion is wide as target price changes ranged from −23% to +71%. The investment team has experienced a pay-off in terms of more in-depth analysis of companies, a clearer view on risk and better informed decisions.&quot;,&quot;author&quot;:[{&quot;dropping-particle&quot;:&quot;&quot;,&quot;family&quot;:&quot;Schramade&quot;,&quot;given&quot;:&quot;Willem&quot;,&quot;non-dropping-particle&quot;:&quot;&quot;,&quot;parse-names&quot;:false,&quot;suffix&quot;:&quot;&quot;}],&quot;container-title&quot;:&quot;Journal of Sustainable Finance and Investment&quot;,&quot;id&quot;:&quot;8918ceab-b165-5d21-b727-4c786058e47b&quot;,&quot;issue&quot;:&quot;2&quot;,&quot;issued&quot;:{&quot;date-parts&quot;:[[&quot;2016&quot;]]},&quot;page&quot;:&quot;95-111&quot;,&quot;title&quot;:&quot;Integrating ESG into valuation models and investment decisions: the value-driver adjustment approach&quot;,&quot;type&quot;:&quot;article-journal&quot;,&quot;volume&quot;:&quot;6&quot;,&quot;container-title-short&quot;:&quot;&quot;},&quot;uris&quot;:[&quot;http://www.mendeley.com/documents/?uuid=29cefe59-9332-4de5-991c-248075bf366e&quot;],&quot;isTemporary&quot;:false,&quot;legacyDesktopId&quot;:&quot;29cefe59-9332-4de5-991c-248075bf366e&quot;}]},{&quot;citationID&quot;:&quot;MENDELEY_CITATION_15eeba3e-bda1-44ce-b051-d7785c08541d&quot;,&quot;properties&quot;:{&quot;noteIndex&quot;:0},&quot;isEdited&quot;:false,&quot;manualOverride&quot;:{&quot;isManuallyOverridden&quot;:true,&quot;citeprocText&quot;:&quot;(Anisa Kusumawardani et al., 2024)&quot;,&quot;manualOverrideText&quot;:&quot;(Kusumawardani et al., 2024)&quot;},&quot;citationTag&quot;:&quot;MENDELEY_CITATION_v3_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&quot;,&quot;citationItems&quot;:[{&quot;id&quot;:&quot;22c4b54a-2814-315b-8d25-689e26e43812&quot;,&quot;itemData&quot;:{&quot;type&quot;:&quot;article-journal&quot;,&quot;id&quot;:&quot;22c4b54a-2814-315b-8d25-689e26e43812&quot;,&quot;title&quot;:&quot;Sustainability Impact: A Representation of Social Enterprise Value&quot;,&quot;author&quot;:[{&quot;family&quot;:&quot;Anisa Kusumawardani&quot;,&quot;given&quot;:&quot;&quot;,&quot;parse-names&quot;:false,&quot;dropping-particle&quot;:&quot;&quot;,&quot;non-dropping-particle&quot;:&quot;&quot;},{&quot;family&quot;:&quot;Fibriyani Nur Khairin&quot;,&quot;given&quot;:&quot;&quot;,&quot;parse-names&quot;:false,&quot;dropping-particle&quot;:&quot;&quot;,&quot;non-dropping-particle&quot;:&quot;&quot;},{&quot;family&quot;:&quot;Ginting&quot;,&quot;given&quot;:&quot;Yoremia Lestari&quot;,&quot;parse-names&quot;:false,&quot;dropping-particle&quot;:&quot;&quot;,&quot;non-dropping-particle&quot;:&quot;&quot;}],&quot;container-title&quot;:&quot;Atestasi : Jurnal Ilmiah Akuntansi&quot;,&quot;DOI&quot;:&quot;10.57178/atestasi.v7i1.775&quot;,&quot;ISSN&quot;:&quot;2621-1963&quot;,&quot;issued&quot;:{&quot;date-parts&quot;:[[2024]]},&quot;page&quot;:&quot;431-441&quot;,&quot;abstract&quot;:&quot;Social enterprises have a unique characteristic in their business objectives, which is the element of profit as well as creating value that addresses social issues in society. In practice, the sustainability impact represents the value that shows how social enterprises establish strategies, conduct daily operations, and build partnerships with stakeholders. Therefore, this study aims to explore and understand the meaning of \&quot;impact\&quot; from the perspective of social enterprise actors. The research data consists of observations and interviews with social enterprise business actors, as well as documentation related to the research theme. Data analysis was conducted using a case study approach, which involves data reduction, coding, and theme determination, followed by interpreting the analysis results to address the research problem. The findings illustrate that the impact for social enterprises can be interpreted as creating positive changes in the lives of people in society. This is ingrained from the strategy setting to daily operations because success for a social enterprise is not only measured by profit but also by the social impact generated. Additionally, a social enterprise is also considered a green business when impact thinking correlates with sustainability principles.&quot;,&quot;issue&quot;:&quot;1&quot;,&quot;volume&quot;:&quot;7&quot;,&quot;container-title-short&quot;:&quot;&quot;},&quot;isTemporary&quot;:false}]},{&quot;citationID&quot;:&quot;MENDELEY_CITATION_dcd7ad79-c97c-4e17-962c-c972036bc836&quot;,&quot;properties&quot;:{&quot;noteIndex&quot;:0},&quot;isEdited&quot;:false,&quot;manualOverride&quot;:{&quot;isManuallyOverridden&quot;:false,&quot;citeprocText&quot;:&quot;(Lesmana &amp;#38; Yudaruddin, 2024)&quot;,&quot;manualOverrideText&quot;:&quot;&quot;},&quot;citationTag&quot;:&quot;MENDELEY_CITATION_v3_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&quot;,&quot;citationItems&quot;:[{&quot;id&quot;:&quot;30cc482e-dc30-3537-977b-b29756b47f4e&quot;,&quot;itemData&quot;:{&quot;type&quot;:&quot;article-journal&quot;,&quot;id&quot;:&quot;30cc482e-dc30-3537-977b-b29756b47f4e&quot;,&quot;title&quot;:&quot;Market Reaction to COVID-19 and Policy Response across different sectors: an event study on aseaN stock Market&quot;,&quot;author&quot;:[{&quot;family&quot;:&quot;Lesmana&quot;,&quot;given&quot;:&quot;D.&quot;,&quot;parse-names&quot;:false,&quot;dropping-particle&quot;:&quot;&quot;,&quot;non-dropping-particle&quot;:&quot;&quot;},{&quot;family&quot;:&quot;Yudaruddin&quot;,&quot;given&quot;:&quot;R.&quot;,&quot;parse-names&quot;:false,&quot;dropping-particle&quot;:&quot;&quot;,&quot;non-dropping-particle&quot;:&quot;&quot;}],&quot;container-title&quot;:&quot;Finance: Theory and Practice&quot;,&quot;DOI&quot;:&quot;10.26794/2587-5671-2024-28-1-30-42&quot;,&quot;ISSN&quot;:&quot;25877089&quot;,&quot;issued&quot;:{&quot;date-parts&quot;:[[2024]]},&quot;page&quot;:&quot;30-42&quot;,&quot;abstract&quot;:&quot;the purpose of the study is to investigate the market reaction to COVID-19 and the policy response in the ASEAN stock market. The subjects of this study are companies located in ASEAN countries (Indonesia, Malaysia, Thailand, the Philippines, and Vietnam) as many as 2349 companies. the basic methodology of this research uses the event study method using CAR (Cumulative Abnormal Return) as a measure of market reaction. We also regressed the effect of firm characteristics (SIZE, ROA, LEV, CASH, AGE) on market reaction. According to the paper’s results, the ASEAN stock market reacted negatively to the announcement of COVID-19 cases and deaths. In this condition, the markets in Malaysia, the Philippines, and Vietnam had the worst reactions to the pandemic outbreak. Moreover, the market negatively reacted to the policy response emphasizing the spread of this disease. We also find that several sectors also provided a negative reaction to COVID-19 and the policy response in the ASEAN stock market. In addition, the company’s characteristics significantly influenced the encouragement of market reactions to the pandemic and regulations. Practical implications were provided for policymakers regarding the need to consider market conditions in interventions in the spread of the health crisis. Investors should also consider the characteristics involved in handling the COVID-19 pandemic.&quot;,&quot;issue&quot;:&quot;1&quot;,&quot;volume&quot;:&quot;28&quot;,&quot;container-title-short&quot;:&quot;&quot;},&quot;isTemporary&quot;:false,&quot;suppress-author&quot;:false,&quot;composite&quot;:false,&quot;author-only&quot;:false}]},{&quot;citationID&quot;:&quot;MENDELEY_CITATION_0ebad126-dd9d-426b-9b45-07084feebed7&quot;,&quot;properties&quot;:{&quot;noteIndex&quot;:0},&quot;isEdited&quot;:false,&quot;manualOverride&quot;:{&quot;isManuallyOverridden&quot;:false,&quot;citeprocText&quot;:&quot;(Darolles et al., 2024)&quot;,&quot;manualOverrideText&quot;:&quot;&quot;},&quot;citationTag&quot;:&quot;MENDELEY_CITATION_v3_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&quot;,&quot;citationItems&quot;:[{&quot;id&quot;:&quot;8163f1e8-3328-3ffa-8612-94615d73a5e2&quot;,&quot;itemData&quot;:{&quot;type&quot;:&quot;report&quot;,&quot;id&quot;:&quot;8163f1e8-3328-3ffa-8612-94615d73a5e2&quot;,&quot;title&quot;:&quot;Understanding the effect of ESG scores on stock returns using mediation theory *&quot;,&quot;author&quot;:[{&quot;family&quot;:&quot;Darolles&quot;,&quot;given&quot;:&quot;Serge&quot;,&quot;parse-names&quot;:false,&quot;dropping-particle&quot;:&quot;&quot;,&quot;non-dropping-particle&quot;:&quot;&quot;},{&quot;family&quot;:&quot;Fol&quot;,&quot;given&quot;:&quot;Gaëlle&quot;,&quot;parse-names&quot;:false,&quot;dropping-particle&quot;:&quot;&quot;,&quot;non-dropping-particle&quot;:&quot;Le&quot;},{&quot;family&quot;:&quot;He&quot;,&quot;given&quot;:&quot;Yuyi&quot;,&quot;parse-names&quot;:false,&quot;dropping-particle&quot;:&quot;&quot;,&quot;non-dropping-particle&quot;:&quot;&quot;}],&quot;issued&quot;:{&quot;date-parts&quot;:[[2024]]},&quot;abstract&quot;:&quot;In this paper, we investigate the impact of ESG scores on stock returns and examine the channels, if any, through which ESG information is transmitted. The literature on the ESG transmission mechanism has essentially identified two channels (the \&quot;investor demand channel\&quot; and the \&quot;fundamentals or profitability channel\&quot;), but these channels are empirically difficult to identify and quantify. We then use a causal mediation model to address this issue, analysing whether ESG scores can predict future returns and identifying which channels are at play. Our results show that current ESG scores have a negative real effect on future stock returns and that the transmission channels are not the same depending on the pillar-either E, S, G, we focus on. The \&quot;investor demand channel\&quot; explains a significant part of the effect we observe empirically. The director fundamental-channel, which we would expect to be positive, is negative, except for G, leading in general to a negative impact of ESG scores on future stock returns. Such results prove that ESG scores do indeed contain information that can be exploited by asset managers in their portfolio choices.&quot;,&quot;container-title-short&quot;:&quot;&quot;},&quot;isTemporary&quot;:false,&quot;suppress-author&quot;:false,&quot;composite&quot;:false,&quot;author-only&quot;:false}]},{&quot;citationID&quot;:&quot;MENDELEY_CITATION_05dc203f-50c0-48e8-9c78-5024b5cfdc66&quot;,&quot;properties&quot;:{&quot;noteIndex&quot;:0},&quot;isEdited&quot;:false,&quot;manualOverride&quot;:{&quot;citeprocText&quot;:&quot;(T. T. Li et al., 2021)&quot;,&quot;isManuallyOverridden&quot;:true,&quot;manualOverrideText&quot;:&quot;(Li et al., 2021)&quot;},&quot;citationTag&quot;:&quot;MENDELEY_CITATION_v3_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&quot;,&quot;citationItems&quot;:[{&quot;id&quot;:&quot;0ae08679-6c18-5197-ae9b-aca0ef41876d&quot;,&quot;itemData&quot;:{&quot;DOI&quot;:&quot;10.3390/su132111663&quot;,&quot;ISSN&quot;:&quot;20711050&quot;,&quot;abstract&quot;:&quot;The sustainable development of the global economy and society calls for the practice of the environmental, social and governance (ESG) principle. The ESG principle has been developed for 17 years following its formal proposal in 2004. Countries around the world continue to promote the coordinated development of the environment, society, and governance in accordance with the ESG principle. In order to review and summarize ESG research, this study takes the literature related to ESG research as the research object and presents the cooperation status, hot spots, and trends of ESG research with the help of the literature analysis tool CiteSpace. On the basis of quantitative analysis results, this study presents an examination and comprehensive summary of progress in the research into ESG combined with a systematic literature review. This includes the theoretical basis of ESG research, the interaction between the dimensions of ESG, the impact of ESG on the economic consequences, the risk prevention role of ESG, and ESG measurement. Based on the systematic summary of research progress, this paper further refines the characteristics of ESG research, reveals the shortcomings of ESG research, and propose a focus for ESG research in the future in order to provide a reference for academic research and the practice of ESG.&quot;,&quot;author&quot;:[{&quot;dropping-particle&quot;:&quot;&quot;,&quot;family&quot;:&quot;Li&quot;,&quot;given&quot;:&quot;Ting Ting&quot;,&quot;non-dropping-particle&quot;:&quot;&quot;,&quot;parse-names&quot;:false,&quot;suffix&quot;:&quot;&quot;},{&quot;dropping-particle&quot;:&quot;&quot;,&quot;family&quot;:&quot;Wang&quot;,&quot;given&quot;:&quot;Kai&quot;,&quot;non-dropping-particle&quot;:&quot;&quot;,&quot;parse-names&quot;:false,&quot;suffix&quot;:&quot;&quot;},{&quot;dropping-particle&quot;:&quot;&quot;,&quot;family&quot;:&quot;Sueyoshi&quot;,&quot;given&quot;:&quot;Toshiyuki&quot;,&quot;non-dropping-particle&quot;:&quot;&quot;,&quot;parse-names&quot;:false,&quot;suffix&quot;:&quot;&quot;},{&quot;dropping-particle&quot;:&quot;&quot;,&quot;family&quot;:&quot;Wang&quot;,&quot;given&quot;:&quot;Derek D.&quot;,&quot;non-dropping-particle&quot;:&quot;&quot;,&quot;parse-names&quot;:false,&quot;suffix&quot;:&quot;&quot;}],&quot;container-title&quot;:&quot;Sustainability (Switzerland)&quot;,&quot;id&quot;:&quot;0ae08679-6c18-5197-ae9b-aca0ef41876d&quot;,&quot;issue&quot;:&quot;21&quot;,&quot;issued&quot;:{&quot;date-parts&quot;:[[&quot;2021&quot;]]},&quot;title&quot;:&quot;Esg: Research progress and future prospects&quot;,&quot;type&quot;:&quot;article-journal&quot;,&quot;volume&quot;:&quot;13&quot;,&quot;container-title-short&quot;:&quot;&quot;},&quot;uris&quot;:[&quot;http://www.mendeley.com/documents/?uuid=30d1206b-e196-4c61-9c68-87ce2af84c34&quot;],&quot;isTemporary&quot;:false,&quot;legacyDesktopId&quot;:&quot;30d1206b-e196-4c61-9c68-87ce2af84c34&quot;}]},{&quot;citationID&quot;:&quot;MENDELEY_CITATION_74d449d9-e74d-4ca1-81a6-ce133b753940&quot;,&quot;properties&quot;:{&quot;noteIndex&quot;:0},&quot;isEdited&quot;:false,&quot;manualOverride&quot;:{&quot;isManuallyOverridden&quot;:false,&quot;citeprocText&quot;:&quot;(Mccormick, 2024)&quot;,&quot;manualOverrideText&quot;:&quot;&quot;},&quot;citationTag&quot;:&quot;MENDELEY_CITATION_v3_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&quot;,&quot;citationItems&quot;:[{&quot;id&quot;:&quot;2a2482bb-4297-344d-bf3e-df0d90077d21&quot;,&quot;itemData&quot;:{&quot;type&quot;:&quot;report&quot;,&quot;id&quot;:&quot;2a2482bb-4297-344d-bf3e-df0d90077d21&quot;,&quot;title&quot;:&quot;Impact of ESG Ratings on Company Stock Price Returns&quot;,&quot;author&quot;:[{&quot;family&quot;:&quot;Mccormick&quot;,&quot;given&quot;:&quot;Benjamin&quot;,&quot;parse-names&quot;:false,&quot;dropping-particle&quot;:&quot;&quot;,&quot;non-dropping-particle&quot;:&quot;&quot;}],&quot;URL&quot;:&quot;https://digitalcommons.murraystate.edu/honorstheses&quot;,&quot;issued&quot;:{&quot;date-parts&quot;:[[2024]]},&quot;container-title-short&quot;:&quot;&quot;},&quot;isTemporary&quot;:false,&quot;suppress-author&quot;:false,&quot;composite&quot;:false,&quot;author-only&quot;:false}]},{&quot;citationID&quot;:&quot;MENDELEY_CITATION_bbda0e0a-b24b-4cc1-9814-a0b547905fde&quot;,&quot;properties&quot;:{&quot;noteIndex&quot;:0},&quot;isEdited&quot;:false,&quot;manualOverride&quot;:{&quot;isManuallyOverridden&quot;:true,&quot;citeprocText&quot;:&quot;(Darolles et al., 2024)&quot;,&quot;manualOverrideText&quot;:&quot;(Darolles et al., 2024).&quot;},&quot;citationTag&quot;:&quot;MENDELEY_CITATION_v3_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&quot;,&quot;citationItems&quot;:[{&quot;id&quot;:&quot;8163f1e8-3328-3ffa-8612-94615d73a5e2&quot;,&quot;itemData&quot;:{&quot;type&quot;:&quot;report&quot;,&quot;id&quot;:&quot;8163f1e8-3328-3ffa-8612-94615d73a5e2&quot;,&quot;title&quot;:&quot;Understanding the effect of ESG scores on stock returns using mediation theory *&quot;,&quot;author&quot;:[{&quot;family&quot;:&quot;Darolles&quot;,&quot;given&quot;:&quot;Serge&quot;,&quot;parse-names&quot;:false,&quot;dropping-particle&quot;:&quot;&quot;,&quot;non-dropping-particle&quot;:&quot;&quot;},{&quot;family&quot;:&quot;Fol&quot;,&quot;given&quot;:&quot;Gaëlle&quot;,&quot;parse-names&quot;:false,&quot;dropping-particle&quot;:&quot;&quot;,&quot;non-dropping-particle&quot;:&quot;Le&quot;},{&quot;family&quot;:&quot;He&quot;,&quot;given&quot;:&quot;Yuyi&quot;,&quot;parse-names&quot;:false,&quot;dropping-particle&quot;:&quot;&quot;,&quot;non-dropping-particle&quot;:&quot;&quot;}],&quot;issued&quot;:{&quot;date-parts&quot;:[[2024]]},&quot;abstract&quot;:&quot;In this paper, we investigate the impact of ESG scores on stock returns and examine the channels, if any, through which ESG information is transmitted. The literature on the ESG transmission mechanism has essentially identified two channels (the \&quot;investor demand channel\&quot; and the \&quot;fundamentals or profitability channel\&quot;), but these channels are empirically difficult to identify and quantify. We then use a causal mediation model to address this issue, analysing whether ESG scores can predict future returns and identifying which channels are at play. Our results show that current ESG scores have a negative real effect on future stock returns and that the transmission channels are not the same depending on the pillar-either E, S, G, we focus on. The \&quot;investor demand channel\&quot; explains a significant part of the effect we observe empirically. The director fundamental-channel, which we would expect to be positive, is negative, except for G, leading in general to a negative impact of ESG scores on future stock returns. Such results prove that ESG scores do indeed contain information that can be exploited by asset managers in their portfolio choices.&quot;,&quot;container-title-short&quot;:&quot;&quot;},&quot;isTemporary&quot;:false,&quot;suppress-author&quot;:false,&quot;composite&quot;:false,&quot;author-only&quot;:false}]},{&quot;citationID&quot;:&quot;MENDELEY_CITATION_2c6a02ac-e65e-4f72-bbe1-1c97a5824fc7&quot;,&quot;properties&quot;:{&quot;noteIndex&quot;:0},&quot;isEdited&quot;:false,&quot;manualOverride&quot;:{&quot;citeprocText&quot;:&quot;(Putri &amp;#38; Putri, 2023a)&quot;,&quot;isManuallyOverridden&quot;:true,&quot;manualOverrideText&quot;:&quot;(Putri &amp; Putri, 2023)&quot;},&quot;citationTag&quot;:&quot;MENDELEY_CITATION_v3_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&quot;,&quot;citationItems&quot;:[{&quot;id&quot;:&quot;fe5b1113-cea7-543f-838a-79ebffdd8238&quot;,&quot;itemData&quot;:{&quot;ISSN&quot;:&quot;2581-3889&quot;,&quot;abstract&quot;:&quot;This research aims to determine the effect Exchange. This study uses quantitative methods with secondary data. The population in this study are LQ45 companies listed on the Indonesian Stock Exchangeperiod 2017-2021. The number of samples in this study were 17 companies and the samples used were 82 samples. The sampling technique used was purposivesampling. The data analysis technique used was multiple linear regression analysis with the help of the SPSS 24 application. The results of the analysis show that partially Return On Assets (ROA), Debt to Assets Ratio (DAR), Dividend Payout Ratio (DPR) , and Net Profit Margin (NPM) have no effect on stock prices. Meanwhile , Return On Equity (ROE) and Debt to Equity Ratio (DER) affect stock prices.&quot;,&quot;author&quot;:[{&quot;dropping-particle&quot;:&quot;&quot;,&quot;family&quot;:&quot;Putri&quot;,&quot;given&quot;:&quot;Grecea Cipta Teratai&quot;,&quot;non-dropping-particle&quot;:&quot;&quot;,&quot;parse-names&quot;:false,&quot;suffix&quot;:&quot;&quot;},{&quot;dropping-particle&quot;:&quot;&quot;,&quot;family&quot;:&quot;Putri&quot;,&quot;given&quot;:&quot;Eskasari&quot;,&quot;non-dropping-particle&quot;:&quot;&quot;,&quot;parse-names&quot;:false,&quot;suffix&quot;:&quot;&quot;}],&quot;container-title&quot;:&quot;The International Journal of Business Management and Technology&quot;,&quot;id&quot;:&quot;fe5b1113-cea7-543f-838a-79ebffdd8238&quot;,&quot;issue&quot;:&quot;1&quot;,&quot;issued&quot;:{&quot;date-parts&quot;:[[&quot;2023&quot;]]},&quot;page&quot;:&quot;580-591&quot;,&quot;title&quot;:&quot;The Influence of Return On Assets (ROA), Return On Equity (ROE), Debt To Asset Ratio (DAR), Debt To Equity Ratio (DER), Dividend Payout Ratio (DPR), and Net Profit Margin (NPM) on Stock Prices&quot;,&quot;type&quot;:&quot;article-journal&quot;,&quot;volume&quot;:&quot;7&quot;,&quot;container-title-short&quot;:&quot;&quot;},&quot;uris&quot;:[&quot;http://www.mendeley.com/documents/?uuid=92c0fd22-6954-426d-a23f-f4bd2e922dc8&quot;],&quot;isTemporary&quot;:false,&quot;legacyDesktopId&quot;:&quot;92c0fd22-6954-426d-a23f-f4bd2e922dc8&quot;}]},{&quot;citationID&quot;:&quot;MENDELEY_CITATION_7fb395cb-030e-4e00-8930-e466b266a259&quot;,&quot;properties&quot;:{&quot;noteIndex&quot;:0},&quot;isEdited&quot;:false,&quot;manualOverride&quot;:{&quot;isManuallyOverridden&quot;:true,&quot;citeprocText&quot;:&quot;(Pandaya et al., n.d.)&quot;,&quot;manualOverrideText&quot;:&quot;(Pandaya et al., 2020).&quot;},&quot;citationTag&quot;:&quot;MENDELEY_CITATION_v3_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&quot;,&quot;citationItems&quot;:[{&quot;id&quot;:&quot;fb105fc2-c608-37dc-b2e9-f264501a9158&quot;,&quot;itemData&quot;:{&quot;type&quot;:&quot;article-journal&quot;,&quot;id&quot;:&quot;fb105fc2-c608-37dc-b2e9-f264501a9158&quot;,&quot;title&quot;:&quot;PENGARUH FAKTOR FUNDAMENTAL TERHADAP RETURN SAHAM&quot;,&quot;author&quot;:[{&quot;family&quot;:&quot;Pandaya&quot;,&quot;given&quot;:&quot;&quot;,&quot;parse-names&quot;:false,&quot;dropping-particle&quot;:&quot;&quot;,&quot;non-dropping-particle&quot;:&quot;&quot;},{&quot;family&quot;:&quot;Dwi&quot;,&quot;given&quot;:&quot;Julianti, Pujihastuti&quot;,&quot;parse-names&quot;:false,&quot;dropping-particle&quot;:&quot;&quot;,&quot;non-dropping-particle&quot;:&quot;&quot;},{&quot;family&quot;:&quot;Suprapta&quot;,&quot;given&quot;:&quot;Imam&quot;,&quot;parse-names&quot;:false,&quot;dropping-particle&quot;:&quot;&quot;,&quot;non-dropping-particle&quot;:&quot;&quot;}],&quot;ISSN&quot;:&quot;2716-3849&quot;,&quot;URL&quot;:&quot;http://ejournal.stiemj.ac.id/index.php/akuntansi&quot;,&quot;container-title-short&quot;:&quot;&quot;},&quot;isTemporary&quot;:false,&quot;suppress-author&quot;:false,&quot;composite&quot;:false,&quot;author-only&quot;:false}]},{&quot;citationID&quot;:&quot;MENDELEY_CITATION_976729f7-e82d-4d9c-be97-07d983aa0469&quot;,&quot;properties&quot;:{&quot;noteIndex&quot;:0},&quot;isEdited&quot;:false,&quot;manualOverride&quot;:{&quot;isManuallyOverridden&quot;:true,&quot;citeprocText&quot;:&quot;(Fitri &amp;#38; Purnamasari, 2018a)&quot;,&quot;manualOverrideText&quot;:&quot;(Fitri &amp; Purnamasari, 2018)&quot;},&quot;citationTag&quot;:&quot;MENDELEY_CITATION_v3_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&quot;,&quot;citationItems&quot;:[{&quot;id&quot;:&quot;e0aae7dc-69dd-365f-bb10-b9586d8383a9&quot;,&quot;itemData&quot;:{&quot;type&quot;:&quot;article-journal&quot;,&quot;id&quot;:&quot;e0aae7dc-69dd-365f-bb10-b9586d8383a9&quot;,&quot;title&quot;:&quot;Pengaruh Kebijakan Dividen terhadap Harga Saham (Studi pada Perusahaan Pertambangan di Bursa Efek Indonesia 2008-2012)&quot;,&quot;author&quot;:[{&quot;family&quot;:&quot;Fitri&quot;,&quot;given&quot;:&quot;Irma Kurnia&quot;,&quot;parse-names&quot;:false,&quot;dropping-particle&quot;:&quot;&quot;,&quot;non-dropping-particle&quot;:&quot;&quot;},{&quot;family&quot;:&quot;Purnamasari&quot;,&quot;given&quot;:&quot;Imas&quot;,&quot;parse-names&quot;:false,&quot;dropping-particle&quot;:&quot;&quot;,&quot;non-dropping-particle&quot;:&quot;&quot;}],&quot;container-title&quot;:&quot;Organum: Jurnal Saintifik Manajemen dan Akuntansi&quot;,&quot;DOI&quot;:&quot;10.35138/organum.v1i1.24&quot;,&quot;ISSN&quot;:&quot;2620-8156&quot;,&quot;issued&quot;:{&quot;date-parts&quot;:[[2018]]},&quot;page&quot;:&quot;8-14&quot;,&quot;abstract&quot;:&quot;Dividend policy is a decision that can be taken by the company in deciding whether the profit earned will be distributed in the form of dividends or retained for reinvestment. Bonuses could be used as a signal by investors to make investment decisions that will affect the company's stock price. The main purpose of this study is to identify whether dividend policy could convey information to the market which generates a reaction on stock prices. Research methods used descriptive and verification. An indicator of dividend policy was the dividend payout ratio, and stock prices used in this study was the closing share price. Samples in this study were ten mining companies on the Indonesia Stock Exchange that regularly pay dividends in 2008-2012. Analysis of the data used was a simple linear regression. Based on the research showed that the dividend policy affected stock prices.&quot;,&quot;issue&quot;:&quot;1&quot;,&quot;volume&quot;:&quot;1&quot;,&quot;container-title-short&quot;:&quot;&quot;},&quot;isTemporary&quot;:false,&quot;suppress-author&quot;:false,&quot;composite&quot;:false,&quot;author-only&quot;:false}]},{&quot;citationID&quot;:&quot;MENDELEY_CITATION_0ddcd245-f6cf-4890-ae16-855db95f4ae5&quot;,&quot;properties&quot;:{&quot;noteIndex&quot;:0},&quot;isEdited&quot;:false,&quot;manualOverride&quot;:{&quot;isManuallyOverridden&quot;:false,&quot;citeprocText&quot;:&quot;(Cornell, 2021)&quot;,&quot;manualOverrideText&quot;:&quot;&quot;},&quot;citationTag&quot;:&quot;MENDELEY_CITATION_v3_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&quot;,&quot;citationItems&quot;:[{&quot;id&quot;:&quot;071f777a-88de-3846-9ef3-fe61c2b501ac&quot;,&quot;itemData&quot;:{&quot;type&quot;:&quot;article-journal&quot;,&quot;id&quot;:&quot;071f777a-88de-3846-9ef3-fe61c2b501ac&quot;,&quot;title&quot;:&quot;ESG preferences, risk and return&quot;,&quot;author&quot;:[{&quot;family&quot;:&quot;Cornell&quot;,&quot;given&quot;:&quot;Bradford&quot;,&quot;parse-names&quot;:false,&quot;dropping-particle&quot;:&quot;&quot;,&quot;non-dropping-particle&quot;:&quot;&quot;}],&quot;container-title&quot;:&quot;European Financial Management&quot;,&quot;DOI&quot;:&quot;10.1111/eufm.12295&quot;,&quot;ISSN&quot;:&quot;1468036X&quot;,&quot;issued&quot;:{&quot;date-parts&quot;:[[2021]]},&quot;page&quot;:&quot;12-19&quot;,&quot;abstract&quot;:&quot;There are two primary factors that affect expected returns for companies with high ESG (environmental, social and governance) ratings—investor preferences and risk. Although investor preferences for highly rated ESG companies can lower the cost of capital, the flip side of the coin is lower expected returns for investors. Regarding risk, the jury remains out on whether there is an ESG-related risk factor. However, to the extent, ESG is a risk factor it also points towards lower expected returns for investments in highly rated companies. Though ESG investing may have social benefits, higher expected returns for investors are not among them.&quot;,&quot;issue&quot;:&quot;1&quot;,&quot;volume&quot;:&quot;27&quot;,&quot;container-title-short&quot;:&quot;&quot;},&quot;isTemporary&quot;:false,&quot;suppress-author&quot;:false,&quot;composite&quot;:false,&quot;author-only&quot;:false}]},{&quot;citationID&quot;:&quot;MENDELEY_CITATION_1d4bd941-94e3-423a-bc6a-7e7ec8e469e9&quot;,&quot;properties&quot;:{&quot;noteIndex&quot;:0},&quot;isEdited&quot;:false,&quot;manualOverride&quot;:{&quot;isManuallyOverridden&quot;:true,&quot;citeprocText&quot;:&quot;(Shanaev &amp;#38; Ghimire, 2022)&quot;,&quot;manualOverrideText&quot;:&quot;(Shanaev et al., 2022)&quot;},&quot;citationTag&quot;:&quot;MENDELEY_CITATION_v3_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&quot;,&quot;citationItems&quot;:[{&quot;id&quot;:&quot;3f613a0f-eec9-3591-a17c-447e5f230961&quot;,&quot;itemData&quot;:{&quot;type&quot;:&quot;article-journal&quot;,&quot;id&quot;:&quot;3f613a0f-eec9-3591-a17c-447e5f230961&quot;,&quot;title&quot;:&quot;When ESG meets AAA: The effect of ESG rating changes on stock returns&quot;,&quot;author&quot;:[{&quot;family&quot;:&quot;Shanaev&quot;,&quot;given&quot;:&quot;Savva&quot;,&quot;parse-names&quot;:false,&quot;dropping-particle&quot;:&quot;&quot;,&quot;non-dropping-particle&quot;:&quot;&quot;},{&quot;family&quot;:&quot;Ghimire&quot;,&quot;given&quot;:&quot;Binam&quot;,&quot;parse-names&quot;:false,&quot;dropping-particle&quot;:&quot;&quot;,&quot;non-dropping-particle&quot;:&quot;&quot;}],&quot;container-title&quot;:&quot;Finance Research Letters&quot;,&quot;DOI&quot;:&quot;10.1016/j.frl.2021.102302&quot;,&quot;ISSN&quot;:&quot;15446123&quot;,&quot;URL&quot;:&quot;https://doi.org/10.1016/j.frl.2021.102302&quot;,&quot;issued&quot;:{&quot;date-parts&quot;:[[2022]]},&quot;page&quot;:&quot;102302&quot;,&quot;abstract&quot;:&quot;This study is the first to employ calendar-time portfolio methodology to investigate the impact of 748 ESG rating changes on stock returns of US firms over 2016–2021. While ESG rating upgrades lead to positive yet inconsistently significant abnormal returns of 0.5% per month, downgrades are detrimental to stock performance, leading to statistically significant monthly risk-adjusted returns of -1.2% on average. These findings are more pronounced for ESG leaders than laggards and are robust to various asset-pricing model specifications. The effects of ESG rating levels are modest, with ESG laggards underperforming in risk-adjusted terms.&quot;,&quot;publisher&quot;:&quot;Elsevier Inc.&quot;,&quot;issue&quot;:&quot;July&quot;,&quot;volume&quot;:&quot;46&quot;,&quot;container-title-short&quot;:&quot;Financ Res Lett&quot;},&quot;isTemporary&quot;:false,&quot;suppress-author&quot;:false,&quot;composite&quot;:false,&quot;author-only&quot;:false}]},{&quot;citationID&quot;:&quot;MENDELEY_CITATION_efe82038-4155-459b-bd69-9ce3c10c2659&quot;,&quot;properties&quot;:{&quot;noteIndex&quot;:0},&quot;isEdited&quot;:false,&quot;manualOverride&quot;:{&quot;isManuallyOverridden&quot;:true,&quot;citeprocText&quot;:&quot;(Gavrilakis &amp;#38; Floros, 2023)&quot;,&quot;manualOverrideText&quot;:&quot;(Gavrilakis et al., 2023)&quot;},&quot;citationTag&quot;:&quot;MENDELEY_CITATION_v3_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&quot;,&quot;citationItems&quot;:[{&quot;id&quot;:&quot;460fe281-0804-37b7-9525-b980a0e8b6a9&quot;,&quot;itemData&quot;:{&quot;type&quot;:&quot;article-journal&quot;,&quot;id&quot;:&quot;460fe281-0804-37b7-9525-b980a0e8b6a9&quot;,&quot;title&quot;:&quot;ESG performance, herding behavior and stock market returns: evidence from Europe&quot;,&quot;author&quot;:[{&quot;family&quot;:&quot;Gavrilakis&quot;,&quot;given&quot;:&quot;Nektarios&quot;,&quot;parse-names&quot;:false,&quot;dropping-particle&quot;:&quot;&quot;,&quot;non-dropping-particle&quot;:&quot;&quot;},{&quot;family&quot;:&quot;Floros&quot;,&quot;given&quot;:&quot;Christos&quot;,&quot;parse-names&quot;:false,&quot;dropping-particle&quot;:&quot;&quot;,&quot;non-dropping-particle&quot;:&quot;&quot;}],&quot;container-title&quot;:&quot;Operational Research&quot;,&quot;DOI&quot;:&quot;10.1007/s12351-023-00745-1&quot;,&quot;ISBN&quot;:&quot;1235102300&quot;,&quot;ISSN&quot;:&quot;18661505&quot;,&quot;URL&quot;:&quot;https://doi.org/10.1007/s12351-023-00745-1&quot;,&quot;issued&quot;:{&quot;date-parts&quot;:[[2023]]},&quot;page&quot;:&quot;1-21&quot;,&quot;abstract&quot;:&quot;This paper tests how financial performance indicators and combined ESG score for large-cap stocks impact on stock return. In particular, we examine how market capitalization, price to book value, Sharpe ratio and ESG score of large-cap firms in Europe are related to their stock performance. We consider a panel data consisting of six European countries—Portugal, Italy, Greece, Spain, France and Germany—for the period 2010–2020. For Greek and French firms, a firm’s size tends to negatively affect its stock returns. The investors in European countries (except Italy) do not jeopardize their returns by investing in highly ESG scoring firms. We argue that the benefit of not investing in highly ESG-scoring firms might lead investors to select smaller size companies with a higher price to book value and higher Sharpe ratio, as it is more likely to generate higher returns. Moreover, Italian firms are more susceptible to ESG issues, as ESG performance and stock return seem to have a significant negative correlation. This valuable result was confirmed by conducting a robustness test for Europe as a whole using the Euronext100 index. Finally, we find no evidence that ESG motivates herding in our selected sample (this is not the case for Greece and France), while we report evidence of ESG herding behavior during the Covid-19 outbreak in Portugal, Italy and Greece.&quot;,&quot;publisher&quot;:&quot;Springer Berlin Heidelberg&quot;,&quot;issue&quot;:&quot;1&quot;,&quot;volume&quot;:&quot;23&quot;,&quot;container-title-short&quot;:&quot;&quot;},&quot;isTemporary&quot;:false,&quot;suppress-author&quot;:false,&quot;composite&quot;:false,&quot;author-only&quot;:false}]},{&quot;citationID&quot;:&quot;MENDELEY_CITATION_1f8b617f-f5dd-4ebe-bcdf-be9a232f9896&quot;,&quot;properties&quot;:{&quot;noteIndex&quot;:0},&quot;isEdited&quot;:false,&quot;manualOverride&quot;:{&quot;citeprocText&quot;:&quot;(Isnin Yulia Alfiani Rochman &amp;#38; Sari Andayani, 2023)&quot;,&quot;isManuallyOverridden&quot;:true,&quot;manualOverrideText&quot;:&quot;(Rochman et al., 2023)&quot;},&quot;citationTag&quot;:&quot;MENDELEY_CITATION_v3_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&quot;,&quot;citationItems&quot;:[{&quot;id&quot;:&quot;4dcf44b4-1855-5ef2-8ac3-2270f54d4881&quot;,&quot;itemData&quot;:{&quot;DOI&quot;:&quot;10.55606/akuntansi.v2i3.334&quot;,&quot;ISSN&quot;:&quot;2961-7871&quot;,&quot;abstract&quot;:&quot;This study aimed to test signalling theory in the phenomenon of window dressing anomaly, risk reduction of bad loans, and the 2023 recession issue. Macroeconomic variables were used as independent variables which were reflected by GDP, inflation, and BI interest rates; banking sub-sector share prices as the dependent variable; and the ratio of Non-Performing Loans as a mediating variable. The population in this study were banking sub-sector companies listed on the Indonesia Stock Exchange from 2018 to 2022. The research sample consisted of 12 companies obtained using a purposive sampling technique. Data analysis techniques and hypothesis testing using path analysis with the help of SPSS 25. The results of the study showed that the signal theory was not proven to always be appropriate in terms of stock price fluctuations and its relation to the phenomenon of the 2023 recession issue, as evidenced by the absence of a significant relationship between the independent and dependent variables. The implication of this research is for long-term investors to not to rush into making investment decisions due to concerns over issues that are currently being discussed, the truth of which cannot be ascertained.&quot;,&quot;author&quot;:[{&quot;dropping-particle&quot;:&quot;&quot;,&quot;family&quot;:&quot;Isnin Yulia Alfiani Rochman&quot;,&quot;given&quot;:&quot;&quot;,&quot;non-dropping-particle&quot;:&quot;&quot;,&quot;parse-names&quot;:false,&quot;suffix&quot;:&quot;&quot;},{&quot;dropping-particle&quot;:&quot;&quot;,&quot;family&quot;:&quot;Sari Andayani&quot;,&quot;given&quot;:&quot;&quot;,&quot;non-dropping-particle&quot;:&quot;&quot;,&quot;parse-names&quot;:false,&quot;suffix&quot;:&quot;&quot;}],&quot;container-title&quot;:&quot;Akuntansi&quot;,&quot;id&quot;:&quot;4dcf44b4-1855-5ef2-8ac3-2270f54d4881&quot;,&quot;issue&quot;:&quot;3&quot;,&quot;issued&quot;:{&quot;date-parts&quot;:[[&quot;2023&quot;]]},&quot;page&quot;:&quot;109-122&quot;,&quot;title&quot;:&quot;Teori Sinyal Dalam Anomali Window Dressing 2022 Dan Penurunan Risiko Kredit Macet Pada Subsektor Perbankan: Studi Kasus Isu Resesi 2023&quot;,&quot;type&quot;:&quot;article-journal&quot;,&quot;volume&quot;:&quot;2&quot;,&quot;container-title-short&quot;:&quot;&quot;},&quot;uris&quot;:[&quot;http://www.mendeley.com/documents/?uuid=3b9d4044-c6b5-4b61-977c-df899e0b2c75&quot;],&quot;isTemporary&quot;:false,&quot;legacyDesktopId&quot;:&quot;3b9d4044-c6b5-4b61-977c-df899e0b2c75&quot;}]},{&quot;citationID&quot;:&quot;MENDELEY_CITATION_c918036a-92fb-4756-bc0c-ff7bceb119ca&quot;,&quot;properties&quot;:{&quot;noteIndex&quot;:0},&quot;isEdited&quot;:false,&quot;manualOverride&quot;:{&quot;isManuallyOverridden&quot;:false,&quot;citeprocText&quot;:&quot;(Darolles et al., 2024)&quot;,&quot;manualOverrideText&quot;:&quot;&quot;},&quot;citationTag&quot;:&quot;MENDELEY_CITATION_v3_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&quot;,&quot;citationItems&quot;:[{&quot;id&quot;:&quot;8163f1e8-3328-3ffa-8612-94615d73a5e2&quot;,&quot;itemData&quot;:{&quot;type&quot;:&quot;report&quot;,&quot;id&quot;:&quot;8163f1e8-3328-3ffa-8612-94615d73a5e2&quot;,&quot;title&quot;:&quot;Understanding the effect of ESG scores on stock returns using mediation theory *&quot;,&quot;author&quot;:[{&quot;family&quot;:&quot;Darolles&quot;,&quot;given&quot;:&quot;Serge&quot;,&quot;parse-names&quot;:false,&quot;dropping-particle&quot;:&quot;&quot;,&quot;non-dropping-particle&quot;:&quot;&quot;},{&quot;family&quot;:&quot;Fol&quot;,&quot;given&quot;:&quot;Gaëlle&quot;,&quot;parse-names&quot;:false,&quot;dropping-particle&quot;:&quot;&quot;,&quot;non-dropping-particle&quot;:&quot;Le&quot;},{&quot;family&quot;:&quot;He&quot;,&quot;given&quot;:&quot;Yuyi&quot;,&quot;parse-names&quot;:false,&quot;dropping-particle&quot;:&quot;&quot;,&quot;non-dropping-particle&quot;:&quot;&quot;}],&quot;issued&quot;:{&quot;date-parts&quot;:[[2024]]},&quot;abstract&quot;:&quot;In this paper, we investigate the impact of ESG scores on stock returns and examine the channels, if any, through which ESG information is transmitted. The literature on the ESG transmission mechanism has essentially identified two channels (the \&quot;investor demand channel\&quot; and the \&quot;fundamentals or profitability channel\&quot;), but these channels are empirically difficult to identify and quantify. We then use a causal mediation model to address this issue, analysing whether ESG scores can predict future returns and identifying which channels are at play. Our results show that current ESG scores have a negative real effect on future stock returns and that the transmission channels are not the same depending on the pillar-either E, S, G, we focus on. The \&quot;investor demand channel\&quot; explains a significant part of the effect we observe empirically. The director fundamental-channel, which we would expect to be positive, is negative, except for G, leading in general to a negative impact of ESG scores on future stock returns. Such results prove that ESG scores do indeed contain information that can be exploited by asset managers in their portfolio choices.&quot;,&quot;container-title-short&quot;:&quot;&quot;},&quot;isTemporary&quot;:false,&quot;suppress-author&quot;:false,&quot;composite&quot;:false,&quot;author-only&quot;:false}]},{&quot;citationID&quot;:&quot;MENDELEY_CITATION_f85f3706-e19a-4327-9687-10105d0500be&quot;,&quot;properties&quot;:{&quot;noteIndex&quot;:0},&quot;isEdited&quot;:false,&quot;manualOverride&quot;:{&quot;isManuallyOverridden&quot;:true,&quot;citeprocText&quot;:&quot;(Yusma &amp;#38; Holiawati, 2019)&quot;,&quot;manualOverrideText&quot;:&quot;(Yusma et al., 2019)&quot;},&quot;citationTag&quot;:&quot;MENDELEY_CITATION_v3_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&quot;,&quot;citationItems&quot;:[{&quot;id&quot;:&quot;849c9917-643a-3cdb-932e-b8bea482b5d2&quot;,&quot;itemData&quot;:{&quot;type&quot;:&quot;article-journal&quot;,&quot;id&quot;:&quot;849c9917-643a-3cdb-932e-b8bea482b5d2&quot;,&quot;title&quot;:&quot;Investment Risk, Investment Opportunity Set Dan Return Saham&quot;,&quot;author&quot;:[{&quot;family&quot;:&quot;Yusma&quot;,&quot;given&quot;:&quot;Nuke&quot;,&quot;parse-names&quot;:false,&quot;dropping-particle&quot;:&quot;&quot;,&quot;non-dropping-particle&quot;:&quot;&quot;},{&quot;family&quot;:&quot;Holiawati&quot;,&quot;given&quot;:&quot;Holiawati&quot;,&quot;parse-names&quot;:false,&quot;dropping-particle&quot;:&quot;&quot;,&quot;non-dropping-particle&quot;:&quot;&quot;}],&quot;container-title&quot;:&quot;JABI (Jurnal Akuntansi Berkelanjutan Indonesia)&quot;,&quot;DOI&quot;:&quot;10.32493/jabi.v2i3.y2019.p393-406&quot;,&quot;ISSN&quot;:&quot;2614-8447&quot;,&quot;issued&quot;:{&quot;date-parts&quot;:[[2019]]},&quot;page&quot;:&quot;393-406&quot;,&quot;abstract&quot;:&quot;The purpose of this study was to determine the effect of investment risk and Investment Opportunity Set on stock returns in Manufacturing Companies in the Industrial Sector of Consumer Goods Listed on the Indonesia Stock Exchange 2013-2017.  This type of research is quantitative associative, namely to determine the relationship of two or more variables in this study using quantitative data or data in the form of numerical or numeric. The type of data used is secondary data, namely data obtained from IDX and PT Pefindo. The sampling technique was using purposive sampling technique with certain criteria, so that 58 samples were obtained. The method of data analysis uses multiple regression analysis and is accompanied by a statistical descriptive test, classic assumption test, hypothesis test (t test and F test). The results of the study state that partially investment risk proxied by market risk (beta) has no effect and is not significant on stock returns and Investment The Opportunity Set proxied with MBVA has an effect and significant on stock returns. Simultaneously investment risk and Investment Opportunity Set have an effect and significant to stock returns&quot;,&quot;issue&quot;:&quot;3&quot;,&quot;volume&quot;:&quot;2&quot;,&quot;container-title-short&quot;:&quot;&quot;},&quot;isTemporary&quot;:false,&quot;suppress-author&quot;:false,&quot;composite&quot;:false,&quot;author-only&quot;:false}]},{&quot;citationID&quot;:&quot;MENDELEY_CITATION_36cde78e-d1b8-4ed5-84e0-752387212458&quot;,&quot;properties&quot;:{&quot;noteIndex&quot;:0},&quot;isEdited&quot;:false,&quot;manualOverride&quot;:{&quot;isManuallyOverridden&quot;:true,&quot;citeprocText&quot;:&quot;(Yusma &amp;#38; Holiawati, 2019)&quot;,&quot;manualOverrideText&quot;:&quot;(Yusma et al., 2019)&quot;},&quot;citationTag&quot;:&quot;MENDELEY_CITATION_v3_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&quot;,&quot;citationItems&quot;:[{&quot;id&quot;:&quot;849c9917-643a-3cdb-932e-b8bea482b5d2&quot;,&quot;itemData&quot;:{&quot;type&quot;:&quot;article-journal&quot;,&quot;id&quot;:&quot;849c9917-643a-3cdb-932e-b8bea482b5d2&quot;,&quot;title&quot;:&quot;Investment Risk, Investment Opportunity Set Dan Return Saham&quot;,&quot;author&quot;:[{&quot;family&quot;:&quot;Yusma&quot;,&quot;given&quot;:&quot;Nuke&quot;,&quot;parse-names&quot;:false,&quot;dropping-particle&quot;:&quot;&quot;,&quot;non-dropping-particle&quot;:&quot;&quot;},{&quot;family&quot;:&quot;Holiawati&quot;,&quot;given&quot;:&quot;Holiawati&quot;,&quot;parse-names&quot;:false,&quot;dropping-particle&quot;:&quot;&quot;,&quot;non-dropping-particle&quot;:&quot;&quot;}],&quot;container-title&quot;:&quot;JABI (Jurnal Akuntansi Berkelanjutan Indonesia)&quot;,&quot;DOI&quot;:&quot;10.32493/jabi.v2i3.y2019.p393-406&quot;,&quot;ISSN&quot;:&quot;2614-8447&quot;,&quot;issued&quot;:{&quot;date-parts&quot;:[[2019]]},&quot;page&quot;:&quot;393-406&quot;,&quot;abstract&quot;:&quot;The purpose of this study was to determine the effect of investment risk and Investment Opportunity Set on stock returns in Manufacturing Companies in the Industrial Sector of Consumer Goods Listed on the Indonesia Stock Exchange 2013-2017.  This type of research is quantitative associative, namely to determine the relationship of two or more variables in this study using quantitative data or data in the form of numerical or numeric. The type of data used is secondary data, namely data obtained from IDX and PT Pefindo. The sampling technique was using purposive sampling technique with certain criteria, so that 58 samples were obtained. The method of data analysis uses multiple regression analysis and is accompanied by a statistical descriptive test, classic assumption test, hypothesis test (t test and F test). The results of the study state that partially investment risk proxied by market risk (beta) has no effect and is not significant on stock returns and Investment The Opportunity Set proxied with MBVA has an effect and significant on stock returns. Simultaneously investment risk and Investment Opportunity Set have an effect and significant to stock returns&quot;,&quot;issue&quot;:&quot;3&quot;,&quot;volume&quot;:&quot;2&quot;,&quot;container-title-short&quot;:&quot;&quot;},&quot;isTemporary&quot;:false,&quot;suppress-author&quot;:false,&quot;composite&quot;:false,&quot;author-only&quot;:false}]},{&quot;citationID&quot;:&quot;MENDELEY_CITATION_67a3d84c-dade-4563-84a7-c427bcfa3d16&quot;,&quot;properties&quot;:{&quot;noteIndex&quot;:0},&quot;isEdited&quot;:false,&quot;manualOverride&quot;:{&quot;citeprocText&quot;:&quot;(T. T. Li et al., 2021)&quot;,&quot;isManuallyOverridden&quot;:false,&quot;manualOverrideText&quot;:&quot;&quot;},&quot;citationTag&quot;:&quot;MENDELEY_CITATION_v3_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&quot;,&quot;citationItems&quot;:[{&quot;id&quot;:&quot;0ae08679-6c18-5197-ae9b-aca0ef41876d&quot;,&quot;itemData&quot;:{&quot;DOI&quot;:&quot;10.3390/su132111663&quot;,&quot;ISSN&quot;:&quot;20711050&quot;,&quot;abstract&quot;:&quot;The sustainable development of the global economy and society calls for the practice of the environmental, social and governance (ESG) principle. The ESG principle has been developed for 17 years following its formal proposal in 2004. Countries around the world continue to promote the coordinated development of the environment, society, and governance in accordance with the ESG principle. In order to review and summarize ESG research, this study takes the literature related to ESG research as the research object and presents the cooperation status, hot spots, and trends of ESG research with the help of the literature analysis tool CiteSpace. On the basis of quantitative analysis results, this study presents an examination and comprehensive summary of progress in the research into ESG combined with a systematic literature review. This includes the theoretical basis of ESG research, the interaction between the dimensions of ESG, the impact of ESG on the economic consequences, the risk prevention role of ESG, and ESG measurement. Based on the systematic summary of research progress, this paper further refines the characteristics of ESG research, reveals the shortcomings of ESG research, and propose a focus for ESG research in the future in order to provide a reference for academic research and the practice of ESG.&quot;,&quot;author&quot;:[{&quot;dropping-particle&quot;:&quot;&quot;,&quot;family&quot;:&quot;Li&quot;,&quot;given&quot;:&quot;Ting Ting&quot;,&quot;non-dropping-particle&quot;:&quot;&quot;,&quot;parse-names&quot;:false,&quot;suffix&quot;:&quot;&quot;},{&quot;dropping-particle&quot;:&quot;&quot;,&quot;family&quot;:&quot;Wang&quot;,&quot;given&quot;:&quot;Kai&quot;,&quot;non-dropping-particle&quot;:&quot;&quot;,&quot;parse-names&quot;:false,&quot;suffix&quot;:&quot;&quot;},{&quot;dropping-particle&quot;:&quot;&quot;,&quot;family&quot;:&quot;Sueyoshi&quot;,&quot;given&quot;:&quot;Toshiyuki&quot;,&quot;non-dropping-particle&quot;:&quot;&quot;,&quot;parse-names&quot;:false,&quot;suffix&quot;:&quot;&quot;},{&quot;dropping-particle&quot;:&quot;&quot;,&quot;family&quot;:&quot;Wang&quot;,&quot;given&quot;:&quot;Derek D.&quot;,&quot;non-dropping-particle&quot;:&quot;&quot;,&quot;parse-names&quot;:false,&quot;suffix&quot;:&quot;&quot;}],&quot;container-title&quot;:&quot;Sustainability (Switzerland)&quot;,&quot;id&quot;:&quot;0ae08679-6c18-5197-ae9b-aca0ef41876d&quot;,&quot;issue&quot;:&quot;21&quot;,&quot;issued&quot;:{&quot;date-parts&quot;:[[&quot;2021&quot;]]},&quot;title&quot;:&quot;Esg: Research progress and future prospects&quot;,&quot;type&quot;:&quot;article-journal&quot;,&quot;volume&quot;:&quot;13&quot;,&quot;container-title-short&quot;:&quot;&quot;},&quot;uris&quot;:[&quot;http://www.mendeley.com/documents/?uuid=30d1206b-e196-4c61-9c68-87ce2af84c34&quot;],&quot;isTemporary&quot;:false,&quot;legacyDesktopId&quot;:&quot;30d1206b-e196-4c61-9c68-87ce2af84c34&quot;}]},{&quot;citationID&quot;:&quot;MENDELEY_CITATION_908eb701-bf4c-47ac-b711-6df55d9a7aea&quot;,&quot;properties&quot;:{&quot;noteIndex&quot;:0},&quot;isEdited&quot;:false,&quot;manualOverride&quot;:{&quot;isManuallyOverridden&quot;:false,&quot;citeprocText&quot;:&quot;(Yang et al., 2018)&quot;,&quot;manualOverrideText&quot;:&quot;&quot;},&quot;citationTag&quot;:&quot;MENDELEY_CITATION_v3_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&quot;,&quot;citationItems&quot;:[{&quot;id&quot;:&quot;e55ba332-f83b-3d11-bc76-477ef3442b13&quot;,&quot;itemData&quot;:{&quot;type&quot;:&quot;report&quot;,&quot;id&quot;:&quot;e55ba332-f83b-3d11-bc76-477ef3442b13&quot;,&quot;title&quot;:&quot;Understanding ESG Ratings and ESG Indexes&quot;,&quot;author&quot;:[{&quot;family&quot;:&quot;Yang&quot;,&quot;given&quot;:&quot;T&quot;,&quot;parse-names&quot;:false,&quot;dropping-particle&quot;:&quot;&quot;,&quot;non-dropping-particle&quot;:&quot;&quot;},{&quot;family&quot;:&quot;in Boubaker&quot;,&quot;given&quot;:&quot;GSinclair&quot;,&quot;parse-names&quot;:false,&quot;dropping-particle&quot;:&quot;&quot;,&quot;non-dropping-particle&quot;:&quot;&quot;},{&quot;family&quot;:&quot;Sinclair&quot;,&quot;given&quot;:&quot;Graham&quot;,&quot;parse-names&quot;:false,&quot;dropping-particle&quot;:&quot;&quot;,&quot;non-dropping-particle&quot;:&quot;&quot;},{&quot;family&quot;:&quot;Yang&quot;,&quot;given&quot;:&quot;Tianxia&quot;,&quot;parse-names&quot;:false,&quot;dropping-particle&quot;:&quot;&quot;,&quot;non-dropping-particle&quot;:&quot;&quot;},{&quot;family&quot;:&quot;St Petersburg&quot;,&quot;given&quot;:&quot;Florida&quot;,&quot;parse-names&quot;:false,&quot;dropping-particle&quot;:&quot;&quot;,&quot;non-dropping-particle&quot;:&quot;&quot;},{&quot;family&quot;:&quot;Pagano&quot;,&quot;given&quot;:&quot;Michael S&quot;,&quot;parse-names&quot;:false,&quot;dropping-particle&quot;:&quot;&quot;,&quot;non-dropping-particle&quot;:&quot;&quot;},{&quot;family&quot;:&quot;Yang&quot;,&quot;given&quot;:&quot;Tina&quot;,&quot;parse-names&quot;:false,&quot;dropping-particle&quot;:&quot;&quot;,&quot;non-dropping-particle&quot;:&quot;&quot;}],&quot;URL&quot;:&quot;http://www.ussif.org/.&quot;,&quot;issued&quot;:{&quot;date-parts&quot;:[[2018]]},&quot;container-title-short&quot;:&quot;&quot;},&quot;isTemporary&quot;:false,&quot;suppress-author&quot;:false,&quot;composite&quot;:false,&quot;author-only&quot;:false}]},{&quot;citationID&quot;:&quot;MENDELEY_CITATION_c73e1e31-8745-4186-a3f3-87d3b3225616&quot;,&quot;properties&quot;:{&quot;noteIndex&quot;:0},&quot;isEdited&quot;:false,&quot;manualOverride&quot;:{&quot;isManuallyOverridden&quot;:false,&quot;citeprocText&quot;:&quot;(Mccormick, 2024)&quot;,&quot;manualOverrideText&quot;:&quot;&quot;},&quot;citationTag&quot;:&quot;MENDELEY_CITATION_v3_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&quot;,&quot;citationItems&quot;:[{&quot;id&quot;:&quot;2a2482bb-4297-344d-bf3e-df0d90077d21&quot;,&quot;itemData&quot;:{&quot;type&quot;:&quot;report&quot;,&quot;id&quot;:&quot;2a2482bb-4297-344d-bf3e-df0d90077d21&quot;,&quot;title&quot;:&quot;Impact of ESG Ratings on Company Stock Price Returns&quot;,&quot;author&quot;:[{&quot;family&quot;:&quot;Mccormick&quot;,&quot;given&quot;:&quot;Benjamin&quot;,&quot;parse-names&quot;:false,&quot;dropping-particle&quot;:&quot;&quot;,&quot;non-dropping-particle&quot;:&quot;&quot;}],&quot;URL&quot;:&quot;https://digitalcommons.murraystate.edu/honorstheses&quot;,&quot;issued&quot;:{&quot;date-parts&quot;:[[2024]]},&quot;container-title-short&quot;:&quot;&quot;},&quot;isTemporary&quot;:false,&quot;suppress-author&quot;:false,&quot;composite&quot;:false,&quot;author-only&quot;:false}]},{&quot;citationID&quot;:&quot;MENDELEY_CITATION_1f1a0f82-a304-43d1-997f-57ef588529ee&quot;,&quot;properties&quot;:{&quot;noteIndex&quot;:0},&quot;isEdited&quot;:false,&quot;manualOverride&quot;:{&quot;citeprocText&quot;:&quot;(Erlangga et al., 2021)&quot;,&quot;isManuallyOverridden&quot;:false,&quot;manualOverrideText&quot;:&quot;&quot;},&quot;citationTag&quot;:&quot;MENDELEY_CITATION_v3_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&quot;,&quot;citationItems&quot;:[{&quot;id&quot;:&quot;c3a29a2f-be3d-526c-ab4b-2835a3805310&quot;,&quot;itemData&quot;:{&quot;DOI&quot;:&quot;10.15408/akt.v14i1.20749&quot;,&quot;ISSN&quot;:&quot;1979-858X&quot;,&quot;abstract&quot;:&quot;This study aims to provide an overview of Green Accounting, disclosure of corporate social responsibility, company profitability and company value in manufacturing companies listed on the Indonesia Stock Exchange in 2019. The research method used is quantitative method with descriptive and verification methods. The sample of this research is 200 manufacturing companies listed on the Indonesia Stock Exchange in 2019. The data analysis method used in this study is the expansion path analysis of simple and multiple regression analysis, single test, multiple correlation coefficient (R) analysis, and coefficient of determination. While the hypothesis testing used is the statistical method of partial test (t test), simultaneous test (f test) and Sobel significant test using Eviews version 10 Enterprise. The results showed that there was a positive and significant effect on the implementation of Green Accounting and Corporate Social Responsibility Disclosure on the profitability and firm value. Profitability also significantly affected firm value, but the mediating effect of the profitability variable did not occur.&quot;,&quot;author&quot;:[{&quot;dropping-particle&quot;:&quot;&quot;,&quot;family&quot;:&quot;Erlangga&quot;,&quot;given&quot;:&quot;Catur Muhammad&quot;,&quot;non-dropping-particle&quot;:&quot;&quot;,&quot;parse-names&quot;:false,&quot;suffix&quot;:&quot;&quot;},{&quot;dropping-particle&quot;:&quot;&quot;,&quot;family&quot;:&quot;Fauzi&quot;,&quot;given&quot;:&quot;Achmad&quot;,&quot;non-dropping-particle&quot;:&quot;&quot;,&quot;parse-names&quot;:false,&quot;suffix&quot;:&quot;&quot;},{&quot;dropping-particle&quot;:&quot;&quot;,&quot;family&quot;:&quot;Sumiati&quot;,&quot;given&quot;:&quot;Ati&quot;,&quot;non-dropping-particle&quot;:&quot;&quot;,&quot;parse-names&quot;:false,&quot;suffix&quot;:&quot;&quot;}],&quot;container-title&quot;:&quot;Akuntabilitas&quot;,&quot;id&quot;:&quot;c3a29a2f-be3d-526c-ab4b-2835a3805310&quot;,&quot;issue&quot;:&quot;1&quot;,&quot;issued&quot;:{&quot;date-parts&quot;:[[&quot;2021&quot;]]},&quot;page&quot;:&quot;61-78&quot;,&quot;title&quot;:&quot;Penerapan Green Accounting dan Corporate Social Responsibility Disclosure Terhadap Nilai Perusahaan Melalui Profitabilitas&quot;,&quot;type&quot;:&quot;article-journal&quot;,&quot;volume&quot;:&quot;14&quot;,&quot;container-title-short&quot;:&quot;&quot;},&quot;uris&quot;:[&quot;http://www.mendeley.com/documents/?uuid=02232d04-79fd-4029-97ab-74d44af1a57a&quot;],&quot;isTemporary&quot;:false,&quot;legacyDesktopId&quot;:&quot;02232d04-79fd-4029-97ab-74d44af1a57a&quot;}]},{&quot;citationID&quot;:&quot;MENDELEY_CITATION_148d52f4-8fbb-4091-b9e3-8a319ea1058e&quot;,&quot;properties&quot;:{&quot;noteIndex&quot;:0},&quot;isEdited&quot;:false,&quot;manualOverride&quot;:{&quot;citeprocText&quot;:&quot;(Fitri &amp;#38; Purnamasari, 2018b)&quot;,&quot;isManuallyOverridden&quot;:true,&quot;manualOverrideText&quot;:&quot;(Fitri &amp; Purnamasari, 2018).&quot;},&quot;citationTag&quot;:&quot;MENDELEY_CITATION_v3_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&quot;,&quot;citationItems&quot;:[{&quot;id&quot;:&quot;f5ff0ebd-72f0-5f31-bb11-c1ed51c949cf&quot;,&quot;itemData&quot;:{&quot;DOI&quot;:&quot;10.35138/organum.v1i1.24&quot;,&quot;ISSN&quot;:&quot;2620-8156&quot;,&quot;abstract&quot;:&quot;Dividend policy is a decision that can be taken by the company in deciding whether the profit earned will be distributed in the form of dividends or retained for reinvestment. Bonuses could be used as a signal by investors to make investment decisions that will affect the company's stock price. The main purpose of this study is to identify whether dividend policy could convey information to the market which generates a reaction on stock prices. Research methods used descriptive and verification. An indicator of dividend policy was the dividend payout ratio, and stock prices used in this study was the closing share price. Samples in this study were ten mining companies on the Indonesia Stock Exchange that regularly pay dividends in 2008-2012. Analysis of the data used was a simple linear regression. Based on the research showed that the dividend policy affected stock prices.&quot;,&quot;author&quot;:[{&quot;dropping-particle&quot;:&quot;&quot;,&quot;family&quot;:&quot;Fitri&quot;,&quot;given&quot;:&quot;Irma Kurnia&quot;,&quot;non-dropping-particle&quot;:&quot;&quot;,&quot;parse-names&quot;:false,&quot;suffix&quot;:&quot;&quot;},{&quot;dropping-particle&quot;:&quot;&quot;,&quot;family&quot;:&quot;Purnamasari&quot;,&quot;given&quot;:&quot;Imas&quot;,&quot;non-dropping-particle&quot;:&quot;&quot;,&quot;parse-names&quot;:false,&quot;suffix&quot;:&quot;&quot;}],&quot;container-title&quot;:&quot;Organum: Jurnal Saintifik Manajemen dan Akuntansi&quot;,&quot;id&quot;:&quot;f5ff0ebd-72f0-5f31-bb11-c1ed51c949cf&quot;,&quot;issue&quot;:&quot;1&quot;,&quot;issued&quot;:{&quot;date-parts&quot;:[[&quot;2018&quot;]]},&quot;page&quot;:&quot;8-14&quot;,&quot;title&quot;:&quot;Pengaruh Kebijakan Dividen terhadap Harga Saham (Studi pada Perusahaan Pertambangan di Bursa Efek Indonesia 2008-2012)&quot;,&quot;type&quot;:&quot;article-journal&quot;,&quot;volume&quot;:&quot;1&quot;,&quot;container-title-short&quot;:&quot;&quot;},&quot;uris&quot;:[&quot;http://www.mendeley.com/documents/?uuid=65fdc205-1a97-4e1a-a59f-3ad4e6acdff0&quot;],&quot;isTemporary&quot;:false,&quot;legacyDesktopId&quot;:&quot;65fdc205-1a97-4e1a-a59f-3ad4e6acdff0&quot;}]},{&quot;citationID&quot;:&quot;MENDELEY_CITATION_c9d08318-4738-4c25-bd28-5eabf5ea9509&quot;,&quot;properties&quot;:{&quot;noteIndex&quot;:0},&quot;isEdited&quot;:false,&quot;manualOverride&quot;:{&quot;isManuallyOverridden&quot;:true,&quot;citeprocText&quot;:&quot;(Mccormick, 2024)&quot;,&quot;manualOverrideText&quot;:&quot;Mccormick, (2024)&quot;},&quot;citationTag&quot;:&quot;MENDELEY_CITATION_v3_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&quot;,&quot;citationItems&quot;:[{&quot;id&quot;:&quot;2a2482bb-4297-344d-bf3e-df0d90077d21&quot;,&quot;itemData&quot;:{&quot;type&quot;:&quot;report&quot;,&quot;id&quot;:&quot;2a2482bb-4297-344d-bf3e-df0d90077d21&quot;,&quot;title&quot;:&quot;Impact of ESG Ratings on Company Stock Price Returns&quot;,&quot;author&quot;:[{&quot;family&quot;:&quot;Mccormick&quot;,&quot;given&quot;:&quot;Benjamin&quot;,&quot;parse-names&quot;:false,&quot;dropping-particle&quot;:&quot;&quot;,&quot;non-dropping-particle&quot;:&quot;&quot;}],&quot;URL&quot;:&quot;https://digitalcommons.murraystate.edu/honorstheses&quot;,&quot;issued&quot;:{&quot;date-parts&quot;:[[2024]]},&quot;container-title-short&quot;:&quot;&quot;},&quot;isTemporary&quot;:false,&quot;suppress-author&quot;:false,&quot;composite&quot;:false,&quot;author-only&quot;:false}]},{&quot;citationID&quot;:&quot;MENDELEY_CITATION_bc0a02d9-a6ae-45a7-8a03-353a48ee9ea3&quot;,&quot;properties&quot;:{&quot;noteIndex&quot;:0},&quot;isEdited&quot;:false,&quot;manualOverride&quot;:{&quot;isManuallyOverridden&quot;:true,&quot;citeprocText&quot;:&quot;(Darolles et al., 2024)&quot;,&quot;manualOverrideText&quot;:&quot;Darolles et al., (2024)&quot;},&quot;citationTag&quot;:&quot;MENDELEY_CITATION_v3_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&quot;,&quot;citationItems&quot;:[{&quot;id&quot;:&quot;8163f1e8-3328-3ffa-8612-94615d73a5e2&quot;,&quot;itemData&quot;:{&quot;type&quot;:&quot;report&quot;,&quot;id&quot;:&quot;8163f1e8-3328-3ffa-8612-94615d73a5e2&quot;,&quot;title&quot;:&quot;Understanding the effect of ESG scores on stock returns using mediation theory *&quot;,&quot;author&quot;:[{&quot;family&quot;:&quot;Darolles&quot;,&quot;given&quot;:&quot;Serge&quot;,&quot;parse-names&quot;:false,&quot;dropping-particle&quot;:&quot;&quot;,&quot;non-dropping-particle&quot;:&quot;&quot;},{&quot;family&quot;:&quot;Fol&quot;,&quot;given&quot;:&quot;Gaëlle&quot;,&quot;parse-names&quot;:false,&quot;dropping-particle&quot;:&quot;&quot;,&quot;non-dropping-particle&quot;:&quot;Le&quot;},{&quot;family&quot;:&quot;He&quot;,&quot;given&quot;:&quot;Yuyi&quot;,&quot;parse-names&quot;:false,&quot;dropping-particle&quot;:&quot;&quot;,&quot;non-dropping-particle&quot;:&quot;&quot;}],&quot;issued&quot;:{&quot;date-parts&quot;:[[2024]]},&quot;abstract&quot;:&quot;In this paper, we investigate the impact of ESG scores on stock returns and examine the channels, if any, through which ESG information is transmitted. The literature on the ESG transmission mechanism has essentially identified two channels (the \&quot;investor demand channel\&quot; and the \&quot;fundamentals or profitability channel\&quot;), but these channels are empirically difficult to identify and quantify. We then use a causal mediation model to address this issue, analysing whether ESG scores can predict future returns and identifying which channels are at play. Our results show that current ESG scores have a negative real effect on future stock returns and that the transmission channels are not the same depending on the pillar-either E, S, G, we focus on. The \&quot;investor demand channel\&quot; explains a significant part of the effect we observe empirically. The director fundamental-channel, which we would expect to be positive, is negative, except for G, leading in general to a negative impact of ESG scores on future stock returns. Such results prove that ESG scores do indeed contain information that can be exploited by asset managers in their portfolio choices.&quot;,&quot;container-title-short&quot;:&quot;&quot;},&quot;isTemporary&quot;:false,&quot;suppress-author&quot;:false,&quot;composite&quot;:false,&quot;author-only&quot;:false}]},{&quot;citationID&quot;:&quot;MENDELEY_CITATION_b0ea52ff-dd98-4b4b-bb58-cf302bb31f57&quot;,&quot;properties&quot;:{&quot;noteIndex&quot;:0},&quot;isEdited&quot;:false,&quot;manualOverride&quot;:{&quot;isManuallyOverridden&quot;:true,&quot;citeprocText&quot;:&quot;(Fu, 2024)&quot;,&quot;manualOverrideText&quot;:&quot;Fu, (2024)&quot;},&quot;citationTag&quot;:&quot;MENDELEY_CITATION_v3_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&quot;,&quot;citationItems&quot;:[{&quot;id&quot;:&quot;e9ee8c1a-e829-3c65-abaa-9d8b141f4cab&quot;,&quot;itemData&quot;:{&quot;type&quot;:&quot;article-journal&quot;,&quot;id&quot;:&quot;e9ee8c1a-e829-3c65-abaa-9d8b141f4cab&quot;,&quot;title&quot;:&quot;ESG, Stock Returns and Stock Volatility: Evidence from Chinese Listed Companies&quot;,&quot;author&quot;:[{&quot;family&quot;:&quot;Fu&quot;,&quot;given&quot;:&quot;Jian&quot;,&quot;parse-names&quot;:false,&quot;dropping-particle&quot;:&quot;&quot;,&quot;non-dropping-particle&quot;:&quot;&quot;}],&quot;container-title&quot;:&quot;SHS Web of Conferences&quot;,&quot;DOI&quot;:&quot;10.1051/shsconf/202418102002&quot;,&quot;issued&quot;:{&quot;date-parts&quot;:[[2024]]},&quot;page&quot;:&quot;02002&quot;,&quot;abstract&quot;:&quot;Corporate sustainability is the top concern of the whole society, and whether environmental, social, and governance (ESG), as a way to measure corporate sustainability, has an impact on company stock returns and volatility is widely discussed. This article investigates how ESG performance influences the return of stocks and volatility for all A-share companies during the period of 2019 to 2022. The research employs the composite ESG score and the separate E, S, and G scores to evaluate the ESG performance of corporations, and employs regression models to examine the association between ESG score, individual score, and stock returns. Additionally, the study examines how the volatility of the stocks is related to the ESG score and individual score. In the results, the combined ESG score is significantly and negatively related to stock returns. Returns on stocks are significantly negatively influenced by individual E, S, and G scores. Moreover, stock volatility is significantly negatively correlated with the combined ESG score and individual score.&quot;,&quot;publisher&quot;:&quot;EDP Sciences&quot;,&quot;volume&quot;:&quot;181&quot;,&quot;container-title-short&quot;:&quot;&quot;},&quot;isTemporary&quot;:false,&quot;suppress-author&quot;:false,&quot;composite&quot;:false,&quot;author-only&quot;:false}]},{&quot;citationID&quot;:&quot;MENDELEY_CITATION_0020dd51-baad-4e2e-83e3-278a2f08d2c1&quot;,&quot;properties&quot;:{&quot;noteIndex&quot;:0},&quot;isEdited&quot;:false,&quot;manualOverride&quot;:{&quot;isManuallyOverridden&quot;:true,&quot;citeprocText&quot;:&quot;(Gavrilakis &amp;#38; Floros, 2023)&quot;,&quot;manualOverrideText&quot;:&quot;Gavrilakis et al., (2023)&quot;},&quot;citationTag&quot;:&quot;MENDELEY_CITATION_v3_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&quot;,&quot;citationItems&quot;:[{&quot;id&quot;:&quot;460fe281-0804-37b7-9525-b980a0e8b6a9&quot;,&quot;itemData&quot;:{&quot;type&quot;:&quot;article-journal&quot;,&quot;id&quot;:&quot;460fe281-0804-37b7-9525-b980a0e8b6a9&quot;,&quot;title&quot;:&quot;ESG performance, herding behavior and stock market returns: evidence from Europe&quot;,&quot;author&quot;:[{&quot;family&quot;:&quot;Gavrilakis&quot;,&quot;given&quot;:&quot;Nektarios&quot;,&quot;parse-names&quot;:false,&quot;dropping-particle&quot;:&quot;&quot;,&quot;non-dropping-particle&quot;:&quot;&quot;},{&quot;family&quot;:&quot;Floros&quot;,&quot;given&quot;:&quot;Christos&quot;,&quot;parse-names&quot;:false,&quot;dropping-particle&quot;:&quot;&quot;,&quot;non-dropping-particle&quot;:&quot;&quot;}],&quot;container-title&quot;:&quot;Operational Research&quot;,&quot;DOI&quot;:&quot;10.1007/s12351-023-00745-1&quot;,&quot;ISBN&quot;:&quot;1235102300&quot;,&quot;ISSN&quot;:&quot;18661505&quot;,&quot;URL&quot;:&quot;https://doi.org/10.1007/s12351-023-00745-1&quot;,&quot;issued&quot;:{&quot;date-parts&quot;:[[2023]]},&quot;page&quot;:&quot;1-21&quot;,&quot;abstract&quot;:&quot;This paper tests how financial performance indicators and combined ESG score for large-cap stocks impact on stock return. In particular, we examine how market capitalization, price to book value, Sharpe ratio and ESG score of large-cap firms in Europe are related to their stock performance. We consider a panel data consisting of six European countries—Portugal, Italy, Greece, Spain, France and Germany—for the period 2010–2020. For Greek and French firms, a firm’s size tends to negatively affect its stock returns. The investors in European countries (except Italy) do not jeopardize their returns by investing in highly ESG scoring firms. We argue that the benefit of not investing in highly ESG-scoring firms might lead investors to select smaller size companies with a higher price to book value and higher Sharpe ratio, as it is more likely to generate higher returns. Moreover, Italian firms are more susceptible to ESG issues, as ESG performance and stock return seem to have a significant negative correlation. This valuable result was confirmed by conducting a robustness test for Europe as a whole using the Euronext100 index. Finally, we find no evidence that ESG motivates herding in our selected sample (this is not the case for Greece and France), while we report evidence of ESG herding behavior during the Covid-19 outbreak in Portugal, Italy and Greece.&quot;,&quot;publisher&quot;:&quot;Springer Berlin Heidelberg&quot;,&quot;issue&quot;:&quot;1&quot;,&quot;volume&quot;:&quot;23&quot;,&quot;container-title-short&quot;:&quot;&quot;},&quot;isTemporary&quot;:false,&quot;suppress-author&quot;:false,&quot;composite&quot;:false,&quot;author-only&quot;:false}]},{&quot;citationID&quot;:&quot;MENDELEY_CITATION_c5426fc1-ada6-495e-a1d0-526ca2c188a2&quot;,&quot;properties&quot;:{&quot;noteIndex&quot;:0},&quot;isEdited&quot;:false,&quot;manualOverride&quot;:{&quot;isManuallyOverridden&quot;:true,&quot;citeprocText&quot;:&quot;(Kholilur &amp;#38; Wahyudi, 2023)&quot;,&quot;manualOverrideText&quot;:&quot;Kholilur et al., (2023)&quot;},&quot;citationTag&quot;:&quot;MENDELEY_CITATION_v3_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&quot;,&quot;citationItems&quot;:[{&quot;id&quot;:&quot;653a9b91-a8f9-3c87-9c4e-d28a433933d5&quot;,&quot;itemData&quot;:{&quot;type&quot;:&quot;article-journal&quot;,&quot;id&quot;:&quot;653a9b91-a8f9-3c87-9c4e-d28a433933d5&quot;,&quot;title&quot;:&quot;Pengaruh Rasio Solvabilitas, Rasio Profitabilitas dan Kebijakan Dividen Terhadap Harga Saham&quot;,&quot;author&quot;:[{&quot;family&quot;:&quot;Kholilur&quot;,&quot;given&quot;:&quot;rachman&quot;,&quot;parse-names&quot;:false,&quot;dropping-particle&quot;:&quot;&quot;,&quot;non-dropping-particle&quot;:&quot;&quot;},{&quot;family&quot;:&quot;Wahyudi&quot;,&quot;given&quot;:&quot;Ickhsanto&quot;,&quot;parse-names&quot;:false,&quot;dropping-particle&quot;:&quot;&quot;,&quot;non-dropping-particle&quot;:&quot;&quot;}],&quot;container-title&quot;:&quot;Jurnal Simki Economic&quot;,&quot;ISSN&quot;:&quot;2599-0748&quot;,&quot;URL&quot;:&quot;https://jiped.org/index.php/JSE&quot;,&quot;issued&quot;:{&quot;date-parts&quot;:[[2023]]},&quot;page&quot;:&quot;164-176&quot;,&quot;abstract&quot;:&quot;This study aims to identify the relationship between the Solvability Ratio (DAR), Profitability Ratio (ROA) and Dividend Policy (DPR) on Stock Prices. This study utilizes information obtained from the consumer goods industry's financial reports published on the IDX, and uses a purposive sampling test method by fulfilling the exploration step. This study took observations over 3 years from 2019-2021 and obtained 75 data from 25 consumer goods industries. The research method used with the Statistical Package for the Social Sciences (SPSS) is of secondary data type. Obtained from the research shows that the Solvability Ratio (DAR) has no positive effect on Stock Prices, Profitability Ratio (ROA) has a partial and significant positive effect on Stock Prices and Dividend Policy (DPR) has no positive effect on Stock Prices.&quot;,&quot;issue&quot;:&quot;1&quot;,&quot;volume&quot;:&quot;6&quot;,&quot;container-title-short&quot;:&quot;&quot;},&quot;isTemporary&quot;:false,&quot;suppress-author&quot;:false,&quot;composite&quot;:false,&quot;author-only&quot;:false}]},{&quot;citationID&quot;:&quot;MENDELEY_CITATION_71654632-2a17-4e77-8d32-ddde3c27ac0d&quot;,&quot;properties&quot;:{&quot;noteIndex&quot;:0},&quot;isEdited&quot;:false,&quot;manualOverride&quot;:{&quot;isManuallyOverridden&quot;:true,&quot;citeprocText&quot;:&quot;(Putri &amp;#38; Putri, 2023b)&quot;,&quot;manualOverrideText&quot;:&quot;Putri et al., (2023)&quot;},&quot;citationTag&quot;:&quot;MENDELEY_CITATION_v3_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&quot;,&quot;citationItems&quot;:[{&quot;id&quot;:&quot;938eafda-da51-36fc-87a7-e192a329b1c3&quot;,&quot;itemData&quot;:{&quot;type&quot;:&quot;article-journal&quot;,&quot;id&quot;:&quot;938eafda-da51-36fc-87a7-e192a329b1c3&quot;,&quot;title&quot;:&quot;The Influence of Return On Assets (ROA), Return On Equity (ROE), Debt To Asset Ratio (DAR), Debt To Equity Ratio (DER), Dividend Payout Ratio (DPR), and Net Profit Margin (NPM) on Stock Prices&quot;,&quot;author&quot;:[{&quot;family&quot;:&quot;Putri&quot;,&quot;given&quot;:&quot;Grecea Cipta Teratai&quot;,&quot;parse-names&quot;:false,&quot;dropping-particle&quot;:&quot;&quot;,&quot;non-dropping-particle&quot;:&quot;&quot;},{&quot;family&quot;:&quot;Putri&quot;,&quot;given&quot;:&quot;Eskasari&quot;,&quot;parse-names&quot;:false,&quot;dropping-particle&quot;:&quot;&quot;,&quot;non-dropping-particle&quot;:&quot;&quot;}],&quot;container-title&quot;:&quot;The International Journal of Business Management and Technology&quot;,&quot;ISSN&quot;:&quot;2581-3889&quot;,&quot;URL&quot;:&quot;www.theijbmt.com&quot;,&quot;issued&quot;:{&quot;date-parts&quot;:[[2023]]},&quot;page&quot;:&quot;580-591&quot;,&quot;abstract&quot;:&quot;This research aims to determine the effect Exchange. This study uses quantitative methods with secondary data. The population in this study are LQ45 companies listed on the Indonesian Stock Exchangeperiod 2017-2021. The number of samples in this study were 17 companies and the samples used were 82 samples. The sampling technique used was purposivesampling. The data analysis technique used was multiple linear regression analysis with the help of the SPSS 24 application. The results of the analysis show that partially Return On Assets (ROA), Debt to Assets Ratio (DAR), Dividend Payout Ratio (DPR) , and Net Profit Margin (NPM) have no effect on stock prices. Meanwhile , Return On Equity (ROE) and Debt to Equity Ratio (DER) affect stock prices.&quot;,&quot;issue&quot;:&quot;1&quot;,&quot;volume&quot;:&quot;7&quot;,&quot;container-title-short&quot;:&quot;&quot;},&quot;isTemporary&quot;:false,&quot;suppress-author&quot;:false,&quot;composite&quot;:false,&quot;author-only&quot;:false}]},{&quot;citationID&quot;:&quot;MENDELEY_CITATION_a026e3ab-c16c-4067-8950-11ab43d6a900&quot;,&quot;properties&quot;:{&quot;noteIndex&quot;:0},&quot;isEdited&quot;:false,&quot;manualOverride&quot;:{&quot;isManuallyOverridden&quot;:true,&quot;citeprocText&quot;:&quot;(Aditya, 2022)&quot;,&quot;manualOverrideText&quot;:&quot;Aditya,(2022)&quot;},&quot;citationTag&quot;:&quot;MENDELEY_CITATION_v3_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&quot;,&quot;citationItems&quot;:[{&quot;id&quot;:&quot;2c32f7b2-fa37-3705-9cb5-979a06455e7c&quot;,&quot;itemData&quot;:{&quot;type&quot;:&quot;article-journal&quot;,&quot;id&quot;:&quot;2c32f7b2-fa37-3705-9cb5-979a06455e7c&quot;,&quot;title&quot;:&quot;Implementation ESG Rating and Dividend Policy on Stock Return Implementasi Rating ESG dan Kebijakan Dividen terhadap Return Saham&quot;,&quot;author&quot;:[{&quot;family&quot;:&quot;Aditya&quot;,&quot;given&quot;:&quot;M&quot;,&quot;parse-names&quot;:false,&quot;dropping-particle&quot;:&quot;&quot;,&quot;non-dropping-particle&quot;:&quot;&quot;}],&quot;container-title&quot;:&quot;Jurnal Kajian Ekonomi, Manajemen &amp; Akuntansi&quot;,&quot;ISSN&quot;:&quot;2807-3967&quot;,&quot;URL&quot;:&quot;http://jurnal.unda.ac.id/index.php/KEIZAI/index&quot;,&quot;issued&quot;:{&quot;date-parts&quot;:[[2022]]},&quot;page&quot;:&quot;48-56&quot;,&quot;abstract&quot;:&quot;The purpose of this study is to examine the effect of ESG rating and dividend policy, while PER, and market capitalization as control variables on stock returns in the period 15 September 2021 to 15 March 2022. The sample of this study is all companies listed in the ESGLeaders30 index30. This study uses multiple regression analysis using Eviews 9. The results of this study indicate that the ESG rating, and dividend policy do not have a significant effect on stock returns, this is because there are other factors that affect stock returns such as: company fundamentals, micro economics, macroeconomics, and conditions. Covid-19. Meanwhile, dividend policy has a significant positive effect on stock returns. Abstract-Tujuan dari penelitian ini adalah untuk menguji pengaruh rating ESG dan kebijakan dividen, sedangkan PER, dan market capitalization sebagai variabel kontrol terhadap return saham pada periode 15 September 2021 sampai 15 Maret 2022. Sampel dari penelitian ini adalah seluruh perusahaan yang terdaftar dalam indeks ESGLeaders30. Penelitian ini menggunakan analisis regresi berganda menggunakan Eviews 9. Hasil penelitian ini menunjukkan bahwa rating ESG tidak berpengaruh signifikan terhadap return saham sedangkan kebijakan dividen berpengaruh signifikan positif terhadap return saham.&quot;,&quot;issue&quot;:&quot;1&quot;,&quot;volume&quot;:&quot;3&quot;,&quot;container-title-short&quot;:&quot;&quot;},&quot;isTemporary&quot;:false,&quot;suppress-author&quot;:false,&quot;composite&quot;:false,&quot;author-only&quot;:false}]},{&quot;citationID&quot;:&quot;MENDELEY_CITATION_32bf3150-122f-489e-a4b7-e68f22b86084&quot;,&quot;properties&quot;:{&quot;noteIndex&quot;:0},&quot;isEdited&quot;:false,&quot;manualOverride&quot;:{&quot;isManuallyOverridden&quot;:true,&quot;citeprocText&quot;:&quot;(Ningsih &amp;#38; Kristanti Maharani, 2022)&quot;,&quot;manualOverrideText&quot;:&quot;Ningsih et al., (2022)&quot;},&quot;citationTag&quot;:&quot;MENDELEY_CITATION_v3_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&quot;,&quot;citationItems&quot;:[{&quot;id&quot;:&quot;d5c22e5e-aa9b-345b-b36c-58df88ebb4ef&quot;,&quot;itemData&quot;:{&quot;type&quot;:&quot;article-journal&quot;,&quot;id&quot;:&quot;d5c22e5e-aa9b-345b-b36c-58df88ebb4ef&quot;,&quot;title&quot;:&quot;PENGARUH KEBIJAKAN DIVIDEN, RETURN ON ASSET DAN RETURN ON EQUITY TERHADAP RETURN SAHAM&quot;,&quot;author&quot;:[{&quot;family&quot;:&quot;Ningsih&quot;,&quot;given&quot;:&quot;Wiwi Widya&quot;,&quot;parse-names&quot;:false,&quot;dropping-particle&quot;:&quot;&quot;,&quot;non-dropping-particle&quot;:&quot;&quot;},{&quot;family&quot;:&quot;Kristanti Maharani&quot;,&quot;given&quot;:&quot;Novera&quot;,&quot;parse-names&quot;:false,&quot;dropping-particle&quot;:&quot;&quot;,&quot;non-dropping-particle&quot;:&quot;&quot;}],&quot;ISSN&quot;:&quot;2715-0186&quot;,&quot;URL&quot;:&quot;www.investasi.kontan.co.id&quot;,&quot;issued&quot;:{&quot;date-parts&quot;:[[2022]]},&quot;issue&quot;:&quot;1&quot;,&quot;volume&quot;:&quot;5&quot;,&quot;container-title-short&quot;:&quot;&quot;},&quot;isTemporary&quot;:false,&quot;suppress-author&quot;:false,&quot;composite&quot;:false,&quot;author-only&quot;:false}]},{&quot;citationID&quot;:&quot;MENDELEY_CITATION_0e7c44ee-6dd0-4fd5-9929-aa46180dcfec&quot;,&quot;properties&quot;:{&quot;noteIndex&quot;:0},&quot;isEdited&quot;:false,&quot;manualOverride&quot;:{&quot;isManuallyOverridden&quot;:true,&quot;citeprocText&quot;:&quot;(S. Li et al., 2022)&quot;,&quot;manualOverrideText&quot;:&quot;Li et al., (2022)&quot;},&quot;citationTag&quot;:&quot;MENDELEY_CITATION_v3_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&quot;,&quot;citationItems&quot;:[{&quot;id&quot;:&quot;676f6b26-1401-30d8-b0b1-df2b702ab5ef&quot;,&quot;itemData&quot;:{&quot;type&quot;:&quot;article-journal&quot;,&quot;id&quot;:&quot;676f6b26-1401-30d8-b0b1-df2b702ab5ef&quot;,&quot;title&quot;:&quot;Evaluation of ESG Ratings for Chinese Listed Companies From the Perspective of Stock Price Crash Risk&quot;,&quot;author&quot;:[{&quot;family&quot;:&quot;Li&quot;,&quot;given&quot;:&quot;Sicheng&quot;,&quot;parse-names&quot;:false,&quot;dropping-particle&quot;:&quot;&quot;,&quot;non-dropping-particle&quot;:&quot;&quot;},{&quot;family&quot;:&quot;Yin&quot;,&quot;given&quot;:&quot;Pengfei&quot;,&quot;parse-names&quot;:false,&quot;dropping-particle&quot;:&quot;&quot;,&quot;non-dropping-particle&quot;:&quot;&quot;},{&quot;family&quot;:&quot;Liu&quot;,&quot;given&quot;:&quot;Shuai&quot;,&quot;parse-names&quot;:false,&quot;dropping-particle&quot;:&quot;&quot;,&quot;non-dropping-particle&quot;:&quot;&quot;}],&quot;container-title&quot;:&quot;Frontiers in Environmental Science&quot;,&quot;DOI&quot;:&quot;10.3389/fenvs.2022.933639&quot;,&quot;ISSN&quot;:&quot;2296665X&quot;,&quot;issued&quot;:{&quot;date-parts&quot;:[[2022]]},&quot;page&quot;:&quot;1-12&quot;,&quot;abstract&quot;:&quot;ESG investment strategy has attracted increasing attention from the financial market, and the inconsistency of enterprise ESG rating results of different rating agencies has gradually become the focus of attention of regulators and investors. In this article, the listed companies with ESG ratings in Shanghai and Shenzhen A-shares from 2016 to 2020 were selected as the research samples. Combined with difference-in-differences model and ordinary least squares methods, the rationality of these ESG ratings was evaluated by examining the difference in the impact of three international ESG rating agencies, such as Bloomberg, and three Chinese ESG rating agencies, such as Sino-securities, on the stock price crash risk. The research findings are as follows: First, after incorporating the ESG ratings of FTSE Russell, MSCI, and China Alliance of Social Value Investment, the stock price crash risk of enterprises is significantly reduced. Second, the company's share price crash risk will be lower when the ESG evaluation results of Bloomberg or MSCI is better. Third, compared with social indicators, investors pay more attention to the environmental performance of enterprises in decision making. Enterprises with high environmental scores have lower stock price crash risk. The findings of this article play an enlightening role for China to improve its ESG system, construct an ESG disclosure policy, and improve the market role of ESG rating.&quot;,&quot;issue&quot;:&quot;June&quot;,&quot;volume&quot;:&quot;10&quot;,&quot;container-title-short&quot;:&quot;Front Environ Sci&quot;},&quot;isTemporary&quot;:false,&quot;suppress-author&quot;:false,&quot;composite&quot;:false,&quot;author-only&quot;:false}]},{&quot;citationID&quot;:&quot;MENDELEY_CITATION_af242234-71d3-4ab4-b690-19c48b8816a9&quot;,&quot;properties&quot;:{&quot;noteIndex&quot;:0},&quot;isEdited&quot;:false,&quot;manualOverride&quot;:{&quot;isManuallyOverridden&quot;:true,&quot;citeprocText&quot;:&quot;(Shanaev &amp;#38; Ghimire, 2022)&quot;,&quot;manualOverrideText&quot;:&quot;Shanaev et al., 2022)&quot;},&quot;citationTag&quot;:&quot;MENDELEY_CITATION_v3_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&quot;,&quot;citationItems&quot;:[{&quot;id&quot;:&quot;3f613a0f-eec9-3591-a17c-447e5f230961&quot;,&quot;itemData&quot;:{&quot;type&quot;:&quot;article-journal&quot;,&quot;id&quot;:&quot;3f613a0f-eec9-3591-a17c-447e5f230961&quot;,&quot;title&quot;:&quot;When ESG meets AAA: The effect of ESG rating changes on stock returns&quot;,&quot;author&quot;:[{&quot;family&quot;:&quot;Shanaev&quot;,&quot;given&quot;:&quot;Savva&quot;,&quot;parse-names&quot;:false,&quot;dropping-particle&quot;:&quot;&quot;,&quot;non-dropping-particle&quot;:&quot;&quot;},{&quot;family&quot;:&quot;Ghimire&quot;,&quot;given&quot;:&quot;Binam&quot;,&quot;parse-names&quot;:false,&quot;dropping-particle&quot;:&quot;&quot;,&quot;non-dropping-particle&quot;:&quot;&quot;}],&quot;container-title&quot;:&quot;Finance Research Letters&quot;,&quot;DOI&quot;:&quot;10.1016/j.frl.2021.102302&quot;,&quot;ISSN&quot;:&quot;15446123&quot;,&quot;URL&quot;:&quot;https://doi.org/10.1016/j.frl.2021.102302&quot;,&quot;issued&quot;:{&quot;date-parts&quot;:[[2022]]},&quot;page&quot;:&quot;102302&quot;,&quot;abstract&quot;:&quot;This study is the first to employ calendar-time portfolio methodology to investigate the impact of 748 ESG rating changes on stock returns of US firms over 2016–2021. While ESG rating upgrades lead to positive yet inconsistently significant abnormal returns of 0.5% per month, downgrades are detrimental to stock performance, leading to statistically significant monthly risk-adjusted returns of -1.2% on average. These findings are more pronounced for ESG leaders than laggards and are robust to various asset-pricing model specifications. The effects of ESG rating levels are modest, with ESG laggards underperforming in risk-adjusted terms.&quot;,&quot;publisher&quot;:&quot;Elsevier Inc.&quot;,&quot;issue&quot;:&quot;July&quot;,&quot;volume&quot;:&quot;46&quot;,&quot;container-title-short&quot;:&quot;Financ Res Lett&quot;},&quot;isTemporary&quot;:false,&quot;suppress-author&quot;:false,&quot;composite&quot;:false,&quot;author-only&quot;:false}]},{&quot;citationID&quot;:&quot;MENDELEY_CITATION_25eaec07-8ad8-4162-bd50-540ea471f4ff&quot;,&quot;properties&quot;:{&quot;noteIndex&quot;:0},&quot;isEdited&quot;:false,&quot;manualOverride&quot;:{&quot;isManuallyOverridden&quot;:false,&quot;citeprocText&quot;:&quot;(Mccormick, 2024)&quot;,&quot;manualOverrideText&quot;:&quot;&quot;},&quot;citationTag&quot;:&quot;MENDELEY_CITATION_v3_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&quot;,&quot;citationItems&quot;:[{&quot;id&quot;:&quot;2a2482bb-4297-344d-bf3e-df0d90077d21&quot;,&quot;itemData&quot;:{&quot;type&quot;:&quot;report&quot;,&quot;id&quot;:&quot;2a2482bb-4297-344d-bf3e-df0d90077d21&quot;,&quot;title&quot;:&quot;Impact of ESG Ratings on Company Stock Price Returns&quot;,&quot;author&quot;:[{&quot;family&quot;:&quot;Mccormick&quot;,&quot;given&quot;:&quot;Benjamin&quot;,&quot;parse-names&quot;:false,&quot;dropping-particle&quot;:&quot;&quot;,&quot;non-dropping-particle&quot;:&quot;&quot;}],&quot;URL&quot;:&quot;https://digitalcommons.murraystate.edu/honorstheses&quot;,&quot;issued&quot;:{&quot;date-parts&quot;:[[2024]]},&quot;container-title-short&quot;:&quot;&quot;},&quot;isTemporary&quot;:false,&quot;suppress-author&quot;:false,&quot;composite&quot;:false,&quot;author-only&quot;:false}]},{&quot;citationID&quot;:&quot;MENDELEY_CITATION_1c86ef24-5f4d-4328-9448-c72a862e71bc&quot;,&quot;properties&quot;:{&quot;noteIndex&quot;:0},&quot;isEdited&quot;:false,&quot;manualOverride&quot;:{&quot;isManuallyOverridden&quot;:false,&quot;citeprocText&quot;:&quot;(Alamsyah, 2019)&quot;,&quot;manualOverrideText&quot;:&quot;&quot;},&quot;citationTag&quot;:&quot;MENDELEY_CITATION_v3_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&quot;,&quot;citationItems&quot;:[{&quot;id&quot;:&quot;bece8f7c-0d42-35ed-bfa8-267ccbf60532&quot;,&quot;itemData&quot;:{&quot;type&quot;:&quot;article-journal&quot;,&quot;id&quot;:&quot;bece8f7c-0d42-35ed-bfa8-267ccbf60532&quot;,&quot;title&quot;:&quot;Pengaruh profitabilitas, ukuran perusahaan dan nilai pasar terhadap harga \nsaham pada sub sektor pertambangan logam dan mineral di bursa efek indonesia \n(bei)&quot;,&quot;author&quot;:[{&quot;family&quot;:&quot;Alamsyah&quot;,&quot;given&quot;:&quot;Fuad&quot;,&quot;parse-names&quot;:false,&quot;dropping-particle&quot;:&quot;&quot;,&quot;non-dropping-particle&quot;:&quot;&quot;}],&quot;container-title&quot;:&quot;Jurnal Manajemen&quot;,&quot;issued&quot;:{&quot;date-parts&quot;:[[2019]]},&quot;page&quot;:&quot;170-178&quot;,&quot;abstract&quot;:&quot;Sebuah perusahaan dalam menjalankan aktivitas usahanya pasti memiliki tujuan yang jelas. \nTujuan tersebut seperti mencapai keuntungan yang maksimal, memakmurkan para pemilik saham serta \nmemaksimalkan nilai perusahaan yang tercermin pada harga sahamnya. Indikator yang berkaitan \ndengan tujuan perusahaan tersebut menggunakan pengukuran Profitabilitas, Ukuran Perusahaan dan \nNilai pasar dalam perusahaan tersebut. Metode yang digunakan dalam penelitian ini dengan \nmenggunakan metode regresi berganda yang terdiri dari rasio profitabilitas yang meliputi ROA dan \nROE, Ukuran Perusahaan dengan proxi logaritma natural (LN) total asset serta nilai pasar yang terdiri \ndari rasio PER dan PBV. Dari hasil uji analisis diperoleh hasil bahwa secara keseluruhan variabel \nindependen yang terdiri dari ROA, ROE, Ln total asset, PER dan PBV berpengaruh signifikan terhadap \nvariabel dependen yaitu harga saham. Adapun secara parsial diperoleh hasil bahwa variabel yang \nberpengaruh signifikan terhadap harga saham yaitu ROA (X1), ROE (X2), Ln Total Aktiva (X3) dan \nPBV (X5), sedangkan 1 (satu) variabel yang tidak berpengaruh terhadap harga saham yaitu PER (X4).\nKata Kunci: Profitabilitas; ukuran perusahaan; nilai pasar; harga saham&quot;,&quot;issue&quot;:&quot;2&quot;,&quot;volume&quot;:&quot;11&quot;,&quot;container-title-short&quot;:&quot;&quot;},&quot;isTemporary&quot;:false,&quot;suppress-author&quot;:false,&quot;composite&quot;:false,&quot;author-only&quot;:false}]},{&quot;citationID&quot;:&quot;MENDELEY_CITATION_196d342c-e71c-4759-9d26-9c2fccffa281&quot;,&quot;properties&quot;:{&quot;noteIndex&quot;:0},&quot;isEdited&quot;:false,&quot;manualOverride&quot;:{&quot;isManuallyOverridden&quot;:false,&quot;citeprocText&quot;:&quot;(Suvanto, 2023)&quot;,&quot;manualOverrideText&quot;:&quot;&quot;},&quot;citationTag&quot;:&quot;MENDELEY_CITATION_v3_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&quot;,&quot;citationItems&quot;:[{&quot;id&quot;:&quot;281da846-3351-3d15-a47b-d419e33026f3&quot;,&quot;itemData&quot;:{&quot;type&quot;:&quot;report&quot;,&quot;id&quot;:&quot;281da846-3351-3d15-a47b-d419e33026f3&quot;,&quot;title&quot;:&quot;ESG STOCK PERFORMANCE IN EUROPE Do high ESG score-rated stocks by Refinitiv outperform low ESG score-rated stocks in Europe?&quot;,&quot;author&quot;:[{&quot;family&quot;:&quot;Suvanto&quot;,&quot;given&quot;:&quot;Lauri&quot;,&quot;parse-names&quot;:false,&quot;dropping-particle&quot;:&quot;&quot;,&quot;non-dropping-particle&quot;:&quot;&quot;}],&quot;URL&quot;:&quot;www.aalto.fi&quot;,&quot;issued&quot;:{&quot;date-parts&quot;:[[2023]]},&quot;container-title-short&quot;:&quot;&quot;},&quot;isTemporary&quot;:false,&quot;suppress-author&quot;:false,&quot;composite&quot;:false,&quot;author-only&quot;:false}]},{&quot;citationID&quot;:&quot;MENDELEY_CITATION_a89f6eb8-ee2d-4d42-8386-9ec977216320&quot;,&quot;properties&quot;:{&quot;noteIndex&quot;:0},&quot;isEdited&quot;:false,&quot;manualOverride&quot;:{&quot;isManuallyOverridden&quot;:false,&quot;citeprocText&quot;:&quot;(Mccormick, 2024)&quot;,&quot;manualOverrideText&quot;:&quot;&quot;},&quot;citationTag&quot;:&quot;MENDELEY_CITATION_v3_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&quot;,&quot;citationItems&quot;:[{&quot;id&quot;:&quot;2a2482bb-4297-344d-bf3e-df0d90077d21&quot;,&quot;itemData&quot;:{&quot;type&quot;:&quot;report&quot;,&quot;id&quot;:&quot;2a2482bb-4297-344d-bf3e-df0d90077d21&quot;,&quot;title&quot;:&quot;Impact of ESG Ratings on Company Stock Price Returns&quot;,&quot;author&quot;:[{&quot;family&quot;:&quot;Mccormick&quot;,&quot;given&quot;:&quot;Benjamin&quot;,&quot;parse-names&quot;:false,&quot;dropping-particle&quot;:&quot;&quot;,&quot;non-dropping-particle&quot;:&quot;&quot;}],&quot;URL&quot;:&quot;https://digitalcommons.murraystate.edu/honorstheses&quot;,&quot;issued&quot;:{&quot;date-parts&quot;:[[2024]]},&quot;container-title-short&quot;:&quot;&quot;},&quot;isTemporary&quot;:false,&quot;suppress-author&quot;:false,&quot;composite&quot;:false,&quot;author-only&quot;:false}]},{&quot;citationID&quot;:&quot;MENDELEY_CITATION_800bcdb2-41cf-4316-9c05-85c1b62b1430&quot;,&quot;properties&quot;:{&quot;noteIndex&quot;:0},&quot;isEdited&quot;:false,&quot;manualOverride&quot;:{&quot;isManuallyOverridden&quot;:false,&quot;citeprocText&quot;:&quot;(Aditya, 2022)&quot;,&quot;manualOverrideText&quot;:&quot;&quot;},&quot;citationTag&quot;:&quot;MENDELEY_CITATION_v3_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&quot;,&quot;citationItems&quot;:[{&quot;id&quot;:&quot;2c32f7b2-fa37-3705-9cb5-979a06455e7c&quot;,&quot;itemData&quot;:{&quot;type&quot;:&quot;article-journal&quot;,&quot;id&quot;:&quot;2c32f7b2-fa37-3705-9cb5-979a06455e7c&quot;,&quot;title&quot;:&quot;Implementation ESG Rating and Dividend Policy on Stock Return Implementasi Rating ESG dan Kebijakan Dividen terhadap Return Saham&quot;,&quot;author&quot;:[{&quot;family&quot;:&quot;Aditya&quot;,&quot;given&quot;:&quot;M&quot;,&quot;parse-names&quot;:false,&quot;dropping-particle&quot;:&quot;&quot;,&quot;non-dropping-particle&quot;:&quot;&quot;}],&quot;container-title&quot;:&quot;Jurnal Kajian Ekonomi, Manajemen &amp; Akuntansi&quot;,&quot;ISSN&quot;:&quot;2807-3967&quot;,&quot;URL&quot;:&quot;http://jurnal.unda.ac.id/index.php/KEIZAI/index&quot;,&quot;issued&quot;:{&quot;date-parts&quot;:[[2022]]},&quot;page&quot;:&quot;48-56&quot;,&quot;abstract&quot;:&quot;The purpose of this study is to examine the effect of ESG rating and dividend policy, while PER, and market capitalization as control variables on stock returns in the period 15 September 2021 to 15 March 2022. The sample of this study is all companies listed in the ESGLeaders30 index30. This study uses multiple regression analysis using Eviews 9. The results of this study indicate that the ESG rating, and dividend policy do not have a significant effect on stock returns, this is because there are other factors that affect stock returns such as: company fundamentals, micro economics, macroeconomics, and conditions. Covid-19. Meanwhile, dividend policy has a significant positive effect on stock returns. Abstract-Tujuan dari penelitian ini adalah untuk menguji pengaruh rating ESG dan kebijakan dividen, sedangkan PER, dan market capitalization sebagai variabel kontrol terhadap return saham pada periode 15 September 2021 sampai 15 Maret 2022. Sampel dari penelitian ini adalah seluruh perusahaan yang terdaftar dalam indeks ESGLeaders30. Penelitian ini menggunakan analisis regresi berganda menggunakan Eviews 9. Hasil penelitian ini menunjukkan bahwa rating ESG tidak berpengaruh signifikan terhadap return saham sedangkan kebijakan dividen berpengaruh signifikan positif terhadap return saham.&quot;,&quot;issue&quot;:&quot;1&quot;,&quot;volume&quot;:&quot;3&quot;,&quot;container-title-short&quot;:&quot;&quot;},&quot;isTemporary&quot;:false,&quot;suppress-author&quot;:false,&quot;composite&quot;:false,&quot;author-only&quot;:false}]},{&quot;citationID&quot;:&quot;MENDELEY_CITATION_bd954ae9-8424-4763-a55d-e57444141a28&quot;,&quot;properties&quot;:{&quot;noteIndex&quot;:0},&quot;isEdited&quot;:false,&quot;manualOverride&quot;:{&quot;isManuallyOverridden&quot;:false,&quot;citeprocText&quot;:&quot;(Cornell, 2021)&quot;,&quot;manualOverrideText&quot;:&quot;&quot;},&quot;citationTag&quot;:&quot;MENDELEY_CITATION_v3_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&quot;,&quot;citationItems&quot;:[{&quot;id&quot;:&quot;071f777a-88de-3846-9ef3-fe61c2b501ac&quot;,&quot;itemData&quot;:{&quot;type&quot;:&quot;article-journal&quot;,&quot;id&quot;:&quot;071f777a-88de-3846-9ef3-fe61c2b501ac&quot;,&quot;title&quot;:&quot;ESG preferences, risk and return&quot;,&quot;author&quot;:[{&quot;family&quot;:&quot;Cornell&quot;,&quot;given&quot;:&quot;Bradford&quot;,&quot;parse-names&quot;:false,&quot;dropping-particle&quot;:&quot;&quot;,&quot;non-dropping-particle&quot;:&quot;&quot;}],&quot;container-title&quot;:&quot;European Financial Management&quot;,&quot;DOI&quot;:&quot;10.1111/eufm.12295&quot;,&quot;ISSN&quot;:&quot;1468036X&quot;,&quot;issued&quot;:{&quot;date-parts&quot;:[[2021]]},&quot;page&quot;:&quot;12-19&quot;,&quot;abstract&quot;:&quot;There are two primary factors that affect expected returns for companies with high ESG (environmental, social and governance) ratings—investor preferences and risk. Although investor preferences for highly rated ESG companies can lower the cost of capital, the flip side of the coin is lower expected returns for investors. Regarding risk, the jury remains out on whether there is an ESG-related risk factor. However, to the extent, ESG is a risk factor it also points towards lower expected returns for investments in highly rated companies. Though ESG investing may have social benefits, higher expected returns for investors are not among them.&quot;,&quot;issue&quot;:&quot;1&quot;,&quot;volume&quot;:&quot;27&quot;,&quot;container-title-short&quot;:&quot;&quot;},&quot;isTemporary&quot;:false,&quot;suppress-author&quot;:false,&quot;composite&quot;:false,&quot;author-only&quot;:false}]},{&quot;citationID&quot;:&quot;MENDELEY_CITATION_7bd1959f-9624-4ea9-97fe-cafc2d91d21e&quot;,&quot;properties&quot;:{&quot;noteIndex&quot;:0},&quot;isEdited&quot;:false,&quot;manualOverride&quot;:{&quot;isManuallyOverridden&quot;:false,&quot;citeprocText&quot;:&quot;(Saraf &amp;#38; Kaur, 2014)&quot;,&quot;manualOverrideText&quot;:&quot;&quot;},&quot;citationTag&quot;:&quot;MENDELEY_CITATION_v3_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&quot;,&quot;citationItems&quot;:[{&quot;id&quot;:&quot;9928a14d-d1e7-39c1-9f00-95981c17227f&quot;,&quot;itemData&quot;:{&quot;type&quot;:&quot;article-journal&quot;,&quot;id&quot;:&quot;9928a14d-d1e7-39c1-9f00-95981c17227f&quot;,&quot;title&quot;:&quot;The Study of Dividend Policy: A Review of Irrelevance Theory&quot;,&quot;author&quot;:[{&quot;family&quot;:&quot;Saraf&quot;,&quot;given&quot;:&quot;Parag&quot;,&quot;parse-names&quot;:false,&quot;dropping-particle&quot;:&quot;&quot;,&quot;non-dropping-particle&quot;:&quot;&quot;},{&quot;family&quot;:&quot;Kaur&quot;,&quot;given&quot;:&quot;Ranpreet&quot;,&quot;parse-names&quot;:false,&quot;dropping-particle&quot;:&quot;&quot;,&quot;non-dropping-particle&quot;:&quot;&quot;}],&quot;ISSN&quot;:&quot;2321-2926&quot;,&quot;issued&quot;:{&quot;date-parts&quot;:[[2014]]},&quot;container-title-short&quot;:&quot;&quot;},&quot;isTemporary&quot;:false,&quot;suppress-author&quot;:false,&quot;composite&quot;:false,&quot;author-onl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9CAAA-2368-448C-9815-DB342562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82</Pages>
  <Words>17550</Words>
  <Characters>100037</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heldy mulyadi</dc:creator>
  <cp:keywords/>
  <dc:description/>
  <cp:lastModifiedBy>JBS Samboja</cp:lastModifiedBy>
  <cp:revision>35</cp:revision>
  <cp:lastPrinted>2025-06-21T09:09:00Z</cp:lastPrinted>
  <dcterms:created xsi:type="dcterms:W3CDTF">2025-06-15T02:39:00Z</dcterms:created>
  <dcterms:modified xsi:type="dcterms:W3CDTF">2025-06-21T09:26:00Z</dcterms:modified>
</cp:coreProperties>
</file>